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CE5E" w14:textId="77777777" w:rsidR="004342A2" w:rsidRPr="009B0FCA" w:rsidRDefault="004342A2" w:rsidP="004342A2">
      <w:pPr>
        <w:spacing w:line="360" w:lineRule="auto"/>
      </w:pPr>
    </w:p>
    <w:p w14:paraId="64859CA0" w14:textId="77777777" w:rsidR="004342A2" w:rsidRPr="009B0FCA" w:rsidRDefault="004342A2" w:rsidP="004342A2">
      <w:pPr>
        <w:spacing w:line="360" w:lineRule="auto"/>
      </w:pPr>
      <w:r w:rsidRPr="009B0FCA">
        <w:t>…………………</w:t>
      </w:r>
    </w:p>
    <w:p w14:paraId="74D693F8" w14:textId="77777777" w:rsidR="004342A2" w:rsidRPr="009B0FCA" w:rsidRDefault="004342A2" w:rsidP="004342A2">
      <w:pPr>
        <w:spacing w:line="360" w:lineRule="auto"/>
      </w:pPr>
      <w:r w:rsidRPr="009B0FCA">
        <w:t>………………… г.</w:t>
      </w:r>
    </w:p>
    <w:p w14:paraId="66F775DF" w14:textId="77777777" w:rsidR="004342A2" w:rsidRPr="009B0FCA" w:rsidRDefault="004342A2" w:rsidP="004342A2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62"/>
        <w:gridCol w:w="4502"/>
      </w:tblGrid>
      <w:tr w:rsidR="004342A2" w:rsidRPr="009B0FCA" w14:paraId="40006824" w14:textId="77777777" w:rsidTr="00B20304">
        <w:trPr>
          <w:trHeight w:val="2148"/>
        </w:trPr>
        <w:tc>
          <w:tcPr>
            <w:tcW w:w="4962" w:type="dxa"/>
            <w:shd w:val="clear" w:color="auto" w:fill="auto"/>
          </w:tcPr>
          <w:p w14:paraId="3E71D1B1" w14:textId="77777777" w:rsidR="004342A2" w:rsidRDefault="004342A2" w:rsidP="00B20304">
            <w:pPr>
              <w:spacing w:line="360" w:lineRule="auto"/>
              <w:rPr>
                <w:b/>
                <w:bCs/>
              </w:rPr>
            </w:pPr>
          </w:p>
          <w:p w14:paraId="2F86396F" w14:textId="77777777" w:rsidR="004342A2" w:rsidRPr="009B0FCA" w:rsidRDefault="004342A2" w:rsidP="00B20304">
            <w:pPr>
              <w:spacing w:line="360" w:lineRule="auto"/>
              <w:rPr>
                <w:b/>
                <w:bCs/>
              </w:rPr>
            </w:pPr>
            <w:r w:rsidRPr="009B0FCA">
              <w:rPr>
                <w:b/>
                <w:bCs/>
              </w:rPr>
              <w:t>ДО</w:t>
            </w:r>
          </w:p>
          <w:p w14:paraId="4B5631C3" w14:textId="77777777" w:rsidR="004342A2" w:rsidRPr="009B0FCA" w:rsidRDefault="004342A2" w:rsidP="00B20304">
            <w:pPr>
              <w:spacing w:line="360" w:lineRule="auto"/>
              <w:rPr>
                <w:b/>
                <w:bCs/>
              </w:rPr>
            </w:pPr>
            <w:r w:rsidRPr="009B0FCA">
              <w:rPr>
                <w:b/>
                <w:bCs/>
              </w:rPr>
              <w:t>МИНИСТЪРА НА ЗЕМЕДЕЛИЕТО</w:t>
            </w:r>
            <w:r w:rsidRPr="00E202C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</w:rPr>
              <w:t>И ХРАНИТЕ</w:t>
            </w:r>
          </w:p>
          <w:p w14:paraId="44BFE8E5" w14:textId="77777777" w:rsidR="004342A2" w:rsidRPr="009B0FCA" w:rsidRDefault="004342A2" w:rsidP="00B20304">
            <w:pPr>
              <w:spacing w:line="360" w:lineRule="auto"/>
              <w:rPr>
                <w:b/>
              </w:rPr>
            </w:pPr>
            <w:r w:rsidRPr="009B0FCA">
              <w:rPr>
                <w:b/>
                <w:bCs/>
              </w:rPr>
              <w:t xml:space="preserve">Г-Н </w:t>
            </w:r>
            <w:r>
              <w:rPr>
                <w:b/>
                <w:bCs/>
              </w:rPr>
              <w:t>КИРИЛ ВЪТЕВ</w:t>
            </w:r>
          </w:p>
        </w:tc>
        <w:tc>
          <w:tcPr>
            <w:tcW w:w="4502" w:type="dxa"/>
            <w:shd w:val="clear" w:color="auto" w:fill="auto"/>
          </w:tcPr>
          <w:p w14:paraId="115677FB" w14:textId="77777777" w:rsidR="004342A2" w:rsidRPr="009B0FCA" w:rsidRDefault="004342A2" w:rsidP="00B20304">
            <w:pPr>
              <w:widowControl w:val="0"/>
              <w:spacing w:line="360" w:lineRule="auto"/>
              <w:ind w:left="283"/>
              <w:jc w:val="both"/>
              <w:rPr>
                <w:b/>
              </w:rPr>
            </w:pPr>
            <w:r w:rsidRPr="009B0FCA">
              <w:rPr>
                <w:b/>
              </w:rPr>
              <w:t>ОДОБРИЛ,</w:t>
            </w:r>
          </w:p>
          <w:p w14:paraId="3D45830B" w14:textId="77777777" w:rsidR="004342A2" w:rsidRPr="009B0FCA" w:rsidRDefault="004342A2" w:rsidP="00B20304">
            <w:pPr>
              <w:spacing w:line="360" w:lineRule="auto"/>
              <w:ind w:left="283"/>
              <w:rPr>
                <w:b/>
                <w:bCs/>
              </w:rPr>
            </w:pPr>
            <w:r w:rsidRPr="009B0FCA">
              <w:rPr>
                <w:b/>
              </w:rPr>
              <w:t>МИНИСТЪР</w:t>
            </w:r>
            <w:r w:rsidRPr="009B0FCA">
              <w:rPr>
                <w:b/>
                <w:bCs/>
              </w:rPr>
              <w:t>:</w:t>
            </w:r>
          </w:p>
          <w:p w14:paraId="2EC112F1" w14:textId="77777777" w:rsidR="004342A2" w:rsidRPr="009B0FCA" w:rsidRDefault="004342A2" w:rsidP="00B20304">
            <w:pPr>
              <w:spacing w:line="360" w:lineRule="auto"/>
              <w:ind w:left="1928"/>
              <w:rPr>
                <w:b/>
                <w:bCs/>
              </w:rPr>
            </w:pPr>
            <w:r>
              <w:rPr>
                <w:b/>
                <w:bCs/>
              </w:rPr>
              <w:t>КИРИЛ ВЪТЕВ</w:t>
            </w:r>
          </w:p>
        </w:tc>
      </w:tr>
    </w:tbl>
    <w:p w14:paraId="6AA7F695" w14:textId="77777777" w:rsidR="004342A2" w:rsidRPr="009B0FCA" w:rsidRDefault="004342A2" w:rsidP="004342A2">
      <w:pPr>
        <w:spacing w:line="360" w:lineRule="auto"/>
      </w:pPr>
    </w:p>
    <w:p w14:paraId="33641B9A" w14:textId="67D47C3D" w:rsidR="00F15C21" w:rsidRPr="00543681" w:rsidRDefault="00F15C21" w:rsidP="00D30EFE">
      <w:pPr>
        <w:widowControl w:val="0"/>
        <w:tabs>
          <w:tab w:val="left" w:pos="8655"/>
        </w:tabs>
        <w:spacing w:line="360" w:lineRule="auto"/>
        <w:ind w:firstLine="720"/>
        <w:jc w:val="center"/>
        <w:rPr>
          <w:rFonts w:eastAsia="PMingLiU"/>
          <w:b/>
          <w:bCs/>
          <w:sz w:val="28"/>
          <w:szCs w:val="28"/>
          <w:shd w:val="clear" w:color="auto" w:fill="FEFEFE"/>
          <w:lang w:val="bg-BG"/>
        </w:rPr>
      </w:pPr>
      <w:r w:rsidRPr="00543681">
        <w:rPr>
          <w:rFonts w:eastAsia="PMingLiU"/>
          <w:b/>
          <w:bCs/>
          <w:sz w:val="28"/>
          <w:szCs w:val="28"/>
          <w:shd w:val="clear" w:color="auto" w:fill="FEFEFE"/>
          <w:lang w:val="bg-BG"/>
        </w:rPr>
        <w:t>ДОКЛАД</w:t>
      </w:r>
    </w:p>
    <w:p w14:paraId="2283A81B" w14:textId="058622A5" w:rsidR="003B5B8D" w:rsidRPr="00250DBD" w:rsidRDefault="005D1EB3" w:rsidP="00D30EFE">
      <w:pPr>
        <w:widowControl w:val="0"/>
        <w:tabs>
          <w:tab w:val="left" w:pos="8655"/>
        </w:tabs>
        <w:spacing w:line="360" w:lineRule="auto"/>
        <w:ind w:firstLine="720"/>
        <w:jc w:val="center"/>
        <w:rPr>
          <w:rFonts w:eastAsia="PMingLiU"/>
          <w:bCs/>
          <w:shd w:val="clear" w:color="auto" w:fill="FEFEFE"/>
          <w:lang w:val="bg-BG"/>
        </w:rPr>
      </w:pPr>
      <w:r w:rsidRPr="00250DBD">
        <w:rPr>
          <w:rFonts w:eastAsia="PMingLiU"/>
          <w:bCs/>
          <w:shd w:val="clear" w:color="auto" w:fill="FEFEFE"/>
          <w:lang w:val="bg-BG"/>
        </w:rPr>
        <w:t xml:space="preserve">от </w:t>
      </w:r>
      <w:r w:rsidR="00B10FCC" w:rsidRPr="00250DBD">
        <w:rPr>
          <w:rFonts w:eastAsia="PMingLiU"/>
          <w:bCs/>
          <w:shd w:val="clear" w:color="auto" w:fill="FEFEFE"/>
          <w:lang w:val="bg-BG"/>
        </w:rPr>
        <w:t>Таня Георгиева</w:t>
      </w:r>
      <w:r w:rsidR="00A605F5" w:rsidRPr="00250DBD">
        <w:rPr>
          <w:rFonts w:eastAsia="PMingLiU"/>
          <w:bCs/>
          <w:shd w:val="clear" w:color="auto" w:fill="FEFEFE"/>
          <w:lang w:val="bg-BG"/>
        </w:rPr>
        <w:t xml:space="preserve"> </w:t>
      </w:r>
      <w:r w:rsidR="00F15C21" w:rsidRPr="00250DBD">
        <w:rPr>
          <w:rFonts w:eastAsia="PMingLiU"/>
          <w:bCs/>
          <w:shd w:val="clear" w:color="auto" w:fill="FEFEFE"/>
          <w:lang w:val="bg-BG"/>
        </w:rPr>
        <w:t xml:space="preserve">– </w:t>
      </w:r>
      <w:r w:rsidR="00875BCD" w:rsidRPr="00250DBD">
        <w:rPr>
          <w:rFonts w:eastAsia="PMingLiU"/>
          <w:bCs/>
          <w:shd w:val="clear" w:color="auto" w:fill="FEFEFE"/>
          <w:lang w:val="bg-BG"/>
        </w:rPr>
        <w:t>заместник-</w:t>
      </w:r>
      <w:r w:rsidR="00F15C21" w:rsidRPr="00250DBD">
        <w:rPr>
          <w:rFonts w:eastAsia="PMingLiU"/>
          <w:bCs/>
          <w:shd w:val="clear" w:color="auto" w:fill="FEFEFE"/>
          <w:lang w:val="bg-BG"/>
        </w:rPr>
        <w:t>министър на земеделието</w:t>
      </w:r>
      <w:r w:rsidR="00B10FCC" w:rsidRPr="00250DBD">
        <w:rPr>
          <w:rFonts w:eastAsia="PMingLiU"/>
          <w:bCs/>
          <w:shd w:val="clear" w:color="auto" w:fill="FEFEFE"/>
          <w:lang w:val="bg-BG"/>
        </w:rPr>
        <w:t xml:space="preserve"> и храните</w:t>
      </w:r>
    </w:p>
    <w:p w14:paraId="2FD4E063" w14:textId="77777777" w:rsidR="00E32CD7" w:rsidRPr="004342A2" w:rsidRDefault="00E32CD7" w:rsidP="004342A2">
      <w:pPr>
        <w:spacing w:line="360" w:lineRule="auto"/>
      </w:pPr>
    </w:p>
    <w:p w14:paraId="09FEE0D0" w14:textId="1F5E3E7B" w:rsidR="00CA453E" w:rsidRPr="00250DBD" w:rsidRDefault="005940BC" w:rsidP="00112FAE">
      <w:pPr>
        <w:widowControl w:val="0"/>
        <w:tabs>
          <w:tab w:val="left" w:pos="8655"/>
        </w:tabs>
        <w:spacing w:line="360" w:lineRule="auto"/>
        <w:ind w:left="1077" w:hanging="1077"/>
        <w:jc w:val="both"/>
        <w:rPr>
          <w:rFonts w:eastAsia="PMingLiU"/>
          <w:bCs/>
          <w:shd w:val="clear" w:color="auto" w:fill="FEFEFE"/>
          <w:lang w:val="bg-BG"/>
        </w:rPr>
      </w:pPr>
      <w:r w:rsidRPr="00B1030B">
        <w:rPr>
          <w:rFonts w:eastAsia="PMingLiU"/>
          <w:b/>
          <w:bCs/>
          <w:shd w:val="clear" w:color="auto" w:fill="FEFEFE"/>
          <w:lang w:val="bg-BG"/>
        </w:rPr>
        <w:t>Относно:</w:t>
      </w:r>
      <w:r w:rsidR="009C4FE8" w:rsidRPr="00250DBD">
        <w:rPr>
          <w:rFonts w:eastAsia="PMingLiU"/>
          <w:bCs/>
          <w:shd w:val="clear" w:color="auto" w:fill="FEFEFE"/>
          <w:lang w:val="bg-BG"/>
        </w:rPr>
        <w:t xml:space="preserve"> </w:t>
      </w:r>
      <w:r w:rsidRPr="00250DBD">
        <w:rPr>
          <w:rFonts w:eastAsia="PMingLiU"/>
          <w:bCs/>
          <w:shd w:val="clear" w:color="auto" w:fill="FEFEFE"/>
          <w:lang w:val="bg-BG"/>
        </w:rPr>
        <w:t xml:space="preserve">Проект на </w:t>
      </w:r>
      <w:r w:rsidR="00B10FCC" w:rsidRPr="00250DBD">
        <w:rPr>
          <w:rFonts w:eastAsia="PMingLiU"/>
          <w:bCs/>
          <w:shd w:val="clear" w:color="auto" w:fill="FEFEFE"/>
          <w:lang w:val="bg-BG"/>
        </w:rPr>
        <w:t xml:space="preserve">Наредба за изменение и допълнение на </w:t>
      </w:r>
      <w:r w:rsidR="00CA453E" w:rsidRPr="00250DBD">
        <w:rPr>
          <w:rFonts w:eastAsia="PMingLiU"/>
          <w:bCs/>
          <w:shd w:val="clear" w:color="auto" w:fill="FEFEFE"/>
          <w:lang w:val="bg-BG"/>
        </w:rPr>
        <w:t>Наредба</w:t>
      </w:r>
      <w:r w:rsidR="00112FAE">
        <w:rPr>
          <w:rFonts w:eastAsia="PMingLiU"/>
          <w:bCs/>
          <w:shd w:val="clear" w:color="auto" w:fill="FEFEFE"/>
          <w:lang w:val="bg-BG"/>
        </w:rPr>
        <w:t xml:space="preserve"> № 9 от 2023 г.</w:t>
      </w:r>
      <w:r w:rsidR="00CA453E" w:rsidRPr="00250DBD">
        <w:rPr>
          <w:rFonts w:eastAsia="PMingLiU"/>
          <w:bCs/>
          <w:shd w:val="clear" w:color="auto" w:fill="FEFEFE"/>
          <w:lang w:val="bg-BG"/>
        </w:rPr>
        <w:t xml:space="preserve"> за условията и реда за прилагане на интервенциите „Биологично растениевъдство“ и „Биологично пчеларство“</w:t>
      </w:r>
      <w:r w:rsidR="00023193" w:rsidRPr="00250DBD">
        <w:rPr>
          <w:rFonts w:eastAsia="PMingLiU"/>
          <w:bCs/>
          <w:shd w:val="clear" w:color="auto" w:fill="FEFEFE"/>
          <w:lang w:val="bg-BG"/>
        </w:rPr>
        <w:t>, включени в Стратегическия план за развитие на земеделието и селските райони за периода 2023</w:t>
      </w:r>
      <w:r w:rsidR="00112FAE">
        <w:rPr>
          <w:rFonts w:eastAsia="PMingLiU"/>
          <w:bCs/>
          <w:shd w:val="clear" w:color="auto" w:fill="FEFEFE"/>
        </w:rPr>
        <w:t xml:space="preserve"> </w:t>
      </w:r>
      <w:r w:rsidR="00112FAE">
        <w:rPr>
          <w:rFonts w:eastAsia="PMingLiU"/>
          <w:bCs/>
          <w:shd w:val="clear" w:color="auto" w:fill="FEFEFE"/>
          <w:lang w:val="bg-BG"/>
        </w:rPr>
        <w:t>–</w:t>
      </w:r>
      <w:r w:rsidR="00112FAE">
        <w:rPr>
          <w:rFonts w:eastAsia="PMingLiU"/>
          <w:bCs/>
          <w:shd w:val="clear" w:color="auto" w:fill="FEFEFE"/>
        </w:rPr>
        <w:t xml:space="preserve"> </w:t>
      </w:r>
      <w:r w:rsidR="00023193" w:rsidRPr="00250DBD">
        <w:rPr>
          <w:rFonts w:eastAsia="PMingLiU"/>
          <w:bCs/>
          <w:shd w:val="clear" w:color="auto" w:fill="FEFEFE"/>
          <w:lang w:val="bg-BG"/>
        </w:rPr>
        <w:t>2027 г.</w:t>
      </w:r>
    </w:p>
    <w:p w14:paraId="65A17B8F" w14:textId="59AEC4BB" w:rsidR="00DE4AB4" w:rsidRPr="00250DBD" w:rsidRDefault="00DE4AB4" w:rsidP="00627626">
      <w:pPr>
        <w:widowControl w:val="0"/>
        <w:tabs>
          <w:tab w:val="left" w:pos="8655"/>
        </w:tabs>
        <w:spacing w:line="360" w:lineRule="auto"/>
        <w:jc w:val="both"/>
        <w:rPr>
          <w:rFonts w:eastAsia="PMingLiU"/>
          <w:bCs/>
          <w:shd w:val="clear" w:color="auto" w:fill="FEFEFE"/>
          <w:lang w:val="bg-BG"/>
        </w:rPr>
      </w:pPr>
    </w:p>
    <w:p w14:paraId="7F0E1BF3" w14:textId="77777777" w:rsidR="00083907" w:rsidRPr="00B1030B" w:rsidRDefault="00083907" w:rsidP="00627626">
      <w:pPr>
        <w:widowControl w:val="0"/>
        <w:tabs>
          <w:tab w:val="left" w:pos="8655"/>
        </w:tabs>
        <w:spacing w:line="360" w:lineRule="auto"/>
        <w:jc w:val="both"/>
        <w:rPr>
          <w:rFonts w:eastAsia="PMingLiU"/>
          <w:b/>
          <w:bCs/>
          <w:shd w:val="clear" w:color="auto" w:fill="FEFEFE"/>
          <w:lang w:val="bg-BG"/>
        </w:rPr>
      </w:pPr>
    </w:p>
    <w:p w14:paraId="5B5334E8" w14:textId="7E1655BC" w:rsidR="0081767B" w:rsidRDefault="0081767B" w:rsidP="00112FAE">
      <w:pPr>
        <w:widowControl w:val="0"/>
        <w:tabs>
          <w:tab w:val="left" w:pos="8655"/>
        </w:tabs>
        <w:spacing w:line="360" w:lineRule="auto"/>
        <w:jc w:val="both"/>
        <w:rPr>
          <w:rFonts w:eastAsia="PMingLiU"/>
          <w:b/>
          <w:bCs/>
          <w:shd w:val="clear" w:color="auto" w:fill="FEFEFE"/>
          <w:lang w:val="bg-BG"/>
        </w:rPr>
      </w:pPr>
      <w:r w:rsidRPr="00B1030B">
        <w:rPr>
          <w:rFonts w:eastAsia="PMingLiU"/>
          <w:b/>
          <w:bCs/>
          <w:shd w:val="clear" w:color="auto" w:fill="FEFEFE"/>
          <w:lang w:val="bg-BG"/>
        </w:rPr>
        <w:t>УВАЖАЕМИ ГОСПОДИН МИНИСТЪР,</w:t>
      </w:r>
    </w:p>
    <w:p w14:paraId="22219D65" w14:textId="508241AD" w:rsidR="00B450B6" w:rsidRPr="00250DBD" w:rsidRDefault="009C4FE8" w:rsidP="00250DB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250DBD">
        <w:rPr>
          <w:rFonts w:eastAsia="PMingLiU"/>
          <w:bCs/>
          <w:shd w:val="clear" w:color="auto" w:fill="FEFEFE"/>
          <w:lang w:val="bg-BG"/>
        </w:rPr>
        <w:t>На основание</w:t>
      </w:r>
      <w:r w:rsidR="00B450B6" w:rsidRPr="00250DBD">
        <w:rPr>
          <w:rFonts w:eastAsia="PMingLiU"/>
          <w:bCs/>
          <w:shd w:val="clear" w:color="auto" w:fill="FEFEFE"/>
          <w:lang w:val="bg-BG"/>
        </w:rPr>
        <w:t xml:space="preserve"> чл. 67</w:t>
      </w:r>
      <w:r w:rsidR="004938A1" w:rsidRPr="00250DBD">
        <w:rPr>
          <w:rFonts w:eastAsia="PMingLiU"/>
          <w:bCs/>
          <w:shd w:val="clear" w:color="auto" w:fill="FEFEFE"/>
          <w:lang w:val="bg-BG"/>
        </w:rPr>
        <w:t>, във връзка с чл. 70, ал. 2</w:t>
      </w:r>
      <w:r w:rsidR="00B450B6" w:rsidRPr="00250DBD">
        <w:rPr>
          <w:rFonts w:eastAsia="PMingLiU"/>
          <w:bCs/>
          <w:shd w:val="clear" w:color="auto" w:fill="FEFEFE"/>
          <w:lang w:val="bg-BG"/>
        </w:rPr>
        <w:t xml:space="preserve"> от </w:t>
      </w:r>
      <w:r w:rsidR="0081767B" w:rsidRPr="00250DBD">
        <w:rPr>
          <w:rFonts w:eastAsia="PMingLiU"/>
          <w:bCs/>
          <w:shd w:val="clear" w:color="auto" w:fill="FEFEFE"/>
          <w:lang w:val="bg-BG"/>
        </w:rPr>
        <w:t>Закона за подпомагане на з</w:t>
      </w:r>
      <w:r w:rsidR="00C51868" w:rsidRPr="00250DBD">
        <w:rPr>
          <w:rFonts w:eastAsia="PMingLiU"/>
          <w:bCs/>
          <w:shd w:val="clear" w:color="auto" w:fill="FEFEFE"/>
          <w:lang w:val="bg-BG"/>
        </w:rPr>
        <w:t>емеделските производител</w:t>
      </w:r>
      <w:r w:rsidR="0081767B" w:rsidRPr="00250DBD">
        <w:rPr>
          <w:rFonts w:eastAsia="PMingLiU"/>
          <w:bCs/>
          <w:shd w:val="clear" w:color="auto" w:fill="FEFEFE"/>
          <w:lang w:val="bg-BG"/>
        </w:rPr>
        <w:t xml:space="preserve"> внасям за </w:t>
      </w:r>
      <w:r w:rsidR="00B450B6" w:rsidRPr="00250DBD">
        <w:rPr>
          <w:rFonts w:eastAsia="PMingLiU"/>
          <w:bCs/>
          <w:shd w:val="clear" w:color="auto" w:fill="FEFEFE"/>
          <w:lang w:val="bg-BG"/>
        </w:rPr>
        <w:t>издаване</w:t>
      </w:r>
      <w:r w:rsidR="00245B0F">
        <w:rPr>
          <w:rFonts w:eastAsia="PMingLiU"/>
          <w:bCs/>
          <w:shd w:val="clear" w:color="auto" w:fill="FEFEFE"/>
          <w:lang w:val="bg-BG"/>
        </w:rPr>
        <w:t xml:space="preserve"> проект на</w:t>
      </w:r>
      <w:r w:rsidR="00B450B6" w:rsidRPr="00250DBD">
        <w:rPr>
          <w:rFonts w:eastAsia="PMingLiU"/>
          <w:bCs/>
          <w:shd w:val="clear" w:color="auto" w:fill="FEFEFE"/>
          <w:lang w:val="bg-BG"/>
        </w:rPr>
        <w:t xml:space="preserve"> </w:t>
      </w:r>
      <w:r w:rsidR="00B10FCC" w:rsidRPr="00250DBD">
        <w:rPr>
          <w:rFonts w:eastAsia="PMingLiU"/>
          <w:bCs/>
          <w:shd w:val="clear" w:color="auto" w:fill="FEFEFE"/>
          <w:lang w:val="bg-BG"/>
        </w:rPr>
        <w:t xml:space="preserve">Наредба за изменение и допълнение на </w:t>
      </w:r>
      <w:r w:rsidR="00023193" w:rsidRPr="00250DBD">
        <w:rPr>
          <w:rFonts w:eastAsia="PMingLiU"/>
          <w:bCs/>
          <w:shd w:val="clear" w:color="auto" w:fill="FEFEFE"/>
          <w:lang w:val="bg-BG"/>
        </w:rPr>
        <w:t>Наредба</w:t>
      </w:r>
      <w:r w:rsidR="00B10FCC" w:rsidRPr="00250DBD">
        <w:rPr>
          <w:rFonts w:eastAsia="PMingLiU"/>
          <w:bCs/>
          <w:shd w:val="clear" w:color="auto" w:fill="FEFEFE"/>
          <w:lang w:val="bg-BG"/>
        </w:rPr>
        <w:t xml:space="preserve"> № 9 от 2023 г.</w:t>
      </w:r>
      <w:r w:rsidR="00023193" w:rsidRPr="00250DBD">
        <w:rPr>
          <w:rFonts w:eastAsia="PMingLiU"/>
          <w:bCs/>
          <w:shd w:val="clear" w:color="auto" w:fill="FEFEFE"/>
          <w:lang w:val="bg-BG"/>
        </w:rPr>
        <w:t xml:space="preserve"> за условията и реда за прилагане на интервенциите „Биологично растениевъдство“ и „Биологично пчеларство“, включени в Стратегическия план за развитие на земеделието и селските райони за периода 2023</w:t>
      </w:r>
      <w:r w:rsidR="00374284">
        <w:rPr>
          <w:rFonts w:eastAsia="PMingLiU"/>
          <w:bCs/>
          <w:shd w:val="clear" w:color="auto" w:fill="FEFEFE"/>
          <w:lang w:val="bg-BG"/>
        </w:rPr>
        <w:t xml:space="preserve"> – </w:t>
      </w:r>
      <w:r w:rsidR="00023193" w:rsidRPr="00250DBD">
        <w:rPr>
          <w:rFonts w:eastAsia="PMingLiU"/>
          <w:bCs/>
          <w:shd w:val="clear" w:color="auto" w:fill="FEFEFE"/>
          <w:lang w:val="bg-BG"/>
        </w:rPr>
        <w:t>2027 г.</w:t>
      </w:r>
    </w:p>
    <w:p w14:paraId="7EA001DB" w14:textId="77777777" w:rsidR="009C4FE8" w:rsidRPr="00250DBD" w:rsidRDefault="009C4FE8" w:rsidP="00250DB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</w:p>
    <w:p w14:paraId="5B742A6A" w14:textId="77777777" w:rsidR="00C03F71" w:rsidRPr="00B1030B" w:rsidRDefault="00C03F71" w:rsidP="00250DB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/>
          <w:bCs/>
          <w:shd w:val="clear" w:color="auto" w:fill="FEFEFE"/>
          <w:lang w:val="bg-BG"/>
        </w:rPr>
      </w:pPr>
      <w:r w:rsidRPr="00B1030B">
        <w:rPr>
          <w:rFonts w:eastAsia="PMingLiU"/>
          <w:b/>
          <w:bCs/>
          <w:shd w:val="clear" w:color="auto" w:fill="FEFEFE"/>
          <w:lang w:val="bg-BG"/>
        </w:rPr>
        <w:t>Причини, които налагат приемането на акта</w:t>
      </w:r>
    </w:p>
    <w:p w14:paraId="128C0817" w14:textId="77777777" w:rsidR="00B450B6" w:rsidRPr="00250DBD" w:rsidRDefault="00B450B6" w:rsidP="00250DB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250DBD">
        <w:rPr>
          <w:rFonts w:eastAsia="PMingLiU"/>
          <w:bCs/>
          <w:shd w:val="clear" w:color="auto" w:fill="FEFEFE"/>
          <w:lang w:val="bg-BG"/>
        </w:rPr>
        <w:t xml:space="preserve">В рамките на Европейския съюз (ЕС) през 2021 г. приключи реформата на </w:t>
      </w:r>
      <w:r w:rsidRPr="00250DBD">
        <w:rPr>
          <w:rFonts w:eastAsia="PMingLiU"/>
          <w:bCs/>
          <w:shd w:val="clear" w:color="auto" w:fill="FEFEFE"/>
          <w:lang w:val="bg-BG"/>
        </w:rPr>
        <w:lastRenderedPageBreak/>
        <w:t xml:space="preserve">Общата селскостопанска политика (ОСП), насочена към по-устойчиво селско стопанство, подпомагане на доходите на земеделските </w:t>
      </w:r>
      <w:r w:rsidR="00F02D62" w:rsidRPr="00250DBD">
        <w:rPr>
          <w:rFonts w:eastAsia="PMingLiU"/>
          <w:bCs/>
          <w:shd w:val="clear" w:color="auto" w:fill="FEFEFE"/>
          <w:lang w:val="bg-BG"/>
        </w:rPr>
        <w:t>стопани</w:t>
      </w:r>
      <w:r w:rsidRPr="00250DBD">
        <w:rPr>
          <w:rFonts w:eastAsia="PMingLiU"/>
          <w:bCs/>
          <w:shd w:val="clear" w:color="auto" w:fill="FEFEFE"/>
          <w:lang w:val="bg-BG"/>
        </w:rPr>
        <w:t xml:space="preserve"> и жизнеспособността на </w:t>
      </w:r>
      <w:r w:rsidR="00F02D62" w:rsidRPr="00250DBD">
        <w:rPr>
          <w:rFonts w:eastAsia="PMingLiU"/>
          <w:bCs/>
          <w:shd w:val="clear" w:color="auto" w:fill="FEFEFE"/>
          <w:lang w:val="bg-BG"/>
        </w:rPr>
        <w:t xml:space="preserve">тяхната дейност </w:t>
      </w:r>
      <w:r w:rsidRPr="00250DBD">
        <w:rPr>
          <w:rFonts w:eastAsia="PMingLiU"/>
          <w:bCs/>
          <w:shd w:val="clear" w:color="auto" w:fill="FEFEFE"/>
          <w:lang w:val="bg-BG"/>
        </w:rPr>
        <w:t>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за устойчиво развитие. Въз основа на тов</w:t>
      </w:r>
      <w:r w:rsidR="00F02D62" w:rsidRPr="00250DBD">
        <w:rPr>
          <w:rFonts w:eastAsia="PMingLiU"/>
          <w:bCs/>
          <w:shd w:val="clear" w:color="auto" w:fill="FEFEFE"/>
          <w:lang w:val="bg-BG"/>
        </w:rPr>
        <w:t>а всяка държава членка изготвя Стратегически план за ОСП</w:t>
      </w:r>
      <w:r w:rsidRPr="00250DBD">
        <w:rPr>
          <w:rFonts w:eastAsia="PMingLiU"/>
          <w:bCs/>
          <w:shd w:val="clear" w:color="auto" w:fill="FEFEFE"/>
          <w:lang w:val="bg-BG"/>
        </w:rPr>
        <w:t>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изготвянето на рамката за съответствие и контрол, прилагана спрямо бенефициентите, вклю</w:t>
      </w:r>
      <w:r w:rsidR="0012668C" w:rsidRPr="00250DBD">
        <w:rPr>
          <w:rFonts w:eastAsia="PMingLiU"/>
          <w:bCs/>
          <w:shd w:val="clear" w:color="auto" w:fill="FEFEFE"/>
          <w:lang w:val="bg-BG"/>
        </w:rPr>
        <w:t>чително проверките и санкциите.</w:t>
      </w:r>
    </w:p>
    <w:p w14:paraId="0A2432C9" w14:textId="2246D114" w:rsidR="00FF1A3C" w:rsidRPr="00250DBD" w:rsidRDefault="009B0D0C" w:rsidP="00250DB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250DBD">
        <w:rPr>
          <w:rFonts w:eastAsia="PMingLiU"/>
          <w:bCs/>
          <w:shd w:val="clear" w:color="auto" w:fill="FEFEFE"/>
          <w:lang w:val="bg-BG"/>
        </w:rPr>
        <w:t>Съгласно чл. 9, ал. 3 от Регламент (ЕС) 2021/2115 на Европейския парламент и на Съвета от 2 декември 2021 година</w:t>
      </w:r>
      <w:r w:rsidRPr="00250DBD" w:rsidDel="00F45D74">
        <w:rPr>
          <w:rFonts w:eastAsia="PMingLiU"/>
          <w:bCs/>
          <w:shd w:val="clear" w:color="auto" w:fill="FEFEFE"/>
          <w:lang w:val="bg-BG"/>
        </w:rPr>
        <w:t xml:space="preserve"> </w:t>
      </w:r>
      <w:r w:rsidRPr="00250DBD">
        <w:rPr>
          <w:rFonts w:eastAsia="PMingLiU"/>
          <w:bCs/>
          <w:shd w:val="clear" w:color="auto" w:fill="FEFEFE"/>
          <w:lang w:val="bg-BG"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 ), и за отмяна на регламенти (ЕС) № 1305/2013 и (ЕС) № 1307/2013 (ОВ, L 435 от 6</w:t>
      </w:r>
      <w:r w:rsidR="00B74EC5" w:rsidRPr="00250DBD">
        <w:rPr>
          <w:rFonts w:eastAsia="PMingLiU"/>
          <w:bCs/>
          <w:shd w:val="clear" w:color="auto" w:fill="FEFEFE"/>
          <w:lang w:val="bg-BG"/>
        </w:rPr>
        <w:t xml:space="preserve"> </w:t>
      </w:r>
      <w:r w:rsidRPr="00250DBD">
        <w:rPr>
          <w:rFonts w:eastAsia="PMingLiU"/>
          <w:bCs/>
          <w:shd w:val="clear" w:color="auto" w:fill="FEFEFE"/>
          <w:lang w:val="bg-BG"/>
        </w:rPr>
        <w:t>декември 2021</w:t>
      </w:r>
      <w:r w:rsidR="00245B0F">
        <w:rPr>
          <w:rFonts w:eastAsia="PMingLiU"/>
          <w:bCs/>
          <w:shd w:val="clear" w:color="auto" w:fill="FEFEFE"/>
          <w:lang w:val="bg-BG"/>
        </w:rPr>
        <w:t xml:space="preserve"> г.) (Регламент (ЕС) 2021/2115) </w:t>
      </w:r>
      <w:r w:rsidRPr="00250DBD">
        <w:rPr>
          <w:rFonts w:eastAsia="PMingLiU"/>
          <w:bCs/>
          <w:shd w:val="clear" w:color="auto" w:fill="FEFEFE"/>
          <w:lang w:val="bg-BG"/>
        </w:rPr>
        <w:t>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</w:t>
      </w:r>
      <w:r w:rsidR="00044C0F" w:rsidRPr="00250DBD">
        <w:rPr>
          <w:rFonts w:eastAsia="PMingLiU"/>
          <w:bCs/>
          <w:shd w:val="clear" w:color="auto" w:fill="FEFEFE"/>
          <w:lang w:val="bg-BG"/>
        </w:rPr>
        <w:t xml:space="preserve">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 (Регламент (ЕС) 2021/2116).</w:t>
      </w:r>
      <w:r w:rsidR="000F75DF" w:rsidRPr="00250DBD">
        <w:rPr>
          <w:rFonts w:eastAsia="PMingLiU"/>
          <w:bCs/>
          <w:shd w:val="clear" w:color="auto" w:fill="FEFEFE"/>
          <w:lang w:val="bg-BG"/>
        </w:rPr>
        <w:t xml:space="preserve"> </w:t>
      </w:r>
      <w:r w:rsidRPr="00250DBD">
        <w:rPr>
          <w:rFonts w:eastAsia="PMingLiU"/>
          <w:bCs/>
          <w:shd w:val="clear" w:color="auto" w:fill="FEFEFE"/>
          <w:lang w:val="bg-BG"/>
        </w:rPr>
        <w:t xml:space="preserve">Предвидено е, че държавите членки са длъжни да изпълняват стратегическите планове по ОСП, одобрени от Комисията. </w:t>
      </w:r>
      <w:r w:rsidR="00AF7835" w:rsidRPr="00250DBD">
        <w:rPr>
          <w:rFonts w:eastAsia="PMingLiU"/>
          <w:bCs/>
          <w:shd w:val="clear" w:color="auto" w:fill="FEFEFE"/>
          <w:lang w:val="bg-BG"/>
        </w:rPr>
        <w:t>Стратегическия</w:t>
      </w:r>
      <w:r w:rsidR="008513E5" w:rsidRPr="00250DBD">
        <w:rPr>
          <w:rFonts w:eastAsia="PMingLiU"/>
          <w:bCs/>
          <w:shd w:val="clear" w:color="auto" w:fill="FEFEFE"/>
          <w:lang w:val="bg-BG"/>
        </w:rPr>
        <w:t>т</w:t>
      </w:r>
      <w:r w:rsidR="00AF7835" w:rsidRPr="00250DBD">
        <w:rPr>
          <w:rFonts w:eastAsia="PMingLiU"/>
          <w:bCs/>
          <w:shd w:val="clear" w:color="auto" w:fill="FEFEFE"/>
          <w:lang w:val="bg-BG"/>
        </w:rPr>
        <w:t xml:space="preserve"> план за развитието на земеделието и селските райони на Република България за периода 2023</w:t>
      </w:r>
      <w:r w:rsidR="0012668C" w:rsidRPr="00250DBD">
        <w:rPr>
          <w:rFonts w:eastAsia="PMingLiU"/>
          <w:bCs/>
          <w:shd w:val="clear" w:color="auto" w:fill="FEFEFE"/>
          <w:lang w:val="bg-BG"/>
        </w:rPr>
        <w:t xml:space="preserve"> – </w:t>
      </w:r>
      <w:r w:rsidR="00AF7835" w:rsidRPr="00250DBD">
        <w:rPr>
          <w:rFonts w:eastAsia="PMingLiU"/>
          <w:bCs/>
          <w:shd w:val="clear" w:color="auto" w:fill="FEFEFE"/>
          <w:lang w:val="bg-BG"/>
        </w:rPr>
        <w:t>2027 г., наричан п</w:t>
      </w:r>
      <w:r w:rsidR="0012668C" w:rsidRPr="00250DBD">
        <w:rPr>
          <w:rFonts w:eastAsia="PMingLiU"/>
          <w:bCs/>
          <w:shd w:val="clear" w:color="auto" w:fill="FEFEFE"/>
          <w:lang w:val="bg-BG"/>
        </w:rPr>
        <w:t>о-нататък „</w:t>
      </w:r>
      <w:r w:rsidR="00AF7835" w:rsidRPr="00250DBD">
        <w:rPr>
          <w:rFonts w:eastAsia="PMingLiU"/>
          <w:bCs/>
          <w:shd w:val="clear" w:color="auto" w:fill="FEFEFE"/>
          <w:lang w:val="bg-BG"/>
        </w:rPr>
        <w:t>Стратегическия план</w:t>
      </w:r>
      <w:r w:rsidR="0012668C" w:rsidRPr="00250DBD">
        <w:rPr>
          <w:rFonts w:eastAsia="PMingLiU"/>
          <w:bCs/>
          <w:shd w:val="clear" w:color="auto" w:fill="FEFEFE"/>
          <w:lang w:val="bg-BG"/>
        </w:rPr>
        <w:t>“</w:t>
      </w:r>
      <w:r w:rsidR="00AF7835" w:rsidRPr="00250DBD">
        <w:rPr>
          <w:rFonts w:eastAsia="PMingLiU"/>
          <w:bCs/>
          <w:shd w:val="clear" w:color="auto" w:fill="FEFEFE"/>
          <w:lang w:val="bg-BG"/>
        </w:rPr>
        <w:t xml:space="preserve">, </w:t>
      </w:r>
      <w:r w:rsidR="00873EEF" w:rsidRPr="00250DBD">
        <w:rPr>
          <w:rFonts w:eastAsia="PMingLiU"/>
          <w:bCs/>
          <w:shd w:val="clear" w:color="auto" w:fill="FEFEFE"/>
          <w:lang w:val="bg-BG"/>
        </w:rPr>
        <w:t xml:space="preserve">е </w:t>
      </w:r>
      <w:r w:rsidR="00AF7835" w:rsidRPr="00250DBD">
        <w:rPr>
          <w:rFonts w:eastAsia="PMingLiU"/>
          <w:bCs/>
          <w:shd w:val="clear" w:color="auto" w:fill="FEFEFE"/>
          <w:lang w:val="bg-BG"/>
        </w:rPr>
        <w:t>одобрен с решение на Европейската комисия</w:t>
      </w:r>
      <w:r w:rsidR="00543681">
        <w:rPr>
          <w:rFonts w:eastAsia="PMingLiU"/>
          <w:bCs/>
          <w:shd w:val="clear" w:color="auto" w:fill="FEFEFE"/>
          <w:lang w:val="bg-BG"/>
        </w:rPr>
        <w:t xml:space="preserve"> през 2022 г.</w:t>
      </w:r>
    </w:p>
    <w:p w14:paraId="2BE9146F" w14:textId="397899CB" w:rsidR="00FC7185" w:rsidRPr="00FC7185" w:rsidRDefault="00FC7185" w:rsidP="00FC7185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F5778D">
        <w:rPr>
          <w:rFonts w:eastAsia="PMingLiU"/>
          <w:bCs/>
          <w:shd w:val="clear" w:color="auto" w:fill="FEFEFE"/>
          <w:lang w:val="bg-BG"/>
        </w:rPr>
        <w:t>Съгласно</w:t>
      </w:r>
      <w:r w:rsidRPr="00F5778D">
        <w:rPr>
          <w:rFonts w:eastAsia="PMingLiU"/>
          <w:bCs/>
          <w:shd w:val="clear" w:color="auto" w:fill="FEFEFE"/>
          <w:lang w:val="ru-RU"/>
        </w:rPr>
        <w:t xml:space="preserve"> чл. 119 от Регламент (ЕС) № 2021/2115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 на 15.12.2023 г. на Европейската комисия е изпратено за одобрение предложение за първо изменение на </w:t>
      </w:r>
      <w:r w:rsidRPr="00F5778D">
        <w:rPr>
          <w:rFonts w:eastAsia="PMingLiU"/>
          <w:bCs/>
          <w:shd w:val="clear" w:color="auto" w:fill="FEFEFE"/>
          <w:lang w:val="ru-RU"/>
        </w:rPr>
        <w:t>Стратегическия план.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 По отношение на измененията в интервенциите, съфинансирани от Европейския земеделски фонд за развитие на селските райони </w:t>
      </w:r>
      <w:r w:rsidRPr="00F5778D">
        <w:rPr>
          <w:rFonts w:eastAsia="PMingLiU"/>
          <w:bCs/>
          <w:shd w:val="clear" w:color="auto" w:fill="FEFEFE"/>
          <w:lang w:val="ru-RU"/>
        </w:rPr>
        <w:t>(</w:t>
      </w:r>
      <w:r w:rsidRPr="00F5778D">
        <w:rPr>
          <w:rFonts w:eastAsia="PMingLiU"/>
          <w:bCs/>
          <w:shd w:val="clear" w:color="auto" w:fill="FEFEFE"/>
          <w:lang w:val="bg-BG"/>
        </w:rPr>
        <w:t>ЕЗФРСР</w:t>
      </w:r>
      <w:r w:rsidRPr="00F5778D">
        <w:rPr>
          <w:rFonts w:eastAsia="PMingLiU"/>
          <w:bCs/>
          <w:shd w:val="clear" w:color="auto" w:fill="FEFEFE"/>
          <w:lang w:val="ru-RU"/>
        </w:rPr>
        <w:t>)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 същите влизат в сила от датата, на която е представена нотификацията до Европейската комисия, или от датата, на която е подадено искането за изменение на Стратегическия </w:t>
      </w:r>
      <w:r w:rsidRPr="00F5778D">
        <w:rPr>
          <w:rFonts w:eastAsia="PMingLiU"/>
          <w:bCs/>
          <w:shd w:val="clear" w:color="auto" w:fill="FEFEFE"/>
          <w:lang w:val="bg-BG"/>
        </w:rPr>
        <w:lastRenderedPageBreak/>
        <w:t xml:space="preserve">план. При промени в интервенциите в областта на развитие на селските райони, държавите членки разполагат с гъвкавост да приложат исканите изменения, преди датата на официалното одобрение на исканите промени от Европейската комисия. Част от интервенциите, съфинансирани от ЕЗФРСР, са интервенциите </w:t>
      </w:r>
      <w:r w:rsidR="00F5778D">
        <w:rPr>
          <w:rFonts w:eastAsia="PMingLiU"/>
          <w:bCs/>
          <w:shd w:val="clear" w:color="auto" w:fill="FEFEFE"/>
          <w:lang w:val="bg-BG"/>
        </w:rPr>
        <w:t>„Биологично растениевъдство“ и „Биологично пчеларство“.</w:t>
      </w:r>
      <w:r w:rsidRPr="00FC7185">
        <w:rPr>
          <w:rFonts w:eastAsia="PMingLiU"/>
          <w:bCs/>
          <w:shd w:val="clear" w:color="auto" w:fill="FEFEFE"/>
          <w:lang w:val="ru-RU"/>
        </w:rPr>
        <w:t xml:space="preserve"> </w:t>
      </w:r>
    </w:p>
    <w:p w14:paraId="553F7108" w14:textId="0B321D64" w:rsidR="00FC7185" w:rsidRPr="000B0F29" w:rsidRDefault="00F5778D" w:rsidP="00F5778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F5778D">
        <w:rPr>
          <w:rFonts w:eastAsia="PMingLiU"/>
          <w:bCs/>
          <w:shd w:val="clear" w:color="auto" w:fill="FEFEFE"/>
          <w:lang w:val="ru-RU"/>
        </w:rPr>
        <w:t xml:space="preserve"> 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В процеса на изготвяне на </w:t>
      </w:r>
      <w:r>
        <w:rPr>
          <w:rFonts w:eastAsia="PMingLiU"/>
          <w:bCs/>
          <w:shd w:val="clear" w:color="auto" w:fill="FEFEFE"/>
          <w:lang w:val="bg-BG"/>
        </w:rPr>
        <w:t>първо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 изменение</w:t>
      </w:r>
      <w:r>
        <w:rPr>
          <w:rFonts w:eastAsia="PMingLiU"/>
          <w:bCs/>
          <w:shd w:val="clear" w:color="auto" w:fill="FEFEFE"/>
          <w:lang w:val="bg-BG"/>
        </w:rPr>
        <w:t xml:space="preserve"> на Стратегическия план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, постъпиха бележки и предложения, както от неправителствения сектор, така и във връзка с Решение на Народното събрание, обнародвано в „Държавен вестник“ в брой 59 от 2023 г. В резултат на обсъждане и на съобразяване с част от изложените предложения, взетите решения въз основа на провежданите политики и при съблюдаване на правото на Европейския съюз и националната нормативна уредба, се предприеха действия по изменение и допълнение на редица интервенции, в това число на </w:t>
      </w:r>
      <w:r>
        <w:rPr>
          <w:rFonts w:eastAsia="PMingLiU"/>
          <w:bCs/>
          <w:shd w:val="clear" w:color="auto" w:fill="FEFEFE"/>
          <w:lang w:val="bg-BG"/>
        </w:rPr>
        <w:t>интервенциите „Биологично растениевъдство“ и „Биологично пчеларство“</w:t>
      </w:r>
      <w:r w:rsidRPr="00F5778D">
        <w:rPr>
          <w:rFonts w:eastAsia="PMingLiU"/>
          <w:bCs/>
          <w:shd w:val="clear" w:color="auto" w:fill="FEFEFE"/>
          <w:lang w:val="bg-BG"/>
        </w:rPr>
        <w:t xml:space="preserve">. </w:t>
      </w:r>
    </w:p>
    <w:p w14:paraId="65DD8297" w14:textId="77777777" w:rsidR="000B0F29" w:rsidRPr="000B0F29" w:rsidRDefault="000B0F29" w:rsidP="00543681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0B0F29">
        <w:rPr>
          <w:rFonts w:eastAsia="PMingLiU"/>
          <w:bCs/>
          <w:shd w:val="clear" w:color="auto" w:fill="FEFEFE"/>
          <w:lang w:val="bg-BG"/>
        </w:rPr>
        <w:t xml:space="preserve">На 20.09.2023 г. е издадено от Министерство на околната среда и водите Становището по екологична оценка № 5-4/2023 г., с което е съгласуван Стратегическият план за развитие на земеделието и селските райони на Република България за периода 2023 – 2027 г. </w:t>
      </w:r>
      <w:r w:rsidRPr="000B0F29">
        <w:rPr>
          <w:rFonts w:eastAsia="PMingLiU"/>
          <w:bCs/>
          <w:shd w:val="clear" w:color="auto" w:fill="FEFEFE"/>
          <w:lang w:val="ru-RU"/>
        </w:rPr>
        <w:t>(</w:t>
      </w:r>
      <w:r w:rsidRPr="000B0F29">
        <w:rPr>
          <w:rFonts w:eastAsia="PMingLiU"/>
          <w:bCs/>
          <w:shd w:val="clear" w:color="auto" w:fill="FEFEFE"/>
          <w:lang w:val="bg-BG"/>
        </w:rPr>
        <w:t>Становище по ЕО</w:t>
      </w:r>
      <w:r w:rsidRPr="000B0F29">
        <w:rPr>
          <w:rFonts w:eastAsia="PMingLiU"/>
          <w:bCs/>
          <w:shd w:val="clear" w:color="auto" w:fill="FEFEFE"/>
          <w:lang w:val="ru-RU"/>
        </w:rPr>
        <w:t>)</w:t>
      </w:r>
      <w:r w:rsidRPr="000B0F29">
        <w:rPr>
          <w:rFonts w:eastAsia="PMingLiU"/>
          <w:bCs/>
          <w:shd w:val="clear" w:color="auto" w:fill="FEFEFE"/>
          <w:lang w:val="bg-BG"/>
        </w:rPr>
        <w:t>, постъпило в Министерство на земеделието и храните с писмо с рег. индекс № 0403-198 от 20.09.2023 г. Това становище съгласно чл. 27, ал. 1, т. 2 от </w:t>
      </w:r>
      <w:r w:rsidRPr="000B0F29">
        <w:rPr>
          <w:rFonts w:eastAsia="PMingLiU"/>
          <w:bCs/>
          <w:iCs/>
          <w:shd w:val="clear" w:color="auto" w:fill="FEFEFE"/>
          <w:lang w:val="bg-BG"/>
        </w:rPr>
        <w:t>Наредбата за условията и реда за извършване на екологична оценка за планове и програми (обн. ДВ., бр.57 от 2004 г.)</w:t>
      </w:r>
      <w:r w:rsidRPr="000B0F29">
        <w:rPr>
          <w:rFonts w:eastAsia="PMingLiU"/>
          <w:bCs/>
          <w:shd w:val="clear" w:color="auto" w:fill="FEFEFE"/>
          <w:lang w:val="bg-BG"/>
        </w:rPr>
        <w:t xml:space="preserve">, е публикувано на следния интернет адрес: </w:t>
      </w:r>
      <w:hyperlink r:id="rId8" w:history="1">
        <w:r w:rsidRPr="000B0F29">
          <w:rPr>
            <w:rStyle w:val="Hyperlink"/>
            <w:rFonts w:eastAsia="PMingLiU"/>
            <w:bCs/>
            <w:shd w:val="clear" w:color="auto" w:fill="FEFEFE"/>
            <w:lang w:val="bg-BG"/>
          </w:rPr>
          <w:t>https://www.moew.government.bg/bg/stanoviste-po-ekologichna-ocenka-5-4-2023-g-s-koeto-se-suglasuva-strategicheski-plan-za-razvitie-na-zemedelieto-i-selskite-rajoni-za-perioda-2023-2027-g/</w:t>
        </w:r>
      </w:hyperlink>
      <w:r w:rsidRPr="000B0F29">
        <w:rPr>
          <w:rFonts w:eastAsia="PMingLiU"/>
          <w:bCs/>
          <w:shd w:val="clear" w:color="auto" w:fill="FEFEFE"/>
          <w:lang w:val="bg-BG"/>
        </w:rPr>
        <w:t xml:space="preserve">. С цел осигуряване на публичност и прозрачност Министерство на земеделието и храните също е публикувало това Становище по ЕО на следния интернет адрес: </w:t>
      </w:r>
      <w:hyperlink r:id="rId9" w:history="1">
        <w:r w:rsidRPr="000B0F29">
          <w:rPr>
            <w:rStyle w:val="Hyperlink"/>
            <w:rFonts w:eastAsia="PMingLiU"/>
            <w:bCs/>
            <w:shd w:val="clear" w:color="auto" w:fill="FEFEFE"/>
            <w:lang w:val="bg-BG"/>
          </w:rPr>
          <w:t>https://www.sp2023.bg/index.php/bg/materiali/informiranost-i-publicnost</w:t>
        </w:r>
      </w:hyperlink>
      <w:r w:rsidRPr="000B0F29">
        <w:rPr>
          <w:rFonts w:eastAsia="PMingLiU"/>
          <w:bCs/>
          <w:shd w:val="clear" w:color="auto" w:fill="FEFEFE"/>
          <w:lang w:val="bg-BG"/>
        </w:rPr>
        <w:t>. С решение № 186 от 21.09.2023 г. на министъра на околната среда и водите е допуснато предварително изпълнение на Становище по ЕО.</w:t>
      </w:r>
    </w:p>
    <w:p w14:paraId="18AC226B" w14:textId="46ED3884" w:rsidR="000B0F29" w:rsidRDefault="000B0F29" w:rsidP="000B0F29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0B0F29">
        <w:rPr>
          <w:rFonts w:eastAsia="PMingLiU"/>
          <w:bCs/>
          <w:shd w:val="clear" w:color="auto" w:fill="FEFEFE"/>
          <w:lang w:val="bg-BG"/>
        </w:rPr>
        <w:t xml:space="preserve">В Становището по ЕО има мерки, които са обозначени като буква Б. „Мерки и условия за изпълнение при прилагането на СПРЗСР“. В тези мерки са обособени раздели по отделни компоненти, като вода, въздух и прочие. В компонент „Биоразнообразие, ЗТ и Натура 2000“ в т. 1. „Общи мерки и условия за всички интервенции“ се съдържат условия и ограничения, които са относими </w:t>
      </w:r>
      <w:r w:rsidR="00DD0512">
        <w:rPr>
          <w:rFonts w:eastAsia="PMingLiU"/>
          <w:bCs/>
          <w:shd w:val="clear" w:color="auto" w:fill="FEFEFE"/>
          <w:lang w:val="bg-BG"/>
        </w:rPr>
        <w:t xml:space="preserve">и </w:t>
      </w:r>
      <w:r w:rsidRPr="000B0F29">
        <w:rPr>
          <w:rFonts w:eastAsia="PMingLiU"/>
          <w:bCs/>
          <w:shd w:val="clear" w:color="auto" w:fill="FEFEFE"/>
          <w:lang w:val="bg-BG"/>
        </w:rPr>
        <w:t xml:space="preserve">към </w:t>
      </w:r>
      <w:r>
        <w:rPr>
          <w:rFonts w:eastAsia="PMingLiU"/>
          <w:bCs/>
          <w:shd w:val="clear" w:color="auto" w:fill="FEFEFE"/>
          <w:lang w:val="bg-BG"/>
        </w:rPr>
        <w:t>интервенциите „Биологично растениевъдство“ и „Биологично пчеларство“</w:t>
      </w:r>
      <w:r w:rsidRPr="000B0F29">
        <w:rPr>
          <w:rFonts w:eastAsia="PMingLiU"/>
          <w:bCs/>
          <w:shd w:val="clear" w:color="auto" w:fill="FEFEFE"/>
          <w:lang w:val="bg-BG"/>
        </w:rPr>
        <w:t xml:space="preserve">. </w:t>
      </w:r>
    </w:p>
    <w:p w14:paraId="39C5EB3A" w14:textId="0084EC69" w:rsidR="00B10FCC" w:rsidRPr="00250DBD" w:rsidRDefault="00071719" w:rsidP="00250DBD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071719">
        <w:rPr>
          <w:rFonts w:eastAsia="PMingLiU"/>
          <w:bCs/>
          <w:shd w:val="clear" w:color="auto" w:fill="FEFEFE"/>
          <w:lang w:val="bg-BG"/>
        </w:rPr>
        <w:t xml:space="preserve">Дейностите по интервенциите </w:t>
      </w:r>
      <w:r>
        <w:rPr>
          <w:rFonts w:eastAsia="PMingLiU"/>
          <w:bCs/>
          <w:shd w:val="clear" w:color="auto" w:fill="FEFEFE"/>
          <w:lang w:val="bg-BG"/>
        </w:rPr>
        <w:t xml:space="preserve">в областта на биологичното производство </w:t>
      </w:r>
      <w:r w:rsidRPr="00071719">
        <w:rPr>
          <w:rFonts w:eastAsia="PMingLiU"/>
          <w:bCs/>
          <w:shd w:val="clear" w:color="auto" w:fill="FEFEFE"/>
          <w:lang w:val="bg-BG"/>
        </w:rPr>
        <w:t>ще допринесат и за постигането на целите на Стратегия</w:t>
      </w:r>
      <w:r w:rsidR="00D30EFE">
        <w:rPr>
          <w:rFonts w:eastAsia="PMingLiU"/>
          <w:bCs/>
          <w:shd w:val="clear" w:color="auto" w:fill="FEFEFE"/>
          <w:lang w:val="bg-BG"/>
        </w:rPr>
        <w:t>та</w:t>
      </w:r>
      <w:r w:rsidRPr="00071719">
        <w:rPr>
          <w:rFonts w:eastAsia="PMingLiU"/>
          <w:bCs/>
          <w:shd w:val="clear" w:color="auto" w:fill="FEFEFE"/>
          <w:lang w:val="bg-BG"/>
        </w:rPr>
        <w:t xml:space="preserve"> на Европейския съюз за </w:t>
      </w:r>
      <w:r w:rsidRPr="00071719">
        <w:rPr>
          <w:rFonts w:eastAsia="PMingLiU"/>
          <w:bCs/>
          <w:shd w:val="clear" w:color="auto" w:fill="FEFEFE"/>
          <w:lang w:val="bg-BG"/>
        </w:rPr>
        <w:lastRenderedPageBreak/>
        <w:t>биолог</w:t>
      </w:r>
      <w:r w:rsidR="00D30EFE">
        <w:rPr>
          <w:rFonts w:eastAsia="PMingLiU"/>
          <w:bCs/>
          <w:shd w:val="clear" w:color="auto" w:fill="FEFEFE"/>
          <w:lang w:val="bg-BG"/>
        </w:rPr>
        <w:t>ичното разнообразие до 2030 г., могат да удовлетворят</w:t>
      </w:r>
      <w:r>
        <w:rPr>
          <w:rFonts w:eastAsia="PMingLiU"/>
          <w:bCs/>
          <w:shd w:val="clear" w:color="auto" w:fill="FEFEFE"/>
          <w:lang w:val="bg-BG"/>
        </w:rPr>
        <w:t xml:space="preserve"> заложените цели в С</w:t>
      </w:r>
      <w:r w:rsidRPr="00071719">
        <w:rPr>
          <w:rFonts w:eastAsia="PMingLiU"/>
          <w:bCs/>
          <w:shd w:val="clear" w:color="auto" w:fill="FEFEFE"/>
          <w:lang w:val="bg-BG"/>
        </w:rPr>
        <w:t>тратегията от „Фермата до трапезата“ и</w:t>
      </w:r>
      <w:r w:rsidR="00D30EFE">
        <w:rPr>
          <w:rFonts w:eastAsia="PMingLiU"/>
          <w:bCs/>
          <w:shd w:val="clear" w:color="auto" w:fill="FEFEFE"/>
          <w:lang w:val="bg-BG"/>
        </w:rPr>
        <w:t xml:space="preserve"> ще се реализират приоритети от</w:t>
      </w:r>
      <w:r w:rsidRPr="00071719">
        <w:rPr>
          <w:rFonts w:eastAsia="PMingLiU"/>
          <w:bCs/>
          <w:shd w:val="clear" w:color="auto" w:fill="FEFEFE"/>
          <w:lang w:val="bg-BG"/>
        </w:rPr>
        <w:t xml:space="preserve"> План за действие за развитие на биологичното производство. Интервенцията също така реферира и към Националната рамка за приоритетни действия за Натура 2000 за периода 2021</w:t>
      </w:r>
      <w:r w:rsidR="00EA2E46">
        <w:rPr>
          <w:rFonts w:eastAsia="PMingLiU"/>
          <w:bCs/>
          <w:shd w:val="clear" w:color="auto" w:fill="FEFEFE"/>
          <w:lang w:val="bg-BG"/>
        </w:rPr>
        <w:t xml:space="preserve"> – </w:t>
      </w:r>
      <w:r w:rsidRPr="00071719">
        <w:rPr>
          <w:rFonts w:eastAsia="PMingLiU"/>
          <w:bCs/>
          <w:shd w:val="clear" w:color="auto" w:fill="FEFEFE"/>
          <w:lang w:val="bg-BG"/>
        </w:rPr>
        <w:t>2027 г.</w:t>
      </w:r>
    </w:p>
    <w:p w14:paraId="0DABDA07" w14:textId="3899E859" w:rsidR="008A7E1B" w:rsidRDefault="00071719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t>По конкретно п</w:t>
      </w:r>
      <w:r w:rsidR="00243775" w:rsidRPr="00250DBD">
        <w:rPr>
          <w:rFonts w:eastAsia="PMingLiU"/>
          <w:bCs/>
          <w:shd w:val="clear" w:color="auto" w:fill="FEFEFE"/>
          <w:lang w:val="bg-BG"/>
        </w:rPr>
        <w:t>о отношение на интервенцията „Б</w:t>
      </w:r>
      <w:r w:rsidR="00635B67" w:rsidRPr="00250DBD">
        <w:rPr>
          <w:rFonts w:eastAsia="PMingLiU"/>
          <w:bCs/>
          <w:shd w:val="clear" w:color="auto" w:fill="FEFEFE"/>
          <w:lang w:val="bg-BG"/>
        </w:rPr>
        <w:t>и</w:t>
      </w:r>
      <w:r w:rsidR="00243775" w:rsidRPr="00250DBD">
        <w:rPr>
          <w:rFonts w:eastAsia="PMingLiU"/>
          <w:bCs/>
          <w:shd w:val="clear" w:color="auto" w:fill="FEFEFE"/>
          <w:lang w:val="bg-BG"/>
        </w:rPr>
        <w:t xml:space="preserve">ологично растениевъдство“ в стратегическа цел 1 „Подобряване на ефективността на биологичното производство разширяване на националния вътрешен пазар на биологични продукти“ от Националния план за действие за развитие на биологичното производство, утвърден от министъра на земеделието, храните и горите със заповед </w:t>
      </w:r>
      <w:r w:rsidR="00245B0F">
        <w:rPr>
          <w:rFonts w:eastAsia="PMingLiU"/>
          <w:bCs/>
          <w:shd w:val="clear" w:color="auto" w:fill="FEFEFE"/>
          <w:lang w:val="bg-BG"/>
        </w:rPr>
        <w:t xml:space="preserve">№ </w:t>
      </w:r>
      <w:r w:rsidR="00243775" w:rsidRPr="00250DBD">
        <w:rPr>
          <w:rFonts w:eastAsia="PMingLiU"/>
          <w:bCs/>
          <w:shd w:val="clear" w:color="auto" w:fill="FEFEFE"/>
          <w:lang w:val="bg-BG"/>
        </w:rPr>
        <w:t>РД 08-9</w:t>
      </w:r>
      <w:r w:rsidR="00EA2E46">
        <w:rPr>
          <w:rFonts w:eastAsia="PMingLiU"/>
          <w:bCs/>
          <w:shd w:val="clear" w:color="auto" w:fill="FEFEFE"/>
          <w:lang w:val="bg-BG"/>
        </w:rPr>
        <w:t xml:space="preserve"> от </w:t>
      </w:r>
      <w:r w:rsidR="00243775" w:rsidRPr="00250DBD">
        <w:rPr>
          <w:rFonts w:eastAsia="PMingLiU"/>
          <w:bCs/>
          <w:shd w:val="clear" w:color="auto" w:fill="FEFEFE"/>
          <w:lang w:val="bg-BG"/>
        </w:rPr>
        <w:t>03.07.2019 г.</w:t>
      </w:r>
      <w:r w:rsidR="00635B67" w:rsidRPr="00250DBD">
        <w:rPr>
          <w:rFonts w:eastAsia="PMingLiU"/>
          <w:bCs/>
          <w:shd w:val="clear" w:color="auto" w:fill="FEFEFE"/>
          <w:lang w:val="bg-BG"/>
        </w:rPr>
        <w:t xml:space="preserve"> </w:t>
      </w:r>
      <w:hyperlink r:id="rId10" w:history="1">
        <w:r w:rsidR="00635B67" w:rsidRPr="00AE213E">
          <w:rPr>
            <w:rStyle w:val="Hyperlink"/>
            <w:rFonts w:eastAsia="PMingLiU"/>
            <w:bCs/>
            <w:lang w:val="bg-BG"/>
          </w:rPr>
          <w:t>https://www.mzh.government.bg/media/filer_public/2019/08/28/bionacionalen_plan_do_2027.pdf</w:t>
        </w:r>
      </w:hyperlink>
      <w:r w:rsidR="00AE213E">
        <w:rPr>
          <w:rStyle w:val="Hyperlink"/>
          <w:rFonts w:eastAsia="PMingLiU"/>
          <w:bCs/>
          <w:lang w:val="bg-BG"/>
        </w:rPr>
        <w:t xml:space="preserve"> </w:t>
      </w:r>
      <w:r w:rsidR="00EA2E46" w:rsidRPr="00AE213E">
        <w:rPr>
          <w:rStyle w:val="Hyperlink"/>
          <w:rFonts w:eastAsia="PMingLiU"/>
          <w:bCs/>
        </w:rPr>
        <w:t xml:space="preserve"> </w:t>
      </w:r>
      <w:r w:rsidR="00243775" w:rsidRPr="00250DBD">
        <w:rPr>
          <w:rFonts w:eastAsia="PMingLiU"/>
          <w:bCs/>
          <w:shd w:val="clear" w:color="auto" w:fill="FEFEFE"/>
          <w:lang w:val="bg-BG"/>
        </w:rPr>
        <w:t>е посочено:„…откроява се нужда от целенасочени мерки за насърчаване на не само за поемане на агроекологични ангажименти и сертифицирането на земеделски площи, но и подобряване на ефективността на биологичното производство, увеличаване на обемите произведени биологични стоки, усилия за насърчаване на преработването на продукцията. В този смисъл бъдещите политики за развитието на биологичното</w:t>
      </w:r>
      <w:r w:rsidR="00243775" w:rsidRPr="00243775">
        <w:rPr>
          <w:bCs/>
          <w:lang w:val="bg-BG"/>
        </w:rPr>
        <w:t xml:space="preserve"> производство, биха били по ефективни ако: се осигури финансово подпомагане на земеделски стопани, които развиват ефективно биологично производство;…“.</w:t>
      </w:r>
    </w:p>
    <w:p w14:paraId="15C52FE3" w14:textId="79405770" w:rsidR="008A7E1B" w:rsidRDefault="00243775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shd w:val="clear" w:color="auto" w:fill="FEFEFE"/>
        </w:rPr>
        <w:t>В тази връзка при разработването на текстовете на интервенция „Биологично растениевъдство“ е заложено изискване земеделските стопани,</w:t>
      </w:r>
      <w:r w:rsidR="00245B0F">
        <w:rPr>
          <w:rFonts w:eastAsia="PMingLiU"/>
          <w:shd w:val="clear" w:color="auto" w:fill="FEFEFE"/>
          <w:lang w:val="bg-BG"/>
        </w:rPr>
        <w:t xml:space="preserve"> изпълняващи многогодишен </w:t>
      </w:r>
      <w:r w:rsidRPr="008A7E1B">
        <w:rPr>
          <w:rFonts w:eastAsia="PMingLiU"/>
          <w:shd w:val="clear" w:color="auto" w:fill="FEFEFE"/>
        </w:rPr>
        <w:t>ангажимент по операция „Плащания за поддържане на биологично растениевъдство“,</w:t>
      </w:r>
      <w:r w:rsidR="00245B0F">
        <w:rPr>
          <w:rFonts w:eastAsia="PMingLiU"/>
          <w:shd w:val="clear" w:color="auto" w:fill="FEFEFE"/>
          <w:lang w:val="bg-BG"/>
        </w:rPr>
        <w:t xml:space="preserve"> </w:t>
      </w:r>
      <w:r w:rsidRPr="008A7E1B">
        <w:rPr>
          <w:rFonts w:eastAsia="PMingLiU"/>
          <w:shd w:val="clear" w:color="auto" w:fill="FEFEFE"/>
        </w:rPr>
        <w:t>да предоставят всяка година:</w:t>
      </w:r>
    </w:p>
    <w:p w14:paraId="6C068107" w14:textId="00575BD7" w:rsidR="00245B0F" w:rsidRDefault="00245B0F" w:rsidP="00245B0F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>
        <w:rPr>
          <w:rFonts w:eastAsia="PMingLiU"/>
          <w:shd w:val="clear" w:color="auto" w:fill="FEFEFE"/>
          <w:lang w:val="bg-BG"/>
        </w:rPr>
        <w:t xml:space="preserve"> </w:t>
      </w:r>
      <w:r w:rsidR="00AC59A6">
        <w:rPr>
          <w:rFonts w:eastAsia="PMingLiU"/>
          <w:shd w:val="clear" w:color="auto" w:fill="FEFEFE"/>
          <w:lang w:val="bg-BG"/>
        </w:rPr>
        <w:t>С</w:t>
      </w:r>
      <w:r w:rsidR="00243775" w:rsidRPr="008A7E1B">
        <w:rPr>
          <w:rFonts w:eastAsia="PMingLiU"/>
          <w:shd w:val="clear" w:color="auto" w:fill="FEFEFE"/>
        </w:rPr>
        <w:t>ертификат за произведена от тях продукция, за която е предоставено финансово подпомагане по линия на ЕЗФРСР;</w:t>
      </w:r>
    </w:p>
    <w:p w14:paraId="18F8F272" w14:textId="4DFF0D96" w:rsidR="008A7E1B" w:rsidRDefault="00AC59A6" w:rsidP="00245B0F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shd w:val="clear" w:color="auto" w:fill="FEFEFE"/>
        </w:rPr>
      </w:pPr>
      <w:r>
        <w:rPr>
          <w:bCs/>
          <w:lang w:val="bg-BG"/>
        </w:rPr>
        <w:t xml:space="preserve"> </w:t>
      </w:r>
      <w:r>
        <w:rPr>
          <w:rFonts w:eastAsia="PMingLiU"/>
          <w:shd w:val="clear" w:color="auto" w:fill="FEFEFE"/>
          <w:lang w:val="bg-BG"/>
        </w:rPr>
        <w:t>Д</w:t>
      </w:r>
      <w:r w:rsidR="00243775" w:rsidRPr="008A7E1B">
        <w:rPr>
          <w:rFonts w:eastAsia="PMingLiU"/>
          <w:shd w:val="clear" w:color="auto" w:fill="FEFEFE"/>
        </w:rPr>
        <w:t xml:space="preserve">оказателства за реализация на сертифицираната биологична продукция, за </w:t>
      </w:r>
      <w:r w:rsidR="00245B0F">
        <w:rPr>
          <w:rFonts w:eastAsia="PMingLiU"/>
          <w:shd w:val="clear" w:color="auto" w:fill="FEFEFE"/>
          <w:lang w:val="bg-BG"/>
        </w:rPr>
        <w:t xml:space="preserve">културата, за </w:t>
      </w:r>
      <w:r w:rsidR="00243775" w:rsidRPr="008A7E1B">
        <w:rPr>
          <w:rFonts w:eastAsia="PMingLiU"/>
          <w:shd w:val="clear" w:color="auto" w:fill="FEFEFE"/>
        </w:rPr>
        <w:t>която са получили подпомагане по операцията.</w:t>
      </w:r>
    </w:p>
    <w:p w14:paraId="6A67F86A" w14:textId="77777777" w:rsidR="00285DB2" w:rsidRDefault="00F86BDF" w:rsidP="00F86BDF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shd w:val="clear" w:color="auto" w:fill="FEFEFE"/>
        </w:rPr>
      </w:pPr>
      <w:r>
        <w:rPr>
          <w:rFonts w:eastAsia="PMingLiU"/>
          <w:shd w:val="clear" w:color="auto" w:fill="FEFEFE"/>
          <w:lang w:val="bg-BG"/>
        </w:rPr>
        <w:t>В рамките на</w:t>
      </w:r>
      <w:r w:rsidR="00285DB2">
        <w:rPr>
          <w:rFonts w:eastAsia="PMingLiU"/>
          <w:shd w:val="clear" w:color="auto" w:fill="FEFEFE"/>
          <w:lang w:val="bg-BG"/>
        </w:rPr>
        <w:t xml:space="preserve"> процеса на изменение</w:t>
      </w:r>
      <w:r>
        <w:rPr>
          <w:rFonts w:eastAsia="PMingLiU"/>
          <w:shd w:val="clear" w:color="auto" w:fill="FEFEFE"/>
          <w:lang w:val="bg-BG"/>
        </w:rPr>
        <w:t xml:space="preserve"> на интервенцията „Биологично растениевъдство“ постъпиха предложения от страна на неправителствени органиции с предложение да се уредят случаите, в които земеделските стопани имат площи</w:t>
      </w:r>
      <w:r w:rsidR="00285DB2">
        <w:rPr>
          <w:rFonts w:eastAsia="PMingLiU"/>
          <w:shd w:val="clear" w:color="auto" w:fill="FEFEFE"/>
          <w:lang w:val="bg-BG"/>
        </w:rPr>
        <w:t xml:space="preserve"> в система на контрол и са</w:t>
      </w:r>
      <w:r>
        <w:rPr>
          <w:rFonts w:eastAsia="PMingLiU"/>
          <w:shd w:val="clear" w:color="auto" w:fill="FEFEFE"/>
          <w:lang w:val="bg-BG"/>
        </w:rPr>
        <w:t xml:space="preserve"> заети с насаждения в т.нар. </w:t>
      </w:r>
      <w:r w:rsidR="00156F06">
        <w:rPr>
          <w:rFonts w:eastAsia="PMingLiU"/>
          <w:shd w:val="clear" w:color="auto" w:fill="FEFEFE"/>
          <w:lang w:val="bg-BG"/>
        </w:rPr>
        <w:t>„</w:t>
      </w:r>
      <w:r>
        <w:rPr>
          <w:rFonts w:eastAsia="PMingLiU"/>
          <w:shd w:val="clear" w:color="auto" w:fill="FEFEFE"/>
          <w:lang w:val="bg-BG"/>
        </w:rPr>
        <w:t>младенчески период</w:t>
      </w:r>
      <w:r w:rsidR="00156F06">
        <w:rPr>
          <w:rFonts w:eastAsia="PMingLiU"/>
          <w:shd w:val="clear" w:color="auto" w:fill="FEFEFE"/>
          <w:lang w:val="bg-BG"/>
        </w:rPr>
        <w:t>“</w:t>
      </w:r>
      <w:r>
        <w:rPr>
          <w:rFonts w:eastAsia="PMingLiU"/>
          <w:shd w:val="clear" w:color="auto" w:fill="FEFEFE"/>
          <w:lang w:val="bg-BG"/>
        </w:rPr>
        <w:t>. Това са насаждения, от които по обективни причини, не може да се изисква продукция и да има реализация</w:t>
      </w:r>
      <w:r w:rsidR="00725B9E">
        <w:rPr>
          <w:rFonts w:eastAsia="PMingLiU"/>
          <w:shd w:val="clear" w:color="auto" w:fill="FEFEFE"/>
          <w:lang w:val="bg-BG"/>
        </w:rPr>
        <w:t>, защото не са встъпили в плододаване</w:t>
      </w:r>
      <w:r>
        <w:rPr>
          <w:rFonts w:eastAsia="PMingLiU"/>
          <w:shd w:val="clear" w:color="auto" w:fill="FEFEFE"/>
          <w:lang w:val="bg-BG"/>
        </w:rPr>
        <w:t xml:space="preserve">. Подобни искания са постъпили и в рамките на обществените обсъждания на </w:t>
      </w:r>
      <w:r w:rsidR="00F91383" w:rsidRPr="00F91383">
        <w:rPr>
          <w:rFonts w:eastAsia="PMingLiU"/>
          <w:bCs/>
          <w:shd w:val="clear" w:color="auto" w:fill="FEFEFE"/>
          <w:lang w:val="bg-BG"/>
        </w:rPr>
        <w:t>Наредба № 9 от 2023 г. за условията и реда за прилагане на интервенциите „Биологично растениевъдство“ и „Биологично пчеларство“, включени в Стратегическия план за развитие на земеделието и селскит</w:t>
      </w:r>
      <w:r w:rsidR="00F91383">
        <w:rPr>
          <w:rFonts w:eastAsia="PMingLiU"/>
          <w:bCs/>
          <w:shd w:val="clear" w:color="auto" w:fill="FEFEFE"/>
          <w:lang w:val="bg-BG"/>
        </w:rPr>
        <w:t xml:space="preserve">е </w:t>
      </w:r>
      <w:r w:rsidR="00F91383">
        <w:rPr>
          <w:rFonts w:eastAsia="PMingLiU"/>
          <w:bCs/>
          <w:shd w:val="clear" w:color="auto" w:fill="FEFEFE"/>
          <w:lang w:val="bg-BG"/>
        </w:rPr>
        <w:lastRenderedPageBreak/>
        <w:t>райони за периода 2023-2027 г</w:t>
      </w:r>
      <w:r w:rsidR="00F91383">
        <w:rPr>
          <w:rFonts w:eastAsia="PMingLiU"/>
          <w:shd w:val="clear" w:color="auto" w:fill="FEFEFE"/>
          <w:lang w:val="bg-BG"/>
        </w:rPr>
        <w:t>., наричана по – нататък „Наредба № 9 от 2023 г.“</w:t>
      </w:r>
      <w:r w:rsidR="00285DB2">
        <w:rPr>
          <w:rFonts w:eastAsia="PMingLiU"/>
          <w:shd w:val="clear" w:color="auto" w:fill="FEFEFE"/>
          <w:lang w:val="bg-BG"/>
        </w:rPr>
        <w:t xml:space="preserve">, </w:t>
      </w:r>
      <w:r w:rsidR="00285DB2">
        <w:rPr>
          <w:rFonts w:eastAsia="PMingLiU"/>
          <w:shd w:val="clear" w:color="auto" w:fill="FEFEFE"/>
        </w:rPr>
        <w:t>в кои</w:t>
      </w:r>
      <w:r w:rsidR="00A119FE" w:rsidRPr="008A7E1B">
        <w:rPr>
          <w:rFonts w:eastAsia="PMingLiU"/>
          <w:shd w:val="clear" w:color="auto" w:fill="FEFEFE"/>
        </w:rPr>
        <w:t xml:space="preserve">то </w:t>
      </w:r>
      <w:r w:rsidR="00156F06">
        <w:rPr>
          <w:rFonts w:eastAsia="PMingLiU"/>
          <w:shd w:val="clear" w:color="auto" w:fill="FEFEFE"/>
          <w:lang w:val="bg-BG"/>
        </w:rPr>
        <w:t>се</w:t>
      </w:r>
      <w:r w:rsidR="00132E0C" w:rsidRPr="008A7E1B">
        <w:rPr>
          <w:rFonts w:eastAsia="PMingLiU"/>
          <w:shd w:val="clear" w:color="auto" w:fill="FEFEFE"/>
        </w:rPr>
        <w:t xml:space="preserve"> отправя искане по горецитираната операция да са допустими за заявяване площи</w:t>
      </w:r>
      <w:r w:rsidR="00156F06">
        <w:rPr>
          <w:rFonts w:eastAsia="PMingLiU"/>
          <w:shd w:val="clear" w:color="auto" w:fill="FEFEFE"/>
          <w:lang w:val="bg-BG"/>
        </w:rPr>
        <w:t>,</w:t>
      </w:r>
      <w:r w:rsidR="00132E0C" w:rsidRPr="008A7E1B">
        <w:rPr>
          <w:rFonts w:eastAsia="PMingLiU"/>
          <w:shd w:val="clear" w:color="auto" w:fill="FEFEFE"/>
        </w:rPr>
        <w:t xml:space="preserve"> засяти с трайни насаждение</w:t>
      </w:r>
      <w:r w:rsidR="00156F06">
        <w:rPr>
          <w:rFonts w:eastAsia="PMingLiU"/>
          <w:shd w:val="clear" w:color="auto" w:fill="FEFEFE"/>
          <w:lang w:val="bg-BG"/>
        </w:rPr>
        <w:t xml:space="preserve"> </w:t>
      </w:r>
      <w:r w:rsidR="00132E0C" w:rsidRPr="008A7E1B">
        <w:rPr>
          <w:rFonts w:eastAsia="PMingLiU"/>
          <w:shd w:val="clear" w:color="auto" w:fill="FEFEFE"/>
        </w:rPr>
        <w:t xml:space="preserve">в т.нар „младенческа възраст“. </w:t>
      </w:r>
    </w:p>
    <w:p w14:paraId="237E1F88" w14:textId="3019FEEA" w:rsidR="008A7E1B" w:rsidRPr="00285DB2" w:rsidRDefault="00285DB2" w:rsidP="00F86BDF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/>
          <w:bCs/>
          <w:shd w:val="clear" w:color="auto" w:fill="FEFEFE"/>
          <w:lang w:val="bg-BG"/>
        </w:rPr>
      </w:pPr>
      <w:r>
        <w:rPr>
          <w:rFonts w:eastAsia="PMingLiU"/>
          <w:shd w:val="clear" w:color="auto" w:fill="FEFEFE"/>
        </w:rPr>
        <w:t xml:space="preserve">В обосновката на така направените предложения и искания обикновено се посочва, </w:t>
      </w:r>
      <w:r w:rsidR="00A119FE" w:rsidRPr="008A7E1B">
        <w:rPr>
          <w:rFonts w:eastAsia="PMingLiU"/>
          <w:shd w:val="clear" w:color="auto" w:fill="FEFEFE"/>
        </w:rPr>
        <w:t>че от „парцели с новозасадени трайни насаждения, от които не може да има добив и реализация преди встъпването им в плододаване“, поради което такива площи не биха могли да бъдат подпомогнати по операцията</w:t>
      </w:r>
      <w:r w:rsidR="00725B9E">
        <w:rPr>
          <w:rFonts w:eastAsia="PMingLiU"/>
          <w:shd w:val="clear" w:color="auto" w:fill="FEFEFE"/>
          <w:lang w:val="bg-BG"/>
        </w:rPr>
        <w:t xml:space="preserve"> по досега действащите разпоредби</w:t>
      </w:r>
      <w:r w:rsidR="00A119FE" w:rsidRPr="008A7E1B">
        <w:rPr>
          <w:rFonts w:eastAsia="PMingLiU"/>
          <w:shd w:val="clear" w:color="auto" w:fill="FEFEFE"/>
        </w:rPr>
        <w:t>. От една страна</w:t>
      </w:r>
      <w:r w:rsidR="00156F06">
        <w:rPr>
          <w:rFonts w:eastAsia="PMingLiU"/>
          <w:shd w:val="clear" w:color="auto" w:fill="FEFEFE"/>
          <w:lang w:val="bg-BG"/>
        </w:rPr>
        <w:t>,</w:t>
      </w:r>
      <w:r w:rsidR="00A119FE" w:rsidRPr="008A7E1B">
        <w:rPr>
          <w:rFonts w:eastAsia="PMingLiU"/>
          <w:shd w:val="clear" w:color="auto" w:fill="FEFEFE"/>
        </w:rPr>
        <w:t xml:space="preserve"> трайните насаждения се подновяват и презасаждат през определен период от време</w:t>
      </w:r>
      <w:r w:rsidR="00725B9E">
        <w:rPr>
          <w:rFonts w:eastAsia="PMingLiU"/>
          <w:shd w:val="clear" w:color="auto" w:fill="FEFEFE"/>
          <w:lang w:val="bg-BG"/>
        </w:rPr>
        <w:t>, поради различни обстоятелства</w:t>
      </w:r>
      <w:r w:rsidR="00CD6377">
        <w:rPr>
          <w:rFonts w:eastAsia="PMingLiU"/>
          <w:shd w:val="clear" w:color="auto" w:fill="FEFEFE"/>
        </w:rPr>
        <w:t xml:space="preserve">. Сочи </w:t>
      </w:r>
      <w:r w:rsidR="00CD6377">
        <w:rPr>
          <w:rFonts w:eastAsia="PMingLiU"/>
          <w:shd w:val="clear" w:color="auto" w:fill="FEFEFE"/>
          <w:lang w:val="bg-BG"/>
        </w:rPr>
        <w:t xml:space="preserve">се като пример, че в </w:t>
      </w:r>
      <w:r w:rsidR="00A119FE" w:rsidRPr="008A7E1B">
        <w:rPr>
          <w:rFonts w:eastAsia="PMingLiU"/>
          <w:shd w:val="clear" w:color="auto" w:fill="FEFEFE"/>
        </w:rPr>
        <w:t xml:space="preserve">изисквания </w:t>
      </w:r>
      <w:r w:rsidR="00CD6377">
        <w:rPr>
          <w:rFonts w:eastAsia="PMingLiU"/>
          <w:shd w:val="clear" w:color="auto" w:fill="FEFEFE"/>
          <w:lang w:val="bg-BG"/>
        </w:rPr>
        <w:t xml:space="preserve">по </w:t>
      </w:r>
      <w:r w:rsidR="00A119FE" w:rsidRPr="008A7E1B">
        <w:rPr>
          <w:rFonts w:eastAsia="PMingLiU"/>
          <w:shd w:val="clear" w:color="auto" w:fill="FEFEFE"/>
        </w:rPr>
        <w:t>други интервенции от Стратегическия план се третира максималния период на плододаване и се изискват документи, удостоверяващи, че насажденията не са преминали този период. От друга страна</w:t>
      </w:r>
      <w:r>
        <w:rPr>
          <w:rFonts w:eastAsia="PMingLiU"/>
          <w:shd w:val="clear" w:color="auto" w:fill="FEFEFE"/>
          <w:lang w:val="bg-BG"/>
        </w:rPr>
        <w:t>,</w:t>
      </w:r>
      <w:r w:rsidR="00A119FE" w:rsidRPr="008A7E1B">
        <w:rPr>
          <w:rFonts w:eastAsia="PMingLiU"/>
          <w:shd w:val="clear" w:color="auto" w:fill="FEFEFE"/>
        </w:rPr>
        <w:t xml:space="preserve"> земеделски</w:t>
      </w:r>
      <w:r>
        <w:rPr>
          <w:rFonts w:eastAsia="PMingLiU"/>
          <w:shd w:val="clear" w:color="auto" w:fill="FEFEFE"/>
          <w:lang w:val="bg-BG"/>
        </w:rPr>
        <w:t>те</w:t>
      </w:r>
      <w:r w:rsidR="00A119FE" w:rsidRPr="008A7E1B">
        <w:rPr>
          <w:rFonts w:eastAsia="PMingLiU"/>
          <w:shd w:val="clear" w:color="auto" w:fill="FEFEFE"/>
        </w:rPr>
        <w:t xml:space="preserve"> производители на едногодишни култури могат да вземат решение да разширят и диверсифицират дейността и да инвестират в създаването на </w:t>
      </w:r>
      <w:r w:rsidR="00A119FE" w:rsidRPr="00B22B69">
        <w:rPr>
          <w:rFonts w:eastAsia="PMingLiU"/>
          <w:shd w:val="clear" w:color="auto" w:fill="FEFEFE"/>
        </w:rPr>
        <w:t xml:space="preserve">нови </w:t>
      </w:r>
      <w:r w:rsidR="00B22B69" w:rsidRPr="00B22B69">
        <w:rPr>
          <w:rFonts w:eastAsia="PMingLiU"/>
          <w:shd w:val="clear" w:color="auto" w:fill="FEFEFE"/>
          <w:lang w:val="bg-BG"/>
        </w:rPr>
        <w:t>биологични</w:t>
      </w:r>
      <w:r w:rsidR="00B22B69">
        <w:rPr>
          <w:rFonts w:eastAsia="PMingLiU"/>
          <w:shd w:val="clear" w:color="auto" w:fill="FEFEFE"/>
          <w:lang w:val="bg-BG"/>
        </w:rPr>
        <w:t xml:space="preserve"> </w:t>
      </w:r>
      <w:r w:rsidR="00774B96" w:rsidRPr="00B22B69">
        <w:rPr>
          <w:rFonts w:eastAsia="PMingLiU"/>
          <w:shd w:val="clear" w:color="auto" w:fill="FEFEFE"/>
          <w:lang w:val="bg-BG"/>
        </w:rPr>
        <w:t>трайни</w:t>
      </w:r>
      <w:r w:rsidR="00774B96" w:rsidRPr="008A7E1B">
        <w:rPr>
          <w:rFonts w:eastAsia="PMingLiU"/>
          <w:shd w:val="clear" w:color="auto" w:fill="FEFEFE"/>
        </w:rPr>
        <w:t xml:space="preserve"> </w:t>
      </w:r>
      <w:r w:rsidR="00A119FE" w:rsidRPr="008A7E1B">
        <w:rPr>
          <w:rFonts w:eastAsia="PMingLiU"/>
          <w:shd w:val="clear" w:color="auto" w:fill="FEFEFE"/>
        </w:rPr>
        <w:t xml:space="preserve">насаждения. Ако тези две хипотези се отнасят до биологични площи, то тези насаждения </w:t>
      </w:r>
      <w:r>
        <w:rPr>
          <w:rFonts w:eastAsia="PMingLiU"/>
          <w:shd w:val="clear" w:color="auto" w:fill="FEFEFE"/>
          <w:lang w:val="bg-BG"/>
        </w:rPr>
        <w:t>могат да бъдат</w:t>
      </w:r>
      <w:r w:rsidR="00A119FE" w:rsidRPr="008A7E1B">
        <w:rPr>
          <w:rFonts w:eastAsia="PMingLiU"/>
          <w:shd w:val="clear" w:color="auto" w:fill="FEFEFE"/>
        </w:rPr>
        <w:t xml:space="preserve"> заявени </w:t>
      </w:r>
      <w:r>
        <w:rPr>
          <w:rFonts w:eastAsia="PMingLiU"/>
          <w:shd w:val="clear" w:color="auto" w:fill="FEFEFE"/>
          <w:lang w:val="bg-BG"/>
        </w:rPr>
        <w:t>единствено по операция „Плащания за поддържане на биологично растениевъдство“.</w:t>
      </w:r>
    </w:p>
    <w:p w14:paraId="6B2119F3" w14:textId="00CEAA8C" w:rsidR="00B853CD" w:rsidRDefault="00132E0C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shd w:val="clear" w:color="auto" w:fill="FEFEFE"/>
          <w:lang w:val="bg-BG"/>
        </w:rPr>
      </w:pPr>
      <w:r w:rsidRPr="008A7E1B">
        <w:rPr>
          <w:rFonts w:eastAsia="PMingLiU"/>
          <w:shd w:val="clear" w:color="auto" w:fill="FEFEFE"/>
        </w:rPr>
        <w:t>Предвид искането на заинтересован</w:t>
      </w:r>
      <w:r w:rsidR="00445109">
        <w:rPr>
          <w:rFonts w:eastAsia="PMingLiU"/>
          <w:shd w:val="clear" w:color="auto" w:fill="FEFEFE"/>
        </w:rPr>
        <w:t>ите страни,</w:t>
      </w:r>
      <w:r w:rsidR="00F91383">
        <w:rPr>
          <w:rFonts w:eastAsia="PMingLiU"/>
          <w:shd w:val="clear" w:color="auto" w:fill="FEFEFE"/>
          <w:lang w:val="bg-BG"/>
        </w:rPr>
        <w:t xml:space="preserve"> като са отчетени техните аргументи и са съобразени законовите изисквания на национално и на европейско ниво,</w:t>
      </w:r>
      <w:r w:rsidR="00445109">
        <w:rPr>
          <w:rFonts w:eastAsia="PMingLiU"/>
          <w:shd w:val="clear" w:color="auto" w:fill="FEFEFE"/>
        </w:rPr>
        <w:t xml:space="preserve"> от страна на </w:t>
      </w:r>
      <w:r w:rsidR="00F91383">
        <w:rPr>
          <w:rFonts w:eastAsia="PMingLiU"/>
          <w:shd w:val="clear" w:color="auto" w:fill="FEFEFE"/>
          <w:lang w:val="bg-BG"/>
        </w:rPr>
        <w:t>Управляващия орган на Стратегическия план</w:t>
      </w:r>
      <w:r w:rsidRPr="008A7E1B">
        <w:rPr>
          <w:rFonts w:eastAsia="PMingLiU"/>
          <w:shd w:val="clear" w:color="auto" w:fill="FEFEFE"/>
        </w:rPr>
        <w:t xml:space="preserve"> бяха направени промени в текстовете на интервенция „Биологично растениевъдство“</w:t>
      </w:r>
      <w:r w:rsidR="00445109">
        <w:rPr>
          <w:rFonts w:eastAsia="PMingLiU"/>
          <w:shd w:val="clear" w:color="auto" w:fill="FEFEFE"/>
          <w:lang w:val="bg-BG"/>
        </w:rPr>
        <w:t xml:space="preserve">, като част от първо изменение на Стратегическия план. </w:t>
      </w:r>
      <w:r w:rsidR="00F91383">
        <w:rPr>
          <w:rFonts w:eastAsia="PMingLiU"/>
          <w:shd w:val="clear" w:color="auto" w:fill="FEFEFE"/>
          <w:lang w:val="bg-BG"/>
        </w:rPr>
        <w:t xml:space="preserve">Тези промени са обсъдени в рамките на заседанията на </w:t>
      </w:r>
      <w:r w:rsidR="00B853CD" w:rsidRPr="00B853CD">
        <w:rPr>
          <w:rFonts w:eastAsia="PMingLiU"/>
          <w:bCs/>
          <w:shd w:val="clear" w:color="auto" w:fill="FEFEFE"/>
          <w:lang w:val="ru-RU"/>
        </w:rPr>
        <w:t>Комитет</w:t>
      </w:r>
      <w:r w:rsidR="00B853CD" w:rsidRPr="00B853CD">
        <w:rPr>
          <w:rFonts w:eastAsia="PMingLiU"/>
          <w:bCs/>
          <w:shd w:val="clear" w:color="auto" w:fill="FEFEFE"/>
          <w:lang w:val="bg-BG"/>
        </w:rPr>
        <w:t>а</w:t>
      </w:r>
      <w:r w:rsidR="00B853CD" w:rsidRPr="00B853CD">
        <w:rPr>
          <w:rFonts w:eastAsia="PMingLiU"/>
          <w:bCs/>
          <w:shd w:val="clear" w:color="auto" w:fill="FEFEFE"/>
          <w:lang w:val="ru-RU"/>
        </w:rPr>
        <w:t xml:space="preserve"> за наблюдение на Стратегическия план за развитие на земеделието и селските райони 2023 – 2027 г.</w:t>
      </w:r>
    </w:p>
    <w:p w14:paraId="530E99D3" w14:textId="31B4D1DB" w:rsidR="00445109" w:rsidRDefault="00445109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shd w:val="clear" w:color="auto" w:fill="FEFEFE"/>
          <w:lang w:val="bg-BG"/>
        </w:rPr>
      </w:pPr>
      <w:r>
        <w:rPr>
          <w:rFonts w:eastAsia="PMingLiU"/>
          <w:shd w:val="clear" w:color="auto" w:fill="FEFEFE"/>
          <w:lang w:val="bg-BG"/>
        </w:rPr>
        <w:t>По отношение на</w:t>
      </w:r>
      <w:r w:rsidR="00132E0C" w:rsidRPr="008A7E1B">
        <w:rPr>
          <w:rFonts w:eastAsia="PMingLiU"/>
          <w:shd w:val="clear" w:color="auto" w:fill="FEFEFE"/>
        </w:rPr>
        <w:t xml:space="preserve"> операция </w:t>
      </w:r>
      <w:r>
        <w:rPr>
          <w:rFonts w:eastAsia="PMingLiU"/>
          <w:shd w:val="clear" w:color="auto" w:fill="FEFEFE"/>
          <w:lang w:val="bg-BG"/>
        </w:rPr>
        <w:t>„</w:t>
      </w:r>
      <w:r w:rsidR="00132E0C" w:rsidRPr="008A7E1B">
        <w:rPr>
          <w:rFonts w:eastAsia="PMingLiU"/>
          <w:shd w:val="clear" w:color="auto" w:fill="FEFEFE"/>
        </w:rPr>
        <w:t>Плащания за поддържане на биологично растениевъдство“</w:t>
      </w:r>
      <w:r>
        <w:rPr>
          <w:rFonts w:eastAsia="PMingLiU"/>
          <w:shd w:val="clear" w:color="auto" w:fill="FEFEFE"/>
          <w:lang w:val="bg-BG"/>
        </w:rPr>
        <w:t xml:space="preserve"> са добавени</w:t>
      </w:r>
      <w:r w:rsidR="003373CF">
        <w:rPr>
          <w:rFonts w:eastAsia="PMingLiU"/>
          <w:shd w:val="clear" w:color="auto" w:fill="FEFEFE"/>
          <w:lang w:val="bg-BG"/>
        </w:rPr>
        <w:t xml:space="preserve"> текстове</w:t>
      </w:r>
      <w:r w:rsidR="00132E0C" w:rsidRPr="008A7E1B">
        <w:rPr>
          <w:rFonts w:eastAsia="PMingLiU"/>
          <w:shd w:val="clear" w:color="auto" w:fill="FEFEFE"/>
        </w:rPr>
        <w:t xml:space="preserve">, </w:t>
      </w:r>
      <w:r w:rsidR="003373CF">
        <w:rPr>
          <w:rFonts w:eastAsia="PMingLiU"/>
          <w:shd w:val="clear" w:color="auto" w:fill="FEFEFE"/>
          <w:lang w:val="bg-BG"/>
        </w:rPr>
        <w:t>по силата на които се предоставя</w:t>
      </w:r>
      <w:r w:rsidR="00132E0C" w:rsidRPr="008A7E1B">
        <w:rPr>
          <w:rFonts w:eastAsia="PMingLiU"/>
          <w:shd w:val="clear" w:color="auto" w:fill="FEFEFE"/>
        </w:rPr>
        <w:t xml:space="preserve"> възможност по операцията да бъдат заявявани площи с трайни насаждения, които са в младенческ</w:t>
      </w:r>
      <w:r>
        <w:rPr>
          <w:rFonts w:eastAsia="PMingLiU"/>
          <w:shd w:val="clear" w:color="auto" w:fill="FEFEFE"/>
          <w:lang w:val="bg-BG"/>
        </w:rPr>
        <w:t>и период</w:t>
      </w:r>
      <w:r w:rsidR="003373CF">
        <w:rPr>
          <w:rFonts w:eastAsia="PMingLiU"/>
          <w:shd w:val="clear" w:color="auto" w:fill="FEFEFE"/>
          <w:lang w:val="bg-BG"/>
        </w:rPr>
        <w:t xml:space="preserve"> и да не се изискват доказателства за добита биологична продукция и реализация на същата</w:t>
      </w:r>
      <w:r w:rsidR="00132E0C" w:rsidRPr="008A7E1B">
        <w:rPr>
          <w:rFonts w:eastAsia="PMingLiU"/>
          <w:shd w:val="clear" w:color="auto" w:fill="FEFEFE"/>
        </w:rPr>
        <w:t xml:space="preserve">. </w:t>
      </w:r>
      <w:r>
        <w:rPr>
          <w:rFonts w:eastAsia="PMingLiU"/>
          <w:shd w:val="clear" w:color="auto" w:fill="FEFEFE"/>
          <w:lang w:val="bg-BG"/>
        </w:rPr>
        <w:t>С оглед на отразяване на н</w:t>
      </w:r>
      <w:r w:rsidR="003373CF">
        <w:rPr>
          <w:rFonts w:eastAsia="PMingLiU"/>
          <w:shd w:val="clear" w:color="auto" w:fill="FEFEFE"/>
          <w:lang w:val="bg-BG"/>
        </w:rPr>
        <w:t>ационално ниво на това изменение</w:t>
      </w:r>
      <w:r>
        <w:rPr>
          <w:rFonts w:eastAsia="PMingLiU"/>
          <w:shd w:val="clear" w:color="auto" w:fill="FEFEFE"/>
          <w:lang w:val="bg-BG"/>
        </w:rPr>
        <w:t xml:space="preserve"> с проекта на наредба се създава</w:t>
      </w:r>
      <w:r w:rsidR="003373CF">
        <w:rPr>
          <w:rFonts w:eastAsia="PMingLiU"/>
          <w:shd w:val="clear" w:color="auto" w:fill="FEFEFE"/>
          <w:lang w:val="bg-BG"/>
        </w:rPr>
        <w:t>т</w:t>
      </w:r>
      <w:r>
        <w:rPr>
          <w:rFonts w:eastAsia="PMingLiU"/>
          <w:shd w:val="clear" w:color="auto" w:fill="FEFEFE"/>
          <w:lang w:val="bg-BG"/>
        </w:rPr>
        <w:t xml:space="preserve"> разпоредби, които уреждат случаите, при които се регламентира заявяването на площи в система на контрол, които са в младенчески период и как </w:t>
      </w:r>
      <w:r w:rsidR="004342A2">
        <w:rPr>
          <w:rFonts w:eastAsia="PMingLiU"/>
          <w:shd w:val="clear" w:color="auto" w:fill="FEFEFE"/>
          <w:lang w:val="bg-BG"/>
        </w:rPr>
        <w:t>се удостоверява това пред ДФЗ.</w:t>
      </w:r>
    </w:p>
    <w:p w14:paraId="043F4976" w14:textId="718C2FB2" w:rsidR="001403DB" w:rsidRDefault="00243775" w:rsidP="001403D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 xml:space="preserve">Чрез прилагането на тази интервенция е предвидено да се подпомогнат земеделските стопани, които искат да прилагат методите на биологичното производство в съответствие с изискванията на Регламент (ЕС) 2018/848 на Европейския парламент и на Съвета от 30 май 2018 г. относно биологичното </w:t>
      </w:r>
      <w:r w:rsidRPr="008A7E1B">
        <w:rPr>
          <w:rFonts w:eastAsia="PMingLiU"/>
          <w:bCs/>
          <w:shd w:val="clear" w:color="auto" w:fill="FEFEFE"/>
          <w:lang w:val="bg-BG"/>
        </w:rPr>
        <w:lastRenderedPageBreak/>
        <w:t>производство и етикетирането на биологични продукти и за отмяна на Регламент (ЕО) № 834/2007 на Съвета (ОВ, L 150 от 14 юни 2018 г.)</w:t>
      </w:r>
      <w:r w:rsidR="00990313">
        <w:rPr>
          <w:rFonts w:eastAsia="PMingLiU"/>
          <w:bCs/>
          <w:shd w:val="clear" w:color="auto" w:fill="FEFEFE"/>
          <w:lang w:val="bg-BG"/>
        </w:rPr>
        <w:t>(</w:t>
      </w:r>
      <w:r w:rsidRPr="008A7E1B">
        <w:rPr>
          <w:rFonts w:eastAsia="PMingLiU"/>
          <w:bCs/>
          <w:shd w:val="clear" w:color="auto" w:fill="FEFEFE"/>
          <w:lang w:val="bg-BG"/>
        </w:rPr>
        <w:t>Регламент (ЕС) 2018/848</w:t>
      </w:r>
      <w:r w:rsidR="00990313">
        <w:rPr>
          <w:rFonts w:eastAsia="PMingLiU"/>
          <w:bCs/>
          <w:shd w:val="clear" w:color="auto" w:fill="FEFEFE"/>
          <w:lang w:val="bg-BG"/>
        </w:rPr>
        <w:t>)</w:t>
      </w:r>
      <w:r w:rsidRPr="008A7E1B">
        <w:rPr>
          <w:rFonts w:eastAsia="PMingLiU"/>
          <w:bCs/>
          <w:shd w:val="clear" w:color="auto" w:fill="FEFEFE"/>
          <w:lang w:val="bg-BG"/>
        </w:rPr>
        <w:t>. Предвиденият размер на компенсаторното плащане покрива разликите в допълнителните разходи и пропуснатите приходи, произтичащи от биологичния начин на отглеждане на земеделската продукция, сравнени с конвенционалните методи на производство</w:t>
      </w:r>
      <w:r w:rsidR="00445109">
        <w:rPr>
          <w:rFonts w:eastAsia="PMingLiU"/>
          <w:bCs/>
          <w:shd w:val="clear" w:color="auto" w:fill="FEFEFE"/>
          <w:lang w:val="bg-BG"/>
        </w:rPr>
        <w:t xml:space="preserve">. С проекта на Наредба за изменение и допълнение на Наредба № 9 от 2023 г. </w:t>
      </w:r>
      <w:r w:rsidR="006B48A2" w:rsidRPr="008A7E1B">
        <w:rPr>
          <w:rFonts w:eastAsia="PMingLiU"/>
          <w:bCs/>
          <w:shd w:val="clear" w:color="auto" w:fill="FEFEFE"/>
          <w:lang w:val="bg-BG"/>
        </w:rPr>
        <w:t xml:space="preserve">се </w:t>
      </w:r>
      <w:r w:rsidR="00BA360B" w:rsidRPr="008A7E1B">
        <w:rPr>
          <w:rFonts w:eastAsia="PMingLiU"/>
          <w:bCs/>
          <w:shd w:val="clear" w:color="auto" w:fill="FEFEFE"/>
          <w:lang w:val="bg-BG"/>
        </w:rPr>
        <w:t xml:space="preserve">променят </w:t>
      </w:r>
      <w:r w:rsidR="006B48A2" w:rsidRPr="008A7E1B">
        <w:rPr>
          <w:rFonts w:eastAsia="PMingLiU"/>
          <w:bCs/>
          <w:shd w:val="clear" w:color="auto" w:fill="FEFEFE"/>
          <w:lang w:val="bg-BG"/>
        </w:rPr>
        <w:t>нивата на подпомагане</w:t>
      </w:r>
      <w:r w:rsidR="00445109">
        <w:rPr>
          <w:rFonts w:eastAsia="PMingLiU"/>
          <w:bCs/>
          <w:shd w:val="clear" w:color="auto" w:fill="FEFEFE"/>
          <w:lang w:val="bg-BG"/>
        </w:rPr>
        <w:t xml:space="preserve"> на база</w:t>
      </w:r>
      <w:r w:rsidR="006B48A2" w:rsidRPr="008A7E1B">
        <w:rPr>
          <w:rFonts w:eastAsia="PMingLiU"/>
          <w:bCs/>
          <w:shd w:val="clear" w:color="auto" w:fill="FEFEFE"/>
          <w:lang w:val="bg-BG"/>
        </w:rPr>
        <w:t xml:space="preserve"> актуализация на използваните референтни статистически и дру</w:t>
      </w:r>
      <w:r w:rsidR="001403DB">
        <w:rPr>
          <w:rFonts w:eastAsia="PMingLiU"/>
          <w:bCs/>
          <w:shd w:val="clear" w:color="auto" w:fill="FEFEFE"/>
          <w:lang w:val="bg-BG"/>
        </w:rPr>
        <w:t>ги източници за остойностяване.</w:t>
      </w:r>
    </w:p>
    <w:p w14:paraId="5A8FAF77" w14:textId="695CDAFF" w:rsidR="00CE38BD" w:rsidRDefault="00CE38BD" w:rsidP="000F6F30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>
        <w:rPr>
          <w:color w:val="000000"/>
          <w:lang w:val="bg-BG"/>
        </w:rPr>
        <w:t xml:space="preserve">При заявяване по операциите по интервенцията „Биологично растениевъдство“, </w:t>
      </w:r>
      <w:r>
        <w:rPr>
          <w:color w:val="000000"/>
          <w:lang w:val="en"/>
        </w:rPr>
        <w:t>з</w:t>
      </w:r>
      <w:r w:rsidRPr="00CE38BD">
        <w:rPr>
          <w:color w:val="000000"/>
          <w:lang w:val="en"/>
        </w:rPr>
        <w:t>а културите, попадащи в групата на полските култури, както и за маслодайната роза, изчисленията се извършват на база средния размер на нивата на плащане към д</w:t>
      </w:r>
      <w:r>
        <w:rPr>
          <w:color w:val="000000"/>
          <w:lang w:val="en"/>
        </w:rPr>
        <w:t>екларираните площи.</w:t>
      </w:r>
      <w:r>
        <w:rPr>
          <w:color w:val="000000"/>
          <w:lang w:val="bg-BG"/>
        </w:rPr>
        <w:t xml:space="preserve"> </w:t>
      </w:r>
      <w:r>
        <w:rPr>
          <w:rFonts w:eastAsia="PMingLiU"/>
          <w:bCs/>
          <w:shd w:val="clear" w:color="auto" w:fill="FEFEFE"/>
          <w:lang w:val="bg-BG"/>
        </w:rPr>
        <w:t>В първо изменение на Стратегическия план са променени различните размери на площите и предвидените нива на подпомагане. В тази връзка е направено и съответното изменение в чл. 50, ал. 2 от Наредба № 9 от 2023 г., като са добавени и фуражните култури.</w:t>
      </w:r>
    </w:p>
    <w:p w14:paraId="0B73BBD5" w14:textId="117C29A4" w:rsidR="008A7E1B" w:rsidRDefault="00445109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t>С проекта на наредба в съотвествие с първо изменение на Стратегическия план се дава</w:t>
      </w:r>
      <w:r w:rsidR="00D5403A" w:rsidRPr="008A7E1B">
        <w:rPr>
          <w:rFonts w:eastAsia="PMingLiU"/>
          <w:bCs/>
          <w:shd w:val="clear" w:color="auto" w:fill="FEFEFE"/>
          <w:lang w:val="bg-BG"/>
        </w:rPr>
        <w:t xml:space="preserve"> възможност на земеделските стопани, които са одобрени за участие по интервенцията </w:t>
      </w:r>
      <w:r>
        <w:rPr>
          <w:rFonts w:eastAsia="PMingLiU"/>
          <w:bCs/>
          <w:shd w:val="clear" w:color="auto" w:fill="FEFEFE"/>
          <w:lang w:val="bg-BG"/>
        </w:rPr>
        <w:t xml:space="preserve">„Биологично растениевъдство“ </w:t>
      </w:r>
      <w:r w:rsidR="00D5403A" w:rsidRPr="008A7E1B">
        <w:rPr>
          <w:rFonts w:eastAsia="PMingLiU"/>
          <w:bCs/>
          <w:shd w:val="clear" w:color="auto" w:fill="FEFEFE"/>
          <w:lang w:val="bg-BG"/>
        </w:rPr>
        <w:t>да добавят нови площи към първоначално одобрените им такива</w:t>
      </w:r>
      <w:r>
        <w:rPr>
          <w:rFonts w:eastAsia="PMingLiU"/>
          <w:bCs/>
          <w:shd w:val="clear" w:color="auto" w:fill="FEFEFE"/>
          <w:lang w:val="bg-BG"/>
        </w:rPr>
        <w:t xml:space="preserve"> в рамките на изпълнявания многогодишен ангажимент</w:t>
      </w:r>
      <w:r w:rsidR="00D5403A" w:rsidRPr="008A7E1B">
        <w:rPr>
          <w:rFonts w:eastAsia="PMingLiU"/>
          <w:bCs/>
          <w:shd w:val="clear" w:color="auto" w:fill="FEFEFE"/>
          <w:lang w:val="bg-BG"/>
        </w:rPr>
        <w:t>.</w:t>
      </w:r>
      <w:r>
        <w:rPr>
          <w:rFonts w:eastAsia="PMingLiU"/>
          <w:bCs/>
          <w:shd w:val="clear" w:color="auto" w:fill="FEFEFE"/>
          <w:lang w:val="bg-BG"/>
        </w:rPr>
        <w:t xml:space="preserve"> Същественото в случая е, че </w:t>
      </w:r>
      <w:r w:rsidR="00D5403A" w:rsidRPr="008A7E1B">
        <w:rPr>
          <w:rFonts w:eastAsia="PMingLiU"/>
          <w:bCs/>
          <w:shd w:val="clear" w:color="auto" w:fill="FEFEFE"/>
          <w:lang w:val="bg-BG"/>
        </w:rPr>
        <w:t>по операция „Плащания за преминаване към биологично растениъвъдство“ ангажиментът може да се разширява с площи, които отговарят на изискванията на тази операция, до края на третата година.</w:t>
      </w:r>
      <w:r>
        <w:rPr>
          <w:rFonts w:eastAsia="PMingLiU"/>
          <w:bCs/>
          <w:shd w:val="clear" w:color="auto" w:fill="FEFEFE"/>
          <w:lang w:val="bg-BG"/>
        </w:rPr>
        <w:t xml:space="preserve"> В тази връзка, като се отчита, че периодите на преход са различни за различните групи култури, то се предвижда ДФЗ да извършва</w:t>
      </w:r>
      <w:r w:rsidRPr="00D74892">
        <w:rPr>
          <w:rFonts w:eastAsia="PMingLiU"/>
          <w:bCs/>
          <w:shd w:val="clear" w:color="auto" w:fill="FEFEFE"/>
          <w:lang w:val="bg-BG"/>
        </w:rPr>
        <w:t xml:space="preserve"> предварителен контро</w:t>
      </w:r>
      <w:r w:rsidR="004871D0" w:rsidRPr="00D74892">
        <w:rPr>
          <w:rFonts w:eastAsia="PMingLiU"/>
          <w:bCs/>
          <w:shd w:val="clear" w:color="auto" w:fill="FEFEFE"/>
          <w:lang w:val="bg-BG"/>
        </w:rPr>
        <w:t>л на площ</w:t>
      </w:r>
      <w:r w:rsidR="00D90EF7" w:rsidRPr="00D74892">
        <w:rPr>
          <w:rFonts w:eastAsia="PMingLiU"/>
          <w:bCs/>
          <w:shd w:val="clear" w:color="auto" w:fill="FEFEFE"/>
          <w:lang w:val="bg-BG"/>
        </w:rPr>
        <w:t>ите, които се добавят. По такъв начин се</w:t>
      </w:r>
      <w:r w:rsidR="00D74892">
        <w:rPr>
          <w:rFonts w:eastAsia="PMingLiU"/>
          <w:bCs/>
          <w:shd w:val="clear" w:color="auto" w:fill="FEFEFE"/>
          <w:lang w:val="bg-BG"/>
        </w:rPr>
        <w:t xml:space="preserve"> гарантира</w:t>
      </w:r>
      <w:r w:rsidR="00D90EF7" w:rsidRPr="00D74892">
        <w:rPr>
          <w:rFonts w:eastAsia="PMingLiU"/>
          <w:bCs/>
          <w:shd w:val="clear" w:color="auto" w:fill="FEFEFE"/>
          <w:lang w:val="bg-BG"/>
        </w:rPr>
        <w:t>,</w:t>
      </w:r>
      <w:r w:rsidR="003B0B81" w:rsidRPr="00D74892">
        <w:rPr>
          <w:rFonts w:eastAsia="PMingLiU"/>
          <w:bCs/>
          <w:shd w:val="clear" w:color="auto" w:fill="FEFEFE"/>
          <w:lang w:val="bg-BG"/>
        </w:rPr>
        <w:t xml:space="preserve"> от една страна</w:t>
      </w:r>
      <w:r w:rsidR="00D90EF7" w:rsidRPr="00D74892">
        <w:rPr>
          <w:rFonts w:eastAsia="PMingLiU"/>
          <w:bCs/>
          <w:shd w:val="clear" w:color="auto" w:fill="FEFEFE"/>
          <w:lang w:val="bg-BG"/>
        </w:rPr>
        <w:t>,</w:t>
      </w:r>
      <w:r w:rsidR="00D74892">
        <w:rPr>
          <w:rFonts w:eastAsia="PMingLiU"/>
          <w:bCs/>
          <w:shd w:val="clear" w:color="auto" w:fill="FEFEFE"/>
          <w:lang w:val="bg-BG"/>
        </w:rPr>
        <w:t xml:space="preserve"> съобразяването</w:t>
      </w:r>
      <w:r w:rsidR="004871D0" w:rsidRPr="00D74892">
        <w:rPr>
          <w:rFonts w:eastAsia="PMingLiU"/>
          <w:bCs/>
          <w:shd w:val="clear" w:color="auto" w:fill="FEFEFE"/>
          <w:lang w:val="bg-BG"/>
        </w:rPr>
        <w:t xml:space="preserve"> на минималните периоди на преход съгласно </w:t>
      </w:r>
      <w:r w:rsidR="00D5403A" w:rsidRPr="00D74892">
        <w:rPr>
          <w:rFonts w:eastAsia="PMingLiU"/>
          <w:bCs/>
          <w:shd w:val="clear" w:color="auto" w:fill="FEFEFE"/>
          <w:lang w:val="bg-BG"/>
        </w:rPr>
        <w:t xml:space="preserve"> </w:t>
      </w:r>
      <w:r w:rsidR="00D74892" w:rsidRPr="00D74892">
        <w:rPr>
          <w:lang w:val="en"/>
        </w:rPr>
        <w:t>Регламент (ЕС) 2018/848</w:t>
      </w:r>
      <w:r w:rsidR="00D74892">
        <w:rPr>
          <w:lang w:val="en"/>
        </w:rPr>
        <w:t>,</w:t>
      </w:r>
      <w:r w:rsidR="003B0B81">
        <w:rPr>
          <w:rFonts w:eastAsia="PMingLiU"/>
          <w:bCs/>
          <w:shd w:val="clear" w:color="auto" w:fill="FEFEFE"/>
          <w:lang w:val="bg-BG"/>
        </w:rPr>
        <w:t xml:space="preserve"> а от друга страна</w:t>
      </w:r>
      <w:r w:rsidR="00D74892">
        <w:rPr>
          <w:rFonts w:eastAsia="PMingLiU"/>
          <w:bCs/>
          <w:shd w:val="clear" w:color="auto" w:fill="FEFEFE"/>
          <w:lang w:val="bg-BG"/>
        </w:rPr>
        <w:t xml:space="preserve">, се създава </w:t>
      </w:r>
      <w:r w:rsidR="003B0B81">
        <w:rPr>
          <w:rFonts w:eastAsia="PMingLiU"/>
          <w:bCs/>
          <w:shd w:val="clear" w:color="auto" w:fill="FEFEFE"/>
          <w:lang w:val="bg-BG"/>
        </w:rPr>
        <w:t xml:space="preserve">възможност за изпълнение на задължението на земеделските стопани да предоставят сертификат </w:t>
      </w:r>
      <w:r w:rsidR="00D74892">
        <w:rPr>
          <w:rFonts w:eastAsia="PMingLiU"/>
          <w:bCs/>
          <w:shd w:val="clear" w:color="auto" w:fill="FEFEFE"/>
          <w:lang w:val="bg-BG"/>
        </w:rPr>
        <w:t xml:space="preserve">по чл. 35 от цитирания регламент </w:t>
      </w:r>
      <w:r w:rsidR="003B0B81">
        <w:rPr>
          <w:rFonts w:eastAsia="PMingLiU"/>
          <w:bCs/>
          <w:shd w:val="clear" w:color="auto" w:fill="FEFEFE"/>
          <w:lang w:val="bg-BG"/>
        </w:rPr>
        <w:t>до края на изпъл</w:t>
      </w:r>
      <w:r w:rsidR="00ED6BF3">
        <w:rPr>
          <w:rFonts w:eastAsia="PMingLiU"/>
          <w:bCs/>
          <w:shd w:val="clear" w:color="auto" w:fill="FEFEFE"/>
          <w:lang w:val="bg-BG"/>
        </w:rPr>
        <w:t>нявания многогодишен ангажимент. Така не би се стигнало до допълнителни намаления за бенефициентите.</w:t>
      </w:r>
    </w:p>
    <w:p w14:paraId="578CED97" w14:textId="28E19E93" w:rsidR="008A7E1B" w:rsidRDefault="00D5403A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По</w:t>
      </w:r>
      <w:r w:rsidR="00B22B69">
        <w:rPr>
          <w:rFonts w:eastAsia="PMingLiU"/>
          <w:bCs/>
          <w:shd w:val="clear" w:color="auto" w:fill="FEFEFE"/>
          <w:lang w:val="bg-BG"/>
        </w:rPr>
        <w:t xml:space="preserve"> операция </w:t>
      </w:r>
      <w:r w:rsidR="00B22B69" w:rsidRPr="00B22B69">
        <w:rPr>
          <w:rFonts w:eastAsia="PMingLiU"/>
          <w:bCs/>
          <w:shd w:val="clear" w:color="auto" w:fill="FEFEFE"/>
          <w:lang w:val="bg-BG"/>
        </w:rPr>
        <w:t xml:space="preserve">„Плащания за </w:t>
      </w:r>
      <w:r w:rsidR="00B22B69">
        <w:rPr>
          <w:rFonts w:eastAsia="PMingLiU"/>
          <w:bCs/>
          <w:shd w:val="clear" w:color="auto" w:fill="FEFEFE"/>
          <w:lang w:val="bg-BG"/>
        </w:rPr>
        <w:t>поддържане на</w:t>
      </w:r>
      <w:r w:rsidR="00B22B69" w:rsidRPr="00B22B69">
        <w:rPr>
          <w:rFonts w:eastAsia="PMingLiU"/>
          <w:bCs/>
          <w:shd w:val="clear" w:color="auto" w:fill="FEFEFE"/>
          <w:lang w:val="bg-BG"/>
        </w:rPr>
        <w:t xml:space="preserve"> биологично растениъвъдство“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се дава възможност </w:t>
      </w:r>
      <w:r w:rsidR="001F6681" w:rsidRPr="008A7E1B">
        <w:rPr>
          <w:rFonts w:eastAsia="PMingLiU"/>
          <w:bCs/>
          <w:shd w:val="clear" w:color="auto" w:fill="FEFEFE"/>
          <w:lang w:val="bg-BG"/>
        </w:rPr>
        <w:t>при увеличаване на общата одобр</w:t>
      </w:r>
      <w:r w:rsidR="00445109">
        <w:rPr>
          <w:rFonts w:eastAsia="PMingLiU"/>
          <w:bCs/>
          <w:shd w:val="clear" w:color="auto" w:fill="FEFEFE"/>
          <w:lang w:val="bg-BG"/>
        </w:rPr>
        <w:t>ена площ по операцията с до 10 на сто</w:t>
      </w:r>
      <w:r w:rsidR="001F6681" w:rsidRPr="008A7E1B">
        <w:rPr>
          <w:rFonts w:eastAsia="PMingLiU"/>
          <w:bCs/>
          <w:shd w:val="clear" w:color="auto" w:fill="FEFEFE"/>
          <w:lang w:val="bg-BG"/>
        </w:rPr>
        <w:t xml:space="preserve"> от </w:t>
      </w:r>
      <w:r w:rsidR="00445109">
        <w:rPr>
          <w:rFonts w:eastAsia="PMingLiU"/>
          <w:bCs/>
          <w:shd w:val="clear" w:color="auto" w:fill="FEFEFE"/>
          <w:lang w:val="bg-BG"/>
        </w:rPr>
        <w:t>първоначално одобрения размер</w:t>
      </w:r>
      <w:r w:rsidR="001F6681" w:rsidRPr="008A7E1B">
        <w:rPr>
          <w:rFonts w:eastAsia="PMingLiU"/>
          <w:bCs/>
          <w:shd w:val="clear" w:color="auto" w:fill="FEFEFE"/>
          <w:lang w:val="bg-BG"/>
        </w:rPr>
        <w:t xml:space="preserve">, но с не повече от 20 хектара, земеделските стопани да не поемат нов ангажимент, а </w:t>
      </w:r>
      <w:r w:rsidR="00445109">
        <w:rPr>
          <w:rFonts w:eastAsia="PMingLiU"/>
          <w:bCs/>
          <w:shd w:val="clear" w:color="auto" w:fill="FEFEFE"/>
          <w:lang w:val="bg-BG"/>
        </w:rPr>
        <w:t xml:space="preserve">да </w:t>
      </w:r>
      <w:r w:rsidR="001F6681" w:rsidRPr="008A7E1B">
        <w:rPr>
          <w:rFonts w:eastAsia="PMingLiU"/>
          <w:bCs/>
          <w:shd w:val="clear" w:color="auto" w:fill="FEFEFE"/>
          <w:lang w:val="bg-BG"/>
        </w:rPr>
        <w:t>разширяват</w:t>
      </w:r>
      <w:r w:rsidR="00445109">
        <w:rPr>
          <w:rFonts w:eastAsia="PMingLiU"/>
          <w:bCs/>
          <w:shd w:val="clear" w:color="auto" w:fill="FEFEFE"/>
          <w:lang w:val="bg-BG"/>
        </w:rPr>
        <w:t xml:space="preserve"> досегашния си ангажимент </w:t>
      </w:r>
      <w:r w:rsidR="001F6681" w:rsidRPr="008A7E1B">
        <w:rPr>
          <w:rFonts w:eastAsia="PMingLiU"/>
          <w:bCs/>
          <w:shd w:val="clear" w:color="auto" w:fill="FEFEFE"/>
          <w:lang w:val="bg-BG"/>
        </w:rPr>
        <w:t xml:space="preserve"> с новите площи за оставащия период, при условие</w:t>
      </w:r>
      <w:r w:rsidR="00445109">
        <w:rPr>
          <w:rFonts w:eastAsia="PMingLiU"/>
          <w:bCs/>
          <w:shd w:val="clear" w:color="auto" w:fill="FEFEFE"/>
          <w:lang w:val="bg-BG"/>
        </w:rPr>
        <w:t>,</w:t>
      </w:r>
      <w:r w:rsidR="001F6681" w:rsidRPr="008A7E1B">
        <w:rPr>
          <w:rFonts w:eastAsia="PMingLiU"/>
          <w:bCs/>
          <w:shd w:val="clear" w:color="auto" w:fill="FEFEFE"/>
          <w:lang w:val="bg-BG"/>
        </w:rPr>
        <w:t xml:space="preserve"> че новите площи отговарят на изискванията на операцията. В случай, че земеделския</w:t>
      </w:r>
      <w:r w:rsidR="00E4334B">
        <w:rPr>
          <w:rFonts w:eastAsia="PMingLiU"/>
          <w:bCs/>
          <w:shd w:val="clear" w:color="auto" w:fill="FEFEFE"/>
          <w:lang w:val="bg-BG"/>
        </w:rPr>
        <w:t>т</w:t>
      </w:r>
      <w:r w:rsidR="001F6681" w:rsidRPr="008A7E1B">
        <w:rPr>
          <w:rFonts w:eastAsia="PMingLiU"/>
          <w:bCs/>
          <w:shd w:val="clear" w:color="auto" w:fill="FEFEFE"/>
          <w:lang w:val="bg-BG"/>
        </w:rPr>
        <w:t xml:space="preserve"> стопанин увеличи общата одобрена </w:t>
      </w:r>
      <w:r w:rsidR="00E4334B">
        <w:rPr>
          <w:rFonts w:eastAsia="PMingLiU"/>
          <w:bCs/>
          <w:shd w:val="clear" w:color="auto" w:fill="FEFEFE"/>
          <w:lang w:val="bg-BG"/>
        </w:rPr>
        <w:t>площ по тази операция с над 10 на сто</w:t>
      </w:r>
      <w:r w:rsidR="001F6681" w:rsidRPr="008A7E1B">
        <w:rPr>
          <w:rFonts w:eastAsia="PMingLiU"/>
          <w:bCs/>
          <w:shd w:val="clear" w:color="auto" w:fill="FEFEFE"/>
          <w:lang w:val="bg-BG"/>
        </w:rPr>
        <w:t xml:space="preserve"> от първоначалния размер или с повече от 20 хектара се </w:t>
      </w:r>
      <w:r w:rsidR="001F6681" w:rsidRPr="008A7E1B">
        <w:rPr>
          <w:rFonts w:eastAsia="PMingLiU"/>
          <w:bCs/>
          <w:shd w:val="clear" w:color="auto" w:fill="FEFEFE"/>
          <w:lang w:val="bg-BG"/>
        </w:rPr>
        <w:lastRenderedPageBreak/>
        <w:t>поема нов ангажимент за всички подпомагани площи и те подлежат на ново одобрение в съответствие с изискванията на операцията.</w:t>
      </w:r>
    </w:p>
    <w:p w14:paraId="1253CBED" w14:textId="7AA0155E" w:rsidR="008A7E1B" w:rsidRDefault="00DC60CC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 xml:space="preserve">При извършване на земеделската дейност земеделските стопани трябва да спазват приложимите стандарти и изисквания по чл. 55 от </w:t>
      </w:r>
      <w:r w:rsidR="007B0B4D" w:rsidRPr="007B0B4D">
        <w:rPr>
          <w:rFonts w:eastAsia="PMingLiU"/>
          <w:bCs/>
          <w:shd w:val="clear" w:color="auto" w:fill="FEFEFE"/>
          <w:lang w:val="bg-BG"/>
        </w:rPr>
        <w:t>Закона за подпомагане на земеделските производител</w:t>
      </w:r>
      <w:r w:rsidRPr="008A7E1B">
        <w:rPr>
          <w:rFonts w:eastAsia="PMingLiU"/>
          <w:bCs/>
          <w:shd w:val="clear" w:color="auto" w:fill="FEFEFE"/>
          <w:lang w:val="bg-BG"/>
        </w:rPr>
        <w:t>. Тези стандарти и изисквания следват и от разпоредбите на чл. 12, 13 и 14 от Регламент (ЕС) 2021/2115.</w:t>
      </w:r>
      <w:r w:rsidR="00447244" w:rsidRPr="008A7E1B">
        <w:rPr>
          <w:rFonts w:eastAsia="PMingLiU"/>
          <w:bCs/>
          <w:shd w:val="clear" w:color="auto" w:fill="FEFEFE"/>
          <w:lang w:val="bg-BG"/>
        </w:rPr>
        <w:t xml:space="preserve"> В изменението на Наредба № 9 от 2023 г. се пре</w:t>
      </w:r>
      <w:r w:rsidR="00501CCC">
        <w:rPr>
          <w:rFonts w:eastAsia="PMingLiU"/>
          <w:bCs/>
          <w:shd w:val="clear" w:color="auto" w:fill="FEFEFE"/>
          <w:lang w:val="bg-BG"/>
        </w:rPr>
        <w:t>циз</w:t>
      </w:r>
      <w:r w:rsidR="00447244" w:rsidRPr="008A7E1B">
        <w:rPr>
          <w:rFonts w:eastAsia="PMingLiU"/>
          <w:bCs/>
          <w:shd w:val="clear" w:color="auto" w:fill="FEFEFE"/>
          <w:lang w:val="bg-BG"/>
        </w:rPr>
        <w:t xml:space="preserve">ират </w:t>
      </w:r>
      <w:r w:rsidR="00501CCC">
        <w:rPr>
          <w:rFonts w:eastAsia="PMingLiU"/>
          <w:bCs/>
          <w:shd w:val="clear" w:color="auto" w:fill="FEFEFE"/>
          <w:lang w:val="bg-BG"/>
        </w:rPr>
        <w:t xml:space="preserve">изискванията за спазване на </w:t>
      </w:r>
      <w:r w:rsidR="00447244" w:rsidRPr="008A7E1B">
        <w:rPr>
          <w:rFonts w:eastAsia="PMingLiU"/>
          <w:bCs/>
          <w:shd w:val="clear" w:color="auto" w:fill="FEFEFE"/>
          <w:lang w:val="bg-BG"/>
        </w:rPr>
        <w:t>стандартите за добро земеделско състояние и законоустановените изисквания, които са приложими за интервенцията „Биологично растениевъдство“.</w:t>
      </w:r>
    </w:p>
    <w:p w14:paraId="4E1D3578" w14:textId="4690F5F5" w:rsidR="00D70BE3" w:rsidRDefault="00D93B54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В проекта на наредба детайлно са регламентирани правилата, при кои</w:t>
      </w:r>
      <w:r w:rsidR="00D82D29">
        <w:rPr>
          <w:rFonts w:eastAsia="PMingLiU"/>
          <w:bCs/>
          <w:shd w:val="clear" w:color="auto" w:fill="FEFEFE"/>
          <w:lang w:val="bg-BG"/>
        </w:rPr>
        <w:t xml:space="preserve">то Държавен фонд „Земеделие“ 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намалява или отказва плащането при констатирани несъответствия в резултат на извършените проверки. </w:t>
      </w:r>
      <w:r w:rsidR="00D70BE3">
        <w:rPr>
          <w:rFonts w:eastAsia="PMingLiU"/>
          <w:bCs/>
          <w:shd w:val="clear" w:color="auto" w:fill="FEFEFE"/>
          <w:lang w:val="bg-BG"/>
        </w:rPr>
        <w:t xml:space="preserve">С оглед на новата възможност по операция </w:t>
      </w:r>
      <w:r w:rsidR="00D70BE3" w:rsidRPr="00D70BE3">
        <w:rPr>
          <w:rFonts w:eastAsia="PMingLiU"/>
          <w:bCs/>
          <w:shd w:val="clear" w:color="auto" w:fill="FEFEFE"/>
          <w:lang w:val="bg-BG"/>
        </w:rPr>
        <w:t>„Плащания за поддържане на биологично растениевъдство“</w:t>
      </w:r>
      <w:r w:rsidR="00D70BE3">
        <w:rPr>
          <w:rFonts w:eastAsia="PMingLiU"/>
          <w:bCs/>
          <w:shd w:val="clear" w:color="auto" w:fill="FEFEFE"/>
          <w:lang w:val="bg-BG"/>
        </w:rPr>
        <w:t xml:space="preserve"> да се заявяват площи в младе</w:t>
      </w:r>
      <w:r w:rsidR="00F56EBE">
        <w:rPr>
          <w:rFonts w:eastAsia="PMingLiU"/>
          <w:bCs/>
          <w:shd w:val="clear" w:color="auto" w:fill="FEFEFE"/>
          <w:lang w:val="bg-BG"/>
        </w:rPr>
        <w:t>нче</w:t>
      </w:r>
      <w:r w:rsidR="00D70BE3">
        <w:rPr>
          <w:rFonts w:eastAsia="PMingLiU"/>
          <w:bCs/>
          <w:shd w:val="clear" w:color="auto" w:fill="FEFEFE"/>
          <w:lang w:val="bg-BG"/>
        </w:rPr>
        <w:t>ски период, се предвижда и съответното намаление на плащането, ако се установи при извършване на проверки от страна на ДФЗ, че някои от заявените парцели не са в младенчески период и за тях не са предоставени доказателства за добита продукция и реализирана продукция.</w:t>
      </w:r>
      <w:r w:rsidR="00C46277">
        <w:rPr>
          <w:rFonts w:eastAsia="PMingLiU"/>
          <w:bCs/>
          <w:shd w:val="clear" w:color="auto" w:fill="FEFEFE"/>
          <w:lang w:val="bg-BG"/>
        </w:rPr>
        <w:t xml:space="preserve"> Прецизиран е и </w:t>
      </w:r>
      <w:r w:rsidR="00643183">
        <w:rPr>
          <w:rFonts w:eastAsia="PMingLiU"/>
          <w:bCs/>
          <w:shd w:val="clear" w:color="auto" w:fill="FEFEFE"/>
          <w:lang w:val="bg-BG"/>
        </w:rPr>
        <w:t>редът</w:t>
      </w:r>
      <w:r w:rsidR="00643183" w:rsidRPr="00643183">
        <w:rPr>
          <w:rFonts w:eastAsia="PMingLiU"/>
          <w:bCs/>
          <w:shd w:val="clear" w:color="auto" w:fill="FEFEFE"/>
          <w:lang w:val="bg-BG"/>
        </w:rPr>
        <w:t xml:space="preserve"> за налагане на административни</w:t>
      </w:r>
      <w:r w:rsidR="00643183">
        <w:rPr>
          <w:rFonts w:eastAsia="PMingLiU"/>
          <w:bCs/>
          <w:shd w:val="clear" w:color="auto" w:fill="FEFEFE"/>
          <w:lang w:val="bg-BG"/>
        </w:rPr>
        <w:t>те</w:t>
      </w:r>
      <w:r w:rsidR="00643183" w:rsidRPr="00643183">
        <w:rPr>
          <w:rFonts w:eastAsia="PMingLiU"/>
          <w:bCs/>
          <w:shd w:val="clear" w:color="auto" w:fill="FEFEFE"/>
          <w:lang w:val="bg-BG"/>
        </w:rPr>
        <w:t xml:space="preserve"> санкции</w:t>
      </w:r>
      <w:r w:rsidR="00643183">
        <w:rPr>
          <w:rFonts w:eastAsia="PMingLiU"/>
          <w:bCs/>
          <w:shd w:val="clear" w:color="auto" w:fill="FEFEFE"/>
          <w:lang w:val="bg-BG"/>
        </w:rPr>
        <w:t>.</w:t>
      </w:r>
      <w:r w:rsidR="00C46277">
        <w:rPr>
          <w:rFonts w:eastAsia="PMingLiU"/>
          <w:bCs/>
          <w:shd w:val="clear" w:color="auto" w:fill="FEFEFE"/>
          <w:lang w:val="bg-BG"/>
        </w:rPr>
        <w:t xml:space="preserve"> </w:t>
      </w:r>
    </w:p>
    <w:p w14:paraId="1A2CC91B" w14:textId="20AC4ED9" w:rsidR="00D70BE3" w:rsidRDefault="00D70BE3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t xml:space="preserve">По интервенцията „Биологично пчеларство“ е регламентирано, че плащанията се извършват на база брой пчелни семейства. С проекта на наредба се уточнява, че броят е този, който е установен от ДФЗ след извършване на всички административни проверки и проверка на място, ако има назначена такава. По такъв начин се осигурява защита на финансовите интереси на Европейския съюз. </w:t>
      </w:r>
    </w:p>
    <w:p w14:paraId="0D59A52A" w14:textId="0AB10D6D" w:rsidR="00D7308C" w:rsidRDefault="00D7308C" w:rsidP="00D7308C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D7308C">
        <w:rPr>
          <w:rFonts w:eastAsia="PMingLiU"/>
          <w:bCs/>
          <w:shd w:val="clear" w:color="auto" w:fill="FEFEFE"/>
          <w:lang w:val="bg-BG"/>
        </w:rPr>
        <w:t>С оглед на законовата делегация на Наредба № 9 от 2023 г. е уредено, че се прилагат намаления на плащанията при установени несъответствия при прилагането на интервенциите</w:t>
      </w:r>
      <w:r w:rsidR="004342A2">
        <w:rPr>
          <w:rFonts w:eastAsia="PMingLiU"/>
          <w:bCs/>
          <w:shd w:val="clear" w:color="auto" w:fill="FEFEFE"/>
          <w:lang w:val="bg-BG"/>
        </w:rPr>
        <w:t xml:space="preserve">. Във връзка с разпоредбата на </w:t>
      </w:r>
      <w:r w:rsidRPr="00D7308C">
        <w:rPr>
          <w:rFonts w:eastAsia="PMingLiU"/>
          <w:bCs/>
          <w:shd w:val="clear" w:color="auto" w:fill="FEFEFE"/>
          <w:lang w:val="bg-BG"/>
        </w:rPr>
        <w:t>§ 1, т. 40 от допълнителните разпоредби от  Закона за подпомагане на земеделските производители, е предвидено какъв размер намаления следва да се приложи при констатирана системност и в рамките на какви срокове.</w:t>
      </w:r>
    </w:p>
    <w:p w14:paraId="7A0D1630" w14:textId="69AACA20" w:rsidR="00F8089C" w:rsidRDefault="00922AF2" w:rsidP="00F8089C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color w:val="000000"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t xml:space="preserve">В приложение № 3 към чл. 33 от Наредба № 9 от 2023 г. са добавени землищата </w:t>
      </w:r>
      <w:r w:rsidR="00F8089C">
        <w:rPr>
          <w:rFonts w:eastAsia="PMingLiU"/>
          <w:bCs/>
          <w:shd w:val="clear" w:color="auto" w:fill="FEFEFE"/>
          <w:lang w:val="bg-BG"/>
        </w:rPr>
        <w:t>на населените места в обхвата на</w:t>
      </w:r>
      <w:r>
        <w:rPr>
          <w:rFonts w:eastAsia="PMingLiU"/>
          <w:bCs/>
          <w:shd w:val="clear" w:color="auto" w:fill="FEFEFE"/>
          <w:lang w:val="bg-BG"/>
        </w:rPr>
        <w:t xml:space="preserve"> община Стара Загора, тъй като и те попадат в </w:t>
      </w:r>
      <w:r w:rsidR="00F8089C">
        <w:rPr>
          <w:rFonts w:eastAsia="PMingLiU"/>
          <w:bCs/>
          <w:shd w:val="clear" w:color="auto" w:fill="FEFEFE"/>
          <w:lang w:val="bg-BG"/>
        </w:rPr>
        <w:t xml:space="preserve">рамките </w:t>
      </w:r>
      <w:r w:rsidR="00F8089C">
        <w:rPr>
          <w:bCs/>
          <w:color w:val="000000"/>
        </w:rPr>
        <w:t>на т</w:t>
      </w:r>
      <w:r w:rsidR="00F8089C" w:rsidRPr="00F8089C">
        <w:rPr>
          <w:bCs/>
          <w:color w:val="000000"/>
        </w:rPr>
        <w:t>еритории</w:t>
      </w:r>
      <w:r w:rsidR="00F8089C">
        <w:rPr>
          <w:bCs/>
          <w:color w:val="000000"/>
          <w:lang w:val="bg-BG"/>
        </w:rPr>
        <w:t>те</w:t>
      </w:r>
      <w:r w:rsidR="00F8089C" w:rsidRPr="00F8089C">
        <w:rPr>
          <w:bCs/>
          <w:color w:val="000000"/>
        </w:rPr>
        <w:t>, определени в географски район на защитеното географско указан</w:t>
      </w:r>
      <w:r w:rsidR="00F8089C">
        <w:rPr>
          <w:bCs/>
          <w:color w:val="000000"/>
        </w:rPr>
        <w:t xml:space="preserve">ие </w:t>
      </w:r>
      <w:r w:rsidR="00F8089C">
        <w:rPr>
          <w:bCs/>
          <w:color w:val="000000"/>
          <w:lang w:val="bg-BG"/>
        </w:rPr>
        <w:t>„</w:t>
      </w:r>
      <w:r w:rsidR="00F8089C" w:rsidRPr="00F8089C">
        <w:rPr>
          <w:bCs/>
          <w:color w:val="000000"/>
        </w:rPr>
        <w:t>Българско розово масло"</w:t>
      </w:r>
      <w:r w:rsidR="00F8089C">
        <w:rPr>
          <w:bCs/>
          <w:color w:val="000000"/>
          <w:lang w:val="bg-BG"/>
        </w:rPr>
        <w:t xml:space="preserve">. По такъв начин ще се разширят възможностите за заявяване на площи в система на контрол, заети с културата маслодайна роза. Така повече земеделски стопани ще могат да се възползват от </w:t>
      </w:r>
      <w:r w:rsidR="004D6B9D">
        <w:rPr>
          <w:bCs/>
          <w:color w:val="000000"/>
          <w:lang w:val="bg-BG"/>
        </w:rPr>
        <w:t xml:space="preserve">финансирането, предвидено по </w:t>
      </w:r>
      <w:r w:rsidR="00F8089C">
        <w:rPr>
          <w:bCs/>
          <w:color w:val="000000"/>
          <w:lang w:val="bg-BG"/>
        </w:rPr>
        <w:t xml:space="preserve">интервенцията „Биологично растениевъдство“. </w:t>
      </w:r>
    </w:p>
    <w:p w14:paraId="3B6865EF" w14:textId="6A60BC38" w:rsidR="00922AF2" w:rsidRDefault="00FC0969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lastRenderedPageBreak/>
        <w:t>Предвидени са преходни разпоредби, следващи от нормата на Закона за нормативните актове, където се предвижда, висящите общест</w:t>
      </w:r>
      <w:r w:rsidR="00B55B20">
        <w:rPr>
          <w:rFonts w:eastAsia="PMingLiU"/>
          <w:bCs/>
          <w:shd w:val="clear" w:color="auto" w:fill="FEFEFE"/>
          <w:lang w:val="bg-BG"/>
        </w:rPr>
        <w:t>вени отношени</w:t>
      </w:r>
      <w:r w:rsidR="00520F01">
        <w:rPr>
          <w:rFonts w:eastAsia="PMingLiU"/>
          <w:bCs/>
          <w:shd w:val="clear" w:color="auto" w:fill="FEFEFE"/>
          <w:lang w:val="bg-BG"/>
        </w:rPr>
        <w:t>я</w:t>
      </w:r>
      <w:r w:rsidR="00B55B20">
        <w:rPr>
          <w:rFonts w:eastAsia="PMingLiU"/>
          <w:bCs/>
          <w:shd w:val="clear" w:color="auto" w:fill="FEFEFE"/>
          <w:lang w:val="bg-BG"/>
        </w:rPr>
        <w:t xml:space="preserve"> да </w:t>
      </w:r>
      <w:r>
        <w:rPr>
          <w:rFonts w:eastAsia="PMingLiU"/>
          <w:bCs/>
          <w:shd w:val="clear" w:color="auto" w:fill="FEFEFE"/>
          <w:lang w:val="bg-BG"/>
        </w:rPr>
        <w:t>се уреждат с изрична разпоредба, в случай на промяна.</w:t>
      </w:r>
    </w:p>
    <w:p w14:paraId="0B0AF192" w14:textId="77777777" w:rsidR="00FC0969" w:rsidRDefault="00FC0969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</w:p>
    <w:p w14:paraId="3DE6ADFD" w14:textId="77777777" w:rsidR="008A7E1B" w:rsidRPr="008A7E1B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/>
          <w:bCs/>
          <w:shd w:val="clear" w:color="auto" w:fill="FEFEFE"/>
          <w:lang w:val="bg-BG"/>
        </w:rPr>
      </w:pPr>
      <w:r w:rsidRPr="008A7E1B">
        <w:rPr>
          <w:rFonts w:eastAsia="PMingLiU"/>
          <w:b/>
          <w:bCs/>
          <w:shd w:val="clear" w:color="auto" w:fill="FEFEFE"/>
          <w:lang w:val="bg-BG"/>
        </w:rPr>
        <w:t>Цели</w:t>
      </w:r>
    </w:p>
    <w:p w14:paraId="7412DD19" w14:textId="5D5B0071" w:rsidR="001B5192" w:rsidRPr="001B5192" w:rsidRDefault="001B5192" w:rsidP="001B5192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1B5192">
        <w:rPr>
          <w:rFonts w:eastAsia="PMingLiU"/>
          <w:bCs/>
          <w:shd w:val="clear" w:color="auto" w:fill="FEFEFE"/>
          <w:lang w:val="bg-BG"/>
        </w:rPr>
        <w:t xml:space="preserve">Предложените текстове на проекта на Наредба за изменение и допълнение на Наредба № </w:t>
      </w:r>
      <w:r>
        <w:rPr>
          <w:rFonts w:eastAsia="PMingLiU"/>
          <w:bCs/>
          <w:shd w:val="clear" w:color="auto" w:fill="FEFEFE"/>
          <w:lang w:val="bg-BG"/>
        </w:rPr>
        <w:t>9</w:t>
      </w:r>
      <w:r w:rsidRPr="001B5192">
        <w:rPr>
          <w:rFonts w:eastAsia="PMingLiU"/>
          <w:bCs/>
          <w:shd w:val="clear" w:color="auto" w:fill="FEFEFE"/>
          <w:lang w:val="bg-BG"/>
        </w:rPr>
        <w:t xml:space="preserve"> от 2023 г. са насочени към постигане на следните цели:</w:t>
      </w:r>
    </w:p>
    <w:p w14:paraId="12B90703" w14:textId="77777777" w:rsidR="001B5192" w:rsidRPr="001B5192" w:rsidRDefault="001B5192" w:rsidP="001B5192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1B5192">
        <w:rPr>
          <w:rFonts w:eastAsia="PMingLiU"/>
          <w:bCs/>
          <w:shd w:val="clear" w:color="auto" w:fill="FEFEFE"/>
          <w:lang w:val="bg-BG"/>
        </w:rPr>
        <w:t>Създаване на правна рамка относно прилагане на първо изменение на Стратегическия план. Тази правна рамка се създава с оглед на  предоставяне на компенсаторни плащания на земеделски стопани във връзка с изпълнението на доброволно поетите задължения и спазване на изискванията по управление на интервенциите.</w:t>
      </w:r>
    </w:p>
    <w:p w14:paraId="5F4ECC8A" w14:textId="5128D76E" w:rsidR="001B5192" w:rsidRPr="00AE213E" w:rsidRDefault="001B5192" w:rsidP="001B5192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1B5192">
        <w:rPr>
          <w:rFonts w:eastAsia="PMingLiU"/>
          <w:bCs/>
          <w:shd w:val="clear" w:color="auto" w:fill="FEFEFE"/>
          <w:lang w:val="bg-BG"/>
        </w:rPr>
        <w:t xml:space="preserve">Прецизиране на изисквания за прилагане на част от интервенциите в областта на </w:t>
      </w:r>
      <w:r w:rsidR="00E0512E">
        <w:rPr>
          <w:rFonts w:eastAsia="PMingLiU"/>
          <w:bCs/>
          <w:color w:val="FF0000"/>
          <w:shd w:val="clear" w:color="auto" w:fill="FEFEFE"/>
          <w:lang w:val="bg-BG"/>
        </w:rPr>
        <w:t xml:space="preserve"> </w:t>
      </w:r>
      <w:r w:rsidR="004026F9" w:rsidRPr="00AE213E">
        <w:rPr>
          <w:rFonts w:eastAsia="PMingLiU"/>
          <w:bCs/>
          <w:shd w:val="clear" w:color="auto" w:fill="FEFEFE"/>
          <w:lang w:val="bg-BG"/>
        </w:rPr>
        <w:t>б</w:t>
      </w:r>
      <w:r w:rsidR="00E0512E" w:rsidRPr="00AE213E">
        <w:rPr>
          <w:rFonts w:eastAsia="PMingLiU"/>
          <w:bCs/>
          <w:shd w:val="clear" w:color="auto" w:fill="FEFEFE"/>
          <w:lang w:val="bg-BG"/>
        </w:rPr>
        <w:t>иологичното растениевъдство и пчеларство.</w:t>
      </w:r>
    </w:p>
    <w:p w14:paraId="1583E1E4" w14:textId="77777777" w:rsidR="008A7E1B" w:rsidRDefault="008A7E1B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</w:p>
    <w:p w14:paraId="63CA33CA" w14:textId="77777777" w:rsidR="008A7E1B" w:rsidRPr="008A7E1B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8A7E1B">
        <w:rPr>
          <w:rFonts w:eastAsia="PMingLiU"/>
          <w:b/>
          <w:bCs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14:paraId="5C65E807" w14:textId="77777777" w:rsidR="008A7E1B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Проектът не предвижда разходването на допълнителни средства от бюджета на Министерство на земеделието.</w:t>
      </w:r>
    </w:p>
    <w:p w14:paraId="56DD6C9C" w14:textId="26DD7D8A" w:rsidR="008A7E1B" w:rsidRDefault="008E616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 xml:space="preserve">Финансовите средства ще бъдат предвидени в сметката за средствата от Европейския съюз на Държавен фонд „Земеделие“ в съответствие с чл. 48, ал. 6 от </w:t>
      </w:r>
      <w:r w:rsidR="007B0B4D" w:rsidRPr="007B0B4D">
        <w:rPr>
          <w:rFonts w:eastAsia="PMingLiU"/>
          <w:bCs/>
          <w:shd w:val="clear" w:color="auto" w:fill="FEFEFE"/>
          <w:lang w:val="bg-BG"/>
        </w:rPr>
        <w:t>Закона за подпомагане на земеделските производител</w:t>
      </w:r>
      <w:r w:rsidRPr="008A7E1B">
        <w:rPr>
          <w:rFonts w:eastAsia="PMingLiU"/>
          <w:bCs/>
          <w:shd w:val="clear" w:color="auto" w:fill="FEFEFE"/>
          <w:lang w:val="bg-BG"/>
        </w:rPr>
        <w:t>, като плащанията се предоставят в рамките на средствата, предвидени в съответната интервенция по Стратегическия план.</w:t>
      </w:r>
    </w:p>
    <w:p w14:paraId="43825507" w14:textId="77777777" w:rsidR="001B5192" w:rsidRDefault="001B5192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</w:p>
    <w:p w14:paraId="69CEA271" w14:textId="77777777" w:rsidR="008A7E1B" w:rsidRPr="001B5192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1B5192">
        <w:rPr>
          <w:rFonts w:eastAsia="PMingLiU"/>
          <w:b/>
          <w:bCs/>
          <w:shd w:val="clear" w:color="auto" w:fill="FEFEFE"/>
          <w:lang w:val="bg-BG"/>
        </w:rPr>
        <w:t>Очаквани резултати от прилагането на акта</w:t>
      </w:r>
      <w:bookmarkStart w:id="0" w:name="_Hlk135344941"/>
    </w:p>
    <w:bookmarkEnd w:id="0"/>
    <w:p w14:paraId="10A78FBC" w14:textId="363F728B" w:rsidR="00A82D6B" w:rsidRPr="00A82D6B" w:rsidRDefault="00A82D6B" w:rsidP="00A82D6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A82D6B">
        <w:rPr>
          <w:rFonts w:eastAsia="PMingLiU"/>
          <w:bCs/>
          <w:shd w:val="clear" w:color="auto" w:fill="FEFEFE"/>
          <w:lang w:val="bg-BG"/>
        </w:rPr>
        <w:t xml:space="preserve">С проекта на наредба ще се създаде по-голяма яснота за потенциалните кандидати и бенефициенти на какви условия следва да отговарят, за да могат да получат подпомагане, при спазване на условия за отпускане на подпомагане по интервенцията с оглед на новите изисквания, следващи от първо изменение на Стратегическия план. Създава се уредба по какъв начин земеделските стопани могат да продължат да изпълняват своите ангажименти, </w:t>
      </w:r>
      <w:r w:rsidR="00760019">
        <w:rPr>
          <w:rFonts w:eastAsia="PMingLiU"/>
          <w:bCs/>
          <w:shd w:val="clear" w:color="auto" w:fill="FEFEFE"/>
          <w:lang w:val="bg-BG"/>
        </w:rPr>
        <w:t xml:space="preserve">както и </w:t>
      </w:r>
      <w:r w:rsidRPr="00A82D6B">
        <w:rPr>
          <w:rFonts w:eastAsia="PMingLiU"/>
          <w:bCs/>
          <w:shd w:val="clear" w:color="auto" w:fill="FEFEFE"/>
          <w:lang w:val="bg-BG"/>
        </w:rPr>
        <w:t xml:space="preserve">размерът на плащанията, които могат да получат през следващите години. </w:t>
      </w:r>
    </w:p>
    <w:p w14:paraId="0741D39A" w14:textId="126EE5CB" w:rsidR="00A82D6B" w:rsidRPr="00A82D6B" w:rsidRDefault="009119AA" w:rsidP="00A82D6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t>О</w:t>
      </w:r>
      <w:r w:rsidR="00B55B20">
        <w:rPr>
          <w:rFonts w:eastAsia="PMingLiU"/>
          <w:bCs/>
          <w:shd w:val="clear" w:color="auto" w:fill="FEFEFE"/>
          <w:lang w:val="bg-BG"/>
        </w:rPr>
        <w:t>сигур</w:t>
      </w:r>
      <w:r>
        <w:rPr>
          <w:rFonts w:eastAsia="PMingLiU"/>
          <w:bCs/>
          <w:shd w:val="clear" w:color="auto" w:fill="FEFEFE"/>
          <w:lang w:val="bg-BG"/>
        </w:rPr>
        <w:t>ява се</w:t>
      </w:r>
      <w:r w:rsidR="00B55B20">
        <w:rPr>
          <w:rFonts w:eastAsia="PMingLiU"/>
          <w:bCs/>
          <w:shd w:val="clear" w:color="auto" w:fill="FEFEFE"/>
          <w:lang w:val="bg-BG"/>
        </w:rPr>
        <w:t xml:space="preserve"> възможност за предоставяне</w:t>
      </w:r>
      <w:r w:rsidR="00A82D6B" w:rsidRPr="00A82D6B">
        <w:rPr>
          <w:rFonts w:eastAsia="PMingLiU"/>
          <w:bCs/>
          <w:shd w:val="clear" w:color="auto" w:fill="FEFEFE"/>
          <w:lang w:val="bg-BG"/>
        </w:rPr>
        <w:t xml:space="preserve"> на подпомагане по </w:t>
      </w:r>
      <w:r w:rsidR="00A82D6B">
        <w:rPr>
          <w:rFonts w:eastAsia="PMingLiU"/>
          <w:bCs/>
          <w:shd w:val="clear" w:color="auto" w:fill="FEFEFE"/>
          <w:lang w:val="bg-BG"/>
        </w:rPr>
        <w:t>операция „</w:t>
      </w:r>
      <w:r w:rsidR="00227BE8">
        <w:rPr>
          <w:rFonts w:eastAsia="PMingLiU"/>
          <w:bCs/>
          <w:shd w:val="clear" w:color="auto" w:fill="FEFEFE"/>
          <w:lang w:val="bg-BG"/>
        </w:rPr>
        <w:t xml:space="preserve">Плащания за поддържане на биологично растевиъдство“ за площи, заети с трайни биологични насаждения, които са в младенчески период. </w:t>
      </w:r>
    </w:p>
    <w:p w14:paraId="035F662F" w14:textId="589FAD26" w:rsidR="00A82D6B" w:rsidRPr="00A82D6B" w:rsidRDefault="00A82D6B" w:rsidP="00A82D6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A82D6B">
        <w:rPr>
          <w:rFonts w:eastAsia="PMingLiU"/>
          <w:bCs/>
          <w:shd w:val="clear" w:color="auto" w:fill="FEFEFE"/>
          <w:lang w:val="bg-BG"/>
        </w:rPr>
        <w:t xml:space="preserve">Очакваните резултати от прилагането на акта са да се създадат на национално </w:t>
      </w:r>
      <w:r w:rsidRPr="00A82D6B">
        <w:rPr>
          <w:rFonts w:eastAsia="PMingLiU"/>
          <w:bCs/>
          <w:shd w:val="clear" w:color="auto" w:fill="FEFEFE"/>
          <w:lang w:val="bg-BG"/>
        </w:rPr>
        <w:lastRenderedPageBreak/>
        <w:t>ниво условия и ред, по който да се получат и да се продължат да се получават плащания във връзка с реализация на дейностите по интервенции</w:t>
      </w:r>
      <w:r w:rsidR="00227BE8">
        <w:rPr>
          <w:rFonts w:eastAsia="PMingLiU"/>
          <w:bCs/>
          <w:shd w:val="clear" w:color="auto" w:fill="FEFEFE"/>
          <w:lang w:val="bg-BG"/>
        </w:rPr>
        <w:t>те „Биологично растениевъдство“ и „Биологично пчеларство“</w:t>
      </w:r>
      <w:r w:rsidRPr="00A82D6B">
        <w:rPr>
          <w:rFonts w:eastAsia="PMingLiU"/>
          <w:bCs/>
          <w:shd w:val="clear" w:color="auto" w:fill="FEFEFE"/>
          <w:lang w:val="bg-BG"/>
        </w:rPr>
        <w:t xml:space="preserve">, включени в Стратегическия план и неговото първо изменение. По такъв начин ще се постигнат заложените в този план цели на подпомагането. </w:t>
      </w:r>
    </w:p>
    <w:p w14:paraId="4CE6E217" w14:textId="77777777" w:rsidR="008A7E1B" w:rsidRDefault="008A7E1B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</w:p>
    <w:p w14:paraId="4E29D143" w14:textId="49C06C8C" w:rsidR="008A7E1B" w:rsidRPr="008A7E1B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8A7E1B">
        <w:rPr>
          <w:rFonts w:eastAsia="PMingLiU"/>
          <w:b/>
          <w:bCs/>
          <w:shd w:val="clear" w:color="auto" w:fill="FEFEFE"/>
          <w:lang w:val="bg-BG"/>
        </w:rPr>
        <w:t>Анализ за съответстви</w:t>
      </w:r>
      <w:r w:rsidR="00613A48" w:rsidRPr="008A7E1B">
        <w:rPr>
          <w:rFonts w:eastAsia="PMingLiU"/>
          <w:b/>
          <w:bCs/>
          <w:shd w:val="clear" w:color="auto" w:fill="FEFEFE"/>
          <w:lang w:val="bg-BG"/>
        </w:rPr>
        <w:t>е с правото на Европейския съюз</w:t>
      </w:r>
    </w:p>
    <w:p w14:paraId="479A19B0" w14:textId="77777777" w:rsidR="008A7E1B" w:rsidRDefault="008E616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 xml:space="preserve">Съгласно чл. 69 от Регламент (ЕС) 2021/2115 интервенциите „Биологично растениевъдство“ </w:t>
      </w:r>
      <w:r w:rsidR="009530D7" w:rsidRPr="008A7E1B">
        <w:rPr>
          <w:rFonts w:eastAsia="PMingLiU"/>
          <w:bCs/>
          <w:shd w:val="clear" w:color="auto" w:fill="FEFEFE"/>
          <w:lang w:val="bg-BG"/>
        </w:rPr>
        <w:t>е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интервенци</w:t>
      </w:r>
      <w:r w:rsidR="009530D7" w:rsidRPr="008A7E1B">
        <w:rPr>
          <w:rFonts w:eastAsia="PMingLiU"/>
          <w:bCs/>
          <w:shd w:val="clear" w:color="auto" w:fill="FEFEFE"/>
          <w:lang w:val="bg-BG"/>
        </w:rPr>
        <w:t>я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от областта на развитието на селските райони, включени в Стратегическия план. Тяхната конкретна правна регламентация се съдържа в чл. 70 от Регламент (ЕС) 2021/2115. </w:t>
      </w:r>
    </w:p>
    <w:p w14:paraId="771E1F9C" w14:textId="205252F6" w:rsidR="00662ACE" w:rsidRPr="00227BE8" w:rsidRDefault="00227BE8" w:rsidP="00227BE8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>
        <w:rPr>
          <w:rFonts w:eastAsia="PMingLiU"/>
          <w:bCs/>
          <w:shd w:val="clear" w:color="auto" w:fill="FEFEFE"/>
          <w:lang w:val="bg-BG"/>
        </w:rPr>
        <w:t>При подготовката на първо изменение на Стратегическия план и на проекта на наредба е съобразена разпоредбата на</w:t>
      </w:r>
      <w:r w:rsidR="00662ACE" w:rsidRPr="00662ACE">
        <w:rPr>
          <w:rFonts w:eastAsia="PMingLiU"/>
          <w:bCs/>
          <w:shd w:val="clear" w:color="auto" w:fill="FEFEFE"/>
        </w:rPr>
        <w:t xml:space="preserve"> чл. 82 от Регламент (ЕС) 2021/2115</w:t>
      </w:r>
      <w:r>
        <w:rPr>
          <w:rFonts w:eastAsia="PMingLiU"/>
          <w:bCs/>
          <w:shd w:val="clear" w:color="auto" w:fill="FEFEFE"/>
          <w:lang w:val="bg-BG"/>
        </w:rPr>
        <w:t>. Измененията на размера на годишните плащания</w:t>
      </w:r>
      <w:r w:rsidR="00662ACE" w:rsidRPr="00662ACE">
        <w:rPr>
          <w:rFonts w:eastAsia="PMingLiU"/>
          <w:bCs/>
          <w:shd w:val="clear" w:color="auto" w:fill="FEFEFE"/>
        </w:rPr>
        <w:t xml:space="preserve"> са направени от организация, която е функционално независима от органите, отговарящи за изпълнението на </w:t>
      </w:r>
      <w:r>
        <w:rPr>
          <w:rFonts w:eastAsia="PMingLiU"/>
          <w:bCs/>
          <w:shd w:val="clear" w:color="auto" w:fill="FEFEFE"/>
          <w:lang w:val="bg-BG"/>
        </w:rPr>
        <w:t>Стратегическия план</w:t>
      </w:r>
      <w:r w:rsidR="00662ACE" w:rsidRPr="00662ACE">
        <w:rPr>
          <w:rFonts w:eastAsia="PMingLiU"/>
          <w:bCs/>
          <w:shd w:val="clear" w:color="auto" w:fill="FEFEFE"/>
        </w:rPr>
        <w:t xml:space="preserve"> и която разполага с подходящите експертни знания.</w:t>
      </w:r>
    </w:p>
    <w:p w14:paraId="0CA58E41" w14:textId="5CC14CEC" w:rsidR="008A7E1B" w:rsidRDefault="008E616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съюз, тъй като с проекта на наредба не се транспонира директива.</w:t>
      </w:r>
    </w:p>
    <w:p w14:paraId="7EB0E88D" w14:textId="77777777" w:rsidR="008A7E1B" w:rsidRDefault="008A7E1B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</w:p>
    <w:p w14:paraId="0CFBD312" w14:textId="77777777" w:rsidR="008A7E1B" w:rsidRPr="008A7E1B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8A7E1B">
        <w:rPr>
          <w:rFonts w:eastAsia="PMingLiU"/>
          <w:b/>
          <w:bCs/>
          <w:shd w:val="clear" w:color="auto" w:fill="FEFEFE"/>
          <w:lang w:val="bg-BG"/>
        </w:rPr>
        <w:t>Информация за проведените обществени консултации</w:t>
      </w:r>
    </w:p>
    <w:p w14:paraId="656722E2" w14:textId="30A8C4FF" w:rsidR="006D4D41" w:rsidRDefault="006D4D41" w:rsidP="00227BE8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bg-BG"/>
        </w:rPr>
      </w:pPr>
      <w:r w:rsidRPr="006D4D41">
        <w:rPr>
          <w:rFonts w:eastAsia="PMingLiU"/>
          <w:bCs/>
          <w:shd w:val="clear" w:color="auto" w:fill="FEFEFE"/>
          <w:lang w:val="bg-BG"/>
        </w:rPr>
        <w:t xml:space="preserve">Във връзка с чл. 26, ал. 2 от Закона за нормативни актове е извършена предварителна обществена консултация със заинтересованите страни. Срещата е проведена неприсъствено с онлайн достъп на заинтересованите лица, като предварително е изпратена информация за дата и часа на провеждането на събитието и линк за включване, както и проект на наредбата в режим проследяване на промените.  Съобщение за проведената среща е публикувано и на интернет страницата на Стратегическия план: </w:t>
      </w:r>
      <w:hyperlink r:id="rId11" w:history="1">
        <w:r w:rsidRPr="006D4D41">
          <w:rPr>
            <w:rStyle w:val="Hyperlink"/>
            <w:rFonts w:eastAsia="PMingLiU"/>
            <w:bCs/>
            <w:shd w:val="clear" w:color="auto" w:fill="FEFEFE"/>
            <w:lang w:val="bg-BG"/>
          </w:rPr>
          <w:t>https://www.sp2023.bg/index.php/bg/sprzsr-bg/novini/ekip-t-na-mzh-obs-di-s-bransa-promeni-po-naredbata-za-agroekologia</w:t>
        </w:r>
      </w:hyperlink>
      <w:r w:rsidRPr="006D4D41">
        <w:rPr>
          <w:rFonts w:eastAsia="PMingLiU"/>
          <w:bCs/>
          <w:shd w:val="clear" w:color="auto" w:fill="FEFEFE"/>
          <w:lang w:val="bg-BG"/>
        </w:rPr>
        <w:t xml:space="preserve">. В рамките на обсъжданията постъпиха бележки и предложения от заинтересованите страни, които в голямата си част са приети. </w:t>
      </w:r>
    </w:p>
    <w:p w14:paraId="14C0D7E2" w14:textId="7DE8CEAC" w:rsidR="008A7E1B" w:rsidRDefault="00516ADA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 xml:space="preserve">Постъпилите целесъобразни бележки и предложения от заинтересовани граждани и юридически лица, постъпили в рамките на това консултиране, са отразени в проекта на Наредба </w:t>
      </w:r>
      <w:r w:rsidR="003E7BE5" w:rsidRPr="003E7BE5">
        <w:rPr>
          <w:rFonts w:eastAsia="PMingLiU"/>
          <w:bCs/>
          <w:shd w:val="clear" w:color="auto" w:fill="FEFEFE"/>
          <w:lang w:val="bg-BG"/>
        </w:rPr>
        <w:t xml:space="preserve">№ 9 от 2023 г. 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за условията и реда за прилагане на интервенциите „Биологично растениевъдство“ и „Биологично пчеларство“, включени в </w:t>
      </w:r>
      <w:r w:rsidRPr="008A7E1B">
        <w:rPr>
          <w:rFonts w:eastAsia="PMingLiU"/>
          <w:bCs/>
          <w:shd w:val="clear" w:color="auto" w:fill="FEFEFE"/>
          <w:lang w:val="bg-BG"/>
        </w:rPr>
        <w:lastRenderedPageBreak/>
        <w:t xml:space="preserve">Стратегическия план за развитие на земеделието и селските райони за периода 2023-2027 г. </w:t>
      </w:r>
    </w:p>
    <w:p w14:paraId="58A6E5B5" w14:textId="241ED4E1" w:rsidR="008A7E1B" w:rsidRDefault="007A72DB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На основание чл. 26, ал. 3 и 4 от Закона за нормативните актове проектът на наредба и проектът на доклад (мотиви) са публикувани за обществена консултация на интернет страницата на Министерството на земеделието</w:t>
      </w:r>
      <w:r w:rsidR="00325EC1">
        <w:rPr>
          <w:rFonts w:eastAsia="PMingLiU"/>
          <w:bCs/>
          <w:shd w:val="clear" w:color="auto" w:fill="FEFEFE"/>
          <w:lang w:val="bg-BG"/>
        </w:rPr>
        <w:t xml:space="preserve"> и храните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и на Портала за обществени консултации със срок за предложения и становища 30 дни.</w:t>
      </w:r>
    </w:p>
    <w:p w14:paraId="0C8D9F4B" w14:textId="7F35AF6D" w:rsidR="008A7E1B" w:rsidRDefault="007A72DB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В изпълнение на чл. 26, ал. 5 от Закона за нормативните актове справката за постъпилите предложения и становища, заедно с обосновка за неприетите предложения е публикувана на интернет страницата на Министерството на земеделието</w:t>
      </w:r>
      <w:r w:rsidR="00325EC1">
        <w:rPr>
          <w:rFonts w:eastAsia="PMingLiU"/>
          <w:bCs/>
          <w:shd w:val="clear" w:color="auto" w:fill="FEFEFE"/>
          <w:lang w:val="bg-BG"/>
        </w:rPr>
        <w:t xml:space="preserve"> и храните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и на Портала за обществени консултации.</w:t>
      </w:r>
    </w:p>
    <w:p w14:paraId="21E8EF89" w14:textId="77777777" w:rsidR="008A7E1B" w:rsidRDefault="00C03F71" w:rsidP="008A7E1B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lang w:val="bg-BG"/>
        </w:rPr>
      </w:pPr>
      <w:r w:rsidRPr="008A7E1B">
        <w:rPr>
          <w:rFonts w:eastAsia="PMingLiU"/>
          <w:bCs/>
          <w:shd w:val="clear" w:color="auto" w:fill="FEFEFE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63ADCC04" w14:textId="58A7A547" w:rsidR="008A7E1B" w:rsidRPr="008A7E1B" w:rsidRDefault="00C03F71" w:rsidP="00DD4984">
      <w:pPr>
        <w:widowControl w:val="0"/>
        <w:tabs>
          <w:tab w:val="left" w:pos="8655"/>
        </w:tabs>
        <w:spacing w:before="120" w:line="360" w:lineRule="auto"/>
        <w:jc w:val="both"/>
        <w:rPr>
          <w:b/>
          <w:bCs/>
          <w:lang w:val="bg-BG"/>
        </w:rPr>
      </w:pPr>
      <w:r w:rsidRPr="008A7E1B">
        <w:rPr>
          <w:rFonts w:eastAsia="PMingLiU"/>
          <w:b/>
          <w:bCs/>
          <w:shd w:val="clear" w:color="auto" w:fill="FEFEFE"/>
          <w:lang w:val="bg-BG"/>
        </w:rPr>
        <w:t>УВАЖАЕМИ ГОСПОДИН МИНИСТЪР,</w:t>
      </w:r>
    </w:p>
    <w:p w14:paraId="6B5513E1" w14:textId="202E7177" w:rsidR="00083907" w:rsidRDefault="00C03F71" w:rsidP="00374284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val="en-GB"/>
        </w:rPr>
      </w:pPr>
      <w:r w:rsidRPr="008A7E1B">
        <w:rPr>
          <w:rFonts w:eastAsia="PMingLiU"/>
          <w:bCs/>
          <w:shd w:val="clear" w:color="auto" w:fill="FEFEFE"/>
          <w:lang w:val="bg-BG"/>
        </w:rPr>
        <w:t>Във връзка с гореизложеното и на основание чл. 67</w:t>
      </w:r>
      <w:r w:rsidR="0078417D" w:rsidRPr="008A7E1B">
        <w:rPr>
          <w:rFonts w:eastAsia="PMingLiU"/>
          <w:bCs/>
          <w:shd w:val="clear" w:color="auto" w:fill="FEFEFE"/>
          <w:lang w:val="bg-BG"/>
        </w:rPr>
        <w:t>,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във връзка с чл. 70, ал. 2 от Закона за подпомагане на земеделските производители, пр</w:t>
      </w:r>
      <w:r w:rsidR="00517FB5" w:rsidRPr="008A7E1B">
        <w:rPr>
          <w:rFonts w:eastAsia="PMingLiU"/>
          <w:bCs/>
          <w:shd w:val="clear" w:color="auto" w:fill="FEFEFE"/>
          <w:lang w:val="bg-BG"/>
        </w:rPr>
        <w:t xml:space="preserve">едлагам да </w:t>
      </w:r>
      <w:r w:rsidR="00227BE8">
        <w:rPr>
          <w:rFonts w:eastAsia="PMingLiU"/>
          <w:bCs/>
          <w:shd w:val="clear" w:color="auto" w:fill="FEFEFE"/>
          <w:lang w:val="bg-BG"/>
        </w:rPr>
        <w:t xml:space="preserve">одобрите </w:t>
      </w:r>
      <w:r w:rsidR="00517FB5" w:rsidRPr="008A7E1B">
        <w:rPr>
          <w:rFonts w:eastAsia="PMingLiU"/>
          <w:bCs/>
          <w:shd w:val="clear" w:color="auto" w:fill="FEFEFE"/>
          <w:lang w:val="bg-BG"/>
        </w:rPr>
        <w:t>прило</w:t>
      </w:r>
      <w:r w:rsidR="00FB02DC" w:rsidRPr="008A7E1B">
        <w:rPr>
          <w:rFonts w:eastAsia="PMingLiU"/>
          <w:bCs/>
          <w:shd w:val="clear" w:color="auto" w:fill="FEFEFE"/>
          <w:lang w:val="bg-BG"/>
        </w:rPr>
        <w:t>жен</w:t>
      </w:r>
      <w:r w:rsidR="00227BE8">
        <w:rPr>
          <w:rFonts w:eastAsia="PMingLiU"/>
          <w:bCs/>
          <w:shd w:val="clear" w:color="auto" w:fill="FEFEFE"/>
          <w:lang w:val="bg-BG"/>
        </w:rPr>
        <w:t xml:space="preserve">ия проект на Наредба за изменение и допълнение на </w:t>
      </w:r>
      <w:r w:rsidRPr="008A7E1B">
        <w:rPr>
          <w:rFonts w:eastAsia="PMingLiU"/>
          <w:bCs/>
          <w:shd w:val="clear" w:color="auto" w:fill="FEFEFE"/>
          <w:lang w:val="bg-BG"/>
        </w:rPr>
        <w:t>Наредба</w:t>
      </w:r>
      <w:r w:rsidR="00227BE8">
        <w:rPr>
          <w:rFonts w:eastAsia="PMingLiU"/>
          <w:bCs/>
          <w:shd w:val="clear" w:color="auto" w:fill="FEFEFE"/>
          <w:lang w:val="bg-BG"/>
        </w:rPr>
        <w:t xml:space="preserve"> № 9 от 2023 г.</w:t>
      </w:r>
      <w:r w:rsidRPr="008A7E1B">
        <w:rPr>
          <w:rFonts w:eastAsia="PMingLiU"/>
          <w:bCs/>
          <w:shd w:val="clear" w:color="auto" w:fill="FEFEFE"/>
          <w:lang w:val="bg-BG"/>
        </w:rPr>
        <w:t xml:space="preserve"> за </w:t>
      </w:r>
      <w:r w:rsidR="00BE2FCF" w:rsidRPr="008A7E1B">
        <w:rPr>
          <w:rFonts w:eastAsia="PMingLiU"/>
          <w:bCs/>
          <w:shd w:val="clear" w:color="auto" w:fill="FEFEFE"/>
          <w:lang w:val="bg-BG"/>
        </w:rPr>
        <w:t>условията и реда за прилагане на интервенциите „Биологично растениевъдство“ и „Биологично пчеларство“, включени в Стратегическия план за развитие на земеделието и селските райони за периода 2023</w:t>
      </w:r>
      <w:r w:rsidR="00627626">
        <w:rPr>
          <w:rFonts w:eastAsia="PMingLiU"/>
          <w:bCs/>
          <w:shd w:val="clear" w:color="auto" w:fill="FEFEFE"/>
          <w:lang w:val="bg-BG"/>
        </w:rPr>
        <w:t xml:space="preserve"> – </w:t>
      </w:r>
      <w:r w:rsidR="00BE2FCF" w:rsidRPr="008A7E1B">
        <w:rPr>
          <w:rFonts w:eastAsia="PMingLiU"/>
          <w:bCs/>
          <w:shd w:val="clear" w:color="auto" w:fill="FEFEFE"/>
          <w:lang w:val="bg-BG"/>
        </w:rPr>
        <w:t>2027 г.</w:t>
      </w:r>
    </w:p>
    <w:p w14:paraId="05A09B36" w14:textId="77777777" w:rsidR="00BC23CF" w:rsidRPr="00BC23CF" w:rsidRDefault="00BC23CF" w:rsidP="00DD4984">
      <w:pPr>
        <w:widowControl w:val="0"/>
        <w:tabs>
          <w:tab w:val="left" w:pos="8655"/>
        </w:tabs>
        <w:ind w:firstLine="720"/>
        <w:jc w:val="both"/>
        <w:rPr>
          <w:bCs/>
          <w:lang w:val="en-GB"/>
        </w:rPr>
      </w:pPr>
    </w:p>
    <w:tbl>
      <w:tblPr>
        <w:tblW w:w="8613" w:type="dxa"/>
        <w:tblInd w:w="567" w:type="dxa"/>
        <w:tblLook w:val="01E0" w:firstRow="1" w:lastRow="1" w:firstColumn="1" w:lastColumn="1" w:noHBand="0" w:noVBand="0"/>
      </w:tblPr>
      <w:tblGrid>
        <w:gridCol w:w="1675"/>
        <w:gridCol w:w="6938"/>
      </w:tblGrid>
      <w:tr w:rsidR="00C03F71" w:rsidRPr="008A7E1B" w14:paraId="1437B8C8" w14:textId="77777777" w:rsidTr="00517FB5">
        <w:tc>
          <w:tcPr>
            <w:tcW w:w="1675" w:type="dxa"/>
            <w:shd w:val="clear" w:color="auto" w:fill="auto"/>
          </w:tcPr>
          <w:p w14:paraId="271E8F3D" w14:textId="77777777" w:rsidR="00C03F71" w:rsidRPr="008A7E1B" w:rsidRDefault="00C03F71" w:rsidP="00AB452E">
            <w:pPr>
              <w:spacing w:line="276" w:lineRule="auto"/>
              <w:jc w:val="both"/>
              <w:rPr>
                <w:rFonts w:eastAsia="PMingLiU"/>
                <w:b/>
                <w:bCs/>
                <w:shd w:val="clear" w:color="auto" w:fill="FEFEFE"/>
                <w:lang w:val="bg-BG"/>
              </w:rPr>
            </w:pPr>
            <w:r w:rsidRPr="008A7E1B">
              <w:rPr>
                <w:rFonts w:eastAsia="PMingLiU"/>
                <w:b/>
                <w:bCs/>
                <w:shd w:val="clear" w:color="auto" w:fill="FEFEFE"/>
                <w:lang w:val="bg-BG"/>
              </w:rPr>
              <w:t>Приложение:</w:t>
            </w:r>
          </w:p>
        </w:tc>
        <w:tc>
          <w:tcPr>
            <w:tcW w:w="6938" w:type="dxa"/>
            <w:shd w:val="clear" w:color="auto" w:fill="auto"/>
          </w:tcPr>
          <w:p w14:paraId="5A69D5F3" w14:textId="3519FD81" w:rsidR="00C03F71" w:rsidRPr="008A7E1B" w:rsidRDefault="009530D7" w:rsidP="0062762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eastAsia="PMingLiU"/>
                <w:bCs/>
                <w:shd w:val="clear" w:color="auto" w:fill="FEFEFE"/>
                <w:lang w:val="bg-BG"/>
              </w:rPr>
            </w:pPr>
            <w:r w:rsidRPr="008A7E1B">
              <w:rPr>
                <w:rFonts w:eastAsia="PMingLiU"/>
                <w:bCs/>
                <w:shd w:val="clear" w:color="auto" w:fill="FEFEFE"/>
                <w:lang w:val="bg-BG"/>
              </w:rPr>
              <w:t xml:space="preserve">Проект на </w:t>
            </w:r>
            <w:r w:rsidR="00227BE8" w:rsidRPr="00227BE8">
              <w:rPr>
                <w:rFonts w:eastAsia="PMingLiU"/>
                <w:bCs/>
                <w:shd w:val="clear" w:color="auto" w:fill="FEFEFE"/>
                <w:lang w:val="bg-BG"/>
              </w:rPr>
              <w:t>Наредба за изменение и допълнение на Наредба № 9 от 2023 г. за условията и реда за прилагане на интервенциите „Биологично растениевъдство“ и „Биологично пчеларство“, включени в Стратегическия план за развитие на земеделието и селските райони за периода 2023</w:t>
            </w:r>
            <w:r w:rsidR="00627626">
              <w:rPr>
                <w:rFonts w:eastAsia="PMingLiU"/>
                <w:bCs/>
                <w:shd w:val="clear" w:color="auto" w:fill="FEFEFE"/>
                <w:lang w:val="bg-BG"/>
              </w:rPr>
              <w:t xml:space="preserve"> – </w:t>
            </w:r>
            <w:r w:rsidR="00227BE8" w:rsidRPr="00227BE8">
              <w:rPr>
                <w:rFonts w:eastAsia="PMingLiU"/>
                <w:bCs/>
                <w:shd w:val="clear" w:color="auto" w:fill="FEFEFE"/>
                <w:lang w:val="bg-BG"/>
              </w:rPr>
              <w:t>2027 г.</w:t>
            </w:r>
            <w:r w:rsidR="00325EC1">
              <w:rPr>
                <w:rFonts w:eastAsia="PMingLiU"/>
                <w:bCs/>
                <w:shd w:val="clear" w:color="auto" w:fill="FEFEFE"/>
                <w:lang w:val="bg-BG"/>
              </w:rPr>
              <w:t>;</w:t>
            </w:r>
          </w:p>
          <w:p w14:paraId="69361C91" w14:textId="77777777" w:rsidR="00627626" w:rsidRPr="00627626" w:rsidRDefault="00627626" w:rsidP="0062762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eastAsia="PMingLiU"/>
                <w:bCs/>
                <w:shd w:val="clear" w:color="auto" w:fill="FEFEFE"/>
                <w:lang w:val="bg-BG"/>
              </w:rPr>
            </w:pPr>
            <w:r w:rsidRPr="00627626">
              <w:rPr>
                <w:rFonts w:eastAsia="PMingLiU"/>
                <w:bCs/>
                <w:shd w:val="clear" w:color="auto" w:fill="FEFEFE"/>
                <w:lang w:val="bg-BG"/>
              </w:rPr>
              <w:t>Справка за отразяване на постъпилите становища;</w:t>
            </w:r>
          </w:p>
          <w:p w14:paraId="5BF2E7ED" w14:textId="77777777" w:rsidR="00627626" w:rsidRPr="00627626" w:rsidRDefault="00627626" w:rsidP="0062762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eastAsia="PMingLiU"/>
                <w:bCs/>
                <w:shd w:val="clear" w:color="auto" w:fill="FEFEFE"/>
                <w:lang w:val="bg-BG"/>
              </w:rPr>
            </w:pPr>
            <w:r w:rsidRPr="00627626">
              <w:rPr>
                <w:rFonts w:eastAsia="PMingLiU"/>
                <w:bCs/>
                <w:shd w:val="clear" w:color="auto" w:fill="FEFEFE"/>
                <w:lang w:val="bg-BG"/>
              </w:rPr>
              <w:t>Постъпили становища;</w:t>
            </w:r>
          </w:p>
          <w:p w14:paraId="10B8559A" w14:textId="77777777" w:rsidR="00627626" w:rsidRPr="00627626" w:rsidRDefault="00627626" w:rsidP="0062762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eastAsia="PMingLiU"/>
                <w:bCs/>
                <w:shd w:val="clear" w:color="auto" w:fill="FEFEFE"/>
                <w:lang w:val="bg-BG"/>
              </w:rPr>
            </w:pPr>
            <w:r w:rsidRPr="00627626">
              <w:rPr>
                <w:rFonts w:eastAsia="PMingLiU"/>
                <w:bCs/>
                <w:shd w:val="clear" w:color="auto" w:fill="FEFEFE"/>
                <w:lang w:val="bg-BG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14:paraId="57F95B7D" w14:textId="0AB8BB02" w:rsidR="00C03F71" w:rsidRPr="008A7E1B" w:rsidRDefault="00627626" w:rsidP="0062762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eastAsia="PMingLiU"/>
                <w:bCs/>
                <w:shd w:val="clear" w:color="auto" w:fill="FEFEFE"/>
                <w:lang w:val="bg-BG"/>
              </w:rPr>
            </w:pPr>
            <w:r w:rsidRPr="00627626">
              <w:rPr>
                <w:rFonts w:eastAsia="PMingLiU"/>
                <w:bCs/>
                <w:shd w:val="clear" w:color="auto" w:fill="FEFEFE"/>
                <w:lang w:val="bg-BG"/>
              </w:rPr>
              <w:t>Предложения и становища, постъпили от проведената обществена консултация.</w:t>
            </w:r>
          </w:p>
        </w:tc>
      </w:tr>
    </w:tbl>
    <w:p w14:paraId="1A6F6A87" w14:textId="3862A98B" w:rsidR="00DA6B90" w:rsidRDefault="00DA6B90" w:rsidP="00DA6B90">
      <w:pPr>
        <w:spacing w:line="360" w:lineRule="auto"/>
        <w:rPr>
          <w:rFonts w:eastAsia="Calibri"/>
        </w:rPr>
      </w:pPr>
    </w:p>
    <w:p w14:paraId="3C0F00E7" w14:textId="77777777" w:rsidR="00DD4984" w:rsidRDefault="00DD4984" w:rsidP="00DA6B90">
      <w:pPr>
        <w:spacing w:line="360" w:lineRule="auto"/>
        <w:rPr>
          <w:rFonts w:eastAsia="Calibri"/>
        </w:rPr>
      </w:pPr>
    </w:p>
    <w:p w14:paraId="67E07295" w14:textId="77777777" w:rsidR="00DA6B90" w:rsidRPr="00BE2F64" w:rsidRDefault="00DA6B90" w:rsidP="00DA6B90">
      <w:pPr>
        <w:spacing w:line="276" w:lineRule="auto"/>
        <w:rPr>
          <w:rFonts w:eastAsia="Calibri"/>
          <w:b/>
          <w:bCs/>
        </w:rPr>
      </w:pPr>
      <w:r w:rsidRPr="00BE2F64">
        <w:rPr>
          <w:rFonts w:eastAsia="Calibri"/>
          <w:b/>
          <w:bCs/>
        </w:rPr>
        <w:t>ТАНЯ ГЕОРГИЕВА</w:t>
      </w:r>
    </w:p>
    <w:p w14:paraId="2898A3A9" w14:textId="77777777" w:rsidR="00DA6B90" w:rsidRPr="00BE2F64" w:rsidRDefault="00DA6B90" w:rsidP="00DA6B90">
      <w:pPr>
        <w:spacing w:line="276" w:lineRule="auto"/>
        <w:rPr>
          <w:rFonts w:eastAsia="Calibri"/>
          <w:i/>
          <w:iCs/>
        </w:rPr>
      </w:pPr>
      <w:r w:rsidRPr="00BE2F64">
        <w:rPr>
          <w:rFonts w:eastAsia="Calibri"/>
          <w:i/>
          <w:iCs/>
        </w:rPr>
        <w:t>Заместник-министър на земеделието и храните</w:t>
      </w:r>
      <w:bookmarkStart w:id="1" w:name="_GoBack"/>
      <w:bookmarkEnd w:id="1"/>
    </w:p>
    <w:sectPr w:rsidR="00DA6B90" w:rsidRPr="00BE2F64" w:rsidSect="00112FAE">
      <w:footerReference w:type="even" r:id="rId12"/>
      <w:footerReference w:type="default" r:id="rId13"/>
      <w:headerReference w:type="first" r:id="rId14"/>
      <w:pgSz w:w="11907" w:h="16840" w:code="9"/>
      <w:pgMar w:top="1134" w:right="1134" w:bottom="567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0FC06" w14:textId="77777777" w:rsidR="00DD1EA5" w:rsidRDefault="00DD1EA5">
      <w:r>
        <w:separator/>
      </w:r>
    </w:p>
  </w:endnote>
  <w:endnote w:type="continuationSeparator" w:id="0">
    <w:p w14:paraId="13737B42" w14:textId="77777777" w:rsidR="00DD1EA5" w:rsidRDefault="00DD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201" w:usb1="00000000" w:usb2="00000000" w:usb3="00000000" w:csb0="0000000D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703C" w14:textId="77777777" w:rsidR="0095075C" w:rsidRDefault="0095075C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F8B03" w14:textId="77777777" w:rsidR="0095075C" w:rsidRDefault="0095075C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6FFF0" w14:textId="7608796C" w:rsidR="0095075C" w:rsidRPr="003F078B" w:rsidRDefault="0095075C">
        <w:pPr>
          <w:pStyle w:val="Footer"/>
          <w:jc w:val="right"/>
        </w:pPr>
        <w:r w:rsidRPr="003F078B">
          <w:rPr>
            <w:rFonts w:ascii="Times New Roman" w:hAnsi="Times New Roman"/>
          </w:rPr>
          <w:fldChar w:fldCharType="begin"/>
        </w:r>
        <w:r w:rsidRPr="003F078B">
          <w:rPr>
            <w:rFonts w:ascii="Times New Roman" w:hAnsi="Times New Roman"/>
          </w:rPr>
          <w:instrText xml:space="preserve"> PAGE   \* MERGEFORMAT </w:instrText>
        </w:r>
        <w:r w:rsidRPr="003F078B">
          <w:rPr>
            <w:rFonts w:ascii="Times New Roman" w:hAnsi="Times New Roman"/>
          </w:rPr>
          <w:fldChar w:fldCharType="separate"/>
        </w:r>
        <w:r w:rsidR="00501742">
          <w:rPr>
            <w:rFonts w:ascii="Times New Roman" w:hAnsi="Times New Roman"/>
            <w:noProof/>
          </w:rPr>
          <w:t>10</w:t>
        </w:r>
        <w:r w:rsidRPr="003F078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6BB2" w14:textId="77777777" w:rsidR="00DD1EA5" w:rsidRDefault="00DD1EA5">
      <w:r>
        <w:separator/>
      </w:r>
    </w:p>
  </w:footnote>
  <w:footnote w:type="continuationSeparator" w:id="0">
    <w:p w14:paraId="6AC530BC" w14:textId="77777777" w:rsidR="00DD1EA5" w:rsidRDefault="00DD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7B61" w14:textId="7E0E1162" w:rsidR="0095075C" w:rsidRPr="002C251E" w:rsidRDefault="0095075C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18"/>
      </w:rPr>
    </w:pPr>
    <w:r w:rsidRPr="002C251E">
      <w:rPr>
        <w:sz w:val="20"/>
        <w:szCs w:val="18"/>
      </w:rPr>
      <w:t>Класификация на информацията:</w:t>
    </w:r>
  </w:p>
  <w:p w14:paraId="7F0BFDB1" w14:textId="7CBDC9D8" w:rsidR="0095075C" w:rsidRPr="002C251E" w:rsidRDefault="00EA2E46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20"/>
        <w:szCs w:val="18"/>
        <w:lang w:val="ru-RU"/>
      </w:rPr>
    </w:pPr>
    <w:r w:rsidRPr="002C251E">
      <w:rPr>
        <w:noProof/>
        <w:sz w:val="32"/>
        <w:szCs w:val="28"/>
      </w:rPr>
      <w:drawing>
        <wp:anchor distT="0" distB="0" distL="114300" distR="114300" simplePos="0" relativeHeight="251658752" behindDoc="1" locked="0" layoutInCell="1" allowOverlap="1" wp14:anchorId="2B49859D" wp14:editId="1E2D600F">
          <wp:simplePos x="0" y="0"/>
          <wp:positionH relativeFrom="column">
            <wp:posOffset>2267154</wp:posOffset>
          </wp:positionH>
          <wp:positionV relativeFrom="paragraph">
            <wp:posOffset>43358</wp:posOffset>
          </wp:positionV>
          <wp:extent cx="1342800" cy="1332000"/>
          <wp:effectExtent l="0" t="0" r="0" b="1905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75C" w:rsidRPr="002C251E">
      <w:rPr>
        <w:bCs/>
        <w:sz w:val="20"/>
        <w:szCs w:val="18"/>
      </w:rPr>
      <w:t>Ниво 0, TLP-WHITE</w:t>
    </w:r>
  </w:p>
  <w:p w14:paraId="0A107E1E" w14:textId="203BE667" w:rsidR="0095075C" w:rsidRPr="005940BC" w:rsidRDefault="0095075C" w:rsidP="005D1EB3">
    <w:pPr>
      <w:widowControl w:val="0"/>
      <w:jc w:val="center"/>
      <w:rPr>
        <w:sz w:val="28"/>
        <w:szCs w:val="28"/>
      </w:rPr>
    </w:pPr>
  </w:p>
  <w:p w14:paraId="35C30078" w14:textId="77777777" w:rsidR="0095075C" w:rsidRPr="005940BC" w:rsidRDefault="0095075C" w:rsidP="00EA2E4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14:paraId="14F5BE95" w14:textId="77777777" w:rsidR="0095075C" w:rsidRPr="005940BC" w:rsidRDefault="0095075C" w:rsidP="00EA2E4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14:paraId="329D1C71" w14:textId="77777777" w:rsidR="0095075C" w:rsidRPr="005940BC" w:rsidRDefault="0095075C" w:rsidP="00EA2E4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14:paraId="5058EB60" w14:textId="77777777" w:rsidR="0095075C" w:rsidRPr="005940BC" w:rsidRDefault="0095075C" w:rsidP="00EA2E4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14:paraId="7E4A90EC" w14:textId="77777777" w:rsidR="0095075C" w:rsidRPr="005940BC" w:rsidRDefault="0095075C" w:rsidP="00EA2E4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14:paraId="0DA69FC7" w14:textId="77777777" w:rsidR="0095075C" w:rsidRPr="005940BC" w:rsidRDefault="0095075C" w:rsidP="00EA2E4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14:paraId="529BD46C" w14:textId="77777777" w:rsidR="004342A2" w:rsidRPr="00957985" w:rsidRDefault="004342A2" w:rsidP="004342A2">
    <w:pPr>
      <w:keepNext/>
      <w:spacing w:after="60"/>
      <w:jc w:val="center"/>
      <w:outlineLvl w:val="0"/>
      <w:rPr>
        <w:spacing w:val="40"/>
        <w:kern w:val="32"/>
        <w:sz w:val="32"/>
        <w:szCs w:val="32"/>
      </w:rPr>
    </w:pPr>
    <w:r w:rsidRPr="00957985">
      <w:rPr>
        <w:spacing w:val="40"/>
        <w:kern w:val="32"/>
        <w:sz w:val="32"/>
        <w:szCs w:val="32"/>
      </w:rPr>
      <w:t>РЕПУБЛИКА БЪЛГАРИЯ</w:t>
    </w:r>
  </w:p>
  <w:p w14:paraId="3F310F9F" w14:textId="77777777" w:rsidR="004342A2" w:rsidRPr="00957985" w:rsidRDefault="004342A2" w:rsidP="004342A2">
    <w:pPr>
      <w:widowControl w:val="0"/>
      <w:pBdr>
        <w:bottom w:val="single" w:sz="4" w:space="1" w:color="auto"/>
      </w:pBdr>
      <w:jc w:val="center"/>
      <w:rPr>
        <w:sz w:val="32"/>
        <w:szCs w:val="32"/>
      </w:rPr>
    </w:pPr>
    <w:r w:rsidRPr="00957985">
      <w:rPr>
        <w:spacing w:val="40"/>
        <w:sz w:val="32"/>
        <w:szCs w:val="32"/>
      </w:rPr>
      <w:t>Заместник-министър на земеделието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06"/>
    <w:multiLevelType w:val="hybridMultilevel"/>
    <w:tmpl w:val="A984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6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C538E"/>
    <w:multiLevelType w:val="hybridMultilevel"/>
    <w:tmpl w:val="4536A2A2"/>
    <w:lvl w:ilvl="0" w:tplc="4CD032C6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3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4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654C9A"/>
    <w:multiLevelType w:val="multilevel"/>
    <w:tmpl w:val="BCC8FA4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6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22"/>
  </w:num>
  <w:num w:numId="5">
    <w:abstractNumId w:val="10"/>
  </w:num>
  <w:num w:numId="6">
    <w:abstractNumId w:val="18"/>
  </w:num>
  <w:num w:numId="7">
    <w:abstractNumId w:val="11"/>
  </w:num>
  <w:num w:numId="8">
    <w:abstractNumId w:val="17"/>
  </w:num>
  <w:num w:numId="9">
    <w:abstractNumId w:val="12"/>
  </w:num>
  <w:num w:numId="10">
    <w:abstractNumId w:val="5"/>
  </w:num>
  <w:num w:numId="11">
    <w:abstractNumId w:val="26"/>
  </w:num>
  <w:num w:numId="12">
    <w:abstractNumId w:val="1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19"/>
  </w:num>
  <w:num w:numId="22">
    <w:abstractNumId w:val="7"/>
  </w:num>
  <w:num w:numId="23">
    <w:abstractNumId w:val="24"/>
  </w:num>
  <w:num w:numId="24">
    <w:abstractNumId w:val="23"/>
  </w:num>
  <w:num w:numId="25">
    <w:abstractNumId w:val="8"/>
  </w:num>
  <w:num w:numId="26">
    <w:abstractNumId w:val="15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9F1"/>
    <w:rsid w:val="00006E67"/>
    <w:rsid w:val="00007070"/>
    <w:rsid w:val="00007581"/>
    <w:rsid w:val="000114C6"/>
    <w:rsid w:val="00011A51"/>
    <w:rsid w:val="00011BC4"/>
    <w:rsid w:val="00013844"/>
    <w:rsid w:val="00014020"/>
    <w:rsid w:val="00014A52"/>
    <w:rsid w:val="0001606C"/>
    <w:rsid w:val="00017939"/>
    <w:rsid w:val="000207DA"/>
    <w:rsid w:val="000213AD"/>
    <w:rsid w:val="000225A7"/>
    <w:rsid w:val="00022A4C"/>
    <w:rsid w:val="00022C2E"/>
    <w:rsid w:val="00023193"/>
    <w:rsid w:val="0002427C"/>
    <w:rsid w:val="00024498"/>
    <w:rsid w:val="00025A67"/>
    <w:rsid w:val="000269DB"/>
    <w:rsid w:val="000313C2"/>
    <w:rsid w:val="00031E41"/>
    <w:rsid w:val="000331F0"/>
    <w:rsid w:val="00034661"/>
    <w:rsid w:val="000377B6"/>
    <w:rsid w:val="00040CF7"/>
    <w:rsid w:val="0004111F"/>
    <w:rsid w:val="0004123C"/>
    <w:rsid w:val="00044367"/>
    <w:rsid w:val="00044C0F"/>
    <w:rsid w:val="00047244"/>
    <w:rsid w:val="00050D65"/>
    <w:rsid w:val="000511C4"/>
    <w:rsid w:val="00052EA1"/>
    <w:rsid w:val="000530EE"/>
    <w:rsid w:val="00054498"/>
    <w:rsid w:val="00055027"/>
    <w:rsid w:val="000558A7"/>
    <w:rsid w:val="00055C4D"/>
    <w:rsid w:val="000613CD"/>
    <w:rsid w:val="000616A8"/>
    <w:rsid w:val="00066A5E"/>
    <w:rsid w:val="00071719"/>
    <w:rsid w:val="00072374"/>
    <w:rsid w:val="00073035"/>
    <w:rsid w:val="00074082"/>
    <w:rsid w:val="0007660C"/>
    <w:rsid w:val="000774D8"/>
    <w:rsid w:val="000802CF"/>
    <w:rsid w:val="00083907"/>
    <w:rsid w:val="00086155"/>
    <w:rsid w:val="00086D1E"/>
    <w:rsid w:val="00087AB4"/>
    <w:rsid w:val="0009629B"/>
    <w:rsid w:val="00097049"/>
    <w:rsid w:val="00097E61"/>
    <w:rsid w:val="000A08DB"/>
    <w:rsid w:val="000A1FA9"/>
    <w:rsid w:val="000A2041"/>
    <w:rsid w:val="000A2BAB"/>
    <w:rsid w:val="000A2EB6"/>
    <w:rsid w:val="000A4EED"/>
    <w:rsid w:val="000A5D9D"/>
    <w:rsid w:val="000A7683"/>
    <w:rsid w:val="000B05F1"/>
    <w:rsid w:val="000B0F29"/>
    <w:rsid w:val="000B2FD4"/>
    <w:rsid w:val="000B43F2"/>
    <w:rsid w:val="000B5568"/>
    <w:rsid w:val="000B5598"/>
    <w:rsid w:val="000B5F3D"/>
    <w:rsid w:val="000B797F"/>
    <w:rsid w:val="000C018A"/>
    <w:rsid w:val="000C0430"/>
    <w:rsid w:val="000C0977"/>
    <w:rsid w:val="000C0E96"/>
    <w:rsid w:val="000C0ED3"/>
    <w:rsid w:val="000C1FE0"/>
    <w:rsid w:val="000C3198"/>
    <w:rsid w:val="000C39D5"/>
    <w:rsid w:val="000C4F0A"/>
    <w:rsid w:val="000C5D65"/>
    <w:rsid w:val="000D04E4"/>
    <w:rsid w:val="000D073B"/>
    <w:rsid w:val="000D2803"/>
    <w:rsid w:val="000D3021"/>
    <w:rsid w:val="000D3952"/>
    <w:rsid w:val="000D4494"/>
    <w:rsid w:val="000D5846"/>
    <w:rsid w:val="000D6E61"/>
    <w:rsid w:val="000E14A7"/>
    <w:rsid w:val="000E2F9B"/>
    <w:rsid w:val="000E3EB8"/>
    <w:rsid w:val="000E47BC"/>
    <w:rsid w:val="000E6394"/>
    <w:rsid w:val="000E781B"/>
    <w:rsid w:val="000F0CD1"/>
    <w:rsid w:val="000F1021"/>
    <w:rsid w:val="000F2FFA"/>
    <w:rsid w:val="000F4E33"/>
    <w:rsid w:val="000F65C4"/>
    <w:rsid w:val="000F6816"/>
    <w:rsid w:val="000F6F30"/>
    <w:rsid w:val="000F75DF"/>
    <w:rsid w:val="00101551"/>
    <w:rsid w:val="00101DFC"/>
    <w:rsid w:val="00101F41"/>
    <w:rsid w:val="001057B0"/>
    <w:rsid w:val="00105C24"/>
    <w:rsid w:val="00105C65"/>
    <w:rsid w:val="00106697"/>
    <w:rsid w:val="00106728"/>
    <w:rsid w:val="00107BF4"/>
    <w:rsid w:val="00110EB1"/>
    <w:rsid w:val="00111653"/>
    <w:rsid w:val="00112185"/>
    <w:rsid w:val="00112CCC"/>
    <w:rsid w:val="00112FAE"/>
    <w:rsid w:val="00114038"/>
    <w:rsid w:val="00114832"/>
    <w:rsid w:val="001169D4"/>
    <w:rsid w:val="00117133"/>
    <w:rsid w:val="001209A3"/>
    <w:rsid w:val="0012118F"/>
    <w:rsid w:val="00121205"/>
    <w:rsid w:val="00122C21"/>
    <w:rsid w:val="001232C1"/>
    <w:rsid w:val="00125BCE"/>
    <w:rsid w:val="00126055"/>
    <w:rsid w:val="0012668C"/>
    <w:rsid w:val="00126765"/>
    <w:rsid w:val="00126D68"/>
    <w:rsid w:val="001271A1"/>
    <w:rsid w:val="00130801"/>
    <w:rsid w:val="00132E0C"/>
    <w:rsid w:val="001338AA"/>
    <w:rsid w:val="00133945"/>
    <w:rsid w:val="001354C4"/>
    <w:rsid w:val="001403DB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6F06"/>
    <w:rsid w:val="00157115"/>
    <w:rsid w:val="00157ABC"/>
    <w:rsid w:val="00157D1E"/>
    <w:rsid w:val="001605B6"/>
    <w:rsid w:val="0016077B"/>
    <w:rsid w:val="00161B92"/>
    <w:rsid w:val="001634E2"/>
    <w:rsid w:val="001657DC"/>
    <w:rsid w:val="0016676B"/>
    <w:rsid w:val="00167642"/>
    <w:rsid w:val="001676DE"/>
    <w:rsid w:val="00167E3C"/>
    <w:rsid w:val="00170444"/>
    <w:rsid w:val="00170745"/>
    <w:rsid w:val="001737D9"/>
    <w:rsid w:val="00174767"/>
    <w:rsid w:val="00174A5E"/>
    <w:rsid w:val="00174D5D"/>
    <w:rsid w:val="0017582F"/>
    <w:rsid w:val="00175CF3"/>
    <w:rsid w:val="001808F0"/>
    <w:rsid w:val="00184E25"/>
    <w:rsid w:val="001850F2"/>
    <w:rsid w:val="001855B9"/>
    <w:rsid w:val="00186870"/>
    <w:rsid w:val="00187A60"/>
    <w:rsid w:val="00190C06"/>
    <w:rsid w:val="00190F96"/>
    <w:rsid w:val="00191A3D"/>
    <w:rsid w:val="00192B7E"/>
    <w:rsid w:val="00192E45"/>
    <w:rsid w:val="00194B81"/>
    <w:rsid w:val="00196619"/>
    <w:rsid w:val="001A21F5"/>
    <w:rsid w:val="001A2E6F"/>
    <w:rsid w:val="001A4587"/>
    <w:rsid w:val="001A4FE0"/>
    <w:rsid w:val="001B06E6"/>
    <w:rsid w:val="001B3C1D"/>
    <w:rsid w:val="001B5192"/>
    <w:rsid w:val="001B51DB"/>
    <w:rsid w:val="001B7532"/>
    <w:rsid w:val="001B7E70"/>
    <w:rsid w:val="001C0C58"/>
    <w:rsid w:val="001C2277"/>
    <w:rsid w:val="001C2490"/>
    <w:rsid w:val="001C3244"/>
    <w:rsid w:val="001C3B59"/>
    <w:rsid w:val="001C3DC0"/>
    <w:rsid w:val="001C5826"/>
    <w:rsid w:val="001C5905"/>
    <w:rsid w:val="001C6D1E"/>
    <w:rsid w:val="001C6FEB"/>
    <w:rsid w:val="001C7201"/>
    <w:rsid w:val="001D07A6"/>
    <w:rsid w:val="001D09BA"/>
    <w:rsid w:val="001D0E37"/>
    <w:rsid w:val="001D35A2"/>
    <w:rsid w:val="001D5D05"/>
    <w:rsid w:val="001D61EB"/>
    <w:rsid w:val="001E0587"/>
    <w:rsid w:val="001E1567"/>
    <w:rsid w:val="001E42BB"/>
    <w:rsid w:val="001F0B45"/>
    <w:rsid w:val="001F2B7C"/>
    <w:rsid w:val="001F3546"/>
    <w:rsid w:val="001F62F8"/>
    <w:rsid w:val="001F6681"/>
    <w:rsid w:val="001F7075"/>
    <w:rsid w:val="001F7F6C"/>
    <w:rsid w:val="001F7FBE"/>
    <w:rsid w:val="00202A3C"/>
    <w:rsid w:val="00202AA7"/>
    <w:rsid w:val="00203FE0"/>
    <w:rsid w:val="00205482"/>
    <w:rsid w:val="00205C61"/>
    <w:rsid w:val="002067BB"/>
    <w:rsid w:val="002075E1"/>
    <w:rsid w:val="00207818"/>
    <w:rsid w:val="002101E5"/>
    <w:rsid w:val="00211DCB"/>
    <w:rsid w:val="00211DF0"/>
    <w:rsid w:val="002126E1"/>
    <w:rsid w:val="00213A2F"/>
    <w:rsid w:val="0021719A"/>
    <w:rsid w:val="00220E5C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83B"/>
    <w:rsid w:val="00227BE8"/>
    <w:rsid w:val="00230936"/>
    <w:rsid w:val="0023117D"/>
    <w:rsid w:val="00231D23"/>
    <w:rsid w:val="002329F3"/>
    <w:rsid w:val="00232BCC"/>
    <w:rsid w:val="002419F3"/>
    <w:rsid w:val="0024330D"/>
    <w:rsid w:val="00243775"/>
    <w:rsid w:val="00244657"/>
    <w:rsid w:val="00245471"/>
    <w:rsid w:val="00245A4D"/>
    <w:rsid w:val="00245B0F"/>
    <w:rsid w:val="00247868"/>
    <w:rsid w:val="00250DBD"/>
    <w:rsid w:val="002527DE"/>
    <w:rsid w:val="00256DFC"/>
    <w:rsid w:val="00260248"/>
    <w:rsid w:val="00261640"/>
    <w:rsid w:val="00261C78"/>
    <w:rsid w:val="00262D2C"/>
    <w:rsid w:val="00262E0E"/>
    <w:rsid w:val="002639A8"/>
    <w:rsid w:val="00266D04"/>
    <w:rsid w:val="002678E5"/>
    <w:rsid w:val="0027040C"/>
    <w:rsid w:val="0027136C"/>
    <w:rsid w:val="00271FD9"/>
    <w:rsid w:val="0027247C"/>
    <w:rsid w:val="0027694B"/>
    <w:rsid w:val="00276A2E"/>
    <w:rsid w:val="0027714A"/>
    <w:rsid w:val="0028075E"/>
    <w:rsid w:val="00281100"/>
    <w:rsid w:val="00282039"/>
    <w:rsid w:val="00284FEF"/>
    <w:rsid w:val="00285DB2"/>
    <w:rsid w:val="00286E1B"/>
    <w:rsid w:val="00287AA7"/>
    <w:rsid w:val="00287F26"/>
    <w:rsid w:val="002950A6"/>
    <w:rsid w:val="0029553A"/>
    <w:rsid w:val="00296526"/>
    <w:rsid w:val="002965F9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06ED"/>
    <w:rsid w:val="002B53E7"/>
    <w:rsid w:val="002C05A2"/>
    <w:rsid w:val="002C06A6"/>
    <w:rsid w:val="002C251E"/>
    <w:rsid w:val="002C3722"/>
    <w:rsid w:val="002C6687"/>
    <w:rsid w:val="002C7159"/>
    <w:rsid w:val="002D1859"/>
    <w:rsid w:val="002D1F9E"/>
    <w:rsid w:val="002D2587"/>
    <w:rsid w:val="002D281B"/>
    <w:rsid w:val="002D2B2C"/>
    <w:rsid w:val="002D34A6"/>
    <w:rsid w:val="002D39B1"/>
    <w:rsid w:val="002D4A7E"/>
    <w:rsid w:val="002D5E6D"/>
    <w:rsid w:val="002D6C4B"/>
    <w:rsid w:val="002D6D4D"/>
    <w:rsid w:val="002E2A3F"/>
    <w:rsid w:val="002E3920"/>
    <w:rsid w:val="002E48F3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FAB"/>
    <w:rsid w:val="002F54CC"/>
    <w:rsid w:val="002F5BB8"/>
    <w:rsid w:val="002F62FD"/>
    <w:rsid w:val="002F6ADF"/>
    <w:rsid w:val="00303FE7"/>
    <w:rsid w:val="00305B98"/>
    <w:rsid w:val="00310BC3"/>
    <w:rsid w:val="00311A01"/>
    <w:rsid w:val="00312C16"/>
    <w:rsid w:val="00315ACD"/>
    <w:rsid w:val="0031650F"/>
    <w:rsid w:val="003178D7"/>
    <w:rsid w:val="0031791D"/>
    <w:rsid w:val="00317A60"/>
    <w:rsid w:val="00321118"/>
    <w:rsid w:val="00323F30"/>
    <w:rsid w:val="00325314"/>
    <w:rsid w:val="00325EC1"/>
    <w:rsid w:val="003264A7"/>
    <w:rsid w:val="00326845"/>
    <w:rsid w:val="00326905"/>
    <w:rsid w:val="00327325"/>
    <w:rsid w:val="00332E3B"/>
    <w:rsid w:val="00333A6E"/>
    <w:rsid w:val="00334781"/>
    <w:rsid w:val="003372CB"/>
    <w:rsid w:val="003373CF"/>
    <w:rsid w:val="003374B1"/>
    <w:rsid w:val="00342015"/>
    <w:rsid w:val="00342CE2"/>
    <w:rsid w:val="003432D5"/>
    <w:rsid w:val="00343AAC"/>
    <w:rsid w:val="0034628D"/>
    <w:rsid w:val="00346674"/>
    <w:rsid w:val="00350963"/>
    <w:rsid w:val="00350A03"/>
    <w:rsid w:val="0035536E"/>
    <w:rsid w:val="0035690E"/>
    <w:rsid w:val="00356926"/>
    <w:rsid w:val="00356DBD"/>
    <w:rsid w:val="00357075"/>
    <w:rsid w:val="00357110"/>
    <w:rsid w:val="00360448"/>
    <w:rsid w:val="00362860"/>
    <w:rsid w:val="00362BF3"/>
    <w:rsid w:val="00362D69"/>
    <w:rsid w:val="00363F10"/>
    <w:rsid w:val="00364546"/>
    <w:rsid w:val="00366982"/>
    <w:rsid w:val="00370E2E"/>
    <w:rsid w:val="00374284"/>
    <w:rsid w:val="00374AA1"/>
    <w:rsid w:val="00374C0C"/>
    <w:rsid w:val="00377FE8"/>
    <w:rsid w:val="0038087E"/>
    <w:rsid w:val="00380949"/>
    <w:rsid w:val="0038150D"/>
    <w:rsid w:val="00381A14"/>
    <w:rsid w:val="00382317"/>
    <w:rsid w:val="00382D1D"/>
    <w:rsid w:val="00384434"/>
    <w:rsid w:val="00384AFD"/>
    <w:rsid w:val="00385DB8"/>
    <w:rsid w:val="00386252"/>
    <w:rsid w:val="00387A18"/>
    <w:rsid w:val="00387E2D"/>
    <w:rsid w:val="00391F3E"/>
    <w:rsid w:val="00393C8A"/>
    <w:rsid w:val="00395D16"/>
    <w:rsid w:val="003964E0"/>
    <w:rsid w:val="00396500"/>
    <w:rsid w:val="00396CB0"/>
    <w:rsid w:val="00397CB9"/>
    <w:rsid w:val="003A0A97"/>
    <w:rsid w:val="003A16D5"/>
    <w:rsid w:val="003A2B36"/>
    <w:rsid w:val="003A2FD6"/>
    <w:rsid w:val="003A3A13"/>
    <w:rsid w:val="003A3C4C"/>
    <w:rsid w:val="003A3EF7"/>
    <w:rsid w:val="003A408D"/>
    <w:rsid w:val="003A5581"/>
    <w:rsid w:val="003A5C4F"/>
    <w:rsid w:val="003B03AE"/>
    <w:rsid w:val="003B0B81"/>
    <w:rsid w:val="003B5160"/>
    <w:rsid w:val="003B5B8D"/>
    <w:rsid w:val="003B660B"/>
    <w:rsid w:val="003B7FB9"/>
    <w:rsid w:val="003C023D"/>
    <w:rsid w:val="003C2528"/>
    <w:rsid w:val="003C28F3"/>
    <w:rsid w:val="003C3974"/>
    <w:rsid w:val="003C490D"/>
    <w:rsid w:val="003C5881"/>
    <w:rsid w:val="003C63CA"/>
    <w:rsid w:val="003C779F"/>
    <w:rsid w:val="003C78EC"/>
    <w:rsid w:val="003D3AC2"/>
    <w:rsid w:val="003D4798"/>
    <w:rsid w:val="003D5EB6"/>
    <w:rsid w:val="003E2100"/>
    <w:rsid w:val="003E5BFF"/>
    <w:rsid w:val="003E6838"/>
    <w:rsid w:val="003E6A6D"/>
    <w:rsid w:val="003E6C7F"/>
    <w:rsid w:val="003E7445"/>
    <w:rsid w:val="003E7A6D"/>
    <w:rsid w:val="003E7BE5"/>
    <w:rsid w:val="003F078B"/>
    <w:rsid w:val="003F14C1"/>
    <w:rsid w:val="003F1CB3"/>
    <w:rsid w:val="003F2320"/>
    <w:rsid w:val="003F2372"/>
    <w:rsid w:val="003F27A2"/>
    <w:rsid w:val="003F6D6C"/>
    <w:rsid w:val="003F75C2"/>
    <w:rsid w:val="0040161B"/>
    <w:rsid w:val="004026F9"/>
    <w:rsid w:val="00410D5C"/>
    <w:rsid w:val="00413175"/>
    <w:rsid w:val="00413808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27C7A"/>
    <w:rsid w:val="00431377"/>
    <w:rsid w:val="00431848"/>
    <w:rsid w:val="00431D5B"/>
    <w:rsid w:val="00432F55"/>
    <w:rsid w:val="004342A2"/>
    <w:rsid w:val="00435B8B"/>
    <w:rsid w:val="00435DD6"/>
    <w:rsid w:val="004364BC"/>
    <w:rsid w:val="00436D3D"/>
    <w:rsid w:val="00437215"/>
    <w:rsid w:val="004401A6"/>
    <w:rsid w:val="00440427"/>
    <w:rsid w:val="004404A8"/>
    <w:rsid w:val="00441B9D"/>
    <w:rsid w:val="004420E8"/>
    <w:rsid w:val="00442232"/>
    <w:rsid w:val="00442746"/>
    <w:rsid w:val="00444444"/>
    <w:rsid w:val="00445109"/>
    <w:rsid w:val="004467AE"/>
    <w:rsid w:val="00447244"/>
    <w:rsid w:val="004477BD"/>
    <w:rsid w:val="00451257"/>
    <w:rsid w:val="00451F51"/>
    <w:rsid w:val="00453133"/>
    <w:rsid w:val="00453B4C"/>
    <w:rsid w:val="0045424F"/>
    <w:rsid w:val="0045495C"/>
    <w:rsid w:val="004553FD"/>
    <w:rsid w:val="004578F3"/>
    <w:rsid w:val="00461AC1"/>
    <w:rsid w:val="004627E0"/>
    <w:rsid w:val="004643C8"/>
    <w:rsid w:val="004713AB"/>
    <w:rsid w:val="00471E57"/>
    <w:rsid w:val="0047389E"/>
    <w:rsid w:val="00473A78"/>
    <w:rsid w:val="00473C57"/>
    <w:rsid w:val="00476CA0"/>
    <w:rsid w:val="00480A4B"/>
    <w:rsid w:val="00481EB2"/>
    <w:rsid w:val="00482A3C"/>
    <w:rsid w:val="00482AA7"/>
    <w:rsid w:val="0048450E"/>
    <w:rsid w:val="00485355"/>
    <w:rsid w:val="004859BD"/>
    <w:rsid w:val="004871D0"/>
    <w:rsid w:val="00487D18"/>
    <w:rsid w:val="004902F1"/>
    <w:rsid w:val="004938A1"/>
    <w:rsid w:val="004938EC"/>
    <w:rsid w:val="0049616A"/>
    <w:rsid w:val="00496FAF"/>
    <w:rsid w:val="0049748D"/>
    <w:rsid w:val="004A0927"/>
    <w:rsid w:val="004A092E"/>
    <w:rsid w:val="004A0E42"/>
    <w:rsid w:val="004A6E69"/>
    <w:rsid w:val="004A71BE"/>
    <w:rsid w:val="004B0A7F"/>
    <w:rsid w:val="004B2831"/>
    <w:rsid w:val="004B2BBC"/>
    <w:rsid w:val="004B3FB9"/>
    <w:rsid w:val="004B5379"/>
    <w:rsid w:val="004B5F52"/>
    <w:rsid w:val="004B6A6F"/>
    <w:rsid w:val="004C0061"/>
    <w:rsid w:val="004C08D3"/>
    <w:rsid w:val="004C2554"/>
    <w:rsid w:val="004C3144"/>
    <w:rsid w:val="004C4705"/>
    <w:rsid w:val="004C53F6"/>
    <w:rsid w:val="004C60F4"/>
    <w:rsid w:val="004D0061"/>
    <w:rsid w:val="004D0783"/>
    <w:rsid w:val="004D1656"/>
    <w:rsid w:val="004D1885"/>
    <w:rsid w:val="004D1B2E"/>
    <w:rsid w:val="004D32E9"/>
    <w:rsid w:val="004D5D29"/>
    <w:rsid w:val="004D625C"/>
    <w:rsid w:val="004D6A20"/>
    <w:rsid w:val="004D6B9D"/>
    <w:rsid w:val="004D7904"/>
    <w:rsid w:val="004E0F50"/>
    <w:rsid w:val="004E1445"/>
    <w:rsid w:val="004E1E43"/>
    <w:rsid w:val="004E2255"/>
    <w:rsid w:val="004E2F08"/>
    <w:rsid w:val="004E301C"/>
    <w:rsid w:val="004E3DED"/>
    <w:rsid w:val="004E45E6"/>
    <w:rsid w:val="004E47BD"/>
    <w:rsid w:val="004E4C8D"/>
    <w:rsid w:val="004E4EF2"/>
    <w:rsid w:val="004E522E"/>
    <w:rsid w:val="004E6A7C"/>
    <w:rsid w:val="004E6BCB"/>
    <w:rsid w:val="004E6E6F"/>
    <w:rsid w:val="004E7075"/>
    <w:rsid w:val="004F0E70"/>
    <w:rsid w:val="004F48E6"/>
    <w:rsid w:val="004F5440"/>
    <w:rsid w:val="004F7202"/>
    <w:rsid w:val="004F7A16"/>
    <w:rsid w:val="00500357"/>
    <w:rsid w:val="005006BC"/>
    <w:rsid w:val="00501742"/>
    <w:rsid w:val="00501CCC"/>
    <w:rsid w:val="005025D5"/>
    <w:rsid w:val="00503354"/>
    <w:rsid w:val="00503612"/>
    <w:rsid w:val="0050404D"/>
    <w:rsid w:val="00504AAF"/>
    <w:rsid w:val="00504D77"/>
    <w:rsid w:val="00506A33"/>
    <w:rsid w:val="00507C14"/>
    <w:rsid w:val="00514C05"/>
    <w:rsid w:val="005150A0"/>
    <w:rsid w:val="00516ADA"/>
    <w:rsid w:val="00516B6E"/>
    <w:rsid w:val="00516FFE"/>
    <w:rsid w:val="0051700A"/>
    <w:rsid w:val="00517FB5"/>
    <w:rsid w:val="0052098F"/>
    <w:rsid w:val="00520DFD"/>
    <w:rsid w:val="00520F01"/>
    <w:rsid w:val="00520FED"/>
    <w:rsid w:val="0052280A"/>
    <w:rsid w:val="00524634"/>
    <w:rsid w:val="0052752B"/>
    <w:rsid w:val="00527F2F"/>
    <w:rsid w:val="00533341"/>
    <w:rsid w:val="005349DB"/>
    <w:rsid w:val="00535332"/>
    <w:rsid w:val="00535383"/>
    <w:rsid w:val="00535871"/>
    <w:rsid w:val="00536C6C"/>
    <w:rsid w:val="00537155"/>
    <w:rsid w:val="00537A1B"/>
    <w:rsid w:val="005400C7"/>
    <w:rsid w:val="005400F8"/>
    <w:rsid w:val="00540486"/>
    <w:rsid w:val="00540666"/>
    <w:rsid w:val="00542013"/>
    <w:rsid w:val="00542F62"/>
    <w:rsid w:val="00543357"/>
    <w:rsid w:val="00543681"/>
    <w:rsid w:val="005439BE"/>
    <w:rsid w:val="00544AB1"/>
    <w:rsid w:val="005452AE"/>
    <w:rsid w:val="005512B8"/>
    <w:rsid w:val="00552FFA"/>
    <w:rsid w:val="005537A9"/>
    <w:rsid w:val="005543B3"/>
    <w:rsid w:val="005543F9"/>
    <w:rsid w:val="005547D0"/>
    <w:rsid w:val="005556FC"/>
    <w:rsid w:val="00557429"/>
    <w:rsid w:val="00557E50"/>
    <w:rsid w:val="00560ED1"/>
    <w:rsid w:val="005614D9"/>
    <w:rsid w:val="0056316E"/>
    <w:rsid w:val="005650C0"/>
    <w:rsid w:val="005656A9"/>
    <w:rsid w:val="00566298"/>
    <w:rsid w:val="005676B9"/>
    <w:rsid w:val="00567E5F"/>
    <w:rsid w:val="00570B10"/>
    <w:rsid w:val="00570B58"/>
    <w:rsid w:val="0057112B"/>
    <w:rsid w:val="0057357F"/>
    <w:rsid w:val="00575F37"/>
    <w:rsid w:val="0057604F"/>
    <w:rsid w:val="00577E83"/>
    <w:rsid w:val="005801B0"/>
    <w:rsid w:val="00581CA7"/>
    <w:rsid w:val="00581CEE"/>
    <w:rsid w:val="00581CFB"/>
    <w:rsid w:val="00583ABC"/>
    <w:rsid w:val="0058564A"/>
    <w:rsid w:val="00586CAF"/>
    <w:rsid w:val="00586EC3"/>
    <w:rsid w:val="00587FA0"/>
    <w:rsid w:val="005902FA"/>
    <w:rsid w:val="00591AFB"/>
    <w:rsid w:val="005940BC"/>
    <w:rsid w:val="005965F8"/>
    <w:rsid w:val="00596AA8"/>
    <w:rsid w:val="00597004"/>
    <w:rsid w:val="0059736F"/>
    <w:rsid w:val="00597A67"/>
    <w:rsid w:val="005A0C4C"/>
    <w:rsid w:val="005A1CB7"/>
    <w:rsid w:val="005A1ED0"/>
    <w:rsid w:val="005A2F18"/>
    <w:rsid w:val="005A3460"/>
    <w:rsid w:val="005A3B17"/>
    <w:rsid w:val="005A4C0D"/>
    <w:rsid w:val="005A4E52"/>
    <w:rsid w:val="005A5E8F"/>
    <w:rsid w:val="005A6417"/>
    <w:rsid w:val="005B012D"/>
    <w:rsid w:val="005B4489"/>
    <w:rsid w:val="005B7BBC"/>
    <w:rsid w:val="005C4BB0"/>
    <w:rsid w:val="005C58F5"/>
    <w:rsid w:val="005C59EF"/>
    <w:rsid w:val="005C5F5A"/>
    <w:rsid w:val="005C7912"/>
    <w:rsid w:val="005C7C41"/>
    <w:rsid w:val="005D030C"/>
    <w:rsid w:val="005D054C"/>
    <w:rsid w:val="005D0AF6"/>
    <w:rsid w:val="005D1EB3"/>
    <w:rsid w:val="005D3074"/>
    <w:rsid w:val="005D3EB8"/>
    <w:rsid w:val="005D3F66"/>
    <w:rsid w:val="005D72A5"/>
    <w:rsid w:val="005D7788"/>
    <w:rsid w:val="005E108B"/>
    <w:rsid w:val="005E2564"/>
    <w:rsid w:val="005E3461"/>
    <w:rsid w:val="005E3542"/>
    <w:rsid w:val="005E3F23"/>
    <w:rsid w:val="005E42FB"/>
    <w:rsid w:val="005E492D"/>
    <w:rsid w:val="005E6E3C"/>
    <w:rsid w:val="005F101C"/>
    <w:rsid w:val="005F16FD"/>
    <w:rsid w:val="005F1F22"/>
    <w:rsid w:val="005F2051"/>
    <w:rsid w:val="005F2531"/>
    <w:rsid w:val="005F6B27"/>
    <w:rsid w:val="00600A92"/>
    <w:rsid w:val="00601740"/>
    <w:rsid w:val="00602E7A"/>
    <w:rsid w:val="00603998"/>
    <w:rsid w:val="0060421B"/>
    <w:rsid w:val="00605DE5"/>
    <w:rsid w:val="006061C0"/>
    <w:rsid w:val="0061244A"/>
    <w:rsid w:val="00612BE0"/>
    <w:rsid w:val="00613A37"/>
    <w:rsid w:val="00613A48"/>
    <w:rsid w:val="00613A86"/>
    <w:rsid w:val="006169FC"/>
    <w:rsid w:val="00617026"/>
    <w:rsid w:val="006234ED"/>
    <w:rsid w:val="00623CD2"/>
    <w:rsid w:val="00627626"/>
    <w:rsid w:val="0062774D"/>
    <w:rsid w:val="00627A1B"/>
    <w:rsid w:val="00630F6C"/>
    <w:rsid w:val="0063147E"/>
    <w:rsid w:val="00632284"/>
    <w:rsid w:val="00633C9F"/>
    <w:rsid w:val="00633D22"/>
    <w:rsid w:val="00633E62"/>
    <w:rsid w:val="00635013"/>
    <w:rsid w:val="00635B67"/>
    <w:rsid w:val="00637634"/>
    <w:rsid w:val="0064001E"/>
    <w:rsid w:val="00640BAB"/>
    <w:rsid w:val="006421C2"/>
    <w:rsid w:val="0064299B"/>
    <w:rsid w:val="00643183"/>
    <w:rsid w:val="006436CE"/>
    <w:rsid w:val="00645554"/>
    <w:rsid w:val="006460B6"/>
    <w:rsid w:val="006464F9"/>
    <w:rsid w:val="00646BC2"/>
    <w:rsid w:val="00647096"/>
    <w:rsid w:val="00647F9D"/>
    <w:rsid w:val="00651320"/>
    <w:rsid w:val="0065283D"/>
    <w:rsid w:val="00653307"/>
    <w:rsid w:val="006541FE"/>
    <w:rsid w:val="00655D37"/>
    <w:rsid w:val="00656169"/>
    <w:rsid w:val="00656712"/>
    <w:rsid w:val="00656D2F"/>
    <w:rsid w:val="00656F14"/>
    <w:rsid w:val="00657913"/>
    <w:rsid w:val="00660299"/>
    <w:rsid w:val="00660531"/>
    <w:rsid w:val="00662ACE"/>
    <w:rsid w:val="00662E80"/>
    <w:rsid w:val="00663BFC"/>
    <w:rsid w:val="00664BD9"/>
    <w:rsid w:val="00665D88"/>
    <w:rsid w:val="00667435"/>
    <w:rsid w:val="006705FE"/>
    <w:rsid w:val="00671729"/>
    <w:rsid w:val="00671B9E"/>
    <w:rsid w:val="00673226"/>
    <w:rsid w:val="0067343C"/>
    <w:rsid w:val="00673B06"/>
    <w:rsid w:val="00677044"/>
    <w:rsid w:val="00677E93"/>
    <w:rsid w:val="00677F6B"/>
    <w:rsid w:val="00682268"/>
    <w:rsid w:val="006837D1"/>
    <w:rsid w:val="0068545A"/>
    <w:rsid w:val="00686724"/>
    <w:rsid w:val="00690B91"/>
    <w:rsid w:val="00690CFC"/>
    <w:rsid w:val="00692124"/>
    <w:rsid w:val="006922FA"/>
    <w:rsid w:val="00693155"/>
    <w:rsid w:val="006935BC"/>
    <w:rsid w:val="0069464F"/>
    <w:rsid w:val="00695585"/>
    <w:rsid w:val="006969F7"/>
    <w:rsid w:val="00697C7F"/>
    <w:rsid w:val="006A15DE"/>
    <w:rsid w:val="006A21C8"/>
    <w:rsid w:val="006A27B8"/>
    <w:rsid w:val="006B05B6"/>
    <w:rsid w:val="006B0B84"/>
    <w:rsid w:val="006B0D7B"/>
    <w:rsid w:val="006B151E"/>
    <w:rsid w:val="006B422E"/>
    <w:rsid w:val="006B48A2"/>
    <w:rsid w:val="006B49E6"/>
    <w:rsid w:val="006B6904"/>
    <w:rsid w:val="006C012A"/>
    <w:rsid w:val="006C0287"/>
    <w:rsid w:val="006C4890"/>
    <w:rsid w:val="006C534B"/>
    <w:rsid w:val="006C58CF"/>
    <w:rsid w:val="006C6CF4"/>
    <w:rsid w:val="006D15D8"/>
    <w:rsid w:val="006D2293"/>
    <w:rsid w:val="006D2FE8"/>
    <w:rsid w:val="006D3909"/>
    <w:rsid w:val="006D4D41"/>
    <w:rsid w:val="006D661D"/>
    <w:rsid w:val="006D7302"/>
    <w:rsid w:val="006D7A1B"/>
    <w:rsid w:val="006E019D"/>
    <w:rsid w:val="006E0756"/>
    <w:rsid w:val="006E0E9B"/>
    <w:rsid w:val="006E4126"/>
    <w:rsid w:val="006E4851"/>
    <w:rsid w:val="006E4B86"/>
    <w:rsid w:val="006E4BC5"/>
    <w:rsid w:val="006F0E41"/>
    <w:rsid w:val="006F48E4"/>
    <w:rsid w:val="006F5566"/>
    <w:rsid w:val="006F59C4"/>
    <w:rsid w:val="006F5C58"/>
    <w:rsid w:val="006F6030"/>
    <w:rsid w:val="006F7133"/>
    <w:rsid w:val="006F7F32"/>
    <w:rsid w:val="00700170"/>
    <w:rsid w:val="007003C2"/>
    <w:rsid w:val="007023C7"/>
    <w:rsid w:val="007032D0"/>
    <w:rsid w:val="00704076"/>
    <w:rsid w:val="0070569B"/>
    <w:rsid w:val="00707B77"/>
    <w:rsid w:val="00711837"/>
    <w:rsid w:val="00712AC1"/>
    <w:rsid w:val="00713977"/>
    <w:rsid w:val="00714A62"/>
    <w:rsid w:val="00714F56"/>
    <w:rsid w:val="00715474"/>
    <w:rsid w:val="007161FA"/>
    <w:rsid w:val="0072344A"/>
    <w:rsid w:val="00723BED"/>
    <w:rsid w:val="00723C06"/>
    <w:rsid w:val="0072571C"/>
    <w:rsid w:val="00725B9E"/>
    <w:rsid w:val="00726230"/>
    <w:rsid w:val="007301A3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52202"/>
    <w:rsid w:val="007540C7"/>
    <w:rsid w:val="0075438A"/>
    <w:rsid w:val="00756B82"/>
    <w:rsid w:val="00757B66"/>
    <w:rsid w:val="00760019"/>
    <w:rsid w:val="00760571"/>
    <w:rsid w:val="00761340"/>
    <w:rsid w:val="0076268D"/>
    <w:rsid w:val="007628EE"/>
    <w:rsid w:val="0076320E"/>
    <w:rsid w:val="0076323F"/>
    <w:rsid w:val="00763FE6"/>
    <w:rsid w:val="0076693B"/>
    <w:rsid w:val="00767B1C"/>
    <w:rsid w:val="00771072"/>
    <w:rsid w:val="0077120E"/>
    <w:rsid w:val="00771FA0"/>
    <w:rsid w:val="007723C3"/>
    <w:rsid w:val="00772F13"/>
    <w:rsid w:val="00774725"/>
    <w:rsid w:val="00774B96"/>
    <w:rsid w:val="00775B86"/>
    <w:rsid w:val="00776F24"/>
    <w:rsid w:val="00777807"/>
    <w:rsid w:val="00777D3E"/>
    <w:rsid w:val="0078417D"/>
    <w:rsid w:val="00786FC0"/>
    <w:rsid w:val="007874D6"/>
    <w:rsid w:val="007921C8"/>
    <w:rsid w:val="00792652"/>
    <w:rsid w:val="0079604B"/>
    <w:rsid w:val="007A122B"/>
    <w:rsid w:val="007A2390"/>
    <w:rsid w:val="007A5075"/>
    <w:rsid w:val="007A63E2"/>
    <w:rsid w:val="007A72DB"/>
    <w:rsid w:val="007B0002"/>
    <w:rsid w:val="007B021F"/>
    <w:rsid w:val="007B0578"/>
    <w:rsid w:val="007B0B4D"/>
    <w:rsid w:val="007B1556"/>
    <w:rsid w:val="007B34D7"/>
    <w:rsid w:val="007B6133"/>
    <w:rsid w:val="007B61D8"/>
    <w:rsid w:val="007B6CA1"/>
    <w:rsid w:val="007B6F1F"/>
    <w:rsid w:val="007B6F34"/>
    <w:rsid w:val="007B7980"/>
    <w:rsid w:val="007B7DE9"/>
    <w:rsid w:val="007C1282"/>
    <w:rsid w:val="007C2C98"/>
    <w:rsid w:val="007C2D14"/>
    <w:rsid w:val="007C6AEF"/>
    <w:rsid w:val="007C7D1C"/>
    <w:rsid w:val="007D066D"/>
    <w:rsid w:val="007D129F"/>
    <w:rsid w:val="007D3A37"/>
    <w:rsid w:val="007D4153"/>
    <w:rsid w:val="007D47EB"/>
    <w:rsid w:val="007E0DAE"/>
    <w:rsid w:val="007E1CB3"/>
    <w:rsid w:val="007E2566"/>
    <w:rsid w:val="007E376F"/>
    <w:rsid w:val="007E3F78"/>
    <w:rsid w:val="007E423A"/>
    <w:rsid w:val="007E54DC"/>
    <w:rsid w:val="007E665B"/>
    <w:rsid w:val="007E7DCC"/>
    <w:rsid w:val="007F5007"/>
    <w:rsid w:val="007F5A3C"/>
    <w:rsid w:val="007F7B57"/>
    <w:rsid w:val="00800B78"/>
    <w:rsid w:val="00801229"/>
    <w:rsid w:val="00801E7B"/>
    <w:rsid w:val="00803153"/>
    <w:rsid w:val="00803AF5"/>
    <w:rsid w:val="00805396"/>
    <w:rsid w:val="00810356"/>
    <w:rsid w:val="0081067B"/>
    <w:rsid w:val="00811B26"/>
    <w:rsid w:val="00812E7C"/>
    <w:rsid w:val="00812E87"/>
    <w:rsid w:val="0081305D"/>
    <w:rsid w:val="00816EB0"/>
    <w:rsid w:val="0081767B"/>
    <w:rsid w:val="008178F7"/>
    <w:rsid w:val="0082068C"/>
    <w:rsid w:val="00820A97"/>
    <w:rsid w:val="008211DC"/>
    <w:rsid w:val="00821768"/>
    <w:rsid w:val="0082190B"/>
    <w:rsid w:val="00821E6E"/>
    <w:rsid w:val="00821EC5"/>
    <w:rsid w:val="00821ECC"/>
    <w:rsid w:val="00821FCF"/>
    <w:rsid w:val="00824E55"/>
    <w:rsid w:val="00825C23"/>
    <w:rsid w:val="00830450"/>
    <w:rsid w:val="008315EE"/>
    <w:rsid w:val="00831B42"/>
    <w:rsid w:val="00833785"/>
    <w:rsid w:val="008339D5"/>
    <w:rsid w:val="00834E21"/>
    <w:rsid w:val="008356A4"/>
    <w:rsid w:val="008360F4"/>
    <w:rsid w:val="00841ADB"/>
    <w:rsid w:val="00844D63"/>
    <w:rsid w:val="00845A48"/>
    <w:rsid w:val="00846239"/>
    <w:rsid w:val="008466C9"/>
    <w:rsid w:val="00847E9B"/>
    <w:rsid w:val="00850FBF"/>
    <w:rsid w:val="008513E5"/>
    <w:rsid w:val="00853C81"/>
    <w:rsid w:val="008540BE"/>
    <w:rsid w:val="0085501C"/>
    <w:rsid w:val="00856CB0"/>
    <w:rsid w:val="00856E4F"/>
    <w:rsid w:val="00857314"/>
    <w:rsid w:val="008576D3"/>
    <w:rsid w:val="00861416"/>
    <w:rsid w:val="00861CCB"/>
    <w:rsid w:val="00862A4F"/>
    <w:rsid w:val="00862AF0"/>
    <w:rsid w:val="00862F15"/>
    <w:rsid w:val="00862F54"/>
    <w:rsid w:val="00863563"/>
    <w:rsid w:val="00865740"/>
    <w:rsid w:val="00865F3A"/>
    <w:rsid w:val="00867648"/>
    <w:rsid w:val="0087024E"/>
    <w:rsid w:val="008720DA"/>
    <w:rsid w:val="00872886"/>
    <w:rsid w:val="00872D3F"/>
    <w:rsid w:val="00873EEF"/>
    <w:rsid w:val="00873F2A"/>
    <w:rsid w:val="00875BCD"/>
    <w:rsid w:val="008763AE"/>
    <w:rsid w:val="00876A6A"/>
    <w:rsid w:val="00876C9C"/>
    <w:rsid w:val="008800EF"/>
    <w:rsid w:val="00880A86"/>
    <w:rsid w:val="00881801"/>
    <w:rsid w:val="008845CF"/>
    <w:rsid w:val="008858C5"/>
    <w:rsid w:val="008877AD"/>
    <w:rsid w:val="00893C5D"/>
    <w:rsid w:val="00893D2C"/>
    <w:rsid w:val="0089611E"/>
    <w:rsid w:val="008A1B94"/>
    <w:rsid w:val="008A3CB6"/>
    <w:rsid w:val="008A5D5B"/>
    <w:rsid w:val="008A669A"/>
    <w:rsid w:val="008A7D51"/>
    <w:rsid w:val="008A7E1B"/>
    <w:rsid w:val="008B131B"/>
    <w:rsid w:val="008B2E90"/>
    <w:rsid w:val="008B365A"/>
    <w:rsid w:val="008B389E"/>
    <w:rsid w:val="008B3A0F"/>
    <w:rsid w:val="008B4539"/>
    <w:rsid w:val="008B4F39"/>
    <w:rsid w:val="008C00DE"/>
    <w:rsid w:val="008C03D9"/>
    <w:rsid w:val="008C778A"/>
    <w:rsid w:val="008C7B6E"/>
    <w:rsid w:val="008C7BC3"/>
    <w:rsid w:val="008D00D1"/>
    <w:rsid w:val="008D0568"/>
    <w:rsid w:val="008D0F16"/>
    <w:rsid w:val="008D2FFE"/>
    <w:rsid w:val="008D4240"/>
    <w:rsid w:val="008D4C45"/>
    <w:rsid w:val="008D57BC"/>
    <w:rsid w:val="008D5FF9"/>
    <w:rsid w:val="008D639C"/>
    <w:rsid w:val="008D6BB2"/>
    <w:rsid w:val="008D79AE"/>
    <w:rsid w:val="008D7B08"/>
    <w:rsid w:val="008E40B0"/>
    <w:rsid w:val="008E40F2"/>
    <w:rsid w:val="008E4362"/>
    <w:rsid w:val="008E459B"/>
    <w:rsid w:val="008E6161"/>
    <w:rsid w:val="008F00D6"/>
    <w:rsid w:val="008F3710"/>
    <w:rsid w:val="008F3BB3"/>
    <w:rsid w:val="008F5B4A"/>
    <w:rsid w:val="008F74FE"/>
    <w:rsid w:val="008F7973"/>
    <w:rsid w:val="0090105B"/>
    <w:rsid w:val="0090117F"/>
    <w:rsid w:val="009014FD"/>
    <w:rsid w:val="00904045"/>
    <w:rsid w:val="00904766"/>
    <w:rsid w:val="009050C7"/>
    <w:rsid w:val="009051A8"/>
    <w:rsid w:val="00905BB4"/>
    <w:rsid w:val="00905F06"/>
    <w:rsid w:val="00906CA4"/>
    <w:rsid w:val="00910F3D"/>
    <w:rsid w:val="009119AA"/>
    <w:rsid w:val="00917384"/>
    <w:rsid w:val="00921926"/>
    <w:rsid w:val="00922AF2"/>
    <w:rsid w:val="00922F31"/>
    <w:rsid w:val="0092333D"/>
    <w:rsid w:val="009233A3"/>
    <w:rsid w:val="00927030"/>
    <w:rsid w:val="00927C8D"/>
    <w:rsid w:val="00931207"/>
    <w:rsid w:val="009315B0"/>
    <w:rsid w:val="0093177F"/>
    <w:rsid w:val="00933034"/>
    <w:rsid w:val="00934885"/>
    <w:rsid w:val="009358DF"/>
    <w:rsid w:val="00935DC5"/>
    <w:rsid w:val="00936C6E"/>
    <w:rsid w:val="00940445"/>
    <w:rsid w:val="009415BF"/>
    <w:rsid w:val="009430E4"/>
    <w:rsid w:val="00943D31"/>
    <w:rsid w:val="00945426"/>
    <w:rsid w:val="009466E6"/>
    <w:rsid w:val="009468A7"/>
    <w:rsid w:val="00946AB2"/>
    <w:rsid w:val="00946D85"/>
    <w:rsid w:val="00947A1E"/>
    <w:rsid w:val="0095075C"/>
    <w:rsid w:val="009530D7"/>
    <w:rsid w:val="00953FF0"/>
    <w:rsid w:val="00954525"/>
    <w:rsid w:val="00954DC4"/>
    <w:rsid w:val="00955F81"/>
    <w:rsid w:val="00956CD1"/>
    <w:rsid w:val="00957847"/>
    <w:rsid w:val="00960065"/>
    <w:rsid w:val="009615EF"/>
    <w:rsid w:val="00961DB0"/>
    <w:rsid w:val="009638B7"/>
    <w:rsid w:val="00963A10"/>
    <w:rsid w:val="00963CAD"/>
    <w:rsid w:val="00966DF2"/>
    <w:rsid w:val="00967835"/>
    <w:rsid w:val="00976534"/>
    <w:rsid w:val="00977996"/>
    <w:rsid w:val="00983A58"/>
    <w:rsid w:val="0098440B"/>
    <w:rsid w:val="00985157"/>
    <w:rsid w:val="009858DD"/>
    <w:rsid w:val="00990313"/>
    <w:rsid w:val="00992F26"/>
    <w:rsid w:val="0099405F"/>
    <w:rsid w:val="0099583A"/>
    <w:rsid w:val="009958DA"/>
    <w:rsid w:val="00995D48"/>
    <w:rsid w:val="00995F95"/>
    <w:rsid w:val="009962D2"/>
    <w:rsid w:val="00996AE4"/>
    <w:rsid w:val="00997577"/>
    <w:rsid w:val="00997A1C"/>
    <w:rsid w:val="009A1F18"/>
    <w:rsid w:val="009A2D3E"/>
    <w:rsid w:val="009A49E5"/>
    <w:rsid w:val="009A51A2"/>
    <w:rsid w:val="009A5A92"/>
    <w:rsid w:val="009A5C4D"/>
    <w:rsid w:val="009A5DB9"/>
    <w:rsid w:val="009A6228"/>
    <w:rsid w:val="009A6D83"/>
    <w:rsid w:val="009A79D1"/>
    <w:rsid w:val="009B0D0C"/>
    <w:rsid w:val="009B10EB"/>
    <w:rsid w:val="009B2719"/>
    <w:rsid w:val="009B2830"/>
    <w:rsid w:val="009B3385"/>
    <w:rsid w:val="009B35F5"/>
    <w:rsid w:val="009B374E"/>
    <w:rsid w:val="009B7A1A"/>
    <w:rsid w:val="009C0251"/>
    <w:rsid w:val="009C0AB6"/>
    <w:rsid w:val="009C23E5"/>
    <w:rsid w:val="009C2951"/>
    <w:rsid w:val="009C3291"/>
    <w:rsid w:val="009C4E64"/>
    <w:rsid w:val="009C4FE8"/>
    <w:rsid w:val="009C584B"/>
    <w:rsid w:val="009C621D"/>
    <w:rsid w:val="009D04B0"/>
    <w:rsid w:val="009D0C50"/>
    <w:rsid w:val="009D0C89"/>
    <w:rsid w:val="009D39E4"/>
    <w:rsid w:val="009D41AF"/>
    <w:rsid w:val="009D42A4"/>
    <w:rsid w:val="009D4AC0"/>
    <w:rsid w:val="009D4C45"/>
    <w:rsid w:val="009D72DE"/>
    <w:rsid w:val="009D7808"/>
    <w:rsid w:val="009E0554"/>
    <w:rsid w:val="009E1046"/>
    <w:rsid w:val="009E1B24"/>
    <w:rsid w:val="009E45B1"/>
    <w:rsid w:val="009E54A4"/>
    <w:rsid w:val="009E5D99"/>
    <w:rsid w:val="009F2465"/>
    <w:rsid w:val="009F448F"/>
    <w:rsid w:val="009F4527"/>
    <w:rsid w:val="009F7A3C"/>
    <w:rsid w:val="00A016D3"/>
    <w:rsid w:val="00A01F67"/>
    <w:rsid w:val="00A02092"/>
    <w:rsid w:val="00A0236E"/>
    <w:rsid w:val="00A02564"/>
    <w:rsid w:val="00A109E1"/>
    <w:rsid w:val="00A111CF"/>
    <w:rsid w:val="00A111DB"/>
    <w:rsid w:val="00A119FE"/>
    <w:rsid w:val="00A1255D"/>
    <w:rsid w:val="00A12EA7"/>
    <w:rsid w:val="00A13FF1"/>
    <w:rsid w:val="00A14C75"/>
    <w:rsid w:val="00A15292"/>
    <w:rsid w:val="00A16533"/>
    <w:rsid w:val="00A169AF"/>
    <w:rsid w:val="00A17CAF"/>
    <w:rsid w:val="00A17D44"/>
    <w:rsid w:val="00A17DB4"/>
    <w:rsid w:val="00A210DA"/>
    <w:rsid w:val="00A21CB0"/>
    <w:rsid w:val="00A22D5A"/>
    <w:rsid w:val="00A2342C"/>
    <w:rsid w:val="00A23E64"/>
    <w:rsid w:val="00A2413F"/>
    <w:rsid w:val="00A2486C"/>
    <w:rsid w:val="00A2506A"/>
    <w:rsid w:val="00A25423"/>
    <w:rsid w:val="00A25A74"/>
    <w:rsid w:val="00A2683C"/>
    <w:rsid w:val="00A2728E"/>
    <w:rsid w:val="00A30DD6"/>
    <w:rsid w:val="00A3104A"/>
    <w:rsid w:val="00A31B34"/>
    <w:rsid w:val="00A32059"/>
    <w:rsid w:val="00A3276B"/>
    <w:rsid w:val="00A3301B"/>
    <w:rsid w:val="00A3528D"/>
    <w:rsid w:val="00A36B21"/>
    <w:rsid w:val="00A40EB8"/>
    <w:rsid w:val="00A41B9F"/>
    <w:rsid w:val="00A4511A"/>
    <w:rsid w:val="00A45974"/>
    <w:rsid w:val="00A47EF5"/>
    <w:rsid w:val="00A501F1"/>
    <w:rsid w:val="00A51AF1"/>
    <w:rsid w:val="00A53712"/>
    <w:rsid w:val="00A54236"/>
    <w:rsid w:val="00A54AD7"/>
    <w:rsid w:val="00A54C3A"/>
    <w:rsid w:val="00A555FB"/>
    <w:rsid w:val="00A5729E"/>
    <w:rsid w:val="00A60376"/>
    <w:rsid w:val="00A605F5"/>
    <w:rsid w:val="00A61EE7"/>
    <w:rsid w:val="00A636AD"/>
    <w:rsid w:val="00A6787F"/>
    <w:rsid w:val="00A67D21"/>
    <w:rsid w:val="00A71ECC"/>
    <w:rsid w:val="00A730C7"/>
    <w:rsid w:val="00A73D98"/>
    <w:rsid w:val="00A75093"/>
    <w:rsid w:val="00A75543"/>
    <w:rsid w:val="00A764B6"/>
    <w:rsid w:val="00A80DE9"/>
    <w:rsid w:val="00A8118B"/>
    <w:rsid w:val="00A82BF7"/>
    <w:rsid w:val="00A82D6B"/>
    <w:rsid w:val="00A83459"/>
    <w:rsid w:val="00A91AE0"/>
    <w:rsid w:val="00A91D6B"/>
    <w:rsid w:val="00A9263E"/>
    <w:rsid w:val="00A92995"/>
    <w:rsid w:val="00A94771"/>
    <w:rsid w:val="00A954F8"/>
    <w:rsid w:val="00A967D5"/>
    <w:rsid w:val="00AA05E9"/>
    <w:rsid w:val="00AA2431"/>
    <w:rsid w:val="00AA3037"/>
    <w:rsid w:val="00AA548C"/>
    <w:rsid w:val="00AA5B64"/>
    <w:rsid w:val="00AA5C87"/>
    <w:rsid w:val="00AA7DB0"/>
    <w:rsid w:val="00AB0693"/>
    <w:rsid w:val="00AB07A0"/>
    <w:rsid w:val="00AB1072"/>
    <w:rsid w:val="00AB3914"/>
    <w:rsid w:val="00AB452E"/>
    <w:rsid w:val="00AB4B14"/>
    <w:rsid w:val="00AB50DA"/>
    <w:rsid w:val="00AB5105"/>
    <w:rsid w:val="00AB5AB9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59A6"/>
    <w:rsid w:val="00AC5A61"/>
    <w:rsid w:val="00AC6C9A"/>
    <w:rsid w:val="00AD6733"/>
    <w:rsid w:val="00AE144F"/>
    <w:rsid w:val="00AE213E"/>
    <w:rsid w:val="00AE2AF5"/>
    <w:rsid w:val="00AE7140"/>
    <w:rsid w:val="00AE7179"/>
    <w:rsid w:val="00AF2045"/>
    <w:rsid w:val="00AF323F"/>
    <w:rsid w:val="00AF3365"/>
    <w:rsid w:val="00AF46C8"/>
    <w:rsid w:val="00AF4C8B"/>
    <w:rsid w:val="00AF5F78"/>
    <w:rsid w:val="00AF7835"/>
    <w:rsid w:val="00AF7E68"/>
    <w:rsid w:val="00B02DA3"/>
    <w:rsid w:val="00B045E8"/>
    <w:rsid w:val="00B05EA2"/>
    <w:rsid w:val="00B06788"/>
    <w:rsid w:val="00B06B8F"/>
    <w:rsid w:val="00B1030B"/>
    <w:rsid w:val="00B10FCC"/>
    <w:rsid w:val="00B119E6"/>
    <w:rsid w:val="00B153DB"/>
    <w:rsid w:val="00B15667"/>
    <w:rsid w:val="00B16B99"/>
    <w:rsid w:val="00B16FFD"/>
    <w:rsid w:val="00B1755C"/>
    <w:rsid w:val="00B20696"/>
    <w:rsid w:val="00B2202E"/>
    <w:rsid w:val="00B223C6"/>
    <w:rsid w:val="00B22840"/>
    <w:rsid w:val="00B22B69"/>
    <w:rsid w:val="00B244DE"/>
    <w:rsid w:val="00B25150"/>
    <w:rsid w:val="00B25BA8"/>
    <w:rsid w:val="00B25E62"/>
    <w:rsid w:val="00B30064"/>
    <w:rsid w:val="00B3017B"/>
    <w:rsid w:val="00B31817"/>
    <w:rsid w:val="00B325DE"/>
    <w:rsid w:val="00B332EE"/>
    <w:rsid w:val="00B33929"/>
    <w:rsid w:val="00B35A7B"/>
    <w:rsid w:val="00B36EB0"/>
    <w:rsid w:val="00B42592"/>
    <w:rsid w:val="00B441C3"/>
    <w:rsid w:val="00B450B6"/>
    <w:rsid w:val="00B475A0"/>
    <w:rsid w:val="00B47999"/>
    <w:rsid w:val="00B50EE0"/>
    <w:rsid w:val="00B5316B"/>
    <w:rsid w:val="00B5382F"/>
    <w:rsid w:val="00B53B52"/>
    <w:rsid w:val="00B54003"/>
    <w:rsid w:val="00B54481"/>
    <w:rsid w:val="00B546C5"/>
    <w:rsid w:val="00B55773"/>
    <w:rsid w:val="00B55B20"/>
    <w:rsid w:val="00B56BC7"/>
    <w:rsid w:val="00B603F0"/>
    <w:rsid w:val="00B61299"/>
    <w:rsid w:val="00B62F39"/>
    <w:rsid w:val="00B63555"/>
    <w:rsid w:val="00B63623"/>
    <w:rsid w:val="00B639A4"/>
    <w:rsid w:val="00B649F2"/>
    <w:rsid w:val="00B64BCA"/>
    <w:rsid w:val="00B64D3B"/>
    <w:rsid w:val="00B673CF"/>
    <w:rsid w:val="00B67575"/>
    <w:rsid w:val="00B74D0E"/>
    <w:rsid w:val="00B74EC5"/>
    <w:rsid w:val="00B765E4"/>
    <w:rsid w:val="00B7674F"/>
    <w:rsid w:val="00B778AB"/>
    <w:rsid w:val="00B805EE"/>
    <w:rsid w:val="00B81178"/>
    <w:rsid w:val="00B81FD4"/>
    <w:rsid w:val="00B82A34"/>
    <w:rsid w:val="00B82DC5"/>
    <w:rsid w:val="00B83112"/>
    <w:rsid w:val="00B835F8"/>
    <w:rsid w:val="00B83EDA"/>
    <w:rsid w:val="00B853CD"/>
    <w:rsid w:val="00B85B94"/>
    <w:rsid w:val="00B86BD5"/>
    <w:rsid w:val="00B90136"/>
    <w:rsid w:val="00B90888"/>
    <w:rsid w:val="00B90B0E"/>
    <w:rsid w:val="00B954F1"/>
    <w:rsid w:val="00B9717F"/>
    <w:rsid w:val="00B97C79"/>
    <w:rsid w:val="00BA0DCB"/>
    <w:rsid w:val="00BA20A1"/>
    <w:rsid w:val="00BA360B"/>
    <w:rsid w:val="00BA5D2A"/>
    <w:rsid w:val="00BA640C"/>
    <w:rsid w:val="00BB0557"/>
    <w:rsid w:val="00BB2ED1"/>
    <w:rsid w:val="00BB5A17"/>
    <w:rsid w:val="00BC0CD0"/>
    <w:rsid w:val="00BC1D30"/>
    <w:rsid w:val="00BC23CF"/>
    <w:rsid w:val="00BC4938"/>
    <w:rsid w:val="00BC4F8A"/>
    <w:rsid w:val="00BC66F0"/>
    <w:rsid w:val="00BC6730"/>
    <w:rsid w:val="00BC696D"/>
    <w:rsid w:val="00BC7C6A"/>
    <w:rsid w:val="00BD1005"/>
    <w:rsid w:val="00BD1A58"/>
    <w:rsid w:val="00BD6162"/>
    <w:rsid w:val="00BD6A28"/>
    <w:rsid w:val="00BD6BBC"/>
    <w:rsid w:val="00BD7DFC"/>
    <w:rsid w:val="00BE17EE"/>
    <w:rsid w:val="00BE2479"/>
    <w:rsid w:val="00BE2FCF"/>
    <w:rsid w:val="00BE3BA2"/>
    <w:rsid w:val="00BE4386"/>
    <w:rsid w:val="00BE470C"/>
    <w:rsid w:val="00BE4E6B"/>
    <w:rsid w:val="00BE5AE3"/>
    <w:rsid w:val="00BE7BFD"/>
    <w:rsid w:val="00BF244F"/>
    <w:rsid w:val="00BF2F5B"/>
    <w:rsid w:val="00BF65EB"/>
    <w:rsid w:val="00C02CD2"/>
    <w:rsid w:val="00C03F71"/>
    <w:rsid w:val="00C047AA"/>
    <w:rsid w:val="00C06C94"/>
    <w:rsid w:val="00C06DAA"/>
    <w:rsid w:val="00C07451"/>
    <w:rsid w:val="00C07931"/>
    <w:rsid w:val="00C07A66"/>
    <w:rsid w:val="00C07A6A"/>
    <w:rsid w:val="00C07D84"/>
    <w:rsid w:val="00C100E5"/>
    <w:rsid w:val="00C11E03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42E3"/>
    <w:rsid w:val="00C25116"/>
    <w:rsid w:val="00C2759C"/>
    <w:rsid w:val="00C32148"/>
    <w:rsid w:val="00C32675"/>
    <w:rsid w:val="00C3285F"/>
    <w:rsid w:val="00C32DE6"/>
    <w:rsid w:val="00C3577F"/>
    <w:rsid w:val="00C37546"/>
    <w:rsid w:val="00C410CD"/>
    <w:rsid w:val="00C4355F"/>
    <w:rsid w:val="00C43C9F"/>
    <w:rsid w:val="00C445B7"/>
    <w:rsid w:val="00C46277"/>
    <w:rsid w:val="00C4655E"/>
    <w:rsid w:val="00C473A4"/>
    <w:rsid w:val="00C479EE"/>
    <w:rsid w:val="00C507E0"/>
    <w:rsid w:val="00C50814"/>
    <w:rsid w:val="00C50BC2"/>
    <w:rsid w:val="00C51868"/>
    <w:rsid w:val="00C5480B"/>
    <w:rsid w:val="00C54FEC"/>
    <w:rsid w:val="00C565D9"/>
    <w:rsid w:val="00C56793"/>
    <w:rsid w:val="00C5713E"/>
    <w:rsid w:val="00C574E4"/>
    <w:rsid w:val="00C57586"/>
    <w:rsid w:val="00C601B3"/>
    <w:rsid w:val="00C60BF9"/>
    <w:rsid w:val="00C61340"/>
    <w:rsid w:val="00C61652"/>
    <w:rsid w:val="00C6274A"/>
    <w:rsid w:val="00C63216"/>
    <w:rsid w:val="00C63B65"/>
    <w:rsid w:val="00C646C3"/>
    <w:rsid w:val="00C659B4"/>
    <w:rsid w:val="00C65F14"/>
    <w:rsid w:val="00C6651B"/>
    <w:rsid w:val="00C675BA"/>
    <w:rsid w:val="00C67CD2"/>
    <w:rsid w:val="00C701C0"/>
    <w:rsid w:val="00C72270"/>
    <w:rsid w:val="00C821A0"/>
    <w:rsid w:val="00C825C1"/>
    <w:rsid w:val="00C834C5"/>
    <w:rsid w:val="00C84C97"/>
    <w:rsid w:val="00C853D8"/>
    <w:rsid w:val="00C873BB"/>
    <w:rsid w:val="00C91B3D"/>
    <w:rsid w:val="00C92347"/>
    <w:rsid w:val="00C92651"/>
    <w:rsid w:val="00C92DF0"/>
    <w:rsid w:val="00C94601"/>
    <w:rsid w:val="00C95A10"/>
    <w:rsid w:val="00CA03A3"/>
    <w:rsid w:val="00CA0516"/>
    <w:rsid w:val="00CA0DF5"/>
    <w:rsid w:val="00CA3616"/>
    <w:rsid w:val="00CA3FA1"/>
    <w:rsid w:val="00CA453E"/>
    <w:rsid w:val="00CA5A02"/>
    <w:rsid w:val="00CA6299"/>
    <w:rsid w:val="00CA7A81"/>
    <w:rsid w:val="00CB164B"/>
    <w:rsid w:val="00CB1AC7"/>
    <w:rsid w:val="00CB2A37"/>
    <w:rsid w:val="00CB60E5"/>
    <w:rsid w:val="00CB6C23"/>
    <w:rsid w:val="00CC1A3D"/>
    <w:rsid w:val="00CC2AF5"/>
    <w:rsid w:val="00CC4772"/>
    <w:rsid w:val="00CC4AE7"/>
    <w:rsid w:val="00CC781A"/>
    <w:rsid w:val="00CD0B15"/>
    <w:rsid w:val="00CD1C2D"/>
    <w:rsid w:val="00CD5563"/>
    <w:rsid w:val="00CD5921"/>
    <w:rsid w:val="00CD6377"/>
    <w:rsid w:val="00CD63E9"/>
    <w:rsid w:val="00CD6467"/>
    <w:rsid w:val="00CD6595"/>
    <w:rsid w:val="00CD67F0"/>
    <w:rsid w:val="00CD7EE4"/>
    <w:rsid w:val="00CE0C47"/>
    <w:rsid w:val="00CE1003"/>
    <w:rsid w:val="00CE1838"/>
    <w:rsid w:val="00CE1C4C"/>
    <w:rsid w:val="00CE23D3"/>
    <w:rsid w:val="00CE2B4C"/>
    <w:rsid w:val="00CE36E3"/>
    <w:rsid w:val="00CE38BD"/>
    <w:rsid w:val="00CE3A65"/>
    <w:rsid w:val="00CE3E08"/>
    <w:rsid w:val="00CE45D3"/>
    <w:rsid w:val="00CE543A"/>
    <w:rsid w:val="00CE5E97"/>
    <w:rsid w:val="00CE5ED1"/>
    <w:rsid w:val="00CE689A"/>
    <w:rsid w:val="00CE689D"/>
    <w:rsid w:val="00CF0A14"/>
    <w:rsid w:val="00CF0D7D"/>
    <w:rsid w:val="00CF254F"/>
    <w:rsid w:val="00CF2A60"/>
    <w:rsid w:val="00CF3790"/>
    <w:rsid w:val="00CF3983"/>
    <w:rsid w:val="00CF4179"/>
    <w:rsid w:val="00CF50B9"/>
    <w:rsid w:val="00CF6316"/>
    <w:rsid w:val="00CF651E"/>
    <w:rsid w:val="00CF68BA"/>
    <w:rsid w:val="00D00AC5"/>
    <w:rsid w:val="00D01AEB"/>
    <w:rsid w:val="00D034F4"/>
    <w:rsid w:val="00D05431"/>
    <w:rsid w:val="00D05B6A"/>
    <w:rsid w:val="00D067FD"/>
    <w:rsid w:val="00D07073"/>
    <w:rsid w:val="00D073B6"/>
    <w:rsid w:val="00D10055"/>
    <w:rsid w:val="00D11E6F"/>
    <w:rsid w:val="00D12C09"/>
    <w:rsid w:val="00D20B72"/>
    <w:rsid w:val="00D226CD"/>
    <w:rsid w:val="00D258B4"/>
    <w:rsid w:val="00D26523"/>
    <w:rsid w:val="00D30EFE"/>
    <w:rsid w:val="00D31CC0"/>
    <w:rsid w:val="00D337E4"/>
    <w:rsid w:val="00D33F25"/>
    <w:rsid w:val="00D34C3C"/>
    <w:rsid w:val="00D3672E"/>
    <w:rsid w:val="00D37BC0"/>
    <w:rsid w:val="00D44797"/>
    <w:rsid w:val="00D47197"/>
    <w:rsid w:val="00D47A3C"/>
    <w:rsid w:val="00D5059F"/>
    <w:rsid w:val="00D506DF"/>
    <w:rsid w:val="00D510CE"/>
    <w:rsid w:val="00D51B36"/>
    <w:rsid w:val="00D51C8A"/>
    <w:rsid w:val="00D5403A"/>
    <w:rsid w:val="00D55ADB"/>
    <w:rsid w:val="00D55D7F"/>
    <w:rsid w:val="00D56644"/>
    <w:rsid w:val="00D618E0"/>
    <w:rsid w:val="00D61AE4"/>
    <w:rsid w:val="00D62F9B"/>
    <w:rsid w:val="00D630ED"/>
    <w:rsid w:val="00D64245"/>
    <w:rsid w:val="00D6494E"/>
    <w:rsid w:val="00D65C74"/>
    <w:rsid w:val="00D662F7"/>
    <w:rsid w:val="00D67B94"/>
    <w:rsid w:val="00D70BE3"/>
    <w:rsid w:val="00D725FA"/>
    <w:rsid w:val="00D726D8"/>
    <w:rsid w:val="00D7308C"/>
    <w:rsid w:val="00D73345"/>
    <w:rsid w:val="00D74892"/>
    <w:rsid w:val="00D749FF"/>
    <w:rsid w:val="00D768F1"/>
    <w:rsid w:val="00D7763F"/>
    <w:rsid w:val="00D778D1"/>
    <w:rsid w:val="00D80020"/>
    <w:rsid w:val="00D80970"/>
    <w:rsid w:val="00D81333"/>
    <w:rsid w:val="00D81F19"/>
    <w:rsid w:val="00D82A51"/>
    <w:rsid w:val="00D82D29"/>
    <w:rsid w:val="00D84DAD"/>
    <w:rsid w:val="00D850B7"/>
    <w:rsid w:val="00D905E2"/>
    <w:rsid w:val="00D90EF7"/>
    <w:rsid w:val="00D913F1"/>
    <w:rsid w:val="00D9270B"/>
    <w:rsid w:val="00D92FBE"/>
    <w:rsid w:val="00D93B54"/>
    <w:rsid w:val="00D9542F"/>
    <w:rsid w:val="00D95A8E"/>
    <w:rsid w:val="00D95C12"/>
    <w:rsid w:val="00D96A01"/>
    <w:rsid w:val="00D97625"/>
    <w:rsid w:val="00D977EF"/>
    <w:rsid w:val="00DA07E6"/>
    <w:rsid w:val="00DA09B9"/>
    <w:rsid w:val="00DA1CD2"/>
    <w:rsid w:val="00DA5842"/>
    <w:rsid w:val="00DA6566"/>
    <w:rsid w:val="00DA6B90"/>
    <w:rsid w:val="00DB1DAD"/>
    <w:rsid w:val="00DB2E0E"/>
    <w:rsid w:val="00DB72C4"/>
    <w:rsid w:val="00DC1D31"/>
    <w:rsid w:val="00DC288D"/>
    <w:rsid w:val="00DC5B8D"/>
    <w:rsid w:val="00DC5C28"/>
    <w:rsid w:val="00DC60CC"/>
    <w:rsid w:val="00DC6EEA"/>
    <w:rsid w:val="00DD0512"/>
    <w:rsid w:val="00DD1718"/>
    <w:rsid w:val="00DD1EA5"/>
    <w:rsid w:val="00DD21E3"/>
    <w:rsid w:val="00DD43CC"/>
    <w:rsid w:val="00DD4984"/>
    <w:rsid w:val="00DD4C5F"/>
    <w:rsid w:val="00DD5581"/>
    <w:rsid w:val="00DD583D"/>
    <w:rsid w:val="00DD5EAA"/>
    <w:rsid w:val="00DD6AE8"/>
    <w:rsid w:val="00DD7BD9"/>
    <w:rsid w:val="00DD7CD6"/>
    <w:rsid w:val="00DE1CB0"/>
    <w:rsid w:val="00DE44C0"/>
    <w:rsid w:val="00DE4AB4"/>
    <w:rsid w:val="00DE79CD"/>
    <w:rsid w:val="00DE7E39"/>
    <w:rsid w:val="00DF17F0"/>
    <w:rsid w:val="00DF31F9"/>
    <w:rsid w:val="00DF3F51"/>
    <w:rsid w:val="00E02680"/>
    <w:rsid w:val="00E0304A"/>
    <w:rsid w:val="00E0512E"/>
    <w:rsid w:val="00E0514A"/>
    <w:rsid w:val="00E05385"/>
    <w:rsid w:val="00E111AA"/>
    <w:rsid w:val="00E11DB5"/>
    <w:rsid w:val="00E16FB7"/>
    <w:rsid w:val="00E20143"/>
    <w:rsid w:val="00E21181"/>
    <w:rsid w:val="00E21220"/>
    <w:rsid w:val="00E227F4"/>
    <w:rsid w:val="00E229FF"/>
    <w:rsid w:val="00E23094"/>
    <w:rsid w:val="00E235F9"/>
    <w:rsid w:val="00E244B6"/>
    <w:rsid w:val="00E260BC"/>
    <w:rsid w:val="00E32402"/>
    <w:rsid w:val="00E32CD7"/>
    <w:rsid w:val="00E34EA6"/>
    <w:rsid w:val="00E3572D"/>
    <w:rsid w:val="00E366A1"/>
    <w:rsid w:val="00E36BE3"/>
    <w:rsid w:val="00E37869"/>
    <w:rsid w:val="00E40152"/>
    <w:rsid w:val="00E40CCB"/>
    <w:rsid w:val="00E40ED6"/>
    <w:rsid w:val="00E41810"/>
    <w:rsid w:val="00E429D2"/>
    <w:rsid w:val="00E4334B"/>
    <w:rsid w:val="00E44555"/>
    <w:rsid w:val="00E44A8B"/>
    <w:rsid w:val="00E45BBC"/>
    <w:rsid w:val="00E4690A"/>
    <w:rsid w:val="00E47FE8"/>
    <w:rsid w:val="00E50531"/>
    <w:rsid w:val="00E50EC2"/>
    <w:rsid w:val="00E51B76"/>
    <w:rsid w:val="00E5522E"/>
    <w:rsid w:val="00E56422"/>
    <w:rsid w:val="00E5681A"/>
    <w:rsid w:val="00E56A59"/>
    <w:rsid w:val="00E57E03"/>
    <w:rsid w:val="00E60149"/>
    <w:rsid w:val="00E620E3"/>
    <w:rsid w:val="00E626FE"/>
    <w:rsid w:val="00E64C51"/>
    <w:rsid w:val="00E65E2E"/>
    <w:rsid w:val="00E67551"/>
    <w:rsid w:val="00E677FA"/>
    <w:rsid w:val="00E7361A"/>
    <w:rsid w:val="00E7431D"/>
    <w:rsid w:val="00E746C2"/>
    <w:rsid w:val="00E7479E"/>
    <w:rsid w:val="00E75693"/>
    <w:rsid w:val="00E772A4"/>
    <w:rsid w:val="00E77EF6"/>
    <w:rsid w:val="00E81697"/>
    <w:rsid w:val="00E823F3"/>
    <w:rsid w:val="00E82D15"/>
    <w:rsid w:val="00E83379"/>
    <w:rsid w:val="00E83686"/>
    <w:rsid w:val="00E85B52"/>
    <w:rsid w:val="00E85D50"/>
    <w:rsid w:val="00E85EE3"/>
    <w:rsid w:val="00E86BB8"/>
    <w:rsid w:val="00E877E3"/>
    <w:rsid w:val="00E87EAF"/>
    <w:rsid w:val="00E9039E"/>
    <w:rsid w:val="00E920B9"/>
    <w:rsid w:val="00E956E4"/>
    <w:rsid w:val="00EA02E5"/>
    <w:rsid w:val="00EA06D8"/>
    <w:rsid w:val="00EA0BA5"/>
    <w:rsid w:val="00EA2530"/>
    <w:rsid w:val="00EA28AA"/>
    <w:rsid w:val="00EA2D60"/>
    <w:rsid w:val="00EA2E46"/>
    <w:rsid w:val="00EA3CDA"/>
    <w:rsid w:val="00EA59C7"/>
    <w:rsid w:val="00EA6E31"/>
    <w:rsid w:val="00EB0B42"/>
    <w:rsid w:val="00EB0B79"/>
    <w:rsid w:val="00EB19FB"/>
    <w:rsid w:val="00EB2F7C"/>
    <w:rsid w:val="00EB411E"/>
    <w:rsid w:val="00EB4FAC"/>
    <w:rsid w:val="00EB7339"/>
    <w:rsid w:val="00EB7EB2"/>
    <w:rsid w:val="00EC0988"/>
    <w:rsid w:val="00EC36DB"/>
    <w:rsid w:val="00EC5739"/>
    <w:rsid w:val="00EC6954"/>
    <w:rsid w:val="00EC69AE"/>
    <w:rsid w:val="00ED059D"/>
    <w:rsid w:val="00ED06E6"/>
    <w:rsid w:val="00ED0F80"/>
    <w:rsid w:val="00ED1388"/>
    <w:rsid w:val="00ED41BB"/>
    <w:rsid w:val="00ED6BF3"/>
    <w:rsid w:val="00ED7D66"/>
    <w:rsid w:val="00EE0DA2"/>
    <w:rsid w:val="00EE1366"/>
    <w:rsid w:val="00EE197F"/>
    <w:rsid w:val="00EE42D0"/>
    <w:rsid w:val="00EE43AE"/>
    <w:rsid w:val="00EE4C18"/>
    <w:rsid w:val="00EE5DB3"/>
    <w:rsid w:val="00EE6A17"/>
    <w:rsid w:val="00EF195B"/>
    <w:rsid w:val="00EF34A9"/>
    <w:rsid w:val="00EF36BB"/>
    <w:rsid w:val="00EF40EB"/>
    <w:rsid w:val="00EF4DE8"/>
    <w:rsid w:val="00EF51B1"/>
    <w:rsid w:val="00EF68E1"/>
    <w:rsid w:val="00EF7EB4"/>
    <w:rsid w:val="00F000FA"/>
    <w:rsid w:val="00F001F3"/>
    <w:rsid w:val="00F023E0"/>
    <w:rsid w:val="00F02ADA"/>
    <w:rsid w:val="00F02D62"/>
    <w:rsid w:val="00F03E70"/>
    <w:rsid w:val="00F04C87"/>
    <w:rsid w:val="00F07362"/>
    <w:rsid w:val="00F07451"/>
    <w:rsid w:val="00F10213"/>
    <w:rsid w:val="00F10900"/>
    <w:rsid w:val="00F129B7"/>
    <w:rsid w:val="00F136A7"/>
    <w:rsid w:val="00F1396C"/>
    <w:rsid w:val="00F15C21"/>
    <w:rsid w:val="00F15D5F"/>
    <w:rsid w:val="00F211AF"/>
    <w:rsid w:val="00F22AB1"/>
    <w:rsid w:val="00F274A9"/>
    <w:rsid w:val="00F27EEC"/>
    <w:rsid w:val="00F309E6"/>
    <w:rsid w:val="00F31430"/>
    <w:rsid w:val="00F31B2F"/>
    <w:rsid w:val="00F346D3"/>
    <w:rsid w:val="00F34E5D"/>
    <w:rsid w:val="00F35939"/>
    <w:rsid w:val="00F36871"/>
    <w:rsid w:val="00F36A33"/>
    <w:rsid w:val="00F37C3F"/>
    <w:rsid w:val="00F4020A"/>
    <w:rsid w:val="00F408FE"/>
    <w:rsid w:val="00F41450"/>
    <w:rsid w:val="00F41BD8"/>
    <w:rsid w:val="00F43211"/>
    <w:rsid w:val="00F446CF"/>
    <w:rsid w:val="00F45DEA"/>
    <w:rsid w:val="00F465D9"/>
    <w:rsid w:val="00F46A21"/>
    <w:rsid w:val="00F504C1"/>
    <w:rsid w:val="00F50B11"/>
    <w:rsid w:val="00F50C01"/>
    <w:rsid w:val="00F50DC0"/>
    <w:rsid w:val="00F518AC"/>
    <w:rsid w:val="00F5197C"/>
    <w:rsid w:val="00F52505"/>
    <w:rsid w:val="00F530CF"/>
    <w:rsid w:val="00F53308"/>
    <w:rsid w:val="00F5409C"/>
    <w:rsid w:val="00F54724"/>
    <w:rsid w:val="00F55018"/>
    <w:rsid w:val="00F56423"/>
    <w:rsid w:val="00F5699F"/>
    <w:rsid w:val="00F569E0"/>
    <w:rsid w:val="00F56EBE"/>
    <w:rsid w:val="00F5778D"/>
    <w:rsid w:val="00F601BB"/>
    <w:rsid w:val="00F61A3E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058D"/>
    <w:rsid w:val="00F72E6B"/>
    <w:rsid w:val="00F75963"/>
    <w:rsid w:val="00F75D05"/>
    <w:rsid w:val="00F76B25"/>
    <w:rsid w:val="00F77AE7"/>
    <w:rsid w:val="00F77EA8"/>
    <w:rsid w:val="00F807BE"/>
    <w:rsid w:val="00F8089C"/>
    <w:rsid w:val="00F8191D"/>
    <w:rsid w:val="00F8191F"/>
    <w:rsid w:val="00F81937"/>
    <w:rsid w:val="00F82679"/>
    <w:rsid w:val="00F8413E"/>
    <w:rsid w:val="00F86929"/>
    <w:rsid w:val="00F86BDF"/>
    <w:rsid w:val="00F91383"/>
    <w:rsid w:val="00F91D0A"/>
    <w:rsid w:val="00F9333D"/>
    <w:rsid w:val="00F93997"/>
    <w:rsid w:val="00F93D20"/>
    <w:rsid w:val="00F93FF8"/>
    <w:rsid w:val="00F956C7"/>
    <w:rsid w:val="00FA140D"/>
    <w:rsid w:val="00FA1877"/>
    <w:rsid w:val="00FA412F"/>
    <w:rsid w:val="00FA47AB"/>
    <w:rsid w:val="00FA656E"/>
    <w:rsid w:val="00FB02DC"/>
    <w:rsid w:val="00FB2A99"/>
    <w:rsid w:val="00FB2C75"/>
    <w:rsid w:val="00FB3A3E"/>
    <w:rsid w:val="00FB3F64"/>
    <w:rsid w:val="00FB4A4E"/>
    <w:rsid w:val="00FB53B9"/>
    <w:rsid w:val="00FB7018"/>
    <w:rsid w:val="00FC034A"/>
    <w:rsid w:val="00FC0969"/>
    <w:rsid w:val="00FC2109"/>
    <w:rsid w:val="00FC29BA"/>
    <w:rsid w:val="00FC4DE3"/>
    <w:rsid w:val="00FC59FA"/>
    <w:rsid w:val="00FC7185"/>
    <w:rsid w:val="00FC72EA"/>
    <w:rsid w:val="00FC7C53"/>
    <w:rsid w:val="00FD5967"/>
    <w:rsid w:val="00FD7140"/>
    <w:rsid w:val="00FE0BAA"/>
    <w:rsid w:val="00FE337F"/>
    <w:rsid w:val="00FE3854"/>
    <w:rsid w:val="00FE4FAA"/>
    <w:rsid w:val="00FE58C5"/>
    <w:rsid w:val="00FE663F"/>
    <w:rsid w:val="00FE6D3D"/>
    <w:rsid w:val="00FE72E3"/>
    <w:rsid w:val="00FE7BDB"/>
    <w:rsid w:val="00FF1A3C"/>
    <w:rsid w:val="00FF2343"/>
    <w:rsid w:val="00FF5C8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A5A6B"/>
  <w15:docId w15:val="{D9E69D13-ACCB-4248-A15F-E23AE5D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  <w:style w:type="paragraph" w:customStyle="1" w:styleId="oj-normal">
    <w:name w:val="oj-normal"/>
    <w:basedOn w:val="Normal"/>
    <w:rsid w:val="00876C9C"/>
    <w:pPr>
      <w:spacing w:before="100" w:beforeAutospacing="1" w:after="100" w:afterAutospacing="1"/>
    </w:pPr>
  </w:style>
  <w:style w:type="paragraph" w:customStyle="1" w:styleId="norm">
    <w:name w:val="norm"/>
    <w:basedOn w:val="Normal"/>
    <w:rsid w:val="0095075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726230"/>
    <w:rPr>
      <w:color w:val="800080" w:themeColor="followedHyperlink"/>
      <w:u w:val="single"/>
    </w:rPr>
  </w:style>
  <w:style w:type="paragraph" w:customStyle="1" w:styleId="Default">
    <w:name w:val="Default"/>
    <w:rsid w:val="009858D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864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3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9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025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7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7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stanoviste-po-ekologichna-ocenka-5-4-2023-g-s-koeto-se-suglasuva-strategicheski-plan-za-razvitie-na-zemedelieto-i-selskite-rajoni-za-perioda-2023-2027-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2023.bg/index.php/bg/sprzsr-bg/novini/ekip-t-na-mzh-obs-di-s-bransa-promeni-po-naredbata-za-agroekolog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zh.government.bg/media/filer_public/2019/08/28/bionacionalen_plan_do_2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2023.bg/index.php/bg/materiali/informiranost-i-publicno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AF82-328E-48BC-8CE1-392D6644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3582</Words>
  <Characters>20422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23957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Aleksandar Angelov</cp:lastModifiedBy>
  <cp:revision>5</cp:revision>
  <cp:lastPrinted>2024-04-18T12:44:00Z</cp:lastPrinted>
  <dcterms:created xsi:type="dcterms:W3CDTF">2024-04-19T07:25:00Z</dcterms:created>
  <dcterms:modified xsi:type="dcterms:W3CDTF">2024-04-19T09:10:00Z</dcterms:modified>
</cp:coreProperties>
</file>