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A4053" w14:textId="77777777" w:rsidR="001C7201" w:rsidRPr="00BE2F64" w:rsidRDefault="001C7201" w:rsidP="001B3C1D">
      <w:pPr>
        <w:spacing w:line="276" w:lineRule="auto"/>
      </w:pPr>
    </w:p>
    <w:p w14:paraId="5492B034" w14:textId="08F21B63" w:rsidR="001D35A2" w:rsidRPr="002170E0" w:rsidRDefault="001C7201" w:rsidP="001B3C1D">
      <w:pPr>
        <w:spacing w:line="276" w:lineRule="auto"/>
      </w:pPr>
      <w:r w:rsidRPr="00BE2F64">
        <w:t>…………………</w:t>
      </w:r>
    </w:p>
    <w:p w14:paraId="1A7EA511" w14:textId="5716FA6B" w:rsidR="00B83112" w:rsidRPr="00BE2F64" w:rsidRDefault="003B5B8D" w:rsidP="001B3C1D">
      <w:pPr>
        <w:spacing w:line="276" w:lineRule="auto"/>
      </w:pPr>
      <w:r w:rsidRPr="00BE2F64">
        <w:t>…………………</w:t>
      </w:r>
      <w:r w:rsidR="00857314" w:rsidRPr="00BE2F64">
        <w:t xml:space="preserve"> </w:t>
      </w:r>
      <w:r w:rsidRPr="00BE2F64">
        <w:t>г.</w:t>
      </w:r>
    </w:p>
    <w:p w14:paraId="078F3F6B" w14:textId="77777777" w:rsidR="000B4C02" w:rsidRPr="00BE2F64" w:rsidRDefault="000B4C02" w:rsidP="001B3C1D">
      <w:pPr>
        <w:spacing w:line="276" w:lineRule="auto"/>
      </w:pPr>
    </w:p>
    <w:p w14:paraId="1D808EDD" w14:textId="77777777" w:rsidR="001605B6" w:rsidRPr="00570A66" w:rsidRDefault="001605B6" w:rsidP="001B3C1D">
      <w:pPr>
        <w:spacing w:line="276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3B5B8D" w:rsidRPr="00BE2F64" w14:paraId="5038428B" w14:textId="77777777" w:rsidTr="00DE4AB4">
        <w:trPr>
          <w:trHeight w:val="1747"/>
        </w:trPr>
        <w:tc>
          <w:tcPr>
            <w:tcW w:w="4503" w:type="dxa"/>
            <w:shd w:val="clear" w:color="auto" w:fill="auto"/>
          </w:tcPr>
          <w:p w14:paraId="67F58774" w14:textId="77777777" w:rsidR="00A54C3A" w:rsidRPr="00570A66" w:rsidRDefault="00A54C3A" w:rsidP="001B3C1D">
            <w:pPr>
              <w:spacing w:line="276" w:lineRule="auto"/>
              <w:rPr>
                <w:bCs/>
              </w:rPr>
            </w:pPr>
          </w:p>
          <w:p w14:paraId="515A5ECE" w14:textId="77777777" w:rsidR="004B4271" w:rsidRPr="00570A66" w:rsidRDefault="004B4271" w:rsidP="001B3C1D">
            <w:pPr>
              <w:spacing w:line="276" w:lineRule="auto"/>
              <w:rPr>
                <w:bCs/>
              </w:rPr>
            </w:pPr>
          </w:p>
          <w:p w14:paraId="12F3F3BC" w14:textId="77777777" w:rsidR="003B5B8D" w:rsidRPr="00BE2F64" w:rsidRDefault="003B5B8D" w:rsidP="001B3C1D">
            <w:pPr>
              <w:spacing w:line="276" w:lineRule="auto"/>
              <w:rPr>
                <w:b/>
                <w:bCs/>
              </w:rPr>
            </w:pPr>
            <w:r w:rsidRPr="00BE2F64">
              <w:rPr>
                <w:b/>
                <w:bCs/>
              </w:rPr>
              <w:t>ДО</w:t>
            </w:r>
          </w:p>
          <w:p w14:paraId="33DA202E" w14:textId="77777777" w:rsidR="003B5B8D" w:rsidRPr="00BE2F64" w:rsidRDefault="003B5B8D" w:rsidP="001B3C1D">
            <w:pPr>
              <w:spacing w:line="276" w:lineRule="auto"/>
              <w:rPr>
                <w:b/>
                <w:bCs/>
              </w:rPr>
            </w:pPr>
            <w:r w:rsidRPr="00BE2F64">
              <w:rPr>
                <w:b/>
                <w:bCs/>
              </w:rPr>
              <w:t>МИНИСТЪРА НА ЗЕМЕДЕЛИЕТО</w:t>
            </w:r>
            <w:r w:rsidR="00694ECF" w:rsidRPr="00BE2F64">
              <w:rPr>
                <w:b/>
                <w:bCs/>
              </w:rPr>
              <w:t xml:space="preserve"> И ХРАНИТЕ</w:t>
            </w:r>
          </w:p>
          <w:p w14:paraId="521156FB" w14:textId="77777777" w:rsidR="003B5B8D" w:rsidRPr="00BE2F64" w:rsidRDefault="003B5B8D" w:rsidP="00694ECF">
            <w:pPr>
              <w:spacing w:line="276" w:lineRule="auto"/>
              <w:rPr>
                <w:b/>
              </w:rPr>
            </w:pPr>
            <w:r w:rsidRPr="00BE2F64">
              <w:rPr>
                <w:b/>
                <w:bCs/>
              </w:rPr>
              <w:t>Г-</w:t>
            </w:r>
            <w:r w:rsidR="002F2098" w:rsidRPr="00BE2F64">
              <w:rPr>
                <w:b/>
                <w:bCs/>
              </w:rPr>
              <w:t xml:space="preserve">Н </w:t>
            </w:r>
            <w:r w:rsidR="00694ECF" w:rsidRPr="00BE2F64">
              <w:rPr>
                <w:b/>
                <w:bCs/>
              </w:rPr>
              <w:t>КИРИЛ ВЪТЕВ</w:t>
            </w:r>
          </w:p>
        </w:tc>
        <w:tc>
          <w:tcPr>
            <w:tcW w:w="4961" w:type="dxa"/>
            <w:shd w:val="clear" w:color="auto" w:fill="auto"/>
          </w:tcPr>
          <w:p w14:paraId="7E42C5F4" w14:textId="77777777" w:rsidR="003B5B8D" w:rsidRPr="00BE2F64" w:rsidRDefault="003B5B8D" w:rsidP="00570A66">
            <w:pPr>
              <w:widowControl w:val="0"/>
              <w:spacing w:line="276" w:lineRule="auto"/>
              <w:ind w:left="680"/>
              <w:jc w:val="both"/>
              <w:rPr>
                <w:b/>
              </w:rPr>
            </w:pPr>
            <w:r w:rsidRPr="00BE2F64">
              <w:rPr>
                <w:b/>
              </w:rPr>
              <w:t>ОДОБРИЛ,</w:t>
            </w:r>
          </w:p>
          <w:p w14:paraId="62B11B9F" w14:textId="13C810D3" w:rsidR="002F2098" w:rsidRPr="00BE2F64" w:rsidRDefault="003B5B8D" w:rsidP="00570A66">
            <w:pPr>
              <w:spacing w:line="276" w:lineRule="auto"/>
              <w:ind w:left="680"/>
              <w:rPr>
                <w:b/>
                <w:bCs/>
              </w:rPr>
            </w:pPr>
            <w:r w:rsidRPr="00BE2F64">
              <w:rPr>
                <w:b/>
              </w:rPr>
              <w:t>МИНИСТЪР</w:t>
            </w:r>
            <w:r w:rsidR="002F2098" w:rsidRPr="00BE2F64">
              <w:rPr>
                <w:b/>
                <w:bCs/>
              </w:rPr>
              <w:t>:</w:t>
            </w:r>
          </w:p>
          <w:p w14:paraId="3F7D97E0" w14:textId="77777777" w:rsidR="003B5B8D" w:rsidRPr="00BE2F64" w:rsidRDefault="00694ECF" w:rsidP="007B5FBE">
            <w:pPr>
              <w:spacing w:line="276" w:lineRule="auto"/>
              <w:jc w:val="right"/>
              <w:rPr>
                <w:b/>
                <w:bCs/>
              </w:rPr>
            </w:pPr>
            <w:r w:rsidRPr="00BE2F64">
              <w:rPr>
                <w:b/>
                <w:bCs/>
              </w:rPr>
              <w:t>КИРИЛ ВЪТЕВ</w:t>
            </w:r>
          </w:p>
        </w:tc>
      </w:tr>
    </w:tbl>
    <w:p w14:paraId="195DA3FE" w14:textId="77777777" w:rsidR="00664BD9" w:rsidRPr="00BE2F64" w:rsidRDefault="00664BD9" w:rsidP="001B3C1D">
      <w:pPr>
        <w:spacing w:line="276" w:lineRule="auto"/>
      </w:pPr>
    </w:p>
    <w:p w14:paraId="2FDB38BD" w14:textId="77777777" w:rsidR="00E22EEB" w:rsidRPr="00BE2F64" w:rsidRDefault="00E22EEB" w:rsidP="001B3C1D">
      <w:pPr>
        <w:spacing w:line="276" w:lineRule="auto"/>
      </w:pPr>
    </w:p>
    <w:p w14:paraId="081C8986" w14:textId="77777777" w:rsidR="00F15C21" w:rsidRPr="00BE2F64" w:rsidRDefault="00F15C21" w:rsidP="001B3C1D">
      <w:pPr>
        <w:spacing w:line="276" w:lineRule="auto"/>
        <w:jc w:val="center"/>
        <w:rPr>
          <w:rFonts w:ascii="Times New Roman Bold" w:hAnsi="Times New Roman Bold"/>
          <w:b/>
          <w:spacing w:val="70"/>
          <w:sz w:val="28"/>
          <w:szCs w:val="28"/>
        </w:rPr>
      </w:pPr>
      <w:r w:rsidRPr="00BE2F64">
        <w:rPr>
          <w:rFonts w:ascii="Times New Roman Bold" w:hAnsi="Times New Roman Bold"/>
          <w:b/>
          <w:spacing w:val="70"/>
          <w:sz w:val="28"/>
          <w:szCs w:val="28"/>
        </w:rPr>
        <w:t>ДОКЛАД</w:t>
      </w:r>
    </w:p>
    <w:p w14:paraId="49D48B82" w14:textId="77777777" w:rsidR="003B5B8D" w:rsidRPr="00BE2F64" w:rsidRDefault="005D1EB3" w:rsidP="001B3C1D">
      <w:pPr>
        <w:spacing w:line="276" w:lineRule="auto"/>
        <w:jc w:val="center"/>
        <w:rPr>
          <w:b/>
        </w:rPr>
      </w:pPr>
      <w:r w:rsidRPr="00BE2F64">
        <w:rPr>
          <w:b/>
        </w:rPr>
        <w:t xml:space="preserve">от </w:t>
      </w:r>
      <w:r w:rsidR="00694ECF" w:rsidRPr="00BE2F64">
        <w:rPr>
          <w:b/>
        </w:rPr>
        <w:t>Таня Георгиева</w:t>
      </w:r>
      <w:r w:rsidR="00A605F5" w:rsidRPr="00BE2F64">
        <w:rPr>
          <w:b/>
        </w:rPr>
        <w:t xml:space="preserve"> </w:t>
      </w:r>
      <w:r w:rsidR="00F15C21" w:rsidRPr="00BE2F64">
        <w:rPr>
          <w:b/>
        </w:rPr>
        <w:t xml:space="preserve">– </w:t>
      </w:r>
      <w:r w:rsidR="00875BCD" w:rsidRPr="00BE2F64">
        <w:rPr>
          <w:b/>
        </w:rPr>
        <w:t>заместник-</w:t>
      </w:r>
      <w:r w:rsidR="00F15C21" w:rsidRPr="00BE2F64">
        <w:rPr>
          <w:b/>
        </w:rPr>
        <w:t>министър на земеделието</w:t>
      </w:r>
      <w:r w:rsidR="00694ECF" w:rsidRPr="00BE2F64">
        <w:rPr>
          <w:b/>
        </w:rPr>
        <w:t xml:space="preserve"> и храните</w:t>
      </w:r>
    </w:p>
    <w:p w14:paraId="79F8CC0C" w14:textId="77777777" w:rsidR="001D35A2" w:rsidRDefault="001D35A2" w:rsidP="001B3C1D">
      <w:pPr>
        <w:spacing w:line="276" w:lineRule="auto"/>
        <w:jc w:val="center"/>
        <w:rPr>
          <w:b/>
        </w:rPr>
      </w:pPr>
    </w:p>
    <w:p w14:paraId="58B8CFAF" w14:textId="77777777" w:rsidR="00E22EEB" w:rsidRPr="00BE2F64" w:rsidRDefault="00E22EEB" w:rsidP="001B3C1D">
      <w:pPr>
        <w:spacing w:line="276" w:lineRule="auto"/>
        <w:jc w:val="center"/>
        <w:rPr>
          <w:b/>
        </w:rPr>
      </w:pPr>
    </w:p>
    <w:p w14:paraId="52D7021B" w14:textId="1919D933" w:rsidR="00DE4AB4" w:rsidRPr="00BE2F64" w:rsidRDefault="005940BC" w:rsidP="0021010B">
      <w:pPr>
        <w:spacing w:line="360" w:lineRule="auto"/>
        <w:ind w:left="1134" w:hanging="1134"/>
        <w:jc w:val="both"/>
      </w:pPr>
      <w:r w:rsidRPr="00BE2F64">
        <w:rPr>
          <w:b/>
        </w:rPr>
        <w:t>Относно:</w:t>
      </w:r>
      <w:r w:rsidRPr="00BE2F64">
        <w:rPr>
          <w:rFonts w:ascii="Verdana" w:hAnsi="Verdana"/>
        </w:rPr>
        <w:t xml:space="preserve"> </w:t>
      </w:r>
      <w:r w:rsidR="001F64D7" w:rsidRPr="00BE2F64">
        <w:t>Проект на</w:t>
      </w:r>
      <w:r w:rsidR="0058313C">
        <w:t xml:space="preserve"> Наредба за изменение и допълнение на</w:t>
      </w:r>
      <w:r w:rsidR="001F64D7" w:rsidRPr="00BE2F64">
        <w:t xml:space="preserve"> </w:t>
      </w:r>
      <w:r w:rsidR="0058313C">
        <w:t xml:space="preserve">Наредба № 10 от 2023 г. </w:t>
      </w:r>
      <w:r w:rsidR="00694ECF" w:rsidRPr="00BE2F64">
        <w:t xml:space="preserve">за условията и реда за прилагане на интервенциите в областта на околната среда и климата и хуманно отношение към животните, включени в </w:t>
      </w:r>
      <w:r w:rsidR="00694ECF" w:rsidRPr="00BE2F64">
        <w:rPr>
          <w:bCs/>
        </w:rPr>
        <w:t xml:space="preserve">Стратегическия план за развитието на земеделието и селските райони за периода </w:t>
      </w:r>
      <w:r w:rsidR="009A1DAE" w:rsidRPr="009A1DAE">
        <w:rPr>
          <w:bCs/>
          <w:lang w:val="ru-RU"/>
        </w:rPr>
        <w:t xml:space="preserve">                     </w:t>
      </w:r>
      <w:r w:rsidR="00694ECF" w:rsidRPr="00BE2F64">
        <w:rPr>
          <w:bCs/>
        </w:rPr>
        <w:t xml:space="preserve">2023 </w:t>
      </w:r>
      <w:r w:rsidR="00463A9D" w:rsidRPr="00BE2F64">
        <w:rPr>
          <w:bCs/>
        </w:rPr>
        <w:t xml:space="preserve">– </w:t>
      </w:r>
      <w:r w:rsidR="00694ECF" w:rsidRPr="00BE2F64">
        <w:rPr>
          <w:bCs/>
        </w:rPr>
        <w:t>2027 г</w:t>
      </w:r>
      <w:r w:rsidR="0021010B" w:rsidRPr="00BE2F64">
        <w:rPr>
          <w:bCs/>
        </w:rPr>
        <w:t>.</w:t>
      </w:r>
    </w:p>
    <w:p w14:paraId="1D78ACFD" w14:textId="70608977" w:rsidR="000B4C02" w:rsidRDefault="000B4C02" w:rsidP="000B4C02">
      <w:pPr>
        <w:spacing w:line="360" w:lineRule="auto"/>
        <w:jc w:val="both"/>
        <w:rPr>
          <w:b/>
        </w:rPr>
      </w:pPr>
    </w:p>
    <w:p w14:paraId="42867C50" w14:textId="77777777" w:rsidR="00287CEA" w:rsidRPr="00BE2F64" w:rsidRDefault="00287CEA" w:rsidP="000B4C02">
      <w:pPr>
        <w:spacing w:line="360" w:lineRule="auto"/>
        <w:jc w:val="both"/>
        <w:rPr>
          <w:b/>
        </w:rPr>
      </w:pPr>
    </w:p>
    <w:p w14:paraId="39911DF5" w14:textId="77777777" w:rsidR="00F15C21" w:rsidRPr="00BE2F64" w:rsidRDefault="00F15C21" w:rsidP="00F75963">
      <w:pPr>
        <w:spacing w:after="120" w:line="360" w:lineRule="auto"/>
        <w:jc w:val="both"/>
        <w:rPr>
          <w:b/>
        </w:rPr>
      </w:pPr>
      <w:r w:rsidRPr="00BE2F64">
        <w:rPr>
          <w:b/>
        </w:rPr>
        <w:t>УВАЖАЕМ</w:t>
      </w:r>
      <w:r w:rsidR="002F2098" w:rsidRPr="00BE2F64">
        <w:rPr>
          <w:b/>
        </w:rPr>
        <w:t>И</w:t>
      </w:r>
      <w:r w:rsidRPr="00BE2F64">
        <w:rPr>
          <w:b/>
        </w:rPr>
        <w:t xml:space="preserve"> </w:t>
      </w:r>
      <w:r w:rsidR="002F2098" w:rsidRPr="00BE2F64">
        <w:rPr>
          <w:b/>
        </w:rPr>
        <w:t>ГОСПОДИН</w:t>
      </w:r>
      <w:r w:rsidRPr="00BE2F64">
        <w:rPr>
          <w:b/>
        </w:rPr>
        <w:t xml:space="preserve"> МИНИСТ</w:t>
      </w:r>
      <w:r w:rsidR="00FC29BA" w:rsidRPr="00BE2F64">
        <w:rPr>
          <w:b/>
        </w:rPr>
        <w:t>Ъ</w:t>
      </w:r>
      <w:r w:rsidRPr="00BE2F64">
        <w:rPr>
          <w:b/>
        </w:rPr>
        <w:t>Р,</w:t>
      </w:r>
    </w:p>
    <w:p w14:paraId="0F3714C0" w14:textId="24A659F2" w:rsidR="00993431" w:rsidRDefault="0029553A" w:rsidP="00AD320E">
      <w:pPr>
        <w:spacing w:line="360" w:lineRule="auto"/>
        <w:ind w:firstLine="720"/>
        <w:jc w:val="both"/>
      </w:pPr>
      <w:r w:rsidRPr="00BE2F64">
        <w:t xml:space="preserve">На основание </w:t>
      </w:r>
      <w:r w:rsidR="00ED16E3" w:rsidRPr="00BE2F64">
        <w:rPr>
          <w:rFonts w:eastAsia="PMingLiU"/>
          <w:highlight w:val="white"/>
          <w:shd w:val="clear" w:color="auto" w:fill="FEFEFE"/>
          <w:lang w:eastAsia="en-US"/>
        </w:rPr>
        <w:t>чл. 67 във връзка с чл. 70, ал. 2 от Закона за подпомагане на земеделските производители</w:t>
      </w:r>
      <w:r w:rsidR="009D43DB" w:rsidRPr="00BE2F64">
        <w:rPr>
          <w:rFonts w:eastAsia="PMingLiU"/>
          <w:shd w:val="clear" w:color="auto" w:fill="FEFEFE"/>
          <w:lang w:eastAsia="en-US"/>
        </w:rPr>
        <w:t xml:space="preserve"> (ЗПЗП)</w:t>
      </w:r>
      <w:r w:rsidR="007B0002" w:rsidRPr="00BE2F64">
        <w:t xml:space="preserve">, </w:t>
      </w:r>
      <w:r w:rsidRPr="00BE2F64">
        <w:t>внасям за</w:t>
      </w:r>
      <w:r w:rsidR="00A21E8C" w:rsidRPr="00BE2F64">
        <w:t xml:space="preserve"> </w:t>
      </w:r>
      <w:r w:rsidR="000318F7">
        <w:t>одобрение</w:t>
      </w:r>
      <w:r w:rsidRPr="00BE2F64">
        <w:t xml:space="preserve"> </w:t>
      </w:r>
      <w:r w:rsidR="00A01F67" w:rsidRPr="00BE2F64">
        <w:t xml:space="preserve">проект на </w:t>
      </w:r>
      <w:bookmarkStart w:id="0" w:name="_Hlk126564916"/>
      <w:r w:rsidR="0058313C" w:rsidRPr="0058313C">
        <w:t>Наредба за изменение и допълне</w:t>
      </w:r>
      <w:r w:rsidR="009A1DAE">
        <w:t xml:space="preserve">ние на Наредба № 10 от 2023 г. </w:t>
      </w:r>
      <w:r w:rsidR="0058313C" w:rsidRPr="0058313C">
        <w:t xml:space="preserve">за условията и реда за прилагане на интервенциите в областта на околната среда и климата и хуманно отношение към животните, включени в </w:t>
      </w:r>
      <w:r w:rsidR="0058313C" w:rsidRPr="0058313C">
        <w:rPr>
          <w:bCs/>
        </w:rPr>
        <w:t>Стратегическия план за развитието на земеделието и селските райони за периода 2023 – 2027 г.</w:t>
      </w:r>
      <w:r w:rsidR="0058313C">
        <w:rPr>
          <w:bCs/>
        </w:rPr>
        <w:t xml:space="preserve"> </w:t>
      </w:r>
      <w:r w:rsidR="0088685E" w:rsidRPr="00BE2F64">
        <w:t>Т</w:t>
      </w:r>
      <w:r w:rsidR="009260F4" w:rsidRPr="00BE2F64">
        <w:t>е</w:t>
      </w:r>
      <w:r w:rsidR="0088685E" w:rsidRPr="00BE2F64">
        <w:t>зи интервенци</w:t>
      </w:r>
      <w:r w:rsidR="009260F4" w:rsidRPr="00BE2F64">
        <w:t>и</w:t>
      </w:r>
      <w:r w:rsidR="0088685E" w:rsidRPr="00BE2F64">
        <w:t xml:space="preserve"> </w:t>
      </w:r>
      <w:r w:rsidR="009260F4" w:rsidRPr="00BE2F64">
        <w:t xml:space="preserve">са </w:t>
      </w:r>
      <w:r w:rsidR="000B4D03" w:rsidRPr="00BE2F64">
        <w:t>включен</w:t>
      </w:r>
      <w:r w:rsidR="009260F4" w:rsidRPr="00BE2F64">
        <w:t>и</w:t>
      </w:r>
      <w:r w:rsidR="007314F9" w:rsidRPr="00BE2F64">
        <w:t xml:space="preserve"> в Стратегическия план </w:t>
      </w:r>
      <w:r w:rsidR="007314F9" w:rsidRPr="00BE2F64">
        <w:lastRenderedPageBreak/>
        <w:t>за развитие</w:t>
      </w:r>
      <w:r w:rsidR="005018FC" w:rsidRPr="00BE2F64">
        <w:t>то</w:t>
      </w:r>
      <w:r w:rsidR="007314F9" w:rsidRPr="00BE2F64">
        <w:t xml:space="preserve"> на земеделието и селските райони на Република България за периода 2023 </w:t>
      </w:r>
      <w:r w:rsidR="00E7037C" w:rsidRPr="00BE2F64">
        <w:t>–</w:t>
      </w:r>
      <w:r w:rsidR="007314F9" w:rsidRPr="00BE2F64">
        <w:t xml:space="preserve"> 2027 г.</w:t>
      </w:r>
      <w:bookmarkEnd w:id="0"/>
      <w:r w:rsidR="007314F9" w:rsidRPr="00BE2F64">
        <w:t>, наричан по-нататък „Стратегическия план”.</w:t>
      </w:r>
    </w:p>
    <w:p w14:paraId="5ECB2A58" w14:textId="77777777" w:rsidR="00287CEA" w:rsidRDefault="00287CEA" w:rsidP="00AD320E">
      <w:pPr>
        <w:spacing w:line="360" w:lineRule="auto"/>
        <w:ind w:firstLine="720"/>
        <w:jc w:val="both"/>
      </w:pPr>
    </w:p>
    <w:p w14:paraId="4F23CDEF" w14:textId="77777777" w:rsidR="00DE4AB4" w:rsidRPr="00BE2F64" w:rsidRDefault="00DE4AB4" w:rsidP="00324BE2">
      <w:pPr>
        <w:pStyle w:val="NormalWeb"/>
        <w:spacing w:line="360" w:lineRule="auto"/>
        <w:ind w:firstLine="709"/>
        <w:rPr>
          <w:b/>
          <w:color w:val="000000" w:themeColor="text1"/>
        </w:rPr>
      </w:pPr>
      <w:r w:rsidRPr="00BE2F64">
        <w:rPr>
          <w:b/>
          <w:color w:val="000000" w:themeColor="text1"/>
        </w:rPr>
        <w:t>Причини, които налагат приемането на акта</w:t>
      </w:r>
    </w:p>
    <w:p w14:paraId="2BA02EE7" w14:textId="7C77C3D8" w:rsidR="0058313C" w:rsidRPr="00C67221" w:rsidRDefault="0076669C" w:rsidP="00324BE2">
      <w:pPr>
        <w:spacing w:line="360" w:lineRule="auto"/>
        <w:ind w:firstLine="720"/>
        <w:jc w:val="both"/>
        <w:rPr>
          <w:bCs/>
        </w:rPr>
      </w:pPr>
      <w:r w:rsidRPr="00BE2F64">
        <w:t xml:space="preserve">С Решение C(2022) 8749 на Европейската комисия беше одобрен Стратегическия план на Република България. </w:t>
      </w:r>
      <w:r w:rsidRPr="00BE2F64">
        <w:rPr>
          <w:bCs/>
        </w:rPr>
        <w:t xml:space="preserve">Съгласно чл. 9, ал. 3 от </w:t>
      </w:r>
      <w:r w:rsidR="007E30F4" w:rsidRPr="00BE2F64">
        <w:rPr>
          <w:rFonts w:eastAsia="PMingLiU"/>
          <w:highlight w:val="white"/>
          <w:shd w:val="clear" w:color="auto" w:fill="FEFEFE"/>
          <w:lang w:eastAsia="en-US"/>
        </w:rPr>
        <w:t xml:space="preserve">Регламент (ЕС) № 2021/2115 на Европейския парламент и на Съвета </w:t>
      </w:r>
      <w:r w:rsidR="00E97FA0" w:rsidRPr="00E97FA0">
        <w:rPr>
          <w:rFonts w:eastAsia="PMingLiU"/>
          <w:shd w:val="clear" w:color="auto" w:fill="FEFEFE"/>
          <w:lang w:eastAsia="en-US"/>
        </w:rPr>
        <w:t xml:space="preserve">от 2 декември 2021 година </w:t>
      </w:r>
      <w:r w:rsidR="007E30F4" w:rsidRPr="00BE2F64">
        <w:rPr>
          <w:rFonts w:eastAsia="PMingLiU"/>
          <w:highlight w:val="white"/>
          <w:shd w:val="clear" w:color="auto" w:fill="FEFEFE"/>
          <w:lang w:eastAsia="en-US"/>
        </w:rPr>
        <w:t>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</w:t>
      </w:r>
      <w:r w:rsidR="00694ECF" w:rsidRPr="00BE2F64">
        <w:rPr>
          <w:rFonts w:eastAsia="PMingLiU"/>
          <w:highlight w:val="white"/>
          <w:shd w:val="clear" w:color="auto" w:fill="FEFEFE"/>
          <w:lang w:eastAsia="en-US"/>
        </w:rPr>
        <w:t>,</w:t>
      </w:r>
      <w:r w:rsidR="00C679D1" w:rsidRPr="00BE2F64">
        <w:rPr>
          <w:rFonts w:eastAsia="PMingLiU"/>
          <w:highlight w:val="white"/>
          <w:shd w:val="clear" w:color="auto" w:fill="FEFEFE"/>
          <w:lang w:eastAsia="en-US"/>
        </w:rPr>
        <w:t xml:space="preserve"> (</w:t>
      </w:r>
      <w:r w:rsidR="00C679D1" w:rsidRPr="00BE2F64">
        <w:rPr>
          <w:rFonts w:eastAsia="PMingLiU"/>
          <w:shd w:val="clear" w:color="auto" w:fill="FEFEFE"/>
          <w:lang w:eastAsia="en-US"/>
        </w:rPr>
        <w:t>Регламент (ЕС) № 2021/2115)</w:t>
      </w:r>
      <w:r w:rsidR="007E30F4" w:rsidRPr="00BE2F64">
        <w:rPr>
          <w:rFonts w:eastAsia="PMingLiU"/>
          <w:highlight w:val="white"/>
          <w:shd w:val="clear" w:color="auto" w:fill="FEFEFE"/>
          <w:lang w:eastAsia="en-US"/>
        </w:rPr>
        <w:t>,</w:t>
      </w:r>
      <w:r w:rsidR="007E30F4" w:rsidRPr="00BE2F64">
        <w:rPr>
          <w:bCs/>
        </w:rPr>
        <w:t xml:space="preserve"> </w:t>
      </w:r>
      <w:r w:rsidRPr="00BE2F64">
        <w:rPr>
          <w:bCs/>
        </w:rPr>
        <w:t>държавите членки трябва да определят правната рамка, уреждаща предоставянето на подпомагане от Съюза на земеделските стопани и другите бенефицие</w:t>
      </w:r>
      <w:r w:rsidR="00573ADC" w:rsidRPr="00BE2F64">
        <w:rPr>
          <w:bCs/>
        </w:rPr>
        <w:t>нти</w:t>
      </w:r>
      <w:r w:rsidRPr="00BE2F64">
        <w:rPr>
          <w:bCs/>
        </w:rPr>
        <w:t xml:space="preserve"> в съответствие със стратегическите планове по ОСП, одобрени от Комисията</w:t>
      </w:r>
      <w:r w:rsidR="00131211" w:rsidRPr="00BE2F64">
        <w:rPr>
          <w:bCs/>
        </w:rPr>
        <w:t>,</w:t>
      </w:r>
      <w:r w:rsidRPr="00BE2F64">
        <w:rPr>
          <w:bCs/>
        </w:rPr>
        <w:t xml:space="preserve"> и с принципите и изискванията, установени в същия регламе</w:t>
      </w:r>
      <w:r w:rsidR="00C679D1" w:rsidRPr="00BE2F64">
        <w:rPr>
          <w:bCs/>
        </w:rPr>
        <w:t>нт и в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(OВ</w:t>
      </w:r>
      <w:r w:rsidR="00694ECF" w:rsidRPr="00BE2F64">
        <w:rPr>
          <w:bCs/>
        </w:rPr>
        <w:t>,</w:t>
      </w:r>
      <w:r w:rsidR="00C679D1" w:rsidRPr="00BE2F64">
        <w:rPr>
          <w:bCs/>
        </w:rPr>
        <w:t xml:space="preserve"> L 435</w:t>
      </w:r>
      <w:r w:rsidR="00694ECF" w:rsidRPr="00BE2F64">
        <w:rPr>
          <w:bCs/>
        </w:rPr>
        <w:t>/1 от</w:t>
      </w:r>
      <w:r w:rsidR="00C679D1" w:rsidRPr="00BE2F64">
        <w:rPr>
          <w:bCs/>
        </w:rPr>
        <w:t xml:space="preserve"> 6</w:t>
      </w:r>
      <w:r w:rsidR="00694ECF" w:rsidRPr="00BE2F64">
        <w:rPr>
          <w:bCs/>
        </w:rPr>
        <w:t xml:space="preserve"> декември</w:t>
      </w:r>
      <w:r w:rsidR="00694ECF" w:rsidRPr="00BE2F64" w:rsidDel="00694ECF">
        <w:rPr>
          <w:bCs/>
        </w:rPr>
        <w:t xml:space="preserve"> </w:t>
      </w:r>
      <w:r w:rsidR="0021010B" w:rsidRPr="00BE2F64">
        <w:rPr>
          <w:bCs/>
        </w:rPr>
        <w:t xml:space="preserve">          </w:t>
      </w:r>
      <w:r w:rsidR="00C679D1" w:rsidRPr="00BE2F64">
        <w:rPr>
          <w:bCs/>
        </w:rPr>
        <w:t>2021 г.)</w:t>
      </w:r>
      <w:r w:rsidR="00A21E8C" w:rsidRPr="00BE2F64">
        <w:rPr>
          <w:bCs/>
        </w:rPr>
        <w:t>, (Регламент (ЕС) № 2021/2116</w:t>
      </w:r>
      <w:r w:rsidR="00324BE2" w:rsidRPr="00BE2F64">
        <w:rPr>
          <w:bCs/>
        </w:rPr>
        <w:t xml:space="preserve">). </w:t>
      </w:r>
      <w:r w:rsidRPr="00BE2F64">
        <w:rPr>
          <w:bCs/>
        </w:rPr>
        <w:t xml:space="preserve">Европейският съюз определя основните параметри на политиката, а държавите членки носят отговорност за начините, по които постигат целите и целевите стойности. Предвидено е, че държавите членки са длъжни да изпълняват стратегическите планове по ОСП, одобрени от </w:t>
      </w:r>
      <w:r w:rsidR="00131211" w:rsidRPr="00BE2F64">
        <w:rPr>
          <w:bCs/>
        </w:rPr>
        <w:t>Европейската комисия.</w:t>
      </w:r>
      <w:r w:rsidRPr="00BE2F64">
        <w:rPr>
          <w:bCs/>
        </w:rPr>
        <w:t xml:space="preserve"> </w:t>
      </w:r>
      <w:r w:rsidRPr="006361B4">
        <w:rPr>
          <w:bCs/>
        </w:rPr>
        <w:t>За изпълнение на тези изисквания на регламент</w:t>
      </w:r>
      <w:r w:rsidR="00131211" w:rsidRPr="006361B4">
        <w:rPr>
          <w:bCs/>
        </w:rPr>
        <w:t>ите на Европейската комисия</w:t>
      </w:r>
      <w:r w:rsidRPr="00420E33">
        <w:rPr>
          <w:bCs/>
        </w:rPr>
        <w:t>,</w:t>
      </w:r>
      <w:r w:rsidR="002E6D10" w:rsidRPr="006361B4">
        <w:rPr>
          <w:bCs/>
        </w:rPr>
        <w:t xml:space="preserve"> трябва да се създаде национална</w:t>
      </w:r>
      <w:r w:rsidRPr="006361B4">
        <w:rPr>
          <w:bCs/>
        </w:rPr>
        <w:t xml:space="preserve"> </w:t>
      </w:r>
      <w:r w:rsidR="002E6D10" w:rsidRPr="006361B4">
        <w:rPr>
          <w:bCs/>
        </w:rPr>
        <w:t>правна рамка</w:t>
      </w:r>
      <w:r w:rsidRPr="006361B4">
        <w:rPr>
          <w:bCs/>
        </w:rPr>
        <w:t xml:space="preserve">, </w:t>
      </w:r>
      <w:r w:rsidR="002E6D10" w:rsidRPr="006361B4">
        <w:rPr>
          <w:bCs/>
        </w:rPr>
        <w:t>която</w:t>
      </w:r>
      <w:r w:rsidRPr="006361B4">
        <w:rPr>
          <w:bCs/>
        </w:rPr>
        <w:t xml:space="preserve"> да уреди условията и реда за прилагане на Стратегическия план за програмен период 2023 – 2027 г.</w:t>
      </w:r>
      <w:r w:rsidRPr="00BE2F64">
        <w:rPr>
          <w:bCs/>
        </w:rPr>
        <w:t xml:space="preserve"> В съответствие с измененията и допълненията на </w:t>
      </w:r>
      <w:r w:rsidR="003C4F4E" w:rsidRPr="00BE2F64">
        <w:rPr>
          <w:bCs/>
        </w:rPr>
        <w:t>ЗПЗП</w:t>
      </w:r>
      <w:r w:rsidR="009D43DB" w:rsidRPr="00BE2F64">
        <w:rPr>
          <w:bCs/>
        </w:rPr>
        <w:t xml:space="preserve">, обнародвани в „Държавен вестник“, бр. </w:t>
      </w:r>
      <w:r w:rsidR="002E2F06" w:rsidRPr="00BE2F64">
        <w:rPr>
          <w:bCs/>
        </w:rPr>
        <w:t>102 от 2022 г.,</w:t>
      </w:r>
      <w:r w:rsidR="003C4F4E" w:rsidRPr="00BE2F64">
        <w:rPr>
          <w:bCs/>
        </w:rPr>
        <w:t xml:space="preserve"> </w:t>
      </w:r>
      <w:r w:rsidRPr="00BE2F64">
        <w:rPr>
          <w:bCs/>
        </w:rPr>
        <w:t>министър</w:t>
      </w:r>
      <w:r w:rsidR="00E95E46" w:rsidRPr="00BE2F64">
        <w:rPr>
          <w:bCs/>
        </w:rPr>
        <w:t>ът на земеделието</w:t>
      </w:r>
      <w:r w:rsidR="00131211" w:rsidRPr="00BE2F64">
        <w:rPr>
          <w:bCs/>
        </w:rPr>
        <w:t xml:space="preserve"> и храните</w:t>
      </w:r>
      <w:r w:rsidR="00E95E46" w:rsidRPr="00BE2F64">
        <w:rPr>
          <w:bCs/>
        </w:rPr>
        <w:t xml:space="preserve"> издава наредби</w:t>
      </w:r>
      <w:r w:rsidRPr="00BE2F64">
        <w:rPr>
          <w:bCs/>
        </w:rPr>
        <w:t xml:space="preserve"> за условията и реда за прилагане на интервенци</w:t>
      </w:r>
      <w:r w:rsidR="00131211" w:rsidRPr="00BE2F64">
        <w:rPr>
          <w:bCs/>
        </w:rPr>
        <w:t>ите</w:t>
      </w:r>
      <w:r w:rsidRPr="00BE2F64">
        <w:rPr>
          <w:bCs/>
        </w:rPr>
        <w:t xml:space="preserve"> по чл. 7</w:t>
      </w:r>
      <w:r w:rsidR="002E6D10" w:rsidRPr="00BE2F64">
        <w:rPr>
          <w:bCs/>
        </w:rPr>
        <w:t>0</w:t>
      </w:r>
      <w:r w:rsidRPr="00BE2F64">
        <w:rPr>
          <w:bCs/>
        </w:rPr>
        <w:t xml:space="preserve"> от Регламент (ЕС) </w:t>
      </w:r>
      <w:r w:rsidR="00CA3EE9">
        <w:rPr>
          <w:bCs/>
        </w:rPr>
        <w:t xml:space="preserve">№ </w:t>
      </w:r>
      <w:r w:rsidR="00CA3EE9" w:rsidRPr="00BE2F64">
        <w:rPr>
          <w:bCs/>
        </w:rPr>
        <w:t>2021</w:t>
      </w:r>
      <w:r w:rsidRPr="00BE2F64">
        <w:rPr>
          <w:bCs/>
        </w:rPr>
        <w:t>/2115 за отпускане на плащания във връзка</w:t>
      </w:r>
      <w:r w:rsidR="00175C9D">
        <w:rPr>
          <w:bCs/>
        </w:rPr>
        <w:t xml:space="preserve"> с</w:t>
      </w:r>
      <w:r w:rsidR="00E95E46" w:rsidRPr="00BE2F64">
        <w:rPr>
          <w:bCs/>
        </w:rPr>
        <w:t xml:space="preserve"> изпълнявани задължения от земеделските стопани в областта на </w:t>
      </w:r>
      <w:r w:rsidR="0065317B" w:rsidRPr="00BE2F64">
        <w:rPr>
          <w:bCs/>
        </w:rPr>
        <w:t xml:space="preserve">околната среда </w:t>
      </w:r>
      <w:r w:rsidR="00E95E46" w:rsidRPr="00BE2F64">
        <w:rPr>
          <w:bCs/>
        </w:rPr>
        <w:t>и климата и други задължения в областта на управлението.</w:t>
      </w:r>
      <w:r w:rsidR="0058313C">
        <w:rPr>
          <w:bCs/>
        </w:rPr>
        <w:t xml:space="preserve"> В </w:t>
      </w:r>
      <w:r w:rsidR="00876B96">
        <w:rPr>
          <w:bCs/>
        </w:rPr>
        <w:t>изпълнение на законовите разпоредби</w:t>
      </w:r>
      <w:r w:rsidR="0058313C">
        <w:rPr>
          <w:bCs/>
        </w:rPr>
        <w:t xml:space="preserve"> е издадена </w:t>
      </w:r>
      <w:r w:rsidR="0058313C" w:rsidRPr="0058313C">
        <w:rPr>
          <w:bCs/>
        </w:rPr>
        <w:t>Наредба № 10 от 2023 г.  за условията и реда за прилагане на интервенциите в областта на околната среда и климата и хуманно отношение към животните, включени в Стратегическия план за развитието на земеделието и селските райони за периода 2023 – 2027 г.</w:t>
      </w:r>
      <w:r w:rsidR="0058313C">
        <w:rPr>
          <w:bCs/>
        </w:rPr>
        <w:t xml:space="preserve"> </w:t>
      </w:r>
      <w:r w:rsidR="00175C9D" w:rsidRPr="009A1DAE">
        <w:rPr>
          <w:bCs/>
          <w:lang w:val="ru-RU"/>
        </w:rPr>
        <w:t>(</w:t>
      </w:r>
      <w:proofErr w:type="spellStart"/>
      <w:r w:rsidR="009A1DAE">
        <w:rPr>
          <w:bCs/>
        </w:rPr>
        <w:t>обн</w:t>
      </w:r>
      <w:proofErr w:type="spellEnd"/>
      <w:r w:rsidR="009A1DAE">
        <w:rPr>
          <w:bCs/>
        </w:rPr>
        <w:t xml:space="preserve">., </w:t>
      </w:r>
      <w:r w:rsidR="00175C9D" w:rsidRPr="009A1DAE">
        <w:rPr>
          <w:bCs/>
          <w:lang w:val="ru-RU"/>
        </w:rPr>
        <w:t>ДВ, бр.</w:t>
      </w:r>
      <w:r w:rsidR="009A1DAE">
        <w:rPr>
          <w:bCs/>
          <w:lang w:val="ru-RU"/>
        </w:rPr>
        <w:t xml:space="preserve"> </w:t>
      </w:r>
      <w:r w:rsidR="00175C9D" w:rsidRPr="009A1DAE">
        <w:rPr>
          <w:bCs/>
          <w:lang w:val="ru-RU"/>
        </w:rPr>
        <w:t>56 от 2023</w:t>
      </w:r>
      <w:r w:rsidR="000224D2">
        <w:rPr>
          <w:bCs/>
          <w:lang w:val="ru-RU"/>
        </w:rPr>
        <w:t xml:space="preserve"> </w:t>
      </w:r>
      <w:r w:rsidR="00175C9D" w:rsidRPr="009A1DAE">
        <w:rPr>
          <w:bCs/>
          <w:lang w:val="ru-RU"/>
        </w:rPr>
        <w:t>г.)</w:t>
      </w:r>
      <w:r w:rsidR="00C67221">
        <w:rPr>
          <w:bCs/>
        </w:rPr>
        <w:t>, наричана по – нататък „Наредба № 10 от 2023 г.“.</w:t>
      </w:r>
    </w:p>
    <w:p w14:paraId="3B342F08" w14:textId="7A052C6C" w:rsidR="00475E8C" w:rsidRDefault="00475E8C" w:rsidP="00475E8C">
      <w:pPr>
        <w:spacing w:line="360" w:lineRule="auto"/>
        <w:ind w:firstLine="720"/>
        <w:jc w:val="both"/>
        <w:rPr>
          <w:bCs/>
        </w:rPr>
      </w:pPr>
      <w:r w:rsidRPr="009A1DAE">
        <w:rPr>
          <w:bCs/>
          <w:lang w:val="ru-RU"/>
        </w:rPr>
        <w:lastRenderedPageBreak/>
        <w:t xml:space="preserve">В съответствие с чл. 119 от Регламент (ЕС) № 2021/2115, </w:t>
      </w:r>
      <w:r w:rsidR="00F84CBB">
        <w:rPr>
          <w:bCs/>
          <w:lang w:val="ru-RU"/>
        </w:rPr>
        <w:t xml:space="preserve">Република </w:t>
      </w:r>
      <w:r w:rsidRPr="009A1DAE">
        <w:rPr>
          <w:bCs/>
          <w:lang w:val="ru-RU"/>
        </w:rPr>
        <w:t xml:space="preserve">България се е възползвала от правото си да предприеме действия по изменение на Стратегическия план. </w:t>
      </w:r>
      <w:r w:rsidRPr="00475E8C">
        <w:rPr>
          <w:bCs/>
        </w:rPr>
        <w:t xml:space="preserve">В процеса на изготвяне на това изменение, постъпиха бележки и предложения, както от неправителствения сектор, така и във връзка с Решение на Народното събрание, обнародвано в „Държавен вестник“ в брой 59 от 2023 г. В резултат на обсъждане и на съобразяване с част от изложените предложения, взетите решения въз основа на провежданите политики и при съблюдаване на </w:t>
      </w:r>
      <w:r w:rsidR="00D32F47">
        <w:rPr>
          <w:bCs/>
        </w:rPr>
        <w:t>правото на Европейския съюз</w:t>
      </w:r>
      <w:r w:rsidRPr="00475E8C">
        <w:rPr>
          <w:bCs/>
        </w:rPr>
        <w:t xml:space="preserve"> и националн</w:t>
      </w:r>
      <w:r w:rsidR="00D32F47">
        <w:rPr>
          <w:bCs/>
        </w:rPr>
        <w:t>ата</w:t>
      </w:r>
      <w:r w:rsidRPr="00475E8C">
        <w:rPr>
          <w:bCs/>
        </w:rPr>
        <w:t xml:space="preserve"> </w:t>
      </w:r>
      <w:r w:rsidR="00D32F47">
        <w:rPr>
          <w:bCs/>
        </w:rPr>
        <w:t>нормативна уредба</w:t>
      </w:r>
      <w:r w:rsidRPr="00475E8C">
        <w:rPr>
          <w:bCs/>
        </w:rPr>
        <w:t xml:space="preserve">, се предприеха действия по изменение и допълнение на редица интервенции, в това число </w:t>
      </w:r>
      <w:r>
        <w:rPr>
          <w:bCs/>
        </w:rPr>
        <w:t xml:space="preserve">на част от интервенциите в областта на околната среда и климата и хуманно отношение към животните. </w:t>
      </w:r>
    </w:p>
    <w:p w14:paraId="5BFD1AF3" w14:textId="083E75A3" w:rsidR="003B6823" w:rsidRDefault="00F55F17" w:rsidP="00453EEC">
      <w:pPr>
        <w:spacing w:line="360" w:lineRule="auto"/>
        <w:ind w:firstLine="720"/>
        <w:jc w:val="both"/>
        <w:rPr>
          <w:bCs/>
        </w:rPr>
      </w:pPr>
      <w:r w:rsidRPr="00F55F17">
        <w:rPr>
          <w:bCs/>
        </w:rPr>
        <w:t xml:space="preserve">На 20.09.2023 г. е издадено </w:t>
      </w:r>
      <w:r>
        <w:rPr>
          <w:bCs/>
        </w:rPr>
        <w:t>от Министерство на околната среда и водите</w:t>
      </w:r>
      <w:r w:rsidR="00FD5D07">
        <w:rPr>
          <w:bCs/>
        </w:rPr>
        <w:t xml:space="preserve"> </w:t>
      </w:r>
      <w:r w:rsidR="00475E8C" w:rsidRPr="00475E8C">
        <w:rPr>
          <w:bCs/>
        </w:rPr>
        <w:t>Становище</w:t>
      </w:r>
      <w:r w:rsidR="00B77585">
        <w:rPr>
          <w:bCs/>
        </w:rPr>
        <w:t>то</w:t>
      </w:r>
      <w:r w:rsidR="00475E8C" w:rsidRPr="00475E8C">
        <w:rPr>
          <w:bCs/>
        </w:rPr>
        <w:t xml:space="preserve"> по екологична оценка № 5-4/2023 г.</w:t>
      </w:r>
      <w:r w:rsidR="002A45EE">
        <w:rPr>
          <w:bCs/>
        </w:rPr>
        <w:t>, с което е съгласуван</w:t>
      </w:r>
      <w:r w:rsidR="00475E8C" w:rsidRPr="00475E8C">
        <w:rPr>
          <w:bCs/>
        </w:rPr>
        <w:t xml:space="preserve"> Стратегическия</w:t>
      </w:r>
      <w:r w:rsidR="00CA3EE9">
        <w:rPr>
          <w:bCs/>
        </w:rPr>
        <w:t>т</w:t>
      </w:r>
      <w:r w:rsidR="00475E8C" w:rsidRPr="00475E8C">
        <w:rPr>
          <w:bCs/>
        </w:rPr>
        <w:t xml:space="preserve"> план за развитие на земеделието и селските райони на Република България за периода 2023 – 2027 г.</w:t>
      </w:r>
      <w:r>
        <w:rPr>
          <w:bCs/>
        </w:rPr>
        <w:t xml:space="preserve"> </w:t>
      </w:r>
      <w:r w:rsidRPr="009A1DAE">
        <w:rPr>
          <w:bCs/>
          <w:lang w:val="ru-RU"/>
        </w:rPr>
        <w:t>(</w:t>
      </w:r>
      <w:r>
        <w:rPr>
          <w:bCs/>
        </w:rPr>
        <w:t>Становище по ЕО</w:t>
      </w:r>
      <w:r w:rsidRPr="009A1DAE">
        <w:rPr>
          <w:bCs/>
          <w:lang w:val="ru-RU"/>
        </w:rPr>
        <w:t>)</w:t>
      </w:r>
      <w:r>
        <w:rPr>
          <w:bCs/>
        </w:rPr>
        <w:t>, постъпило в Министерство на земеделието и храните с писмо с рег. индекс № 0403-198 от 20.09.2023 г.</w:t>
      </w:r>
      <w:r w:rsidR="002A45EE">
        <w:rPr>
          <w:bCs/>
        </w:rPr>
        <w:t xml:space="preserve"> Това становище </w:t>
      </w:r>
      <w:r w:rsidR="006239CB" w:rsidRPr="006239CB">
        <w:rPr>
          <w:bCs/>
        </w:rPr>
        <w:t>съгласно чл. 27, ал. 1, т. 2 от </w:t>
      </w:r>
      <w:r w:rsidR="006239CB" w:rsidRPr="006239CB">
        <w:rPr>
          <w:bCs/>
          <w:iCs/>
        </w:rPr>
        <w:t xml:space="preserve">Наредбата за условията и реда за извършване на екологична оценка за планове и </w:t>
      </w:r>
      <w:r w:rsidR="006239CB" w:rsidRPr="006361B4">
        <w:rPr>
          <w:bCs/>
          <w:iCs/>
        </w:rPr>
        <w:t>програми</w:t>
      </w:r>
      <w:r w:rsidR="004B01C7" w:rsidRPr="006361B4">
        <w:rPr>
          <w:bCs/>
          <w:iCs/>
        </w:rPr>
        <w:t xml:space="preserve"> </w:t>
      </w:r>
      <w:r w:rsidR="004B01C7" w:rsidRPr="00420E33">
        <w:rPr>
          <w:bCs/>
          <w:iCs/>
        </w:rPr>
        <w:t>(</w:t>
      </w:r>
      <w:proofErr w:type="spellStart"/>
      <w:r w:rsidR="004B01C7" w:rsidRPr="006361B4">
        <w:rPr>
          <w:bCs/>
          <w:iCs/>
        </w:rPr>
        <w:t>обн</w:t>
      </w:r>
      <w:proofErr w:type="spellEnd"/>
      <w:r w:rsidR="004B01C7" w:rsidRPr="006361B4">
        <w:rPr>
          <w:bCs/>
          <w:iCs/>
        </w:rPr>
        <w:t>. ДВ., бр.57 от 2004 г.)</w:t>
      </w:r>
      <w:r w:rsidR="006239CB" w:rsidRPr="006361B4">
        <w:rPr>
          <w:bCs/>
        </w:rPr>
        <w:t>, е публикувано</w:t>
      </w:r>
      <w:r w:rsidR="006239CB">
        <w:rPr>
          <w:bCs/>
        </w:rPr>
        <w:t xml:space="preserve"> на следния интернет адрес: </w:t>
      </w:r>
      <w:hyperlink r:id="rId8" w:history="1">
        <w:r w:rsidR="006239CB" w:rsidRPr="00443209">
          <w:rPr>
            <w:rStyle w:val="Hyperlink"/>
            <w:bCs/>
          </w:rPr>
          <w:t>https://www.moew.government.bg/bg/stanoviste-po-ekologichna-ocenka-5-4-2023-g-s-koeto-se-suglasuva-strategicheski-plan-za-razvitie-na-zemedelieto-i-selskite-rajoni-za-perioda-2023-2027-g/</w:t>
        </w:r>
      </w:hyperlink>
      <w:r w:rsidR="006239CB">
        <w:rPr>
          <w:bCs/>
        </w:rPr>
        <w:t xml:space="preserve">. </w:t>
      </w:r>
      <w:r w:rsidR="00B77585">
        <w:rPr>
          <w:bCs/>
        </w:rPr>
        <w:t>С</w:t>
      </w:r>
      <w:r w:rsidR="00A054B4">
        <w:rPr>
          <w:bCs/>
        </w:rPr>
        <w:t xml:space="preserve"> цел осигуряване на публичност и прозрачност</w:t>
      </w:r>
      <w:r w:rsidR="00B77585">
        <w:rPr>
          <w:bCs/>
        </w:rPr>
        <w:t xml:space="preserve"> Министерство на земеделието и храните</w:t>
      </w:r>
      <w:r w:rsidR="00A054B4">
        <w:rPr>
          <w:bCs/>
        </w:rPr>
        <w:t xml:space="preserve"> </w:t>
      </w:r>
      <w:r>
        <w:rPr>
          <w:bCs/>
        </w:rPr>
        <w:t xml:space="preserve">също </w:t>
      </w:r>
      <w:r w:rsidR="00A054B4">
        <w:rPr>
          <w:bCs/>
        </w:rPr>
        <w:t>е публикува</w:t>
      </w:r>
      <w:r w:rsidR="00B77585">
        <w:rPr>
          <w:bCs/>
        </w:rPr>
        <w:t xml:space="preserve">ло това </w:t>
      </w:r>
      <w:r>
        <w:rPr>
          <w:bCs/>
        </w:rPr>
        <w:t xml:space="preserve">Становище по ЕО </w:t>
      </w:r>
      <w:r w:rsidR="00A054B4">
        <w:rPr>
          <w:bCs/>
        </w:rPr>
        <w:t xml:space="preserve">на следния интернет адрес: </w:t>
      </w:r>
      <w:hyperlink r:id="rId9" w:history="1">
        <w:r w:rsidR="00A054B4" w:rsidRPr="00443209">
          <w:rPr>
            <w:rStyle w:val="Hyperlink"/>
            <w:bCs/>
          </w:rPr>
          <w:t>https://www.sp2023.bg/index.php/bg/materiali/informiranost-i-publicnost</w:t>
        </w:r>
      </w:hyperlink>
      <w:r w:rsidR="00A054B4">
        <w:rPr>
          <w:bCs/>
        </w:rPr>
        <w:t xml:space="preserve">. </w:t>
      </w:r>
      <w:r>
        <w:rPr>
          <w:bCs/>
        </w:rPr>
        <w:t>С решение № 186 от 21.09.2023 г. на министъра на околната среда и водите е допуснато предварително изпълнение на</w:t>
      </w:r>
      <w:r w:rsidRPr="00F55F17">
        <w:rPr>
          <w:bCs/>
        </w:rPr>
        <w:t xml:space="preserve"> Становище по ЕО</w:t>
      </w:r>
      <w:r w:rsidR="009A1DAE">
        <w:rPr>
          <w:bCs/>
        </w:rPr>
        <w:t>.</w:t>
      </w:r>
    </w:p>
    <w:p w14:paraId="7BC962C1" w14:textId="02B22B97" w:rsidR="00202524" w:rsidRPr="009A1DAE" w:rsidRDefault="007E419E" w:rsidP="009A1DAE">
      <w:pPr>
        <w:spacing w:line="360" w:lineRule="auto"/>
        <w:ind w:firstLine="720"/>
        <w:jc w:val="both"/>
        <w:rPr>
          <w:bCs/>
          <w:color w:val="000000"/>
          <w:lang w:val="ru-RU"/>
        </w:rPr>
      </w:pPr>
      <w:r>
        <w:rPr>
          <w:bCs/>
        </w:rPr>
        <w:t xml:space="preserve">В </w:t>
      </w:r>
      <w:r w:rsidR="003B6823">
        <w:rPr>
          <w:bCs/>
        </w:rPr>
        <w:t>Становището по ЕО</w:t>
      </w:r>
      <w:r w:rsidR="006F6214">
        <w:rPr>
          <w:bCs/>
        </w:rPr>
        <w:t xml:space="preserve"> </w:t>
      </w:r>
      <w:r>
        <w:rPr>
          <w:bCs/>
        </w:rPr>
        <w:t xml:space="preserve">се съдържат </w:t>
      </w:r>
      <w:r w:rsidRPr="009A1DAE">
        <w:rPr>
          <w:color w:val="000000"/>
          <w:lang w:val="ru-RU"/>
        </w:rPr>
        <w:t>условия, мерки и ограниче</w:t>
      </w:r>
      <w:r w:rsidR="009612D0" w:rsidRPr="009A1DAE">
        <w:rPr>
          <w:color w:val="000000"/>
          <w:lang w:val="ru-RU"/>
        </w:rPr>
        <w:t xml:space="preserve">ния, задължителни за изпълнение. </w:t>
      </w:r>
      <w:r w:rsidR="00D8646D" w:rsidRPr="00D8646D">
        <w:rPr>
          <w:color w:val="000000"/>
        </w:rPr>
        <w:t xml:space="preserve">В първо изменение на Стратегическия план са направени промени по част от интервенциите в областта на околната среда и климата, произтичащи от </w:t>
      </w:r>
      <w:r w:rsidR="00202524">
        <w:rPr>
          <w:color w:val="000000"/>
        </w:rPr>
        <w:t>това становище</w:t>
      </w:r>
      <w:r w:rsidR="00D8646D" w:rsidRPr="00D8646D">
        <w:rPr>
          <w:color w:val="000000"/>
        </w:rPr>
        <w:t xml:space="preserve">, както и от бележки и предложения от Министерство на околната среда и водите, направени в хода на обсъжданията на </w:t>
      </w:r>
      <w:r w:rsidR="00D8646D" w:rsidRPr="009A1DAE">
        <w:rPr>
          <w:bCs/>
          <w:color w:val="000000"/>
          <w:lang w:val="ru-RU"/>
        </w:rPr>
        <w:t>Комитет</w:t>
      </w:r>
      <w:r w:rsidR="00D8646D" w:rsidRPr="00D8646D">
        <w:rPr>
          <w:bCs/>
          <w:color w:val="000000"/>
        </w:rPr>
        <w:t>а</w:t>
      </w:r>
      <w:r w:rsidR="00D8646D" w:rsidRPr="009A1DAE">
        <w:rPr>
          <w:bCs/>
          <w:color w:val="000000"/>
          <w:lang w:val="ru-RU"/>
        </w:rPr>
        <w:t xml:space="preserve"> за наблюдение на Стратегическия план за развитие на зем</w:t>
      </w:r>
      <w:r w:rsidR="009A1DAE">
        <w:rPr>
          <w:bCs/>
          <w:color w:val="000000"/>
          <w:lang w:val="ru-RU"/>
        </w:rPr>
        <w:t xml:space="preserve">еделието и селските райони 2023 – </w:t>
      </w:r>
      <w:r w:rsidR="00D8646D" w:rsidRPr="009A1DAE">
        <w:rPr>
          <w:bCs/>
          <w:color w:val="000000"/>
          <w:lang w:val="ru-RU"/>
        </w:rPr>
        <w:t>2027 г.</w:t>
      </w:r>
      <w:r w:rsidR="00202524">
        <w:rPr>
          <w:bCs/>
          <w:color w:val="000000"/>
        </w:rPr>
        <w:t xml:space="preserve"> </w:t>
      </w:r>
    </w:p>
    <w:p w14:paraId="17FFBC57" w14:textId="4F71D1C0" w:rsidR="00D8646D" w:rsidRPr="00202524" w:rsidRDefault="00202524" w:rsidP="002E321A">
      <w:pPr>
        <w:spacing w:line="360" w:lineRule="auto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По отношение на първо изменение на Стратегическия план в съответствие със Закона за опазване на околната среда и водите и по силата</w:t>
      </w:r>
      <w:r w:rsidR="002E321A">
        <w:rPr>
          <w:bCs/>
          <w:color w:val="000000"/>
        </w:rPr>
        <w:t xml:space="preserve"> на</w:t>
      </w:r>
      <w:r w:rsidR="002E321A" w:rsidRPr="002E321A">
        <w:rPr>
          <w:bCs/>
          <w:color w:val="000000"/>
        </w:rPr>
        <w:t xml:space="preserve"> чл. 8, ал. 1 от Наредбата за условията и реда за извършване на екологична оценка на планове и програми, във връзка с</w:t>
      </w:r>
      <w:r w:rsidR="009A1DAE">
        <w:rPr>
          <w:bCs/>
          <w:color w:val="000000"/>
        </w:rPr>
        <w:t xml:space="preserve"> чл. 37, ал. 1 и чл. 10, ал. 1 </w:t>
      </w:r>
      <w:r w:rsidR="002E321A" w:rsidRPr="002E321A">
        <w:rPr>
          <w:bCs/>
          <w:color w:val="000000"/>
        </w:rPr>
        <w:t>от 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>
        <w:rPr>
          <w:bCs/>
          <w:color w:val="000000"/>
        </w:rPr>
        <w:t xml:space="preserve"> </w:t>
      </w:r>
      <w:r w:rsidR="00AE08B3">
        <w:rPr>
          <w:bCs/>
          <w:color w:val="000000"/>
        </w:rPr>
        <w:t>(</w:t>
      </w:r>
      <w:proofErr w:type="spellStart"/>
      <w:r w:rsidR="00AE08B3">
        <w:rPr>
          <w:bCs/>
          <w:color w:val="000000"/>
        </w:rPr>
        <w:t>обн</w:t>
      </w:r>
      <w:proofErr w:type="spellEnd"/>
      <w:r w:rsidR="00AE08B3">
        <w:rPr>
          <w:bCs/>
          <w:color w:val="000000"/>
        </w:rPr>
        <w:t xml:space="preserve">., ДВ, бр. 73 от </w:t>
      </w:r>
      <w:r w:rsidR="00AE08B3" w:rsidRPr="00AE08B3">
        <w:rPr>
          <w:bCs/>
          <w:color w:val="000000"/>
        </w:rPr>
        <w:t>2007 г.</w:t>
      </w:r>
      <w:r w:rsidR="00AE08B3">
        <w:rPr>
          <w:bCs/>
          <w:color w:val="000000"/>
        </w:rPr>
        <w:t>),</w:t>
      </w:r>
      <w:r w:rsidR="00AE08B3" w:rsidRPr="00AE08B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е </w:t>
      </w:r>
      <w:r>
        <w:rPr>
          <w:bCs/>
          <w:color w:val="000000"/>
        </w:rPr>
        <w:lastRenderedPageBreak/>
        <w:t xml:space="preserve">изпратено уведомление до Министерство на околната среда и водите. При разглеждане на предложените от Управляващия орган на Стратегическия план промени в интервенцията </w:t>
      </w:r>
      <w:r w:rsidR="0052147F" w:rsidRPr="0052147F">
        <w:rPr>
          <w:bCs/>
          <w:color w:val="000000"/>
        </w:rPr>
        <w:t xml:space="preserve">„Традиционни практики за сезонна паша (пасторализъм)“ </w:t>
      </w:r>
      <w:r>
        <w:rPr>
          <w:bCs/>
          <w:color w:val="000000"/>
        </w:rPr>
        <w:t xml:space="preserve">Министерство на околната среда и водите настоя да се възпроизведат буквално мерки от Становището по ЕО, за да съгласуват първо изменение. </w:t>
      </w:r>
    </w:p>
    <w:p w14:paraId="48E903D6" w14:textId="623254B9" w:rsidR="00A054B4" w:rsidRPr="00951FDD" w:rsidRDefault="00B50216" w:rsidP="002666BD">
      <w:pPr>
        <w:spacing w:line="360" w:lineRule="auto"/>
        <w:ind w:firstLine="720"/>
        <w:jc w:val="both"/>
        <w:rPr>
          <w:bCs/>
          <w:color w:val="000000"/>
        </w:rPr>
      </w:pPr>
      <w:r>
        <w:rPr>
          <w:color w:val="000000"/>
        </w:rPr>
        <w:t>В</w:t>
      </w:r>
      <w:r w:rsidR="00D8646D">
        <w:rPr>
          <w:color w:val="000000"/>
        </w:rPr>
        <w:t xml:space="preserve"> Становището по ЕО</w:t>
      </w:r>
      <w:r>
        <w:rPr>
          <w:color w:val="000000"/>
        </w:rPr>
        <w:t xml:space="preserve"> има мерки, които</w:t>
      </w:r>
      <w:r w:rsidR="004D0070">
        <w:rPr>
          <w:color w:val="000000"/>
        </w:rPr>
        <w:t xml:space="preserve"> са </w:t>
      </w:r>
      <w:r w:rsidR="00D8646D">
        <w:rPr>
          <w:color w:val="000000"/>
        </w:rPr>
        <w:t>обозначени</w:t>
      </w:r>
      <w:r w:rsidR="004D0070">
        <w:rPr>
          <w:color w:val="000000"/>
        </w:rPr>
        <w:t xml:space="preserve"> като буква Б. „Мерки и условия за изпълнение при прилагането на СПРЗСР“. В тези мерки </w:t>
      </w:r>
      <w:r>
        <w:rPr>
          <w:color w:val="000000"/>
        </w:rPr>
        <w:t>са</w:t>
      </w:r>
      <w:r w:rsidR="00D8646D">
        <w:rPr>
          <w:color w:val="000000"/>
        </w:rPr>
        <w:t xml:space="preserve"> обособени</w:t>
      </w:r>
      <w:r>
        <w:rPr>
          <w:color w:val="000000"/>
        </w:rPr>
        <w:t xml:space="preserve"> раздели</w:t>
      </w:r>
      <w:r w:rsidR="00D8646D">
        <w:rPr>
          <w:color w:val="000000"/>
        </w:rPr>
        <w:t xml:space="preserve"> по отделни компонент</w:t>
      </w:r>
      <w:r w:rsidR="004D0070">
        <w:rPr>
          <w:color w:val="000000"/>
        </w:rPr>
        <w:t xml:space="preserve">и, като вода, въздух и прочие. В компонент „Биоразнообразие, ЗТ и Натура 2000“ </w:t>
      </w:r>
      <w:r w:rsidR="00D8646D">
        <w:rPr>
          <w:color w:val="000000"/>
        </w:rPr>
        <w:t>в</w:t>
      </w:r>
      <w:r w:rsidR="004D0070">
        <w:rPr>
          <w:color w:val="000000"/>
        </w:rPr>
        <w:t xml:space="preserve"> т. 1. </w:t>
      </w:r>
      <w:r>
        <w:rPr>
          <w:color w:val="000000"/>
        </w:rPr>
        <w:t>„</w:t>
      </w:r>
      <w:r w:rsidR="004D0070">
        <w:rPr>
          <w:color w:val="000000"/>
        </w:rPr>
        <w:t>Общи мерки и условия за всички интервенции</w:t>
      </w:r>
      <w:r>
        <w:rPr>
          <w:color w:val="000000"/>
        </w:rPr>
        <w:t>“ се съдържат условия и ограничения</w:t>
      </w:r>
      <w:r w:rsidR="004D0070">
        <w:rPr>
          <w:color w:val="000000"/>
        </w:rPr>
        <w:t xml:space="preserve">, които са </w:t>
      </w:r>
      <w:proofErr w:type="spellStart"/>
      <w:r w:rsidR="004D0070">
        <w:rPr>
          <w:color w:val="000000"/>
        </w:rPr>
        <w:t>относими</w:t>
      </w:r>
      <w:proofErr w:type="spellEnd"/>
      <w:r w:rsidR="004D0070">
        <w:rPr>
          <w:color w:val="000000"/>
        </w:rPr>
        <w:t xml:space="preserve"> към интервенциите в областта на околната среда и климата и хуманно отношение към животните. </w:t>
      </w:r>
      <w:r w:rsidR="00D8646D" w:rsidRPr="00D8646D">
        <w:rPr>
          <w:bCs/>
          <w:color w:val="000000"/>
        </w:rPr>
        <w:t xml:space="preserve">С оглед на това, че </w:t>
      </w:r>
      <w:r w:rsidR="00D8646D">
        <w:rPr>
          <w:bCs/>
          <w:color w:val="000000"/>
        </w:rPr>
        <w:t>тези</w:t>
      </w:r>
      <w:r w:rsidR="00D8646D" w:rsidRPr="00D8646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условия и ограничения, следва да бъдат съобразени при изпълнението на дейностите по интервенциите в областта на околната среда и климата и хуманно отношение към животните</w:t>
      </w:r>
      <w:r w:rsidR="00D029B1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="00D8646D" w:rsidRPr="00D8646D">
        <w:rPr>
          <w:bCs/>
          <w:color w:val="000000"/>
        </w:rPr>
        <w:t xml:space="preserve"> в проекта на наредба са предложени допълнения в приложение № 9 към </w:t>
      </w:r>
      <w:r w:rsidR="009A1DAE">
        <w:rPr>
          <w:bCs/>
          <w:color w:val="000000"/>
        </w:rPr>
        <w:t xml:space="preserve">      </w:t>
      </w:r>
      <w:r w:rsidR="00D8646D" w:rsidRPr="00D8646D">
        <w:rPr>
          <w:bCs/>
          <w:color w:val="000000"/>
        </w:rPr>
        <w:t xml:space="preserve">чл. 34, ал. 1 „Базови задължения по интервенциите по чл. 3, ал. 1“. </w:t>
      </w:r>
    </w:p>
    <w:p w14:paraId="2E45055B" w14:textId="0B763176" w:rsidR="004731A7" w:rsidRPr="00FF35E5" w:rsidRDefault="00FF35E5" w:rsidP="00EF7466">
      <w:pPr>
        <w:spacing w:line="360" w:lineRule="auto"/>
        <w:ind w:firstLine="720"/>
        <w:jc w:val="both"/>
        <w:rPr>
          <w:bCs/>
        </w:rPr>
      </w:pPr>
      <w:r>
        <w:rPr>
          <w:bCs/>
        </w:rPr>
        <w:t>Съгласно</w:t>
      </w:r>
      <w:r w:rsidR="00EA4B50" w:rsidRPr="009A1DAE">
        <w:rPr>
          <w:bCs/>
          <w:lang w:val="ru-RU"/>
        </w:rPr>
        <w:t xml:space="preserve"> чл. 119 от Регламент (ЕС) № 2021/2115</w:t>
      </w:r>
      <w:r w:rsidR="00EA4B50">
        <w:rPr>
          <w:bCs/>
        </w:rPr>
        <w:t xml:space="preserve"> н</w:t>
      </w:r>
      <w:r w:rsidR="00475E8C" w:rsidRPr="00475E8C">
        <w:rPr>
          <w:bCs/>
        </w:rPr>
        <w:t xml:space="preserve">а 15.12.2023 г. на Европейската комисия е изпратено за одобрение предложение за първо изменение на </w:t>
      </w:r>
      <w:r w:rsidR="00475E8C" w:rsidRPr="009A1DAE">
        <w:rPr>
          <w:bCs/>
          <w:lang w:val="ru-RU"/>
        </w:rPr>
        <w:t>Стратегическия план.</w:t>
      </w:r>
      <w:r w:rsidR="00EF7466">
        <w:rPr>
          <w:bCs/>
        </w:rPr>
        <w:t xml:space="preserve"> </w:t>
      </w:r>
      <w:r w:rsidR="00EF7466" w:rsidRPr="006361B4">
        <w:rPr>
          <w:bCs/>
        </w:rPr>
        <w:t>По отношение на измененията в интервенциите,</w:t>
      </w:r>
      <w:r w:rsidR="004731A7" w:rsidRPr="006361B4">
        <w:rPr>
          <w:bCs/>
        </w:rPr>
        <w:t xml:space="preserve"> </w:t>
      </w:r>
      <w:r w:rsidR="00EA4B50" w:rsidRPr="00420E33">
        <w:rPr>
          <w:bCs/>
        </w:rPr>
        <w:t>съ</w:t>
      </w:r>
      <w:r w:rsidR="004731A7" w:rsidRPr="006361B4">
        <w:rPr>
          <w:bCs/>
        </w:rPr>
        <w:t xml:space="preserve">финансирани от </w:t>
      </w:r>
      <w:r w:rsidR="00EA4B50" w:rsidRPr="006361B4">
        <w:rPr>
          <w:bCs/>
        </w:rPr>
        <w:t xml:space="preserve">Европейския земеделски фонд за развитие на селските райони </w:t>
      </w:r>
      <w:r w:rsidR="00EA4B50" w:rsidRPr="006361B4">
        <w:rPr>
          <w:bCs/>
          <w:lang w:val="ru-RU"/>
        </w:rPr>
        <w:t>(</w:t>
      </w:r>
      <w:r w:rsidR="00EA4B50" w:rsidRPr="006361B4">
        <w:rPr>
          <w:bCs/>
        </w:rPr>
        <w:t>ЕЗФРСР</w:t>
      </w:r>
      <w:r w:rsidR="00EA4B50" w:rsidRPr="006361B4">
        <w:rPr>
          <w:bCs/>
          <w:lang w:val="ru-RU"/>
        </w:rPr>
        <w:t>)</w:t>
      </w:r>
      <w:r w:rsidR="00EF7466" w:rsidRPr="006361B4">
        <w:rPr>
          <w:bCs/>
        </w:rPr>
        <w:t xml:space="preserve"> същите влизат в сила о</w:t>
      </w:r>
      <w:r w:rsidR="004731A7" w:rsidRPr="006361B4">
        <w:rPr>
          <w:bCs/>
        </w:rPr>
        <w:t>т датата, на която е</w:t>
      </w:r>
      <w:r w:rsidR="00EF7466" w:rsidRPr="006361B4">
        <w:rPr>
          <w:bCs/>
        </w:rPr>
        <w:t xml:space="preserve"> представена нотификацията до Европейската комисия</w:t>
      </w:r>
      <w:r w:rsidR="004731A7" w:rsidRPr="006361B4">
        <w:rPr>
          <w:bCs/>
        </w:rPr>
        <w:t xml:space="preserve">, или </w:t>
      </w:r>
      <w:r w:rsidR="00EF7466" w:rsidRPr="006361B4">
        <w:rPr>
          <w:bCs/>
        </w:rPr>
        <w:t>о</w:t>
      </w:r>
      <w:r w:rsidR="004731A7" w:rsidRPr="006361B4">
        <w:rPr>
          <w:bCs/>
        </w:rPr>
        <w:t>т датата, на която е подадено искането за изменение на Стратегическия план.</w:t>
      </w:r>
      <w:r w:rsidR="00EF7466" w:rsidRPr="006361B4">
        <w:rPr>
          <w:bCs/>
        </w:rPr>
        <w:t xml:space="preserve"> </w:t>
      </w:r>
      <w:r w:rsidR="00372913">
        <w:rPr>
          <w:bCs/>
        </w:rPr>
        <w:t>П</w:t>
      </w:r>
      <w:r w:rsidR="00EF7466">
        <w:rPr>
          <w:bCs/>
        </w:rPr>
        <w:t xml:space="preserve">ри </w:t>
      </w:r>
      <w:r w:rsidR="004731A7" w:rsidRPr="004731A7">
        <w:rPr>
          <w:bCs/>
        </w:rPr>
        <w:t xml:space="preserve">промени в интервенциите </w:t>
      </w:r>
      <w:r w:rsidR="00EF7466">
        <w:rPr>
          <w:bCs/>
        </w:rPr>
        <w:t xml:space="preserve">в областта на развитие на селските райони, държавите членки </w:t>
      </w:r>
      <w:r w:rsidR="004731A7" w:rsidRPr="004731A7">
        <w:rPr>
          <w:bCs/>
        </w:rPr>
        <w:t>разполагат с гъвкавост да приложат исканите изменения, преди датата на официалното одоб</w:t>
      </w:r>
      <w:r w:rsidR="00EF7466">
        <w:rPr>
          <w:bCs/>
        </w:rPr>
        <w:t xml:space="preserve">рение на исканите промени от Европейската комисия. </w:t>
      </w:r>
      <w:r w:rsidR="00EA4B50">
        <w:rPr>
          <w:bCs/>
        </w:rPr>
        <w:t>Част от интервенциите, съфинансирани от ЕЗФРСР, са интервенциите в областта на околната среда и климата.</w:t>
      </w:r>
      <w:r w:rsidRPr="009A1DAE">
        <w:rPr>
          <w:bCs/>
          <w:lang w:val="ru-RU"/>
        </w:rPr>
        <w:t xml:space="preserve"> </w:t>
      </w:r>
    </w:p>
    <w:p w14:paraId="28EB3B04" w14:textId="56EBD5B3" w:rsidR="00DE5766" w:rsidRDefault="00DE5766" w:rsidP="00DE5766">
      <w:pPr>
        <w:spacing w:line="360" w:lineRule="auto"/>
        <w:ind w:firstLine="720"/>
        <w:jc w:val="both"/>
        <w:rPr>
          <w:bCs/>
        </w:rPr>
      </w:pPr>
      <w:r>
        <w:rPr>
          <w:bCs/>
        </w:rPr>
        <w:t>В първо изменение на Стратегическия план са предложени промени в следните интервенции, чието приложение на национално ниво е уредено в Наредба № 10 от</w:t>
      </w:r>
      <w:r w:rsidR="009A1DAE">
        <w:rPr>
          <w:bCs/>
        </w:rPr>
        <w:t xml:space="preserve">       </w:t>
      </w:r>
      <w:r>
        <w:rPr>
          <w:bCs/>
        </w:rPr>
        <w:t xml:space="preserve">2023 г.: </w:t>
      </w:r>
    </w:p>
    <w:p w14:paraId="6343E2D1" w14:textId="63CBAB05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II.А.4 „Насърчаване използването на култури и сортове, устойчиви към климатичните условия“</w:t>
      </w:r>
      <w:r w:rsidR="00DD2FD2">
        <w:rPr>
          <w:bCs/>
        </w:rPr>
        <w:t>:</w:t>
      </w:r>
    </w:p>
    <w:p w14:paraId="3E614803" w14:textId="77777777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• Предлага се обособяване на две самостоятелни операции в интервенцията;</w:t>
      </w:r>
    </w:p>
    <w:p w14:paraId="35147DFF" w14:textId="5D2DB744" w:rsidR="00D05CB5" w:rsidRPr="009A1DAE" w:rsidRDefault="0018015C" w:rsidP="00D05CB5">
      <w:pPr>
        <w:spacing w:line="360" w:lineRule="auto"/>
        <w:ind w:firstLine="720"/>
        <w:jc w:val="both"/>
        <w:rPr>
          <w:bCs/>
          <w:lang w:val="ru-RU"/>
        </w:rPr>
      </w:pPr>
      <w:r w:rsidRPr="0018015C">
        <w:rPr>
          <w:bCs/>
        </w:rPr>
        <w:t xml:space="preserve">• Разписват се текстове за допустимите земеделски стопани, като за дейността в </w:t>
      </w:r>
      <w:r w:rsidR="009E78A7" w:rsidRPr="009E78A7">
        <w:rPr>
          <w:bCs/>
        </w:rPr>
        <w:t xml:space="preserve">операция № 1 „Отглеждане на устойчиви сортове с разрешени за употреба в биологичното производство </w:t>
      </w:r>
      <w:r w:rsidR="009E78A7">
        <w:rPr>
          <w:bCs/>
        </w:rPr>
        <w:t xml:space="preserve">продукти за растителна защита“ </w:t>
      </w:r>
      <w:r w:rsidRPr="0018015C">
        <w:rPr>
          <w:bCs/>
        </w:rPr>
        <w:t>се запазват допустимите кандидати с площите, изпълняващи ангажименти от 2023 г., както и нови земеделски стопани с по-малки земеделски стопанства. В обособената операция № 2</w:t>
      </w:r>
      <w:r w:rsidR="009E78A7" w:rsidRPr="009E78A7">
        <w:rPr>
          <w:bCs/>
        </w:rPr>
        <w:t xml:space="preserve"> </w:t>
      </w:r>
      <w:r w:rsidR="009E78A7">
        <w:rPr>
          <w:bCs/>
        </w:rPr>
        <w:t>„</w:t>
      </w:r>
      <w:r w:rsidR="009E78A7" w:rsidRPr="009E78A7">
        <w:rPr>
          <w:bCs/>
        </w:rPr>
        <w:t xml:space="preserve">Насърчаване </w:t>
      </w:r>
      <w:r w:rsidR="009E78A7" w:rsidRPr="009E78A7">
        <w:rPr>
          <w:bCs/>
        </w:rPr>
        <w:lastRenderedPageBreak/>
        <w:t>на отглеждането на устойчиви сортове“</w:t>
      </w:r>
      <w:r w:rsidRPr="0018015C">
        <w:rPr>
          <w:bCs/>
        </w:rPr>
        <w:t xml:space="preserve"> в съответствие с исканията, отправени по вре</w:t>
      </w:r>
      <w:r w:rsidRPr="00D05CB5">
        <w:rPr>
          <w:bCs/>
        </w:rPr>
        <w:t xml:space="preserve">ме </w:t>
      </w:r>
      <w:r w:rsidRPr="0018015C">
        <w:rPr>
          <w:bCs/>
        </w:rPr>
        <w:t xml:space="preserve">на дискусиите на Комитета за наблюдение на </w:t>
      </w:r>
      <w:r w:rsidR="008A5A8F">
        <w:rPr>
          <w:bCs/>
        </w:rPr>
        <w:t>Стратегическия план</w:t>
      </w:r>
      <w:r w:rsidRPr="0018015C">
        <w:rPr>
          <w:bCs/>
        </w:rPr>
        <w:t>, изискванията към употребата на препарати за растителна защита и торове са премахнати, като са представени изчислените нови размери на подпомагане за хектар</w:t>
      </w:r>
      <w:r w:rsidR="00D029B1">
        <w:rPr>
          <w:bCs/>
        </w:rPr>
        <w:t>;</w:t>
      </w:r>
    </w:p>
    <w:p w14:paraId="20121E83" w14:textId="285B0B40" w:rsidR="00D05CB5" w:rsidRPr="009A1DAE" w:rsidRDefault="00D05CB5" w:rsidP="00966565">
      <w:pPr>
        <w:pStyle w:val="ListParagraph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bCs/>
          <w:lang w:val="ru-RU"/>
        </w:rPr>
      </w:pPr>
      <w:r w:rsidRPr="00D029B1">
        <w:rPr>
          <w:bCs/>
          <w:sz w:val="24"/>
          <w:szCs w:val="24"/>
          <w:lang w:eastAsia="bg-BG"/>
        </w:rPr>
        <w:t xml:space="preserve">Прецизирана е възможността за разширяване на ангажимента, като са включени и технически допълнения относно специфичните изисквания за допустимост на площите и за изпълнение на поетия </w:t>
      </w:r>
      <w:proofErr w:type="spellStart"/>
      <w:r w:rsidRPr="00D029B1">
        <w:rPr>
          <w:bCs/>
          <w:sz w:val="24"/>
          <w:szCs w:val="24"/>
          <w:lang w:eastAsia="bg-BG"/>
        </w:rPr>
        <w:t>агроекологичен</w:t>
      </w:r>
      <w:proofErr w:type="spellEnd"/>
      <w:r w:rsidRPr="00D029B1">
        <w:rPr>
          <w:bCs/>
          <w:sz w:val="24"/>
          <w:szCs w:val="24"/>
          <w:lang w:eastAsia="bg-BG"/>
        </w:rPr>
        <w:t xml:space="preserve"> ангажимент.</w:t>
      </w:r>
    </w:p>
    <w:p w14:paraId="72295CEE" w14:textId="77777777" w:rsidR="009E78A7" w:rsidRPr="0018015C" w:rsidRDefault="0018015C" w:rsidP="00742002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II.А.5 „Опазване на застрашени от изчезване местни сортове, важни за селското стопанство“</w:t>
      </w:r>
      <w:r w:rsidR="00DD2FD2">
        <w:rPr>
          <w:bCs/>
        </w:rPr>
        <w:t>:</w:t>
      </w:r>
      <w:r w:rsidRPr="0018015C">
        <w:rPr>
          <w:bCs/>
        </w:rPr>
        <w:t xml:space="preserve"> Прецизирана е възможността за разширяване на ангажимента, като са включени и технически допълнения относно специфичните изисквания за допустимост на площите и за изпълнение на поетия </w:t>
      </w:r>
      <w:proofErr w:type="spellStart"/>
      <w:r w:rsidRPr="0018015C">
        <w:rPr>
          <w:bCs/>
        </w:rPr>
        <w:t>агроекологичен</w:t>
      </w:r>
      <w:proofErr w:type="spellEnd"/>
      <w:r w:rsidRPr="0018015C">
        <w:rPr>
          <w:bCs/>
        </w:rPr>
        <w:t xml:space="preserve"> ангажимент.</w:t>
      </w:r>
    </w:p>
    <w:p w14:paraId="37DF1265" w14:textId="77777777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II.А.6 „Опазване на местни породи (автохтонни), важни за селското стопанство“</w:t>
      </w:r>
      <w:r w:rsidR="00DD2FD2">
        <w:rPr>
          <w:bCs/>
        </w:rPr>
        <w:t>:</w:t>
      </w:r>
    </w:p>
    <w:p w14:paraId="03D170F5" w14:textId="077556AF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 xml:space="preserve">• Прецизиран е текстът относно конкретни критерии за допустимост във връзка </w:t>
      </w:r>
      <w:r w:rsidR="004D7178">
        <w:rPr>
          <w:bCs/>
        </w:rPr>
        <w:t>с</w:t>
      </w:r>
      <w:r w:rsidRPr="0018015C">
        <w:rPr>
          <w:bCs/>
        </w:rPr>
        <w:t xml:space="preserve"> опазване на застрашени местни породи;</w:t>
      </w:r>
    </w:p>
    <w:p w14:paraId="14E70654" w14:textId="77777777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 xml:space="preserve">• Отпада изискването за разработване и използване на „Методика за определяне на праговете на </w:t>
      </w:r>
      <w:proofErr w:type="spellStart"/>
      <w:r w:rsidRPr="0018015C">
        <w:rPr>
          <w:bCs/>
        </w:rPr>
        <w:t>застрашеност</w:t>
      </w:r>
      <w:proofErr w:type="spellEnd"/>
      <w:r w:rsidRPr="0018015C">
        <w:rPr>
          <w:bCs/>
        </w:rPr>
        <w:t>“.</w:t>
      </w:r>
    </w:p>
    <w:p w14:paraId="7DEA7524" w14:textId="69CA5395" w:rsidR="00567A0C" w:rsidRDefault="0018015C" w:rsidP="0006620E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II.А.7 „Традиционни практики за сезонна паша (пасторализъм)“</w:t>
      </w:r>
      <w:r w:rsidR="0006620E">
        <w:rPr>
          <w:bCs/>
        </w:rPr>
        <w:t xml:space="preserve"> -</w:t>
      </w:r>
      <w:r w:rsidRPr="0018015C">
        <w:rPr>
          <w:bCs/>
        </w:rPr>
        <w:t xml:space="preserve"> Отразени са конкретни мерки от Становище </w:t>
      </w:r>
      <w:r w:rsidR="0006620E">
        <w:rPr>
          <w:bCs/>
        </w:rPr>
        <w:t>по ЕО</w:t>
      </w:r>
      <w:r w:rsidR="001108B3">
        <w:rPr>
          <w:bCs/>
        </w:rPr>
        <w:t>,</w:t>
      </w:r>
      <w:r w:rsidR="00B50216">
        <w:rPr>
          <w:bCs/>
        </w:rPr>
        <w:t xml:space="preserve"> а именно мерките от Раздел І. </w:t>
      </w:r>
      <w:r w:rsidR="004D5232">
        <w:rPr>
          <w:bCs/>
        </w:rPr>
        <w:t>„</w:t>
      </w:r>
      <w:r w:rsidR="00B50216">
        <w:rPr>
          <w:bCs/>
        </w:rPr>
        <w:t>Мерки и условия за предотвратяване, намаляване и възможно най-пълно компенсиране на неблагоприятните последствия от осъществяването на СПРЗСР върху околната среда и човешкото здраве</w:t>
      </w:r>
      <w:r w:rsidR="004D5232">
        <w:rPr>
          <w:bCs/>
        </w:rPr>
        <w:t>“</w:t>
      </w:r>
      <w:r w:rsidR="00B50216">
        <w:rPr>
          <w:bCs/>
        </w:rPr>
        <w:t xml:space="preserve">, буква А. </w:t>
      </w:r>
      <w:r w:rsidR="004D5232">
        <w:rPr>
          <w:bCs/>
        </w:rPr>
        <w:t>„</w:t>
      </w:r>
      <w:r w:rsidR="00B50216">
        <w:rPr>
          <w:bCs/>
        </w:rPr>
        <w:t>Мерки за отразяване в окончателния вариант на СПР</w:t>
      </w:r>
      <w:r w:rsidR="00567A0C">
        <w:rPr>
          <w:bCs/>
        </w:rPr>
        <w:t>ЗСР 2023 – 2027 г.</w:t>
      </w:r>
      <w:r w:rsidR="004D5232">
        <w:rPr>
          <w:bCs/>
        </w:rPr>
        <w:t>“</w:t>
      </w:r>
      <w:r w:rsidR="009B0523">
        <w:rPr>
          <w:bCs/>
        </w:rPr>
        <w:t xml:space="preserve">, както и постъпили предложения от МОСВ. </w:t>
      </w:r>
      <w:r w:rsidR="00567A0C">
        <w:rPr>
          <w:bCs/>
        </w:rPr>
        <w:t xml:space="preserve">По предложение на Министерство на околната среда и водите в първо изменение на Стратегическия план са включени и </w:t>
      </w:r>
      <w:r w:rsidR="00BD00FC">
        <w:rPr>
          <w:bCs/>
        </w:rPr>
        <w:t xml:space="preserve">изисквания в </w:t>
      </w:r>
      <w:proofErr w:type="spellStart"/>
      <w:r w:rsidR="00BD00FC">
        <w:rPr>
          <w:bCs/>
        </w:rPr>
        <w:t>съответветствие</w:t>
      </w:r>
      <w:proofErr w:type="spellEnd"/>
      <w:r w:rsidR="00BD00FC">
        <w:rPr>
          <w:bCs/>
        </w:rPr>
        <w:t xml:space="preserve"> с</w:t>
      </w:r>
      <w:r w:rsidR="00567A0C">
        <w:rPr>
          <w:bCs/>
        </w:rPr>
        <w:t xml:space="preserve"> т. ІІ </w:t>
      </w:r>
      <w:r w:rsidR="004D5232">
        <w:rPr>
          <w:bCs/>
        </w:rPr>
        <w:t>„</w:t>
      </w:r>
      <w:r w:rsidR="00567A0C">
        <w:rPr>
          <w:bCs/>
        </w:rPr>
        <w:t>Мерки и условия по интервенцията</w:t>
      </w:r>
      <w:r w:rsidR="004D5232">
        <w:rPr>
          <w:bCs/>
        </w:rPr>
        <w:t>“</w:t>
      </w:r>
      <w:r w:rsidR="00567A0C">
        <w:rPr>
          <w:bCs/>
        </w:rPr>
        <w:t xml:space="preserve">. </w:t>
      </w:r>
    </w:p>
    <w:p w14:paraId="269CE1DD" w14:textId="77777777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II.А.10 „Подпомагане отглеждането на сортове, устойчиви към климатични условия чрез практики за интегрирано производство“</w:t>
      </w:r>
      <w:r w:rsidR="00DD2FD2">
        <w:rPr>
          <w:bCs/>
        </w:rPr>
        <w:t>:</w:t>
      </w:r>
    </w:p>
    <w:p w14:paraId="6B919175" w14:textId="77777777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• Адаптирани са изисквания по отношение на максималния размер на подпомагане по интервенцията – от до 300 ха на до 600 ха, както и изисквания за разширяване на площта, за която е поет ангажимент;</w:t>
      </w:r>
    </w:p>
    <w:p w14:paraId="4A861BDB" w14:textId="77777777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• Предоставена е възможност ангажиментът да бъде разширяван с до 10</w:t>
      </w:r>
      <w:r w:rsidR="006638BD">
        <w:rPr>
          <w:bCs/>
        </w:rPr>
        <w:t xml:space="preserve"> на сто</w:t>
      </w:r>
      <w:r w:rsidRPr="0018015C">
        <w:rPr>
          <w:bCs/>
        </w:rPr>
        <w:t xml:space="preserve"> от размера на площта, с която е поет, но с не повече от 20 ха.</w:t>
      </w:r>
    </w:p>
    <w:p w14:paraId="15E77F32" w14:textId="77777777" w:rsidR="0018015C" w:rsidRPr="0018015C" w:rsidRDefault="0018015C" w:rsidP="004B310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II.А.12 „Насърчаване на естественото опрашване“</w:t>
      </w:r>
      <w:r w:rsidR="004B310C">
        <w:rPr>
          <w:bCs/>
        </w:rPr>
        <w:t xml:space="preserve"> – извършени технически корекции. </w:t>
      </w:r>
    </w:p>
    <w:p w14:paraId="6D076472" w14:textId="77777777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II.АЕ.3 „Възстановяване и поддържане на деградирали пасищни територии“</w:t>
      </w:r>
      <w:r w:rsidR="00DD2FD2">
        <w:rPr>
          <w:bCs/>
        </w:rPr>
        <w:t>:</w:t>
      </w:r>
    </w:p>
    <w:p w14:paraId="4FA56DF6" w14:textId="6E248DFE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• Прецизиран е териториалния</w:t>
      </w:r>
      <w:r w:rsidR="00567A0C">
        <w:rPr>
          <w:bCs/>
        </w:rPr>
        <w:t>т</w:t>
      </w:r>
      <w:r w:rsidRPr="0018015C">
        <w:rPr>
          <w:bCs/>
        </w:rPr>
        <w:t xml:space="preserve"> обхват</w:t>
      </w:r>
      <w:r w:rsidR="00567A0C">
        <w:rPr>
          <w:bCs/>
        </w:rPr>
        <w:t>,</w:t>
      </w:r>
      <w:r w:rsidRPr="0018015C">
        <w:rPr>
          <w:bCs/>
        </w:rPr>
        <w:t xml:space="preserve"> предвид посочените в Становище за екологична оценка на СПРЗСР 2023 – 2027 г. №5-4/2023 г. мерки и препоръки;</w:t>
      </w:r>
    </w:p>
    <w:p w14:paraId="18785CA6" w14:textId="77777777" w:rsidR="0018015C" w:rsidRPr="0018015C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lastRenderedPageBreak/>
        <w:t>• Включено е задължение за наличие на</w:t>
      </w:r>
      <w:r w:rsidR="00F51390">
        <w:rPr>
          <w:bCs/>
        </w:rPr>
        <w:t xml:space="preserve"> животинска единица</w:t>
      </w:r>
      <w:r w:rsidRPr="0018015C">
        <w:rPr>
          <w:bCs/>
        </w:rPr>
        <w:t xml:space="preserve"> </w:t>
      </w:r>
      <w:r w:rsidR="00F51390" w:rsidRPr="009A1DAE">
        <w:rPr>
          <w:bCs/>
          <w:lang w:val="ru-RU"/>
        </w:rPr>
        <w:t>(</w:t>
      </w:r>
      <w:r w:rsidRPr="0018015C">
        <w:rPr>
          <w:bCs/>
        </w:rPr>
        <w:t>ЖЕ</w:t>
      </w:r>
      <w:r w:rsidR="00F51390" w:rsidRPr="009A1DAE">
        <w:rPr>
          <w:bCs/>
          <w:lang w:val="ru-RU"/>
        </w:rPr>
        <w:t>)</w:t>
      </w:r>
      <w:r w:rsidRPr="0018015C">
        <w:rPr>
          <w:bCs/>
        </w:rPr>
        <w:t xml:space="preserve"> в съотношение 1 ЖЕ</w:t>
      </w:r>
      <w:r w:rsidR="00D63CC0">
        <w:rPr>
          <w:bCs/>
        </w:rPr>
        <w:t xml:space="preserve"> </w:t>
      </w:r>
      <w:r w:rsidRPr="0018015C">
        <w:rPr>
          <w:bCs/>
        </w:rPr>
        <w:t>за един заявен хектар</w:t>
      </w:r>
      <w:r w:rsidR="00D63CC0">
        <w:rPr>
          <w:bCs/>
        </w:rPr>
        <w:t xml:space="preserve"> за новите многогодишни ангажименти от 2024 г.</w:t>
      </w:r>
      <w:r w:rsidRPr="0018015C">
        <w:rPr>
          <w:bCs/>
        </w:rPr>
        <w:t>;</w:t>
      </w:r>
    </w:p>
    <w:p w14:paraId="5C86FD75" w14:textId="77777777" w:rsidR="00283077" w:rsidRDefault="0018015C" w:rsidP="0018015C">
      <w:pPr>
        <w:spacing w:line="360" w:lineRule="auto"/>
        <w:ind w:firstLine="720"/>
        <w:jc w:val="both"/>
        <w:rPr>
          <w:bCs/>
        </w:rPr>
      </w:pPr>
      <w:r w:rsidRPr="0018015C">
        <w:rPr>
          <w:bCs/>
        </w:rPr>
        <w:t>• Добавена е възможност за разширяване на площите, за които е поет ангажимент.</w:t>
      </w:r>
    </w:p>
    <w:p w14:paraId="0A5B364C" w14:textId="2F31CC1E" w:rsidR="00531FDB" w:rsidRDefault="00356462" w:rsidP="001961D6">
      <w:pPr>
        <w:spacing w:line="360" w:lineRule="auto"/>
        <w:ind w:firstLine="720"/>
        <w:jc w:val="both"/>
        <w:rPr>
          <w:bCs/>
        </w:rPr>
      </w:pPr>
      <w:r w:rsidRPr="00356462">
        <w:rPr>
          <w:bCs/>
        </w:rPr>
        <w:t xml:space="preserve">По реда на Наредба № 10 от 2023 г. могат да се </w:t>
      </w:r>
      <w:r w:rsidR="00AF3366">
        <w:rPr>
          <w:bCs/>
        </w:rPr>
        <w:t>предоставят</w:t>
      </w:r>
      <w:r w:rsidRPr="00356462">
        <w:rPr>
          <w:bCs/>
        </w:rPr>
        <w:t xml:space="preserve"> плащания  на земеделски стопани, доброволно поемащи задължения в областта на управлението, за които се смята, че имат благотворно въздействие за постигането на една или повече от специфичните цели, установени в чл. 6, параграфи 1 и 2 от Регламент (ЕС) </w:t>
      </w:r>
      <w:r w:rsidR="00A4056A">
        <w:rPr>
          <w:bCs/>
        </w:rPr>
        <w:t xml:space="preserve">№ </w:t>
      </w:r>
      <w:r w:rsidR="00A4056A" w:rsidRPr="00356462">
        <w:rPr>
          <w:bCs/>
        </w:rPr>
        <w:t>2021</w:t>
      </w:r>
      <w:r w:rsidRPr="00356462">
        <w:rPr>
          <w:bCs/>
        </w:rPr>
        <w:t>/2115, Подпомагането покрива задължения, които надхвърлят: съответните законоустановени изисквания за управление и стандартите за добро земеделско и екологично състояние съгласно чл. 12 от Регламент (ЕС)</w:t>
      </w:r>
      <w:r w:rsidR="00A4056A">
        <w:rPr>
          <w:bCs/>
        </w:rPr>
        <w:t xml:space="preserve"> №</w:t>
      </w:r>
      <w:r w:rsidRPr="00356462">
        <w:rPr>
          <w:bCs/>
        </w:rPr>
        <w:t xml:space="preserve"> 2021/2115, установени съгласно глава I, раздел 2 от Регламент (ЕС) </w:t>
      </w:r>
      <w:r w:rsidR="00A4056A">
        <w:rPr>
          <w:bCs/>
        </w:rPr>
        <w:t xml:space="preserve">№ </w:t>
      </w:r>
      <w:r w:rsidRPr="00356462">
        <w:rPr>
          <w:bCs/>
        </w:rPr>
        <w:t xml:space="preserve">2021/2115; съответните минимални изисквания за използване на торове и на продукти за растителна защита, или за хуманно отношение към животните, както и съответните други задължителни изисквания, установени в националното право и в правото на Европейския съюз; условията, установени за поддържането на земеделските площи в съответствие с чл. 4, параграф 2 от Регламент (ЕС) </w:t>
      </w:r>
      <w:r w:rsidR="00A4056A">
        <w:rPr>
          <w:bCs/>
        </w:rPr>
        <w:t xml:space="preserve">№ </w:t>
      </w:r>
      <w:r w:rsidRPr="00356462">
        <w:rPr>
          <w:bCs/>
        </w:rPr>
        <w:t>2021/2115 и които са различни от задълженията, за които се отпускат плащания съгласно чл. 31 от същия Регламент.</w:t>
      </w:r>
      <w:r>
        <w:rPr>
          <w:bCs/>
        </w:rPr>
        <w:t xml:space="preserve"> Подпомагането се предоставя като компенсаторно плащане, което покрива допълнителните разходи и пропуснатите п</w:t>
      </w:r>
      <w:r w:rsidR="00AF3366">
        <w:rPr>
          <w:bCs/>
        </w:rPr>
        <w:t>олзи, свързани с характера на от</w:t>
      </w:r>
      <w:r>
        <w:rPr>
          <w:bCs/>
        </w:rPr>
        <w:t xml:space="preserve">глежданите култури и методи на селскостопанска дейност, както и по отношение </w:t>
      </w:r>
      <w:r w:rsidR="00AF3366">
        <w:rPr>
          <w:bCs/>
        </w:rPr>
        <w:t xml:space="preserve">завишените </w:t>
      </w:r>
      <w:r w:rsidR="00CF061F">
        <w:rPr>
          <w:bCs/>
        </w:rPr>
        <w:t>изисквания при отглеждането на животни. В тази връзка в</w:t>
      </w:r>
      <w:r w:rsidRPr="00356462">
        <w:rPr>
          <w:bCs/>
        </w:rPr>
        <w:t xml:space="preserve"> част от интервенциите е направена съответна промяна на размера на годишните плащания</w:t>
      </w:r>
      <w:r w:rsidR="00CF061F">
        <w:rPr>
          <w:bCs/>
        </w:rPr>
        <w:t>, като са отчетени</w:t>
      </w:r>
      <w:r w:rsidRPr="00356462">
        <w:rPr>
          <w:bCs/>
        </w:rPr>
        <w:t xml:space="preserve"> пр</w:t>
      </w:r>
      <w:r>
        <w:rPr>
          <w:bCs/>
        </w:rPr>
        <w:t>оменените икономически условия</w:t>
      </w:r>
      <w:r w:rsidR="008B3E93">
        <w:rPr>
          <w:bCs/>
        </w:rPr>
        <w:t>, както</w:t>
      </w:r>
      <w:r>
        <w:rPr>
          <w:bCs/>
        </w:rPr>
        <w:t xml:space="preserve"> </w:t>
      </w:r>
      <w:r w:rsidR="003B2208" w:rsidRPr="003B2208">
        <w:rPr>
          <w:bCs/>
        </w:rPr>
        <w:t>в страната</w:t>
      </w:r>
      <w:r w:rsidR="008B3E93">
        <w:rPr>
          <w:bCs/>
        </w:rPr>
        <w:t>, така</w:t>
      </w:r>
      <w:r w:rsidR="003B2208" w:rsidRPr="003B2208">
        <w:rPr>
          <w:bCs/>
        </w:rPr>
        <w:t xml:space="preserve"> и на европейско ниво. </w:t>
      </w:r>
      <w:r w:rsidR="003B2208" w:rsidRPr="00420E33">
        <w:rPr>
          <w:bCs/>
        </w:rPr>
        <w:t>Актуализирането</w:t>
      </w:r>
      <w:r w:rsidR="00CF061F" w:rsidRPr="00420E33">
        <w:rPr>
          <w:bCs/>
        </w:rPr>
        <w:t xml:space="preserve"> на </w:t>
      </w:r>
      <w:r w:rsidR="006F5A22" w:rsidRPr="00420E33">
        <w:rPr>
          <w:bCs/>
        </w:rPr>
        <w:t>размера на подпомагане</w:t>
      </w:r>
      <w:r w:rsidR="003B2208" w:rsidRPr="00420E33">
        <w:rPr>
          <w:bCs/>
        </w:rPr>
        <w:t xml:space="preserve"> ще намали усещането за несигурност</w:t>
      </w:r>
      <w:r w:rsidR="00CF061F" w:rsidRPr="00420E33">
        <w:rPr>
          <w:bCs/>
        </w:rPr>
        <w:t xml:space="preserve"> </w:t>
      </w:r>
      <w:r w:rsidR="00AF27C0" w:rsidRPr="00420E33">
        <w:rPr>
          <w:bCs/>
        </w:rPr>
        <w:t>в</w:t>
      </w:r>
      <w:r w:rsidR="00CF061F" w:rsidRPr="00420E33">
        <w:rPr>
          <w:bCs/>
        </w:rPr>
        <w:t xml:space="preserve"> земеделските стопани.</w:t>
      </w:r>
    </w:p>
    <w:p w14:paraId="4AFA848A" w14:textId="549EF095" w:rsidR="00531FDB" w:rsidRDefault="00531FDB" w:rsidP="00531FDB">
      <w:pPr>
        <w:spacing w:line="360" w:lineRule="auto"/>
        <w:ind w:firstLine="720"/>
        <w:jc w:val="both"/>
        <w:rPr>
          <w:b/>
          <w:bCs/>
        </w:rPr>
      </w:pPr>
      <w:r w:rsidRPr="00531FDB">
        <w:rPr>
          <w:bCs/>
        </w:rPr>
        <w:t xml:space="preserve">Във връзка с новите изменения в интервенцията „Насърчаване използването на култури и сортове, устойчиви към климатичните условия“ се посочват при какви условия се одобряват за участие </w:t>
      </w:r>
      <w:r w:rsidR="00567A0C">
        <w:rPr>
          <w:bCs/>
        </w:rPr>
        <w:t xml:space="preserve">земеделските стопани </w:t>
      </w:r>
      <w:r w:rsidRPr="00531FDB">
        <w:rPr>
          <w:bCs/>
        </w:rPr>
        <w:t>по новосъздадените операция № 1 „Отглеждане на устойчиви сортове с разрешени за употреба в биологичното производство продукти за растителна защита“ и операция № 2 „Насърчаване отглеждане на устойчиви сортове“. По тези операции могат да се заявяват площи, които са заети с устойчиви към климатичните промени сортове</w:t>
      </w:r>
      <w:r w:rsidR="00D174B1">
        <w:rPr>
          <w:bCs/>
        </w:rPr>
        <w:t>,</w:t>
      </w:r>
      <w:r w:rsidR="00567A0C">
        <w:rPr>
          <w:bCs/>
        </w:rPr>
        <w:t xml:space="preserve"> които са включени в списък</w:t>
      </w:r>
      <w:r w:rsidR="00D174B1">
        <w:rPr>
          <w:bCs/>
        </w:rPr>
        <w:t xml:space="preserve"> по предложение на Селскостопанска академия</w:t>
      </w:r>
      <w:r w:rsidR="00567A0C">
        <w:rPr>
          <w:bCs/>
        </w:rPr>
        <w:t xml:space="preserve">. Този списък е оформен като приложение </w:t>
      </w:r>
      <w:r w:rsidR="009A1DAE">
        <w:rPr>
          <w:bCs/>
        </w:rPr>
        <w:t xml:space="preserve">   </w:t>
      </w:r>
      <w:r w:rsidR="00567A0C">
        <w:rPr>
          <w:bCs/>
        </w:rPr>
        <w:t xml:space="preserve">№ 5 към чл. 26, ал. 6, т. 1 „Списък на култури и сортове, устойчиви към климатичните изменения“. </w:t>
      </w:r>
      <w:r w:rsidRPr="00531FDB">
        <w:rPr>
          <w:bCs/>
        </w:rPr>
        <w:t>Разликата между двете операции</w:t>
      </w:r>
      <w:r w:rsidR="005D741E">
        <w:rPr>
          <w:bCs/>
        </w:rPr>
        <w:t xml:space="preserve"> е</w:t>
      </w:r>
      <w:r w:rsidRPr="00531FDB">
        <w:rPr>
          <w:bCs/>
        </w:rPr>
        <w:t xml:space="preserve">, че </w:t>
      </w:r>
      <w:r w:rsidR="005D741E">
        <w:rPr>
          <w:bCs/>
        </w:rPr>
        <w:t>по едната операция</w:t>
      </w:r>
      <w:r w:rsidRPr="00531FDB">
        <w:rPr>
          <w:bCs/>
        </w:rPr>
        <w:t xml:space="preserve"> е допустимо да се използват само разрешени в биологичното производство продукти за растителна защита</w:t>
      </w:r>
      <w:r w:rsidR="00577FAF">
        <w:rPr>
          <w:bCs/>
        </w:rPr>
        <w:t xml:space="preserve"> и </w:t>
      </w:r>
      <w:r w:rsidR="005D741E">
        <w:rPr>
          <w:bCs/>
        </w:rPr>
        <w:t xml:space="preserve">е </w:t>
      </w:r>
      <w:r w:rsidR="00577FAF">
        <w:rPr>
          <w:bCs/>
        </w:rPr>
        <w:t>забранена употребата на минерални торове</w:t>
      </w:r>
      <w:r w:rsidRPr="00531FDB">
        <w:rPr>
          <w:bCs/>
        </w:rPr>
        <w:t xml:space="preserve">, а </w:t>
      </w:r>
      <w:r w:rsidR="005D741E">
        <w:rPr>
          <w:bCs/>
        </w:rPr>
        <w:t>по</w:t>
      </w:r>
      <w:r w:rsidR="005D741E" w:rsidRPr="00531FDB">
        <w:rPr>
          <w:bCs/>
        </w:rPr>
        <w:t xml:space="preserve"> </w:t>
      </w:r>
      <w:r w:rsidRPr="00531FDB">
        <w:rPr>
          <w:bCs/>
        </w:rPr>
        <w:t>друг</w:t>
      </w:r>
      <w:r w:rsidR="00577FAF">
        <w:rPr>
          <w:bCs/>
        </w:rPr>
        <w:t xml:space="preserve">ата няма такива ограничения и </w:t>
      </w:r>
      <w:r w:rsidR="00577FAF">
        <w:rPr>
          <w:bCs/>
        </w:rPr>
        <w:lastRenderedPageBreak/>
        <w:t>забрани</w:t>
      </w:r>
      <w:r w:rsidRPr="00531FDB">
        <w:rPr>
          <w:bCs/>
        </w:rPr>
        <w:t>. През кампания 2023 г. по интервенцията „Насърчаване използването на култури и сортове, устойчиви към климатичните условия“ са подавани заявления за подпомагане, поради които</w:t>
      </w:r>
      <w:r w:rsidR="008B3E93">
        <w:rPr>
          <w:bCs/>
        </w:rPr>
        <w:t xml:space="preserve"> същите следва да се разгледат,</w:t>
      </w:r>
      <w:r w:rsidRPr="00531FDB">
        <w:rPr>
          <w:bCs/>
        </w:rPr>
        <w:t xml:space="preserve"> съответно одобрят и да се извърши плащан</w:t>
      </w:r>
      <w:r w:rsidR="008B3E93">
        <w:rPr>
          <w:bCs/>
        </w:rPr>
        <w:t xml:space="preserve">е </w:t>
      </w:r>
      <w:r w:rsidR="005D741E">
        <w:rPr>
          <w:bCs/>
        </w:rPr>
        <w:t xml:space="preserve">по тях </w:t>
      </w:r>
      <w:r w:rsidR="008B3E93">
        <w:rPr>
          <w:bCs/>
        </w:rPr>
        <w:t>при</w:t>
      </w:r>
      <w:r w:rsidRPr="00531FDB">
        <w:rPr>
          <w:bCs/>
        </w:rPr>
        <w:t xml:space="preserve"> досегашните условия и изисквания. По отношение на одобрените площи, заявени през 2023 г., по желание на бенефициентите същите могат да продължат ангажименти си с тях</w:t>
      </w:r>
      <w:r>
        <w:rPr>
          <w:bCs/>
        </w:rPr>
        <w:t>, но вече</w:t>
      </w:r>
      <w:r w:rsidRPr="00531FDB">
        <w:rPr>
          <w:bCs/>
        </w:rPr>
        <w:t xml:space="preserve"> в операция № 1 „Отглеждане на устойчиви сортове с разрешени за употреба в биологичното производство продукти за растителна защита</w:t>
      </w:r>
      <w:r>
        <w:rPr>
          <w:bCs/>
        </w:rPr>
        <w:t>“</w:t>
      </w:r>
      <w:r w:rsidRPr="00531FDB">
        <w:rPr>
          <w:bCs/>
        </w:rPr>
        <w:t xml:space="preserve">. Допустими по тази операция са земеделски стопани с общ размер на стопанството до 10 ха през първата година на кандидатстване или земеделски стопани с площта, за която е поет многогодишен ангажимент от 2023 г. По отношение на операция № 2 „Насърчаване отглеждане на устойчиви сортове“ са допустими земеделски стопани, </w:t>
      </w:r>
      <w:r w:rsidR="001A357E">
        <w:rPr>
          <w:bCs/>
        </w:rPr>
        <w:t xml:space="preserve">с площи, които не </w:t>
      </w:r>
      <w:r w:rsidR="000328CE">
        <w:rPr>
          <w:bCs/>
        </w:rPr>
        <w:t xml:space="preserve">са </w:t>
      </w:r>
      <w:r w:rsidR="001A357E">
        <w:rPr>
          <w:bCs/>
        </w:rPr>
        <w:t xml:space="preserve">заявени </w:t>
      </w:r>
      <w:r w:rsidRPr="00531FDB">
        <w:rPr>
          <w:bCs/>
        </w:rPr>
        <w:t>по операция № 1</w:t>
      </w:r>
      <w:r w:rsidR="006638BD" w:rsidRPr="006638BD">
        <w:rPr>
          <w:bCs/>
        </w:rPr>
        <w:t xml:space="preserve"> „Отглеждане на устойчиви сортове с разрешени за употреба в биологичното производство продукти за растителна защита“</w:t>
      </w:r>
      <w:r w:rsidR="001A357E">
        <w:rPr>
          <w:bCs/>
        </w:rPr>
        <w:t>, на които се отглеждат земеделски култури и сортове от приложението</w:t>
      </w:r>
      <w:r w:rsidRPr="00531FDB">
        <w:rPr>
          <w:bCs/>
        </w:rPr>
        <w:t xml:space="preserve">. </w:t>
      </w:r>
    </w:p>
    <w:p w14:paraId="3FCEBA09" w14:textId="2DC7F9EA" w:rsidR="00D029B1" w:rsidRDefault="00531FDB" w:rsidP="005C0268">
      <w:pPr>
        <w:spacing w:line="360" w:lineRule="auto"/>
        <w:ind w:firstLine="720"/>
        <w:jc w:val="both"/>
        <w:rPr>
          <w:bCs/>
        </w:rPr>
      </w:pPr>
      <w:r w:rsidRPr="00531FDB">
        <w:rPr>
          <w:bCs/>
        </w:rPr>
        <w:t>По отношение на интервенциите, свързани с предоставяне на подпомагане относно отглеждането на определ</w:t>
      </w:r>
      <w:r w:rsidR="008409F2">
        <w:rPr>
          <w:bCs/>
        </w:rPr>
        <w:t>ени</w:t>
      </w:r>
      <w:r w:rsidRPr="00531FDB">
        <w:rPr>
          <w:bCs/>
        </w:rPr>
        <w:t xml:space="preserve"> сортове, то следва да се има предвид, че в Стратегическия план е предвидено тези </w:t>
      </w:r>
      <w:r w:rsidR="00975DD6">
        <w:rPr>
          <w:bCs/>
        </w:rPr>
        <w:t xml:space="preserve">списъци със </w:t>
      </w:r>
      <w:r w:rsidRPr="00531FDB">
        <w:rPr>
          <w:bCs/>
        </w:rPr>
        <w:t xml:space="preserve">сортове да се </w:t>
      </w:r>
      <w:r w:rsidR="00975DD6">
        <w:rPr>
          <w:bCs/>
        </w:rPr>
        <w:t>изготвят</w:t>
      </w:r>
      <w:r w:rsidR="00975DD6" w:rsidRPr="00531FDB">
        <w:rPr>
          <w:bCs/>
        </w:rPr>
        <w:t xml:space="preserve"> </w:t>
      </w:r>
      <w:r w:rsidRPr="00531FDB">
        <w:rPr>
          <w:bCs/>
        </w:rPr>
        <w:t>от Селскостопанска академия (ССА)</w:t>
      </w:r>
      <w:r w:rsidR="00D029B1">
        <w:rPr>
          <w:bCs/>
        </w:rPr>
        <w:t xml:space="preserve">. Нещо </w:t>
      </w:r>
      <w:r w:rsidR="00886622">
        <w:rPr>
          <w:bCs/>
        </w:rPr>
        <w:t>по</w:t>
      </w:r>
      <w:r w:rsidR="00D029B1">
        <w:rPr>
          <w:bCs/>
        </w:rPr>
        <w:t>вече</w:t>
      </w:r>
      <w:r w:rsidR="00D33909">
        <w:rPr>
          <w:bCs/>
        </w:rPr>
        <w:t>,</w:t>
      </w:r>
      <w:r w:rsidR="00D029B1">
        <w:rPr>
          <w:bCs/>
        </w:rPr>
        <w:t xml:space="preserve"> по отношение </w:t>
      </w:r>
      <w:r w:rsidRPr="00531FDB">
        <w:rPr>
          <w:bCs/>
        </w:rPr>
        <w:t xml:space="preserve"> </w:t>
      </w:r>
      <w:r w:rsidR="00D029B1">
        <w:rPr>
          <w:bCs/>
        </w:rPr>
        <w:t>на</w:t>
      </w:r>
      <w:r w:rsidR="0097252F">
        <w:rPr>
          <w:bCs/>
        </w:rPr>
        <w:t xml:space="preserve"> интервенцията за „</w:t>
      </w:r>
      <w:r w:rsidR="0097252F">
        <w:rPr>
          <w:noProof/>
        </w:rPr>
        <w:t>Опазване на застрашени от изчезване местни сортове, важни за селското стопанство“</w:t>
      </w:r>
      <w:r w:rsidR="00D029B1">
        <w:rPr>
          <w:bCs/>
        </w:rPr>
        <w:t xml:space="preserve"> взема участие и </w:t>
      </w:r>
      <w:r w:rsidR="00D029B1" w:rsidRPr="00D029B1">
        <w:rPr>
          <w:bCs/>
        </w:rPr>
        <w:t xml:space="preserve">Изпълнителната агенция по </w:t>
      </w:r>
      <w:proofErr w:type="spellStart"/>
      <w:r w:rsidR="00D029B1" w:rsidRPr="00D029B1">
        <w:rPr>
          <w:bCs/>
        </w:rPr>
        <w:t>сортоизпитване</w:t>
      </w:r>
      <w:proofErr w:type="spellEnd"/>
      <w:r w:rsidR="00D029B1" w:rsidRPr="00D029B1">
        <w:rPr>
          <w:bCs/>
        </w:rPr>
        <w:t>, апробация и семеконтрол (ИАСАС)</w:t>
      </w:r>
      <w:r w:rsidR="00A4056A">
        <w:rPr>
          <w:bCs/>
        </w:rPr>
        <w:t>.</w:t>
      </w:r>
      <w:r w:rsidR="00D029B1" w:rsidRPr="00D029B1">
        <w:rPr>
          <w:bCs/>
        </w:rPr>
        <w:t xml:space="preserve"> </w:t>
      </w:r>
    </w:p>
    <w:p w14:paraId="6F0BF031" w14:textId="77777777" w:rsidR="00531FDB" w:rsidRPr="00531FDB" w:rsidRDefault="00531FDB" w:rsidP="00531FDB">
      <w:pPr>
        <w:spacing w:line="360" w:lineRule="auto"/>
        <w:ind w:firstLine="720"/>
        <w:jc w:val="both"/>
        <w:rPr>
          <w:bCs/>
        </w:rPr>
      </w:pPr>
      <w:r w:rsidRPr="00531FDB">
        <w:rPr>
          <w:bCs/>
        </w:rPr>
        <w:t xml:space="preserve">Селскостопанска академия е национална автономна бюджетна организация за научни изследвания, за научно-приложна, иновативна и образователна дейност в областта на земеделието и храните. В рамките на предварителни консултации същите са информирали, че желаят промяна </w:t>
      </w:r>
      <w:r w:rsidRPr="009A1DAE">
        <w:rPr>
          <w:bCs/>
          <w:lang w:val="ru-RU"/>
        </w:rPr>
        <w:t>в текста на чл</w:t>
      </w:r>
      <w:r w:rsidRPr="00531FDB">
        <w:rPr>
          <w:bCs/>
        </w:rPr>
        <w:t>.</w:t>
      </w:r>
      <w:r w:rsidRPr="009A1DAE">
        <w:rPr>
          <w:bCs/>
          <w:lang w:val="ru-RU"/>
        </w:rPr>
        <w:t xml:space="preserve"> 69, ал. 3 от Наредба </w:t>
      </w:r>
      <w:r w:rsidRPr="00531FDB">
        <w:rPr>
          <w:bCs/>
        </w:rPr>
        <w:t xml:space="preserve">№ </w:t>
      </w:r>
      <w:r w:rsidRPr="009A1DAE">
        <w:rPr>
          <w:bCs/>
          <w:lang w:val="ru-RU"/>
        </w:rPr>
        <w:t xml:space="preserve">10 </w:t>
      </w:r>
      <w:r w:rsidRPr="00531FDB">
        <w:rPr>
          <w:bCs/>
        </w:rPr>
        <w:t xml:space="preserve">от 2023 г. , </w:t>
      </w:r>
      <w:r w:rsidRPr="009A1DAE">
        <w:rPr>
          <w:bCs/>
          <w:lang w:val="ru-RU"/>
        </w:rPr>
        <w:t>да отпадне ИПАЗР „Н. Пушкаров“ и на негово място да се включат Институт по планинско животновъдство и земеделие – Троян и Институт по фуражни култури – Плевен.</w:t>
      </w:r>
      <w:r w:rsidRPr="00531FDB">
        <w:rPr>
          <w:bCs/>
        </w:rPr>
        <w:t xml:space="preserve"> </w:t>
      </w:r>
      <w:r w:rsidRPr="009A1DAE">
        <w:rPr>
          <w:bCs/>
          <w:lang w:val="ru-RU"/>
        </w:rPr>
        <w:t xml:space="preserve">Мотивите за предлаганата промяна са свързани с професионалната квалификация на различните научни институти от Селскостопанска академия. </w:t>
      </w:r>
      <w:r w:rsidRPr="00531FDB">
        <w:rPr>
          <w:bCs/>
        </w:rPr>
        <w:t>По отношение на това изменение е предвидено и на съответното систематично място в проекта на наредба, че за заявления за подпомагане, подадени през 2023 г., се прилагат досегашните условия.</w:t>
      </w:r>
    </w:p>
    <w:p w14:paraId="380A8D79" w14:textId="33DDB95A" w:rsidR="00531FDB" w:rsidRDefault="00531FDB" w:rsidP="00531FDB">
      <w:pPr>
        <w:spacing w:line="360" w:lineRule="auto"/>
        <w:ind w:firstLine="720"/>
        <w:jc w:val="both"/>
        <w:rPr>
          <w:bCs/>
        </w:rPr>
      </w:pPr>
      <w:r w:rsidRPr="00531FDB">
        <w:rPr>
          <w:bCs/>
        </w:rPr>
        <w:t xml:space="preserve">Изпълнителната агенция по </w:t>
      </w:r>
      <w:proofErr w:type="spellStart"/>
      <w:r w:rsidRPr="00531FDB">
        <w:rPr>
          <w:bCs/>
        </w:rPr>
        <w:t>сортоизпитване</w:t>
      </w:r>
      <w:proofErr w:type="spellEnd"/>
      <w:r w:rsidRPr="00531FDB">
        <w:rPr>
          <w:bCs/>
        </w:rPr>
        <w:t xml:space="preserve">, апробация и семеконтрол извършва </w:t>
      </w:r>
      <w:proofErr w:type="spellStart"/>
      <w:r w:rsidRPr="00531FDB">
        <w:rPr>
          <w:bCs/>
        </w:rPr>
        <w:t>сортоизпитване</w:t>
      </w:r>
      <w:proofErr w:type="spellEnd"/>
      <w:r w:rsidRPr="00531FDB">
        <w:rPr>
          <w:bCs/>
        </w:rPr>
        <w:t xml:space="preserve"> с цел признаване и вписване на сортовете земеделски растения в официалната сортова листа; води регистър на заявените за изпитване и на признатите сортове земеделски растения и издава официалната сортова листа на страната; извършва сертификация на посевния материал чрез полска инспекция и лабораторни анализи; </w:t>
      </w:r>
      <w:r w:rsidRPr="00531FDB">
        <w:rPr>
          <w:bCs/>
        </w:rPr>
        <w:lastRenderedPageBreak/>
        <w:t xml:space="preserve">извършва последващ контрол за проверка на сортовата автентичност и сортовата чистота на семената и други. </w:t>
      </w:r>
    </w:p>
    <w:p w14:paraId="5C1C8936" w14:textId="580547F7" w:rsidR="004D5232" w:rsidRDefault="004D5232" w:rsidP="00886622">
      <w:pPr>
        <w:spacing w:line="360" w:lineRule="auto"/>
        <w:ind w:firstLine="720"/>
        <w:jc w:val="both"/>
        <w:rPr>
          <w:bCs/>
        </w:rPr>
      </w:pPr>
      <w:r w:rsidRPr="004D5232">
        <w:rPr>
          <w:bCs/>
        </w:rPr>
        <w:t>В рамките на обсъжданията на Стратегическия план, както и на проведената предварителна консултация със заинтересованите страни относно предложените промени с проекта на наредба, постъпиха предложения да отпадне изискването до 5 ха за всяка заявена култура</w:t>
      </w:r>
      <w:r>
        <w:rPr>
          <w:bCs/>
        </w:rPr>
        <w:t xml:space="preserve"> по отношение на интервенциите </w:t>
      </w:r>
      <w:r w:rsidRPr="004D5232">
        <w:rPr>
          <w:bCs/>
        </w:rPr>
        <w:t>„Насърчаване използването на култури и сортове, устойчиви към климатичните условия“</w:t>
      </w:r>
      <w:r w:rsidR="000E0F8C" w:rsidRPr="000E0F8C">
        <w:rPr>
          <w:bCs/>
        </w:rPr>
        <w:t xml:space="preserve"> </w:t>
      </w:r>
      <w:r w:rsidR="000E0F8C">
        <w:rPr>
          <w:bCs/>
        </w:rPr>
        <w:t xml:space="preserve">и </w:t>
      </w:r>
      <w:r w:rsidR="000E0F8C" w:rsidRPr="000E0F8C">
        <w:rPr>
          <w:bCs/>
        </w:rPr>
        <w:t>„Опазване на застрашени от изчезване местни сортове, важни за селското стопанство“</w:t>
      </w:r>
      <w:r w:rsidR="000E0F8C">
        <w:rPr>
          <w:bCs/>
        </w:rPr>
        <w:t xml:space="preserve">. </w:t>
      </w:r>
      <w:r w:rsidRPr="004D5232">
        <w:rPr>
          <w:bCs/>
        </w:rPr>
        <w:t xml:space="preserve">Изтъкнаха се доводи, че по отношение на трайните насаждения не може да се постави такова изискване, доколкото инвестициите в тези насаждения  имат дългосрочен характер. </w:t>
      </w:r>
    </w:p>
    <w:p w14:paraId="0C5544AE" w14:textId="4E21AAEE" w:rsidR="00C52D54" w:rsidRDefault="00DB114A" w:rsidP="00DB114A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По отношение на интервенцията </w:t>
      </w:r>
      <w:r w:rsidRPr="00DB114A">
        <w:rPr>
          <w:bCs/>
        </w:rPr>
        <w:t xml:space="preserve">„Традиционни практики </w:t>
      </w:r>
      <w:r>
        <w:rPr>
          <w:bCs/>
        </w:rPr>
        <w:t>за сезонна паша (пасторализъм)“ са п</w:t>
      </w:r>
      <w:r w:rsidR="00C52D54">
        <w:rPr>
          <w:bCs/>
        </w:rPr>
        <w:t>редприети действия по изменението й в изпълнение на</w:t>
      </w:r>
      <w:r w:rsidRPr="00DB114A">
        <w:rPr>
          <w:bCs/>
        </w:rPr>
        <w:t xml:space="preserve"> Становището по екологична оценка № 5-4/2023 г., с което е съгласуван Стратегическия план за развитие на земеделието и селските райони на Република България за периода 2023 – 2027 г.</w:t>
      </w:r>
      <w:r>
        <w:rPr>
          <w:bCs/>
        </w:rPr>
        <w:t xml:space="preserve"> В хода на обсъжданият</w:t>
      </w:r>
      <w:r w:rsidR="00C52D54">
        <w:rPr>
          <w:bCs/>
        </w:rPr>
        <w:t>а по изменение</w:t>
      </w:r>
      <w:r w:rsidR="00E32262">
        <w:rPr>
          <w:bCs/>
        </w:rPr>
        <w:t xml:space="preserve"> на интервенцията, в това число на Комитета на наблюдение на Стратегическия план, постъпиха редица коментари </w:t>
      </w:r>
      <w:r w:rsidR="007B50E4">
        <w:rPr>
          <w:bCs/>
        </w:rPr>
        <w:t xml:space="preserve">и предложения </w:t>
      </w:r>
      <w:r w:rsidR="00E32262">
        <w:rPr>
          <w:bCs/>
        </w:rPr>
        <w:t>от страна на Министерство на околната среда и водите.</w:t>
      </w:r>
      <w:r w:rsidR="003943BB">
        <w:rPr>
          <w:bCs/>
        </w:rPr>
        <w:t xml:space="preserve"> В хода на писмената процедура по разглеждане на предложенията на Управляващия орган на Стратегическия план са обсъдени и приети направените целесъобразни бележки, като са отразени на съответното място в интервенцията. </w:t>
      </w:r>
    </w:p>
    <w:p w14:paraId="3E388A6C" w14:textId="77777777" w:rsidR="008B3E93" w:rsidRDefault="00E32262" w:rsidP="00DB114A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С оглед на осигуряване прилагането на интервенцията </w:t>
      </w:r>
      <w:r w:rsidR="00C52D54" w:rsidRPr="00C52D54">
        <w:rPr>
          <w:bCs/>
        </w:rPr>
        <w:t xml:space="preserve">„Традиционни практики за сезонна паша (пасторализъм)“ </w:t>
      </w:r>
      <w:r>
        <w:rPr>
          <w:bCs/>
        </w:rPr>
        <w:t>съобразно новите условия бяха организирани редица срещи, както с представители на сектор „Животновъдство“, така и с Министер</w:t>
      </w:r>
      <w:r w:rsidR="00C52D54">
        <w:rPr>
          <w:bCs/>
        </w:rPr>
        <w:t xml:space="preserve">ство на околната среда и водите. </w:t>
      </w:r>
      <w:r w:rsidR="00C52D54" w:rsidRPr="001C2BB0">
        <w:rPr>
          <w:bCs/>
        </w:rPr>
        <w:t xml:space="preserve">Темата относно </w:t>
      </w:r>
      <w:proofErr w:type="spellStart"/>
      <w:r w:rsidR="00C52D54" w:rsidRPr="001C2BB0">
        <w:rPr>
          <w:bCs/>
        </w:rPr>
        <w:t>пашуването</w:t>
      </w:r>
      <w:proofErr w:type="spellEnd"/>
      <w:r w:rsidR="00C52D54" w:rsidRPr="001C2BB0">
        <w:rPr>
          <w:bCs/>
        </w:rPr>
        <w:t xml:space="preserve"> в националните паркове е обсъдена на</w:t>
      </w:r>
      <w:r w:rsidRPr="001C2BB0">
        <w:rPr>
          <w:bCs/>
        </w:rPr>
        <w:t xml:space="preserve"> </w:t>
      </w:r>
      <w:r w:rsidR="00A27875" w:rsidRPr="001C2BB0">
        <w:rPr>
          <w:bCs/>
        </w:rPr>
        <w:t>съвместно заседание на Комисията по земеделие</w:t>
      </w:r>
      <w:r w:rsidR="007922DC" w:rsidRPr="001C2BB0">
        <w:rPr>
          <w:bCs/>
        </w:rPr>
        <w:t>то, храните и горите</w:t>
      </w:r>
      <w:r w:rsidR="00A27875" w:rsidRPr="001C2BB0">
        <w:rPr>
          <w:bCs/>
        </w:rPr>
        <w:t xml:space="preserve"> и Комисията по околна</w:t>
      </w:r>
      <w:r w:rsidR="007922DC" w:rsidRPr="001C2BB0">
        <w:rPr>
          <w:bCs/>
        </w:rPr>
        <w:t>та</w:t>
      </w:r>
      <w:r w:rsidR="00A27875" w:rsidRPr="001C2BB0">
        <w:rPr>
          <w:bCs/>
        </w:rPr>
        <w:t xml:space="preserve"> </w:t>
      </w:r>
      <w:r w:rsidR="00C52D54" w:rsidRPr="001C2BB0">
        <w:rPr>
          <w:bCs/>
        </w:rPr>
        <w:t>среда и води</w:t>
      </w:r>
      <w:r w:rsidR="007922DC" w:rsidRPr="001C2BB0">
        <w:rPr>
          <w:bCs/>
        </w:rPr>
        <w:t>те</w:t>
      </w:r>
      <w:r w:rsidR="00C52D54" w:rsidRPr="001C2BB0">
        <w:rPr>
          <w:bCs/>
        </w:rPr>
        <w:t xml:space="preserve"> в Народно</w:t>
      </w:r>
      <w:r w:rsidR="003F3EC7" w:rsidRPr="001C2BB0">
        <w:rPr>
          <w:bCs/>
        </w:rPr>
        <w:t>то</w:t>
      </w:r>
      <w:r w:rsidR="00C52D54" w:rsidRPr="001C2BB0">
        <w:rPr>
          <w:bCs/>
        </w:rPr>
        <w:t xml:space="preserve"> събрание</w:t>
      </w:r>
      <w:r w:rsidR="001C2BB0" w:rsidRPr="001C2BB0">
        <w:rPr>
          <w:bCs/>
        </w:rPr>
        <w:t>.</w:t>
      </w:r>
    </w:p>
    <w:p w14:paraId="1A232874" w14:textId="77777777" w:rsidR="00DB114A" w:rsidRPr="008B3E93" w:rsidRDefault="003943BB" w:rsidP="008B3E93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Доколкото се отнася до интервенцията „Традиционни практики за сезонна паша </w:t>
      </w:r>
      <w:r w:rsidRPr="009A1DAE">
        <w:rPr>
          <w:bCs/>
          <w:lang w:val="ru-RU"/>
        </w:rPr>
        <w:t>(</w:t>
      </w:r>
      <w:r>
        <w:rPr>
          <w:bCs/>
        </w:rPr>
        <w:t>пасторализъм</w:t>
      </w:r>
      <w:r w:rsidRPr="009A1DAE">
        <w:rPr>
          <w:bCs/>
          <w:lang w:val="ru-RU"/>
        </w:rPr>
        <w:t>)</w:t>
      </w:r>
      <w:r>
        <w:rPr>
          <w:bCs/>
        </w:rPr>
        <w:t>“ следва да се отбележи, че п</w:t>
      </w:r>
      <w:r w:rsidR="008B3E93">
        <w:rPr>
          <w:bCs/>
        </w:rPr>
        <w:t xml:space="preserve">о отношение на </w:t>
      </w:r>
      <w:proofErr w:type="spellStart"/>
      <w:r w:rsidR="008B3E93">
        <w:rPr>
          <w:bCs/>
        </w:rPr>
        <w:t>пашуването</w:t>
      </w:r>
      <w:proofErr w:type="spellEnd"/>
      <w:r w:rsidR="008B3E93">
        <w:rPr>
          <w:bCs/>
        </w:rPr>
        <w:t xml:space="preserve"> в националните паркове</w:t>
      </w:r>
      <w:r w:rsidR="00A27875">
        <w:rPr>
          <w:bCs/>
        </w:rPr>
        <w:t xml:space="preserve"> е организирана и проведена съвместна среща между заинтересовани</w:t>
      </w:r>
      <w:r w:rsidR="003B7FAE">
        <w:rPr>
          <w:bCs/>
        </w:rPr>
        <w:t>те</w:t>
      </w:r>
      <w:r w:rsidR="00A27875">
        <w:rPr>
          <w:bCs/>
        </w:rPr>
        <w:t xml:space="preserve"> животновъди, мин</w:t>
      </w:r>
      <w:r w:rsidR="003B7FAE">
        <w:rPr>
          <w:bCs/>
        </w:rPr>
        <w:t>истъра на земеделието и храните и</w:t>
      </w:r>
      <w:r w:rsidR="00A27875">
        <w:rPr>
          <w:bCs/>
        </w:rPr>
        <w:t xml:space="preserve"> мини</w:t>
      </w:r>
      <w:r w:rsidR="003B7FAE">
        <w:rPr>
          <w:bCs/>
        </w:rPr>
        <w:t>стъра на околната среда и водите</w:t>
      </w:r>
      <w:r w:rsidR="00A27875">
        <w:rPr>
          <w:bCs/>
        </w:rPr>
        <w:t xml:space="preserve">. </w:t>
      </w:r>
      <w:r w:rsidR="008B3E93">
        <w:rPr>
          <w:bCs/>
        </w:rPr>
        <w:t xml:space="preserve">Информация за това е публикувана на интернет страницата на Министерство на земеделието и храните: </w:t>
      </w:r>
      <w:r w:rsidR="008B3E93" w:rsidRPr="008B3E93">
        <w:rPr>
          <w:bCs/>
        </w:rPr>
        <w:t>https://www.mzh.government.bg/bg/press-center/novini/ministrite-kiril-vtev-i-yuliyan-popov-obsdiha-s-zh/</w:t>
      </w:r>
      <w:r w:rsidR="008B3E93">
        <w:rPr>
          <w:bCs/>
        </w:rPr>
        <w:t>.</w:t>
      </w:r>
    </w:p>
    <w:p w14:paraId="51D3AE1A" w14:textId="0673648B" w:rsidR="00A372A5" w:rsidRDefault="00A27875" w:rsidP="00155110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По отношение на измененията на Наредба № 10 от 2023 г., в частта </w:t>
      </w:r>
      <w:r w:rsidRPr="00A27875">
        <w:rPr>
          <w:bCs/>
        </w:rPr>
        <w:t>интервенцията „Традиционни практики за сезонна паша (пасторализъм)“</w:t>
      </w:r>
      <w:r>
        <w:rPr>
          <w:bCs/>
        </w:rPr>
        <w:t xml:space="preserve">, са постъпили предложения от страна на Министерство на околната среда и водите. </w:t>
      </w:r>
      <w:r w:rsidR="00A1513F">
        <w:rPr>
          <w:bCs/>
        </w:rPr>
        <w:t xml:space="preserve">В основата си част предлагат да </w:t>
      </w:r>
      <w:r w:rsidR="00A1513F">
        <w:rPr>
          <w:bCs/>
        </w:rPr>
        <w:lastRenderedPageBreak/>
        <w:t xml:space="preserve">отпадне думата „пасища“ и вместо тях да се използват </w:t>
      </w:r>
      <w:r w:rsidR="00810064">
        <w:rPr>
          <w:bCs/>
        </w:rPr>
        <w:t>понятията</w:t>
      </w:r>
      <w:r w:rsidR="00A1513F">
        <w:rPr>
          <w:bCs/>
        </w:rPr>
        <w:t xml:space="preserve"> „планински пасищни райони“ или „пасищни райони“. Доколкото това е в изричната компетентност на дирекциите на националните паркове и съответно на Министерство на околната среда и водите, направените предложения са приети и отразени на съответните систематични места в проекта на наредба, като измененията са по отношение на разпоредбите на </w:t>
      </w:r>
      <w:r w:rsidR="00287CEA">
        <w:rPr>
          <w:bCs/>
        </w:rPr>
        <w:t xml:space="preserve">         </w:t>
      </w:r>
      <w:r w:rsidR="00A1513F">
        <w:rPr>
          <w:bCs/>
        </w:rPr>
        <w:t xml:space="preserve">чл. 39, 58, 61 и 62 от Наредба № 10 от 2023 г. </w:t>
      </w:r>
      <w:r w:rsidR="00810064">
        <w:rPr>
          <w:bCs/>
        </w:rPr>
        <w:t xml:space="preserve">Предложени са и разпоредби, по силата на които земеделските стопани да не търпят намаления или отказ на плащанията, в случай, че </w:t>
      </w:r>
      <w:r w:rsidR="002D0927">
        <w:rPr>
          <w:bCs/>
        </w:rPr>
        <w:t>не е предоставено разрешително за паша или същото е анулирано от дирекциите на националните паркове</w:t>
      </w:r>
      <w:r w:rsidR="0029647F">
        <w:rPr>
          <w:bCs/>
        </w:rPr>
        <w:t>, когато са спазени останалите изисквания за отпускане на финансовата помощ</w:t>
      </w:r>
      <w:r w:rsidR="002D0927">
        <w:rPr>
          <w:bCs/>
        </w:rPr>
        <w:t xml:space="preserve">. В този случай е предвидено, че бенефициентите по интервенцията </w:t>
      </w:r>
      <w:r w:rsidR="002D0927" w:rsidRPr="002D0927">
        <w:rPr>
          <w:bCs/>
        </w:rPr>
        <w:t>„Традиционни практики за сезонна паша (пасторализъм)“</w:t>
      </w:r>
      <w:r w:rsidR="002D0927">
        <w:rPr>
          <w:bCs/>
        </w:rPr>
        <w:t xml:space="preserve"> няма да възстановяват получени плащания. Също така </w:t>
      </w:r>
      <w:r w:rsidR="00155110">
        <w:rPr>
          <w:bCs/>
        </w:rPr>
        <w:t>предлагат д</w:t>
      </w:r>
      <w:r w:rsidR="00A372A5" w:rsidRPr="00A372A5">
        <w:rPr>
          <w:bCs/>
        </w:rPr>
        <w:t xml:space="preserve">ирекциите на националните паркове </w:t>
      </w:r>
      <w:r w:rsidR="00155110">
        <w:rPr>
          <w:bCs/>
        </w:rPr>
        <w:t xml:space="preserve">да </w:t>
      </w:r>
      <w:r w:rsidR="00A372A5" w:rsidRPr="00A372A5">
        <w:rPr>
          <w:bCs/>
        </w:rPr>
        <w:t>предоставят ежегодно на ДФЗ списъци с лицата, включени в заповедите за разрешаване на ползване съгласно годишния план за пашата и ползване на сено в съответствие с плана за управление на съответния парк. В списъците са упоменати вида животни, точния</w:t>
      </w:r>
      <w:r w:rsidR="00A44BB2">
        <w:rPr>
          <w:bCs/>
        </w:rPr>
        <w:t>т</w:t>
      </w:r>
      <w:r w:rsidR="00A372A5" w:rsidRPr="00A372A5">
        <w:rPr>
          <w:bCs/>
        </w:rPr>
        <w:t xml:space="preserve"> им брой и отредената за ползване площ в рамките на съответен пасищен район.</w:t>
      </w:r>
      <w:r w:rsidR="00A372A5" w:rsidRPr="00A60F00">
        <w:rPr>
          <w:bCs/>
        </w:rPr>
        <w:t xml:space="preserve"> </w:t>
      </w:r>
    </w:p>
    <w:p w14:paraId="43BDF3E0" w14:textId="5868A3AB" w:rsidR="003638C5" w:rsidRPr="00A60F00" w:rsidRDefault="00E36D9E" w:rsidP="0004451A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проекта на наредба не е включено едно </w:t>
      </w:r>
      <w:r w:rsidR="003E05B2">
        <w:rPr>
          <w:bCs/>
        </w:rPr>
        <w:t xml:space="preserve">от постъпилите </w:t>
      </w:r>
      <w:r>
        <w:rPr>
          <w:bCs/>
        </w:rPr>
        <w:t>предложени</w:t>
      </w:r>
      <w:r w:rsidR="003E05B2">
        <w:rPr>
          <w:bCs/>
        </w:rPr>
        <w:t>я</w:t>
      </w:r>
      <w:r>
        <w:rPr>
          <w:bCs/>
        </w:rPr>
        <w:t xml:space="preserve"> </w:t>
      </w:r>
      <w:r w:rsidR="00567A0C" w:rsidRPr="00567A0C">
        <w:rPr>
          <w:bCs/>
        </w:rPr>
        <w:t>на Министерство на околната среда и водите</w:t>
      </w:r>
      <w:r w:rsidR="003E05B2">
        <w:rPr>
          <w:bCs/>
        </w:rPr>
        <w:t xml:space="preserve"> по к</w:t>
      </w:r>
      <w:r w:rsidR="007C3E10">
        <w:rPr>
          <w:bCs/>
        </w:rPr>
        <w:t>онкретни разпоредби на Наредба № 10 от 2023 г. Те</w:t>
      </w:r>
      <w:r w:rsidR="00155110" w:rsidRPr="00A60F00">
        <w:rPr>
          <w:bCs/>
        </w:rPr>
        <w:t xml:space="preserve"> предлагат и промени в приложение № 9 към чл. 34, ал. 1 „Базови задължения по интервенциите по чл. 3, ал.</w:t>
      </w:r>
      <w:r w:rsidR="007C3E10">
        <w:rPr>
          <w:bCs/>
        </w:rPr>
        <w:t xml:space="preserve"> </w:t>
      </w:r>
      <w:r w:rsidR="00155110" w:rsidRPr="00A60F00">
        <w:rPr>
          <w:bCs/>
        </w:rPr>
        <w:t>1“</w:t>
      </w:r>
      <w:r w:rsidR="001C2BB0" w:rsidRPr="00A60F00">
        <w:rPr>
          <w:bCs/>
        </w:rPr>
        <w:t xml:space="preserve"> – например </w:t>
      </w:r>
      <w:r w:rsidR="009001D5" w:rsidRPr="00A60F00">
        <w:rPr>
          <w:bCs/>
        </w:rPr>
        <w:t>промени в</w:t>
      </w:r>
      <w:r w:rsidR="001C2BB0" w:rsidRPr="00A60F00">
        <w:rPr>
          <w:bCs/>
        </w:rPr>
        <w:t xml:space="preserve"> базови задължения по интервенцията „</w:t>
      </w:r>
      <w:r w:rsidR="009001D5" w:rsidRPr="009A1DAE">
        <w:rPr>
          <w:bCs/>
          <w:lang w:val="ru-RU"/>
        </w:rPr>
        <w:t>Традиционни практики за сезонна паша (пасторализъм)</w:t>
      </w:r>
      <w:r w:rsidR="009001D5" w:rsidRPr="00A60F00">
        <w:rPr>
          <w:bCs/>
        </w:rPr>
        <w:t>“</w:t>
      </w:r>
      <w:r w:rsidR="00155110" w:rsidRPr="00A60F00">
        <w:rPr>
          <w:bCs/>
        </w:rPr>
        <w:t>.</w:t>
      </w:r>
      <w:r w:rsidR="007C3E10">
        <w:rPr>
          <w:bCs/>
        </w:rPr>
        <w:t xml:space="preserve"> В </w:t>
      </w:r>
      <w:r w:rsidR="00155110" w:rsidRPr="00A60F00">
        <w:rPr>
          <w:bCs/>
        </w:rPr>
        <w:t>това приложение са включени тези базови задължения, които са</w:t>
      </w:r>
      <w:r w:rsidR="007C3E10">
        <w:rPr>
          <w:bCs/>
        </w:rPr>
        <w:t xml:space="preserve"> уредени в Стратегическия план. В тази връзка предложенията на Министерство на околната среда и водите за различни от така уредените базови задължения</w:t>
      </w:r>
      <w:r w:rsidR="009C5074">
        <w:rPr>
          <w:bCs/>
        </w:rPr>
        <w:t>,</w:t>
      </w:r>
      <w:r w:rsidR="007C3E10">
        <w:rPr>
          <w:bCs/>
        </w:rPr>
        <w:t xml:space="preserve"> не могат да бъдат приети и съответно отразени </w:t>
      </w:r>
      <w:r w:rsidR="00155110" w:rsidRPr="00A60F00">
        <w:rPr>
          <w:bCs/>
        </w:rPr>
        <w:t>в проекта на наредба.</w:t>
      </w:r>
      <w:r w:rsidR="009D5B7C" w:rsidRPr="00A60F00">
        <w:rPr>
          <w:bCs/>
        </w:rPr>
        <w:t xml:space="preserve"> </w:t>
      </w:r>
    </w:p>
    <w:p w14:paraId="177BA3DF" w14:textId="7CA7597A" w:rsidR="00875FE2" w:rsidRDefault="0032491A" w:rsidP="00324BE2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</w:rPr>
      </w:pPr>
      <w:r w:rsidRPr="00BE2F64">
        <w:rPr>
          <w:bCs/>
        </w:rPr>
        <w:t xml:space="preserve">Дейностите по интервенциите, посочени в чл. 3, ал. 1 от </w:t>
      </w:r>
      <w:r w:rsidR="00AE6E67">
        <w:rPr>
          <w:bCs/>
        </w:rPr>
        <w:t>Наредба № 10 от 2023 г.</w:t>
      </w:r>
      <w:r w:rsidRPr="00BE2F64">
        <w:rPr>
          <w:bCs/>
        </w:rPr>
        <w:t xml:space="preserve">, могат да се осъществяват на определена територия. С оглед яснота относно териториалния обхват на приложение </w:t>
      </w:r>
      <w:r w:rsidR="00567D42">
        <w:rPr>
          <w:bCs/>
        </w:rPr>
        <w:t xml:space="preserve">на </w:t>
      </w:r>
      <w:r w:rsidRPr="00BE2F64">
        <w:rPr>
          <w:bCs/>
        </w:rPr>
        <w:t>отделните дейности по интервенциите се предвижда компетентните институции, които разполагат с изискуемите данни, да предоставят географски цифрови данни на Министерство на земеделието</w:t>
      </w:r>
      <w:r w:rsidR="000F7E2D" w:rsidRPr="00BE2F64">
        <w:rPr>
          <w:bCs/>
        </w:rPr>
        <w:t xml:space="preserve"> и храните</w:t>
      </w:r>
      <w:r w:rsidRPr="00BE2F64">
        <w:rPr>
          <w:bCs/>
        </w:rPr>
        <w:t xml:space="preserve"> и на Държавен фонд „Земеделие“. Тази възможност е изрично регламентирана и в </w:t>
      </w:r>
      <w:r w:rsidR="002E2F06" w:rsidRPr="00BE2F64">
        <w:rPr>
          <w:bCs/>
        </w:rPr>
        <w:t>ЗПЗП.</w:t>
      </w:r>
      <w:r w:rsidR="00875FE2">
        <w:rPr>
          <w:bCs/>
        </w:rPr>
        <w:t xml:space="preserve"> </w:t>
      </w:r>
      <w:r w:rsidRPr="00BE2F64">
        <w:rPr>
          <w:bCs/>
        </w:rPr>
        <w:t xml:space="preserve"> </w:t>
      </w:r>
      <w:r w:rsidR="000F7E2D" w:rsidRPr="00BE2F64">
        <w:rPr>
          <w:bCs/>
        </w:rPr>
        <w:t xml:space="preserve">Съгласно чл. 23 от </w:t>
      </w:r>
      <w:r w:rsidR="002E2F06" w:rsidRPr="00BE2F64">
        <w:rPr>
          <w:bCs/>
        </w:rPr>
        <w:t>ЗПЗП</w:t>
      </w:r>
      <w:r w:rsidR="000F7E2D" w:rsidRPr="00BE2F64">
        <w:rPr>
          <w:bCs/>
        </w:rPr>
        <w:t xml:space="preserve"> </w:t>
      </w:r>
      <w:r w:rsidR="00DD341F" w:rsidRPr="00BE2F64">
        <w:rPr>
          <w:bCs/>
        </w:rPr>
        <w:t>държавни и общински органи предоставят безплатно на фонда информацията, която е необходима за неговата дейност.</w:t>
      </w:r>
      <w:r w:rsidR="00875FE2">
        <w:rPr>
          <w:bCs/>
        </w:rPr>
        <w:t xml:space="preserve"> Нещо повече, в Становището по ЕО в част от мерките е заложено например да се предоставят от страна на Министерство на околната среда и водите географски цифрови данни.</w:t>
      </w:r>
    </w:p>
    <w:p w14:paraId="7D4A67B1" w14:textId="360A8BD8" w:rsidR="009A24E4" w:rsidRPr="00BE2F64" w:rsidRDefault="0000252C" w:rsidP="00324BE2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Във връзка със Становището по </w:t>
      </w:r>
      <w:r w:rsidR="00875FE2">
        <w:rPr>
          <w:bCs/>
        </w:rPr>
        <w:t xml:space="preserve">ЕО </w:t>
      </w:r>
      <w:r>
        <w:rPr>
          <w:bCs/>
        </w:rPr>
        <w:t xml:space="preserve">текстовете по отношение на интервенцията </w:t>
      </w:r>
      <w:r>
        <w:rPr>
          <w:bCs/>
        </w:rPr>
        <w:lastRenderedPageBreak/>
        <w:t xml:space="preserve">„Традиционни практики </w:t>
      </w:r>
      <w:r w:rsidR="009C5074">
        <w:rPr>
          <w:bCs/>
        </w:rPr>
        <w:t xml:space="preserve"> за сезонна паша (</w:t>
      </w:r>
      <w:r>
        <w:rPr>
          <w:bCs/>
        </w:rPr>
        <w:t>пасторализъм</w:t>
      </w:r>
      <w:r w:rsidR="009C5074" w:rsidRPr="009C5074">
        <w:rPr>
          <w:bCs/>
        </w:rPr>
        <w:t>)</w:t>
      </w:r>
      <w:r>
        <w:rPr>
          <w:bCs/>
        </w:rPr>
        <w:t>“ е предвидено, че не могат да се осъществяват на територията на</w:t>
      </w:r>
      <w:r w:rsidR="002A76A4">
        <w:rPr>
          <w:bCs/>
        </w:rPr>
        <w:t xml:space="preserve"> някои</w:t>
      </w:r>
      <w:r>
        <w:rPr>
          <w:bCs/>
        </w:rPr>
        <w:t xml:space="preserve"> </w:t>
      </w:r>
      <w:r w:rsidR="007045D0">
        <w:rPr>
          <w:bCs/>
        </w:rPr>
        <w:t xml:space="preserve">природни </w:t>
      </w:r>
      <w:r>
        <w:rPr>
          <w:bCs/>
        </w:rPr>
        <w:t xml:space="preserve">паркове при надморска височина над 1800 </w:t>
      </w:r>
      <w:r w:rsidR="00A44BB2">
        <w:rPr>
          <w:bCs/>
        </w:rPr>
        <w:t>метра</w:t>
      </w:r>
      <w:r w:rsidR="002A76A4">
        <w:rPr>
          <w:bCs/>
        </w:rPr>
        <w:t>, както и в зони от Натура 2000</w:t>
      </w:r>
      <w:r w:rsidR="00A60F00">
        <w:rPr>
          <w:bCs/>
        </w:rPr>
        <w:t>. По отношение на</w:t>
      </w:r>
      <w:r w:rsidR="00505D22">
        <w:rPr>
          <w:bCs/>
        </w:rPr>
        <w:t xml:space="preserve"> </w:t>
      </w:r>
      <w:r w:rsidR="007045D0">
        <w:rPr>
          <w:bCs/>
        </w:rPr>
        <w:t xml:space="preserve">териториите на </w:t>
      </w:r>
      <w:r w:rsidR="00506431">
        <w:rPr>
          <w:bCs/>
        </w:rPr>
        <w:t>националните паркове</w:t>
      </w:r>
      <w:r w:rsidR="007045D0">
        <w:rPr>
          <w:bCs/>
        </w:rPr>
        <w:t xml:space="preserve"> предвидени</w:t>
      </w:r>
      <w:r w:rsidR="00B63775">
        <w:rPr>
          <w:bCs/>
        </w:rPr>
        <w:t>те</w:t>
      </w:r>
      <w:r w:rsidR="007045D0">
        <w:rPr>
          <w:bCs/>
        </w:rPr>
        <w:t xml:space="preserve"> ограничения са в компетенциите на органа по издаване на разрешителните за паша по чл. 50 от </w:t>
      </w:r>
      <w:r w:rsidR="00B63775">
        <w:rPr>
          <w:bCs/>
        </w:rPr>
        <w:t xml:space="preserve">Закона за защитените територии. </w:t>
      </w:r>
      <w:r>
        <w:rPr>
          <w:bCs/>
        </w:rPr>
        <w:t xml:space="preserve"> </w:t>
      </w:r>
    </w:p>
    <w:p w14:paraId="2A78EEA8" w14:textId="77777777" w:rsidR="0089062C" w:rsidRPr="00BE2F64" w:rsidRDefault="006E698C" w:rsidP="00324BE2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</w:rPr>
      </w:pPr>
      <w:r w:rsidRPr="00BE2F64">
        <w:rPr>
          <w:bCs/>
        </w:rPr>
        <w:t>По всяка една инте</w:t>
      </w:r>
      <w:r w:rsidR="0089062C" w:rsidRPr="00BE2F64">
        <w:rPr>
          <w:bCs/>
        </w:rPr>
        <w:t xml:space="preserve">рвенция са уредени в съответното систематично място изисквания за управление, които следва да се спазват по поети многогодишни ангажименти в областта на околната среда и климата и </w:t>
      </w:r>
      <w:r w:rsidR="00DD341F" w:rsidRPr="00BE2F64">
        <w:rPr>
          <w:bCs/>
        </w:rPr>
        <w:t xml:space="preserve">годишни задължения относно </w:t>
      </w:r>
      <w:r w:rsidR="0089062C" w:rsidRPr="00BE2F64">
        <w:rPr>
          <w:bCs/>
        </w:rPr>
        <w:t xml:space="preserve">хуманно отношение към животните. Следва да се има предвид, че по </w:t>
      </w:r>
      <w:r w:rsidR="00506431">
        <w:rPr>
          <w:bCs/>
        </w:rPr>
        <w:t xml:space="preserve">отношение на </w:t>
      </w:r>
      <w:r w:rsidR="0089062C" w:rsidRPr="00BE2F64">
        <w:rPr>
          <w:bCs/>
        </w:rPr>
        <w:t xml:space="preserve">част от интервенциите цитираните изисквания е необходимо да се съобразят </w:t>
      </w:r>
      <w:r w:rsidR="00FE7E00" w:rsidRPr="00BE2F64">
        <w:rPr>
          <w:bCs/>
        </w:rPr>
        <w:t xml:space="preserve">на </w:t>
      </w:r>
      <w:r w:rsidR="0089062C" w:rsidRPr="00BE2F64">
        <w:rPr>
          <w:bCs/>
        </w:rPr>
        <w:t xml:space="preserve">едни и същи по размер площи, а за други върху едни и същи </w:t>
      </w:r>
      <w:r w:rsidR="00FE7E00" w:rsidRPr="00BE2F64">
        <w:rPr>
          <w:bCs/>
        </w:rPr>
        <w:t>площи, т.е</w:t>
      </w:r>
      <w:r w:rsidR="0065317B" w:rsidRPr="00BE2F64">
        <w:rPr>
          <w:bCs/>
        </w:rPr>
        <w:t>.</w:t>
      </w:r>
      <w:r w:rsidR="00FE7E00" w:rsidRPr="00BE2F64">
        <w:rPr>
          <w:bCs/>
        </w:rPr>
        <w:t xml:space="preserve"> географски идентични</w:t>
      </w:r>
      <w:r w:rsidR="0089062C" w:rsidRPr="00BE2F64">
        <w:rPr>
          <w:bCs/>
        </w:rPr>
        <w:t xml:space="preserve">. </w:t>
      </w:r>
      <w:r w:rsidR="0000252C">
        <w:rPr>
          <w:bCs/>
        </w:rPr>
        <w:t>В тази връзка е уточнено при какви условия може да се стигне до разширяване на поет ангажимент</w:t>
      </w:r>
      <w:r w:rsidR="00506431">
        <w:rPr>
          <w:bCs/>
        </w:rPr>
        <w:t xml:space="preserve"> и</w:t>
      </w:r>
      <w:r w:rsidR="0000252C">
        <w:rPr>
          <w:bCs/>
        </w:rPr>
        <w:t xml:space="preserve"> с какви по размер площи. </w:t>
      </w:r>
    </w:p>
    <w:p w14:paraId="7C687885" w14:textId="14EAC536" w:rsidR="00573ADC" w:rsidRPr="00BE2F64" w:rsidRDefault="00573ADC" w:rsidP="00324BE2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PMingLiU"/>
          <w:bCs/>
          <w:shd w:val="clear" w:color="auto" w:fill="FEFEFE"/>
          <w:lang w:eastAsia="en-US"/>
        </w:rPr>
      </w:pPr>
      <w:r w:rsidRPr="00BE2F64">
        <w:rPr>
          <w:rFonts w:eastAsia="PMingLiU"/>
          <w:bCs/>
          <w:shd w:val="clear" w:color="auto" w:fill="FEFEFE"/>
          <w:lang w:eastAsia="en-US"/>
        </w:rPr>
        <w:t xml:space="preserve">С оглед на </w:t>
      </w:r>
      <w:r w:rsidR="0000252C">
        <w:rPr>
          <w:rFonts w:eastAsia="PMingLiU"/>
          <w:bCs/>
          <w:shd w:val="clear" w:color="auto" w:fill="FEFEFE"/>
          <w:lang w:eastAsia="en-US"/>
        </w:rPr>
        <w:t xml:space="preserve">законовата делегация на Наредба № 10 от 2023 г. е уредено, че се прилагат намаления на плащанията при установени несъответствия при прилагането на интервенциите. Във връзка с разпоредбата на </w:t>
      </w:r>
      <w:r w:rsidR="0000252C" w:rsidRPr="0000252C">
        <w:rPr>
          <w:lang w:eastAsia="en-US"/>
        </w:rPr>
        <w:t xml:space="preserve"> § 1, т. 40 от допълнителните разп</w:t>
      </w:r>
      <w:r w:rsidR="0000252C">
        <w:rPr>
          <w:lang w:eastAsia="en-US"/>
        </w:rPr>
        <w:t>оредби от  Закона за подпомагане на земеделските производители</w:t>
      </w:r>
      <w:r w:rsidR="009C5074">
        <w:rPr>
          <w:lang w:eastAsia="en-US"/>
        </w:rPr>
        <w:t>,</w:t>
      </w:r>
      <w:r w:rsidR="0000252C">
        <w:rPr>
          <w:lang w:eastAsia="en-US"/>
        </w:rPr>
        <w:t xml:space="preserve"> е предвидено какъв размер намаления следва да се приложи при констатирана системност</w:t>
      </w:r>
      <w:r w:rsidR="00506431">
        <w:rPr>
          <w:lang w:eastAsia="en-US"/>
        </w:rPr>
        <w:t xml:space="preserve"> </w:t>
      </w:r>
      <w:r w:rsidR="00506431" w:rsidRPr="00966565">
        <w:rPr>
          <w:lang w:eastAsia="en-US"/>
        </w:rPr>
        <w:t>и в рамките на какви срокове</w:t>
      </w:r>
      <w:r w:rsidR="0000252C" w:rsidRPr="00966565">
        <w:rPr>
          <w:lang w:eastAsia="en-US"/>
        </w:rPr>
        <w:t>.</w:t>
      </w:r>
    </w:p>
    <w:p w14:paraId="317C3D4E" w14:textId="013C8F54" w:rsidR="00283759" w:rsidRPr="009A1DAE" w:rsidRDefault="00FA361A" w:rsidP="00A23B6C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shd w:val="clear" w:color="auto" w:fill="FEFEFE"/>
          <w:lang w:val="ru-RU" w:eastAsia="en-US"/>
        </w:rPr>
      </w:pPr>
      <w:r>
        <w:rPr>
          <w:bCs/>
          <w:shd w:val="clear" w:color="auto" w:fill="FEFEFE"/>
          <w:lang w:eastAsia="en-US"/>
        </w:rPr>
        <w:t>В интервенцията „Хуманно отношение към животните и антимикробна резистентност“</w:t>
      </w:r>
      <w:r w:rsidR="00C4505B">
        <w:rPr>
          <w:bCs/>
          <w:shd w:val="clear" w:color="auto" w:fill="FEFEFE"/>
          <w:lang w:eastAsia="en-US"/>
        </w:rPr>
        <w:t xml:space="preserve"> е доразвита дейността </w:t>
      </w:r>
      <w:r w:rsidR="000A6F6F">
        <w:rPr>
          <w:bCs/>
          <w:shd w:val="clear" w:color="auto" w:fill="FEFEFE"/>
          <w:lang w:eastAsia="en-US"/>
        </w:rPr>
        <w:t xml:space="preserve">„Намаляване на </w:t>
      </w:r>
      <w:proofErr w:type="spellStart"/>
      <w:r w:rsidR="000A6F6F">
        <w:rPr>
          <w:bCs/>
          <w:shd w:val="clear" w:color="auto" w:fill="FEFEFE"/>
          <w:lang w:eastAsia="en-US"/>
        </w:rPr>
        <w:t>антимикробната</w:t>
      </w:r>
      <w:proofErr w:type="spellEnd"/>
      <w:r w:rsidR="000A6F6F">
        <w:rPr>
          <w:bCs/>
          <w:shd w:val="clear" w:color="auto" w:fill="FEFEFE"/>
          <w:lang w:eastAsia="en-US"/>
        </w:rPr>
        <w:t xml:space="preserve"> резистентност“</w:t>
      </w:r>
      <w:r w:rsidR="00E14225">
        <w:rPr>
          <w:bCs/>
          <w:shd w:val="clear" w:color="auto" w:fill="FEFEFE"/>
          <w:lang w:eastAsia="en-US"/>
        </w:rPr>
        <w:t xml:space="preserve"> в съответствие с условията, предвидени в</w:t>
      </w:r>
      <w:r w:rsidR="00511A2B">
        <w:rPr>
          <w:bCs/>
          <w:shd w:val="clear" w:color="auto" w:fill="FEFEFE"/>
          <w:lang w:eastAsia="en-US"/>
        </w:rPr>
        <w:t xml:space="preserve"> първо</w:t>
      </w:r>
      <w:r w:rsidR="00E14225">
        <w:rPr>
          <w:bCs/>
          <w:shd w:val="clear" w:color="auto" w:fill="FEFEFE"/>
          <w:lang w:eastAsia="en-US"/>
        </w:rPr>
        <w:t xml:space="preserve"> изменени</w:t>
      </w:r>
      <w:r w:rsidR="00511A2B">
        <w:rPr>
          <w:bCs/>
          <w:shd w:val="clear" w:color="auto" w:fill="FEFEFE"/>
          <w:lang w:eastAsia="en-US"/>
        </w:rPr>
        <w:t>е</w:t>
      </w:r>
      <w:r w:rsidR="00E14225">
        <w:rPr>
          <w:bCs/>
          <w:shd w:val="clear" w:color="auto" w:fill="FEFEFE"/>
          <w:lang w:eastAsia="en-US"/>
        </w:rPr>
        <w:t xml:space="preserve"> на </w:t>
      </w:r>
      <w:r w:rsidR="00511A2B">
        <w:rPr>
          <w:bCs/>
          <w:shd w:val="clear" w:color="auto" w:fill="FEFEFE"/>
          <w:lang w:eastAsia="en-US"/>
        </w:rPr>
        <w:t>Стратегическия план.</w:t>
      </w:r>
      <w:r>
        <w:rPr>
          <w:bCs/>
          <w:shd w:val="clear" w:color="auto" w:fill="FEFEFE"/>
          <w:lang w:eastAsia="en-US"/>
        </w:rPr>
        <w:t xml:space="preserve"> </w:t>
      </w:r>
      <w:r w:rsidR="000A6F6F">
        <w:rPr>
          <w:bCs/>
          <w:shd w:val="clear" w:color="auto" w:fill="FEFEFE"/>
          <w:lang w:eastAsia="en-US"/>
        </w:rPr>
        <w:t>Тази дейност</w:t>
      </w:r>
      <w:r w:rsidR="00283759" w:rsidRPr="009A1DAE">
        <w:rPr>
          <w:bCs/>
          <w:shd w:val="clear" w:color="auto" w:fill="FEFEFE"/>
          <w:lang w:val="ru-RU" w:eastAsia="en-US"/>
        </w:rPr>
        <w:t xml:space="preserve"> изисква изпълнение на програма за превенция и контрол на значимите заболявания на ниво животновъден обект</w:t>
      </w:r>
      <w:r w:rsidR="00505D22">
        <w:rPr>
          <w:bCs/>
          <w:shd w:val="clear" w:color="auto" w:fill="FEFEFE"/>
          <w:lang w:eastAsia="en-US"/>
        </w:rPr>
        <w:t>, въз основа на план/схема, одобрена от съответната териториална областна дирекция по безопасност на храните</w:t>
      </w:r>
      <w:r w:rsidR="00903221">
        <w:rPr>
          <w:bCs/>
          <w:shd w:val="clear" w:color="auto" w:fill="FEFEFE"/>
          <w:lang w:eastAsia="en-US"/>
        </w:rPr>
        <w:t xml:space="preserve">. </w:t>
      </w:r>
      <w:r w:rsidR="00283759" w:rsidRPr="009A1DAE">
        <w:rPr>
          <w:bCs/>
          <w:shd w:val="clear" w:color="auto" w:fill="FEFEFE"/>
          <w:lang w:val="ru-RU" w:eastAsia="en-US"/>
        </w:rPr>
        <w:t xml:space="preserve">Прилагането на ваксинацията е един от методите за превенцията на инфекциите, която се използва за намаляването на употребата и необходимостта от антимикробни средства. Подпомагане по дейността се отпуска за покриване на допълнителни разходи за имунопрофилактични мероприятия на значими бактериални, както и значими вирусни заболявания, причиняващи вторични инфекции, за които има одобрени ваксини, но същите не попадат в обхвата на мерките от Националната програма за профилактика, надзор, контрол и ликвидиране на болестите по животните, включително зоонозите, финансирани от държавния бюджет. За периода 2022-2024 г. с Решение № 156 от 18 март 2022 г. на </w:t>
      </w:r>
      <w:r w:rsidR="000A6F6F" w:rsidRPr="009A1DAE">
        <w:rPr>
          <w:bCs/>
          <w:shd w:val="clear" w:color="auto" w:fill="FEFEFE"/>
          <w:lang w:val="ru-RU" w:eastAsia="en-US"/>
        </w:rPr>
        <w:t>Министерски съвет</w:t>
      </w:r>
      <w:r w:rsidR="00283759" w:rsidRPr="009A1DAE">
        <w:rPr>
          <w:bCs/>
          <w:shd w:val="clear" w:color="auto" w:fill="FEFEFE"/>
          <w:lang w:val="ru-RU" w:eastAsia="en-US"/>
        </w:rPr>
        <w:t xml:space="preserve"> е одобрена Националната програма за профилактика, надзор и ликвидиране на болестите по животните, включително зоонозите, в Република България за периода 2022 – 2024 г. В част </w:t>
      </w:r>
      <w:r w:rsidR="00283759" w:rsidRPr="00283759">
        <w:rPr>
          <w:bCs/>
          <w:shd w:val="clear" w:color="auto" w:fill="FEFEFE"/>
          <w:lang w:val="en-US" w:eastAsia="en-US"/>
        </w:rPr>
        <w:t>VII</w:t>
      </w:r>
      <w:r w:rsidR="000A6F6F">
        <w:rPr>
          <w:bCs/>
          <w:shd w:val="clear" w:color="auto" w:fill="FEFEFE"/>
          <w:lang w:eastAsia="en-US"/>
        </w:rPr>
        <w:t xml:space="preserve"> от тази програма</w:t>
      </w:r>
      <w:r w:rsidR="00283759" w:rsidRPr="009A1DAE">
        <w:rPr>
          <w:bCs/>
          <w:shd w:val="clear" w:color="auto" w:fill="FEFEFE"/>
          <w:lang w:val="ru-RU" w:eastAsia="en-US"/>
        </w:rPr>
        <w:t xml:space="preserve"> са включени профилактичните </w:t>
      </w:r>
      <w:r w:rsidR="00283759" w:rsidRPr="009A1DAE">
        <w:rPr>
          <w:bCs/>
          <w:shd w:val="clear" w:color="auto" w:fill="FEFEFE"/>
          <w:lang w:val="ru-RU" w:eastAsia="en-US"/>
        </w:rPr>
        <w:lastRenderedPageBreak/>
        <w:t xml:space="preserve">мероприятия на болести, които не се </w:t>
      </w:r>
      <w:r w:rsidR="00A23B6C" w:rsidRPr="009A1DAE">
        <w:rPr>
          <w:bCs/>
          <w:shd w:val="clear" w:color="auto" w:fill="FEFEFE"/>
          <w:lang w:val="ru-RU" w:eastAsia="en-US"/>
        </w:rPr>
        <w:t xml:space="preserve">заплащат от държавния бюджет и </w:t>
      </w:r>
      <w:r w:rsidR="00A23B6C">
        <w:rPr>
          <w:bCs/>
          <w:shd w:val="clear" w:color="auto" w:fill="FEFEFE"/>
          <w:lang w:eastAsia="en-US"/>
        </w:rPr>
        <w:t>р</w:t>
      </w:r>
      <w:r w:rsidR="009065A2">
        <w:rPr>
          <w:bCs/>
          <w:shd w:val="clear" w:color="auto" w:fill="FEFEFE"/>
          <w:lang w:eastAsia="en-US"/>
        </w:rPr>
        <w:t>азходите по</w:t>
      </w:r>
      <w:r w:rsidR="00283759" w:rsidRPr="009A1DAE">
        <w:rPr>
          <w:bCs/>
          <w:shd w:val="clear" w:color="auto" w:fill="FEFEFE"/>
          <w:lang w:val="ru-RU" w:eastAsia="en-US"/>
        </w:rPr>
        <w:t xml:space="preserve"> дейността</w:t>
      </w:r>
      <w:r w:rsidR="009065A2">
        <w:rPr>
          <w:bCs/>
          <w:shd w:val="clear" w:color="auto" w:fill="FEFEFE"/>
          <w:lang w:eastAsia="en-US"/>
        </w:rPr>
        <w:t xml:space="preserve">, произтичат </w:t>
      </w:r>
      <w:r w:rsidR="00283759" w:rsidRPr="009A1DAE">
        <w:rPr>
          <w:bCs/>
          <w:shd w:val="clear" w:color="auto" w:fill="FEFEFE"/>
          <w:lang w:val="ru-RU" w:eastAsia="en-US"/>
        </w:rPr>
        <w:t>и разходи</w:t>
      </w:r>
      <w:r w:rsidR="009065A2">
        <w:rPr>
          <w:bCs/>
          <w:shd w:val="clear" w:color="auto" w:fill="FEFEFE"/>
          <w:lang w:eastAsia="en-US"/>
        </w:rPr>
        <w:t>те за</w:t>
      </w:r>
      <w:r w:rsidR="00283759" w:rsidRPr="009A1DAE">
        <w:rPr>
          <w:bCs/>
          <w:shd w:val="clear" w:color="auto" w:fill="FEFEFE"/>
          <w:lang w:val="ru-RU" w:eastAsia="en-US"/>
        </w:rPr>
        <w:t xml:space="preserve"> увеличения брой посещения от регистрирания ветеринарен лекар, сключил д</w:t>
      </w:r>
      <w:r w:rsidR="000A6F6F" w:rsidRPr="009A1DAE">
        <w:rPr>
          <w:bCs/>
          <w:shd w:val="clear" w:color="auto" w:fill="FEFEFE"/>
          <w:lang w:val="ru-RU" w:eastAsia="en-US"/>
        </w:rPr>
        <w:t>оговор по чл. 137б, ал. 2 от Закона за ветеринарно</w:t>
      </w:r>
      <w:r w:rsidR="000A6F6F">
        <w:rPr>
          <w:bCs/>
          <w:shd w:val="clear" w:color="auto" w:fill="FEFEFE"/>
          <w:lang w:eastAsia="en-US"/>
        </w:rPr>
        <w:t>-</w:t>
      </w:r>
      <w:r w:rsidR="000A6F6F" w:rsidRPr="009A1DAE">
        <w:rPr>
          <w:bCs/>
          <w:shd w:val="clear" w:color="auto" w:fill="FEFEFE"/>
          <w:lang w:val="ru-RU" w:eastAsia="en-US"/>
        </w:rPr>
        <w:t xml:space="preserve">медицинската </w:t>
      </w:r>
      <w:r w:rsidR="000A6F6F">
        <w:rPr>
          <w:bCs/>
          <w:shd w:val="clear" w:color="auto" w:fill="FEFEFE"/>
          <w:lang w:eastAsia="en-US"/>
        </w:rPr>
        <w:t>дейност</w:t>
      </w:r>
      <w:r w:rsidR="00A23B6C" w:rsidRPr="009A1DAE">
        <w:rPr>
          <w:bCs/>
          <w:shd w:val="clear" w:color="auto" w:fill="FEFEFE"/>
          <w:lang w:val="ru-RU" w:eastAsia="en-US"/>
        </w:rPr>
        <w:t xml:space="preserve"> със земеделския стопанин,</w:t>
      </w:r>
      <w:r w:rsidR="00283759" w:rsidRPr="009A1DAE">
        <w:rPr>
          <w:bCs/>
          <w:shd w:val="clear" w:color="auto" w:fill="FEFEFE"/>
          <w:lang w:val="ru-RU" w:eastAsia="en-US"/>
        </w:rPr>
        <w:t xml:space="preserve"> като честота е пропорционална на рисковете, свързани със съответния животновъден обект.</w:t>
      </w:r>
    </w:p>
    <w:p w14:paraId="0648B833" w14:textId="77777777" w:rsidR="00283759" w:rsidRPr="009A1DAE" w:rsidRDefault="00283759" w:rsidP="00283759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shd w:val="clear" w:color="auto" w:fill="FEFEFE"/>
          <w:lang w:val="ru-RU" w:eastAsia="en-US"/>
        </w:rPr>
      </w:pPr>
      <w:r w:rsidRPr="009A1DAE">
        <w:rPr>
          <w:bCs/>
          <w:shd w:val="clear" w:color="auto" w:fill="FEFEFE"/>
          <w:lang w:val="ru-RU" w:eastAsia="en-US"/>
        </w:rPr>
        <w:t>Въз основа на посещенията и проверките в животновъдния обект, регистрираният вет</w:t>
      </w:r>
      <w:r w:rsidR="000A6F6F" w:rsidRPr="009A1DAE">
        <w:rPr>
          <w:bCs/>
          <w:shd w:val="clear" w:color="auto" w:fill="FEFEFE"/>
          <w:lang w:val="ru-RU" w:eastAsia="en-US"/>
        </w:rPr>
        <w:t>еринарен лекар изготвя програма</w:t>
      </w:r>
      <w:r w:rsidR="000A6F6F">
        <w:rPr>
          <w:bCs/>
          <w:shd w:val="clear" w:color="auto" w:fill="FEFEFE"/>
          <w:lang w:eastAsia="en-US"/>
        </w:rPr>
        <w:t xml:space="preserve">/схема </w:t>
      </w:r>
      <w:r w:rsidRPr="009A1DAE">
        <w:rPr>
          <w:bCs/>
          <w:shd w:val="clear" w:color="auto" w:fill="FEFEFE"/>
          <w:lang w:val="ru-RU" w:eastAsia="en-US"/>
        </w:rPr>
        <w:t>за превенция и контрол на значимите заболявания за категориите животни, в която се включва: описание на епидемичната обстановка и съответната информация, използвана като основание за оценката; основните и конкретни цели с избраната стратегия за ваксинация и план за профилактична ваксинация; животновъдните обекти и животни, в които се отглеждат допустимите категории животни и тези, в които трябва да бъде извършена ваксинация, ако се различават; освободени от ваксинация, и обосновката за това; предвидената крайна употреба на ваксинираните животни и продуктите; правилата за поставяне на ваксината и системата за следене на поставянето на ваксината; предвидената продължителност на ваксинацията — от началото на ваксинацията до приключване на надзора, провеждан след ваксинацията; обобщение на характеристиките на ваксината; хигиенните правила и правилата за биологична сигурност, които трябва да се прилагат; вид на провежданите лечения и количествата използвани антимикробни средства в животновъдния обект през предходни</w:t>
      </w:r>
      <w:r w:rsidR="00903221">
        <w:rPr>
          <w:bCs/>
          <w:shd w:val="clear" w:color="auto" w:fill="FEFEFE"/>
          <w:lang w:eastAsia="en-US"/>
        </w:rPr>
        <w:t>те три</w:t>
      </w:r>
      <w:r w:rsidRPr="009A1DAE">
        <w:rPr>
          <w:bCs/>
          <w:shd w:val="clear" w:color="auto" w:fill="FEFEFE"/>
          <w:lang w:val="ru-RU" w:eastAsia="en-US"/>
        </w:rPr>
        <w:t xml:space="preserve"> години, както и друга информация съгласно националното законодателство.</w:t>
      </w:r>
    </w:p>
    <w:p w14:paraId="5D322AE1" w14:textId="50899C6D" w:rsidR="00283759" w:rsidRPr="009A1DAE" w:rsidRDefault="00061F86" w:rsidP="00742002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shd w:val="clear" w:color="auto" w:fill="FEFEFE"/>
          <w:lang w:val="ru-RU" w:eastAsia="en-US"/>
        </w:rPr>
      </w:pPr>
      <w:r>
        <w:rPr>
          <w:bCs/>
          <w:shd w:val="clear" w:color="auto" w:fill="FEFEFE"/>
          <w:lang w:eastAsia="en-US"/>
        </w:rPr>
        <w:t xml:space="preserve">Планът/схемата </w:t>
      </w:r>
      <w:r w:rsidR="0072759C" w:rsidRPr="0072759C">
        <w:rPr>
          <w:bCs/>
          <w:shd w:val="clear" w:color="auto" w:fill="FEFEFE"/>
          <w:lang w:eastAsia="en-US"/>
        </w:rPr>
        <w:t>за профилактични</w:t>
      </w:r>
      <w:r w:rsidR="00430B8D">
        <w:rPr>
          <w:bCs/>
          <w:shd w:val="clear" w:color="auto" w:fill="FEFEFE"/>
          <w:lang w:eastAsia="en-US"/>
        </w:rPr>
        <w:t>те</w:t>
      </w:r>
      <w:r w:rsidR="0072759C" w:rsidRPr="0072759C">
        <w:rPr>
          <w:bCs/>
          <w:shd w:val="clear" w:color="auto" w:fill="FEFEFE"/>
          <w:lang w:eastAsia="en-US"/>
        </w:rPr>
        <w:t xml:space="preserve"> мероприятия</w:t>
      </w:r>
      <w:r>
        <w:rPr>
          <w:bCs/>
          <w:shd w:val="clear" w:color="auto" w:fill="FEFEFE"/>
          <w:lang w:eastAsia="en-US"/>
        </w:rPr>
        <w:t xml:space="preserve"> </w:t>
      </w:r>
      <w:r w:rsidR="00903221">
        <w:rPr>
          <w:bCs/>
          <w:shd w:val="clear" w:color="auto" w:fill="FEFEFE"/>
          <w:lang w:eastAsia="en-US"/>
        </w:rPr>
        <w:t xml:space="preserve">е по образец, утвърден от Българската агенция по безопасност на храните, съгласувано с Държавен фонд „Земеделие“. </w:t>
      </w:r>
      <w:r w:rsidR="00283759" w:rsidRPr="009A1DAE">
        <w:rPr>
          <w:bCs/>
          <w:shd w:val="clear" w:color="auto" w:fill="FEFEFE"/>
          <w:lang w:val="ru-RU" w:eastAsia="en-US"/>
        </w:rPr>
        <w:t xml:space="preserve">Изготвената </w:t>
      </w:r>
      <w:r w:rsidR="00903221">
        <w:rPr>
          <w:bCs/>
          <w:shd w:val="clear" w:color="auto" w:fill="FEFEFE"/>
          <w:lang w:eastAsia="en-US"/>
        </w:rPr>
        <w:t>план</w:t>
      </w:r>
      <w:r w:rsidR="000A6F6F">
        <w:rPr>
          <w:bCs/>
          <w:shd w:val="clear" w:color="auto" w:fill="FEFEFE"/>
          <w:lang w:eastAsia="en-US"/>
        </w:rPr>
        <w:t>/схема</w:t>
      </w:r>
      <w:r w:rsidR="00283759" w:rsidRPr="009A1DAE">
        <w:rPr>
          <w:bCs/>
          <w:shd w:val="clear" w:color="auto" w:fill="FEFEFE"/>
          <w:lang w:val="ru-RU" w:eastAsia="en-US"/>
        </w:rPr>
        <w:t xml:space="preserve"> от регистрирания ветеринарен лекар се заверява/одобрява от съответното </w:t>
      </w:r>
      <w:r w:rsidR="000A6F6F">
        <w:rPr>
          <w:bCs/>
          <w:shd w:val="clear" w:color="auto" w:fill="FEFEFE"/>
          <w:lang w:eastAsia="en-US"/>
        </w:rPr>
        <w:t>областна дирекция на Българската агенция по безопасност на храните</w:t>
      </w:r>
      <w:r w:rsidR="00283759" w:rsidRPr="009A1DAE">
        <w:rPr>
          <w:bCs/>
          <w:shd w:val="clear" w:color="auto" w:fill="FEFEFE"/>
          <w:lang w:val="ru-RU" w:eastAsia="en-US"/>
        </w:rPr>
        <w:t xml:space="preserve"> на територията</w:t>
      </w:r>
      <w:r w:rsidR="000A6F6F">
        <w:rPr>
          <w:bCs/>
          <w:shd w:val="clear" w:color="auto" w:fill="FEFEFE"/>
          <w:lang w:eastAsia="en-US"/>
        </w:rPr>
        <w:t>,</w:t>
      </w:r>
      <w:r w:rsidR="00283759" w:rsidRPr="009A1DAE">
        <w:rPr>
          <w:bCs/>
          <w:shd w:val="clear" w:color="auto" w:fill="FEFEFE"/>
          <w:lang w:val="ru-RU" w:eastAsia="en-US"/>
        </w:rPr>
        <w:t xml:space="preserve"> на която се намира животновъдния обект.</w:t>
      </w:r>
    </w:p>
    <w:p w14:paraId="68A3E110" w14:textId="64B880F6" w:rsidR="00283759" w:rsidRPr="009A1DAE" w:rsidRDefault="00283759" w:rsidP="00283759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shd w:val="clear" w:color="auto" w:fill="FEFEFE"/>
          <w:lang w:val="ru-RU" w:eastAsia="en-US"/>
        </w:rPr>
      </w:pPr>
      <w:r w:rsidRPr="009A1DAE">
        <w:rPr>
          <w:bCs/>
          <w:shd w:val="clear" w:color="auto" w:fill="FEFEFE"/>
          <w:lang w:val="ru-RU" w:eastAsia="en-US"/>
        </w:rPr>
        <w:t>Разходите за дейността са свързани с поставяне на ваксини, извършване на допълнителни прегледи от страна на регистрирания ветеринарен лекар, разходи за вземане на проби от животни и др</w:t>
      </w:r>
      <w:proofErr w:type="spellStart"/>
      <w:r w:rsidR="00903221">
        <w:rPr>
          <w:bCs/>
          <w:shd w:val="clear" w:color="auto" w:fill="FEFEFE"/>
          <w:lang w:eastAsia="en-US"/>
        </w:rPr>
        <w:t>уги</w:t>
      </w:r>
      <w:proofErr w:type="spellEnd"/>
      <w:r w:rsidR="00903221">
        <w:rPr>
          <w:bCs/>
          <w:shd w:val="clear" w:color="auto" w:fill="FEFEFE"/>
          <w:lang w:eastAsia="en-US"/>
        </w:rPr>
        <w:t>.</w:t>
      </w:r>
      <w:r w:rsidRPr="009A1DAE">
        <w:rPr>
          <w:bCs/>
          <w:shd w:val="clear" w:color="auto" w:fill="FEFEFE"/>
          <w:lang w:val="ru-RU" w:eastAsia="en-US"/>
        </w:rPr>
        <w:t xml:space="preserve"> </w:t>
      </w:r>
      <w:r w:rsidR="00903221">
        <w:rPr>
          <w:bCs/>
          <w:shd w:val="clear" w:color="auto" w:fill="FEFEFE"/>
          <w:lang w:eastAsia="en-US"/>
        </w:rPr>
        <w:t>В</w:t>
      </w:r>
      <w:r w:rsidRPr="009A1DAE">
        <w:rPr>
          <w:bCs/>
          <w:shd w:val="clear" w:color="auto" w:fill="FEFEFE"/>
          <w:lang w:val="ru-RU" w:eastAsia="en-US"/>
        </w:rPr>
        <w:t xml:space="preserve"> И</w:t>
      </w:r>
      <w:proofErr w:type="spellStart"/>
      <w:r w:rsidR="00287CEA">
        <w:rPr>
          <w:bCs/>
          <w:shd w:val="clear" w:color="auto" w:fill="FEFEFE"/>
          <w:lang w:eastAsia="en-US"/>
        </w:rPr>
        <w:t>нте</w:t>
      </w:r>
      <w:r w:rsidR="000A6F6F">
        <w:rPr>
          <w:bCs/>
          <w:shd w:val="clear" w:color="auto" w:fill="FEFEFE"/>
          <w:lang w:eastAsia="en-US"/>
        </w:rPr>
        <w:t>грираната</w:t>
      </w:r>
      <w:proofErr w:type="spellEnd"/>
      <w:r w:rsidR="000A6F6F">
        <w:rPr>
          <w:bCs/>
          <w:shd w:val="clear" w:color="auto" w:fill="FEFEFE"/>
          <w:lang w:eastAsia="en-US"/>
        </w:rPr>
        <w:t xml:space="preserve"> информационна система</w:t>
      </w:r>
      <w:r w:rsidR="000A6F6F" w:rsidRPr="009A1DAE">
        <w:rPr>
          <w:bCs/>
          <w:shd w:val="clear" w:color="auto" w:fill="FEFEFE"/>
          <w:lang w:val="ru-RU" w:eastAsia="en-US"/>
        </w:rPr>
        <w:t xml:space="preserve"> на Българската агенция по безопасност на храните</w:t>
      </w:r>
      <w:r w:rsidRPr="009A1DAE">
        <w:rPr>
          <w:bCs/>
          <w:shd w:val="clear" w:color="auto" w:fill="FEFEFE"/>
          <w:lang w:val="ru-RU" w:eastAsia="en-US"/>
        </w:rPr>
        <w:t xml:space="preserve"> се въвежда информация относно ваксинацията, която включва информацията за животните, както и резултатите от взети</w:t>
      </w:r>
      <w:r w:rsidR="00430B8D" w:rsidRPr="009A1DAE">
        <w:rPr>
          <w:bCs/>
          <w:shd w:val="clear" w:color="auto" w:fill="FEFEFE"/>
          <w:lang w:val="ru-RU" w:eastAsia="en-US"/>
        </w:rPr>
        <w:t>те кръвни проби от ваксинирани</w:t>
      </w:r>
      <w:r w:rsidRPr="009A1DAE">
        <w:rPr>
          <w:bCs/>
          <w:shd w:val="clear" w:color="auto" w:fill="FEFEFE"/>
          <w:lang w:val="ru-RU" w:eastAsia="en-US"/>
        </w:rPr>
        <w:t xml:space="preserve"> животни за доказване, дали животните все още са в периода на имунитет в съответствие с указанията на производителя на ваксината.</w:t>
      </w:r>
    </w:p>
    <w:p w14:paraId="3A986466" w14:textId="43EA99C4" w:rsidR="008F32E4" w:rsidRPr="009A1DAE" w:rsidRDefault="00283759" w:rsidP="00966565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shd w:val="clear" w:color="auto" w:fill="FEFEFE"/>
          <w:lang w:val="ru-RU" w:eastAsia="en-US"/>
        </w:rPr>
      </w:pPr>
      <w:r w:rsidRPr="009A1DAE">
        <w:rPr>
          <w:bCs/>
          <w:shd w:val="clear" w:color="auto" w:fill="FEFEFE"/>
          <w:lang w:val="ru-RU" w:eastAsia="en-US"/>
        </w:rPr>
        <w:t>Списъкът на тези заболявания и информация за одобрените за тях ваксини се изготвя и одобрява от Българската агенция по безопасност на храните, като включва информация за видове и категории животни, период на прилагане и др.</w:t>
      </w:r>
      <w:r w:rsidR="00903221">
        <w:rPr>
          <w:bCs/>
          <w:shd w:val="clear" w:color="auto" w:fill="FEFEFE"/>
          <w:lang w:eastAsia="en-US"/>
        </w:rPr>
        <w:t xml:space="preserve"> </w:t>
      </w:r>
    </w:p>
    <w:p w14:paraId="3DCEE4D1" w14:textId="77777777" w:rsidR="008F32E4" w:rsidRPr="00BE2F64" w:rsidRDefault="00E94246" w:rsidP="00283759">
      <w:pPr>
        <w:widowControl w:val="0"/>
        <w:tabs>
          <w:tab w:val="left" w:pos="8655"/>
        </w:tabs>
        <w:spacing w:line="360" w:lineRule="auto"/>
        <w:ind w:firstLine="720"/>
        <w:jc w:val="both"/>
        <w:rPr>
          <w:bCs/>
          <w:shd w:val="clear" w:color="auto" w:fill="FEFEFE"/>
          <w:lang w:eastAsia="en-US"/>
        </w:rPr>
      </w:pPr>
      <w:r>
        <w:rPr>
          <w:bCs/>
          <w:shd w:val="clear" w:color="auto" w:fill="FEFEFE"/>
          <w:lang w:eastAsia="en-US"/>
        </w:rPr>
        <w:lastRenderedPageBreak/>
        <w:t>След предварително съгласуване с ДФЗ са отразени предложенията за промени в приложение № 1</w:t>
      </w:r>
      <w:r w:rsidR="0072759C">
        <w:rPr>
          <w:bCs/>
          <w:shd w:val="clear" w:color="auto" w:fill="FEFEFE"/>
          <w:lang w:eastAsia="en-US"/>
        </w:rPr>
        <w:t xml:space="preserve"> към чл. 15 „</w:t>
      </w:r>
      <w:r w:rsidR="0072759C" w:rsidRPr="009A1DAE">
        <w:rPr>
          <w:bCs/>
          <w:shd w:val="clear" w:color="auto" w:fill="FEFEFE"/>
          <w:lang w:val="ru-RU" w:eastAsia="en-US"/>
        </w:rPr>
        <w:t xml:space="preserve">Кодове на дейностите по интервенциите по </w:t>
      </w:r>
      <w:r w:rsidR="0072759C" w:rsidRPr="00287CEA">
        <w:rPr>
          <w:bCs/>
          <w:shd w:val="clear" w:color="auto" w:fill="FEFEFE"/>
          <w:lang w:val="ru-RU" w:eastAsia="en-US"/>
        </w:rPr>
        <w:t>чл. 3, ал. 1</w:t>
      </w:r>
      <w:r w:rsidR="0072759C" w:rsidRPr="00287CEA">
        <w:rPr>
          <w:bCs/>
          <w:shd w:val="clear" w:color="auto" w:fill="FEFEFE"/>
          <w:lang w:eastAsia="en-US"/>
        </w:rPr>
        <w:t>“</w:t>
      </w:r>
      <w:r w:rsidRPr="00287CEA">
        <w:rPr>
          <w:bCs/>
          <w:shd w:val="clear" w:color="auto" w:fill="FEFEFE"/>
          <w:lang w:eastAsia="en-US"/>
        </w:rPr>
        <w:t>,</w:t>
      </w:r>
      <w:r>
        <w:rPr>
          <w:bCs/>
          <w:shd w:val="clear" w:color="auto" w:fill="FEFEFE"/>
          <w:lang w:eastAsia="en-US"/>
        </w:rPr>
        <w:t xml:space="preserve"> съгласно което земеделските стопани, заяв</w:t>
      </w:r>
      <w:r w:rsidR="005E2E59">
        <w:rPr>
          <w:bCs/>
          <w:shd w:val="clear" w:color="auto" w:fill="FEFEFE"/>
          <w:lang w:eastAsia="en-US"/>
        </w:rPr>
        <w:t>яват извършваните дейности</w:t>
      </w:r>
      <w:r w:rsidR="0072759C">
        <w:rPr>
          <w:bCs/>
          <w:shd w:val="clear" w:color="auto" w:fill="FEFEFE"/>
          <w:lang w:eastAsia="en-US"/>
        </w:rPr>
        <w:t xml:space="preserve"> чрез кодове</w:t>
      </w:r>
      <w:r w:rsidR="005E2E59">
        <w:rPr>
          <w:bCs/>
          <w:shd w:val="clear" w:color="auto" w:fill="FEFEFE"/>
          <w:lang w:eastAsia="en-US"/>
        </w:rPr>
        <w:t xml:space="preserve"> при подаване на заявленията за подпомагане.</w:t>
      </w:r>
    </w:p>
    <w:p w14:paraId="4CC41A5F" w14:textId="6B418AD2" w:rsidR="005E2E59" w:rsidRDefault="009A0401" w:rsidP="00C46D49">
      <w:pPr>
        <w:spacing w:line="360" w:lineRule="auto"/>
        <w:ind w:firstLine="720"/>
        <w:jc w:val="both"/>
      </w:pPr>
      <w:r>
        <w:t>С оглед на разпоредбите на чл. 2, ал. 1, т. 1, буква „а“ от Н</w:t>
      </w:r>
      <w:r w:rsidRPr="009A1DAE">
        <w:rPr>
          <w:lang w:val="ru-RU"/>
        </w:rPr>
        <w:t>аредба № 13 от 2016 г. за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</w:t>
      </w:r>
      <w:r>
        <w:t xml:space="preserve"> </w:t>
      </w:r>
      <w:r w:rsidRPr="009A1DAE">
        <w:rPr>
          <w:lang w:val="ru-RU"/>
        </w:rPr>
        <w:t xml:space="preserve">(ДВ. бр. </w:t>
      </w:r>
      <w:r w:rsidRPr="009A1DAE">
        <w:rPr>
          <w:bCs/>
          <w:iCs/>
          <w:lang w:val="ru-RU"/>
        </w:rPr>
        <w:t>70</w:t>
      </w:r>
      <w:r w:rsidRPr="009A1DAE">
        <w:rPr>
          <w:lang w:val="ru-RU"/>
        </w:rPr>
        <w:t xml:space="preserve"> от 2016 г.)</w:t>
      </w:r>
      <w:r>
        <w:t xml:space="preserve"> се прецизира разпоредбата относно местоположението/отстоянието на пчелина от границите на парцела. </w:t>
      </w:r>
    </w:p>
    <w:p w14:paraId="1A348774" w14:textId="29736A77" w:rsidR="005E2E59" w:rsidRDefault="000328CE" w:rsidP="003E0587">
      <w:pPr>
        <w:spacing w:line="360" w:lineRule="auto"/>
        <w:ind w:firstLine="720"/>
        <w:jc w:val="both"/>
      </w:pPr>
      <w:r>
        <w:t>В съответствие с писмо, постъпило в Министерство на земеделието и храните, за намаляване на административната тежест относно подпомагането по Стратегическия план, са прецизирани отделни разпор</w:t>
      </w:r>
      <w:r w:rsidR="00D67E73">
        <w:t>едби в Наредба №</w:t>
      </w:r>
      <w:r w:rsidR="00B91B74">
        <w:t xml:space="preserve"> 10 от 2023 г. Н</w:t>
      </w:r>
      <w:r>
        <w:t>апример е отпаднало изискването да се водят допълнителни дневници по две от интервенциите. Отделно е предвидено документ от ИАСАС да се предоставя еднократно, а не всяка година. Този документ ще се изисква повторно в случай на промяна в удостоверените с него обстоятелства</w:t>
      </w:r>
      <w:r w:rsidR="002735ED">
        <w:t xml:space="preserve"> по отношение  на отглежданите</w:t>
      </w:r>
      <w:r w:rsidR="003443CE">
        <w:t xml:space="preserve"> земеделски култури</w:t>
      </w:r>
      <w:r w:rsidR="002735ED">
        <w:t xml:space="preserve"> и площи</w:t>
      </w:r>
      <w:r>
        <w:t xml:space="preserve">. </w:t>
      </w:r>
    </w:p>
    <w:p w14:paraId="6C3D37EB" w14:textId="77777777" w:rsidR="000328CE" w:rsidRPr="00BE2F64" w:rsidRDefault="000328CE" w:rsidP="003E0587">
      <w:pPr>
        <w:spacing w:line="360" w:lineRule="auto"/>
        <w:ind w:firstLine="720"/>
        <w:jc w:val="both"/>
      </w:pPr>
    </w:p>
    <w:p w14:paraId="039716DB" w14:textId="77777777" w:rsidR="00810356" w:rsidRPr="00F954C7" w:rsidRDefault="00E32CD7" w:rsidP="00324BE2">
      <w:pPr>
        <w:spacing w:line="360" w:lineRule="auto"/>
        <w:ind w:firstLine="720"/>
        <w:jc w:val="both"/>
        <w:rPr>
          <w:b/>
          <w:color w:val="000000" w:themeColor="text1"/>
        </w:rPr>
      </w:pPr>
      <w:r w:rsidRPr="00F954C7">
        <w:rPr>
          <w:b/>
          <w:color w:val="000000" w:themeColor="text1"/>
        </w:rPr>
        <w:t>Цели</w:t>
      </w:r>
    </w:p>
    <w:p w14:paraId="371C9159" w14:textId="77777777" w:rsidR="00736D64" w:rsidRPr="00736D64" w:rsidRDefault="00736D64" w:rsidP="00736D64">
      <w:pPr>
        <w:spacing w:line="360" w:lineRule="auto"/>
        <w:ind w:firstLine="720"/>
        <w:jc w:val="both"/>
        <w:rPr>
          <w:color w:val="000000" w:themeColor="text1"/>
        </w:rPr>
      </w:pPr>
      <w:r w:rsidRPr="00736D64">
        <w:rPr>
          <w:color w:val="000000" w:themeColor="text1"/>
        </w:rPr>
        <w:t>Предложените текстове на проекта на Наредба за изменение и допълнение на Наредба № 10 от 2023 г. са насочени към постигане на следните цели:</w:t>
      </w:r>
    </w:p>
    <w:p w14:paraId="5E00D48E" w14:textId="41CE8D90" w:rsidR="00736D64" w:rsidRPr="00736D64" w:rsidRDefault="00736D64" w:rsidP="00736D64">
      <w:pPr>
        <w:spacing w:line="360" w:lineRule="auto"/>
        <w:ind w:firstLine="720"/>
        <w:jc w:val="both"/>
        <w:rPr>
          <w:color w:val="000000" w:themeColor="text1"/>
        </w:rPr>
      </w:pPr>
      <w:r w:rsidRPr="00736D64">
        <w:rPr>
          <w:color w:val="000000" w:themeColor="text1"/>
        </w:rPr>
        <w:t>Създаване на правна рамка относно прилагане на първо изменение на Стратегическия план. Тази правна рамка се създава с оглед на  предоставяне на компенсаторни плащания на земеделски стопани във връзка с изпълнението на доброволно поетите задължения и спазване на изискванията по управление на интервенциите</w:t>
      </w:r>
      <w:r w:rsidR="00636F74">
        <w:rPr>
          <w:color w:val="000000" w:themeColor="text1"/>
        </w:rPr>
        <w:t>.</w:t>
      </w:r>
    </w:p>
    <w:p w14:paraId="60E72187" w14:textId="2BA068FD" w:rsidR="00736D64" w:rsidRDefault="00736D64" w:rsidP="00736D64">
      <w:pPr>
        <w:spacing w:line="360" w:lineRule="auto"/>
        <w:ind w:firstLine="720"/>
        <w:jc w:val="both"/>
        <w:rPr>
          <w:color w:val="000000" w:themeColor="text1"/>
        </w:rPr>
      </w:pPr>
      <w:r w:rsidRPr="00736D64">
        <w:rPr>
          <w:color w:val="000000" w:themeColor="text1"/>
        </w:rPr>
        <w:t>Прецизиране на изисквания за прилагане на част от интервенциите в облас</w:t>
      </w:r>
      <w:r w:rsidR="00636F74">
        <w:rPr>
          <w:color w:val="000000" w:themeColor="text1"/>
        </w:rPr>
        <w:t>тта на околната среда и климата.</w:t>
      </w:r>
    </w:p>
    <w:p w14:paraId="43E8824F" w14:textId="77777777" w:rsidR="00287CEA" w:rsidRPr="00736D64" w:rsidRDefault="00287CEA" w:rsidP="00736D64">
      <w:pPr>
        <w:spacing w:line="360" w:lineRule="auto"/>
        <w:ind w:firstLine="720"/>
        <w:jc w:val="both"/>
        <w:rPr>
          <w:color w:val="000000" w:themeColor="text1"/>
        </w:rPr>
      </w:pPr>
    </w:p>
    <w:p w14:paraId="048104D9" w14:textId="77777777" w:rsidR="00E32CD7" w:rsidRPr="00F954C7" w:rsidRDefault="00E32CD7" w:rsidP="00324BE2">
      <w:pPr>
        <w:spacing w:line="360" w:lineRule="auto"/>
        <w:ind w:firstLine="709"/>
        <w:jc w:val="both"/>
        <w:rPr>
          <w:b/>
          <w:color w:val="000000" w:themeColor="text1"/>
        </w:rPr>
      </w:pPr>
      <w:r w:rsidRPr="00F954C7">
        <w:rPr>
          <w:b/>
          <w:color w:val="000000" w:themeColor="text1"/>
        </w:rPr>
        <w:t>Финансови и други средства, необходими за прилагането на новата уредба</w:t>
      </w:r>
    </w:p>
    <w:p w14:paraId="64A3BDFD" w14:textId="77777777" w:rsidR="00382317" w:rsidRPr="00F954C7" w:rsidRDefault="00763FE6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F954C7">
        <w:rPr>
          <w:color w:val="000000" w:themeColor="text1"/>
        </w:rPr>
        <w:t>Проект</w:t>
      </w:r>
      <w:r w:rsidR="009F4527" w:rsidRPr="00F954C7">
        <w:rPr>
          <w:color w:val="000000" w:themeColor="text1"/>
        </w:rPr>
        <w:t>ът</w:t>
      </w:r>
      <w:r w:rsidRPr="00F954C7">
        <w:rPr>
          <w:color w:val="000000" w:themeColor="text1"/>
        </w:rPr>
        <w:t xml:space="preserve"> не предвижда разходването на допълнителни средства от бюджета на Министерство на земеделието</w:t>
      </w:r>
      <w:r w:rsidR="004E5A5A" w:rsidRPr="00F954C7">
        <w:rPr>
          <w:color w:val="000000" w:themeColor="text1"/>
        </w:rPr>
        <w:t xml:space="preserve"> и храните</w:t>
      </w:r>
      <w:r w:rsidR="00382317" w:rsidRPr="00F954C7">
        <w:rPr>
          <w:color w:val="000000" w:themeColor="text1"/>
        </w:rPr>
        <w:t>.</w:t>
      </w:r>
    </w:p>
    <w:p w14:paraId="78BC85D9" w14:textId="6BF38229" w:rsidR="00DE294A" w:rsidRDefault="00BF244F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F954C7">
        <w:rPr>
          <w:color w:val="000000" w:themeColor="text1"/>
        </w:rPr>
        <w:t>Финансовите средства ще</w:t>
      </w:r>
      <w:r w:rsidR="00C84C97" w:rsidRPr="00F954C7">
        <w:rPr>
          <w:color w:val="000000" w:themeColor="text1"/>
        </w:rPr>
        <w:t xml:space="preserve"> бъдат предвидени в сметк</w:t>
      </w:r>
      <w:r w:rsidRPr="00F954C7">
        <w:rPr>
          <w:color w:val="000000" w:themeColor="text1"/>
        </w:rPr>
        <w:t>ата</w:t>
      </w:r>
      <w:r w:rsidR="00C84C97" w:rsidRPr="00F954C7">
        <w:rPr>
          <w:color w:val="000000" w:themeColor="text1"/>
        </w:rPr>
        <w:t xml:space="preserve"> за средствата от Европейския съюз</w:t>
      </w:r>
      <w:r w:rsidRPr="00F954C7">
        <w:rPr>
          <w:color w:val="000000" w:themeColor="text1"/>
        </w:rPr>
        <w:t xml:space="preserve"> на Държавен фонд „Земеделие“</w:t>
      </w:r>
      <w:r w:rsidR="000B4D03" w:rsidRPr="00F954C7">
        <w:rPr>
          <w:bCs/>
          <w:color w:val="000000" w:themeColor="text1"/>
        </w:rPr>
        <w:t xml:space="preserve"> в съответствие с чл. 48, ал. 6 от ЗПЗП</w:t>
      </w:r>
      <w:r w:rsidR="00DE294A" w:rsidRPr="00F954C7">
        <w:rPr>
          <w:bCs/>
          <w:color w:val="000000" w:themeColor="text1"/>
        </w:rPr>
        <w:t xml:space="preserve">, като плащанията се предоставят </w:t>
      </w:r>
      <w:r w:rsidR="000D1FE6" w:rsidRPr="00F954C7">
        <w:rPr>
          <w:bCs/>
          <w:color w:val="000000" w:themeColor="text1"/>
        </w:rPr>
        <w:t xml:space="preserve">в рамките на средствата, предвидени в съответната интервенция по Стратегическия план. </w:t>
      </w:r>
    </w:p>
    <w:p w14:paraId="77D54744" w14:textId="77777777" w:rsidR="00287CEA" w:rsidRPr="00F954C7" w:rsidRDefault="00287CEA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</w:p>
    <w:p w14:paraId="6F744111" w14:textId="7CB2F51B" w:rsidR="00E32CD7" w:rsidRDefault="00E32CD7" w:rsidP="00324BE2">
      <w:pPr>
        <w:pStyle w:val="NormalWeb"/>
        <w:spacing w:line="360" w:lineRule="auto"/>
        <w:ind w:firstLine="709"/>
        <w:rPr>
          <w:b/>
          <w:color w:val="000000" w:themeColor="text1"/>
        </w:rPr>
      </w:pPr>
      <w:r w:rsidRPr="00F954C7">
        <w:rPr>
          <w:b/>
          <w:color w:val="000000" w:themeColor="text1"/>
        </w:rPr>
        <w:lastRenderedPageBreak/>
        <w:t>Очаквани резултати от прилагането на акта</w:t>
      </w:r>
    </w:p>
    <w:p w14:paraId="6DB74782" w14:textId="785EA0C3" w:rsidR="000136E2" w:rsidRDefault="000136E2" w:rsidP="000136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F954C7">
        <w:rPr>
          <w:color w:val="000000" w:themeColor="text1"/>
        </w:rPr>
        <w:t xml:space="preserve">С проекта на наредба ще се създаде по-голяма яснота за потенциалните кандидати </w:t>
      </w:r>
      <w:r>
        <w:rPr>
          <w:color w:val="000000" w:themeColor="text1"/>
        </w:rPr>
        <w:t xml:space="preserve">и бенефициенти </w:t>
      </w:r>
      <w:r w:rsidRPr="00F954C7">
        <w:rPr>
          <w:color w:val="000000" w:themeColor="text1"/>
        </w:rPr>
        <w:t>на какви условия следва да отговарят, за да могат да получат подпомагане, при спазване на условия за отпускане на подпомагане по интервенцията</w:t>
      </w:r>
      <w:r>
        <w:rPr>
          <w:color w:val="000000" w:themeColor="text1"/>
        </w:rPr>
        <w:t xml:space="preserve"> с оглед на новите изисквания, следващи от първо изменение на Стратегическия план. </w:t>
      </w:r>
      <w:r w:rsidRPr="00F954C7">
        <w:rPr>
          <w:bCs/>
          <w:color w:val="000000" w:themeColor="text1"/>
        </w:rPr>
        <w:t xml:space="preserve">Създава се уредба по какъв начин земеделските стопани могат да </w:t>
      </w:r>
      <w:r>
        <w:rPr>
          <w:bCs/>
          <w:color w:val="000000" w:themeColor="text1"/>
        </w:rPr>
        <w:t>продължат да изпълняват своите ангажименти</w:t>
      </w:r>
      <w:r w:rsidRPr="00F954C7">
        <w:rPr>
          <w:bCs/>
          <w:color w:val="000000" w:themeColor="text1"/>
        </w:rPr>
        <w:t>, размерът на плащанията, които могат да получат</w:t>
      </w:r>
      <w:r>
        <w:rPr>
          <w:bCs/>
          <w:color w:val="000000" w:themeColor="text1"/>
        </w:rPr>
        <w:t xml:space="preserve"> през следващите години</w:t>
      </w:r>
      <w:r w:rsidRPr="00F954C7">
        <w:rPr>
          <w:bCs/>
          <w:color w:val="000000" w:themeColor="text1"/>
        </w:rPr>
        <w:t xml:space="preserve">. </w:t>
      </w:r>
    </w:p>
    <w:p w14:paraId="2B3F2563" w14:textId="4F60A0D2" w:rsidR="000136E2" w:rsidRPr="00F954C7" w:rsidRDefault="000136E2" w:rsidP="000136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Създава се необходимата правна уредба, за да стартира предоставянето на подпомагане </w:t>
      </w:r>
      <w:r w:rsidR="00636F74">
        <w:rPr>
          <w:bCs/>
          <w:color w:val="000000" w:themeColor="text1"/>
        </w:rPr>
        <w:t>по</w:t>
      </w:r>
      <w:r>
        <w:rPr>
          <w:bCs/>
          <w:color w:val="000000" w:themeColor="text1"/>
        </w:rPr>
        <w:t xml:space="preserve"> дейността „Намаляване на </w:t>
      </w:r>
      <w:proofErr w:type="spellStart"/>
      <w:r>
        <w:rPr>
          <w:bCs/>
          <w:color w:val="000000" w:themeColor="text1"/>
        </w:rPr>
        <w:t>антимикробната</w:t>
      </w:r>
      <w:proofErr w:type="spellEnd"/>
      <w:r>
        <w:rPr>
          <w:bCs/>
          <w:color w:val="000000" w:themeColor="text1"/>
        </w:rPr>
        <w:t xml:space="preserve"> резистентност“, част от интервенцията „Хуманно отношение към животните и намаляване на </w:t>
      </w:r>
      <w:proofErr w:type="spellStart"/>
      <w:r>
        <w:rPr>
          <w:bCs/>
          <w:color w:val="000000" w:themeColor="text1"/>
        </w:rPr>
        <w:t>антимикробната</w:t>
      </w:r>
      <w:proofErr w:type="spellEnd"/>
      <w:r>
        <w:rPr>
          <w:bCs/>
          <w:color w:val="000000" w:themeColor="text1"/>
        </w:rPr>
        <w:t xml:space="preserve"> резистентност“.</w:t>
      </w:r>
    </w:p>
    <w:p w14:paraId="308A14D1" w14:textId="474557D1" w:rsidR="000136E2" w:rsidRPr="00F954C7" w:rsidRDefault="000136E2" w:rsidP="000136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F954C7">
        <w:rPr>
          <w:bCs/>
          <w:color w:val="000000" w:themeColor="text1"/>
        </w:rPr>
        <w:t>Очакваните резултати от прилагането на акта са да се създадат на национално ниво условия и ред, по който да се получат</w:t>
      </w:r>
      <w:r>
        <w:rPr>
          <w:bCs/>
          <w:color w:val="000000" w:themeColor="text1"/>
        </w:rPr>
        <w:t xml:space="preserve"> и да се продължат да се получават</w:t>
      </w:r>
      <w:r w:rsidRPr="00F954C7">
        <w:rPr>
          <w:bCs/>
          <w:color w:val="000000" w:themeColor="text1"/>
        </w:rPr>
        <w:t xml:space="preserve"> плащания във връзка с реализация на дейностите по интервенции в областта на околната среда и климата и хуманно отношение към животните, включени в Стратегическия план</w:t>
      </w:r>
      <w:r w:rsidR="00636F74">
        <w:rPr>
          <w:bCs/>
          <w:color w:val="000000" w:themeColor="text1"/>
        </w:rPr>
        <w:t xml:space="preserve"> и неговото първо изменение</w:t>
      </w:r>
      <w:r w:rsidRPr="00F954C7">
        <w:rPr>
          <w:bCs/>
          <w:color w:val="000000" w:themeColor="text1"/>
        </w:rPr>
        <w:t xml:space="preserve">. По такъв начин ще се постигнат заложените в този план цели на подпомагането. </w:t>
      </w:r>
    </w:p>
    <w:p w14:paraId="5D90CA60" w14:textId="77777777" w:rsidR="00E92BFA" w:rsidRPr="00887895" w:rsidRDefault="00E92BFA" w:rsidP="00324BE2">
      <w:pPr>
        <w:widowControl w:val="0"/>
        <w:tabs>
          <w:tab w:val="left" w:pos="9356"/>
        </w:tabs>
        <w:spacing w:line="360" w:lineRule="auto"/>
        <w:jc w:val="both"/>
        <w:rPr>
          <w:color w:val="000000" w:themeColor="text1"/>
        </w:rPr>
      </w:pPr>
    </w:p>
    <w:p w14:paraId="16B0AC34" w14:textId="77777777" w:rsidR="00102D25" w:rsidRPr="00887895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887895">
        <w:rPr>
          <w:b/>
          <w:bCs/>
          <w:color w:val="000000" w:themeColor="text1"/>
        </w:rPr>
        <w:t>Анализ за съответствие с правото на Европейския съюз</w:t>
      </w:r>
    </w:p>
    <w:p w14:paraId="12CB0CE0" w14:textId="3FFECF6A" w:rsidR="00102D25" w:rsidRPr="00887895" w:rsidRDefault="003D7BA2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887895">
        <w:rPr>
          <w:bCs/>
          <w:color w:val="000000" w:themeColor="text1"/>
        </w:rPr>
        <w:t xml:space="preserve">Съгласно чл. 69 от Регламент (ЕС) </w:t>
      </w:r>
      <w:r w:rsidR="00A44BB2">
        <w:rPr>
          <w:bCs/>
          <w:color w:val="000000" w:themeColor="text1"/>
        </w:rPr>
        <w:t xml:space="preserve">№ </w:t>
      </w:r>
      <w:r w:rsidRPr="00887895">
        <w:rPr>
          <w:bCs/>
          <w:color w:val="000000" w:themeColor="text1"/>
        </w:rPr>
        <w:t xml:space="preserve">2021/2115 интервенциите в областта на околната среда и климата и хуманно отношение към животните са интервенции от областта на развитието на селските райони, включени в Стратегическия план. Тяхната конкретна правна регламентация се съдържа в чл. 70 от Регламент (ЕС) </w:t>
      </w:r>
      <w:r w:rsidR="00A44BB2">
        <w:rPr>
          <w:bCs/>
          <w:color w:val="000000" w:themeColor="text1"/>
        </w:rPr>
        <w:t xml:space="preserve">№ </w:t>
      </w:r>
      <w:r w:rsidRPr="00887895">
        <w:rPr>
          <w:bCs/>
          <w:color w:val="000000" w:themeColor="text1"/>
        </w:rPr>
        <w:t xml:space="preserve">2021/2115. </w:t>
      </w:r>
    </w:p>
    <w:p w14:paraId="37E4F0E8" w14:textId="79F60001" w:rsidR="00102D25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887895">
        <w:rPr>
          <w:bCs/>
          <w:color w:val="000000" w:themeColor="text1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</w:t>
      </w:r>
      <w:r w:rsidR="00957E0E" w:rsidRPr="00887895">
        <w:rPr>
          <w:bCs/>
          <w:color w:val="000000" w:themeColor="text1"/>
        </w:rPr>
        <w:t xml:space="preserve">о въпросите на Европейския съюз, </w:t>
      </w:r>
      <w:r w:rsidRPr="00887895">
        <w:rPr>
          <w:bCs/>
          <w:color w:val="000000" w:themeColor="text1"/>
        </w:rPr>
        <w:t>тъй като с проекта на наредба не се транспонира директива.</w:t>
      </w:r>
    </w:p>
    <w:p w14:paraId="05F8BEF8" w14:textId="77777777" w:rsidR="00102D25" w:rsidRPr="00DC1E82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DC1E82">
        <w:rPr>
          <w:b/>
          <w:bCs/>
          <w:color w:val="000000" w:themeColor="text1"/>
        </w:rPr>
        <w:t>Информация за проведените обществени консултации</w:t>
      </w:r>
    </w:p>
    <w:p w14:paraId="32C2F268" w14:textId="21D71FD4" w:rsidR="00771504" w:rsidRDefault="00771504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DC1E82">
        <w:rPr>
          <w:bCs/>
          <w:color w:val="000000" w:themeColor="text1"/>
        </w:rPr>
        <w:t>Във връзка с чл. 26, ал. 2 от Закона за нормативни актове е извършена предварителна обществена консулта</w:t>
      </w:r>
      <w:r w:rsidR="00283077" w:rsidRPr="00DC1E82">
        <w:rPr>
          <w:bCs/>
          <w:color w:val="000000" w:themeColor="text1"/>
        </w:rPr>
        <w:t xml:space="preserve">ция със заинтересованите страни. Срещата е проведена неприсъствено с онлайн достъп на заинтересованите лица, като предварително е изпратена информация за дата и часа на провеждането на събитието и линк за включване, както и </w:t>
      </w:r>
      <w:r w:rsidR="00473F7E" w:rsidRPr="00DC1E82">
        <w:rPr>
          <w:bCs/>
          <w:color w:val="000000" w:themeColor="text1"/>
        </w:rPr>
        <w:t>проект на наредбата в режим прос</w:t>
      </w:r>
      <w:r w:rsidR="00FF20E5">
        <w:rPr>
          <w:bCs/>
          <w:color w:val="000000" w:themeColor="text1"/>
        </w:rPr>
        <w:t xml:space="preserve">ледяване на промените. </w:t>
      </w:r>
      <w:r w:rsidR="00473F7E" w:rsidRPr="00DC1E82">
        <w:rPr>
          <w:bCs/>
          <w:color w:val="000000" w:themeColor="text1"/>
        </w:rPr>
        <w:t xml:space="preserve"> </w:t>
      </w:r>
      <w:r w:rsidR="00892F04">
        <w:rPr>
          <w:bCs/>
          <w:color w:val="000000" w:themeColor="text1"/>
        </w:rPr>
        <w:t xml:space="preserve">Съобщение за проведената среща е публикувано и на интернет страницата на Стратегическия план: </w:t>
      </w:r>
      <w:hyperlink r:id="rId10" w:history="1">
        <w:r w:rsidR="0086152B" w:rsidRPr="000074F5">
          <w:rPr>
            <w:rStyle w:val="Hyperlink"/>
            <w:bCs/>
          </w:rPr>
          <w:t>https://www.sp2023.bg/index.php/bg/sprzsr-bg/novini/ekip-t-na-mzh-</w:t>
        </w:r>
        <w:r w:rsidR="0086152B" w:rsidRPr="000074F5">
          <w:rPr>
            <w:rStyle w:val="Hyperlink"/>
            <w:bCs/>
          </w:rPr>
          <w:lastRenderedPageBreak/>
          <w:t>obs-di-s-bransa-promeni-po-naredbata-za-agroekologia</w:t>
        </w:r>
      </w:hyperlink>
      <w:r w:rsidR="0086152B">
        <w:rPr>
          <w:bCs/>
          <w:color w:val="000000" w:themeColor="text1"/>
        </w:rPr>
        <w:t xml:space="preserve">. В рамките на обсъжданията постъпиха бележки и предложения от заинтересованите страни, които в голямата си част са приети. </w:t>
      </w:r>
      <w:r w:rsidR="00D80365">
        <w:rPr>
          <w:bCs/>
          <w:color w:val="000000" w:themeColor="text1"/>
        </w:rPr>
        <w:t xml:space="preserve">Например </w:t>
      </w:r>
      <w:r w:rsidR="00B514AD">
        <w:rPr>
          <w:bCs/>
          <w:color w:val="000000" w:themeColor="text1"/>
        </w:rPr>
        <w:t>с §26, т.1 е изменена разпоредбата на</w:t>
      </w:r>
      <w:r w:rsidR="00D80365">
        <w:rPr>
          <w:bCs/>
          <w:color w:val="000000" w:themeColor="text1"/>
        </w:rPr>
        <w:t xml:space="preserve"> чл. </w:t>
      </w:r>
      <w:r w:rsidR="00B514AD">
        <w:rPr>
          <w:bCs/>
          <w:color w:val="000000" w:themeColor="text1"/>
        </w:rPr>
        <w:t xml:space="preserve">62, ал. 2 от Наредба № </w:t>
      </w:r>
      <w:r w:rsidR="001A3F4B">
        <w:rPr>
          <w:bCs/>
          <w:color w:val="000000" w:themeColor="text1"/>
        </w:rPr>
        <w:t xml:space="preserve">10 </w:t>
      </w:r>
      <w:r w:rsidR="00B514AD">
        <w:rPr>
          <w:bCs/>
          <w:color w:val="000000" w:themeColor="text1"/>
        </w:rPr>
        <w:t xml:space="preserve">от 2023 г., като срокът от три дни е променен на десет дни, </w:t>
      </w:r>
      <w:r w:rsidR="001A3F4B">
        <w:rPr>
          <w:bCs/>
          <w:color w:val="000000" w:themeColor="text1"/>
        </w:rPr>
        <w:t xml:space="preserve">който е </w:t>
      </w:r>
      <w:r w:rsidR="00B514AD">
        <w:rPr>
          <w:bCs/>
          <w:color w:val="000000" w:themeColor="text1"/>
        </w:rPr>
        <w:t xml:space="preserve">по благоприятния за земеделските стопанин. Така </w:t>
      </w:r>
      <w:r w:rsidR="001A3F4B">
        <w:rPr>
          <w:bCs/>
          <w:color w:val="000000" w:themeColor="text1"/>
        </w:rPr>
        <w:t xml:space="preserve">им </w:t>
      </w:r>
      <w:r w:rsidR="00B514AD">
        <w:rPr>
          <w:bCs/>
          <w:color w:val="000000" w:themeColor="text1"/>
        </w:rPr>
        <w:t xml:space="preserve">се предоставя повече време да </w:t>
      </w:r>
      <w:r w:rsidR="001A3F4B">
        <w:rPr>
          <w:bCs/>
          <w:color w:val="000000" w:themeColor="text1"/>
        </w:rPr>
        <w:t xml:space="preserve">изпълнят </w:t>
      </w:r>
      <w:r w:rsidR="00B514AD">
        <w:rPr>
          <w:bCs/>
          <w:color w:val="000000" w:themeColor="text1"/>
        </w:rPr>
        <w:t>задължен</w:t>
      </w:r>
      <w:r w:rsidR="00966565">
        <w:rPr>
          <w:bCs/>
          <w:color w:val="000000" w:themeColor="text1"/>
        </w:rPr>
        <w:t>ията си.</w:t>
      </w:r>
    </w:p>
    <w:p w14:paraId="7BDA501A" w14:textId="77777777" w:rsidR="00B514AD" w:rsidRPr="00DC1E82" w:rsidRDefault="00B514AD" w:rsidP="00B514AD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По отношение на интервенцията „Хуманно отношение и антимикробна резистентност“ постъпиха множество въпроси относно приложението на операцията „</w:t>
      </w:r>
      <w:proofErr w:type="spellStart"/>
      <w:r>
        <w:rPr>
          <w:bCs/>
          <w:color w:val="000000" w:themeColor="text1"/>
        </w:rPr>
        <w:t>Антимикробна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резистетност</w:t>
      </w:r>
      <w:proofErr w:type="spellEnd"/>
      <w:r>
        <w:rPr>
          <w:bCs/>
          <w:color w:val="000000" w:themeColor="text1"/>
        </w:rPr>
        <w:t xml:space="preserve">“. Същата следва да започне да се прилага от 2024 г., поради което са изменени и съответните разпоредби в Наредба № 10 от 2023 г. С оглед на внасяне на яснота относно приложението й от страна на земеделските стопани, контролът, който ще се осъществява от ДФЗ и БАБХ, е проведена съвместна среща на 11.04.2024 г. На тази среща присъстваха представители на Министерство на земеделието и храните, в това число дирекция „Политики по </w:t>
      </w:r>
      <w:proofErr w:type="spellStart"/>
      <w:r>
        <w:rPr>
          <w:bCs/>
          <w:color w:val="000000" w:themeColor="text1"/>
        </w:rPr>
        <w:t>агрохранителната</w:t>
      </w:r>
      <w:proofErr w:type="spellEnd"/>
      <w:r>
        <w:rPr>
          <w:bCs/>
          <w:color w:val="000000" w:themeColor="text1"/>
        </w:rPr>
        <w:t xml:space="preserve"> верига“, дирекция „Животновъдство“, дирекция „Развитие на селските райони“, Държавен фонд „Земеделие“ и Българската агенция по храните, както и представители на неправителствения сектор от областта на животновъдството. </w:t>
      </w:r>
    </w:p>
    <w:p w14:paraId="013FEADD" w14:textId="77777777" w:rsidR="00102D25" w:rsidRPr="00DC1E82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DC1E82">
        <w:rPr>
          <w:bCs/>
          <w:color w:val="000000" w:themeColor="text1"/>
        </w:rPr>
        <w:t xml:space="preserve">На основание чл. 26, ал. 3 и 4 от Закона за нормативните актове проектът на наредба и проектът на доклад (мотиви) са публикувани за обществена консултация </w:t>
      </w:r>
      <w:r w:rsidR="00F0080A" w:rsidRPr="00DC1E82">
        <w:rPr>
          <w:bCs/>
          <w:color w:val="000000" w:themeColor="text1"/>
        </w:rPr>
        <w:t xml:space="preserve">със заинтересованите страни </w:t>
      </w:r>
      <w:r w:rsidRPr="00DC1E82">
        <w:rPr>
          <w:bCs/>
          <w:color w:val="000000" w:themeColor="text1"/>
        </w:rPr>
        <w:t>на интернет страницата на Министерството на земеделието</w:t>
      </w:r>
      <w:r w:rsidR="00583EA2">
        <w:rPr>
          <w:bCs/>
          <w:color w:val="000000" w:themeColor="text1"/>
        </w:rPr>
        <w:t xml:space="preserve"> и храните</w:t>
      </w:r>
      <w:r w:rsidR="00F0080A" w:rsidRPr="00DC1E82">
        <w:rPr>
          <w:bCs/>
          <w:color w:val="000000" w:themeColor="text1"/>
        </w:rPr>
        <w:t xml:space="preserve"> </w:t>
      </w:r>
      <w:r w:rsidRPr="00DC1E82">
        <w:rPr>
          <w:bCs/>
          <w:color w:val="000000" w:themeColor="text1"/>
        </w:rPr>
        <w:t>и на Портала за обществени консултации със срок за предложения и становища 30 дни.</w:t>
      </w:r>
    </w:p>
    <w:p w14:paraId="0C21C5AE" w14:textId="77777777" w:rsidR="00102D25" w:rsidRPr="00DC1E82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DC1E82">
        <w:rPr>
          <w:bCs/>
          <w:color w:val="000000" w:themeColor="text1"/>
        </w:rPr>
        <w:t>В изпълнение на чл. 26, ал. 5 от Закона за нормативните актове справката за постъпилите предложения и становища, заедно с обосновка за неприетите предложения е публикувана на интернет страницата на Министерството на земеделието</w:t>
      </w:r>
      <w:r w:rsidR="00F0080A" w:rsidRPr="00DC1E82">
        <w:rPr>
          <w:bCs/>
          <w:color w:val="000000" w:themeColor="text1"/>
        </w:rPr>
        <w:t xml:space="preserve"> и храните</w:t>
      </w:r>
      <w:r w:rsidRPr="00DC1E82">
        <w:rPr>
          <w:bCs/>
          <w:color w:val="000000" w:themeColor="text1"/>
        </w:rPr>
        <w:t xml:space="preserve"> и на Портала за обществени консултации.</w:t>
      </w:r>
    </w:p>
    <w:p w14:paraId="06A949D4" w14:textId="77777777" w:rsidR="00102D25" w:rsidRPr="00DC1E82" w:rsidRDefault="00102D25" w:rsidP="00324BE2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DC1E82">
        <w:rPr>
          <w:bCs/>
          <w:color w:val="000000" w:themeColor="text1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14:paraId="2782100A" w14:textId="77777777" w:rsidR="00F41450" w:rsidRPr="00BE2F64" w:rsidRDefault="00F41450" w:rsidP="00F75963">
      <w:pPr>
        <w:widowControl w:val="0"/>
        <w:tabs>
          <w:tab w:val="left" w:pos="9356"/>
          <w:tab w:val="left" w:pos="9462"/>
        </w:tabs>
        <w:spacing w:line="360" w:lineRule="auto"/>
        <w:ind w:right="-36"/>
        <w:jc w:val="both"/>
      </w:pPr>
    </w:p>
    <w:p w14:paraId="43AE0C70" w14:textId="468DAFC7" w:rsidR="00B639A4" w:rsidRDefault="001657DC" w:rsidP="00F75963">
      <w:pPr>
        <w:tabs>
          <w:tab w:val="left" w:pos="9356"/>
        </w:tabs>
        <w:spacing w:after="120" w:line="360" w:lineRule="auto"/>
        <w:jc w:val="both"/>
        <w:rPr>
          <w:b/>
        </w:rPr>
      </w:pPr>
      <w:r w:rsidRPr="00BE2F64">
        <w:rPr>
          <w:b/>
        </w:rPr>
        <w:t>УВАЖАЕМ</w:t>
      </w:r>
      <w:r w:rsidR="001850F2" w:rsidRPr="00BE2F64">
        <w:rPr>
          <w:b/>
        </w:rPr>
        <w:t>И</w:t>
      </w:r>
      <w:r w:rsidRPr="00BE2F64">
        <w:rPr>
          <w:b/>
        </w:rPr>
        <w:t xml:space="preserve"> ГОСПО</w:t>
      </w:r>
      <w:r w:rsidR="001850F2" w:rsidRPr="00BE2F64">
        <w:rPr>
          <w:b/>
        </w:rPr>
        <w:t>ДИН</w:t>
      </w:r>
      <w:r w:rsidRPr="00BE2F64">
        <w:rPr>
          <w:b/>
        </w:rPr>
        <w:t xml:space="preserve"> МИНИСТЪР,</w:t>
      </w:r>
    </w:p>
    <w:p w14:paraId="3B3B7EDC" w14:textId="143F5242" w:rsidR="00966565" w:rsidRPr="00BE2F64" w:rsidRDefault="0029553A" w:rsidP="00287CEA">
      <w:pPr>
        <w:spacing w:after="120" w:line="360" w:lineRule="auto"/>
        <w:ind w:firstLine="720"/>
        <w:jc w:val="both"/>
      </w:pPr>
      <w:r w:rsidRPr="00BE2F64">
        <w:t xml:space="preserve">Във връзка с гореизложеното и </w:t>
      </w:r>
      <w:r w:rsidR="00EB7339" w:rsidRPr="00BE2F64">
        <w:t>на основание</w:t>
      </w:r>
      <w:r w:rsidR="00FE4AA2" w:rsidRPr="00BE2F64">
        <w:t xml:space="preserve"> </w:t>
      </w:r>
      <w:r w:rsidR="00FE4AA2" w:rsidRPr="00BE2F64">
        <w:rPr>
          <w:rFonts w:eastAsia="PMingLiU"/>
          <w:highlight w:val="white"/>
          <w:shd w:val="clear" w:color="auto" w:fill="FEFEFE"/>
          <w:lang w:eastAsia="en-US"/>
        </w:rPr>
        <w:t xml:space="preserve">чл. 67 във връзка с чл. 70, ал. 2 </w:t>
      </w:r>
      <w:r w:rsidRPr="00BE2F64">
        <w:t xml:space="preserve">от </w:t>
      </w:r>
      <w:r w:rsidR="00B05D30" w:rsidRPr="00BE2F64">
        <w:t>ЗПЗП</w:t>
      </w:r>
      <w:r w:rsidR="00047244" w:rsidRPr="00BE2F64">
        <w:t>,</w:t>
      </w:r>
      <w:r w:rsidRPr="00BE2F64">
        <w:t xml:space="preserve"> </w:t>
      </w:r>
      <w:r w:rsidR="001657DC" w:rsidRPr="00BE2F64">
        <w:t xml:space="preserve">предлагам да </w:t>
      </w:r>
      <w:r w:rsidR="00825161">
        <w:t>одобрите</w:t>
      </w:r>
      <w:r w:rsidR="00594301">
        <w:t xml:space="preserve"> предложения проект на Наредба за изменение и допълнение на </w:t>
      </w:r>
      <w:r w:rsidR="004363CF" w:rsidRPr="00BE2F64">
        <w:t>Наредба</w:t>
      </w:r>
      <w:r w:rsidR="00594301">
        <w:t xml:space="preserve"> № 10 от 2023 г.</w:t>
      </w:r>
      <w:r w:rsidR="004363CF" w:rsidRPr="00BE2F64">
        <w:t xml:space="preserve"> за </w:t>
      </w:r>
      <w:r w:rsidR="00EC2E3C" w:rsidRPr="00BE2F64">
        <w:t xml:space="preserve">условията и реда за прилагане на интервенциите в областта на околната среда и климата и хуманно отношение към </w:t>
      </w:r>
      <w:r w:rsidR="00EC2E3C" w:rsidRPr="00BE2F64">
        <w:lastRenderedPageBreak/>
        <w:t>животните, включени в Стратегическия план за развитие</w:t>
      </w:r>
      <w:r w:rsidR="00B40180" w:rsidRPr="00BE2F64">
        <w:t>то</w:t>
      </w:r>
      <w:r w:rsidR="00EC2E3C" w:rsidRPr="00BE2F64">
        <w:t xml:space="preserve"> на земеделието и селските райони</w:t>
      </w:r>
      <w:r w:rsidR="00F0080A" w:rsidRPr="00BE2F64">
        <w:t xml:space="preserve"> </w:t>
      </w:r>
      <w:r w:rsidR="00EC2E3C" w:rsidRPr="00BE2F64">
        <w:t>за периода 2023</w:t>
      </w:r>
      <w:r w:rsidR="001D1ACF" w:rsidRPr="00BE2F64">
        <w:t xml:space="preserve"> – </w:t>
      </w:r>
      <w:r w:rsidR="00EC2E3C" w:rsidRPr="00BE2F64">
        <w:t>2027 г.</w:t>
      </w:r>
    </w:p>
    <w:tbl>
      <w:tblPr>
        <w:tblW w:w="8539" w:type="dxa"/>
        <w:tblInd w:w="624" w:type="dxa"/>
        <w:tblLook w:val="01E0" w:firstRow="1" w:lastRow="1" w:firstColumn="1" w:lastColumn="1" w:noHBand="0" w:noVBand="0"/>
      </w:tblPr>
      <w:tblGrid>
        <w:gridCol w:w="1673"/>
        <w:gridCol w:w="6866"/>
      </w:tblGrid>
      <w:tr w:rsidR="00E32CD7" w:rsidRPr="00BE2F64" w14:paraId="672F60B2" w14:textId="77777777" w:rsidTr="003E0587">
        <w:tc>
          <w:tcPr>
            <w:tcW w:w="1673" w:type="dxa"/>
            <w:shd w:val="clear" w:color="auto" w:fill="auto"/>
          </w:tcPr>
          <w:p w14:paraId="70E32948" w14:textId="77777777" w:rsidR="00E32CD7" w:rsidRPr="00BE2F64" w:rsidRDefault="00E32CD7" w:rsidP="00F75963">
            <w:pPr>
              <w:spacing w:line="360" w:lineRule="auto"/>
              <w:rPr>
                <w:bCs/>
                <w:color w:val="000000" w:themeColor="text1"/>
              </w:rPr>
            </w:pPr>
            <w:r w:rsidRPr="00BE2F64">
              <w:rPr>
                <w:b/>
                <w:bCs/>
                <w:color w:val="000000" w:themeColor="text1"/>
              </w:rPr>
              <w:t>Приложение:</w:t>
            </w:r>
          </w:p>
        </w:tc>
        <w:tc>
          <w:tcPr>
            <w:tcW w:w="6866" w:type="dxa"/>
            <w:shd w:val="clear" w:color="auto" w:fill="auto"/>
          </w:tcPr>
          <w:p w14:paraId="55B39C53" w14:textId="09259014" w:rsidR="00EC2E3C" w:rsidRPr="00BE2F64" w:rsidRDefault="00E32CD7" w:rsidP="00594301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BE2F64">
              <w:rPr>
                <w:color w:val="000000" w:themeColor="text1"/>
              </w:rPr>
              <w:t xml:space="preserve">Проект на </w:t>
            </w:r>
            <w:r w:rsidR="00594301" w:rsidRPr="00594301">
              <w:rPr>
                <w:color w:val="000000" w:themeColor="text1"/>
              </w:rPr>
              <w:t xml:space="preserve">Наредба за изменение и допълнение на Наредба </w:t>
            </w:r>
            <w:r w:rsidR="00570A66">
              <w:rPr>
                <w:color w:val="000000" w:themeColor="text1"/>
              </w:rPr>
              <w:br/>
            </w:r>
            <w:r w:rsidR="00594301" w:rsidRPr="00594301">
              <w:rPr>
                <w:color w:val="000000" w:themeColor="text1"/>
              </w:rPr>
              <w:t>№ 10 от 2023 г. за условията и реда за прилагане на интервенциите в областта на околната среда и климата и хуманно отношение към животните, включени в Стратегическия план за развитието на земеделието и селските райони за периода 2023 – 2027 г.</w:t>
            </w:r>
          </w:p>
          <w:p w14:paraId="66810F04" w14:textId="77777777" w:rsidR="00E32CD7" w:rsidRPr="00BE2F64" w:rsidRDefault="00E32CD7" w:rsidP="00B23069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BE2F64">
              <w:rPr>
                <w:color w:val="000000" w:themeColor="text1"/>
              </w:rPr>
              <w:t>Справка за отразяване на постъпилите становища;</w:t>
            </w:r>
          </w:p>
          <w:p w14:paraId="0029F7C1" w14:textId="77777777" w:rsidR="00E32CD7" w:rsidRPr="00BE2F64" w:rsidRDefault="00E32CD7" w:rsidP="00F7596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BE2F64">
              <w:rPr>
                <w:color w:val="000000" w:themeColor="text1"/>
              </w:rPr>
              <w:t>Постъпили становища;</w:t>
            </w:r>
          </w:p>
          <w:p w14:paraId="65125EC8" w14:textId="77777777" w:rsidR="00E32CD7" w:rsidRPr="00BE2F64" w:rsidRDefault="00E32CD7" w:rsidP="00F7596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BE2F64">
              <w:rPr>
                <w:color w:val="000000" w:themeColor="text1"/>
              </w:rPr>
              <w:t>Справка за отразяване на постъпилите предложения и становища от проведената обществена консултация;</w:t>
            </w:r>
          </w:p>
          <w:p w14:paraId="0CCB1D4A" w14:textId="77777777" w:rsidR="00E32CD7" w:rsidRPr="00BE2F64" w:rsidRDefault="00E32CD7" w:rsidP="00F7596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BE2F64">
              <w:rPr>
                <w:color w:val="000000" w:themeColor="text1"/>
              </w:rPr>
              <w:t>Предложения и становища, постъпили от проведената обществена консултация.</w:t>
            </w:r>
          </w:p>
        </w:tc>
      </w:tr>
    </w:tbl>
    <w:p w14:paraId="1F9D6B13" w14:textId="77777777" w:rsidR="00656D2F" w:rsidRPr="00BE2F64" w:rsidRDefault="00656D2F" w:rsidP="001B3C1D">
      <w:pPr>
        <w:spacing w:line="276" w:lineRule="auto"/>
        <w:rPr>
          <w:rFonts w:eastAsia="Calibri"/>
          <w:bCs/>
        </w:rPr>
      </w:pPr>
    </w:p>
    <w:p w14:paraId="231D807E" w14:textId="5C108395" w:rsidR="00324BE2" w:rsidRPr="00BE2F64" w:rsidRDefault="00324BE2" w:rsidP="001B3C1D">
      <w:pPr>
        <w:spacing w:line="276" w:lineRule="auto"/>
        <w:rPr>
          <w:rFonts w:eastAsia="Calibri"/>
          <w:bCs/>
        </w:rPr>
      </w:pPr>
    </w:p>
    <w:p w14:paraId="3DD720A4" w14:textId="77777777" w:rsidR="00324BE2" w:rsidRPr="00BE2F64" w:rsidRDefault="00324BE2" w:rsidP="001B3C1D">
      <w:pPr>
        <w:spacing w:line="276" w:lineRule="auto"/>
        <w:rPr>
          <w:rFonts w:eastAsia="Calibri"/>
          <w:bCs/>
        </w:rPr>
      </w:pPr>
    </w:p>
    <w:p w14:paraId="010BF645" w14:textId="77777777" w:rsidR="00F0080A" w:rsidRPr="00BE2F64" w:rsidRDefault="00F0080A" w:rsidP="001B3C1D">
      <w:pPr>
        <w:spacing w:line="276" w:lineRule="auto"/>
        <w:rPr>
          <w:rFonts w:eastAsia="Calibri"/>
          <w:b/>
          <w:bCs/>
        </w:rPr>
      </w:pPr>
      <w:r w:rsidRPr="00BE2F64">
        <w:rPr>
          <w:rFonts w:eastAsia="Calibri"/>
          <w:b/>
          <w:bCs/>
        </w:rPr>
        <w:t>ТАНЯ ГЕОРГИЕВА</w:t>
      </w:r>
    </w:p>
    <w:p w14:paraId="42F35B81" w14:textId="77777777" w:rsidR="005940BC" w:rsidRPr="00BE2F64" w:rsidRDefault="003B5B8D" w:rsidP="001B3C1D">
      <w:pPr>
        <w:spacing w:line="276" w:lineRule="auto"/>
        <w:rPr>
          <w:rFonts w:eastAsia="Calibri"/>
          <w:i/>
          <w:iCs/>
        </w:rPr>
      </w:pPr>
      <w:r w:rsidRPr="00BE2F64">
        <w:rPr>
          <w:rFonts w:eastAsia="Calibri"/>
          <w:i/>
          <w:iCs/>
        </w:rPr>
        <w:t>Заместник-министър на земеделието</w:t>
      </w:r>
      <w:r w:rsidR="00F0080A" w:rsidRPr="00BE2F64">
        <w:rPr>
          <w:rFonts w:eastAsia="Calibri"/>
          <w:i/>
          <w:iCs/>
        </w:rPr>
        <w:t xml:space="preserve"> и храните</w:t>
      </w:r>
    </w:p>
    <w:p w14:paraId="0D0A44AD" w14:textId="77777777" w:rsidR="00542E42" w:rsidRPr="00BE2F64" w:rsidRDefault="00542E42" w:rsidP="00324BE2">
      <w:pPr>
        <w:tabs>
          <w:tab w:val="left" w:pos="0"/>
          <w:tab w:val="left" w:pos="142"/>
          <w:tab w:val="left" w:pos="284"/>
          <w:tab w:val="left" w:pos="1109"/>
        </w:tabs>
        <w:suppressAutoHyphens/>
        <w:autoSpaceDE w:val="0"/>
        <w:autoSpaceDN w:val="0"/>
        <w:adjustRightInd w:val="0"/>
        <w:textAlignment w:val="baseline"/>
        <w:rPr>
          <w:rFonts w:eastAsia="Calibri"/>
          <w:smallCaps/>
          <w:sz w:val="20"/>
          <w:szCs w:val="20"/>
          <w:lang w:eastAsia="en-US"/>
        </w:rPr>
      </w:pPr>
      <w:bookmarkStart w:id="1" w:name="_GoBack"/>
      <w:bookmarkEnd w:id="1"/>
    </w:p>
    <w:sectPr w:rsidR="00542E42" w:rsidRPr="00BE2F64" w:rsidSect="001F64D7">
      <w:footerReference w:type="even" r:id="rId11"/>
      <w:footerReference w:type="default" r:id="rId12"/>
      <w:headerReference w:type="first" r:id="rId13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59AD" w14:textId="77777777" w:rsidR="00635711" w:rsidRDefault="00635711">
      <w:r>
        <w:separator/>
      </w:r>
    </w:p>
  </w:endnote>
  <w:endnote w:type="continuationSeparator" w:id="0">
    <w:p w14:paraId="7992EAC4" w14:textId="77777777" w:rsidR="00635711" w:rsidRDefault="0063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2020803070505020304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4C48D" w14:textId="77777777"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5265F" w14:textId="77777777"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10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D551F" w14:textId="336C6F35" w:rsidR="005940BC" w:rsidRPr="003F078B" w:rsidRDefault="005940BC">
        <w:pPr>
          <w:pStyle w:val="Footer"/>
          <w:jc w:val="right"/>
        </w:pPr>
        <w:r w:rsidRPr="003F078B">
          <w:rPr>
            <w:rFonts w:ascii="Times New Roman" w:hAnsi="Times New Roman"/>
          </w:rPr>
          <w:fldChar w:fldCharType="begin"/>
        </w:r>
        <w:r w:rsidRPr="003F078B">
          <w:rPr>
            <w:rFonts w:ascii="Times New Roman" w:hAnsi="Times New Roman"/>
          </w:rPr>
          <w:instrText xml:space="preserve"> PAGE   \* MERGEFORMAT </w:instrText>
        </w:r>
        <w:r w:rsidRPr="003F078B">
          <w:rPr>
            <w:rFonts w:ascii="Times New Roman" w:hAnsi="Times New Roman"/>
          </w:rPr>
          <w:fldChar w:fldCharType="separate"/>
        </w:r>
        <w:r w:rsidR="006E2889">
          <w:rPr>
            <w:rFonts w:ascii="Times New Roman" w:hAnsi="Times New Roman"/>
            <w:noProof/>
          </w:rPr>
          <w:t>14</w:t>
        </w:r>
        <w:r w:rsidRPr="003F078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4855" w14:textId="77777777" w:rsidR="00635711" w:rsidRDefault="00635711">
      <w:r>
        <w:separator/>
      </w:r>
    </w:p>
  </w:footnote>
  <w:footnote w:type="continuationSeparator" w:id="0">
    <w:p w14:paraId="4D0FBD74" w14:textId="77777777" w:rsidR="00635711" w:rsidRDefault="0063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93F4" w14:textId="77777777" w:rsidR="00F75963" w:rsidRPr="00F75963" w:rsidRDefault="00F75963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</w:rPr>
    </w:pPr>
    <w:r w:rsidRPr="00F75963">
      <w:rPr>
        <w:rFonts w:ascii="Verdana" w:hAnsi="Verdana"/>
        <w:sz w:val="18"/>
        <w:szCs w:val="18"/>
      </w:rPr>
      <w:t>Класификация на информацията:</w:t>
    </w:r>
  </w:p>
  <w:p w14:paraId="1E91F5AC" w14:textId="77777777" w:rsidR="00F75963" w:rsidRPr="00F75963" w:rsidRDefault="00F75963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  <w:lang w:val="ru-RU"/>
      </w:rPr>
    </w:pPr>
    <w:r w:rsidRPr="00F75963">
      <w:rPr>
        <w:rFonts w:ascii="Verdana" w:hAnsi="Verdana"/>
        <w:bCs/>
        <w:sz w:val="18"/>
        <w:szCs w:val="18"/>
      </w:rPr>
      <w:t>Ниво 0, TLP-</w:t>
    </w:r>
    <w:r w:rsidRPr="00F75963">
      <w:rPr>
        <w:rFonts w:ascii="Verdana" w:hAnsi="Verdana"/>
        <w:bCs/>
        <w:sz w:val="18"/>
        <w:szCs w:val="18"/>
        <w:lang w:val="en-US"/>
      </w:rPr>
      <w:t>WHITE</w:t>
    </w:r>
  </w:p>
  <w:p w14:paraId="3E9E5E61" w14:textId="77777777" w:rsidR="005940BC" w:rsidRPr="005940BC" w:rsidRDefault="005940BC" w:rsidP="005D1EB3">
    <w:pPr>
      <w:widowControl w:val="0"/>
      <w:jc w:val="center"/>
      <w:rPr>
        <w:sz w:val="28"/>
        <w:szCs w:val="28"/>
      </w:rPr>
    </w:pPr>
    <w:r w:rsidRPr="005940BC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750E3C3" wp14:editId="153E6EEF">
          <wp:simplePos x="0" y="0"/>
          <wp:positionH relativeFrom="column">
            <wp:posOffset>2260410</wp:posOffset>
          </wp:positionH>
          <wp:positionV relativeFrom="paragraph">
            <wp:posOffset>46990</wp:posOffset>
          </wp:positionV>
          <wp:extent cx="1343025" cy="1333500"/>
          <wp:effectExtent l="0" t="0" r="9525" b="0"/>
          <wp:wrapNone/>
          <wp:docPr id="3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9790B8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3D97C8BF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02FD226E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441E7DAC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60C813AA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76A74BFA" w14:textId="77777777" w:rsidR="005940BC" w:rsidRPr="005940BC" w:rsidRDefault="005940BC" w:rsidP="005940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  <w:sz w:val="28"/>
        <w:szCs w:val="28"/>
      </w:rPr>
    </w:pPr>
  </w:p>
  <w:p w14:paraId="0B1AB341" w14:textId="77777777" w:rsidR="005940BC" w:rsidRPr="005940BC" w:rsidRDefault="005940BC" w:rsidP="005940BC">
    <w:pPr>
      <w:keepNext/>
      <w:spacing w:after="60"/>
      <w:jc w:val="center"/>
      <w:outlineLvl w:val="0"/>
      <w:rPr>
        <w:spacing w:val="40"/>
        <w:kern w:val="32"/>
        <w:sz w:val="28"/>
        <w:szCs w:val="28"/>
      </w:rPr>
    </w:pPr>
  </w:p>
  <w:p w14:paraId="1A5B7ACA" w14:textId="77777777" w:rsidR="005940BC" w:rsidRPr="005940BC" w:rsidRDefault="005940BC" w:rsidP="005940BC">
    <w:pPr>
      <w:keepNext/>
      <w:spacing w:after="60"/>
      <w:jc w:val="center"/>
      <w:outlineLvl w:val="0"/>
      <w:rPr>
        <w:spacing w:val="40"/>
        <w:kern w:val="32"/>
        <w:sz w:val="28"/>
        <w:szCs w:val="28"/>
      </w:rPr>
    </w:pPr>
    <w:r w:rsidRPr="005940BC">
      <w:rPr>
        <w:spacing w:val="40"/>
        <w:kern w:val="32"/>
        <w:sz w:val="28"/>
        <w:szCs w:val="28"/>
      </w:rPr>
      <w:t>РЕПУБЛИКА БЪЛГАРИЯ</w:t>
    </w:r>
  </w:p>
  <w:p w14:paraId="4282575F" w14:textId="77777777" w:rsidR="00F03E70" w:rsidRPr="005D1EB3" w:rsidRDefault="005940BC" w:rsidP="005D1EB3">
    <w:pPr>
      <w:widowControl w:val="0"/>
      <w:pBdr>
        <w:bottom w:val="single" w:sz="4" w:space="1" w:color="auto"/>
      </w:pBdr>
      <w:spacing w:line="360" w:lineRule="auto"/>
      <w:jc w:val="center"/>
      <w:rPr>
        <w:sz w:val="28"/>
        <w:szCs w:val="28"/>
      </w:rPr>
    </w:pPr>
    <w:r w:rsidRPr="005940BC">
      <w:rPr>
        <w:spacing w:val="40"/>
        <w:sz w:val="28"/>
        <w:szCs w:val="28"/>
      </w:rPr>
      <w:t>Заместник-министър на земеделието</w:t>
    </w:r>
    <w:r w:rsidR="00A21E8C">
      <w:rPr>
        <w:spacing w:val="40"/>
        <w:sz w:val="28"/>
        <w:szCs w:val="28"/>
      </w:rPr>
      <w:t xml:space="preserve"> и храните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C697B"/>
    <w:multiLevelType w:val="hybridMultilevel"/>
    <w:tmpl w:val="3810351E"/>
    <w:lvl w:ilvl="0" w:tplc="778E22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808"/>
    <w:multiLevelType w:val="hybridMultilevel"/>
    <w:tmpl w:val="F444841A"/>
    <w:lvl w:ilvl="0" w:tplc="0906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2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3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5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A7982"/>
    <w:multiLevelType w:val="hybridMultilevel"/>
    <w:tmpl w:val="AB56A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9010B3"/>
    <w:multiLevelType w:val="hybridMultilevel"/>
    <w:tmpl w:val="8ACC3414"/>
    <w:lvl w:ilvl="0" w:tplc="85AEE7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1E1ED4"/>
    <w:multiLevelType w:val="hybridMultilevel"/>
    <w:tmpl w:val="E27A125A"/>
    <w:lvl w:ilvl="0" w:tplc="85AEE7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21"/>
  </w:num>
  <w:num w:numId="5">
    <w:abstractNumId w:val="9"/>
  </w:num>
  <w:num w:numId="6">
    <w:abstractNumId w:val="17"/>
  </w:num>
  <w:num w:numId="7">
    <w:abstractNumId w:val="10"/>
  </w:num>
  <w:num w:numId="8">
    <w:abstractNumId w:val="16"/>
  </w:num>
  <w:num w:numId="9">
    <w:abstractNumId w:val="11"/>
  </w:num>
  <w:num w:numId="10">
    <w:abstractNumId w:val="4"/>
  </w:num>
  <w:num w:numId="11">
    <w:abstractNumId w:val="26"/>
  </w:num>
  <w:num w:numId="12">
    <w:abstractNumId w:val="0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18"/>
  </w:num>
  <w:num w:numId="22">
    <w:abstractNumId w:val="6"/>
  </w:num>
  <w:num w:numId="23">
    <w:abstractNumId w:val="24"/>
  </w:num>
  <w:num w:numId="24">
    <w:abstractNumId w:val="23"/>
  </w:num>
  <w:num w:numId="25">
    <w:abstractNumId w:val="8"/>
  </w:num>
  <w:num w:numId="26">
    <w:abstractNumId w:val="14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44C"/>
    <w:rsid w:val="00001FA6"/>
    <w:rsid w:val="0000252C"/>
    <w:rsid w:val="000041CB"/>
    <w:rsid w:val="00004EC7"/>
    <w:rsid w:val="00005689"/>
    <w:rsid w:val="000061AA"/>
    <w:rsid w:val="00006E67"/>
    <w:rsid w:val="00007070"/>
    <w:rsid w:val="00007581"/>
    <w:rsid w:val="00007CC3"/>
    <w:rsid w:val="00011305"/>
    <w:rsid w:val="000114C6"/>
    <w:rsid w:val="00011838"/>
    <w:rsid w:val="00011BC4"/>
    <w:rsid w:val="000136E2"/>
    <w:rsid w:val="00013844"/>
    <w:rsid w:val="00014020"/>
    <w:rsid w:val="00014A52"/>
    <w:rsid w:val="00017939"/>
    <w:rsid w:val="000207DA"/>
    <w:rsid w:val="000213AD"/>
    <w:rsid w:val="000224D2"/>
    <w:rsid w:val="000225A7"/>
    <w:rsid w:val="00022A4C"/>
    <w:rsid w:val="00022C2E"/>
    <w:rsid w:val="00024498"/>
    <w:rsid w:val="00025A67"/>
    <w:rsid w:val="000269DB"/>
    <w:rsid w:val="000313C2"/>
    <w:rsid w:val="000318F7"/>
    <w:rsid w:val="00031E41"/>
    <w:rsid w:val="000328CE"/>
    <w:rsid w:val="00034661"/>
    <w:rsid w:val="00036D8B"/>
    <w:rsid w:val="0004111F"/>
    <w:rsid w:val="0004123C"/>
    <w:rsid w:val="00042B16"/>
    <w:rsid w:val="00044367"/>
    <w:rsid w:val="0004451A"/>
    <w:rsid w:val="00047244"/>
    <w:rsid w:val="0005044C"/>
    <w:rsid w:val="00050D65"/>
    <w:rsid w:val="000511C4"/>
    <w:rsid w:val="00052EA1"/>
    <w:rsid w:val="000530EE"/>
    <w:rsid w:val="000558A7"/>
    <w:rsid w:val="00055C4D"/>
    <w:rsid w:val="00055DA4"/>
    <w:rsid w:val="000613CD"/>
    <w:rsid w:val="000616A8"/>
    <w:rsid w:val="00061F86"/>
    <w:rsid w:val="0006620E"/>
    <w:rsid w:val="00066A5E"/>
    <w:rsid w:val="00072374"/>
    <w:rsid w:val="00073035"/>
    <w:rsid w:val="00074082"/>
    <w:rsid w:val="0007660C"/>
    <w:rsid w:val="000774D8"/>
    <w:rsid w:val="000802CF"/>
    <w:rsid w:val="000808BE"/>
    <w:rsid w:val="0008537D"/>
    <w:rsid w:val="00086155"/>
    <w:rsid w:val="00087AB4"/>
    <w:rsid w:val="0009629B"/>
    <w:rsid w:val="00097049"/>
    <w:rsid w:val="00097E61"/>
    <w:rsid w:val="000A1FA9"/>
    <w:rsid w:val="000A2041"/>
    <w:rsid w:val="000A2BAB"/>
    <w:rsid w:val="000A2BD5"/>
    <w:rsid w:val="000A4AF9"/>
    <w:rsid w:val="000A4EED"/>
    <w:rsid w:val="000A55E6"/>
    <w:rsid w:val="000A5D9D"/>
    <w:rsid w:val="000A66B2"/>
    <w:rsid w:val="000A6F6F"/>
    <w:rsid w:val="000A7683"/>
    <w:rsid w:val="000B05F1"/>
    <w:rsid w:val="000B2FD4"/>
    <w:rsid w:val="000B3F50"/>
    <w:rsid w:val="000B43F2"/>
    <w:rsid w:val="000B4C02"/>
    <w:rsid w:val="000B4D03"/>
    <w:rsid w:val="000B5598"/>
    <w:rsid w:val="000B5F3D"/>
    <w:rsid w:val="000B797F"/>
    <w:rsid w:val="000C018A"/>
    <w:rsid w:val="000C0430"/>
    <w:rsid w:val="000C0977"/>
    <w:rsid w:val="000C0E96"/>
    <w:rsid w:val="000C0ED3"/>
    <w:rsid w:val="000C1FE0"/>
    <w:rsid w:val="000C39D5"/>
    <w:rsid w:val="000C4F0A"/>
    <w:rsid w:val="000C5D65"/>
    <w:rsid w:val="000D04E4"/>
    <w:rsid w:val="000D073B"/>
    <w:rsid w:val="000D1FE6"/>
    <w:rsid w:val="000D2803"/>
    <w:rsid w:val="000D3021"/>
    <w:rsid w:val="000D3952"/>
    <w:rsid w:val="000D5846"/>
    <w:rsid w:val="000D6D86"/>
    <w:rsid w:val="000D6E61"/>
    <w:rsid w:val="000E0F8C"/>
    <w:rsid w:val="000E14A7"/>
    <w:rsid w:val="000E2F9B"/>
    <w:rsid w:val="000E3EB8"/>
    <w:rsid w:val="000E47BC"/>
    <w:rsid w:val="000E4E54"/>
    <w:rsid w:val="000E6394"/>
    <w:rsid w:val="000E781B"/>
    <w:rsid w:val="000F0CD1"/>
    <w:rsid w:val="000F1021"/>
    <w:rsid w:val="000F2FFA"/>
    <w:rsid w:val="000F4E33"/>
    <w:rsid w:val="000F65C4"/>
    <w:rsid w:val="000F6816"/>
    <w:rsid w:val="000F7E2D"/>
    <w:rsid w:val="0010023E"/>
    <w:rsid w:val="00101551"/>
    <w:rsid w:val="00101DFC"/>
    <w:rsid w:val="00101F41"/>
    <w:rsid w:val="00102224"/>
    <w:rsid w:val="00102D25"/>
    <w:rsid w:val="00104707"/>
    <w:rsid w:val="001057B0"/>
    <w:rsid w:val="00105C24"/>
    <w:rsid w:val="00105C65"/>
    <w:rsid w:val="00106697"/>
    <w:rsid w:val="00106728"/>
    <w:rsid w:val="00106E13"/>
    <w:rsid w:val="00107BF4"/>
    <w:rsid w:val="001108B3"/>
    <w:rsid w:val="00110EB1"/>
    <w:rsid w:val="00111653"/>
    <w:rsid w:val="00112CCC"/>
    <w:rsid w:val="00112D62"/>
    <w:rsid w:val="00114038"/>
    <w:rsid w:val="001169D4"/>
    <w:rsid w:val="00117133"/>
    <w:rsid w:val="001209A3"/>
    <w:rsid w:val="0012118F"/>
    <w:rsid w:val="00121205"/>
    <w:rsid w:val="0012180B"/>
    <w:rsid w:val="00122C21"/>
    <w:rsid w:val="001232C1"/>
    <w:rsid w:val="001259E0"/>
    <w:rsid w:val="00125BCE"/>
    <w:rsid w:val="00126055"/>
    <w:rsid w:val="00126765"/>
    <w:rsid w:val="00126D68"/>
    <w:rsid w:val="001271A1"/>
    <w:rsid w:val="00130801"/>
    <w:rsid w:val="00131211"/>
    <w:rsid w:val="001338AA"/>
    <w:rsid w:val="00133945"/>
    <w:rsid w:val="001354C4"/>
    <w:rsid w:val="00140737"/>
    <w:rsid w:val="00141F8C"/>
    <w:rsid w:val="00144A16"/>
    <w:rsid w:val="00145096"/>
    <w:rsid w:val="00146489"/>
    <w:rsid w:val="00146747"/>
    <w:rsid w:val="001507B9"/>
    <w:rsid w:val="00151DA5"/>
    <w:rsid w:val="00151F53"/>
    <w:rsid w:val="001536F7"/>
    <w:rsid w:val="001540E0"/>
    <w:rsid w:val="00155110"/>
    <w:rsid w:val="00155C41"/>
    <w:rsid w:val="00156653"/>
    <w:rsid w:val="00157115"/>
    <w:rsid w:val="00157ABC"/>
    <w:rsid w:val="00157D1E"/>
    <w:rsid w:val="001605B6"/>
    <w:rsid w:val="00161B92"/>
    <w:rsid w:val="001634E2"/>
    <w:rsid w:val="001651B4"/>
    <w:rsid w:val="001657DC"/>
    <w:rsid w:val="0016676B"/>
    <w:rsid w:val="00167642"/>
    <w:rsid w:val="001676DE"/>
    <w:rsid w:val="00167E3C"/>
    <w:rsid w:val="00170444"/>
    <w:rsid w:val="001737D9"/>
    <w:rsid w:val="00174767"/>
    <w:rsid w:val="00174A5E"/>
    <w:rsid w:val="00174D5D"/>
    <w:rsid w:val="0017582F"/>
    <w:rsid w:val="00175C9D"/>
    <w:rsid w:val="00175CF3"/>
    <w:rsid w:val="001774B0"/>
    <w:rsid w:val="0018015C"/>
    <w:rsid w:val="001808F0"/>
    <w:rsid w:val="00180924"/>
    <w:rsid w:val="00180BBA"/>
    <w:rsid w:val="00184E25"/>
    <w:rsid w:val="001850F2"/>
    <w:rsid w:val="001855B9"/>
    <w:rsid w:val="00186870"/>
    <w:rsid w:val="00187A60"/>
    <w:rsid w:val="00190C06"/>
    <w:rsid w:val="00190F96"/>
    <w:rsid w:val="00191A3D"/>
    <w:rsid w:val="00192E45"/>
    <w:rsid w:val="00194B81"/>
    <w:rsid w:val="001961D6"/>
    <w:rsid w:val="00196619"/>
    <w:rsid w:val="001A0420"/>
    <w:rsid w:val="001A21F5"/>
    <w:rsid w:val="001A2E6F"/>
    <w:rsid w:val="001A308C"/>
    <w:rsid w:val="001A357E"/>
    <w:rsid w:val="001A3F4B"/>
    <w:rsid w:val="001A4587"/>
    <w:rsid w:val="001A4DAD"/>
    <w:rsid w:val="001A4FE0"/>
    <w:rsid w:val="001B06E6"/>
    <w:rsid w:val="001B184D"/>
    <w:rsid w:val="001B3C1D"/>
    <w:rsid w:val="001B4E54"/>
    <w:rsid w:val="001B7532"/>
    <w:rsid w:val="001C2490"/>
    <w:rsid w:val="001C2BB0"/>
    <w:rsid w:val="001C3B59"/>
    <w:rsid w:val="001C5826"/>
    <w:rsid w:val="001C5905"/>
    <w:rsid w:val="001C6D1E"/>
    <w:rsid w:val="001C7201"/>
    <w:rsid w:val="001D07A6"/>
    <w:rsid w:val="001D09BA"/>
    <w:rsid w:val="001D0E37"/>
    <w:rsid w:val="001D1ACF"/>
    <w:rsid w:val="001D35A2"/>
    <w:rsid w:val="001D45AB"/>
    <w:rsid w:val="001D5D05"/>
    <w:rsid w:val="001D61EB"/>
    <w:rsid w:val="001E0587"/>
    <w:rsid w:val="001E1567"/>
    <w:rsid w:val="001E42BB"/>
    <w:rsid w:val="001F0B45"/>
    <w:rsid w:val="001F2B7C"/>
    <w:rsid w:val="001F3546"/>
    <w:rsid w:val="001F62F8"/>
    <w:rsid w:val="001F64D7"/>
    <w:rsid w:val="001F7075"/>
    <w:rsid w:val="001F7FBE"/>
    <w:rsid w:val="0020107E"/>
    <w:rsid w:val="00202524"/>
    <w:rsid w:val="00202A3C"/>
    <w:rsid w:val="00202AA7"/>
    <w:rsid w:val="00203FE0"/>
    <w:rsid w:val="00205482"/>
    <w:rsid w:val="002067BB"/>
    <w:rsid w:val="002067CA"/>
    <w:rsid w:val="002075E1"/>
    <w:rsid w:val="00207818"/>
    <w:rsid w:val="00207BDA"/>
    <w:rsid w:val="0021010B"/>
    <w:rsid w:val="002101E5"/>
    <w:rsid w:val="00211DCB"/>
    <w:rsid w:val="00211DF0"/>
    <w:rsid w:val="002126E1"/>
    <w:rsid w:val="00213A2F"/>
    <w:rsid w:val="002170E0"/>
    <w:rsid w:val="0021719A"/>
    <w:rsid w:val="00220E5C"/>
    <w:rsid w:val="00220FBF"/>
    <w:rsid w:val="00221D99"/>
    <w:rsid w:val="00222234"/>
    <w:rsid w:val="00223923"/>
    <w:rsid w:val="00223F7B"/>
    <w:rsid w:val="002241FA"/>
    <w:rsid w:val="0022603B"/>
    <w:rsid w:val="002270B5"/>
    <w:rsid w:val="00227240"/>
    <w:rsid w:val="0022734C"/>
    <w:rsid w:val="0022783B"/>
    <w:rsid w:val="00230936"/>
    <w:rsid w:val="00231D23"/>
    <w:rsid w:val="002329F3"/>
    <w:rsid w:val="00232ABE"/>
    <w:rsid w:val="00232BCC"/>
    <w:rsid w:val="002419F3"/>
    <w:rsid w:val="00242001"/>
    <w:rsid w:val="00244657"/>
    <w:rsid w:val="00245471"/>
    <w:rsid w:val="00245A4D"/>
    <w:rsid w:val="002462A1"/>
    <w:rsid w:val="00247868"/>
    <w:rsid w:val="00250348"/>
    <w:rsid w:val="002527DE"/>
    <w:rsid w:val="00252CEE"/>
    <w:rsid w:val="00252D47"/>
    <w:rsid w:val="00256DFC"/>
    <w:rsid w:val="00257F43"/>
    <w:rsid w:val="00260248"/>
    <w:rsid w:val="00261640"/>
    <w:rsid w:val="00261C78"/>
    <w:rsid w:val="00262D2C"/>
    <w:rsid w:val="002639A8"/>
    <w:rsid w:val="002666BD"/>
    <w:rsid w:val="00266D04"/>
    <w:rsid w:val="00267311"/>
    <w:rsid w:val="002678E5"/>
    <w:rsid w:val="0027040C"/>
    <w:rsid w:val="0027136C"/>
    <w:rsid w:val="00271FD9"/>
    <w:rsid w:val="0027203F"/>
    <w:rsid w:val="0027247C"/>
    <w:rsid w:val="002735ED"/>
    <w:rsid w:val="00274394"/>
    <w:rsid w:val="0027694B"/>
    <w:rsid w:val="00276A2E"/>
    <w:rsid w:val="00276A5C"/>
    <w:rsid w:val="00276C97"/>
    <w:rsid w:val="0027714A"/>
    <w:rsid w:val="00281100"/>
    <w:rsid w:val="00282039"/>
    <w:rsid w:val="002829EB"/>
    <w:rsid w:val="00283077"/>
    <w:rsid w:val="00283759"/>
    <w:rsid w:val="00284FEF"/>
    <w:rsid w:val="00286E1B"/>
    <w:rsid w:val="00287491"/>
    <w:rsid w:val="00287AA7"/>
    <w:rsid w:val="00287CEA"/>
    <w:rsid w:val="00287F26"/>
    <w:rsid w:val="00292007"/>
    <w:rsid w:val="0029223D"/>
    <w:rsid w:val="002950A6"/>
    <w:rsid w:val="0029553A"/>
    <w:rsid w:val="0029647F"/>
    <w:rsid w:val="00296526"/>
    <w:rsid w:val="002965F9"/>
    <w:rsid w:val="00296B71"/>
    <w:rsid w:val="00297811"/>
    <w:rsid w:val="002A1C88"/>
    <w:rsid w:val="002A2538"/>
    <w:rsid w:val="002A296F"/>
    <w:rsid w:val="002A2B7A"/>
    <w:rsid w:val="002A2FD2"/>
    <w:rsid w:val="002A3E7B"/>
    <w:rsid w:val="002A442D"/>
    <w:rsid w:val="002A45EE"/>
    <w:rsid w:val="002A5ED6"/>
    <w:rsid w:val="002A65CF"/>
    <w:rsid w:val="002A6BD4"/>
    <w:rsid w:val="002A7016"/>
    <w:rsid w:val="002A7458"/>
    <w:rsid w:val="002A76A4"/>
    <w:rsid w:val="002B06ED"/>
    <w:rsid w:val="002B2F9D"/>
    <w:rsid w:val="002B53E7"/>
    <w:rsid w:val="002C03DA"/>
    <w:rsid w:val="002C05A2"/>
    <w:rsid w:val="002C3722"/>
    <w:rsid w:val="002C6687"/>
    <w:rsid w:val="002C7159"/>
    <w:rsid w:val="002D0927"/>
    <w:rsid w:val="002D1859"/>
    <w:rsid w:val="002D1F9E"/>
    <w:rsid w:val="002D2587"/>
    <w:rsid w:val="002D281B"/>
    <w:rsid w:val="002D2B2C"/>
    <w:rsid w:val="002D34A6"/>
    <w:rsid w:val="002D39B1"/>
    <w:rsid w:val="002D4A7E"/>
    <w:rsid w:val="002D5E6D"/>
    <w:rsid w:val="002D6C4B"/>
    <w:rsid w:val="002D6D4D"/>
    <w:rsid w:val="002E2A3F"/>
    <w:rsid w:val="002E2F06"/>
    <w:rsid w:val="002E321A"/>
    <w:rsid w:val="002E3920"/>
    <w:rsid w:val="002E48F3"/>
    <w:rsid w:val="002E5A55"/>
    <w:rsid w:val="002E6D10"/>
    <w:rsid w:val="002F00AD"/>
    <w:rsid w:val="002F06A8"/>
    <w:rsid w:val="002F1784"/>
    <w:rsid w:val="002F178B"/>
    <w:rsid w:val="002F1F3A"/>
    <w:rsid w:val="002F2098"/>
    <w:rsid w:val="002F2775"/>
    <w:rsid w:val="002F2C75"/>
    <w:rsid w:val="002F3A74"/>
    <w:rsid w:val="002F4FAB"/>
    <w:rsid w:val="002F54CC"/>
    <w:rsid w:val="002F5BB8"/>
    <w:rsid w:val="002F62FD"/>
    <w:rsid w:val="002F6ADF"/>
    <w:rsid w:val="00303FE7"/>
    <w:rsid w:val="00305B98"/>
    <w:rsid w:val="00310980"/>
    <w:rsid w:val="00311A01"/>
    <w:rsid w:val="00312C16"/>
    <w:rsid w:val="00315ACD"/>
    <w:rsid w:val="0031650F"/>
    <w:rsid w:val="003178D7"/>
    <w:rsid w:val="0031791D"/>
    <w:rsid w:val="00317A60"/>
    <w:rsid w:val="00321118"/>
    <w:rsid w:val="00323F30"/>
    <w:rsid w:val="0032491A"/>
    <w:rsid w:val="00324B0D"/>
    <w:rsid w:val="00324BE2"/>
    <w:rsid w:val="00325314"/>
    <w:rsid w:val="003264A7"/>
    <w:rsid w:val="00326845"/>
    <w:rsid w:val="00327325"/>
    <w:rsid w:val="003315CA"/>
    <w:rsid w:val="00332E3B"/>
    <w:rsid w:val="00334781"/>
    <w:rsid w:val="003372CB"/>
    <w:rsid w:val="003374B1"/>
    <w:rsid w:val="00337A28"/>
    <w:rsid w:val="00342015"/>
    <w:rsid w:val="00342B3F"/>
    <w:rsid w:val="00342CE2"/>
    <w:rsid w:val="00342E46"/>
    <w:rsid w:val="00343AAC"/>
    <w:rsid w:val="003443CE"/>
    <w:rsid w:val="0034628D"/>
    <w:rsid w:val="00350A03"/>
    <w:rsid w:val="00350D6C"/>
    <w:rsid w:val="00354398"/>
    <w:rsid w:val="0035536E"/>
    <w:rsid w:val="00356462"/>
    <w:rsid w:val="0035690E"/>
    <w:rsid w:val="00356926"/>
    <w:rsid w:val="00356DBD"/>
    <w:rsid w:val="00357075"/>
    <w:rsid w:val="00357110"/>
    <w:rsid w:val="00360448"/>
    <w:rsid w:val="00362860"/>
    <w:rsid w:val="00362BF3"/>
    <w:rsid w:val="00362D69"/>
    <w:rsid w:val="003638C5"/>
    <w:rsid w:val="00363F10"/>
    <w:rsid w:val="00364546"/>
    <w:rsid w:val="00367E4E"/>
    <w:rsid w:val="00370E2E"/>
    <w:rsid w:val="00372913"/>
    <w:rsid w:val="00377FE8"/>
    <w:rsid w:val="0038087E"/>
    <w:rsid w:val="00380949"/>
    <w:rsid w:val="0038150D"/>
    <w:rsid w:val="00381A14"/>
    <w:rsid w:val="00382317"/>
    <w:rsid w:val="00382D1D"/>
    <w:rsid w:val="00384434"/>
    <w:rsid w:val="00384AFD"/>
    <w:rsid w:val="00385DB8"/>
    <w:rsid w:val="00386252"/>
    <w:rsid w:val="00387A18"/>
    <w:rsid w:val="00387E2D"/>
    <w:rsid w:val="00393C8A"/>
    <w:rsid w:val="003943BB"/>
    <w:rsid w:val="00395D16"/>
    <w:rsid w:val="003964E0"/>
    <w:rsid w:val="00396500"/>
    <w:rsid w:val="003969CA"/>
    <w:rsid w:val="00396CB0"/>
    <w:rsid w:val="00397CB9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A75F4"/>
    <w:rsid w:val="003B03AE"/>
    <w:rsid w:val="003B09F0"/>
    <w:rsid w:val="003B2208"/>
    <w:rsid w:val="003B509D"/>
    <w:rsid w:val="003B5B8D"/>
    <w:rsid w:val="003B660B"/>
    <w:rsid w:val="003B6823"/>
    <w:rsid w:val="003B7FAE"/>
    <w:rsid w:val="003B7FB9"/>
    <w:rsid w:val="003C023D"/>
    <w:rsid w:val="003C2528"/>
    <w:rsid w:val="003C2883"/>
    <w:rsid w:val="003C2A7B"/>
    <w:rsid w:val="003C3974"/>
    <w:rsid w:val="003C490D"/>
    <w:rsid w:val="003C4F4E"/>
    <w:rsid w:val="003C5881"/>
    <w:rsid w:val="003C63CA"/>
    <w:rsid w:val="003C779F"/>
    <w:rsid w:val="003C78EC"/>
    <w:rsid w:val="003D0B9D"/>
    <w:rsid w:val="003D1529"/>
    <w:rsid w:val="003D2647"/>
    <w:rsid w:val="003D3AC2"/>
    <w:rsid w:val="003D4798"/>
    <w:rsid w:val="003D5E2C"/>
    <w:rsid w:val="003D5EB6"/>
    <w:rsid w:val="003D7BA2"/>
    <w:rsid w:val="003E0587"/>
    <w:rsid w:val="003E05B2"/>
    <w:rsid w:val="003E2100"/>
    <w:rsid w:val="003E5BFF"/>
    <w:rsid w:val="003E6A6D"/>
    <w:rsid w:val="003E6C7F"/>
    <w:rsid w:val="003E7A6D"/>
    <w:rsid w:val="003F078B"/>
    <w:rsid w:val="003F14C1"/>
    <w:rsid w:val="003F1CB3"/>
    <w:rsid w:val="003F2320"/>
    <w:rsid w:val="003F2372"/>
    <w:rsid w:val="003F27A2"/>
    <w:rsid w:val="003F3EC7"/>
    <w:rsid w:val="003F6D6C"/>
    <w:rsid w:val="003F75C2"/>
    <w:rsid w:val="0040172B"/>
    <w:rsid w:val="00401F68"/>
    <w:rsid w:val="00411A5C"/>
    <w:rsid w:val="00413175"/>
    <w:rsid w:val="00413808"/>
    <w:rsid w:val="00414F70"/>
    <w:rsid w:val="00415617"/>
    <w:rsid w:val="00415DBE"/>
    <w:rsid w:val="00416D51"/>
    <w:rsid w:val="0041784A"/>
    <w:rsid w:val="00420294"/>
    <w:rsid w:val="00420590"/>
    <w:rsid w:val="00420DF0"/>
    <w:rsid w:val="00420E33"/>
    <w:rsid w:val="00422253"/>
    <w:rsid w:val="00425698"/>
    <w:rsid w:val="00430B8D"/>
    <w:rsid w:val="00431377"/>
    <w:rsid w:val="00431848"/>
    <w:rsid w:val="00431C1B"/>
    <w:rsid w:val="00432F55"/>
    <w:rsid w:val="00435B8B"/>
    <w:rsid w:val="00435DD6"/>
    <w:rsid w:val="004363CF"/>
    <w:rsid w:val="004364BC"/>
    <w:rsid w:val="00436D3D"/>
    <w:rsid w:val="00437215"/>
    <w:rsid w:val="004401A6"/>
    <w:rsid w:val="00440427"/>
    <w:rsid w:val="004404A8"/>
    <w:rsid w:val="00441B9D"/>
    <w:rsid w:val="004420E8"/>
    <w:rsid w:val="00442232"/>
    <w:rsid w:val="00444444"/>
    <w:rsid w:val="004467AE"/>
    <w:rsid w:val="004477BD"/>
    <w:rsid w:val="00451257"/>
    <w:rsid w:val="00451F51"/>
    <w:rsid w:val="00453133"/>
    <w:rsid w:val="00453B4C"/>
    <w:rsid w:val="00453EEC"/>
    <w:rsid w:val="0045424F"/>
    <w:rsid w:val="004553FD"/>
    <w:rsid w:val="004578F3"/>
    <w:rsid w:val="00461AC1"/>
    <w:rsid w:val="004627E0"/>
    <w:rsid w:val="00463A9D"/>
    <w:rsid w:val="004643C8"/>
    <w:rsid w:val="004713AB"/>
    <w:rsid w:val="00471E57"/>
    <w:rsid w:val="004731A7"/>
    <w:rsid w:val="0047389E"/>
    <w:rsid w:val="00473A78"/>
    <w:rsid w:val="00473F7E"/>
    <w:rsid w:val="00474747"/>
    <w:rsid w:val="00475E8C"/>
    <w:rsid w:val="00476CA0"/>
    <w:rsid w:val="00477A2C"/>
    <w:rsid w:val="00480A4B"/>
    <w:rsid w:val="00482A3C"/>
    <w:rsid w:val="00482AA7"/>
    <w:rsid w:val="00485355"/>
    <w:rsid w:val="004859BD"/>
    <w:rsid w:val="00485ACD"/>
    <w:rsid w:val="00487D18"/>
    <w:rsid w:val="004902F1"/>
    <w:rsid w:val="004938EC"/>
    <w:rsid w:val="00494571"/>
    <w:rsid w:val="00495011"/>
    <w:rsid w:val="0049616A"/>
    <w:rsid w:val="00496FAF"/>
    <w:rsid w:val="0049748D"/>
    <w:rsid w:val="00497D20"/>
    <w:rsid w:val="004A0927"/>
    <w:rsid w:val="004A092E"/>
    <w:rsid w:val="004A0E42"/>
    <w:rsid w:val="004A71BE"/>
    <w:rsid w:val="004B01C7"/>
    <w:rsid w:val="004B2831"/>
    <w:rsid w:val="004B2BBC"/>
    <w:rsid w:val="004B310C"/>
    <w:rsid w:val="004B3CF5"/>
    <w:rsid w:val="004B3FB9"/>
    <w:rsid w:val="004B4271"/>
    <w:rsid w:val="004B45A6"/>
    <w:rsid w:val="004B4A74"/>
    <w:rsid w:val="004B5379"/>
    <w:rsid w:val="004B5F52"/>
    <w:rsid w:val="004B6A6F"/>
    <w:rsid w:val="004C0061"/>
    <w:rsid w:val="004C08D3"/>
    <w:rsid w:val="004C2554"/>
    <w:rsid w:val="004C3144"/>
    <w:rsid w:val="004C31AE"/>
    <w:rsid w:val="004C53F6"/>
    <w:rsid w:val="004C60F4"/>
    <w:rsid w:val="004D0061"/>
    <w:rsid w:val="004D0070"/>
    <w:rsid w:val="004D1656"/>
    <w:rsid w:val="004D1885"/>
    <w:rsid w:val="004D1B2E"/>
    <w:rsid w:val="004D32E9"/>
    <w:rsid w:val="004D3C85"/>
    <w:rsid w:val="004D5232"/>
    <w:rsid w:val="004D5D29"/>
    <w:rsid w:val="004D625C"/>
    <w:rsid w:val="004D6A20"/>
    <w:rsid w:val="004D7178"/>
    <w:rsid w:val="004D7904"/>
    <w:rsid w:val="004E0F50"/>
    <w:rsid w:val="004E1E43"/>
    <w:rsid w:val="004E2255"/>
    <w:rsid w:val="004E2F08"/>
    <w:rsid w:val="004E301C"/>
    <w:rsid w:val="004E3DED"/>
    <w:rsid w:val="004E422D"/>
    <w:rsid w:val="004E45E6"/>
    <w:rsid w:val="004E47BD"/>
    <w:rsid w:val="004E4EF2"/>
    <w:rsid w:val="004E522E"/>
    <w:rsid w:val="004E5A5A"/>
    <w:rsid w:val="004E7075"/>
    <w:rsid w:val="004F0E70"/>
    <w:rsid w:val="004F48E6"/>
    <w:rsid w:val="004F4A5B"/>
    <w:rsid w:val="004F5440"/>
    <w:rsid w:val="004F7A16"/>
    <w:rsid w:val="00500357"/>
    <w:rsid w:val="005006BC"/>
    <w:rsid w:val="005018FC"/>
    <w:rsid w:val="005025D5"/>
    <w:rsid w:val="00503354"/>
    <w:rsid w:val="00503612"/>
    <w:rsid w:val="00504AAF"/>
    <w:rsid w:val="00504D77"/>
    <w:rsid w:val="00505B29"/>
    <w:rsid w:val="00505D22"/>
    <w:rsid w:val="00506431"/>
    <w:rsid w:val="00506A33"/>
    <w:rsid w:val="00506E11"/>
    <w:rsid w:val="00507C14"/>
    <w:rsid w:val="005115C2"/>
    <w:rsid w:val="00511A2B"/>
    <w:rsid w:val="00514C05"/>
    <w:rsid w:val="00516B6E"/>
    <w:rsid w:val="00516FFE"/>
    <w:rsid w:val="0051700A"/>
    <w:rsid w:val="0052098F"/>
    <w:rsid w:val="00520DFD"/>
    <w:rsid w:val="00520FED"/>
    <w:rsid w:val="0052147F"/>
    <w:rsid w:val="0052280A"/>
    <w:rsid w:val="00524634"/>
    <w:rsid w:val="00527F2F"/>
    <w:rsid w:val="00531FDB"/>
    <w:rsid w:val="00533341"/>
    <w:rsid w:val="00535332"/>
    <w:rsid w:val="00535871"/>
    <w:rsid w:val="00535CDF"/>
    <w:rsid w:val="00536C6C"/>
    <w:rsid w:val="00537112"/>
    <w:rsid w:val="005400F8"/>
    <w:rsid w:val="00540486"/>
    <w:rsid w:val="00540666"/>
    <w:rsid w:val="00542013"/>
    <w:rsid w:val="00542E42"/>
    <w:rsid w:val="00542F62"/>
    <w:rsid w:val="005430C3"/>
    <w:rsid w:val="005439BE"/>
    <w:rsid w:val="005441C6"/>
    <w:rsid w:val="00544AB1"/>
    <w:rsid w:val="005452AE"/>
    <w:rsid w:val="005512B8"/>
    <w:rsid w:val="00552FFA"/>
    <w:rsid w:val="005537A9"/>
    <w:rsid w:val="005543B3"/>
    <w:rsid w:val="005543F9"/>
    <w:rsid w:val="005547A3"/>
    <w:rsid w:val="005547D0"/>
    <w:rsid w:val="005568F6"/>
    <w:rsid w:val="00557429"/>
    <w:rsid w:val="005614D9"/>
    <w:rsid w:val="005620B0"/>
    <w:rsid w:val="00562E94"/>
    <w:rsid w:val="0056316E"/>
    <w:rsid w:val="00563B3F"/>
    <w:rsid w:val="005656A9"/>
    <w:rsid w:val="00566298"/>
    <w:rsid w:val="005676B9"/>
    <w:rsid w:val="00567A0C"/>
    <w:rsid w:val="00567D42"/>
    <w:rsid w:val="00567E5F"/>
    <w:rsid w:val="00570A66"/>
    <w:rsid w:val="00570B58"/>
    <w:rsid w:val="0057112B"/>
    <w:rsid w:val="00573ADC"/>
    <w:rsid w:val="00575F37"/>
    <w:rsid w:val="0057604F"/>
    <w:rsid w:val="00577E83"/>
    <w:rsid w:val="00577FAF"/>
    <w:rsid w:val="005801B0"/>
    <w:rsid w:val="00581CA7"/>
    <w:rsid w:val="00581CEE"/>
    <w:rsid w:val="00581CFB"/>
    <w:rsid w:val="00582F18"/>
    <w:rsid w:val="0058313C"/>
    <w:rsid w:val="00583ABC"/>
    <w:rsid w:val="00583EA2"/>
    <w:rsid w:val="0058564A"/>
    <w:rsid w:val="00586CAF"/>
    <w:rsid w:val="00586EC3"/>
    <w:rsid w:val="005902FA"/>
    <w:rsid w:val="00591AFB"/>
    <w:rsid w:val="005940BC"/>
    <w:rsid w:val="00594301"/>
    <w:rsid w:val="005965F8"/>
    <w:rsid w:val="00596AA8"/>
    <w:rsid w:val="00597004"/>
    <w:rsid w:val="0059736F"/>
    <w:rsid w:val="00597A67"/>
    <w:rsid w:val="005A0C4C"/>
    <w:rsid w:val="005A1CB7"/>
    <w:rsid w:val="005A2F18"/>
    <w:rsid w:val="005A3460"/>
    <w:rsid w:val="005A3B17"/>
    <w:rsid w:val="005A4C0D"/>
    <w:rsid w:val="005A4E52"/>
    <w:rsid w:val="005A5E8F"/>
    <w:rsid w:val="005A6417"/>
    <w:rsid w:val="005B012D"/>
    <w:rsid w:val="005B242C"/>
    <w:rsid w:val="005B31EE"/>
    <w:rsid w:val="005B4489"/>
    <w:rsid w:val="005B7BBC"/>
    <w:rsid w:val="005C0268"/>
    <w:rsid w:val="005C15BA"/>
    <w:rsid w:val="005C3CCA"/>
    <w:rsid w:val="005C4BB0"/>
    <w:rsid w:val="005C58F5"/>
    <w:rsid w:val="005C59EF"/>
    <w:rsid w:val="005C5DD7"/>
    <w:rsid w:val="005C5F5A"/>
    <w:rsid w:val="005C7912"/>
    <w:rsid w:val="005C7C41"/>
    <w:rsid w:val="005D030C"/>
    <w:rsid w:val="005D054C"/>
    <w:rsid w:val="005D08C0"/>
    <w:rsid w:val="005D0AF6"/>
    <w:rsid w:val="005D1EB3"/>
    <w:rsid w:val="005D2EA1"/>
    <w:rsid w:val="005D3074"/>
    <w:rsid w:val="005D3EB8"/>
    <w:rsid w:val="005D3F66"/>
    <w:rsid w:val="005D72A5"/>
    <w:rsid w:val="005D741E"/>
    <w:rsid w:val="005D7788"/>
    <w:rsid w:val="005E108B"/>
    <w:rsid w:val="005E2564"/>
    <w:rsid w:val="005E2E59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6B27"/>
    <w:rsid w:val="005F7186"/>
    <w:rsid w:val="00601740"/>
    <w:rsid w:val="00602E7A"/>
    <w:rsid w:val="0060353A"/>
    <w:rsid w:val="00603998"/>
    <w:rsid w:val="006045C1"/>
    <w:rsid w:val="00605DE5"/>
    <w:rsid w:val="00611B11"/>
    <w:rsid w:val="0061244A"/>
    <w:rsid w:val="00613A37"/>
    <w:rsid w:val="00613A86"/>
    <w:rsid w:val="006169FC"/>
    <w:rsid w:val="00617026"/>
    <w:rsid w:val="006234ED"/>
    <w:rsid w:val="006239CB"/>
    <w:rsid w:val="0062774D"/>
    <w:rsid w:val="00627A1B"/>
    <w:rsid w:val="00630F6C"/>
    <w:rsid w:val="0063147E"/>
    <w:rsid w:val="00633C9F"/>
    <w:rsid w:val="00633D22"/>
    <w:rsid w:val="00633E62"/>
    <w:rsid w:val="00635711"/>
    <w:rsid w:val="006361B4"/>
    <w:rsid w:val="00636F74"/>
    <w:rsid w:val="00637634"/>
    <w:rsid w:val="0064001E"/>
    <w:rsid w:val="00640BAB"/>
    <w:rsid w:val="006421C2"/>
    <w:rsid w:val="0064299B"/>
    <w:rsid w:val="006436CE"/>
    <w:rsid w:val="006460B6"/>
    <w:rsid w:val="006464F9"/>
    <w:rsid w:val="00646BC2"/>
    <w:rsid w:val="00647096"/>
    <w:rsid w:val="00647F9D"/>
    <w:rsid w:val="0065283D"/>
    <w:rsid w:val="0065317B"/>
    <w:rsid w:val="00653307"/>
    <w:rsid w:val="00655502"/>
    <w:rsid w:val="00655D37"/>
    <w:rsid w:val="00656169"/>
    <w:rsid w:val="00656712"/>
    <w:rsid w:val="00656D2F"/>
    <w:rsid w:val="00656F14"/>
    <w:rsid w:val="00660531"/>
    <w:rsid w:val="00662E80"/>
    <w:rsid w:val="006638BD"/>
    <w:rsid w:val="00663BFC"/>
    <w:rsid w:val="00664BD9"/>
    <w:rsid w:val="00665D88"/>
    <w:rsid w:val="00665E76"/>
    <w:rsid w:val="00667435"/>
    <w:rsid w:val="006705FE"/>
    <w:rsid w:val="00671729"/>
    <w:rsid w:val="00673226"/>
    <w:rsid w:val="0067343C"/>
    <w:rsid w:val="00677044"/>
    <w:rsid w:val="00677E93"/>
    <w:rsid w:val="00677F6B"/>
    <w:rsid w:val="006809CC"/>
    <w:rsid w:val="00682268"/>
    <w:rsid w:val="00682F67"/>
    <w:rsid w:val="006837D1"/>
    <w:rsid w:val="0068545A"/>
    <w:rsid w:val="00686724"/>
    <w:rsid w:val="00690B91"/>
    <w:rsid w:val="00690CFC"/>
    <w:rsid w:val="00692124"/>
    <w:rsid w:val="006922FA"/>
    <w:rsid w:val="006935BC"/>
    <w:rsid w:val="0069464F"/>
    <w:rsid w:val="00694ECF"/>
    <w:rsid w:val="00697C7F"/>
    <w:rsid w:val="006A21C8"/>
    <w:rsid w:val="006A27B8"/>
    <w:rsid w:val="006A2B89"/>
    <w:rsid w:val="006A5107"/>
    <w:rsid w:val="006B05B6"/>
    <w:rsid w:val="006B0B84"/>
    <w:rsid w:val="006B0D7B"/>
    <w:rsid w:val="006B151E"/>
    <w:rsid w:val="006B34B6"/>
    <w:rsid w:val="006B422E"/>
    <w:rsid w:val="006B49E6"/>
    <w:rsid w:val="006C012A"/>
    <w:rsid w:val="006C0287"/>
    <w:rsid w:val="006C0A6F"/>
    <w:rsid w:val="006C4890"/>
    <w:rsid w:val="006C534B"/>
    <w:rsid w:val="006C58CF"/>
    <w:rsid w:val="006C6CF4"/>
    <w:rsid w:val="006D15D8"/>
    <w:rsid w:val="006D2293"/>
    <w:rsid w:val="006D2FE8"/>
    <w:rsid w:val="006D3909"/>
    <w:rsid w:val="006D5CC5"/>
    <w:rsid w:val="006D661D"/>
    <w:rsid w:val="006D6B15"/>
    <w:rsid w:val="006D7302"/>
    <w:rsid w:val="006D7A1B"/>
    <w:rsid w:val="006E019D"/>
    <w:rsid w:val="006E0756"/>
    <w:rsid w:val="006E0B79"/>
    <w:rsid w:val="006E0E9B"/>
    <w:rsid w:val="006E282E"/>
    <w:rsid w:val="006E2889"/>
    <w:rsid w:val="006E4851"/>
    <w:rsid w:val="006E4B86"/>
    <w:rsid w:val="006E4BC5"/>
    <w:rsid w:val="006E6466"/>
    <w:rsid w:val="006E698C"/>
    <w:rsid w:val="006F1CC9"/>
    <w:rsid w:val="006F48E4"/>
    <w:rsid w:val="006F5566"/>
    <w:rsid w:val="006F59C4"/>
    <w:rsid w:val="006F5A22"/>
    <w:rsid w:val="006F6030"/>
    <w:rsid w:val="006F6214"/>
    <w:rsid w:val="006F7133"/>
    <w:rsid w:val="006F7F32"/>
    <w:rsid w:val="007013F1"/>
    <w:rsid w:val="007023C7"/>
    <w:rsid w:val="007032D0"/>
    <w:rsid w:val="00704076"/>
    <w:rsid w:val="007045D0"/>
    <w:rsid w:val="0070569B"/>
    <w:rsid w:val="00707A08"/>
    <w:rsid w:val="0071088B"/>
    <w:rsid w:val="00711837"/>
    <w:rsid w:val="00712AC1"/>
    <w:rsid w:val="00713977"/>
    <w:rsid w:val="00714579"/>
    <w:rsid w:val="00714A62"/>
    <w:rsid w:val="00714F56"/>
    <w:rsid w:val="00715474"/>
    <w:rsid w:val="007161FA"/>
    <w:rsid w:val="00717527"/>
    <w:rsid w:val="0072344A"/>
    <w:rsid w:val="00723BED"/>
    <w:rsid w:val="0072571C"/>
    <w:rsid w:val="0072759C"/>
    <w:rsid w:val="007301A3"/>
    <w:rsid w:val="007314F9"/>
    <w:rsid w:val="007333B8"/>
    <w:rsid w:val="0073389E"/>
    <w:rsid w:val="0073495E"/>
    <w:rsid w:val="00735898"/>
    <w:rsid w:val="00735ACD"/>
    <w:rsid w:val="00735BEC"/>
    <w:rsid w:val="007362B6"/>
    <w:rsid w:val="00736D64"/>
    <w:rsid w:val="00737256"/>
    <w:rsid w:val="007417E0"/>
    <w:rsid w:val="00742002"/>
    <w:rsid w:val="00742F4B"/>
    <w:rsid w:val="00744A0F"/>
    <w:rsid w:val="00752202"/>
    <w:rsid w:val="007537FD"/>
    <w:rsid w:val="0075438A"/>
    <w:rsid w:val="007569E5"/>
    <w:rsid w:val="00756B82"/>
    <w:rsid w:val="0075789B"/>
    <w:rsid w:val="00757B66"/>
    <w:rsid w:val="00760571"/>
    <w:rsid w:val="00761340"/>
    <w:rsid w:val="0076268D"/>
    <w:rsid w:val="0076274D"/>
    <w:rsid w:val="007628EE"/>
    <w:rsid w:val="0076320E"/>
    <w:rsid w:val="0076323F"/>
    <w:rsid w:val="00763FE6"/>
    <w:rsid w:val="0076669C"/>
    <w:rsid w:val="00767B1C"/>
    <w:rsid w:val="00771072"/>
    <w:rsid w:val="0077120E"/>
    <w:rsid w:val="00771504"/>
    <w:rsid w:val="00771FA0"/>
    <w:rsid w:val="007723C3"/>
    <w:rsid w:val="00772F13"/>
    <w:rsid w:val="00775B86"/>
    <w:rsid w:val="00776F24"/>
    <w:rsid w:val="00777807"/>
    <w:rsid w:val="00777D3E"/>
    <w:rsid w:val="0078389C"/>
    <w:rsid w:val="00786FC0"/>
    <w:rsid w:val="007874D6"/>
    <w:rsid w:val="007921C8"/>
    <w:rsid w:val="007922DC"/>
    <w:rsid w:val="00795D2A"/>
    <w:rsid w:val="0079604B"/>
    <w:rsid w:val="007A03A0"/>
    <w:rsid w:val="007A122B"/>
    <w:rsid w:val="007A2390"/>
    <w:rsid w:val="007A5075"/>
    <w:rsid w:val="007A63E2"/>
    <w:rsid w:val="007B0002"/>
    <w:rsid w:val="007B0578"/>
    <w:rsid w:val="007B05B9"/>
    <w:rsid w:val="007B1556"/>
    <w:rsid w:val="007B34D7"/>
    <w:rsid w:val="007B50E4"/>
    <w:rsid w:val="007B5FBE"/>
    <w:rsid w:val="007B6133"/>
    <w:rsid w:val="007B6CA1"/>
    <w:rsid w:val="007B6F1F"/>
    <w:rsid w:val="007B6F34"/>
    <w:rsid w:val="007B7980"/>
    <w:rsid w:val="007B7DE9"/>
    <w:rsid w:val="007C0A3A"/>
    <w:rsid w:val="007C1282"/>
    <w:rsid w:val="007C2D14"/>
    <w:rsid w:val="007C3E10"/>
    <w:rsid w:val="007C4074"/>
    <w:rsid w:val="007C6AEF"/>
    <w:rsid w:val="007C7881"/>
    <w:rsid w:val="007C7D1C"/>
    <w:rsid w:val="007D066D"/>
    <w:rsid w:val="007D129F"/>
    <w:rsid w:val="007D3A37"/>
    <w:rsid w:val="007D4153"/>
    <w:rsid w:val="007D6593"/>
    <w:rsid w:val="007E0DAE"/>
    <w:rsid w:val="007E1B5A"/>
    <w:rsid w:val="007E1CB3"/>
    <w:rsid w:val="007E2566"/>
    <w:rsid w:val="007E30F4"/>
    <w:rsid w:val="007E376F"/>
    <w:rsid w:val="007E419E"/>
    <w:rsid w:val="007E54DC"/>
    <w:rsid w:val="007F3ACE"/>
    <w:rsid w:val="007F5007"/>
    <w:rsid w:val="007F5A3C"/>
    <w:rsid w:val="00800B78"/>
    <w:rsid w:val="00801229"/>
    <w:rsid w:val="00801E7B"/>
    <w:rsid w:val="00803153"/>
    <w:rsid w:val="00803AF5"/>
    <w:rsid w:val="00805396"/>
    <w:rsid w:val="00806220"/>
    <w:rsid w:val="00806829"/>
    <w:rsid w:val="00810064"/>
    <w:rsid w:val="00810356"/>
    <w:rsid w:val="0081067B"/>
    <w:rsid w:val="00812E7C"/>
    <w:rsid w:val="00812E87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1ECC"/>
    <w:rsid w:val="00824E55"/>
    <w:rsid w:val="00825161"/>
    <w:rsid w:val="00825C23"/>
    <w:rsid w:val="00830450"/>
    <w:rsid w:val="008315EE"/>
    <w:rsid w:val="00831B42"/>
    <w:rsid w:val="00833785"/>
    <w:rsid w:val="008339D5"/>
    <w:rsid w:val="00834E21"/>
    <w:rsid w:val="008356A4"/>
    <w:rsid w:val="008360F4"/>
    <w:rsid w:val="008409F2"/>
    <w:rsid w:val="00841ADB"/>
    <w:rsid w:val="00842686"/>
    <w:rsid w:val="00844D63"/>
    <w:rsid w:val="00845A48"/>
    <w:rsid w:val="00846239"/>
    <w:rsid w:val="00847E9B"/>
    <w:rsid w:val="00850FBF"/>
    <w:rsid w:val="00853C81"/>
    <w:rsid w:val="008540BE"/>
    <w:rsid w:val="0085501C"/>
    <w:rsid w:val="00856E4F"/>
    <w:rsid w:val="00857314"/>
    <w:rsid w:val="008576D3"/>
    <w:rsid w:val="00861416"/>
    <w:rsid w:val="0086152B"/>
    <w:rsid w:val="00861CCB"/>
    <w:rsid w:val="00862A4F"/>
    <w:rsid w:val="00862AF0"/>
    <w:rsid w:val="00862F15"/>
    <w:rsid w:val="00862F54"/>
    <w:rsid w:val="00863563"/>
    <w:rsid w:val="00867648"/>
    <w:rsid w:val="0087024E"/>
    <w:rsid w:val="008720DA"/>
    <w:rsid w:val="00872886"/>
    <w:rsid w:val="00872D3F"/>
    <w:rsid w:val="00873F2A"/>
    <w:rsid w:val="00875BCD"/>
    <w:rsid w:val="00875FE2"/>
    <w:rsid w:val="008763AE"/>
    <w:rsid w:val="00876A6A"/>
    <w:rsid w:val="00876B96"/>
    <w:rsid w:val="008800EF"/>
    <w:rsid w:val="00880A86"/>
    <w:rsid w:val="00881801"/>
    <w:rsid w:val="008845CF"/>
    <w:rsid w:val="008858C5"/>
    <w:rsid w:val="00885A0C"/>
    <w:rsid w:val="00886622"/>
    <w:rsid w:val="0088685E"/>
    <w:rsid w:val="008877AD"/>
    <w:rsid w:val="00887895"/>
    <w:rsid w:val="0089062C"/>
    <w:rsid w:val="008923DE"/>
    <w:rsid w:val="00892F04"/>
    <w:rsid w:val="00893C5D"/>
    <w:rsid w:val="00893D2C"/>
    <w:rsid w:val="0089611E"/>
    <w:rsid w:val="008961F0"/>
    <w:rsid w:val="008A0EBC"/>
    <w:rsid w:val="008A1B94"/>
    <w:rsid w:val="008A3CB6"/>
    <w:rsid w:val="008A5A8F"/>
    <w:rsid w:val="008A5D5B"/>
    <w:rsid w:val="008A669A"/>
    <w:rsid w:val="008A7D51"/>
    <w:rsid w:val="008B07DC"/>
    <w:rsid w:val="008B131B"/>
    <w:rsid w:val="008B1D8B"/>
    <w:rsid w:val="008B2E90"/>
    <w:rsid w:val="008B365A"/>
    <w:rsid w:val="008B3A0F"/>
    <w:rsid w:val="008B3E93"/>
    <w:rsid w:val="008B4539"/>
    <w:rsid w:val="008B4F39"/>
    <w:rsid w:val="008C00DE"/>
    <w:rsid w:val="008C3F4A"/>
    <w:rsid w:val="008C778A"/>
    <w:rsid w:val="008C7B6E"/>
    <w:rsid w:val="008C7BC3"/>
    <w:rsid w:val="008D00D1"/>
    <w:rsid w:val="008D01C2"/>
    <w:rsid w:val="008D0568"/>
    <w:rsid w:val="008D0F16"/>
    <w:rsid w:val="008D1A91"/>
    <w:rsid w:val="008D2FFE"/>
    <w:rsid w:val="008D4240"/>
    <w:rsid w:val="008D4C45"/>
    <w:rsid w:val="008D6BB2"/>
    <w:rsid w:val="008D79AE"/>
    <w:rsid w:val="008D7B08"/>
    <w:rsid w:val="008E2C97"/>
    <w:rsid w:val="008E40B0"/>
    <w:rsid w:val="008E40F2"/>
    <w:rsid w:val="008E4362"/>
    <w:rsid w:val="008E459B"/>
    <w:rsid w:val="008F00D6"/>
    <w:rsid w:val="008F32E4"/>
    <w:rsid w:val="008F3710"/>
    <w:rsid w:val="008F3BB3"/>
    <w:rsid w:val="008F5B4A"/>
    <w:rsid w:val="008F74FE"/>
    <w:rsid w:val="008F7973"/>
    <w:rsid w:val="009001D5"/>
    <w:rsid w:val="0090105B"/>
    <w:rsid w:val="0090117F"/>
    <w:rsid w:val="009014FD"/>
    <w:rsid w:val="00903221"/>
    <w:rsid w:val="00904045"/>
    <w:rsid w:val="009050C7"/>
    <w:rsid w:val="00905BB4"/>
    <w:rsid w:val="00905F06"/>
    <w:rsid w:val="009065A2"/>
    <w:rsid w:val="00907F30"/>
    <w:rsid w:val="00911247"/>
    <w:rsid w:val="00917384"/>
    <w:rsid w:val="00917AD6"/>
    <w:rsid w:val="00921926"/>
    <w:rsid w:val="00922F31"/>
    <w:rsid w:val="0092333D"/>
    <w:rsid w:val="009233A3"/>
    <w:rsid w:val="009260F4"/>
    <w:rsid w:val="00927030"/>
    <w:rsid w:val="00927C8D"/>
    <w:rsid w:val="00931207"/>
    <w:rsid w:val="009315B0"/>
    <w:rsid w:val="0093177F"/>
    <w:rsid w:val="009328CC"/>
    <w:rsid w:val="00932B5B"/>
    <w:rsid w:val="00933034"/>
    <w:rsid w:val="00934885"/>
    <w:rsid w:val="009358DF"/>
    <w:rsid w:val="00935DC5"/>
    <w:rsid w:val="00936C6E"/>
    <w:rsid w:val="00940445"/>
    <w:rsid w:val="009415BF"/>
    <w:rsid w:val="009430E4"/>
    <w:rsid w:val="00943D31"/>
    <w:rsid w:val="00945426"/>
    <w:rsid w:val="009466E6"/>
    <w:rsid w:val="009468A7"/>
    <w:rsid w:val="00946AB2"/>
    <w:rsid w:val="00946D85"/>
    <w:rsid w:val="0094744D"/>
    <w:rsid w:val="00947A1E"/>
    <w:rsid w:val="00951FDD"/>
    <w:rsid w:val="00953FF0"/>
    <w:rsid w:val="00954525"/>
    <w:rsid w:val="00954DC4"/>
    <w:rsid w:val="00957847"/>
    <w:rsid w:val="00957E0E"/>
    <w:rsid w:val="00960065"/>
    <w:rsid w:val="009612D0"/>
    <w:rsid w:val="009615EF"/>
    <w:rsid w:val="00961DB0"/>
    <w:rsid w:val="009638B7"/>
    <w:rsid w:val="00963A10"/>
    <w:rsid w:val="00963CAD"/>
    <w:rsid w:val="009640B3"/>
    <w:rsid w:val="00966565"/>
    <w:rsid w:val="00967835"/>
    <w:rsid w:val="0097252F"/>
    <w:rsid w:val="00972EEA"/>
    <w:rsid w:val="00975DD6"/>
    <w:rsid w:val="00975EA9"/>
    <w:rsid w:val="009764BD"/>
    <w:rsid w:val="00976534"/>
    <w:rsid w:val="00977996"/>
    <w:rsid w:val="00981105"/>
    <w:rsid w:val="0098440B"/>
    <w:rsid w:val="00984C1D"/>
    <w:rsid w:val="00985157"/>
    <w:rsid w:val="00992F26"/>
    <w:rsid w:val="00993431"/>
    <w:rsid w:val="0099405F"/>
    <w:rsid w:val="00994705"/>
    <w:rsid w:val="0099583A"/>
    <w:rsid w:val="009958DA"/>
    <w:rsid w:val="00995F95"/>
    <w:rsid w:val="009962D2"/>
    <w:rsid w:val="00997577"/>
    <w:rsid w:val="00997A1C"/>
    <w:rsid w:val="009A0401"/>
    <w:rsid w:val="009A1DAE"/>
    <w:rsid w:val="009A1F18"/>
    <w:rsid w:val="009A24E4"/>
    <w:rsid w:val="009A2D3E"/>
    <w:rsid w:val="009A2DF8"/>
    <w:rsid w:val="009A49E5"/>
    <w:rsid w:val="009A51A2"/>
    <w:rsid w:val="009A5A92"/>
    <w:rsid w:val="009A5DB9"/>
    <w:rsid w:val="009A6228"/>
    <w:rsid w:val="009A6D83"/>
    <w:rsid w:val="009A79D1"/>
    <w:rsid w:val="009B0523"/>
    <w:rsid w:val="009B2719"/>
    <w:rsid w:val="009B3385"/>
    <w:rsid w:val="009B35F5"/>
    <w:rsid w:val="009B374E"/>
    <w:rsid w:val="009B6FF4"/>
    <w:rsid w:val="009B7A1A"/>
    <w:rsid w:val="009C0016"/>
    <w:rsid w:val="009C0251"/>
    <w:rsid w:val="009C0AB6"/>
    <w:rsid w:val="009C23E5"/>
    <w:rsid w:val="009C2951"/>
    <w:rsid w:val="009C3291"/>
    <w:rsid w:val="009C4E64"/>
    <w:rsid w:val="009C5074"/>
    <w:rsid w:val="009C584B"/>
    <w:rsid w:val="009C621D"/>
    <w:rsid w:val="009D04B0"/>
    <w:rsid w:val="009D0C50"/>
    <w:rsid w:val="009D0C89"/>
    <w:rsid w:val="009D39E4"/>
    <w:rsid w:val="009D41AF"/>
    <w:rsid w:val="009D42A4"/>
    <w:rsid w:val="009D43DB"/>
    <w:rsid w:val="009D4AC0"/>
    <w:rsid w:val="009D4C45"/>
    <w:rsid w:val="009D5B7C"/>
    <w:rsid w:val="009D72DE"/>
    <w:rsid w:val="009D7808"/>
    <w:rsid w:val="009E0554"/>
    <w:rsid w:val="009E1B24"/>
    <w:rsid w:val="009E45B1"/>
    <w:rsid w:val="009E5D99"/>
    <w:rsid w:val="009E78A7"/>
    <w:rsid w:val="009F16E5"/>
    <w:rsid w:val="009F2465"/>
    <w:rsid w:val="009F3614"/>
    <w:rsid w:val="009F448F"/>
    <w:rsid w:val="009F4527"/>
    <w:rsid w:val="009F639F"/>
    <w:rsid w:val="009F7502"/>
    <w:rsid w:val="009F7A3C"/>
    <w:rsid w:val="00A016D3"/>
    <w:rsid w:val="00A01F67"/>
    <w:rsid w:val="00A02092"/>
    <w:rsid w:val="00A02564"/>
    <w:rsid w:val="00A054B4"/>
    <w:rsid w:val="00A109E1"/>
    <w:rsid w:val="00A111CF"/>
    <w:rsid w:val="00A111DB"/>
    <w:rsid w:val="00A1255D"/>
    <w:rsid w:val="00A13FF1"/>
    <w:rsid w:val="00A14C75"/>
    <w:rsid w:val="00A1513F"/>
    <w:rsid w:val="00A15292"/>
    <w:rsid w:val="00A16533"/>
    <w:rsid w:val="00A17CAF"/>
    <w:rsid w:val="00A17D44"/>
    <w:rsid w:val="00A210DA"/>
    <w:rsid w:val="00A21CB0"/>
    <w:rsid w:val="00A21E8C"/>
    <w:rsid w:val="00A22D5A"/>
    <w:rsid w:val="00A2342C"/>
    <w:rsid w:val="00A239F3"/>
    <w:rsid w:val="00A23B6C"/>
    <w:rsid w:val="00A23E64"/>
    <w:rsid w:val="00A2413F"/>
    <w:rsid w:val="00A2486C"/>
    <w:rsid w:val="00A2506A"/>
    <w:rsid w:val="00A253B1"/>
    <w:rsid w:val="00A25423"/>
    <w:rsid w:val="00A25A74"/>
    <w:rsid w:val="00A26436"/>
    <w:rsid w:val="00A2728E"/>
    <w:rsid w:val="00A27875"/>
    <w:rsid w:val="00A30DD6"/>
    <w:rsid w:val="00A3104A"/>
    <w:rsid w:val="00A31B34"/>
    <w:rsid w:val="00A32059"/>
    <w:rsid w:val="00A3276B"/>
    <w:rsid w:val="00A3301B"/>
    <w:rsid w:val="00A3528D"/>
    <w:rsid w:val="00A36B21"/>
    <w:rsid w:val="00A372A5"/>
    <w:rsid w:val="00A4056A"/>
    <w:rsid w:val="00A40EB8"/>
    <w:rsid w:val="00A41B9F"/>
    <w:rsid w:val="00A44BB2"/>
    <w:rsid w:val="00A45974"/>
    <w:rsid w:val="00A47EF5"/>
    <w:rsid w:val="00A501F1"/>
    <w:rsid w:val="00A51AF1"/>
    <w:rsid w:val="00A53712"/>
    <w:rsid w:val="00A54236"/>
    <w:rsid w:val="00A54AD7"/>
    <w:rsid w:val="00A54C3A"/>
    <w:rsid w:val="00A555FB"/>
    <w:rsid w:val="00A60376"/>
    <w:rsid w:val="00A60568"/>
    <w:rsid w:val="00A605F5"/>
    <w:rsid w:val="00A60F00"/>
    <w:rsid w:val="00A61EE7"/>
    <w:rsid w:val="00A636AD"/>
    <w:rsid w:val="00A65021"/>
    <w:rsid w:val="00A6787F"/>
    <w:rsid w:val="00A71ECC"/>
    <w:rsid w:val="00A72680"/>
    <w:rsid w:val="00A730C7"/>
    <w:rsid w:val="00A73D98"/>
    <w:rsid w:val="00A75093"/>
    <w:rsid w:val="00A75543"/>
    <w:rsid w:val="00A764B6"/>
    <w:rsid w:val="00A8118B"/>
    <w:rsid w:val="00A83459"/>
    <w:rsid w:val="00A91AE0"/>
    <w:rsid w:val="00A91D6B"/>
    <w:rsid w:val="00A954F8"/>
    <w:rsid w:val="00A95A53"/>
    <w:rsid w:val="00A9641B"/>
    <w:rsid w:val="00A967D5"/>
    <w:rsid w:val="00AA05E9"/>
    <w:rsid w:val="00AA1F03"/>
    <w:rsid w:val="00AA2431"/>
    <w:rsid w:val="00AA3037"/>
    <w:rsid w:val="00AA548C"/>
    <w:rsid w:val="00AA5B64"/>
    <w:rsid w:val="00AA5BE1"/>
    <w:rsid w:val="00AA5C87"/>
    <w:rsid w:val="00AB0693"/>
    <w:rsid w:val="00AB07A0"/>
    <w:rsid w:val="00AB0C31"/>
    <w:rsid w:val="00AB3730"/>
    <w:rsid w:val="00AB3914"/>
    <w:rsid w:val="00AB4B14"/>
    <w:rsid w:val="00AB5105"/>
    <w:rsid w:val="00AB660C"/>
    <w:rsid w:val="00AB6B3D"/>
    <w:rsid w:val="00AB767C"/>
    <w:rsid w:val="00AC0051"/>
    <w:rsid w:val="00AC1829"/>
    <w:rsid w:val="00AC19F3"/>
    <w:rsid w:val="00AC23F4"/>
    <w:rsid w:val="00AC2B58"/>
    <w:rsid w:val="00AC54FD"/>
    <w:rsid w:val="00AC55FE"/>
    <w:rsid w:val="00AC5AEF"/>
    <w:rsid w:val="00AC6C9A"/>
    <w:rsid w:val="00AC75E2"/>
    <w:rsid w:val="00AD320E"/>
    <w:rsid w:val="00AD6733"/>
    <w:rsid w:val="00AE08B3"/>
    <w:rsid w:val="00AE144F"/>
    <w:rsid w:val="00AE21FE"/>
    <w:rsid w:val="00AE2AF5"/>
    <w:rsid w:val="00AE6E67"/>
    <w:rsid w:val="00AE7140"/>
    <w:rsid w:val="00AE7179"/>
    <w:rsid w:val="00AF2045"/>
    <w:rsid w:val="00AF27C0"/>
    <w:rsid w:val="00AF323F"/>
    <w:rsid w:val="00AF3365"/>
    <w:rsid w:val="00AF3366"/>
    <w:rsid w:val="00AF46C8"/>
    <w:rsid w:val="00AF4C8B"/>
    <w:rsid w:val="00AF7E68"/>
    <w:rsid w:val="00B02DA3"/>
    <w:rsid w:val="00B045E8"/>
    <w:rsid w:val="00B05105"/>
    <w:rsid w:val="00B05AE6"/>
    <w:rsid w:val="00B05D30"/>
    <w:rsid w:val="00B05EA2"/>
    <w:rsid w:val="00B06788"/>
    <w:rsid w:val="00B06B8F"/>
    <w:rsid w:val="00B119E6"/>
    <w:rsid w:val="00B153DB"/>
    <w:rsid w:val="00B15667"/>
    <w:rsid w:val="00B16B99"/>
    <w:rsid w:val="00B1755C"/>
    <w:rsid w:val="00B2202E"/>
    <w:rsid w:val="00B223C6"/>
    <w:rsid w:val="00B22840"/>
    <w:rsid w:val="00B244DE"/>
    <w:rsid w:val="00B25150"/>
    <w:rsid w:val="00B25BA8"/>
    <w:rsid w:val="00B25E62"/>
    <w:rsid w:val="00B27790"/>
    <w:rsid w:val="00B30064"/>
    <w:rsid w:val="00B3017B"/>
    <w:rsid w:val="00B31817"/>
    <w:rsid w:val="00B325DE"/>
    <w:rsid w:val="00B33929"/>
    <w:rsid w:val="00B35A7B"/>
    <w:rsid w:val="00B36EB0"/>
    <w:rsid w:val="00B40180"/>
    <w:rsid w:val="00B42592"/>
    <w:rsid w:val="00B441C3"/>
    <w:rsid w:val="00B475A0"/>
    <w:rsid w:val="00B4785A"/>
    <w:rsid w:val="00B47999"/>
    <w:rsid w:val="00B50216"/>
    <w:rsid w:val="00B50EE0"/>
    <w:rsid w:val="00B514AD"/>
    <w:rsid w:val="00B5159B"/>
    <w:rsid w:val="00B5316B"/>
    <w:rsid w:val="00B5382F"/>
    <w:rsid w:val="00B54481"/>
    <w:rsid w:val="00B546C5"/>
    <w:rsid w:val="00B55773"/>
    <w:rsid w:val="00B56BC7"/>
    <w:rsid w:val="00B603F0"/>
    <w:rsid w:val="00B61299"/>
    <w:rsid w:val="00B62878"/>
    <w:rsid w:val="00B62F39"/>
    <w:rsid w:val="00B63555"/>
    <w:rsid w:val="00B63623"/>
    <w:rsid w:val="00B63775"/>
    <w:rsid w:val="00B639A4"/>
    <w:rsid w:val="00B649F2"/>
    <w:rsid w:val="00B64BCA"/>
    <w:rsid w:val="00B64D3B"/>
    <w:rsid w:val="00B673CF"/>
    <w:rsid w:val="00B67575"/>
    <w:rsid w:val="00B74D0E"/>
    <w:rsid w:val="00B765E4"/>
    <w:rsid w:val="00B766BF"/>
    <w:rsid w:val="00B7674F"/>
    <w:rsid w:val="00B77585"/>
    <w:rsid w:val="00B778AB"/>
    <w:rsid w:val="00B805EE"/>
    <w:rsid w:val="00B81178"/>
    <w:rsid w:val="00B81FD4"/>
    <w:rsid w:val="00B82A34"/>
    <w:rsid w:val="00B82DC5"/>
    <w:rsid w:val="00B83112"/>
    <w:rsid w:val="00B835F8"/>
    <w:rsid w:val="00B83EDA"/>
    <w:rsid w:val="00B86BD5"/>
    <w:rsid w:val="00B86DD2"/>
    <w:rsid w:val="00B90136"/>
    <w:rsid w:val="00B90888"/>
    <w:rsid w:val="00B90B0E"/>
    <w:rsid w:val="00B9154A"/>
    <w:rsid w:val="00B91B74"/>
    <w:rsid w:val="00B95071"/>
    <w:rsid w:val="00B954F1"/>
    <w:rsid w:val="00B9717F"/>
    <w:rsid w:val="00B97C79"/>
    <w:rsid w:val="00BA0DCB"/>
    <w:rsid w:val="00BA1C48"/>
    <w:rsid w:val="00BA20A1"/>
    <w:rsid w:val="00BA3A89"/>
    <w:rsid w:val="00BA640C"/>
    <w:rsid w:val="00BA6E65"/>
    <w:rsid w:val="00BB0557"/>
    <w:rsid w:val="00BB2ED1"/>
    <w:rsid w:val="00BB3AAC"/>
    <w:rsid w:val="00BB7D9D"/>
    <w:rsid w:val="00BC0CD0"/>
    <w:rsid w:val="00BC1D30"/>
    <w:rsid w:val="00BC4ACB"/>
    <w:rsid w:val="00BC4F8A"/>
    <w:rsid w:val="00BC6730"/>
    <w:rsid w:val="00BC696D"/>
    <w:rsid w:val="00BC7C6A"/>
    <w:rsid w:val="00BD00FC"/>
    <w:rsid w:val="00BD1005"/>
    <w:rsid w:val="00BD21AA"/>
    <w:rsid w:val="00BD2E2B"/>
    <w:rsid w:val="00BD340B"/>
    <w:rsid w:val="00BD6162"/>
    <w:rsid w:val="00BD6A28"/>
    <w:rsid w:val="00BD6BBC"/>
    <w:rsid w:val="00BD7DFC"/>
    <w:rsid w:val="00BE17EE"/>
    <w:rsid w:val="00BE2479"/>
    <w:rsid w:val="00BE2F64"/>
    <w:rsid w:val="00BE3BA2"/>
    <w:rsid w:val="00BE4009"/>
    <w:rsid w:val="00BE4386"/>
    <w:rsid w:val="00BE4E6B"/>
    <w:rsid w:val="00BE5AE3"/>
    <w:rsid w:val="00BE7BFD"/>
    <w:rsid w:val="00BF244F"/>
    <w:rsid w:val="00BF2F5B"/>
    <w:rsid w:val="00BF65EB"/>
    <w:rsid w:val="00C01203"/>
    <w:rsid w:val="00C0168B"/>
    <w:rsid w:val="00C02CD2"/>
    <w:rsid w:val="00C03674"/>
    <w:rsid w:val="00C03A4F"/>
    <w:rsid w:val="00C0439D"/>
    <w:rsid w:val="00C052E1"/>
    <w:rsid w:val="00C06C94"/>
    <w:rsid w:val="00C06DAA"/>
    <w:rsid w:val="00C07451"/>
    <w:rsid w:val="00C07A66"/>
    <w:rsid w:val="00C07A6A"/>
    <w:rsid w:val="00C07D84"/>
    <w:rsid w:val="00C100E5"/>
    <w:rsid w:val="00C12067"/>
    <w:rsid w:val="00C1242C"/>
    <w:rsid w:val="00C1340F"/>
    <w:rsid w:val="00C13888"/>
    <w:rsid w:val="00C15A8F"/>
    <w:rsid w:val="00C15C69"/>
    <w:rsid w:val="00C1781F"/>
    <w:rsid w:val="00C17876"/>
    <w:rsid w:val="00C20654"/>
    <w:rsid w:val="00C242E3"/>
    <w:rsid w:val="00C25116"/>
    <w:rsid w:val="00C25454"/>
    <w:rsid w:val="00C26CEE"/>
    <w:rsid w:val="00C32148"/>
    <w:rsid w:val="00C32675"/>
    <w:rsid w:val="00C3285F"/>
    <w:rsid w:val="00C32DE6"/>
    <w:rsid w:val="00C3577F"/>
    <w:rsid w:val="00C35B19"/>
    <w:rsid w:val="00C35CBB"/>
    <w:rsid w:val="00C37546"/>
    <w:rsid w:val="00C37C7F"/>
    <w:rsid w:val="00C40DBB"/>
    <w:rsid w:val="00C410CD"/>
    <w:rsid w:val="00C4355F"/>
    <w:rsid w:val="00C43C9F"/>
    <w:rsid w:val="00C445B7"/>
    <w:rsid w:val="00C4505B"/>
    <w:rsid w:val="00C4527E"/>
    <w:rsid w:val="00C4655E"/>
    <w:rsid w:val="00C46D49"/>
    <w:rsid w:val="00C47154"/>
    <w:rsid w:val="00C473A4"/>
    <w:rsid w:val="00C479D5"/>
    <w:rsid w:val="00C479EE"/>
    <w:rsid w:val="00C50814"/>
    <w:rsid w:val="00C51982"/>
    <w:rsid w:val="00C52D54"/>
    <w:rsid w:val="00C5480B"/>
    <w:rsid w:val="00C54FEC"/>
    <w:rsid w:val="00C55105"/>
    <w:rsid w:val="00C565D9"/>
    <w:rsid w:val="00C56793"/>
    <w:rsid w:val="00C5713E"/>
    <w:rsid w:val="00C574E4"/>
    <w:rsid w:val="00C57586"/>
    <w:rsid w:val="00C57778"/>
    <w:rsid w:val="00C577A6"/>
    <w:rsid w:val="00C601B3"/>
    <w:rsid w:val="00C60BF9"/>
    <w:rsid w:val="00C61340"/>
    <w:rsid w:val="00C61652"/>
    <w:rsid w:val="00C61AAA"/>
    <w:rsid w:val="00C63216"/>
    <w:rsid w:val="00C63B65"/>
    <w:rsid w:val="00C646C3"/>
    <w:rsid w:val="00C651AF"/>
    <w:rsid w:val="00C659B4"/>
    <w:rsid w:val="00C65F14"/>
    <w:rsid w:val="00C6651B"/>
    <w:rsid w:val="00C67221"/>
    <w:rsid w:val="00C675BA"/>
    <w:rsid w:val="00C679D1"/>
    <w:rsid w:val="00C67CD2"/>
    <w:rsid w:val="00C701C0"/>
    <w:rsid w:val="00C72270"/>
    <w:rsid w:val="00C740CB"/>
    <w:rsid w:val="00C75FA0"/>
    <w:rsid w:val="00C77063"/>
    <w:rsid w:val="00C81369"/>
    <w:rsid w:val="00C821A0"/>
    <w:rsid w:val="00C825C1"/>
    <w:rsid w:val="00C82CD5"/>
    <w:rsid w:val="00C834C5"/>
    <w:rsid w:val="00C845D4"/>
    <w:rsid w:val="00C84C97"/>
    <w:rsid w:val="00C853D8"/>
    <w:rsid w:val="00C86BE1"/>
    <w:rsid w:val="00C91B3D"/>
    <w:rsid w:val="00C92347"/>
    <w:rsid w:val="00C92651"/>
    <w:rsid w:val="00C92DF0"/>
    <w:rsid w:val="00C94601"/>
    <w:rsid w:val="00C95A10"/>
    <w:rsid w:val="00CA03A3"/>
    <w:rsid w:val="00CA0516"/>
    <w:rsid w:val="00CA0DF5"/>
    <w:rsid w:val="00CA2111"/>
    <w:rsid w:val="00CA33C9"/>
    <w:rsid w:val="00CA3616"/>
    <w:rsid w:val="00CA3EE9"/>
    <w:rsid w:val="00CA3FA1"/>
    <w:rsid w:val="00CA5A02"/>
    <w:rsid w:val="00CA6299"/>
    <w:rsid w:val="00CA7A81"/>
    <w:rsid w:val="00CB164B"/>
    <w:rsid w:val="00CB1AC7"/>
    <w:rsid w:val="00CB1E73"/>
    <w:rsid w:val="00CB2A37"/>
    <w:rsid w:val="00CB6C23"/>
    <w:rsid w:val="00CC1A3D"/>
    <w:rsid w:val="00CC4772"/>
    <w:rsid w:val="00CC4AE7"/>
    <w:rsid w:val="00CC781A"/>
    <w:rsid w:val="00CD1C2D"/>
    <w:rsid w:val="00CD3262"/>
    <w:rsid w:val="00CD5563"/>
    <w:rsid w:val="00CD5921"/>
    <w:rsid w:val="00CD63E9"/>
    <w:rsid w:val="00CD6467"/>
    <w:rsid w:val="00CD7EE4"/>
    <w:rsid w:val="00CE0C47"/>
    <w:rsid w:val="00CE1838"/>
    <w:rsid w:val="00CE1AAB"/>
    <w:rsid w:val="00CE1C4C"/>
    <w:rsid w:val="00CE23D3"/>
    <w:rsid w:val="00CE2B4C"/>
    <w:rsid w:val="00CE36E3"/>
    <w:rsid w:val="00CE3A65"/>
    <w:rsid w:val="00CE45D3"/>
    <w:rsid w:val="00CE543A"/>
    <w:rsid w:val="00CE5E97"/>
    <w:rsid w:val="00CE5ED1"/>
    <w:rsid w:val="00CE689A"/>
    <w:rsid w:val="00CF00D3"/>
    <w:rsid w:val="00CF061F"/>
    <w:rsid w:val="00CF0D7D"/>
    <w:rsid w:val="00CF254F"/>
    <w:rsid w:val="00CF2A60"/>
    <w:rsid w:val="00CF3790"/>
    <w:rsid w:val="00CF3983"/>
    <w:rsid w:val="00CF50B9"/>
    <w:rsid w:val="00CF646B"/>
    <w:rsid w:val="00CF651E"/>
    <w:rsid w:val="00CF68BA"/>
    <w:rsid w:val="00CF779F"/>
    <w:rsid w:val="00D00AC5"/>
    <w:rsid w:val="00D01406"/>
    <w:rsid w:val="00D01AEB"/>
    <w:rsid w:val="00D01B6A"/>
    <w:rsid w:val="00D029B1"/>
    <w:rsid w:val="00D034F4"/>
    <w:rsid w:val="00D03C9E"/>
    <w:rsid w:val="00D03F4E"/>
    <w:rsid w:val="00D05431"/>
    <w:rsid w:val="00D05B6A"/>
    <w:rsid w:val="00D05CB5"/>
    <w:rsid w:val="00D067FD"/>
    <w:rsid w:val="00D06838"/>
    <w:rsid w:val="00D07073"/>
    <w:rsid w:val="00D073B6"/>
    <w:rsid w:val="00D078DF"/>
    <w:rsid w:val="00D10055"/>
    <w:rsid w:val="00D12C09"/>
    <w:rsid w:val="00D174B1"/>
    <w:rsid w:val="00D20B72"/>
    <w:rsid w:val="00D21BB2"/>
    <w:rsid w:val="00D226CD"/>
    <w:rsid w:val="00D22DB3"/>
    <w:rsid w:val="00D258B4"/>
    <w:rsid w:val="00D26523"/>
    <w:rsid w:val="00D32F47"/>
    <w:rsid w:val="00D337E4"/>
    <w:rsid w:val="00D33909"/>
    <w:rsid w:val="00D33F25"/>
    <w:rsid w:val="00D34C3C"/>
    <w:rsid w:val="00D3672E"/>
    <w:rsid w:val="00D37BC0"/>
    <w:rsid w:val="00D434F9"/>
    <w:rsid w:val="00D43A2A"/>
    <w:rsid w:val="00D44797"/>
    <w:rsid w:val="00D44DD3"/>
    <w:rsid w:val="00D45F7F"/>
    <w:rsid w:val="00D47A3C"/>
    <w:rsid w:val="00D506DF"/>
    <w:rsid w:val="00D510CE"/>
    <w:rsid w:val="00D51C8A"/>
    <w:rsid w:val="00D54FCC"/>
    <w:rsid w:val="00D55ADB"/>
    <w:rsid w:val="00D55D7F"/>
    <w:rsid w:val="00D55DAE"/>
    <w:rsid w:val="00D618E0"/>
    <w:rsid w:val="00D61AE4"/>
    <w:rsid w:val="00D62F9B"/>
    <w:rsid w:val="00D630ED"/>
    <w:rsid w:val="00D63CC0"/>
    <w:rsid w:val="00D64245"/>
    <w:rsid w:val="00D6494E"/>
    <w:rsid w:val="00D65C74"/>
    <w:rsid w:val="00D662F7"/>
    <w:rsid w:val="00D67B94"/>
    <w:rsid w:val="00D67E73"/>
    <w:rsid w:val="00D725FA"/>
    <w:rsid w:val="00D726D8"/>
    <w:rsid w:val="00D73345"/>
    <w:rsid w:val="00D768F1"/>
    <w:rsid w:val="00D7763F"/>
    <w:rsid w:val="00D80020"/>
    <w:rsid w:val="00D80365"/>
    <w:rsid w:val="00D81333"/>
    <w:rsid w:val="00D81F19"/>
    <w:rsid w:val="00D82072"/>
    <w:rsid w:val="00D82A51"/>
    <w:rsid w:val="00D84DAD"/>
    <w:rsid w:val="00D850B7"/>
    <w:rsid w:val="00D85CE7"/>
    <w:rsid w:val="00D86460"/>
    <w:rsid w:val="00D8646D"/>
    <w:rsid w:val="00D905E2"/>
    <w:rsid w:val="00D913F1"/>
    <w:rsid w:val="00D9270B"/>
    <w:rsid w:val="00D92FBE"/>
    <w:rsid w:val="00D9542F"/>
    <w:rsid w:val="00D95A8E"/>
    <w:rsid w:val="00D95C12"/>
    <w:rsid w:val="00D97625"/>
    <w:rsid w:val="00D977EF"/>
    <w:rsid w:val="00DA09B9"/>
    <w:rsid w:val="00DA1CD2"/>
    <w:rsid w:val="00DA5842"/>
    <w:rsid w:val="00DA6566"/>
    <w:rsid w:val="00DB114A"/>
    <w:rsid w:val="00DB1DAD"/>
    <w:rsid w:val="00DB1FB0"/>
    <w:rsid w:val="00DB2E0E"/>
    <w:rsid w:val="00DC0288"/>
    <w:rsid w:val="00DC1E82"/>
    <w:rsid w:val="00DC288D"/>
    <w:rsid w:val="00DC5B8D"/>
    <w:rsid w:val="00DC5C28"/>
    <w:rsid w:val="00DD118B"/>
    <w:rsid w:val="00DD1718"/>
    <w:rsid w:val="00DD2FD2"/>
    <w:rsid w:val="00DD341F"/>
    <w:rsid w:val="00DD43CC"/>
    <w:rsid w:val="00DD5581"/>
    <w:rsid w:val="00DD583D"/>
    <w:rsid w:val="00DD5EAA"/>
    <w:rsid w:val="00DD6AE8"/>
    <w:rsid w:val="00DD7BD9"/>
    <w:rsid w:val="00DD7CD6"/>
    <w:rsid w:val="00DE1CB0"/>
    <w:rsid w:val="00DE294A"/>
    <w:rsid w:val="00DE440F"/>
    <w:rsid w:val="00DE44C0"/>
    <w:rsid w:val="00DE4AB4"/>
    <w:rsid w:val="00DE5766"/>
    <w:rsid w:val="00DE7015"/>
    <w:rsid w:val="00DE79CD"/>
    <w:rsid w:val="00DE7E39"/>
    <w:rsid w:val="00DF06DE"/>
    <w:rsid w:val="00DF17F0"/>
    <w:rsid w:val="00DF3F51"/>
    <w:rsid w:val="00DF73D9"/>
    <w:rsid w:val="00E02680"/>
    <w:rsid w:val="00E02938"/>
    <w:rsid w:val="00E0304A"/>
    <w:rsid w:val="00E0514A"/>
    <w:rsid w:val="00E05385"/>
    <w:rsid w:val="00E111AA"/>
    <w:rsid w:val="00E118A5"/>
    <w:rsid w:val="00E11DB5"/>
    <w:rsid w:val="00E14225"/>
    <w:rsid w:val="00E16FB7"/>
    <w:rsid w:val="00E20143"/>
    <w:rsid w:val="00E20BD4"/>
    <w:rsid w:val="00E21181"/>
    <w:rsid w:val="00E21220"/>
    <w:rsid w:val="00E227F4"/>
    <w:rsid w:val="00E229FF"/>
    <w:rsid w:val="00E22EEB"/>
    <w:rsid w:val="00E23094"/>
    <w:rsid w:val="00E235F9"/>
    <w:rsid w:val="00E260BC"/>
    <w:rsid w:val="00E3204C"/>
    <w:rsid w:val="00E32262"/>
    <w:rsid w:val="00E32402"/>
    <w:rsid w:val="00E32CD7"/>
    <w:rsid w:val="00E33CF5"/>
    <w:rsid w:val="00E366A1"/>
    <w:rsid w:val="00E36BE3"/>
    <w:rsid w:val="00E36D9E"/>
    <w:rsid w:val="00E37869"/>
    <w:rsid w:val="00E40152"/>
    <w:rsid w:val="00E40CCB"/>
    <w:rsid w:val="00E41810"/>
    <w:rsid w:val="00E429D2"/>
    <w:rsid w:val="00E44555"/>
    <w:rsid w:val="00E44A8B"/>
    <w:rsid w:val="00E45BBC"/>
    <w:rsid w:val="00E4690A"/>
    <w:rsid w:val="00E47ABE"/>
    <w:rsid w:val="00E47FE8"/>
    <w:rsid w:val="00E50EC2"/>
    <w:rsid w:val="00E51B76"/>
    <w:rsid w:val="00E52505"/>
    <w:rsid w:val="00E54C99"/>
    <w:rsid w:val="00E5522E"/>
    <w:rsid w:val="00E55DD1"/>
    <w:rsid w:val="00E56422"/>
    <w:rsid w:val="00E5681A"/>
    <w:rsid w:val="00E56A59"/>
    <w:rsid w:val="00E57E03"/>
    <w:rsid w:val="00E60149"/>
    <w:rsid w:val="00E620E3"/>
    <w:rsid w:val="00E626FE"/>
    <w:rsid w:val="00E646BB"/>
    <w:rsid w:val="00E64C51"/>
    <w:rsid w:val="00E65E2E"/>
    <w:rsid w:val="00E65E62"/>
    <w:rsid w:val="00E677FA"/>
    <w:rsid w:val="00E7037C"/>
    <w:rsid w:val="00E7361A"/>
    <w:rsid w:val="00E73CD9"/>
    <w:rsid w:val="00E7431D"/>
    <w:rsid w:val="00E746C2"/>
    <w:rsid w:val="00E7479E"/>
    <w:rsid w:val="00E74D49"/>
    <w:rsid w:val="00E75693"/>
    <w:rsid w:val="00E772A4"/>
    <w:rsid w:val="00E81697"/>
    <w:rsid w:val="00E8231B"/>
    <w:rsid w:val="00E823F3"/>
    <w:rsid w:val="00E82D15"/>
    <w:rsid w:val="00E83686"/>
    <w:rsid w:val="00E85B52"/>
    <w:rsid w:val="00E85D50"/>
    <w:rsid w:val="00E85EE3"/>
    <w:rsid w:val="00E86BB8"/>
    <w:rsid w:val="00E877E3"/>
    <w:rsid w:val="00E87EAF"/>
    <w:rsid w:val="00E920B9"/>
    <w:rsid w:val="00E92BFA"/>
    <w:rsid w:val="00E930F1"/>
    <w:rsid w:val="00E94246"/>
    <w:rsid w:val="00E956E4"/>
    <w:rsid w:val="00E95E46"/>
    <w:rsid w:val="00E97FA0"/>
    <w:rsid w:val="00EA02E5"/>
    <w:rsid w:val="00EA06D8"/>
    <w:rsid w:val="00EA0BA5"/>
    <w:rsid w:val="00EA1CA7"/>
    <w:rsid w:val="00EA2530"/>
    <w:rsid w:val="00EA28AA"/>
    <w:rsid w:val="00EA2D60"/>
    <w:rsid w:val="00EA4B50"/>
    <w:rsid w:val="00EA59C7"/>
    <w:rsid w:val="00EA6E31"/>
    <w:rsid w:val="00EB0B42"/>
    <w:rsid w:val="00EB0B79"/>
    <w:rsid w:val="00EB19FB"/>
    <w:rsid w:val="00EB228B"/>
    <w:rsid w:val="00EB2F7C"/>
    <w:rsid w:val="00EB411E"/>
    <w:rsid w:val="00EB7339"/>
    <w:rsid w:val="00EB7EB2"/>
    <w:rsid w:val="00EC0353"/>
    <w:rsid w:val="00EC2E3C"/>
    <w:rsid w:val="00EC36DB"/>
    <w:rsid w:val="00EC5739"/>
    <w:rsid w:val="00EC6954"/>
    <w:rsid w:val="00EC69AE"/>
    <w:rsid w:val="00ED06E6"/>
    <w:rsid w:val="00ED0B80"/>
    <w:rsid w:val="00ED0F80"/>
    <w:rsid w:val="00ED1388"/>
    <w:rsid w:val="00ED16E3"/>
    <w:rsid w:val="00ED6B73"/>
    <w:rsid w:val="00ED7D66"/>
    <w:rsid w:val="00EE01CD"/>
    <w:rsid w:val="00EE09B3"/>
    <w:rsid w:val="00EE0A6C"/>
    <w:rsid w:val="00EE1366"/>
    <w:rsid w:val="00EE197F"/>
    <w:rsid w:val="00EE249D"/>
    <w:rsid w:val="00EE42D0"/>
    <w:rsid w:val="00EE43AE"/>
    <w:rsid w:val="00EE4C18"/>
    <w:rsid w:val="00EE5DB3"/>
    <w:rsid w:val="00EE6A17"/>
    <w:rsid w:val="00EF195B"/>
    <w:rsid w:val="00EF2691"/>
    <w:rsid w:val="00EF34A9"/>
    <w:rsid w:val="00EF36BB"/>
    <w:rsid w:val="00EF40EB"/>
    <w:rsid w:val="00EF4DE8"/>
    <w:rsid w:val="00EF51B1"/>
    <w:rsid w:val="00EF6218"/>
    <w:rsid w:val="00EF68E1"/>
    <w:rsid w:val="00EF68EC"/>
    <w:rsid w:val="00EF7466"/>
    <w:rsid w:val="00F000FA"/>
    <w:rsid w:val="00F001F3"/>
    <w:rsid w:val="00F0080A"/>
    <w:rsid w:val="00F02ADA"/>
    <w:rsid w:val="00F03227"/>
    <w:rsid w:val="00F03E70"/>
    <w:rsid w:val="00F04C87"/>
    <w:rsid w:val="00F05034"/>
    <w:rsid w:val="00F10213"/>
    <w:rsid w:val="00F10900"/>
    <w:rsid w:val="00F129B7"/>
    <w:rsid w:val="00F136A7"/>
    <w:rsid w:val="00F1396C"/>
    <w:rsid w:val="00F14BDE"/>
    <w:rsid w:val="00F15C21"/>
    <w:rsid w:val="00F15D5F"/>
    <w:rsid w:val="00F22AB1"/>
    <w:rsid w:val="00F274A9"/>
    <w:rsid w:val="00F27EEC"/>
    <w:rsid w:val="00F309E6"/>
    <w:rsid w:val="00F31430"/>
    <w:rsid w:val="00F31B2F"/>
    <w:rsid w:val="00F346D3"/>
    <w:rsid w:val="00F34E5D"/>
    <w:rsid w:val="00F35939"/>
    <w:rsid w:val="00F35CE5"/>
    <w:rsid w:val="00F36871"/>
    <w:rsid w:val="00F36A33"/>
    <w:rsid w:val="00F37C3F"/>
    <w:rsid w:val="00F4020A"/>
    <w:rsid w:val="00F408FE"/>
    <w:rsid w:val="00F41450"/>
    <w:rsid w:val="00F41BD8"/>
    <w:rsid w:val="00F42DB7"/>
    <w:rsid w:val="00F431B7"/>
    <w:rsid w:val="00F43211"/>
    <w:rsid w:val="00F446CF"/>
    <w:rsid w:val="00F45DEA"/>
    <w:rsid w:val="00F465D9"/>
    <w:rsid w:val="00F504C1"/>
    <w:rsid w:val="00F50B11"/>
    <w:rsid w:val="00F50DC0"/>
    <w:rsid w:val="00F51390"/>
    <w:rsid w:val="00F518AC"/>
    <w:rsid w:val="00F5197C"/>
    <w:rsid w:val="00F52505"/>
    <w:rsid w:val="00F530CF"/>
    <w:rsid w:val="00F53308"/>
    <w:rsid w:val="00F5409C"/>
    <w:rsid w:val="00F55018"/>
    <w:rsid w:val="00F55F17"/>
    <w:rsid w:val="00F56423"/>
    <w:rsid w:val="00F5699F"/>
    <w:rsid w:val="00F569E0"/>
    <w:rsid w:val="00F601BB"/>
    <w:rsid w:val="00F61A3E"/>
    <w:rsid w:val="00F6215E"/>
    <w:rsid w:val="00F629A8"/>
    <w:rsid w:val="00F63683"/>
    <w:rsid w:val="00F642AB"/>
    <w:rsid w:val="00F6590B"/>
    <w:rsid w:val="00F66211"/>
    <w:rsid w:val="00F66B3E"/>
    <w:rsid w:val="00F66F08"/>
    <w:rsid w:val="00F677AB"/>
    <w:rsid w:val="00F67875"/>
    <w:rsid w:val="00F702B7"/>
    <w:rsid w:val="00F7058D"/>
    <w:rsid w:val="00F72E6B"/>
    <w:rsid w:val="00F75963"/>
    <w:rsid w:val="00F75D05"/>
    <w:rsid w:val="00F77AE7"/>
    <w:rsid w:val="00F77EA8"/>
    <w:rsid w:val="00F807BE"/>
    <w:rsid w:val="00F8191D"/>
    <w:rsid w:val="00F8191F"/>
    <w:rsid w:val="00F81937"/>
    <w:rsid w:val="00F8413E"/>
    <w:rsid w:val="00F84CBB"/>
    <w:rsid w:val="00F86929"/>
    <w:rsid w:val="00F91D0A"/>
    <w:rsid w:val="00F91FDB"/>
    <w:rsid w:val="00F93997"/>
    <w:rsid w:val="00F93D20"/>
    <w:rsid w:val="00F93FF8"/>
    <w:rsid w:val="00F954C7"/>
    <w:rsid w:val="00F954FA"/>
    <w:rsid w:val="00F956C7"/>
    <w:rsid w:val="00FA140D"/>
    <w:rsid w:val="00FA1877"/>
    <w:rsid w:val="00FA361A"/>
    <w:rsid w:val="00FA412F"/>
    <w:rsid w:val="00FA47AB"/>
    <w:rsid w:val="00FA4DDD"/>
    <w:rsid w:val="00FA656E"/>
    <w:rsid w:val="00FB2A99"/>
    <w:rsid w:val="00FB2C75"/>
    <w:rsid w:val="00FB3A3E"/>
    <w:rsid w:val="00FB4A4E"/>
    <w:rsid w:val="00FB53B9"/>
    <w:rsid w:val="00FB677C"/>
    <w:rsid w:val="00FB7018"/>
    <w:rsid w:val="00FC034A"/>
    <w:rsid w:val="00FC101B"/>
    <w:rsid w:val="00FC282A"/>
    <w:rsid w:val="00FC29BA"/>
    <w:rsid w:val="00FC59FA"/>
    <w:rsid w:val="00FC72EA"/>
    <w:rsid w:val="00FC7C53"/>
    <w:rsid w:val="00FD5967"/>
    <w:rsid w:val="00FD5D07"/>
    <w:rsid w:val="00FE0BAA"/>
    <w:rsid w:val="00FE1F09"/>
    <w:rsid w:val="00FE3308"/>
    <w:rsid w:val="00FE3321"/>
    <w:rsid w:val="00FE337F"/>
    <w:rsid w:val="00FE3854"/>
    <w:rsid w:val="00FE4AA2"/>
    <w:rsid w:val="00FE4FAA"/>
    <w:rsid w:val="00FE58C5"/>
    <w:rsid w:val="00FE663F"/>
    <w:rsid w:val="00FE72E3"/>
    <w:rsid w:val="00FE7BDB"/>
    <w:rsid w:val="00FE7E00"/>
    <w:rsid w:val="00FF0A8C"/>
    <w:rsid w:val="00FF0EDA"/>
    <w:rsid w:val="00FF1C9B"/>
    <w:rsid w:val="00FF20E5"/>
    <w:rsid w:val="00FF2343"/>
    <w:rsid w:val="00FF35E5"/>
    <w:rsid w:val="00FF5C83"/>
    <w:rsid w:val="00FF7DCD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47187"/>
  <w15:docId w15:val="{03E910F1-98EB-4E40-9E5A-CDE9E046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0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A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A3E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7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2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0098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9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0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1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bg/stanoviste-po-ekologichna-ocenka-5-4-2023-g-s-koeto-se-suglasuva-strategicheski-plan-za-razvitie-na-zemedelieto-i-selskite-rajoni-za-perioda-2023-2027-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2023.bg/index.php/bg/sprzsr-bg/novini/ekip-t-na-mzh-obs-di-s-bransa-promeni-po-naredbata-za-agroekolo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2023.bg/index.php/bg/materiali/informiranost-i-publicnos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30EE-3B8E-437E-AD97-ECF4D5BB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5496</Words>
  <Characters>31333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36756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Mariya Voikova</cp:lastModifiedBy>
  <cp:revision>6</cp:revision>
  <cp:lastPrinted>2024-04-16T15:13:00Z</cp:lastPrinted>
  <dcterms:created xsi:type="dcterms:W3CDTF">2024-04-18T06:55:00Z</dcterms:created>
  <dcterms:modified xsi:type="dcterms:W3CDTF">2024-04-18T08:47:00Z</dcterms:modified>
</cp:coreProperties>
</file>