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0B4A2A">
        <w:rPr>
          <w:rFonts w:ascii="Verdana" w:hAnsi="Verdana"/>
          <w:sz w:val="20"/>
        </w:rPr>
        <w:t xml:space="preserve"> И </w:t>
      </w:r>
      <w:r w:rsidRPr="00806B2D">
        <w:rPr>
          <w:rFonts w:ascii="Verdana" w:hAnsi="Verdana"/>
          <w:sz w:val="20"/>
        </w:rPr>
        <w:t>ХРАНИТЕ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B31E01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B31E01">
        <w:rPr>
          <w:rFonts w:ascii="Verdana" w:hAnsi="Verdana"/>
          <w:lang w:val="bg-BG"/>
        </w:rPr>
        <w:t xml:space="preserve">Протокол № </w:t>
      </w:r>
      <w:r w:rsidR="003743B6" w:rsidRPr="00B31E01">
        <w:rPr>
          <w:rFonts w:ascii="Verdana" w:hAnsi="Verdana"/>
          <w:lang w:val="en-US"/>
        </w:rPr>
        <w:t>03</w:t>
      </w:r>
    </w:p>
    <w:p w:rsidR="002664CC" w:rsidRPr="00B31E01" w:rsidRDefault="00530116" w:rsidP="00C629F0">
      <w:pPr>
        <w:ind w:firstLine="700"/>
        <w:jc w:val="right"/>
        <w:rPr>
          <w:rFonts w:ascii="Verdana" w:hAnsi="Verdana"/>
          <w:lang w:val="bg-BG"/>
        </w:rPr>
      </w:pPr>
      <w:r w:rsidRPr="00B31E01">
        <w:rPr>
          <w:rFonts w:ascii="Verdana" w:hAnsi="Verdana"/>
          <w:lang w:val="bg-BG"/>
        </w:rPr>
        <w:t>о</w:t>
      </w:r>
      <w:r w:rsidR="002664CC" w:rsidRPr="00B31E01">
        <w:rPr>
          <w:rFonts w:ascii="Verdana" w:hAnsi="Verdana"/>
          <w:lang w:val="bg-BG"/>
        </w:rPr>
        <w:t>т</w:t>
      </w:r>
      <w:r w:rsidRPr="00B31E01">
        <w:rPr>
          <w:rFonts w:ascii="Verdana" w:hAnsi="Verdana"/>
          <w:lang w:val="bg-BG"/>
        </w:rPr>
        <w:t xml:space="preserve"> </w:t>
      </w:r>
      <w:r w:rsidR="00B31E01" w:rsidRPr="00B31E01">
        <w:rPr>
          <w:rFonts w:ascii="Verdana" w:hAnsi="Verdana"/>
          <w:lang w:val="bg-BG"/>
        </w:rPr>
        <w:t>29</w:t>
      </w:r>
      <w:r w:rsidR="00EE24C6" w:rsidRPr="00B31E01">
        <w:rPr>
          <w:rFonts w:ascii="Verdana" w:hAnsi="Verdana"/>
          <w:lang w:val="bg-BG"/>
        </w:rPr>
        <w:t>.</w:t>
      </w:r>
      <w:r w:rsidR="003743B6" w:rsidRPr="00B31E01">
        <w:rPr>
          <w:rFonts w:ascii="Verdana" w:hAnsi="Verdana"/>
          <w:lang w:val="en-US"/>
        </w:rPr>
        <w:t>02</w:t>
      </w:r>
      <w:r w:rsidR="002664CC" w:rsidRPr="00B31E01">
        <w:rPr>
          <w:rFonts w:ascii="Verdana" w:hAnsi="Verdana"/>
          <w:lang w:val="bg-BG"/>
        </w:rPr>
        <w:t>.20</w:t>
      </w:r>
      <w:r w:rsidR="00C47F07" w:rsidRPr="00B31E01">
        <w:rPr>
          <w:rFonts w:ascii="Verdana" w:hAnsi="Verdana"/>
          <w:lang w:val="bg-BG"/>
        </w:rPr>
        <w:t>2</w:t>
      </w:r>
      <w:r w:rsidR="003743B6" w:rsidRPr="00B31E01">
        <w:rPr>
          <w:rFonts w:ascii="Verdana" w:hAnsi="Verdana"/>
          <w:lang w:val="en-US"/>
        </w:rPr>
        <w:t>4</w:t>
      </w:r>
      <w:r w:rsidR="00D3620C" w:rsidRPr="00B31E01">
        <w:rPr>
          <w:rFonts w:ascii="Verdana" w:hAnsi="Verdana"/>
          <w:lang w:val="bg-BG"/>
        </w:rPr>
        <w:t xml:space="preserve"> </w:t>
      </w:r>
      <w:r w:rsidR="002664CC" w:rsidRPr="00B31E01">
        <w:rPr>
          <w:rFonts w:ascii="Verdana" w:hAnsi="Verdana"/>
          <w:lang w:val="bg-BG"/>
        </w:rPr>
        <w:t>г.</w:t>
      </w:r>
    </w:p>
    <w:p w:rsidR="003A1BCD" w:rsidRPr="00B31E01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B31E01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B31E01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B31E01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B31E01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B31E01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31E01">
        <w:rPr>
          <w:rFonts w:ascii="Verdana" w:hAnsi="Verdana"/>
          <w:b/>
          <w:lang w:val="bg-BG"/>
        </w:rPr>
        <w:t>Р Е Ш Е Н И Е</w:t>
      </w:r>
    </w:p>
    <w:p w:rsidR="00945C5F" w:rsidRPr="00B31E01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B31E01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31E01">
        <w:rPr>
          <w:rFonts w:ascii="Verdana" w:hAnsi="Verdana"/>
          <w:b/>
          <w:lang w:val="bg-BG"/>
        </w:rPr>
        <w:t xml:space="preserve">№ </w:t>
      </w:r>
      <w:r w:rsidR="000677D3" w:rsidRPr="00B31E01">
        <w:rPr>
          <w:rFonts w:ascii="Verdana" w:hAnsi="Verdana"/>
          <w:b/>
          <w:lang w:val="bg-BG"/>
        </w:rPr>
        <w:t>КЗЗ</w:t>
      </w:r>
      <w:r w:rsidRPr="00B31E01">
        <w:rPr>
          <w:rFonts w:ascii="Verdana" w:hAnsi="Verdana"/>
          <w:b/>
          <w:lang w:val="bg-BG"/>
        </w:rPr>
        <w:t xml:space="preserve"> – </w:t>
      </w:r>
      <w:r w:rsidR="003743B6" w:rsidRPr="00B31E01">
        <w:rPr>
          <w:rFonts w:ascii="Verdana" w:hAnsi="Verdana"/>
          <w:b/>
          <w:lang w:val="en-US"/>
        </w:rPr>
        <w:t>03</w:t>
      </w:r>
    </w:p>
    <w:p w:rsidR="002664CC" w:rsidRPr="00B31E01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31E01">
        <w:rPr>
          <w:rFonts w:ascii="Verdana" w:hAnsi="Verdana"/>
          <w:b/>
          <w:lang w:val="bg-BG"/>
        </w:rPr>
        <w:t>о</w:t>
      </w:r>
      <w:r w:rsidR="002664CC" w:rsidRPr="00B31E01">
        <w:rPr>
          <w:rFonts w:ascii="Verdana" w:hAnsi="Verdana"/>
          <w:b/>
          <w:lang w:val="bg-BG"/>
        </w:rPr>
        <w:t>т</w:t>
      </w:r>
      <w:r w:rsidRPr="00B31E01">
        <w:rPr>
          <w:rFonts w:ascii="Verdana" w:hAnsi="Verdana"/>
          <w:b/>
          <w:lang w:val="bg-BG"/>
        </w:rPr>
        <w:t xml:space="preserve"> </w:t>
      </w:r>
      <w:r w:rsidR="00B31E01" w:rsidRPr="00B31E01">
        <w:rPr>
          <w:rFonts w:ascii="Verdana" w:hAnsi="Verdana"/>
          <w:b/>
          <w:lang w:val="bg-BG"/>
        </w:rPr>
        <w:t>29</w:t>
      </w:r>
      <w:r w:rsidR="00530116" w:rsidRPr="00B31E01">
        <w:rPr>
          <w:rFonts w:ascii="Verdana" w:hAnsi="Verdana"/>
          <w:b/>
          <w:lang w:val="bg-BG"/>
        </w:rPr>
        <w:t xml:space="preserve"> </w:t>
      </w:r>
      <w:r w:rsidR="003743B6" w:rsidRPr="00B31E01">
        <w:rPr>
          <w:rFonts w:ascii="Verdana" w:hAnsi="Verdana"/>
          <w:b/>
          <w:lang w:val="bg-BG"/>
        </w:rPr>
        <w:t>февруари</w:t>
      </w:r>
      <w:r w:rsidR="000B4A2A" w:rsidRPr="00B31E01">
        <w:rPr>
          <w:rFonts w:ascii="Verdana" w:hAnsi="Verdana"/>
          <w:b/>
          <w:lang w:val="bg-BG"/>
        </w:rPr>
        <w:t xml:space="preserve"> </w:t>
      </w:r>
      <w:r w:rsidR="002664CC" w:rsidRPr="00B31E01">
        <w:rPr>
          <w:rFonts w:ascii="Verdana" w:hAnsi="Verdana"/>
          <w:b/>
          <w:lang w:val="bg-BG"/>
        </w:rPr>
        <w:t>20</w:t>
      </w:r>
      <w:r w:rsidR="00C47F07" w:rsidRPr="00B31E01">
        <w:rPr>
          <w:rFonts w:ascii="Verdana" w:hAnsi="Verdana"/>
          <w:b/>
          <w:lang w:val="bg-BG"/>
        </w:rPr>
        <w:t>2</w:t>
      </w:r>
      <w:r w:rsidR="003743B6" w:rsidRPr="00B31E01">
        <w:rPr>
          <w:rFonts w:ascii="Verdana" w:hAnsi="Verdana"/>
          <w:b/>
          <w:lang w:val="bg-BG"/>
        </w:rPr>
        <w:t>4</w:t>
      </w:r>
      <w:r w:rsidR="002664CC" w:rsidRPr="00B31E01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FF6222" w:rsidRPr="00077F00" w:rsidRDefault="002B6431" w:rsidP="00FF6222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>ЗА:</w:t>
      </w:r>
      <w:r w:rsidRPr="00B53158">
        <w:rPr>
          <w:rFonts w:ascii="Verdana" w:hAnsi="Verdana"/>
          <w:b/>
          <w:lang w:val="bg-BG"/>
        </w:rPr>
        <w:tab/>
      </w:r>
      <w:r w:rsidR="00FF6222" w:rsidRPr="00077F00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</w:t>
      </w:r>
      <w:r w:rsidR="00FF6222">
        <w:rPr>
          <w:rFonts w:ascii="Verdana" w:hAnsi="Verdana"/>
          <w:b/>
          <w:lang w:val="bg-BG"/>
        </w:rPr>
        <w:t xml:space="preserve">, </w:t>
      </w:r>
      <w:r w:rsidR="00FF6222" w:rsidRPr="00077F00">
        <w:rPr>
          <w:rFonts w:ascii="Verdana" w:hAnsi="Verdana"/>
          <w:b/>
          <w:lang w:val="bg-BG"/>
        </w:rPr>
        <w:t>изменяне</w:t>
      </w:r>
      <w:r w:rsidR="00FF6222">
        <w:rPr>
          <w:rFonts w:ascii="Verdana" w:hAnsi="Verdana"/>
          <w:b/>
          <w:lang w:val="bg-BG"/>
        </w:rPr>
        <w:t xml:space="preserve"> и потвърждаване на </w:t>
      </w:r>
      <w:r w:rsidR="00FF6222" w:rsidRPr="00077F00">
        <w:rPr>
          <w:rFonts w:ascii="Verdana" w:hAnsi="Verdana"/>
          <w:b/>
          <w:lang w:val="bg-BG"/>
        </w:rPr>
        <w:t>решения</w:t>
      </w:r>
    </w:p>
    <w:p w:rsidR="00FF6222" w:rsidRDefault="00FF6222" w:rsidP="000E4DA1">
      <w:pPr>
        <w:ind w:firstLine="709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EC160B">
      <w:pPr>
        <w:ind w:firstLine="540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9457B0" w:rsidRPr="009457B0" w:rsidRDefault="0078278C" w:rsidP="009457B0">
      <w:pPr>
        <w:ind w:firstLine="462"/>
        <w:jc w:val="both"/>
        <w:rPr>
          <w:rFonts w:ascii="Verdana" w:hAnsi="Verdana"/>
          <w:lang w:val="bg-BG" w:eastAsia="en-US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810F8A" w:rsidRPr="00806B2D">
        <w:rPr>
          <w:rFonts w:ascii="Verdana" w:hAnsi="Verdana"/>
          <w:lang w:val="bg-BG"/>
        </w:rPr>
        <w:t xml:space="preserve"> </w:t>
      </w:r>
      <w:r w:rsidR="009457B0" w:rsidRPr="009457B0">
        <w:rPr>
          <w:rFonts w:ascii="Verdana" w:hAnsi="Verdana"/>
          <w:lang w:val="bg-BG" w:eastAsia="en-US"/>
        </w:rPr>
        <w:t>Утвърждава трасе за проектиране, с което се засяга около 1 880 кв. м земеделска земя, четвърта категория, неполивна, общинска собственост, за изграждане на обект: „Улица от о.т.60, о.т.61, о.т.62, о.т.63, о.т.64, о.т.65, о.т.66, о.т.67 и о.т.68”, поземлен имот с проектен идентификатор 52279.10.515 (образуван от поземлен имот с идентификатор 52279.10.380) по КККР на с. К</w:t>
      </w:r>
      <w:r w:rsidR="0053485C">
        <w:rPr>
          <w:rFonts w:ascii="Verdana" w:hAnsi="Verdana"/>
          <w:lang w:val="bg-BG" w:eastAsia="en-US"/>
        </w:rPr>
        <w:t>.</w:t>
      </w:r>
      <w:r w:rsidR="009457B0" w:rsidRPr="009457B0">
        <w:rPr>
          <w:rFonts w:ascii="Verdana" w:hAnsi="Verdana"/>
          <w:lang w:val="bg-BG" w:eastAsia="en-US"/>
        </w:rPr>
        <w:t>, община К</w:t>
      </w:r>
      <w:r w:rsidR="0053485C">
        <w:rPr>
          <w:rFonts w:ascii="Verdana" w:hAnsi="Verdana"/>
          <w:lang w:val="bg-BG" w:eastAsia="en-US"/>
        </w:rPr>
        <w:t>.</w:t>
      </w:r>
      <w:r w:rsidR="009457B0" w:rsidRPr="009457B0">
        <w:rPr>
          <w:rFonts w:ascii="Verdana" w:hAnsi="Verdana"/>
          <w:lang w:val="bg-BG" w:eastAsia="en-US"/>
        </w:rPr>
        <w:t>, област Б</w:t>
      </w:r>
      <w:r w:rsidR="0053485C">
        <w:rPr>
          <w:rFonts w:ascii="Verdana" w:hAnsi="Verdana"/>
          <w:lang w:val="bg-BG" w:eastAsia="en-US"/>
        </w:rPr>
        <w:t>.</w:t>
      </w:r>
      <w:r w:rsidR="009457B0" w:rsidRPr="009457B0">
        <w:rPr>
          <w:rFonts w:ascii="Verdana" w:hAnsi="Verdana"/>
          <w:lang w:val="bg-BG" w:eastAsia="en-US"/>
        </w:rPr>
        <w:t>, при граници, посочени в приложената скица-проект и проект на ПУП-ПУР.</w:t>
      </w:r>
    </w:p>
    <w:p w:rsidR="00102BB7" w:rsidRDefault="009457B0" w:rsidP="009457B0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9457B0">
        <w:rPr>
          <w:rFonts w:ascii="Verdana" w:hAnsi="Verdana"/>
          <w:b/>
          <w:lang w:val="bg-BG" w:eastAsia="en-US"/>
        </w:rPr>
        <w:t>Забележка:</w:t>
      </w:r>
      <w:r w:rsidRPr="009457B0">
        <w:rPr>
          <w:rFonts w:ascii="Verdana" w:hAnsi="Verdana"/>
          <w:lang w:val="bg-BG" w:eastAsia="en-US"/>
        </w:rPr>
        <w:t xml:space="preserve"> При внасяне на предложение за промяна на предназначението на 1 880 кв. м земеделска земя, в обхвата на поземлен имот с проектен идентификатор 52279.10.515 по КККР на с. К</w:t>
      </w:r>
      <w:r w:rsidR="0053485C">
        <w:rPr>
          <w:rFonts w:ascii="Verdana" w:hAnsi="Verdana"/>
          <w:lang w:val="bg-BG" w:eastAsia="en-US"/>
        </w:rPr>
        <w:t>.</w:t>
      </w:r>
      <w:r w:rsidRPr="009457B0">
        <w:rPr>
          <w:rFonts w:ascii="Verdana" w:hAnsi="Verdana"/>
          <w:lang w:val="bg-BG" w:eastAsia="en-US"/>
        </w:rPr>
        <w:t>, общ. К</w:t>
      </w:r>
      <w:r w:rsidR="0053485C">
        <w:rPr>
          <w:rFonts w:ascii="Verdana" w:hAnsi="Verdana"/>
          <w:lang w:val="bg-BG" w:eastAsia="en-US"/>
        </w:rPr>
        <w:t>.</w:t>
      </w:r>
      <w:r w:rsidRPr="009457B0">
        <w:rPr>
          <w:rFonts w:ascii="Verdana" w:hAnsi="Verdana"/>
          <w:lang w:val="bg-BG" w:eastAsia="en-US"/>
        </w:rPr>
        <w:t>, да бъде изпълнено условието, посочено в т. 1 на Решение № БС-124-ЕО/02.06.2023 г. на Регионална инспекция по околната среда и водите – Б</w:t>
      </w:r>
      <w:r w:rsidR="0053485C">
        <w:rPr>
          <w:rFonts w:ascii="Verdana" w:hAnsi="Verdana"/>
          <w:lang w:val="bg-BG" w:eastAsia="en-US"/>
        </w:rPr>
        <w:t>.</w:t>
      </w:r>
      <w:r w:rsidRPr="009457B0">
        <w:rPr>
          <w:rFonts w:ascii="Verdana" w:hAnsi="Verdana"/>
          <w:lang w:val="bg-BG" w:eastAsia="en-US"/>
        </w:rPr>
        <w:t>.</w:t>
      </w:r>
    </w:p>
    <w:p w:rsidR="00C47F07" w:rsidRDefault="00C47F0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9457B0" w:rsidRDefault="009457B0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2.</w:t>
      </w:r>
      <w:r w:rsidRPr="009457B0">
        <w:rPr>
          <w:rFonts w:ascii="Verdana" w:hAnsi="Verdana"/>
          <w:lang w:val="bg-BG" w:eastAsia="en-US"/>
        </w:rPr>
        <w:t xml:space="preserve"> Утвърждава площадка за проектиране, с които се засяга около 91 779 кв. м земеделска земя, девета категория, неполивна, от която 90 747 кв. м частна собственост и 1 032 кв. м собственост на Община В</w:t>
      </w:r>
      <w:r w:rsidR="0053485C">
        <w:rPr>
          <w:rFonts w:ascii="Verdana" w:hAnsi="Verdana"/>
          <w:lang w:val="bg-BG" w:eastAsia="en-US"/>
        </w:rPr>
        <w:t>.</w:t>
      </w:r>
      <w:r w:rsidRPr="009457B0">
        <w:rPr>
          <w:rFonts w:ascii="Verdana" w:hAnsi="Verdana"/>
          <w:lang w:val="bg-BG" w:eastAsia="en-US"/>
        </w:rPr>
        <w:t>, за изграждане на обект: „Разширение на нов гробищен парк на гр. В</w:t>
      </w:r>
      <w:r w:rsidR="0053485C">
        <w:rPr>
          <w:rFonts w:ascii="Verdana" w:hAnsi="Verdana"/>
          <w:lang w:val="bg-BG" w:eastAsia="en-US"/>
        </w:rPr>
        <w:t>.</w:t>
      </w:r>
      <w:r w:rsidRPr="009457B0">
        <w:rPr>
          <w:rFonts w:ascii="Verdana" w:hAnsi="Verdana"/>
          <w:lang w:val="bg-BG" w:eastAsia="en-US"/>
        </w:rPr>
        <w:t>“, поземлени имоти с идентификатори 12259.912.15, 12259.912.16, 12259.912.17, 12259.912.18, 12259.912.19, 12259.912.20, 12259.912.21, 12259.912.22, 12259.912.29, 12259.912.30, 12259.912.31, 12259.912.32, 12259.912.33, 12259.912.34, 12259.912.35, 12259.912.48, 12259.912.27 и 12259.912.28 и част от поземлен имот с идентификатор 12259.912.14, по КККР на гр. В</w:t>
      </w:r>
      <w:r w:rsidR="0053485C">
        <w:rPr>
          <w:rFonts w:ascii="Verdana" w:hAnsi="Verdana"/>
          <w:lang w:val="bg-BG" w:eastAsia="en-US"/>
        </w:rPr>
        <w:t>.</w:t>
      </w:r>
      <w:r w:rsidRPr="009457B0">
        <w:rPr>
          <w:rFonts w:ascii="Verdana" w:hAnsi="Verdana"/>
          <w:lang w:val="bg-BG" w:eastAsia="en-US"/>
        </w:rPr>
        <w:t>, община В</w:t>
      </w:r>
      <w:r w:rsidR="0053485C">
        <w:rPr>
          <w:rFonts w:ascii="Verdana" w:hAnsi="Verdana"/>
          <w:lang w:val="bg-BG" w:eastAsia="en-US"/>
        </w:rPr>
        <w:t>.</w:t>
      </w:r>
      <w:r w:rsidRPr="009457B0">
        <w:rPr>
          <w:rFonts w:ascii="Verdana" w:hAnsi="Verdana"/>
          <w:lang w:val="bg-BG" w:eastAsia="en-US"/>
        </w:rPr>
        <w:t>, област В</w:t>
      </w:r>
      <w:r w:rsidR="0053485C">
        <w:rPr>
          <w:rFonts w:ascii="Verdana" w:hAnsi="Verdana"/>
          <w:lang w:val="bg-BG" w:eastAsia="en-US"/>
        </w:rPr>
        <w:t>.</w:t>
      </w:r>
      <w:r w:rsidRPr="009457B0">
        <w:rPr>
          <w:rFonts w:ascii="Verdana" w:hAnsi="Verdana"/>
          <w:lang w:val="bg-BG" w:eastAsia="en-US"/>
        </w:rPr>
        <w:t>, при граници, посочени в приложените скици и регистър на засегнатите имоти.</w:t>
      </w:r>
    </w:p>
    <w:p w:rsidR="009457B0" w:rsidRPr="00806B2D" w:rsidRDefault="009457B0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1155C" w:rsidRPr="00806B2D" w:rsidRDefault="0021155C" w:rsidP="00EC160B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21155C" w:rsidRPr="00806B2D" w:rsidRDefault="0021155C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9457B0" w:rsidRPr="009457B0" w:rsidRDefault="009457B0" w:rsidP="009457B0">
      <w:pPr>
        <w:ind w:firstLine="551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  <w:lang w:val="bg-BG"/>
        </w:rPr>
        <w:t>3.</w:t>
      </w:r>
      <w:r w:rsidRPr="009457B0">
        <w:rPr>
          <w:rFonts w:ascii="Verdana" w:hAnsi="Verdana"/>
          <w:lang w:val="bg-BG" w:eastAsia="en-US"/>
        </w:rPr>
        <w:t xml:space="preserve"> Променя предназначението на 1455 кв. м земеделска земя, десета категория, поливна, собственост на Община М</w:t>
      </w:r>
      <w:r w:rsidR="0053485C">
        <w:rPr>
          <w:rFonts w:ascii="Verdana" w:hAnsi="Verdana"/>
          <w:lang w:val="bg-BG" w:eastAsia="en-US"/>
        </w:rPr>
        <w:t>.</w:t>
      </w:r>
      <w:r w:rsidRPr="009457B0">
        <w:rPr>
          <w:rFonts w:ascii="Verdana" w:hAnsi="Verdana"/>
          <w:lang w:val="bg-BG" w:eastAsia="en-US"/>
        </w:rPr>
        <w:t>, за изграждане на обект: „Част от транспортен достъп до "Въглеродно- неутрален индустриален парк - "М</w:t>
      </w:r>
      <w:r w:rsidR="0053485C">
        <w:rPr>
          <w:rFonts w:ascii="Verdana" w:hAnsi="Verdana"/>
          <w:lang w:val="bg-BG" w:eastAsia="en-US"/>
        </w:rPr>
        <w:t>.</w:t>
      </w:r>
      <w:r w:rsidRPr="009457B0">
        <w:rPr>
          <w:rFonts w:ascii="Verdana" w:hAnsi="Verdana"/>
          <w:lang w:val="bg-BG" w:eastAsia="en-US"/>
        </w:rPr>
        <w:t>", поземлени имоти с идентификатори 61412.18.344, 61412.18.345 и 61412.18.348 по КККР на с. Р</w:t>
      </w:r>
      <w:r w:rsidR="0053485C">
        <w:rPr>
          <w:rFonts w:ascii="Verdana" w:hAnsi="Verdana"/>
          <w:lang w:val="bg-BG" w:eastAsia="en-US"/>
        </w:rPr>
        <w:t>.</w:t>
      </w:r>
      <w:r w:rsidRPr="009457B0">
        <w:rPr>
          <w:rFonts w:ascii="Verdana" w:hAnsi="Verdana"/>
          <w:lang w:val="bg-BG" w:eastAsia="en-US"/>
        </w:rPr>
        <w:t>, община М</w:t>
      </w:r>
      <w:r w:rsidR="0053485C">
        <w:rPr>
          <w:rFonts w:ascii="Verdana" w:hAnsi="Verdana"/>
          <w:lang w:val="bg-BG" w:eastAsia="en-US"/>
        </w:rPr>
        <w:t>.</w:t>
      </w:r>
      <w:r w:rsidRPr="009457B0">
        <w:rPr>
          <w:rFonts w:ascii="Verdana" w:hAnsi="Verdana"/>
          <w:lang w:val="bg-BG" w:eastAsia="en-US"/>
        </w:rPr>
        <w:t>, област П</w:t>
      </w:r>
      <w:r w:rsidR="0053485C">
        <w:rPr>
          <w:rFonts w:ascii="Verdana" w:hAnsi="Verdana"/>
          <w:lang w:val="bg-BG" w:eastAsia="en-US"/>
        </w:rPr>
        <w:t>.</w:t>
      </w:r>
      <w:r w:rsidRPr="009457B0">
        <w:rPr>
          <w:rFonts w:ascii="Verdana" w:hAnsi="Verdana"/>
          <w:lang w:val="bg-BG" w:eastAsia="en-US"/>
        </w:rPr>
        <w:t>, при граници, посочени в приложените скици и влязъл в сила ПУП – ПП.</w:t>
      </w:r>
    </w:p>
    <w:p w:rsidR="009457B0" w:rsidRDefault="009457B0" w:rsidP="009457B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9457B0">
        <w:rPr>
          <w:rFonts w:ascii="Verdana" w:hAnsi="Verdana"/>
          <w:lang w:val="bg-BG" w:eastAsia="en-US"/>
        </w:rPr>
        <w:t>На основание чл.30, ал. 4 от ЗОЗЗ, такса не се дължи.</w:t>
      </w:r>
    </w:p>
    <w:p w:rsidR="009457B0" w:rsidRDefault="009457B0" w:rsidP="009457B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9457B0" w:rsidRPr="009457B0" w:rsidRDefault="009457B0" w:rsidP="009457B0">
      <w:pPr>
        <w:ind w:firstLine="579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  <w:lang w:val="bg-BG"/>
        </w:rPr>
        <w:lastRenderedPageBreak/>
        <w:t>4.</w:t>
      </w:r>
      <w:r w:rsidRPr="009457B0">
        <w:rPr>
          <w:rFonts w:ascii="Verdana" w:hAnsi="Verdana"/>
          <w:lang w:val="bg-BG" w:eastAsia="en-US"/>
        </w:rPr>
        <w:t xml:space="preserve"> Променя предназначението на 281 </w:t>
      </w:r>
      <w:proofErr w:type="spellStart"/>
      <w:r w:rsidRPr="009457B0">
        <w:rPr>
          <w:rFonts w:ascii="Verdana" w:hAnsi="Verdana"/>
          <w:lang w:val="bg-BG" w:eastAsia="en-US"/>
        </w:rPr>
        <w:t>кв.м</w:t>
      </w:r>
      <w:proofErr w:type="spellEnd"/>
      <w:r w:rsidRPr="009457B0">
        <w:rPr>
          <w:rFonts w:ascii="Verdana" w:hAnsi="Verdana"/>
          <w:lang w:val="bg-BG" w:eastAsia="en-US"/>
        </w:rPr>
        <w:t>. земеделска земя от четвърта категория, неполивна, собственост на Община Я</w:t>
      </w:r>
      <w:r w:rsidR="0053485C">
        <w:rPr>
          <w:rFonts w:ascii="Verdana" w:hAnsi="Verdana"/>
          <w:lang w:val="bg-BG" w:eastAsia="en-US"/>
        </w:rPr>
        <w:t>.</w:t>
      </w:r>
      <w:r w:rsidRPr="009457B0">
        <w:rPr>
          <w:rFonts w:ascii="Verdana" w:hAnsi="Verdana"/>
          <w:lang w:val="bg-BG" w:eastAsia="en-US"/>
        </w:rPr>
        <w:t xml:space="preserve"> за изграждане на обект: „Нови БКТП 1х800 </w:t>
      </w:r>
      <w:proofErr w:type="spellStart"/>
      <w:r w:rsidRPr="009457B0">
        <w:rPr>
          <w:rFonts w:ascii="Verdana" w:hAnsi="Verdana"/>
          <w:lang w:val="bg-BG" w:eastAsia="en-US"/>
        </w:rPr>
        <w:t>kVA</w:t>
      </w:r>
      <w:proofErr w:type="spellEnd"/>
      <w:r w:rsidRPr="009457B0">
        <w:rPr>
          <w:rFonts w:ascii="Verdana" w:hAnsi="Verdana"/>
          <w:lang w:val="bg-BG" w:eastAsia="en-US"/>
        </w:rPr>
        <w:t>, 20/0,4KV и транспортен достъп”, част от поземлен имот с идентификатор 87174.39.333 /проектни идентификатори 87374.39.1044 и 87374.39.1045/ по КККР на гр. Я</w:t>
      </w:r>
      <w:r w:rsidR="0053485C">
        <w:rPr>
          <w:rFonts w:ascii="Verdana" w:hAnsi="Verdana"/>
          <w:lang w:val="bg-BG" w:eastAsia="en-US"/>
        </w:rPr>
        <w:t>.</w:t>
      </w:r>
      <w:bookmarkStart w:id="0" w:name="_GoBack"/>
      <w:bookmarkEnd w:id="0"/>
      <w:r w:rsidRPr="009457B0">
        <w:rPr>
          <w:rFonts w:ascii="Verdana" w:hAnsi="Verdana"/>
          <w:lang w:val="bg-BG" w:eastAsia="en-US"/>
        </w:rPr>
        <w:t>, местност „</w:t>
      </w:r>
      <w:proofErr w:type="spellStart"/>
      <w:r w:rsidRPr="009457B0">
        <w:rPr>
          <w:rFonts w:ascii="Verdana" w:hAnsi="Verdana"/>
          <w:lang w:val="bg-BG" w:eastAsia="en-US"/>
        </w:rPr>
        <w:t>Дюзлюка</w:t>
      </w:r>
      <w:proofErr w:type="spellEnd"/>
      <w:r w:rsidRPr="009457B0">
        <w:rPr>
          <w:rFonts w:ascii="Verdana" w:hAnsi="Verdana"/>
          <w:lang w:val="bg-BG" w:eastAsia="en-US"/>
        </w:rPr>
        <w:t>“, община Я</w:t>
      </w:r>
      <w:r w:rsidR="0053485C">
        <w:rPr>
          <w:rFonts w:ascii="Verdana" w:hAnsi="Verdana"/>
          <w:lang w:val="bg-BG" w:eastAsia="en-US"/>
        </w:rPr>
        <w:t>.</w:t>
      </w:r>
      <w:r w:rsidRPr="009457B0">
        <w:rPr>
          <w:rFonts w:ascii="Verdana" w:hAnsi="Verdana"/>
          <w:lang w:val="bg-BG" w:eastAsia="en-US"/>
        </w:rPr>
        <w:t>, област Я</w:t>
      </w:r>
      <w:r w:rsidR="0053485C">
        <w:rPr>
          <w:rFonts w:ascii="Verdana" w:hAnsi="Verdana"/>
          <w:lang w:val="bg-BG" w:eastAsia="en-US"/>
        </w:rPr>
        <w:t>.</w:t>
      </w:r>
      <w:r w:rsidRPr="009457B0">
        <w:rPr>
          <w:rFonts w:ascii="Verdana" w:hAnsi="Verdana"/>
          <w:lang w:val="bg-BG" w:eastAsia="en-US"/>
        </w:rPr>
        <w:t>, посочени в приложените скица и влязъл в сила ПУП – ПРЗ.</w:t>
      </w:r>
    </w:p>
    <w:p w:rsidR="009457B0" w:rsidRDefault="009457B0" w:rsidP="009457B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9457B0">
        <w:rPr>
          <w:rFonts w:ascii="Verdana" w:hAnsi="Verdana"/>
          <w:lang w:val="bg-BG" w:eastAsia="en-US"/>
        </w:rPr>
        <w:t>На основание чл.30, ал. 4 от ЗОЗЗ, такса не се дължи.</w:t>
      </w:r>
    </w:p>
    <w:p w:rsidR="00C47F07" w:rsidRPr="00806B2D" w:rsidRDefault="00C47F0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806B2D" w:rsidRDefault="00102BB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806B2D" w:rsidSect="00A83B36">
      <w:footerReference w:type="even" r:id="rId8"/>
      <w:footerReference w:type="default" r:id="rId9"/>
      <w:pgSz w:w="11906" w:h="16838"/>
      <w:pgMar w:top="851" w:right="849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7A9" w:rsidRDefault="00B167A9">
      <w:r>
        <w:separator/>
      </w:r>
    </w:p>
  </w:endnote>
  <w:endnote w:type="continuationSeparator" w:id="0">
    <w:p w:rsidR="00B167A9" w:rsidRDefault="00B1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485C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7A9" w:rsidRDefault="00B167A9">
      <w:r>
        <w:separator/>
      </w:r>
    </w:p>
  </w:footnote>
  <w:footnote w:type="continuationSeparator" w:id="0">
    <w:p w:rsidR="00B167A9" w:rsidRDefault="00B1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4A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A2A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3F2C"/>
    <w:rsid w:val="000E40E5"/>
    <w:rsid w:val="000E4163"/>
    <w:rsid w:val="000E419C"/>
    <w:rsid w:val="000E4DA1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2E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431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6E"/>
    <w:rsid w:val="0036423C"/>
    <w:rsid w:val="003653B1"/>
    <w:rsid w:val="00367083"/>
    <w:rsid w:val="00370F88"/>
    <w:rsid w:val="003729F9"/>
    <w:rsid w:val="00373AA1"/>
    <w:rsid w:val="003743B6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3F6B8D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079"/>
    <w:rsid w:val="004B7523"/>
    <w:rsid w:val="004B77B0"/>
    <w:rsid w:val="004B77F0"/>
    <w:rsid w:val="004C0639"/>
    <w:rsid w:val="004C2724"/>
    <w:rsid w:val="004C273A"/>
    <w:rsid w:val="004C2889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116"/>
    <w:rsid w:val="00530C54"/>
    <w:rsid w:val="00531169"/>
    <w:rsid w:val="005317A2"/>
    <w:rsid w:val="005319AC"/>
    <w:rsid w:val="005325DE"/>
    <w:rsid w:val="00532CD1"/>
    <w:rsid w:val="005339A7"/>
    <w:rsid w:val="0053485C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7B0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B36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67A9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01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6A1C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6222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2C37B"/>
  <w15:docId w15:val="{9A2BD294-C517-4C5B-8D4B-9BD1AC09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ABD46-61D7-41AF-A2D9-83D68630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2019-04-23T08:10:00Z</cp:lastPrinted>
  <dcterms:created xsi:type="dcterms:W3CDTF">2024-03-05T11:39:00Z</dcterms:created>
  <dcterms:modified xsi:type="dcterms:W3CDTF">2024-03-05T11:41:00Z</dcterms:modified>
</cp:coreProperties>
</file>