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C04" w:rsidRPr="00D63DE2" w:rsidRDefault="00723961" w:rsidP="00313C04">
      <w:pPr>
        <w:pStyle w:val="Heading1"/>
        <w:spacing w:line="360" w:lineRule="auto"/>
        <w:jc w:val="both"/>
        <w:rPr>
          <w:rFonts w:ascii="Verdana" w:hAnsi="Verdana"/>
          <w:sz w:val="20"/>
          <w:szCs w:val="20"/>
        </w:rPr>
      </w:pPr>
      <w:r w:rsidRPr="00C80F87">
        <w:rPr>
          <w:rFonts w:ascii="Verdana" w:hAnsi="Verdana"/>
          <w:sz w:val="20"/>
          <w:szCs w:val="20"/>
        </w:rPr>
        <w:t xml:space="preserve">Уведомление за </w:t>
      </w:r>
      <w:r>
        <w:rPr>
          <w:rFonts w:ascii="Verdana" w:hAnsi="Verdana"/>
          <w:sz w:val="20"/>
          <w:szCs w:val="20"/>
        </w:rPr>
        <w:t>стартиране</w:t>
      </w:r>
      <w:r w:rsidRPr="00C80F87">
        <w:rPr>
          <w:rFonts w:ascii="Verdana" w:hAnsi="Verdana"/>
          <w:sz w:val="20"/>
          <w:szCs w:val="20"/>
        </w:rPr>
        <w:t xml:space="preserve"> на производство по издаване на общ административен акт на министъра на земеделието</w:t>
      </w:r>
      <w:r w:rsidR="00C33A6D" w:rsidRPr="00C33A6D">
        <w:rPr>
          <w:rFonts w:ascii="Verdana" w:hAnsi="Verdana"/>
          <w:sz w:val="20"/>
          <w:szCs w:val="20"/>
        </w:rPr>
        <w:t xml:space="preserve"> </w:t>
      </w:r>
      <w:r w:rsidR="005F00BF">
        <w:rPr>
          <w:rFonts w:ascii="Verdana" w:hAnsi="Verdana"/>
          <w:sz w:val="20"/>
          <w:szCs w:val="20"/>
        </w:rPr>
        <w:t xml:space="preserve">и храните </w:t>
      </w:r>
      <w:r w:rsidR="00C33A6D">
        <w:rPr>
          <w:rFonts w:ascii="Verdana" w:hAnsi="Verdana"/>
          <w:sz w:val="20"/>
          <w:szCs w:val="20"/>
        </w:rPr>
        <w:t xml:space="preserve">за въвеждане на забрана за улов на бели пясъчни миди от видовете </w:t>
      </w:r>
      <w:r w:rsidR="00C33A6D" w:rsidRPr="00723961">
        <w:rPr>
          <w:rFonts w:ascii="Verdana" w:hAnsi="Verdana"/>
          <w:i/>
          <w:sz w:val="20"/>
          <w:szCs w:val="20"/>
        </w:rPr>
        <w:t>Donax trunculus</w:t>
      </w:r>
      <w:r w:rsidR="00C33A6D">
        <w:rPr>
          <w:rFonts w:ascii="Verdana" w:hAnsi="Verdana"/>
          <w:sz w:val="20"/>
          <w:szCs w:val="20"/>
        </w:rPr>
        <w:t xml:space="preserve"> </w:t>
      </w:r>
      <w:r w:rsidR="00C33A6D" w:rsidRPr="00723961">
        <w:rPr>
          <w:rFonts w:ascii="Verdana" w:hAnsi="Verdana"/>
          <w:i/>
          <w:sz w:val="20"/>
          <w:szCs w:val="20"/>
        </w:rPr>
        <w:t>и Chamelea gallina</w:t>
      </w:r>
      <w:r w:rsidR="003B5112">
        <w:rPr>
          <w:rFonts w:ascii="Verdana" w:hAnsi="Verdana"/>
          <w:sz w:val="20"/>
          <w:szCs w:val="20"/>
        </w:rPr>
        <w:t xml:space="preserve"> в периода </w:t>
      </w:r>
      <w:r w:rsidR="003B5112" w:rsidRPr="003B5112">
        <w:rPr>
          <w:rFonts w:ascii="Verdana" w:hAnsi="Verdana"/>
          <w:sz w:val="20"/>
          <w:szCs w:val="20"/>
        </w:rPr>
        <w:t xml:space="preserve">от </w:t>
      </w:r>
      <w:r w:rsidR="005F00BF">
        <w:rPr>
          <w:rFonts w:ascii="Verdana" w:hAnsi="Verdana"/>
          <w:sz w:val="20"/>
          <w:szCs w:val="20"/>
        </w:rPr>
        <w:t>15</w:t>
      </w:r>
      <w:r w:rsidR="003B5112">
        <w:rPr>
          <w:rFonts w:ascii="Verdana" w:hAnsi="Verdana"/>
          <w:sz w:val="20"/>
          <w:szCs w:val="20"/>
        </w:rPr>
        <w:t xml:space="preserve"> </w:t>
      </w:r>
      <w:r w:rsidR="005F00BF">
        <w:rPr>
          <w:rFonts w:ascii="Verdana" w:hAnsi="Verdana"/>
          <w:sz w:val="20"/>
          <w:szCs w:val="20"/>
        </w:rPr>
        <w:t>април</w:t>
      </w:r>
      <w:r w:rsidR="003B5112" w:rsidRPr="003B5112">
        <w:rPr>
          <w:rFonts w:ascii="Verdana" w:hAnsi="Verdana"/>
          <w:sz w:val="20"/>
          <w:szCs w:val="20"/>
        </w:rPr>
        <w:t xml:space="preserve"> до </w:t>
      </w:r>
      <w:r w:rsidR="005F00BF">
        <w:rPr>
          <w:rFonts w:ascii="Verdana" w:hAnsi="Verdana"/>
          <w:sz w:val="20"/>
          <w:szCs w:val="20"/>
        </w:rPr>
        <w:t>15</w:t>
      </w:r>
      <w:r w:rsidR="003B5112">
        <w:rPr>
          <w:rFonts w:ascii="Verdana" w:hAnsi="Verdana"/>
          <w:sz w:val="20"/>
          <w:szCs w:val="20"/>
        </w:rPr>
        <w:t xml:space="preserve"> юли </w:t>
      </w:r>
      <w:r w:rsidR="003B5112" w:rsidRPr="003B5112">
        <w:rPr>
          <w:rFonts w:ascii="Verdana" w:hAnsi="Verdana"/>
          <w:sz w:val="20"/>
          <w:szCs w:val="20"/>
        </w:rPr>
        <w:t>202</w:t>
      </w:r>
      <w:r w:rsidR="005F00BF">
        <w:rPr>
          <w:rFonts w:ascii="Verdana" w:hAnsi="Verdana"/>
          <w:sz w:val="20"/>
          <w:szCs w:val="20"/>
        </w:rPr>
        <w:t>4</w:t>
      </w:r>
      <w:r w:rsidR="003B5112" w:rsidRPr="003B5112">
        <w:rPr>
          <w:rFonts w:ascii="Verdana" w:hAnsi="Verdana"/>
          <w:sz w:val="20"/>
          <w:szCs w:val="20"/>
        </w:rPr>
        <w:t xml:space="preserve"> г.</w:t>
      </w:r>
    </w:p>
    <w:p w:rsidR="00723961" w:rsidRPr="00313C04" w:rsidRDefault="00723961" w:rsidP="00313C04">
      <w:pPr>
        <w:spacing w:line="360" w:lineRule="auto"/>
        <w:jc w:val="both"/>
        <w:rPr>
          <w:rFonts w:ascii="Verdana" w:eastAsia="Calibri" w:hAnsi="Verdana" w:cs="Arial"/>
          <w:sz w:val="20"/>
          <w:szCs w:val="20"/>
          <w:lang w:val="bg-BG"/>
        </w:rPr>
      </w:pPr>
    </w:p>
    <w:p w:rsidR="007D26DC" w:rsidRDefault="00E97234" w:rsidP="00C33A6D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eastAsia="Calibri" w:hAnsi="Verdana" w:cs="Arial"/>
          <w:sz w:val="20"/>
          <w:szCs w:val="20"/>
          <w:lang w:val="bg-BG"/>
        </w:rPr>
        <w:t xml:space="preserve">На основание чл. 66 и следващите от 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>Админ</w:t>
      </w:r>
      <w:r>
        <w:rPr>
          <w:rFonts w:ascii="Verdana" w:eastAsia="Calibri" w:hAnsi="Verdana" w:cs="Arial"/>
          <w:sz w:val="20"/>
          <w:szCs w:val="20"/>
          <w:lang w:val="bg-BG"/>
        </w:rPr>
        <w:t>истративнопроцесуалния кодекс В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 xml:space="preserve">и </w:t>
      </w:r>
      <w:r>
        <w:rPr>
          <w:rFonts w:ascii="Verdana" w:eastAsia="Calibri" w:hAnsi="Verdana" w:cs="Arial"/>
          <w:sz w:val="20"/>
          <w:szCs w:val="20"/>
          <w:lang w:val="bg-BG"/>
        </w:rPr>
        <w:t xml:space="preserve">уведомявам </w:t>
      </w:r>
      <w:r w:rsidR="00723961" w:rsidRPr="00747892">
        <w:rPr>
          <w:rFonts w:ascii="Verdana" w:eastAsia="Calibri" w:hAnsi="Verdana" w:cs="Arial"/>
          <w:sz w:val="20"/>
          <w:szCs w:val="20"/>
          <w:lang w:val="bg-BG"/>
        </w:rPr>
        <w:t xml:space="preserve">за </w:t>
      </w:r>
      <w:r w:rsidR="00723961">
        <w:rPr>
          <w:rFonts w:ascii="Verdana" w:eastAsia="Calibri" w:hAnsi="Verdana" w:cs="Arial"/>
          <w:sz w:val="20"/>
          <w:szCs w:val="20"/>
          <w:lang w:val="bg-BG"/>
        </w:rPr>
        <w:t xml:space="preserve">стартиране </w:t>
      </w:r>
      <w:r w:rsidR="00723961" w:rsidRPr="00747892">
        <w:rPr>
          <w:rFonts w:ascii="Verdana" w:eastAsia="Calibri" w:hAnsi="Verdana" w:cs="Arial"/>
          <w:sz w:val="20"/>
          <w:szCs w:val="20"/>
          <w:lang w:val="bg-BG"/>
        </w:rPr>
        <w:t xml:space="preserve">на производство по издаване на общ административен акт </w:t>
      </w:r>
      <w:r w:rsidR="00D63F06">
        <w:rPr>
          <w:rFonts w:ascii="Verdana" w:eastAsia="Calibri" w:hAnsi="Verdana" w:cs="Arial"/>
          <w:sz w:val="20"/>
          <w:szCs w:val="20"/>
          <w:lang w:val="bg-BG"/>
        </w:rPr>
        <w:t>заповед</w:t>
      </w:r>
      <w:r>
        <w:rPr>
          <w:rFonts w:ascii="Verdana" w:eastAsia="Calibri" w:hAnsi="Verdana" w:cs="Arial"/>
          <w:sz w:val="20"/>
          <w:szCs w:val="20"/>
          <w:lang w:val="bg-BG"/>
        </w:rPr>
        <w:t xml:space="preserve"> </w:t>
      </w:r>
      <w:r w:rsidR="00723961" w:rsidRPr="000227D5">
        <w:rPr>
          <w:rFonts w:ascii="Verdana" w:hAnsi="Verdana"/>
          <w:sz w:val="20"/>
          <w:szCs w:val="20"/>
          <w:lang w:val="bg-BG"/>
        </w:rPr>
        <w:t>на министъра на земеделието</w:t>
      </w:r>
      <w:r w:rsidR="00B22705">
        <w:rPr>
          <w:rFonts w:ascii="Verdana" w:hAnsi="Verdana"/>
          <w:sz w:val="20"/>
          <w:szCs w:val="20"/>
          <w:lang w:val="bg-BG"/>
        </w:rPr>
        <w:t xml:space="preserve"> </w:t>
      </w:r>
      <w:r w:rsidR="005F00BF">
        <w:rPr>
          <w:rFonts w:ascii="Verdana" w:hAnsi="Verdana"/>
          <w:sz w:val="20"/>
          <w:szCs w:val="20"/>
          <w:lang w:val="bg-BG"/>
        </w:rPr>
        <w:t xml:space="preserve">и храните </w:t>
      </w:r>
      <w:r w:rsidR="00723961" w:rsidRPr="000227D5">
        <w:rPr>
          <w:rFonts w:ascii="Verdana" w:hAnsi="Verdana"/>
          <w:sz w:val="20"/>
          <w:szCs w:val="20"/>
          <w:lang w:val="bg-BG"/>
        </w:rPr>
        <w:t xml:space="preserve">за въвеждане на </w:t>
      </w:r>
      <w:r w:rsidR="00723961">
        <w:rPr>
          <w:rFonts w:ascii="Verdana" w:hAnsi="Verdana"/>
          <w:sz w:val="20"/>
          <w:szCs w:val="20"/>
          <w:lang w:val="bg-BG"/>
        </w:rPr>
        <w:t xml:space="preserve">временна </w:t>
      </w:r>
      <w:r w:rsidR="00723961" w:rsidRPr="000227D5">
        <w:rPr>
          <w:rFonts w:ascii="Verdana" w:hAnsi="Verdana"/>
          <w:sz w:val="20"/>
          <w:szCs w:val="20"/>
          <w:lang w:val="bg-BG"/>
        </w:rPr>
        <w:t xml:space="preserve">забрана </w:t>
      </w:r>
      <w:r w:rsidR="00723961">
        <w:rPr>
          <w:rFonts w:ascii="Verdana" w:hAnsi="Verdana"/>
          <w:sz w:val="20"/>
          <w:szCs w:val="20"/>
          <w:lang w:val="bg-BG"/>
        </w:rPr>
        <w:t xml:space="preserve">за улов на бели пясъчни миди от видовете </w:t>
      </w:r>
      <w:r w:rsidR="00723961" w:rsidRPr="00723961">
        <w:rPr>
          <w:rFonts w:ascii="Verdana" w:hAnsi="Verdana"/>
          <w:i/>
          <w:sz w:val="20"/>
          <w:szCs w:val="20"/>
        </w:rPr>
        <w:t>Donax trunculus</w:t>
      </w:r>
      <w:r w:rsidR="00723961">
        <w:rPr>
          <w:rFonts w:ascii="Verdana" w:hAnsi="Verdana"/>
          <w:sz w:val="20"/>
          <w:szCs w:val="20"/>
        </w:rPr>
        <w:t xml:space="preserve"> </w:t>
      </w:r>
      <w:r w:rsidR="00723961" w:rsidRPr="00723961">
        <w:rPr>
          <w:rFonts w:ascii="Verdana" w:hAnsi="Verdana"/>
          <w:i/>
          <w:sz w:val="20"/>
          <w:szCs w:val="20"/>
          <w:lang w:val="bg-BG"/>
        </w:rPr>
        <w:t xml:space="preserve">и </w:t>
      </w:r>
      <w:r w:rsidR="00723961" w:rsidRPr="00723961">
        <w:rPr>
          <w:rFonts w:ascii="Verdana" w:hAnsi="Verdana"/>
          <w:i/>
          <w:sz w:val="20"/>
          <w:szCs w:val="20"/>
        </w:rPr>
        <w:t>Chamelea gallina</w:t>
      </w:r>
      <w:r w:rsidR="00121B82">
        <w:rPr>
          <w:rFonts w:ascii="Verdana" w:hAnsi="Verdana"/>
          <w:sz w:val="20"/>
          <w:szCs w:val="20"/>
          <w:lang w:val="bg-BG"/>
        </w:rPr>
        <w:t xml:space="preserve"> в българската акватория на Черно море</w:t>
      </w:r>
      <w:r w:rsidR="00723961">
        <w:rPr>
          <w:rFonts w:ascii="Verdana" w:hAnsi="Verdana"/>
          <w:sz w:val="20"/>
          <w:szCs w:val="20"/>
        </w:rPr>
        <w:t>.</w:t>
      </w:r>
    </w:p>
    <w:p w:rsidR="00723961" w:rsidRPr="00D83A3D" w:rsidRDefault="002C037B" w:rsidP="00C33A6D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Актът</w:t>
      </w:r>
      <w:r w:rsidR="00E72727">
        <w:rPr>
          <w:rFonts w:ascii="Verdana" w:hAnsi="Verdana"/>
          <w:sz w:val="20"/>
          <w:szCs w:val="20"/>
          <w:lang w:val="bg-BG"/>
        </w:rPr>
        <w:t xml:space="preserve"> предвижда</w:t>
      </w:r>
      <w:r w:rsidR="00D503A7">
        <w:rPr>
          <w:rFonts w:ascii="Verdana" w:hAnsi="Verdana"/>
          <w:sz w:val="20"/>
          <w:szCs w:val="20"/>
          <w:lang w:val="bg-BG"/>
        </w:rPr>
        <w:t>,</w:t>
      </w:r>
      <w:r w:rsidR="00E72727">
        <w:rPr>
          <w:rFonts w:ascii="Verdana" w:hAnsi="Verdana"/>
          <w:sz w:val="20"/>
          <w:szCs w:val="20"/>
          <w:lang w:val="bg-BG"/>
        </w:rPr>
        <w:t xml:space="preserve"> </w:t>
      </w:r>
      <w:r w:rsidR="00C33A6D">
        <w:rPr>
          <w:rFonts w:ascii="Verdana" w:hAnsi="Verdana"/>
          <w:sz w:val="20"/>
          <w:szCs w:val="20"/>
          <w:lang w:val="bg-BG"/>
        </w:rPr>
        <w:t xml:space="preserve">с </w:t>
      </w:r>
      <w:r w:rsidR="00C33A6D" w:rsidRPr="00EC0A3E">
        <w:rPr>
          <w:rFonts w:ascii="Verdana" w:hAnsi="Verdana"/>
          <w:sz w:val="20"/>
          <w:szCs w:val="20"/>
          <w:lang w:val="bg-BG"/>
        </w:rPr>
        <w:t xml:space="preserve">цел опазване на популациите </w:t>
      </w:r>
      <w:r w:rsidR="00C33A6D">
        <w:rPr>
          <w:rFonts w:ascii="Verdana" w:hAnsi="Verdana"/>
          <w:sz w:val="20"/>
          <w:szCs w:val="20"/>
          <w:lang w:val="bg-BG"/>
        </w:rPr>
        <w:t>от бели пясъчни миди в</w:t>
      </w:r>
      <w:r>
        <w:rPr>
          <w:rFonts w:ascii="Verdana" w:hAnsi="Verdana"/>
          <w:sz w:val="20"/>
          <w:szCs w:val="20"/>
          <w:lang w:val="bg-BG"/>
        </w:rPr>
        <w:t>ъв водите на</w:t>
      </w:r>
      <w:r w:rsidR="00C33A6D">
        <w:rPr>
          <w:rFonts w:ascii="Verdana" w:hAnsi="Verdana"/>
          <w:sz w:val="20"/>
          <w:szCs w:val="20"/>
          <w:lang w:val="bg-BG"/>
        </w:rPr>
        <w:t xml:space="preserve"> Черно море</w:t>
      </w:r>
      <w:r w:rsidR="00D503A7">
        <w:rPr>
          <w:rFonts w:ascii="Verdana" w:hAnsi="Verdana"/>
          <w:sz w:val="20"/>
          <w:szCs w:val="20"/>
          <w:lang w:val="bg-BG"/>
        </w:rPr>
        <w:t>,</w:t>
      </w:r>
      <w:r w:rsidR="00C33A6D">
        <w:rPr>
          <w:rFonts w:ascii="Verdana" w:hAnsi="Verdana"/>
          <w:sz w:val="20"/>
          <w:szCs w:val="20"/>
          <w:lang w:val="bg-BG"/>
        </w:rPr>
        <w:t xml:space="preserve"> да бъде въведена забрана за улова им </w:t>
      </w:r>
      <w:r w:rsidR="003B5112" w:rsidRPr="003B5112">
        <w:rPr>
          <w:rFonts w:ascii="Verdana" w:hAnsi="Verdana"/>
          <w:sz w:val="20"/>
          <w:szCs w:val="20"/>
          <w:lang w:val="bg-BG"/>
        </w:rPr>
        <w:t xml:space="preserve">в периода от </w:t>
      </w:r>
      <w:r w:rsidR="005F00BF">
        <w:rPr>
          <w:rFonts w:ascii="Verdana" w:hAnsi="Verdana"/>
          <w:sz w:val="20"/>
          <w:szCs w:val="20"/>
          <w:lang w:val="bg-BG"/>
        </w:rPr>
        <w:t>15</w:t>
      </w:r>
      <w:r w:rsidR="003B5112" w:rsidRPr="003B5112">
        <w:rPr>
          <w:rFonts w:ascii="Verdana" w:hAnsi="Verdana"/>
          <w:sz w:val="20"/>
          <w:szCs w:val="20"/>
          <w:lang w:val="bg-BG"/>
        </w:rPr>
        <w:t xml:space="preserve"> </w:t>
      </w:r>
      <w:r w:rsidR="005F00BF">
        <w:rPr>
          <w:rFonts w:ascii="Verdana" w:hAnsi="Verdana"/>
          <w:sz w:val="20"/>
          <w:szCs w:val="20"/>
          <w:lang w:val="bg-BG"/>
        </w:rPr>
        <w:t>април</w:t>
      </w:r>
      <w:r w:rsidR="003B5112" w:rsidRPr="003B5112">
        <w:rPr>
          <w:rFonts w:ascii="Verdana" w:hAnsi="Verdana"/>
          <w:sz w:val="20"/>
          <w:szCs w:val="20"/>
          <w:lang w:val="bg-BG"/>
        </w:rPr>
        <w:t xml:space="preserve"> до </w:t>
      </w:r>
      <w:r w:rsidR="005F00BF">
        <w:rPr>
          <w:rFonts w:ascii="Verdana" w:hAnsi="Verdana"/>
          <w:sz w:val="20"/>
          <w:szCs w:val="20"/>
          <w:lang w:val="bg-BG"/>
        </w:rPr>
        <w:t>15</w:t>
      </w:r>
      <w:r w:rsidR="003B5112" w:rsidRPr="003B5112">
        <w:rPr>
          <w:rFonts w:ascii="Verdana" w:hAnsi="Verdana"/>
          <w:sz w:val="20"/>
          <w:szCs w:val="20"/>
          <w:lang w:val="bg-BG"/>
        </w:rPr>
        <w:t xml:space="preserve"> юли 202</w:t>
      </w:r>
      <w:r w:rsidR="005F00BF">
        <w:rPr>
          <w:rFonts w:ascii="Verdana" w:hAnsi="Verdana"/>
          <w:sz w:val="20"/>
          <w:szCs w:val="20"/>
          <w:lang w:val="bg-BG"/>
        </w:rPr>
        <w:t>4</w:t>
      </w:r>
      <w:r w:rsidR="003B5112" w:rsidRPr="003B5112">
        <w:rPr>
          <w:rFonts w:ascii="Verdana" w:hAnsi="Verdana"/>
          <w:sz w:val="20"/>
          <w:szCs w:val="20"/>
          <w:lang w:val="bg-BG"/>
        </w:rPr>
        <w:t xml:space="preserve"> г.</w:t>
      </w:r>
      <w:r w:rsidR="00C33A6D" w:rsidRPr="00040647">
        <w:rPr>
          <w:rFonts w:ascii="Verdana" w:hAnsi="Verdana"/>
          <w:sz w:val="20"/>
          <w:szCs w:val="20"/>
          <w:lang w:val="bg-BG"/>
        </w:rPr>
        <w:t xml:space="preserve"> включително</w:t>
      </w:r>
      <w:r w:rsidR="00C33A6D">
        <w:rPr>
          <w:rFonts w:ascii="Verdana" w:hAnsi="Verdana"/>
          <w:sz w:val="20"/>
          <w:szCs w:val="20"/>
          <w:lang w:val="bg-BG"/>
        </w:rPr>
        <w:t>, на основание чл. 30, ал. 3, т. 1 от Закона за рибарството и аквакултурите.</w:t>
      </w:r>
    </w:p>
    <w:p w:rsidR="00E0582A" w:rsidRDefault="00723961" w:rsidP="00E72727">
      <w:pPr>
        <w:spacing w:line="360" w:lineRule="auto"/>
        <w:ind w:firstLine="720"/>
        <w:jc w:val="both"/>
        <w:rPr>
          <w:rFonts w:ascii="Verdana" w:eastAsia="Calibri" w:hAnsi="Verdana" w:cs="Arial"/>
          <w:color w:val="0000FF"/>
          <w:sz w:val="20"/>
          <w:szCs w:val="20"/>
          <w:u w:val="single"/>
        </w:rPr>
      </w:pPr>
      <w:r w:rsidRPr="00EC0A3E">
        <w:rPr>
          <w:rFonts w:ascii="Verdana" w:hAnsi="Verdana"/>
          <w:sz w:val="20"/>
          <w:szCs w:val="20"/>
          <w:lang w:val="bg-BG"/>
        </w:rPr>
        <w:t>Уведомявам Ви, че може да участвате в производството</w:t>
      </w:r>
      <w:r w:rsidR="002F7D29">
        <w:rPr>
          <w:rFonts w:ascii="Verdana" w:hAnsi="Verdana"/>
          <w:sz w:val="20"/>
          <w:szCs w:val="20"/>
          <w:lang w:val="bg-BG"/>
        </w:rPr>
        <w:t>,</w:t>
      </w:r>
      <w:r w:rsidRPr="00EC0A3E">
        <w:rPr>
          <w:rFonts w:ascii="Verdana" w:hAnsi="Verdana"/>
          <w:sz w:val="20"/>
          <w:szCs w:val="20"/>
          <w:lang w:val="bg-BG"/>
        </w:rPr>
        <w:t xml:space="preserve"> като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 xml:space="preserve"> всички писмени предложения и възражения по проекта на административен акт следва да бъдат изпращани </w:t>
      </w:r>
      <w:r w:rsidR="000529FB">
        <w:rPr>
          <w:rFonts w:ascii="Verdana" w:eastAsia="Calibri" w:hAnsi="Verdana" w:cs="Arial"/>
          <w:sz w:val="20"/>
          <w:szCs w:val="20"/>
          <w:lang w:val="bg-BG"/>
        </w:rPr>
        <w:t xml:space="preserve">в </w:t>
      </w:r>
      <w:r w:rsidRPr="00E97234">
        <w:rPr>
          <w:rFonts w:ascii="Verdana" w:eastAsia="Calibri" w:hAnsi="Verdana" w:cs="Arial"/>
          <w:sz w:val="20"/>
          <w:szCs w:val="20"/>
          <w:lang w:val="bg-BG"/>
        </w:rPr>
        <w:t>едномесечен срок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 xml:space="preserve"> от датата на публикуване</w:t>
      </w:r>
      <w:r>
        <w:rPr>
          <w:rFonts w:ascii="Verdana" w:eastAsia="Calibri" w:hAnsi="Verdana" w:cs="Arial"/>
          <w:sz w:val="20"/>
          <w:szCs w:val="20"/>
          <w:lang w:val="bg-BG"/>
        </w:rPr>
        <w:t xml:space="preserve"> 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 xml:space="preserve">до </w:t>
      </w:r>
      <w:r w:rsidR="005F00BF" w:rsidRPr="005D19BD">
        <w:rPr>
          <w:rFonts w:ascii="Verdana" w:eastAsia="Calibri" w:hAnsi="Verdana" w:cs="Arial"/>
          <w:sz w:val="20"/>
          <w:szCs w:val="20"/>
          <w:lang w:val="bg-BG"/>
        </w:rPr>
        <w:t>Изпълнителна агенция по рибарство и аквакултури, на адрес: гр. Бургас 8000, ул. „Княз Александър Батенберг” № 1 и на следни</w:t>
      </w:r>
      <w:r w:rsidR="005F00BF">
        <w:rPr>
          <w:rFonts w:ascii="Verdana" w:eastAsia="Calibri" w:hAnsi="Verdana" w:cs="Arial"/>
          <w:sz w:val="20"/>
          <w:szCs w:val="20"/>
          <w:lang w:val="bg-BG"/>
        </w:rPr>
        <w:t>я електронен</w:t>
      </w:r>
      <w:r w:rsidR="005F00BF" w:rsidRPr="005D19BD">
        <w:rPr>
          <w:rFonts w:ascii="Verdana" w:eastAsia="Calibri" w:hAnsi="Verdana" w:cs="Arial"/>
          <w:sz w:val="20"/>
          <w:szCs w:val="20"/>
          <w:lang w:val="bg-BG"/>
        </w:rPr>
        <w:t xml:space="preserve"> адрес: </w:t>
      </w:r>
      <w:hyperlink r:id="rId7" w:history="1">
        <w:r w:rsidR="005F00BF" w:rsidRPr="005D19BD">
          <w:rPr>
            <w:rFonts w:ascii="Verdana" w:eastAsia="Calibri" w:hAnsi="Verdana" w:cs="Arial"/>
            <w:color w:val="0000FF"/>
            <w:sz w:val="20"/>
            <w:szCs w:val="20"/>
            <w:u w:val="single"/>
            <w:lang w:val="bg-BG"/>
          </w:rPr>
          <w:t>office@iara.government.bg</w:t>
        </w:r>
      </w:hyperlink>
    </w:p>
    <w:p w:rsidR="0047720C" w:rsidRDefault="0047720C">
      <w:pPr>
        <w:spacing w:after="200" w:line="276" w:lineRule="auto"/>
        <w:rPr>
          <w:rFonts w:ascii="Verdana" w:eastAsia="Calibri" w:hAnsi="Verdana" w:cs="Arial"/>
          <w:sz w:val="20"/>
          <w:szCs w:val="20"/>
        </w:rPr>
      </w:pPr>
    </w:p>
    <w:p w:rsidR="00090236" w:rsidRDefault="00090236">
      <w:pPr>
        <w:spacing w:after="200" w:line="276" w:lineRule="auto"/>
        <w:rPr>
          <w:rFonts w:ascii="Verdana" w:eastAsia="Calibri" w:hAnsi="Verdana" w:cs="Arial"/>
          <w:sz w:val="20"/>
          <w:szCs w:val="20"/>
          <w:lang w:val="bg-BG"/>
        </w:rPr>
      </w:pPr>
      <w:r>
        <w:rPr>
          <w:rFonts w:ascii="Verdana" w:eastAsia="Calibri" w:hAnsi="Verdana" w:cs="Arial"/>
          <w:sz w:val="20"/>
          <w:szCs w:val="20"/>
          <w:lang w:val="bg-BG"/>
        </w:rPr>
        <w:br w:type="page"/>
      </w:r>
    </w:p>
    <w:p w:rsidR="008A3735" w:rsidRPr="008A3735" w:rsidRDefault="008A3735" w:rsidP="008A3735">
      <w:pPr>
        <w:widowControl w:val="0"/>
        <w:autoSpaceDE w:val="0"/>
        <w:autoSpaceDN w:val="0"/>
        <w:spacing w:before="5"/>
        <w:rPr>
          <w:rFonts w:eastAsia="Verdana" w:hAnsi="Verdana" w:cs="Verdana"/>
          <w:sz w:val="22"/>
          <w:szCs w:val="20"/>
          <w:lang w:val="bg-BG"/>
        </w:rPr>
      </w:pPr>
      <w:r w:rsidRPr="008A3735">
        <w:rPr>
          <w:rFonts w:ascii="Verdana" w:eastAsia="Verdana" w:hAnsi="Verdana" w:cs="Verdana"/>
          <w:noProof/>
          <w:sz w:val="20"/>
          <w:szCs w:val="20"/>
          <w:lang w:val="bg-BG" w:eastAsia="bg-BG"/>
        </w:rPr>
        <w:lastRenderedPageBreak/>
        <w:drawing>
          <wp:anchor distT="0" distB="0" distL="0" distR="0" simplePos="0" relativeHeight="251665408" behindDoc="0" locked="0" layoutInCell="1" allowOverlap="1" wp14:anchorId="5824F52F" wp14:editId="1CDEDEB9">
            <wp:simplePos x="0" y="0"/>
            <wp:positionH relativeFrom="page">
              <wp:posOffset>876300</wp:posOffset>
            </wp:positionH>
            <wp:positionV relativeFrom="paragraph">
              <wp:posOffset>-11430</wp:posOffset>
            </wp:positionV>
            <wp:extent cx="609600" cy="816610"/>
            <wp:effectExtent l="0" t="0" r="0" b="2540"/>
            <wp:wrapNone/>
            <wp:docPr id="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8A3735">
        <w:rPr>
          <w:rFonts w:ascii="Verdana" w:eastAsia="Verdana" w:hAnsi="Verdana" w:cs="Verdana"/>
          <w:noProof/>
          <w:sz w:val="20"/>
          <w:szCs w:val="20"/>
          <w:lang w:val="bg-BG" w:eastAsia="bg-BG"/>
        </w:rPr>
        <w:drawing>
          <wp:anchor distT="0" distB="0" distL="0" distR="0" simplePos="0" relativeHeight="251666432" behindDoc="0" locked="0" layoutInCell="1" allowOverlap="1" wp14:anchorId="2D132019" wp14:editId="51C31E19">
            <wp:simplePos x="0" y="0"/>
            <wp:positionH relativeFrom="page">
              <wp:posOffset>6249035</wp:posOffset>
            </wp:positionH>
            <wp:positionV relativeFrom="paragraph">
              <wp:posOffset>-8890</wp:posOffset>
            </wp:positionV>
            <wp:extent cx="819150" cy="771525"/>
            <wp:effectExtent l="0" t="0" r="0" b="9525"/>
            <wp:wrapNone/>
            <wp:docPr id="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A3735" w:rsidRPr="008A3735" w:rsidRDefault="008A3735" w:rsidP="008A3735">
      <w:pPr>
        <w:widowControl w:val="0"/>
        <w:autoSpaceDE w:val="0"/>
        <w:autoSpaceDN w:val="0"/>
        <w:spacing w:before="90"/>
        <w:ind w:firstLine="708"/>
        <w:rPr>
          <w:b/>
          <w:bCs/>
          <w:lang w:val="bg-BG"/>
        </w:rPr>
      </w:pPr>
      <w:r w:rsidRPr="008A3735">
        <w:rPr>
          <w:b/>
          <w:bCs/>
          <w:w w:val="95"/>
          <w:lang w:val="bg-BG"/>
        </w:rPr>
        <w:t xml:space="preserve">     Р</w:t>
      </w:r>
      <w:r w:rsidRPr="008A3735">
        <w:rPr>
          <w:b/>
          <w:bCs/>
          <w:spacing w:val="-14"/>
          <w:w w:val="95"/>
          <w:lang w:val="bg-BG"/>
        </w:rPr>
        <w:t xml:space="preserve"> </w:t>
      </w:r>
      <w:r w:rsidRPr="008A3735">
        <w:rPr>
          <w:b/>
          <w:bCs/>
          <w:w w:val="95"/>
          <w:lang w:val="bg-BG"/>
        </w:rPr>
        <w:t>Е</w:t>
      </w:r>
      <w:r w:rsidRPr="008A3735">
        <w:rPr>
          <w:b/>
          <w:bCs/>
          <w:spacing w:val="-9"/>
          <w:w w:val="95"/>
          <w:lang w:val="bg-BG"/>
        </w:rPr>
        <w:t xml:space="preserve"> </w:t>
      </w:r>
      <w:r w:rsidRPr="008A3735">
        <w:rPr>
          <w:b/>
          <w:bCs/>
          <w:w w:val="95"/>
          <w:lang w:val="bg-BG"/>
        </w:rPr>
        <w:t>П</w:t>
      </w:r>
      <w:r w:rsidRPr="008A3735">
        <w:rPr>
          <w:b/>
          <w:bCs/>
          <w:spacing w:val="-8"/>
          <w:w w:val="95"/>
          <w:lang w:val="bg-BG"/>
        </w:rPr>
        <w:t xml:space="preserve"> </w:t>
      </w:r>
      <w:r w:rsidRPr="008A3735">
        <w:rPr>
          <w:b/>
          <w:bCs/>
          <w:w w:val="95"/>
          <w:lang w:val="bg-BG"/>
        </w:rPr>
        <w:t>У</w:t>
      </w:r>
      <w:r w:rsidRPr="008A3735">
        <w:rPr>
          <w:b/>
          <w:bCs/>
          <w:spacing w:val="-14"/>
          <w:w w:val="95"/>
          <w:lang w:val="bg-BG"/>
        </w:rPr>
        <w:t xml:space="preserve"> </w:t>
      </w:r>
      <w:r w:rsidRPr="008A3735">
        <w:rPr>
          <w:b/>
          <w:bCs/>
          <w:w w:val="95"/>
          <w:lang w:val="bg-BG"/>
        </w:rPr>
        <w:t>Б</w:t>
      </w:r>
      <w:r w:rsidRPr="008A3735">
        <w:rPr>
          <w:b/>
          <w:bCs/>
          <w:spacing w:val="-7"/>
          <w:w w:val="95"/>
          <w:lang w:val="bg-BG"/>
        </w:rPr>
        <w:t xml:space="preserve"> </w:t>
      </w:r>
      <w:r w:rsidRPr="008A3735">
        <w:rPr>
          <w:b/>
          <w:bCs/>
          <w:w w:val="95"/>
          <w:lang w:val="bg-BG"/>
        </w:rPr>
        <w:t>Л</w:t>
      </w:r>
      <w:r w:rsidRPr="008A3735">
        <w:rPr>
          <w:b/>
          <w:bCs/>
          <w:spacing w:val="-11"/>
          <w:w w:val="95"/>
          <w:lang w:val="bg-BG"/>
        </w:rPr>
        <w:t xml:space="preserve"> </w:t>
      </w:r>
      <w:r w:rsidRPr="008A3735">
        <w:rPr>
          <w:b/>
          <w:bCs/>
          <w:w w:val="95"/>
          <w:lang w:val="bg-BG"/>
        </w:rPr>
        <w:t>И</w:t>
      </w:r>
      <w:r w:rsidRPr="008A3735">
        <w:rPr>
          <w:b/>
          <w:bCs/>
          <w:spacing w:val="-12"/>
          <w:w w:val="95"/>
          <w:lang w:val="bg-BG"/>
        </w:rPr>
        <w:t xml:space="preserve"> </w:t>
      </w:r>
      <w:r w:rsidRPr="008A3735">
        <w:rPr>
          <w:b/>
          <w:bCs/>
          <w:w w:val="95"/>
          <w:lang w:val="bg-BG"/>
        </w:rPr>
        <w:t>К</w:t>
      </w:r>
      <w:r w:rsidRPr="008A3735">
        <w:rPr>
          <w:b/>
          <w:bCs/>
          <w:spacing w:val="-9"/>
          <w:w w:val="95"/>
          <w:lang w:val="bg-BG"/>
        </w:rPr>
        <w:t xml:space="preserve"> </w:t>
      </w:r>
      <w:r w:rsidRPr="008A3735">
        <w:rPr>
          <w:b/>
          <w:bCs/>
          <w:w w:val="95"/>
          <w:lang w:val="bg-BG"/>
        </w:rPr>
        <w:t>А</w:t>
      </w:r>
      <w:r w:rsidRPr="008A3735">
        <w:rPr>
          <w:b/>
          <w:bCs/>
          <w:spacing w:val="50"/>
          <w:w w:val="95"/>
          <w:lang w:val="bg-BG"/>
        </w:rPr>
        <w:t xml:space="preserve"> </w:t>
      </w:r>
      <w:r w:rsidRPr="008A3735">
        <w:rPr>
          <w:b/>
          <w:bCs/>
          <w:w w:val="95"/>
          <w:lang w:val="bg-BG"/>
        </w:rPr>
        <w:t>Б</w:t>
      </w:r>
      <w:r w:rsidRPr="008A3735">
        <w:rPr>
          <w:b/>
          <w:bCs/>
          <w:spacing w:val="-10"/>
          <w:w w:val="95"/>
          <w:lang w:val="bg-BG"/>
        </w:rPr>
        <w:t xml:space="preserve"> </w:t>
      </w:r>
      <w:r w:rsidRPr="008A3735">
        <w:rPr>
          <w:b/>
          <w:bCs/>
          <w:w w:val="95"/>
          <w:lang w:val="bg-BG"/>
        </w:rPr>
        <w:t>Ъ</w:t>
      </w:r>
      <w:r w:rsidRPr="008A3735">
        <w:rPr>
          <w:b/>
          <w:bCs/>
          <w:spacing w:val="-11"/>
          <w:w w:val="95"/>
          <w:lang w:val="bg-BG"/>
        </w:rPr>
        <w:t xml:space="preserve"> </w:t>
      </w:r>
      <w:r w:rsidRPr="008A3735">
        <w:rPr>
          <w:b/>
          <w:bCs/>
          <w:w w:val="95"/>
          <w:lang w:val="bg-BG"/>
        </w:rPr>
        <w:t>Л</w:t>
      </w:r>
      <w:r w:rsidRPr="008A3735">
        <w:rPr>
          <w:b/>
          <w:bCs/>
          <w:spacing w:val="-11"/>
          <w:w w:val="95"/>
          <w:lang w:val="bg-BG"/>
        </w:rPr>
        <w:t xml:space="preserve"> </w:t>
      </w:r>
      <w:r w:rsidRPr="008A3735">
        <w:rPr>
          <w:b/>
          <w:bCs/>
          <w:w w:val="95"/>
          <w:lang w:val="bg-BG"/>
        </w:rPr>
        <w:t>Г</w:t>
      </w:r>
      <w:r w:rsidRPr="008A3735">
        <w:rPr>
          <w:b/>
          <w:bCs/>
          <w:spacing w:val="-9"/>
          <w:w w:val="95"/>
          <w:lang w:val="bg-BG"/>
        </w:rPr>
        <w:t xml:space="preserve"> </w:t>
      </w:r>
      <w:r w:rsidRPr="008A3735">
        <w:rPr>
          <w:b/>
          <w:bCs/>
          <w:w w:val="95"/>
          <w:lang w:val="bg-BG"/>
        </w:rPr>
        <w:t>А</w:t>
      </w:r>
      <w:r w:rsidRPr="008A3735">
        <w:rPr>
          <w:b/>
          <w:bCs/>
          <w:spacing w:val="-10"/>
          <w:w w:val="95"/>
          <w:lang w:val="bg-BG"/>
        </w:rPr>
        <w:t xml:space="preserve"> </w:t>
      </w:r>
      <w:r w:rsidRPr="008A3735">
        <w:rPr>
          <w:b/>
          <w:bCs/>
          <w:w w:val="95"/>
          <w:lang w:val="bg-BG"/>
        </w:rPr>
        <w:t>Р</w:t>
      </w:r>
      <w:r w:rsidRPr="008A3735">
        <w:rPr>
          <w:b/>
          <w:bCs/>
          <w:spacing w:val="-13"/>
          <w:w w:val="95"/>
          <w:lang w:val="bg-BG"/>
        </w:rPr>
        <w:t xml:space="preserve"> </w:t>
      </w:r>
      <w:r w:rsidRPr="008A3735">
        <w:rPr>
          <w:b/>
          <w:bCs/>
          <w:w w:val="95"/>
          <w:lang w:val="bg-BG"/>
        </w:rPr>
        <w:t>И</w:t>
      </w:r>
      <w:r w:rsidRPr="008A3735">
        <w:rPr>
          <w:b/>
          <w:bCs/>
          <w:spacing w:val="-9"/>
          <w:w w:val="95"/>
          <w:lang w:val="bg-BG"/>
        </w:rPr>
        <w:t xml:space="preserve"> </w:t>
      </w:r>
      <w:r w:rsidRPr="008A3735">
        <w:rPr>
          <w:b/>
          <w:bCs/>
          <w:w w:val="95"/>
          <w:lang w:val="bg-BG"/>
        </w:rPr>
        <w:t>Я</w:t>
      </w:r>
    </w:p>
    <w:p w:rsidR="008A3735" w:rsidRPr="008A3735" w:rsidRDefault="008A3735" w:rsidP="008A3735">
      <w:pPr>
        <w:widowControl w:val="0"/>
        <w:autoSpaceDE w:val="0"/>
        <w:autoSpaceDN w:val="0"/>
        <w:spacing w:before="2"/>
        <w:rPr>
          <w:rFonts w:ascii="Verdana" w:eastAsia="Verdana" w:hAnsi="Verdana" w:cs="Verdana"/>
          <w:sz w:val="20"/>
          <w:szCs w:val="20"/>
          <w:lang w:val="bg-BG"/>
        </w:rPr>
      </w:pPr>
      <w:r w:rsidRPr="008A3735">
        <w:rPr>
          <w:rFonts w:ascii="Verdana" w:eastAsia="Verdana" w:hAnsi="Verdana" w:cs="Verdana"/>
          <w:w w:val="95"/>
          <w:sz w:val="20"/>
          <w:szCs w:val="20"/>
          <w:lang w:val="bg-BG"/>
        </w:rPr>
        <w:t xml:space="preserve">               И</w:t>
      </w:r>
      <w:r w:rsidRPr="008A3735">
        <w:rPr>
          <w:rFonts w:ascii="Verdana" w:eastAsia="Verdana" w:hAnsi="Verdana" w:cs="Verdana"/>
          <w:spacing w:val="-24"/>
          <w:w w:val="95"/>
          <w:sz w:val="20"/>
          <w:szCs w:val="20"/>
          <w:lang w:val="bg-BG"/>
        </w:rPr>
        <w:t xml:space="preserve"> </w:t>
      </w:r>
      <w:r w:rsidRPr="008A3735">
        <w:rPr>
          <w:rFonts w:ascii="Verdana" w:eastAsia="Verdana" w:hAnsi="Verdana" w:cs="Verdana"/>
          <w:w w:val="95"/>
          <w:sz w:val="20"/>
          <w:szCs w:val="20"/>
          <w:lang w:val="bg-BG"/>
        </w:rPr>
        <w:t>з</w:t>
      </w:r>
      <w:r w:rsidRPr="008A3735">
        <w:rPr>
          <w:rFonts w:ascii="Verdana" w:eastAsia="Verdana" w:hAnsi="Verdana" w:cs="Verdana"/>
          <w:spacing w:val="-21"/>
          <w:w w:val="95"/>
          <w:sz w:val="20"/>
          <w:szCs w:val="20"/>
          <w:lang w:val="bg-BG"/>
        </w:rPr>
        <w:t xml:space="preserve"> </w:t>
      </w:r>
      <w:r w:rsidRPr="008A3735">
        <w:rPr>
          <w:rFonts w:ascii="Verdana" w:eastAsia="Verdana" w:hAnsi="Verdana" w:cs="Verdana"/>
          <w:w w:val="95"/>
          <w:sz w:val="20"/>
          <w:szCs w:val="20"/>
          <w:lang w:val="bg-BG"/>
        </w:rPr>
        <w:t>п</w:t>
      </w:r>
      <w:r w:rsidRPr="008A3735">
        <w:rPr>
          <w:rFonts w:ascii="Verdana" w:eastAsia="Verdana" w:hAnsi="Verdana" w:cs="Verdana"/>
          <w:spacing w:val="-22"/>
          <w:w w:val="95"/>
          <w:sz w:val="20"/>
          <w:szCs w:val="20"/>
          <w:lang w:val="bg-BG"/>
        </w:rPr>
        <w:t xml:space="preserve"> </w:t>
      </w:r>
      <w:r w:rsidRPr="008A3735">
        <w:rPr>
          <w:rFonts w:ascii="Verdana" w:eastAsia="Verdana" w:hAnsi="Verdana" w:cs="Verdana"/>
          <w:w w:val="95"/>
          <w:sz w:val="20"/>
          <w:szCs w:val="20"/>
          <w:lang w:val="bg-BG"/>
        </w:rPr>
        <w:t>ъ</w:t>
      </w:r>
      <w:r w:rsidRPr="008A3735">
        <w:rPr>
          <w:rFonts w:ascii="Verdana" w:eastAsia="Verdana" w:hAnsi="Verdana" w:cs="Verdana"/>
          <w:spacing w:val="-24"/>
          <w:w w:val="95"/>
          <w:sz w:val="20"/>
          <w:szCs w:val="20"/>
          <w:lang w:val="bg-BG"/>
        </w:rPr>
        <w:t xml:space="preserve"> </w:t>
      </w:r>
      <w:r w:rsidRPr="008A3735">
        <w:rPr>
          <w:rFonts w:ascii="Verdana" w:eastAsia="Verdana" w:hAnsi="Verdana" w:cs="Verdana"/>
          <w:w w:val="95"/>
          <w:sz w:val="20"/>
          <w:szCs w:val="20"/>
          <w:lang w:val="bg-BG"/>
        </w:rPr>
        <w:t>л</w:t>
      </w:r>
      <w:r w:rsidRPr="008A3735">
        <w:rPr>
          <w:rFonts w:ascii="Verdana" w:eastAsia="Verdana" w:hAnsi="Verdana" w:cs="Verdana"/>
          <w:spacing w:val="-21"/>
          <w:w w:val="95"/>
          <w:sz w:val="20"/>
          <w:szCs w:val="20"/>
          <w:lang w:val="bg-BG"/>
        </w:rPr>
        <w:t xml:space="preserve"> </w:t>
      </w:r>
      <w:r w:rsidRPr="008A3735">
        <w:rPr>
          <w:rFonts w:ascii="Verdana" w:eastAsia="Verdana" w:hAnsi="Verdana" w:cs="Verdana"/>
          <w:w w:val="95"/>
          <w:sz w:val="20"/>
          <w:szCs w:val="20"/>
          <w:lang w:val="bg-BG"/>
        </w:rPr>
        <w:t>н</w:t>
      </w:r>
      <w:r w:rsidRPr="008A3735">
        <w:rPr>
          <w:rFonts w:ascii="Verdana" w:eastAsia="Verdana" w:hAnsi="Verdana" w:cs="Verdana"/>
          <w:spacing w:val="-22"/>
          <w:w w:val="95"/>
          <w:sz w:val="20"/>
          <w:szCs w:val="20"/>
          <w:lang w:val="bg-BG"/>
        </w:rPr>
        <w:t xml:space="preserve"> </w:t>
      </w:r>
      <w:r w:rsidRPr="008A3735">
        <w:rPr>
          <w:rFonts w:ascii="Verdana" w:eastAsia="Verdana" w:hAnsi="Verdana" w:cs="Verdana"/>
          <w:w w:val="95"/>
          <w:sz w:val="20"/>
          <w:szCs w:val="20"/>
          <w:lang w:val="bg-BG"/>
        </w:rPr>
        <w:t>и</w:t>
      </w:r>
      <w:r w:rsidRPr="008A3735">
        <w:rPr>
          <w:rFonts w:ascii="Verdana" w:eastAsia="Verdana" w:hAnsi="Verdana" w:cs="Verdana"/>
          <w:spacing w:val="-24"/>
          <w:w w:val="95"/>
          <w:sz w:val="20"/>
          <w:szCs w:val="20"/>
          <w:lang w:val="bg-BG"/>
        </w:rPr>
        <w:t xml:space="preserve"> </w:t>
      </w:r>
      <w:r w:rsidRPr="008A3735">
        <w:rPr>
          <w:rFonts w:ascii="Verdana" w:eastAsia="Verdana" w:hAnsi="Verdana" w:cs="Verdana"/>
          <w:w w:val="95"/>
          <w:sz w:val="20"/>
          <w:szCs w:val="20"/>
          <w:lang w:val="bg-BG"/>
        </w:rPr>
        <w:t>т</w:t>
      </w:r>
      <w:r w:rsidRPr="008A3735">
        <w:rPr>
          <w:rFonts w:ascii="Verdana" w:eastAsia="Verdana" w:hAnsi="Verdana" w:cs="Verdana"/>
          <w:spacing w:val="-23"/>
          <w:w w:val="95"/>
          <w:sz w:val="20"/>
          <w:szCs w:val="20"/>
          <w:lang w:val="bg-BG"/>
        </w:rPr>
        <w:t xml:space="preserve"> </w:t>
      </w:r>
      <w:r w:rsidRPr="008A3735">
        <w:rPr>
          <w:rFonts w:ascii="Verdana" w:eastAsia="Verdana" w:hAnsi="Verdana" w:cs="Verdana"/>
          <w:w w:val="95"/>
          <w:sz w:val="20"/>
          <w:szCs w:val="20"/>
          <w:lang w:val="bg-BG"/>
        </w:rPr>
        <w:t>е</w:t>
      </w:r>
      <w:r w:rsidRPr="008A3735">
        <w:rPr>
          <w:rFonts w:ascii="Verdana" w:eastAsia="Verdana" w:hAnsi="Verdana" w:cs="Verdana"/>
          <w:spacing w:val="-27"/>
          <w:w w:val="95"/>
          <w:sz w:val="20"/>
          <w:szCs w:val="20"/>
          <w:lang w:val="bg-BG"/>
        </w:rPr>
        <w:t xml:space="preserve"> </w:t>
      </w:r>
      <w:r w:rsidRPr="008A3735">
        <w:rPr>
          <w:rFonts w:ascii="Verdana" w:eastAsia="Verdana" w:hAnsi="Verdana" w:cs="Verdana"/>
          <w:w w:val="95"/>
          <w:sz w:val="20"/>
          <w:szCs w:val="20"/>
          <w:lang w:val="bg-BG"/>
        </w:rPr>
        <w:t>л</w:t>
      </w:r>
      <w:r w:rsidRPr="008A3735">
        <w:rPr>
          <w:rFonts w:ascii="Verdana" w:eastAsia="Verdana" w:hAnsi="Verdana" w:cs="Verdana"/>
          <w:spacing w:val="-21"/>
          <w:w w:val="95"/>
          <w:sz w:val="20"/>
          <w:szCs w:val="20"/>
          <w:lang w:val="bg-BG"/>
        </w:rPr>
        <w:t xml:space="preserve"> </w:t>
      </w:r>
      <w:r w:rsidRPr="008A3735">
        <w:rPr>
          <w:rFonts w:ascii="Verdana" w:eastAsia="Verdana" w:hAnsi="Verdana" w:cs="Verdana"/>
          <w:w w:val="95"/>
          <w:sz w:val="20"/>
          <w:szCs w:val="20"/>
          <w:lang w:val="bg-BG"/>
        </w:rPr>
        <w:t>н</w:t>
      </w:r>
      <w:r w:rsidRPr="008A3735">
        <w:rPr>
          <w:rFonts w:ascii="Verdana" w:eastAsia="Verdana" w:hAnsi="Verdana" w:cs="Verdana"/>
          <w:spacing w:val="-22"/>
          <w:w w:val="95"/>
          <w:sz w:val="20"/>
          <w:szCs w:val="20"/>
          <w:lang w:val="bg-BG"/>
        </w:rPr>
        <w:t xml:space="preserve"> </w:t>
      </w:r>
      <w:r w:rsidRPr="008A3735">
        <w:rPr>
          <w:rFonts w:ascii="Verdana" w:eastAsia="Verdana" w:hAnsi="Verdana" w:cs="Verdana"/>
          <w:w w:val="95"/>
          <w:sz w:val="20"/>
          <w:szCs w:val="20"/>
          <w:lang w:val="bg-BG"/>
        </w:rPr>
        <w:t>а</w:t>
      </w:r>
      <w:r w:rsidRPr="008A3735">
        <w:rPr>
          <w:rFonts w:ascii="Verdana" w:eastAsia="Verdana" w:hAnsi="Verdana" w:cs="Verdana"/>
          <w:spacing w:val="94"/>
          <w:sz w:val="20"/>
          <w:szCs w:val="20"/>
          <w:lang w:val="bg-BG"/>
        </w:rPr>
        <w:t xml:space="preserve"> </w:t>
      </w:r>
      <w:r>
        <w:rPr>
          <w:rFonts w:ascii="Verdana" w:eastAsia="Verdana" w:hAnsi="Verdana" w:cs="Verdana"/>
          <w:w w:val="95"/>
          <w:sz w:val="20"/>
          <w:szCs w:val="20"/>
          <w:lang w:val="bg-BG"/>
        </w:rPr>
        <w:t>а</w:t>
      </w:r>
      <w:r w:rsidRPr="008A3735">
        <w:rPr>
          <w:rFonts w:ascii="Verdana" w:eastAsia="Verdana" w:hAnsi="Verdana" w:cs="Verdana"/>
          <w:spacing w:val="-23"/>
          <w:w w:val="95"/>
          <w:sz w:val="20"/>
          <w:szCs w:val="20"/>
          <w:lang w:val="bg-BG"/>
        </w:rPr>
        <w:t xml:space="preserve"> </w:t>
      </w:r>
      <w:r w:rsidRPr="008A3735">
        <w:rPr>
          <w:rFonts w:ascii="Verdana" w:eastAsia="Verdana" w:hAnsi="Verdana" w:cs="Verdana"/>
          <w:w w:val="95"/>
          <w:sz w:val="20"/>
          <w:szCs w:val="20"/>
          <w:lang w:val="bg-BG"/>
        </w:rPr>
        <w:t>г</w:t>
      </w:r>
      <w:r w:rsidRPr="008A3735">
        <w:rPr>
          <w:rFonts w:ascii="Verdana" w:eastAsia="Verdana" w:hAnsi="Verdana" w:cs="Verdana"/>
          <w:spacing w:val="-25"/>
          <w:w w:val="95"/>
          <w:sz w:val="20"/>
          <w:szCs w:val="20"/>
          <w:lang w:val="bg-BG"/>
        </w:rPr>
        <w:t xml:space="preserve"> </w:t>
      </w:r>
      <w:r w:rsidRPr="008A3735">
        <w:rPr>
          <w:rFonts w:ascii="Verdana" w:eastAsia="Verdana" w:hAnsi="Verdana" w:cs="Verdana"/>
          <w:w w:val="95"/>
          <w:sz w:val="20"/>
          <w:szCs w:val="20"/>
          <w:lang w:val="bg-BG"/>
        </w:rPr>
        <w:t>е</w:t>
      </w:r>
      <w:r w:rsidRPr="008A3735">
        <w:rPr>
          <w:rFonts w:ascii="Verdana" w:eastAsia="Verdana" w:hAnsi="Verdana" w:cs="Verdana"/>
          <w:spacing w:val="-24"/>
          <w:w w:val="95"/>
          <w:sz w:val="20"/>
          <w:szCs w:val="20"/>
          <w:lang w:val="bg-BG"/>
        </w:rPr>
        <w:t xml:space="preserve"> </w:t>
      </w:r>
      <w:r w:rsidRPr="008A3735">
        <w:rPr>
          <w:rFonts w:ascii="Verdana" w:eastAsia="Verdana" w:hAnsi="Verdana" w:cs="Verdana"/>
          <w:w w:val="95"/>
          <w:sz w:val="20"/>
          <w:szCs w:val="20"/>
          <w:lang w:val="bg-BG"/>
        </w:rPr>
        <w:t>н</w:t>
      </w:r>
      <w:r w:rsidRPr="008A3735">
        <w:rPr>
          <w:rFonts w:ascii="Verdana" w:eastAsia="Verdana" w:hAnsi="Verdana" w:cs="Verdana"/>
          <w:spacing w:val="-22"/>
          <w:w w:val="95"/>
          <w:sz w:val="20"/>
          <w:szCs w:val="20"/>
          <w:lang w:val="bg-BG"/>
        </w:rPr>
        <w:t xml:space="preserve"> </w:t>
      </w:r>
      <w:r w:rsidRPr="008A3735">
        <w:rPr>
          <w:rFonts w:ascii="Verdana" w:eastAsia="Verdana" w:hAnsi="Verdana" w:cs="Verdana"/>
          <w:w w:val="95"/>
          <w:sz w:val="20"/>
          <w:szCs w:val="20"/>
          <w:lang w:val="bg-BG"/>
        </w:rPr>
        <w:t>ц</w:t>
      </w:r>
      <w:r w:rsidRPr="008A3735">
        <w:rPr>
          <w:rFonts w:ascii="Verdana" w:eastAsia="Verdana" w:hAnsi="Verdana" w:cs="Verdana"/>
          <w:spacing w:val="-21"/>
          <w:w w:val="95"/>
          <w:sz w:val="20"/>
          <w:szCs w:val="20"/>
          <w:lang w:val="bg-BG"/>
        </w:rPr>
        <w:t xml:space="preserve"> </w:t>
      </w:r>
      <w:r w:rsidRPr="008A3735">
        <w:rPr>
          <w:rFonts w:ascii="Verdana" w:eastAsia="Verdana" w:hAnsi="Verdana" w:cs="Verdana"/>
          <w:w w:val="95"/>
          <w:sz w:val="20"/>
          <w:szCs w:val="20"/>
          <w:lang w:val="bg-BG"/>
        </w:rPr>
        <w:t>и</w:t>
      </w:r>
      <w:r w:rsidRPr="008A3735">
        <w:rPr>
          <w:rFonts w:ascii="Verdana" w:eastAsia="Verdana" w:hAnsi="Verdana" w:cs="Verdana"/>
          <w:spacing w:val="-24"/>
          <w:w w:val="95"/>
          <w:sz w:val="20"/>
          <w:szCs w:val="20"/>
          <w:lang w:val="bg-BG"/>
        </w:rPr>
        <w:t xml:space="preserve"> </w:t>
      </w:r>
      <w:r w:rsidRPr="008A3735">
        <w:rPr>
          <w:rFonts w:ascii="Verdana" w:eastAsia="Verdana" w:hAnsi="Verdana" w:cs="Verdana"/>
          <w:w w:val="95"/>
          <w:sz w:val="20"/>
          <w:szCs w:val="20"/>
          <w:lang w:val="bg-BG"/>
        </w:rPr>
        <w:t>я</w:t>
      </w:r>
      <w:r w:rsidRPr="008A3735">
        <w:rPr>
          <w:rFonts w:ascii="Verdana" w:eastAsia="Verdana" w:hAnsi="Verdana" w:cs="Verdana"/>
          <w:spacing w:val="96"/>
          <w:sz w:val="20"/>
          <w:szCs w:val="20"/>
          <w:lang w:val="bg-BG"/>
        </w:rPr>
        <w:t xml:space="preserve"> </w:t>
      </w:r>
      <w:r w:rsidRPr="008A3735">
        <w:rPr>
          <w:rFonts w:ascii="Verdana" w:eastAsia="Verdana" w:hAnsi="Verdana" w:cs="Verdana"/>
          <w:w w:val="95"/>
          <w:sz w:val="20"/>
          <w:szCs w:val="20"/>
          <w:lang w:val="bg-BG"/>
        </w:rPr>
        <w:t>п</w:t>
      </w:r>
      <w:r w:rsidRPr="008A3735">
        <w:rPr>
          <w:rFonts w:ascii="Verdana" w:eastAsia="Verdana" w:hAnsi="Verdana" w:cs="Verdana"/>
          <w:spacing w:val="-22"/>
          <w:w w:val="95"/>
          <w:sz w:val="20"/>
          <w:szCs w:val="20"/>
          <w:lang w:val="bg-BG"/>
        </w:rPr>
        <w:t xml:space="preserve"> </w:t>
      </w:r>
      <w:r w:rsidRPr="008A3735">
        <w:rPr>
          <w:rFonts w:ascii="Verdana" w:eastAsia="Verdana" w:hAnsi="Verdana" w:cs="Verdana"/>
          <w:w w:val="95"/>
          <w:sz w:val="20"/>
          <w:szCs w:val="20"/>
          <w:lang w:val="bg-BG"/>
        </w:rPr>
        <w:t>о</w:t>
      </w:r>
      <w:r w:rsidRPr="008A3735">
        <w:rPr>
          <w:rFonts w:ascii="Verdana" w:eastAsia="Verdana" w:hAnsi="Verdana" w:cs="Verdana"/>
          <w:spacing w:val="95"/>
          <w:sz w:val="20"/>
          <w:szCs w:val="20"/>
          <w:lang w:val="bg-BG"/>
        </w:rPr>
        <w:t xml:space="preserve"> </w:t>
      </w:r>
      <w:r w:rsidRPr="008A3735">
        <w:rPr>
          <w:rFonts w:ascii="Verdana" w:eastAsia="Verdana" w:hAnsi="Verdana" w:cs="Verdana"/>
          <w:w w:val="95"/>
          <w:sz w:val="20"/>
          <w:szCs w:val="20"/>
          <w:lang w:val="bg-BG"/>
        </w:rPr>
        <w:t>р</w:t>
      </w:r>
      <w:r w:rsidRPr="008A3735">
        <w:rPr>
          <w:rFonts w:ascii="Verdana" w:eastAsia="Verdana" w:hAnsi="Verdana" w:cs="Verdana"/>
          <w:spacing w:val="-22"/>
          <w:w w:val="95"/>
          <w:sz w:val="20"/>
          <w:szCs w:val="20"/>
          <w:lang w:val="bg-BG"/>
        </w:rPr>
        <w:t xml:space="preserve"> </w:t>
      </w:r>
      <w:r w:rsidRPr="008A3735">
        <w:rPr>
          <w:rFonts w:ascii="Verdana" w:eastAsia="Verdana" w:hAnsi="Verdana" w:cs="Verdana"/>
          <w:w w:val="95"/>
          <w:sz w:val="20"/>
          <w:szCs w:val="20"/>
          <w:lang w:val="bg-BG"/>
        </w:rPr>
        <w:t>и</w:t>
      </w:r>
      <w:r w:rsidRPr="008A3735">
        <w:rPr>
          <w:rFonts w:ascii="Verdana" w:eastAsia="Verdana" w:hAnsi="Verdana" w:cs="Verdana"/>
          <w:spacing w:val="-24"/>
          <w:w w:val="95"/>
          <w:sz w:val="20"/>
          <w:szCs w:val="20"/>
          <w:lang w:val="bg-BG"/>
        </w:rPr>
        <w:t xml:space="preserve"> </w:t>
      </w:r>
      <w:r w:rsidRPr="008A3735">
        <w:rPr>
          <w:rFonts w:ascii="Verdana" w:eastAsia="Verdana" w:hAnsi="Verdana" w:cs="Verdana"/>
          <w:w w:val="95"/>
          <w:sz w:val="20"/>
          <w:szCs w:val="20"/>
          <w:lang w:val="bg-BG"/>
        </w:rPr>
        <w:t>б</w:t>
      </w:r>
      <w:r w:rsidRPr="008A3735">
        <w:rPr>
          <w:rFonts w:ascii="Verdana" w:eastAsia="Verdana" w:hAnsi="Verdana" w:cs="Verdana"/>
          <w:spacing w:val="-25"/>
          <w:w w:val="95"/>
          <w:sz w:val="20"/>
          <w:szCs w:val="20"/>
          <w:lang w:val="bg-BG"/>
        </w:rPr>
        <w:t xml:space="preserve"> </w:t>
      </w:r>
      <w:r w:rsidRPr="008A3735">
        <w:rPr>
          <w:rFonts w:ascii="Verdana" w:eastAsia="Verdana" w:hAnsi="Verdana" w:cs="Verdana"/>
          <w:w w:val="95"/>
          <w:sz w:val="20"/>
          <w:szCs w:val="20"/>
          <w:lang w:val="bg-BG"/>
        </w:rPr>
        <w:t>а</w:t>
      </w:r>
      <w:r w:rsidRPr="008A3735">
        <w:rPr>
          <w:rFonts w:ascii="Verdana" w:eastAsia="Verdana" w:hAnsi="Verdana" w:cs="Verdana"/>
          <w:spacing w:val="-23"/>
          <w:w w:val="95"/>
          <w:sz w:val="20"/>
          <w:szCs w:val="20"/>
          <w:lang w:val="bg-BG"/>
        </w:rPr>
        <w:t xml:space="preserve"> </w:t>
      </w:r>
      <w:r w:rsidRPr="008A3735">
        <w:rPr>
          <w:rFonts w:ascii="Verdana" w:eastAsia="Verdana" w:hAnsi="Verdana" w:cs="Verdana"/>
          <w:w w:val="95"/>
          <w:sz w:val="20"/>
          <w:szCs w:val="20"/>
          <w:lang w:val="bg-BG"/>
        </w:rPr>
        <w:t>р</w:t>
      </w:r>
      <w:r w:rsidRPr="008A3735">
        <w:rPr>
          <w:rFonts w:ascii="Verdana" w:eastAsia="Verdana" w:hAnsi="Verdana" w:cs="Verdana"/>
          <w:spacing w:val="-22"/>
          <w:w w:val="95"/>
          <w:sz w:val="20"/>
          <w:szCs w:val="20"/>
          <w:lang w:val="bg-BG"/>
        </w:rPr>
        <w:t xml:space="preserve"> </w:t>
      </w:r>
      <w:r w:rsidRPr="008A3735">
        <w:rPr>
          <w:rFonts w:ascii="Verdana" w:eastAsia="Verdana" w:hAnsi="Verdana" w:cs="Verdana"/>
          <w:w w:val="95"/>
          <w:sz w:val="20"/>
          <w:szCs w:val="20"/>
          <w:lang w:val="bg-BG"/>
        </w:rPr>
        <w:t>с</w:t>
      </w:r>
      <w:r w:rsidRPr="008A3735">
        <w:rPr>
          <w:rFonts w:ascii="Verdana" w:eastAsia="Verdana" w:hAnsi="Verdana" w:cs="Verdana"/>
          <w:spacing w:val="-25"/>
          <w:w w:val="95"/>
          <w:sz w:val="20"/>
          <w:szCs w:val="20"/>
          <w:lang w:val="bg-BG"/>
        </w:rPr>
        <w:t xml:space="preserve"> </w:t>
      </w:r>
      <w:r w:rsidRPr="008A3735">
        <w:rPr>
          <w:rFonts w:ascii="Verdana" w:eastAsia="Verdana" w:hAnsi="Verdana" w:cs="Verdana"/>
          <w:w w:val="95"/>
          <w:sz w:val="20"/>
          <w:szCs w:val="20"/>
          <w:lang w:val="bg-BG"/>
        </w:rPr>
        <w:t>т</w:t>
      </w:r>
      <w:r w:rsidRPr="008A3735">
        <w:rPr>
          <w:rFonts w:ascii="Verdana" w:eastAsia="Verdana" w:hAnsi="Verdana" w:cs="Verdana"/>
          <w:spacing w:val="-24"/>
          <w:w w:val="95"/>
          <w:sz w:val="20"/>
          <w:szCs w:val="20"/>
          <w:lang w:val="bg-BG"/>
        </w:rPr>
        <w:t xml:space="preserve"> </w:t>
      </w:r>
      <w:r w:rsidRPr="008A3735">
        <w:rPr>
          <w:rFonts w:ascii="Verdana" w:eastAsia="Verdana" w:hAnsi="Verdana" w:cs="Verdana"/>
          <w:w w:val="95"/>
          <w:sz w:val="20"/>
          <w:szCs w:val="20"/>
          <w:lang w:val="bg-BG"/>
        </w:rPr>
        <w:t>в</w:t>
      </w:r>
      <w:r w:rsidRPr="008A3735">
        <w:rPr>
          <w:rFonts w:ascii="Verdana" w:eastAsia="Verdana" w:hAnsi="Verdana" w:cs="Verdana"/>
          <w:spacing w:val="-23"/>
          <w:w w:val="95"/>
          <w:sz w:val="20"/>
          <w:szCs w:val="20"/>
          <w:lang w:val="bg-BG"/>
        </w:rPr>
        <w:t xml:space="preserve"> </w:t>
      </w:r>
      <w:r w:rsidRPr="008A3735">
        <w:rPr>
          <w:rFonts w:ascii="Verdana" w:eastAsia="Verdana" w:hAnsi="Verdana" w:cs="Verdana"/>
          <w:w w:val="95"/>
          <w:sz w:val="20"/>
          <w:szCs w:val="20"/>
          <w:lang w:val="bg-BG"/>
        </w:rPr>
        <w:t>о</w:t>
      </w:r>
      <w:r w:rsidRPr="008A3735">
        <w:rPr>
          <w:rFonts w:ascii="Verdana" w:eastAsia="Verdana" w:hAnsi="Verdana" w:cs="Verdana"/>
          <w:spacing w:val="95"/>
          <w:sz w:val="20"/>
          <w:szCs w:val="20"/>
          <w:lang w:val="bg-BG"/>
        </w:rPr>
        <w:t xml:space="preserve"> </w:t>
      </w:r>
      <w:r w:rsidRPr="008A3735">
        <w:rPr>
          <w:rFonts w:ascii="Verdana" w:eastAsia="Verdana" w:hAnsi="Verdana" w:cs="Verdana"/>
          <w:w w:val="95"/>
          <w:sz w:val="20"/>
          <w:szCs w:val="20"/>
          <w:lang w:val="bg-BG"/>
        </w:rPr>
        <w:t>и</w:t>
      </w:r>
      <w:r w:rsidRPr="008A3735">
        <w:rPr>
          <w:rFonts w:ascii="Verdana" w:eastAsia="Verdana" w:hAnsi="Verdana" w:cs="Verdana"/>
          <w:spacing w:val="95"/>
          <w:sz w:val="20"/>
          <w:szCs w:val="20"/>
          <w:lang w:val="bg-BG"/>
        </w:rPr>
        <w:t xml:space="preserve"> </w:t>
      </w:r>
      <w:r w:rsidRPr="008A3735">
        <w:rPr>
          <w:rFonts w:ascii="Verdana" w:eastAsia="Verdana" w:hAnsi="Verdana" w:cs="Verdana"/>
          <w:w w:val="95"/>
          <w:sz w:val="20"/>
          <w:szCs w:val="20"/>
          <w:lang w:val="bg-BG"/>
        </w:rPr>
        <w:t>а</w:t>
      </w:r>
      <w:r w:rsidRPr="008A3735">
        <w:rPr>
          <w:rFonts w:ascii="Verdana" w:eastAsia="Verdana" w:hAnsi="Verdana" w:cs="Verdana"/>
          <w:spacing w:val="-23"/>
          <w:w w:val="95"/>
          <w:sz w:val="20"/>
          <w:szCs w:val="20"/>
          <w:lang w:val="bg-BG"/>
        </w:rPr>
        <w:t xml:space="preserve"> </w:t>
      </w:r>
      <w:r w:rsidRPr="008A3735">
        <w:rPr>
          <w:rFonts w:ascii="Verdana" w:eastAsia="Verdana" w:hAnsi="Verdana" w:cs="Verdana"/>
          <w:w w:val="95"/>
          <w:sz w:val="20"/>
          <w:szCs w:val="20"/>
          <w:lang w:val="bg-BG"/>
        </w:rPr>
        <w:t>к</w:t>
      </w:r>
      <w:r w:rsidRPr="008A3735">
        <w:rPr>
          <w:rFonts w:ascii="Verdana" w:eastAsia="Verdana" w:hAnsi="Verdana" w:cs="Verdana"/>
          <w:spacing w:val="-23"/>
          <w:w w:val="95"/>
          <w:sz w:val="20"/>
          <w:szCs w:val="20"/>
          <w:lang w:val="bg-BG"/>
        </w:rPr>
        <w:t xml:space="preserve"> </w:t>
      </w:r>
      <w:r w:rsidRPr="008A3735">
        <w:rPr>
          <w:rFonts w:ascii="Verdana" w:eastAsia="Verdana" w:hAnsi="Verdana" w:cs="Verdana"/>
          <w:w w:val="95"/>
          <w:sz w:val="20"/>
          <w:szCs w:val="20"/>
          <w:lang w:val="bg-BG"/>
        </w:rPr>
        <w:t>в</w:t>
      </w:r>
      <w:r w:rsidRPr="008A3735">
        <w:rPr>
          <w:rFonts w:ascii="Verdana" w:eastAsia="Verdana" w:hAnsi="Verdana" w:cs="Verdana"/>
          <w:spacing w:val="-24"/>
          <w:w w:val="95"/>
          <w:sz w:val="20"/>
          <w:szCs w:val="20"/>
          <w:lang w:val="bg-BG"/>
        </w:rPr>
        <w:t xml:space="preserve"> </w:t>
      </w:r>
      <w:r w:rsidRPr="008A3735">
        <w:rPr>
          <w:rFonts w:ascii="Verdana" w:eastAsia="Verdana" w:hAnsi="Verdana" w:cs="Verdana"/>
          <w:w w:val="95"/>
          <w:sz w:val="20"/>
          <w:szCs w:val="20"/>
          <w:lang w:val="bg-BG"/>
        </w:rPr>
        <w:t>а</w:t>
      </w:r>
      <w:r w:rsidRPr="008A3735">
        <w:rPr>
          <w:rFonts w:ascii="Verdana" w:eastAsia="Verdana" w:hAnsi="Verdana" w:cs="Verdana"/>
          <w:spacing w:val="-22"/>
          <w:w w:val="95"/>
          <w:sz w:val="20"/>
          <w:szCs w:val="20"/>
          <w:lang w:val="bg-BG"/>
        </w:rPr>
        <w:t xml:space="preserve"> </w:t>
      </w:r>
      <w:r w:rsidRPr="008A3735">
        <w:rPr>
          <w:rFonts w:ascii="Verdana" w:eastAsia="Verdana" w:hAnsi="Verdana" w:cs="Verdana"/>
          <w:w w:val="95"/>
          <w:sz w:val="20"/>
          <w:szCs w:val="20"/>
          <w:lang w:val="bg-BG"/>
        </w:rPr>
        <w:t>к</w:t>
      </w:r>
      <w:r w:rsidRPr="008A3735">
        <w:rPr>
          <w:rFonts w:ascii="Verdana" w:eastAsia="Verdana" w:hAnsi="Verdana" w:cs="Verdana"/>
          <w:spacing w:val="-23"/>
          <w:w w:val="95"/>
          <w:sz w:val="20"/>
          <w:szCs w:val="20"/>
          <w:lang w:val="bg-BG"/>
        </w:rPr>
        <w:t xml:space="preserve"> </w:t>
      </w:r>
      <w:r w:rsidRPr="008A3735">
        <w:rPr>
          <w:rFonts w:ascii="Verdana" w:eastAsia="Verdana" w:hAnsi="Verdana" w:cs="Verdana"/>
          <w:w w:val="95"/>
          <w:sz w:val="20"/>
          <w:szCs w:val="20"/>
          <w:lang w:val="bg-BG"/>
        </w:rPr>
        <w:t>у</w:t>
      </w:r>
      <w:r w:rsidRPr="008A3735">
        <w:rPr>
          <w:rFonts w:ascii="Verdana" w:eastAsia="Verdana" w:hAnsi="Verdana" w:cs="Verdana"/>
          <w:spacing w:val="-24"/>
          <w:w w:val="95"/>
          <w:sz w:val="20"/>
          <w:szCs w:val="20"/>
          <w:lang w:val="bg-BG"/>
        </w:rPr>
        <w:t xml:space="preserve"> </w:t>
      </w:r>
      <w:r w:rsidRPr="008A3735">
        <w:rPr>
          <w:rFonts w:ascii="Verdana" w:eastAsia="Verdana" w:hAnsi="Verdana" w:cs="Verdana"/>
          <w:w w:val="95"/>
          <w:sz w:val="20"/>
          <w:szCs w:val="20"/>
          <w:lang w:val="bg-BG"/>
        </w:rPr>
        <w:t>л</w:t>
      </w:r>
      <w:r w:rsidRPr="008A3735">
        <w:rPr>
          <w:rFonts w:ascii="Verdana" w:eastAsia="Verdana" w:hAnsi="Verdana" w:cs="Verdana"/>
          <w:spacing w:val="-21"/>
          <w:w w:val="95"/>
          <w:sz w:val="20"/>
          <w:szCs w:val="20"/>
          <w:lang w:val="bg-BG"/>
        </w:rPr>
        <w:t xml:space="preserve"> </w:t>
      </w:r>
      <w:r w:rsidRPr="008A3735">
        <w:rPr>
          <w:rFonts w:ascii="Verdana" w:eastAsia="Verdana" w:hAnsi="Verdana" w:cs="Verdana"/>
          <w:w w:val="95"/>
          <w:sz w:val="20"/>
          <w:szCs w:val="20"/>
          <w:lang w:val="bg-BG"/>
        </w:rPr>
        <w:t>т</w:t>
      </w:r>
      <w:r w:rsidRPr="008A3735">
        <w:rPr>
          <w:rFonts w:ascii="Verdana" w:eastAsia="Verdana" w:hAnsi="Verdana" w:cs="Verdana"/>
          <w:spacing w:val="-23"/>
          <w:w w:val="95"/>
          <w:sz w:val="20"/>
          <w:szCs w:val="20"/>
          <w:lang w:val="bg-BG"/>
        </w:rPr>
        <w:t xml:space="preserve"> </w:t>
      </w:r>
      <w:r w:rsidRPr="008A3735">
        <w:rPr>
          <w:rFonts w:ascii="Verdana" w:eastAsia="Verdana" w:hAnsi="Verdana" w:cs="Verdana"/>
          <w:w w:val="95"/>
          <w:sz w:val="20"/>
          <w:szCs w:val="20"/>
          <w:lang w:val="bg-BG"/>
        </w:rPr>
        <w:t>у</w:t>
      </w:r>
      <w:r w:rsidRPr="008A3735">
        <w:rPr>
          <w:rFonts w:ascii="Verdana" w:eastAsia="Verdana" w:hAnsi="Verdana" w:cs="Verdana"/>
          <w:spacing w:val="-24"/>
          <w:w w:val="95"/>
          <w:sz w:val="20"/>
          <w:szCs w:val="20"/>
          <w:lang w:val="bg-BG"/>
        </w:rPr>
        <w:t xml:space="preserve"> </w:t>
      </w:r>
      <w:r w:rsidRPr="008A3735">
        <w:rPr>
          <w:rFonts w:ascii="Verdana" w:eastAsia="Verdana" w:hAnsi="Verdana" w:cs="Verdana"/>
          <w:w w:val="95"/>
          <w:sz w:val="20"/>
          <w:szCs w:val="20"/>
          <w:lang w:val="bg-BG"/>
        </w:rPr>
        <w:t>р</w:t>
      </w:r>
      <w:r w:rsidRPr="008A3735">
        <w:rPr>
          <w:rFonts w:ascii="Verdana" w:eastAsia="Verdana" w:hAnsi="Verdana" w:cs="Verdana"/>
          <w:spacing w:val="-24"/>
          <w:w w:val="95"/>
          <w:sz w:val="20"/>
          <w:szCs w:val="20"/>
          <w:lang w:val="bg-BG"/>
        </w:rPr>
        <w:t xml:space="preserve"> </w:t>
      </w:r>
      <w:r w:rsidRPr="008A3735">
        <w:rPr>
          <w:rFonts w:ascii="Verdana" w:eastAsia="Verdana" w:hAnsi="Verdana" w:cs="Verdana"/>
          <w:w w:val="95"/>
          <w:sz w:val="20"/>
          <w:szCs w:val="20"/>
          <w:lang w:val="bg-BG"/>
        </w:rPr>
        <w:t>и</w:t>
      </w:r>
    </w:p>
    <w:p w:rsidR="008A3735" w:rsidRPr="008A3735" w:rsidRDefault="008A3735" w:rsidP="008A3735">
      <w:pPr>
        <w:widowControl w:val="0"/>
        <w:autoSpaceDE w:val="0"/>
        <w:autoSpaceDN w:val="0"/>
        <w:rPr>
          <w:rFonts w:ascii="Verdana" w:eastAsia="Verdana" w:hAnsi="Verdana" w:cs="Verdana"/>
          <w:sz w:val="20"/>
          <w:szCs w:val="20"/>
          <w:lang w:val="bg-BG"/>
        </w:rPr>
      </w:pPr>
    </w:p>
    <w:p w:rsidR="008A3735" w:rsidRPr="008A3735" w:rsidRDefault="008A3735" w:rsidP="008A3735">
      <w:pPr>
        <w:spacing w:line="360" w:lineRule="auto"/>
        <w:ind w:left="4536"/>
        <w:rPr>
          <w:rFonts w:ascii="Verdana" w:eastAsia="Calibri" w:hAnsi="Verdana" w:cs="Arial"/>
          <w:sz w:val="20"/>
          <w:szCs w:val="20"/>
          <w:lang w:val="bg-BG"/>
        </w:rPr>
      </w:pPr>
    </w:p>
    <w:p w:rsidR="008A3735" w:rsidRPr="008A3735" w:rsidRDefault="008A3735" w:rsidP="008A3735">
      <w:pPr>
        <w:spacing w:line="360" w:lineRule="auto"/>
        <w:ind w:left="4536"/>
        <w:rPr>
          <w:rFonts w:ascii="Verdana" w:hAnsi="Verdana"/>
          <w:b/>
          <w:sz w:val="20"/>
          <w:szCs w:val="20"/>
          <w:lang w:val="bg-BG"/>
        </w:rPr>
      </w:pPr>
    </w:p>
    <w:p w:rsidR="008A3735" w:rsidRPr="008A3735" w:rsidRDefault="008A3735" w:rsidP="008A3735">
      <w:pPr>
        <w:spacing w:line="360" w:lineRule="auto"/>
        <w:ind w:left="4536"/>
        <w:rPr>
          <w:rFonts w:ascii="Verdana" w:hAnsi="Verdana"/>
          <w:b/>
          <w:sz w:val="20"/>
          <w:szCs w:val="20"/>
          <w:lang w:val="bg-BG"/>
        </w:rPr>
      </w:pPr>
    </w:p>
    <w:p w:rsidR="008A3735" w:rsidRPr="008A3735" w:rsidRDefault="008A3735" w:rsidP="008A3735">
      <w:pPr>
        <w:spacing w:line="360" w:lineRule="auto"/>
        <w:ind w:left="4536"/>
        <w:rPr>
          <w:rFonts w:ascii="Verdana" w:hAnsi="Verdana"/>
          <w:b/>
          <w:sz w:val="20"/>
          <w:szCs w:val="20"/>
          <w:lang w:val="bg-BG" w:eastAsia="bg-BG"/>
        </w:rPr>
      </w:pPr>
      <w:r w:rsidRPr="008A3735">
        <w:rPr>
          <w:rFonts w:ascii="Verdana" w:hAnsi="Verdana"/>
          <w:b/>
          <w:sz w:val="20"/>
          <w:szCs w:val="20"/>
          <w:lang w:val="bg-BG" w:eastAsia="bg-BG"/>
        </w:rPr>
        <w:t>ОДОБРЯВАМ:</w:t>
      </w:r>
    </w:p>
    <w:p w:rsidR="008A3735" w:rsidRPr="008A3735" w:rsidRDefault="008A3735" w:rsidP="008A3735">
      <w:pPr>
        <w:spacing w:line="360" w:lineRule="auto"/>
        <w:ind w:left="4536"/>
        <w:rPr>
          <w:rFonts w:ascii="Verdana" w:hAnsi="Verdana"/>
          <w:b/>
          <w:sz w:val="20"/>
          <w:szCs w:val="20"/>
          <w:lang w:val="bg-BG" w:eastAsia="bg-BG"/>
        </w:rPr>
      </w:pPr>
      <w:r w:rsidRPr="008A3735">
        <w:rPr>
          <w:rFonts w:ascii="Verdana" w:hAnsi="Verdana"/>
          <w:b/>
          <w:sz w:val="20"/>
          <w:szCs w:val="20"/>
          <w:lang w:val="bg-BG" w:eastAsia="bg-BG"/>
        </w:rPr>
        <w:tab/>
      </w:r>
      <w:r w:rsidRPr="008A3735">
        <w:rPr>
          <w:rFonts w:ascii="Verdana" w:hAnsi="Verdana"/>
          <w:b/>
          <w:sz w:val="20"/>
          <w:szCs w:val="20"/>
          <w:lang w:val="bg-BG" w:eastAsia="bg-BG"/>
        </w:rPr>
        <w:tab/>
      </w:r>
      <w:r w:rsidRPr="008A3735">
        <w:rPr>
          <w:rFonts w:ascii="Verdana" w:hAnsi="Verdana"/>
          <w:b/>
          <w:sz w:val="20"/>
          <w:szCs w:val="20"/>
          <w:lang w:val="bg-BG" w:eastAsia="bg-BG"/>
        </w:rPr>
        <w:tab/>
        <w:t>КИРИЛ ВЪТЕВ</w:t>
      </w:r>
    </w:p>
    <w:p w:rsidR="008A3735" w:rsidRPr="008A3735" w:rsidRDefault="008A3735" w:rsidP="008A3735">
      <w:pPr>
        <w:spacing w:line="360" w:lineRule="auto"/>
        <w:ind w:left="4536"/>
        <w:rPr>
          <w:rFonts w:ascii="Verdana" w:hAnsi="Verdana"/>
          <w:b/>
          <w:sz w:val="20"/>
          <w:szCs w:val="20"/>
          <w:lang w:val="bg-BG" w:eastAsia="bg-BG"/>
        </w:rPr>
      </w:pPr>
      <w:r w:rsidRPr="008A3735">
        <w:rPr>
          <w:rFonts w:ascii="Verdana" w:hAnsi="Verdana"/>
          <w:b/>
          <w:sz w:val="20"/>
          <w:szCs w:val="20"/>
          <w:lang w:val="bg-BG" w:eastAsia="bg-BG"/>
        </w:rPr>
        <w:tab/>
      </w:r>
      <w:r w:rsidRPr="008A3735">
        <w:rPr>
          <w:rFonts w:ascii="Verdana" w:hAnsi="Verdana"/>
          <w:b/>
          <w:sz w:val="20"/>
          <w:szCs w:val="20"/>
          <w:lang w:val="bg-BG" w:eastAsia="bg-BG"/>
        </w:rPr>
        <w:tab/>
      </w:r>
      <w:r w:rsidRPr="008A3735">
        <w:rPr>
          <w:rFonts w:ascii="Verdana" w:hAnsi="Verdana"/>
          <w:b/>
          <w:sz w:val="20"/>
          <w:szCs w:val="20"/>
          <w:lang w:val="bg-BG" w:eastAsia="bg-BG"/>
        </w:rPr>
        <w:tab/>
        <w:t>МИНИСТЪР</w:t>
      </w:r>
    </w:p>
    <w:p w:rsidR="008A3735" w:rsidRPr="008A3735" w:rsidRDefault="008A3735" w:rsidP="008A3735">
      <w:pPr>
        <w:spacing w:line="360" w:lineRule="auto"/>
        <w:rPr>
          <w:rFonts w:ascii="Verdana" w:hAnsi="Verdana"/>
          <w:b/>
          <w:sz w:val="20"/>
          <w:szCs w:val="20"/>
          <w:lang w:val="bg-BG" w:eastAsia="bg-BG"/>
        </w:rPr>
      </w:pPr>
    </w:p>
    <w:p w:rsidR="008A3735" w:rsidRPr="008A3735" w:rsidRDefault="008A3735" w:rsidP="008A3735">
      <w:pPr>
        <w:spacing w:line="360" w:lineRule="auto"/>
        <w:rPr>
          <w:rFonts w:ascii="Verdana" w:hAnsi="Verdana"/>
          <w:b/>
          <w:sz w:val="20"/>
          <w:szCs w:val="20"/>
          <w:lang w:val="bg-BG" w:eastAsia="bg-BG"/>
        </w:rPr>
      </w:pPr>
      <w:r w:rsidRPr="008A3735">
        <w:rPr>
          <w:rFonts w:ascii="Verdana" w:hAnsi="Verdana"/>
          <w:b/>
          <w:sz w:val="20"/>
          <w:szCs w:val="20"/>
          <w:lang w:val="bg-BG" w:eastAsia="bg-BG"/>
        </w:rPr>
        <w:t>ДО</w:t>
      </w:r>
    </w:p>
    <w:p w:rsidR="008A3735" w:rsidRPr="008A3735" w:rsidRDefault="008A3735" w:rsidP="008A3735">
      <w:pPr>
        <w:spacing w:line="360" w:lineRule="auto"/>
        <w:rPr>
          <w:rFonts w:ascii="Verdana" w:hAnsi="Verdana"/>
          <w:b/>
          <w:sz w:val="20"/>
          <w:szCs w:val="20"/>
          <w:lang w:val="bg-BG" w:eastAsia="bg-BG"/>
        </w:rPr>
      </w:pPr>
      <w:r w:rsidRPr="008A3735">
        <w:rPr>
          <w:rFonts w:ascii="Verdana" w:hAnsi="Verdana"/>
          <w:b/>
          <w:sz w:val="20"/>
          <w:szCs w:val="20"/>
          <w:lang w:val="bg-BG" w:eastAsia="bg-BG"/>
        </w:rPr>
        <w:t>МИНИСТЪРА</w:t>
      </w:r>
      <w:r w:rsidRPr="008A3735">
        <w:rPr>
          <w:rFonts w:ascii="Verdana" w:eastAsia="All Times New Roman" w:hAnsi="Verdana"/>
          <w:b/>
          <w:sz w:val="20"/>
          <w:szCs w:val="20"/>
          <w:lang w:val="bg-BG" w:eastAsia="bg-BG"/>
        </w:rPr>
        <w:t xml:space="preserve"> </w:t>
      </w:r>
      <w:r w:rsidRPr="008A3735">
        <w:rPr>
          <w:rFonts w:ascii="Verdana" w:hAnsi="Verdana"/>
          <w:b/>
          <w:sz w:val="20"/>
          <w:szCs w:val="20"/>
          <w:lang w:val="bg-BG" w:eastAsia="bg-BG"/>
        </w:rPr>
        <w:t>НА</w:t>
      </w:r>
      <w:r w:rsidRPr="008A3735">
        <w:rPr>
          <w:rFonts w:ascii="Verdana" w:eastAsia="All Times New Roman" w:hAnsi="Verdana"/>
          <w:b/>
          <w:sz w:val="20"/>
          <w:szCs w:val="20"/>
          <w:lang w:val="bg-BG" w:eastAsia="bg-BG"/>
        </w:rPr>
        <w:t xml:space="preserve"> </w:t>
      </w:r>
      <w:r w:rsidRPr="008A3735">
        <w:rPr>
          <w:rFonts w:ascii="Verdana" w:hAnsi="Verdana"/>
          <w:b/>
          <w:sz w:val="20"/>
          <w:szCs w:val="20"/>
          <w:lang w:val="bg-BG" w:eastAsia="bg-BG"/>
        </w:rPr>
        <w:t>ЗЕМЕДЕЛИЕТО И ХРАНИТЕ</w:t>
      </w:r>
    </w:p>
    <w:p w:rsidR="008A3735" w:rsidRPr="008A3735" w:rsidRDefault="008A3735" w:rsidP="008A3735">
      <w:pPr>
        <w:tabs>
          <w:tab w:val="left" w:pos="7755"/>
        </w:tabs>
        <w:spacing w:line="360" w:lineRule="auto"/>
        <w:rPr>
          <w:rFonts w:ascii="Verdana" w:hAnsi="Verdana"/>
          <w:b/>
          <w:sz w:val="20"/>
          <w:szCs w:val="20"/>
          <w:lang w:val="bg-BG" w:eastAsia="bg-BG"/>
        </w:rPr>
      </w:pPr>
      <w:r w:rsidRPr="008A3735">
        <w:rPr>
          <w:rFonts w:ascii="Verdana" w:hAnsi="Verdana"/>
          <w:b/>
          <w:sz w:val="20"/>
          <w:szCs w:val="20"/>
          <w:lang w:val="bg-BG" w:eastAsia="bg-BG"/>
        </w:rPr>
        <w:t>КИРИЛ ВЪТЕВ</w:t>
      </w:r>
      <w:r w:rsidRPr="008A3735">
        <w:rPr>
          <w:rFonts w:ascii="Verdana" w:hAnsi="Verdana"/>
          <w:b/>
          <w:sz w:val="20"/>
          <w:szCs w:val="20"/>
          <w:lang w:val="bg-BG" w:eastAsia="bg-BG"/>
        </w:rPr>
        <w:tab/>
      </w:r>
    </w:p>
    <w:p w:rsidR="008A3735" w:rsidRPr="008A3735" w:rsidRDefault="008A3735" w:rsidP="008A3735">
      <w:pPr>
        <w:spacing w:line="360" w:lineRule="auto"/>
        <w:rPr>
          <w:rFonts w:ascii="Verdana" w:hAnsi="Verdana"/>
          <w:b/>
          <w:sz w:val="20"/>
          <w:szCs w:val="20"/>
          <w:lang w:val="bg-BG" w:eastAsia="bg-BG"/>
        </w:rPr>
      </w:pPr>
    </w:p>
    <w:p w:rsidR="008A3735" w:rsidRPr="008A3735" w:rsidRDefault="008A3735" w:rsidP="008A3735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lang w:val="bg-BG" w:eastAsia="bg-BG"/>
        </w:rPr>
      </w:pPr>
      <w:r w:rsidRPr="008A3735">
        <w:rPr>
          <w:rFonts w:ascii="Verdana" w:hAnsi="Verdana"/>
          <w:b/>
          <w:bCs/>
          <w:sz w:val="20"/>
          <w:szCs w:val="20"/>
          <w:lang w:val="bg-BG" w:eastAsia="bg-BG"/>
        </w:rPr>
        <w:t>ЧРЕЗ:</w:t>
      </w:r>
    </w:p>
    <w:p w:rsidR="008A3735" w:rsidRPr="008A3735" w:rsidRDefault="008A3735" w:rsidP="008A3735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lang w:val="bg-BG" w:eastAsia="bg-BG"/>
        </w:rPr>
      </w:pPr>
      <w:r w:rsidRPr="008A3735">
        <w:rPr>
          <w:rFonts w:ascii="Verdana" w:hAnsi="Verdana"/>
          <w:b/>
          <w:bCs/>
          <w:sz w:val="20"/>
          <w:szCs w:val="20"/>
          <w:lang w:val="bg-BG" w:eastAsia="bg-BG"/>
        </w:rPr>
        <w:t>ДОЦ. Д-Р ДЕЯН СТРАТЕВ</w:t>
      </w:r>
    </w:p>
    <w:p w:rsidR="008A3735" w:rsidRPr="008A3735" w:rsidRDefault="008A3735" w:rsidP="008A3735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lang w:val="bg-BG" w:eastAsia="bg-BG"/>
        </w:rPr>
      </w:pPr>
      <w:r w:rsidRPr="008A3735">
        <w:rPr>
          <w:rFonts w:ascii="Verdana" w:hAnsi="Verdana"/>
          <w:b/>
          <w:bCs/>
          <w:sz w:val="20"/>
          <w:szCs w:val="20"/>
          <w:lang w:val="bg-BG" w:eastAsia="bg-BG"/>
        </w:rPr>
        <w:t>ЗАМЕСТНИК-МИНИСТЪР НА ЗЕМЕДЕЛИЕТО И ХРАНИТЕ</w:t>
      </w:r>
    </w:p>
    <w:p w:rsidR="008A3735" w:rsidRPr="008A3735" w:rsidRDefault="008A3735" w:rsidP="008A3735">
      <w:pPr>
        <w:spacing w:line="360" w:lineRule="auto"/>
        <w:rPr>
          <w:rFonts w:ascii="Verdana" w:hAnsi="Verdana"/>
          <w:bCs/>
          <w:sz w:val="20"/>
          <w:szCs w:val="20"/>
          <w:lang w:val="bg-BG" w:eastAsia="bg-BG"/>
        </w:rPr>
      </w:pPr>
    </w:p>
    <w:p w:rsidR="008A3735" w:rsidRPr="008A3735" w:rsidRDefault="008A3735" w:rsidP="008A3735">
      <w:pPr>
        <w:keepNext/>
        <w:spacing w:line="360" w:lineRule="auto"/>
        <w:jc w:val="center"/>
        <w:outlineLvl w:val="0"/>
        <w:rPr>
          <w:rFonts w:ascii="Verdana" w:hAnsi="Verdana"/>
          <w:b/>
          <w:spacing w:val="80"/>
          <w:sz w:val="20"/>
          <w:szCs w:val="20"/>
          <w:lang w:val="ru-RU" w:eastAsia="bg-BG"/>
        </w:rPr>
      </w:pPr>
    </w:p>
    <w:p w:rsidR="008A3735" w:rsidRPr="008A3735" w:rsidRDefault="008A3735" w:rsidP="008A3735">
      <w:pPr>
        <w:keepNext/>
        <w:spacing w:line="360" w:lineRule="auto"/>
        <w:jc w:val="center"/>
        <w:outlineLvl w:val="0"/>
        <w:rPr>
          <w:rFonts w:ascii="Verdana" w:hAnsi="Verdana"/>
          <w:b/>
          <w:spacing w:val="80"/>
          <w:sz w:val="20"/>
          <w:szCs w:val="20"/>
          <w:lang w:val="ru-RU" w:eastAsia="bg-BG"/>
        </w:rPr>
      </w:pPr>
    </w:p>
    <w:p w:rsidR="008A3735" w:rsidRPr="008A3735" w:rsidRDefault="008A3735" w:rsidP="008A3735">
      <w:pPr>
        <w:keepNext/>
        <w:spacing w:line="360" w:lineRule="auto"/>
        <w:jc w:val="center"/>
        <w:outlineLvl w:val="0"/>
        <w:rPr>
          <w:rFonts w:ascii="Verdana" w:hAnsi="Verdana"/>
          <w:b/>
          <w:spacing w:val="80"/>
          <w:sz w:val="20"/>
          <w:szCs w:val="20"/>
          <w:lang w:val="bg-BG" w:eastAsia="bg-BG"/>
        </w:rPr>
      </w:pPr>
      <w:r w:rsidRPr="008A3735">
        <w:rPr>
          <w:rFonts w:ascii="Verdana" w:hAnsi="Verdana"/>
          <w:b/>
          <w:spacing w:val="80"/>
          <w:sz w:val="20"/>
          <w:szCs w:val="20"/>
          <w:lang w:val="bg-BG" w:eastAsia="bg-BG"/>
        </w:rPr>
        <w:t>ДОКЛАД</w:t>
      </w:r>
    </w:p>
    <w:p w:rsidR="008A3735" w:rsidRPr="008A3735" w:rsidRDefault="008A3735" w:rsidP="008A3735">
      <w:pPr>
        <w:keepNext/>
        <w:spacing w:line="360" w:lineRule="auto"/>
        <w:jc w:val="center"/>
        <w:outlineLvl w:val="0"/>
        <w:rPr>
          <w:rFonts w:ascii="Verdana" w:hAnsi="Verdana"/>
          <w:spacing w:val="80"/>
          <w:sz w:val="20"/>
          <w:szCs w:val="20"/>
          <w:lang w:val="bg-BG" w:eastAsia="bg-BG"/>
        </w:rPr>
      </w:pPr>
      <w:r w:rsidRPr="008A3735">
        <w:rPr>
          <w:rFonts w:ascii="Verdana" w:hAnsi="Verdana"/>
          <w:sz w:val="20"/>
          <w:szCs w:val="20"/>
          <w:lang w:val="bg-BG" w:eastAsia="bg-BG"/>
        </w:rPr>
        <w:t>oт</w:t>
      </w:r>
    </w:p>
    <w:p w:rsidR="008A3735" w:rsidRPr="008A3735" w:rsidRDefault="008A3735" w:rsidP="008A3735">
      <w:pPr>
        <w:spacing w:line="360" w:lineRule="auto"/>
        <w:ind w:firstLine="708"/>
        <w:jc w:val="center"/>
        <w:rPr>
          <w:rFonts w:ascii="Verdana" w:hAnsi="Verdana"/>
          <w:bCs/>
          <w:sz w:val="20"/>
          <w:szCs w:val="20"/>
          <w:lang w:val="bg-BG" w:eastAsia="bg-BG"/>
        </w:rPr>
      </w:pPr>
      <w:r w:rsidRPr="008A3735">
        <w:rPr>
          <w:rFonts w:ascii="Verdana" w:hAnsi="Verdana"/>
          <w:bCs/>
          <w:sz w:val="20"/>
          <w:szCs w:val="20"/>
          <w:lang w:val="bg-BG" w:eastAsia="bg-BG"/>
        </w:rPr>
        <w:t>д-р Николай Георгиев – изпълнителен директор на Изпълнителна агенция по рибарство и аквакултури (ИАРА)</w:t>
      </w:r>
    </w:p>
    <w:p w:rsidR="008A3735" w:rsidRPr="008A3735" w:rsidRDefault="008A3735" w:rsidP="008A3735">
      <w:pPr>
        <w:spacing w:line="360" w:lineRule="auto"/>
        <w:ind w:firstLine="708"/>
        <w:jc w:val="center"/>
        <w:rPr>
          <w:rFonts w:ascii="Verdana" w:hAnsi="Verdana"/>
          <w:bCs/>
          <w:sz w:val="20"/>
          <w:szCs w:val="20"/>
          <w:lang w:val="bg-BG" w:eastAsia="bg-BG"/>
        </w:rPr>
      </w:pPr>
    </w:p>
    <w:p w:rsidR="008A3735" w:rsidRPr="008A3735" w:rsidRDefault="008A3735" w:rsidP="008A3735">
      <w:pPr>
        <w:overflowPunct w:val="0"/>
        <w:autoSpaceDE w:val="0"/>
        <w:autoSpaceDN w:val="0"/>
        <w:adjustRightInd w:val="0"/>
        <w:spacing w:line="360" w:lineRule="auto"/>
        <w:ind w:firstLine="360"/>
        <w:jc w:val="both"/>
        <w:textAlignment w:val="baseline"/>
        <w:rPr>
          <w:rFonts w:ascii="Verdana" w:hAnsi="Verdana"/>
          <w:sz w:val="20"/>
          <w:szCs w:val="20"/>
          <w:lang w:val="bg-BG"/>
        </w:rPr>
      </w:pPr>
    </w:p>
    <w:p w:rsidR="008A3735" w:rsidRPr="008A3735" w:rsidRDefault="008A3735" w:rsidP="008A3735">
      <w:pPr>
        <w:tabs>
          <w:tab w:val="left" w:pos="4536"/>
          <w:tab w:val="left" w:pos="4678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/>
          <w:sz w:val="20"/>
          <w:szCs w:val="20"/>
          <w:lang w:val="bg-BG"/>
        </w:rPr>
      </w:pPr>
      <w:r w:rsidRPr="008A3735">
        <w:rPr>
          <w:rFonts w:ascii="Verdana" w:hAnsi="Verdana"/>
          <w:b/>
          <w:sz w:val="20"/>
          <w:szCs w:val="20"/>
          <w:lang w:val="bg-BG"/>
        </w:rPr>
        <w:t>Относно</w:t>
      </w:r>
      <w:r w:rsidRPr="008A3735">
        <w:rPr>
          <w:rFonts w:ascii="Verdana" w:hAnsi="Verdana"/>
          <w:sz w:val="20"/>
          <w:szCs w:val="20"/>
          <w:lang w:val="bg-BG"/>
        </w:rPr>
        <w:t>: Стартиране на процедура по издаване на общ административен акт – заповед за въвеждане на временна забрана за улов на бели пясъчни миди</w:t>
      </w:r>
      <w:r w:rsidRPr="008A3735">
        <w:rPr>
          <w:rFonts w:ascii="Verdana" w:hAnsi="Verdana"/>
          <w:i/>
          <w:sz w:val="20"/>
          <w:szCs w:val="20"/>
          <w:lang w:val="bg-BG"/>
        </w:rPr>
        <w:t xml:space="preserve"> </w:t>
      </w:r>
      <w:r w:rsidRPr="008A3735">
        <w:rPr>
          <w:rFonts w:ascii="Verdana" w:hAnsi="Verdana"/>
          <w:sz w:val="20"/>
          <w:szCs w:val="20"/>
          <w:lang w:val="bg-BG"/>
        </w:rPr>
        <w:t>(</w:t>
      </w:r>
      <w:r w:rsidRPr="008A3735">
        <w:rPr>
          <w:rFonts w:ascii="Verdana" w:hAnsi="Verdana"/>
          <w:i/>
          <w:sz w:val="20"/>
          <w:szCs w:val="20"/>
          <w:lang w:val="bg-BG"/>
        </w:rPr>
        <w:t xml:space="preserve">Donax trunculus </w:t>
      </w:r>
      <w:r w:rsidRPr="008A3735">
        <w:rPr>
          <w:rFonts w:ascii="Verdana" w:hAnsi="Verdana"/>
          <w:sz w:val="20"/>
          <w:szCs w:val="20"/>
          <w:lang w:val="bg-BG"/>
        </w:rPr>
        <w:t xml:space="preserve">и </w:t>
      </w:r>
      <w:r w:rsidRPr="008A3735">
        <w:rPr>
          <w:rFonts w:ascii="Verdana" w:hAnsi="Verdana"/>
          <w:i/>
          <w:sz w:val="20"/>
          <w:szCs w:val="20"/>
          <w:lang w:val="bg-BG"/>
        </w:rPr>
        <w:t>Chamelea gallina</w:t>
      </w:r>
      <w:r w:rsidRPr="008A3735">
        <w:rPr>
          <w:rFonts w:ascii="Verdana" w:hAnsi="Verdana"/>
          <w:sz w:val="20"/>
          <w:szCs w:val="20"/>
          <w:lang w:val="bg-BG"/>
        </w:rPr>
        <w:t>) в Черно море</w:t>
      </w:r>
    </w:p>
    <w:p w:rsidR="008A3735" w:rsidRDefault="008A3735" w:rsidP="008A3735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20"/>
          <w:szCs w:val="20"/>
          <w:lang w:val="bg-BG"/>
        </w:rPr>
      </w:pPr>
    </w:p>
    <w:p w:rsidR="002C037B" w:rsidRPr="008A3735" w:rsidRDefault="002C037B" w:rsidP="008A3735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20"/>
          <w:szCs w:val="20"/>
          <w:lang w:val="bg-BG"/>
        </w:rPr>
      </w:pPr>
    </w:p>
    <w:p w:rsidR="008A3735" w:rsidRPr="008A3735" w:rsidRDefault="008A3735" w:rsidP="008A3735">
      <w:pPr>
        <w:overflowPunct w:val="0"/>
        <w:autoSpaceDE w:val="0"/>
        <w:autoSpaceDN w:val="0"/>
        <w:adjustRightInd w:val="0"/>
        <w:spacing w:line="360" w:lineRule="auto"/>
        <w:ind w:firstLine="720"/>
        <w:jc w:val="both"/>
        <w:textAlignment w:val="baseline"/>
        <w:rPr>
          <w:rFonts w:ascii="Verdana" w:hAnsi="Verdana"/>
          <w:b/>
          <w:sz w:val="20"/>
          <w:szCs w:val="20"/>
          <w:lang w:val="bg-BG"/>
        </w:rPr>
      </w:pPr>
      <w:r w:rsidRPr="008A3735">
        <w:rPr>
          <w:rFonts w:ascii="Verdana" w:hAnsi="Verdana"/>
          <w:b/>
          <w:sz w:val="20"/>
          <w:szCs w:val="20"/>
          <w:lang w:val="bg-BG"/>
        </w:rPr>
        <w:t>УВАЖАЕМИ ГОСПОДИН МИНИСТЪР,</w:t>
      </w:r>
    </w:p>
    <w:p w:rsidR="008A3735" w:rsidRPr="008A3735" w:rsidRDefault="008A3735" w:rsidP="008A3735">
      <w:pPr>
        <w:overflowPunct w:val="0"/>
        <w:autoSpaceDE w:val="0"/>
        <w:autoSpaceDN w:val="0"/>
        <w:adjustRightInd w:val="0"/>
        <w:spacing w:line="360" w:lineRule="auto"/>
        <w:ind w:firstLine="720"/>
        <w:jc w:val="both"/>
        <w:textAlignment w:val="baseline"/>
        <w:rPr>
          <w:rFonts w:ascii="Verdana" w:hAnsi="Verdana"/>
          <w:b/>
          <w:sz w:val="20"/>
          <w:szCs w:val="20"/>
          <w:lang w:val="bg-BG"/>
        </w:rPr>
      </w:pPr>
    </w:p>
    <w:p w:rsidR="008A3735" w:rsidRPr="008A3735" w:rsidRDefault="008A3735" w:rsidP="008A3735">
      <w:pPr>
        <w:spacing w:after="20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8A3735">
        <w:rPr>
          <w:rFonts w:ascii="Verdana" w:hAnsi="Verdana"/>
          <w:sz w:val="20"/>
          <w:szCs w:val="20"/>
          <w:lang w:val="bg-BG"/>
        </w:rPr>
        <w:t xml:space="preserve">В Изпълнителна агенция по рибарство и аквакултури (ИАРА) постъпи писмо с Вх. 46-00-5/18.01.2024 г. от Асоциация на производителите на рибни продукти БГ ФИШ, единствената призната в страната междубраншова организация в сектора на </w:t>
      </w:r>
      <w:r w:rsidRPr="008A3735">
        <w:rPr>
          <w:rFonts w:ascii="Verdana" w:hAnsi="Verdana"/>
          <w:sz w:val="20"/>
          <w:szCs w:val="20"/>
          <w:lang w:val="bg-BG"/>
        </w:rPr>
        <w:lastRenderedPageBreak/>
        <w:t>рибарството</w:t>
      </w:r>
      <w:r w:rsidRPr="008A3735">
        <w:rPr>
          <w:rFonts w:ascii="Verdana" w:hAnsi="Verdana"/>
          <w:sz w:val="20"/>
          <w:szCs w:val="20"/>
        </w:rPr>
        <w:t>,</w:t>
      </w:r>
      <w:r w:rsidRPr="008A3735">
        <w:rPr>
          <w:rFonts w:ascii="Verdana" w:hAnsi="Verdana"/>
          <w:sz w:val="20"/>
          <w:szCs w:val="20"/>
          <w:lang w:val="bg-BG"/>
        </w:rPr>
        <w:t xml:space="preserve"> с искане за въвеждане на четиримесечна забрана за улов на бели пясъчни миди през 2024 г., считано от 01 май до 31 август.</w:t>
      </w:r>
    </w:p>
    <w:p w:rsidR="008A3735" w:rsidRPr="008A3735" w:rsidRDefault="008A3735" w:rsidP="008A3735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8A3735">
        <w:rPr>
          <w:rFonts w:ascii="Verdana" w:hAnsi="Verdana"/>
          <w:sz w:val="20"/>
          <w:szCs w:val="20"/>
          <w:lang w:val="bg-BG"/>
        </w:rPr>
        <w:t>Институтът по рибни ресурси (ИРР), гр. Варна изпълниха проект № BG14MFOP001-6.003-0004 „</w:t>
      </w:r>
      <w:r w:rsidRPr="008A3735">
        <w:rPr>
          <w:rFonts w:ascii="Verdana" w:hAnsi="Verdana"/>
          <w:i/>
          <w:sz w:val="20"/>
          <w:szCs w:val="20"/>
          <w:lang w:val="bg-BG"/>
        </w:rPr>
        <w:t>Изследвания върху видовете от групата на белите миди и предложение за нови управленски мерки (WHITECLAM)</w:t>
      </w:r>
      <w:r w:rsidRPr="008A3735">
        <w:rPr>
          <w:rFonts w:ascii="Verdana" w:hAnsi="Verdana"/>
          <w:sz w:val="20"/>
          <w:szCs w:val="20"/>
          <w:lang w:val="bg-BG"/>
        </w:rPr>
        <w:t>“, финансиран от Програмата за морско дело и рибарство 2014-2020. Съгласно публикуваната информация от проведеното изследване на интернет страницата на ИРР (</w:t>
      </w:r>
      <w:hyperlink r:id="rId10" w:history="1">
        <w:r w:rsidRPr="008A3735">
          <w:rPr>
            <w:rFonts w:ascii="Verdana" w:hAnsi="Verdana" w:cs="Arial"/>
            <w:color w:val="0000FF"/>
            <w:sz w:val="20"/>
            <w:szCs w:val="20"/>
            <w:u w:val="single"/>
          </w:rPr>
          <w:t>https</w:t>
        </w:r>
        <w:r w:rsidRPr="008A3735">
          <w:rPr>
            <w:rFonts w:ascii="Verdana" w:hAnsi="Verdana" w:cs="Arial"/>
            <w:color w:val="0000FF"/>
            <w:sz w:val="20"/>
            <w:szCs w:val="20"/>
            <w:u w:val="single"/>
            <w:lang w:val="bg-BG"/>
          </w:rPr>
          <w:t>://</w:t>
        </w:r>
        <w:r w:rsidRPr="008A3735">
          <w:rPr>
            <w:rFonts w:ascii="Verdana" w:hAnsi="Verdana" w:cs="Arial"/>
            <w:color w:val="0000FF"/>
            <w:sz w:val="20"/>
            <w:szCs w:val="20"/>
            <w:u w:val="single"/>
          </w:rPr>
          <w:t>www</w:t>
        </w:r>
        <w:r w:rsidRPr="008A3735">
          <w:rPr>
            <w:rFonts w:ascii="Verdana" w:hAnsi="Verdana" w:cs="Arial"/>
            <w:color w:val="0000FF"/>
            <w:sz w:val="20"/>
            <w:szCs w:val="20"/>
            <w:u w:val="single"/>
            <w:lang w:val="bg-BG"/>
          </w:rPr>
          <w:t>.</w:t>
        </w:r>
        <w:r w:rsidRPr="008A3735">
          <w:rPr>
            <w:rFonts w:ascii="Verdana" w:hAnsi="Verdana" w:cs="Arial"/>
            <w:color w:val="0000FF"/>
            <w:sz w:val="20"/>
            <w:szCs w:val="20"/>
            <w:u w:val="single"/>
          </w:rPr>
          <w:t>ifrvarna</w:t>
        </w:r>
        <w:r w:rsidRPr="008A3735">
          <w:rPr>
            <w:rFonts w:ascii="Verdana" w:hAnsi="Verdana" w:cs="Arial"/>
            <w:color w:val="0000FF"/>
            <w:sz w:val="20"/>
            <w:szCs w:val="20"/>
            <w:u w:val="single"/>
            <w:lang w:val="bg-BG"/>
          </w:rPr>
          <w:t>.</w:t>
        </w:r>
        <w:r w:rsidRPr="008A3735">
          <w:rPr>
            <w:rFonts w:ascii="Verdana" w:hAnsi="Verdana" w:cs="Arial"/>
            <w:color w:val="0000FF"/>
            <w:sz w:val="20"/>
            <w:szCs w:val="20"/>
            <w:u w:val="single"/>
          </w:rPr>
          <w:t>com</w:t>
        </w:r>
        <w:r w:rsidRPr="008A3735">
          <w:rPr>
            <w:rFonts w:ascii="Verdana" w:hAnsi="Verdana" w:cs="Arial"/>
            <w:color w:val="0000FF"/>
            <w:sz w:val="20"/>
            <w:szCs w:val="20"/>
            <w:u w:val="single"/>
            <w:lang w:val="bg-BG"/>
          </w:rPr>
          <w:t>/</w:t>
        </w:r>
        <w:r w:rsidRPr="008A3735">
          <w:rPr>
            <w:rFonts w:ascii="Verdana" w:hAnsi="Verdana" w:cs="Arial"/>
            <w:color w:val="0000FF"/>
            <w:sz w:val="20"/>
            <w:szCs w:val="20"/>
            <w:u w:val="single"/>
          </w:rPr>
          <w:t>images</w:t>
        </w:r>
        <w:r w:rsidRPr="008A3735">
          <w:rPr>
            <w:rFonts w:ascii="Verdana" w:hAnsi="Verdana" w:cs="Arial"/>
            <w:color w:val="0000FF"/>
            <w:sz w:val="20"/>
            <w:szCs w:val="20"/>
            <w:u w:val="single"/>
            <w:lang w:val="bg-BG"/>
          </w:rPr>
          <w:t>/</w:t>
        </w:r>
        <w:r w:rsidRPr="008A3735">
          <w:rPr>
            <w:rFonts w:ascii="Verdana" w:hAnsi="Verdana" w:cs="Arial"/>
            <w:color w:val="0000FF"/>
            <w:sz w:val="20"/>
            <w:szCs w:val="20"/>
            <w:u w:val="single"/>
          </w:rPr>
          <w:t>RSUME</w:t>
        </w:r>
        <w:r w:rsidRPr="008A3735">
          <w:rPr>
            <w:rFonts w:ascii="Verdana" w:hAnsi="Verdana" w:cs="Arial"/>
            <w:color w:val="0000FF"/>
            <w:sz w:val="20"/>
            <w:szCs w:val="20"/>
            <w:u w:val="single"/>
            <w:lang w:val="bg-BG"/>
          </w:rPr>
          <w:t>__2022_</w:t>
        </w:r>
        <w:r w:rsidRPr="008A3735">
          <w:rPr>
            <w:rFonts w:ascii="Verdana" w:hAnsi="Verdana" w:cs="Arial"/>
            <w:color w:val="0000FF"/>
            <w:sz w:val="20"/>
            <w:szCs w:val="20"/>
            <w:u w:val="single"/>
          </w:rPr>
          <w:t>Last</w:t>
        </w:r>
        <w:r w:rsidRPr="008A3735">
          <w:rPr>
            <w:rFonts w:ascii="Verdana" w:hAnsi="Verdana" w:cs="Arial"/>
            <w:color w:val="0000FF"/>
            <w:sz w:val="20"/>
            <w:szCs w:val="20"/>
            <w:u w:val="single"/>
            <w:lang w:val="bg-BG"/>
          </w:rPr>
          <w:t>.</w:t>
        </w:r>
        <w:r w:rsidRPr="008A3735">
          <w:rPr>
            <w:rFonts w:ascii="Verdana" w:hAnsi="Verdana" w:cs="Arial"/>
            <w:color w:val="0000FF"/>
            <w:sz w:val="20"/>
            <w:szCs w:val="20"/>
            <w:u w:val="single"/>
          </w:rPr>
          <w:t>pdf</w:t>
        </w:r>
      </w:hyperlink>
      <w:r w:rsidRPr="008A3735">
        <w:rPr>
          <w:rFonts w:ascii="Verdana" w:hAnsi="Verdana" w:cs="Arial"/>
          <w:color w:val="000000"/>
          <w:sz w:val="20"/>
          <w:szCs w:val="20"/>
          <w:lang w:val="bg-BG"/>
        </w:rPr>
        <w:t xml:space="preserve">) </w:t>
      </w:r>
      <w:r w:rsidRPr="008A3735">
        <w:rPr>
          <w:rFonts w:ascii="Verdana" w:hAnsi="Verdana"/>
          <w:sz w:val="20"/>
          <w:szCs w:val="20"/>
          <w:lang w:val="bg-BG"/>
        </w:rPr>
        <w:t xml:space="preserve">основните заключения, показват, че в периода от 15 април до 30 юли мидите са в процес на съзряване на гонадите и активно размножаване. В тази връзка ИРР предлага като законодателна мярка да се въведе забранителен период от три месеца през пролетно-летния размножителен максимум на видовете, с индикативни дати между 15 април и 15 юли. </w:t>
      </w:r>
    </w:p>
    <w:p w:rsidR="008A3735" w:rsidRPr="008A3735" w:rsidRDefault="008A3735" w:rsidP="008A3735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8A3735">
        <w:rPr>
          <w:rFonts w:ascii="Verdana" w:hAnsi="Verdana"/>
          <w:sz w:val="20"/>
          <w:szCs w:val="20"/>
          <w:lang w:val="bg-BG"/>
        </w:rPr>
        <w:t xml:space="preserve">В допълнение, необходимостта от въвеждане на забрана за улов на двучерупчести от групата на белите пясъчни миди е обсъдена и на заседание на Консултативния съвет по риба и рибни продукти към министъра на земеделието и храните (протокол № ОПОР-01-1/21.11.2023 г.). На проведеното заседание, където са присъствали и представители на заинтересованите страни, всички участници са се обединили около предложението за въвеждане на забрана за улов на видовете </w:t>
      </w:r>
      <w:r w:rsidRPr="008A3735">
        <w:rPr>
          <w:rFonts w:ascii="Verdana" w:hAnsi="Verdana"/>
          <w:i/>
          <w:sz w:val="20"/>
          <w:szCs w:val="20"/>
        </w:rPr>
        <w:t>Donax</w:t>
      </w:r>
      <w:r w:rsidRPr="008A3735">
        <w:rPr>
          <w:rFonts w:ascii="Verdana" w:hAnsi="Verdana"/>
          <w:i/>
          <w:sz w:val="20"/>
          <w:szCs w:val="20"/>
          <w:lang w:val="ru-RU"/>
        </w:rPr>
        <w:t xml:space="preserve"> </w:t>
      </w:r>
      <w:r w:rsidRPr="008A3735">
        <w:rPr>
          <w:rFonts w:ascii="Verdana" w:hAnsi="Verdana"/>
          <w:i/>
          <w:sz w:val="20"/>
          <w:szCs w:val="20"/>
        </w:rPr>
        <w:t>trunculus</w:t>
      </w:r>
      <w:r w:rsidRPr="008A3735">
        <w:rPr>
          <w:rFonts w:ascii="Verdana" w:hAnsi="Verdana"/>
          <w:sz w:val="20"/>
          <w:szCs w:val="20"/>
          <w:lang w:val="ru-RU"/>
        </w:rPr>
        <w:t xml:space="preserve"> </w:t>
      </w:r>
      <w:r w:rsidRPr="008A3735">
        <w:rPr>
          <w:rFonts w:ascii="Verdana" w:hAnsi="Verdana"/>
          <w:sz w:val="20"/>
          <w:szCs w:val="20"/>
          <w:lang w:val="bg-BG"/>
        </w:rPr>
        <w:t xml:space="preserve">и </w:t>
      </w:r>
      <w:r w:rsidRPr="008A3735">
        <w:rPr>
          <w:rFonts w:ascii="Verdana" w:hAnsi="Verdana"/>
          <w:i/>
          <w:sz w:val="20"/>
          <w:szCs w:val="20"/>
        </w:rPr>
        <w:t>Chamelea</w:t>
      </w:r>
      <w:r w:rsidRPr="008A3735">
        <w:rPr>
          <w:rFonts w:ascii="Verdana" w:hAnsi="Verdana"/>
          <w:i/>
          <w:sz w:val="20"/>
          <w:szCs w:val="20"/>
          <w:lang w:val="ru-RU"/>
        </w:rPr>
        <w:t xml:space="preserve"> </w:t>
      </w:r>
      <w:r w:rsidRPr="008A3735">
        <w:rPr>
          <w:rFonts w:ascii="Verdana" w:hAnsi="Verdana"/>
          <w:i/>
          <w:sz w:val="20"/>
          <w:szCs w:val="20"/>
        </w:rPr>
        <w:t>gallina</w:t>
      </w:r>
      <w:r w:rsidRPr="008A3735">
        <w:rPr>
          <w:rFonts w:ascii="Verdana" w:hAnsi="Verdana"/>
          <w:sz w:val="20"/>
          <w:szCs w:val="20"/>
          <w:lang w:val="bg-BG"/>
        </w:rPr>
        <w:t xml:space="preserve"> през 2024 г., по време на размножаването им</w:t>
      </w:r>
      <w:r w:rsidR="002C037B">
        <w:rPr>
          <w:rFonts w:ascii="Verdana" w:hAnsi="Verdana"/>
          <w:sz w:val="20"/>
          <w:szCs w:val="20"/>
          <w:lang w:val="bg-BG"/>
        </w:rPr>
        <w:t>.</w:t>
      </w:r>
    </w:p>
    <w:p w:rsidR="008A3735" w:rsidRPr="008A3735" w:rsidRDefault="008A3735" w:rsidP="008A3735">
      <w:pPr>
        <w:overflowPunct w:val="0"/>
        <w:autoSpaceDE w:val="0"/>
        <w:autoSpaceDN w:val="0"/>
        <w:adjustRightInd w:val="0"/>
        <w:spacing w:line="360" w:lineRule="auto"/>
        <w:ind w:firstLine="720"/>
        <w:jc w:val="both"/>
        <w:textAlignment w:val="baseline"/>
        <w:rPr>
          <w:rFonts w:ascii="Verdana" w:hAnsi="Verdana"/>
          <w:sz w:val="20"/>
          <w:szCs w:val="20"/>
          <w:lang w:val="bg-BG"/>
        </w:rPr>
      </w:pPr>
      <w:r w:rsidRPr="008A3735">
        <w:rPr>
          <w:rFonts w:ascii="Verdana" w:hAnsi="Verdana"/>
          <w:sz w:val="20"/>
          <w:szCs w:val="20"/>
          <w:lang w:val="bg-BG"/>
        </w:rPr>
        <w:t>През последните години, с оглед установяване на подходящите периоди за забрана на улов на бели пясъчни миди с цел опазване на запасите им, са изискани редица становища от научните институти в страната. Съгласно предоставените научни данни от ИРР, Института по океанология и Института по биоразнообразие и екосистемни изследвания към Българска академия на науките, размножителният период на видовете пясъчни миди - обект на стопански риболов (</w:t>
      </w:r>
      <w:r w:rsidRPr="008A3735">
        <w:rPr>
          <w:rFonts w:ascii="Verdana" w:hAnsi="Verdana"/>
          <w:i/>
          <w:sz w:val="20"/>
          <w:szCs w:val="20"/>
          <w:lang w:val="bg-BG"/>
        </w:rPr>
        <w:t xml:space="preserve">Donax trunculus </w:t>
      </w:r>
      <w:r w:rsidRPr="008A3735">
        <w:rPr>
          <w:rFonts w:ascii="Verdana" w:hAnsi="Verdana"/>
          <w:sz w:val="20"/>
          <w:szCs w:val="20"/>
          <w:lang w:val="bg-BG"/>
        </w:rPr>
        <w:t xml:space="preserve">и </w:t>
      </w:r>
      <w:r w:rsidRPr="008A3735">
        <w:rPr>
          <w:rFonts w:ascii="Verdana" w:hAnsi="Verdana"/>
          <w:i/>
          <w:sz w:val="20"/>
          <w:szCs w:val="20"/>
          <w:lang w:val="bg-BG"/>
        </w:rPr>
        <w:t>Chamelea gallina</w:t>
      </w:r>
      <w:r w:rsidRPr="008A3735">
        <w:rPr>
          <w:rFonts w:ascii="Verdana" w:hAnsi="Verdana"/>
          <w:sz w:val="20"/>
          <w:szCs w:val="20"/>
          <w:lang w:val="bg-BG"/>
        </w:rPr>
        <w:t>) започва през пролетта и завършва в края на летния сезон. Въз основа на наличните научни становищата е предложено въвеждане на забрана за улов:</w:t>
      </w:r>
    </w:p>
    <w:p w:rsidR="008A3735" w:rsidRPr="008A3735" w:rsidRDefault="008A3735" w:rsidP="008A3735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Verdana" w:hAnsi="Verdana"/>
          <w:sz w:val="20"/>
          <w:szCs w:val="20"/>
          <w:lang w:val="bg-BG"/>
        </w:rPr>
      </w:pPr>
      <w:r w:rsidRPr="008A3735">
        <w:rPr>
          <w:rFonts w:ascii="Verdana" w:hAnsi="Verdana"/>
          <w:sz w:val="20"/>
          <w:szCs w:val="20"/>
          <w:lang w:val="bg-BG"/>
        </w:rPr>
        <w:t>- в периода 15 април – 15 юли, когато мидите са в период на съзряване на гонадите и активно размножаване (Институт по рибни ресурси);</w:t>
      </w:r>
    </w:p>
    <w:p w:rsidR="008A3735" w:rsidRPr="008A3735" w:rsidRDefault="008A3735" w:rsidP="008A3735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Verdana" w:hAnsi="Verdana"/>
          <w:sz w:val="20"/>
          <w:szCs w:val="20"/>
          <w:lang w:val="bg-BG"/>
        </w:rPr>
      </w:pPr>
      <w:r w:rsidRPr="008A3735">
        <w:rPr>
          <w:rFonts w:ascii="Verdana" w:hAnsi="Verdana"/>
          <w:sz w:val="20"/>
          <w:szCs w:val="20"/>
          <w:lang w:val="bg-BG"/>
        </w:rPr>
        <w:t>- за период от четири месеца (месеците май-август), когато е най-интензивното изхвърляне на полови продукти, подобно на действаща забрана в Турция (Институт по океанология).</w:t>
      </w:r>
    </w:p>
    <w:p w:rsidR="008A3735" w:rsidRDefault="008A3735" w:rsidP="008A3735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Verdana" w:hAnsi="Verdana"/>
          <w:sz w:val="20"/>
          <w:szCs w:val="20"/>
          <w:lang w:val="bg-BG"/>
        </w:rPr>
      </w:pPr>
    </w:p>
    <w:p w:rsidR="002C037B" w:rsidRDefault="002C037B" w:rsidP="008A3735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Verdana" w:hAnsi="Verdana"/>
          <w:sz w:val="20"/>
          <w:szCs w:val="20"/>
          <w:lang w:val="bg-BG"/>
        </w:rPr>
      </w:pPr>
    </w:p>
    <w:p w:rsidR="002C037B" w:rsidRDefault="002C037B" w:rsidP="008A3735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Verdana" w:hAnsi="Verdana"/>
          <w:sz w:val="20"/>
          <w:szCs w:val="20"/>
          <w:lang w:val="bg-BG"/>
        </w:rPr>
      </w:pPr>
    </w:p>
    <w:p w:rsidR="008A3735" w:rsidRPr="008A3735" w:rsidRDefault="008A3735" w:rsidP="008A3735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Verdana" w:hAnsi="Verdana"/>
          <w:sz w:val="20"/>
          <w:szCs w:val="20"/>
          <w:lang w:val="bg-BG"/>
        </w:rPr>
      </w:pPr>
    </w:p>
    <w:p w:rsidR="008A3735" w:rsidRPr="008A3735" w:rsidRDefault="008A3735" w:rsidP="008A3735">
      <w:pPr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rFonts w:ascii="Verdana" w:hAnsi="Verdana"/>
          <w:b/>
          <w:sz w:val="20"/>
          <w:szCs w:val="20"/>
          <w:lang w:val="ru-RU"/>
        </w:rPr>
      </w:pPr>
      <w:r w:rsidRPr="008A3735">
        <w:rPr>
          <w:rFonts w:ascii="Verdana" w:hAnsi="Verdana"/>
          <w:b/>
          <w:sz w:val="20"/>
          <w:szCs w:val="20"/>
          <w:lang w:val="bg-BG"/>
        </w:rPr>
        <w:lastRenderedPageBreak/>
        <w:t>УВАЖАЕМИ ГОСПОДИН МИНИСТЪР,</w:t>
      </w:r>
    </w:p>
    <w:p w:rsidR="008A3735" w:rsidRPr="008A3735" w:rsidRDefault="008A3735" w:rsidP="008A3735">
      <w:pPr>
        <w:overflowPunct w:val="0"/>
        <w:autoSpaceDE w:val="0"/>
        <w:autoSpaceDN w:val="0"/>
        <w:adjustRightInd w:val="0"/>
        <w:spacing w:line="360" w:lineRule="auto"/>
        <w:ind w:firstLine="708"/>
        <w:jc w:val="both"/>
        <w:textAlignment w:val="baseline"/>
        <w:rPr>
          <w:rFonts w:ascii="Verdana" w:hAnsi="Verdana"/>
          <w:bCs/>
          <w:sz w:val="20"/>
          <w:szCs w:val="20"/>
          <w:lang w:val="bg-BG"/>
        </w:rPr>
      </w:pPr>
    </w:p>
    <w:p w:rsidR="008A3735" w:rsidRPr="008A3735" w:rsidRDefault="008A3735" w:rsidP="008A3735">
      <w:pPr>
        <w:overflowPunct w:val="0"/>
        <w:autoSpaceDE w:val="0"/>
        <w:autoSpaceDN w:val="0"/>
        <w:adjustRightInd w:val="0"/>
        <w:spacing w:line="360" w:lineRule="auto"/>
        <w:ind w:firstLine="720"/>
        <w:jc w:val="both"/>
        <w:textAlignment w:val="baseline"/>
        <w:rPr>
          <w:rFonts w:ascii="Verdana" w:hAnsi="Verdana"/>
          <w:sz w:val="20"/>
          <w:szCs w:val="20"/>
          <w:lang w:val="bg-BG"/>
        </w:rPr>
      </w:pPr>
      <w:r w:rsidRPr="008A3735">
        <w:rPr>
          <w:rFonts w:ascii="Verdana" w:hAnsi="Verdana"/>
          <w:sz w:val="20"/>
          <w:szCs w:val="20"/>
          <w:lang w:val="bg-BG"/>
        </w:rPr>
        <w:t xml:space="preserve">Във връзка гореизложеното, моля за Вашето одобрение да </w:t>
      </w:r>
      <w:r w:rsidRPr="008A3735">
        <w:rPr>
          <w:rFonts w:ascii="Verdana" w:hAnsi="Verdana"/>
          <w:noProof/>
          <w:sz w:val="20"/>
          <w:szCs w:val="20"/>
          <w:lang w:val="bg-BG" w:eastAsia="bg-BG"/>
        </w:rPr>
        <w:t>бъде стартирана процедура, по чл. 66 и следващите от Административнопроцесуалния кодекс, за издаване на общ административен акт - заповед</w:t>
      </w:r>
      <w:r w:rsidRPr="008A3735">
        <w:rPr>
          <w:rFonts w:ascii="Verdana" w:hAnsi="Verdana"/>
          <w:sz w:val="20"/>
          <w:szCs w:val="20"/>
          <w:lang w:val="bg-BG"/>
        </w:rPr>
        <w:t xml:space="preserve"> за въвеждане на временна забрана за улов на бели пясъчни миди</w:t>
      </w:r>
      <w:r w:rsidRPr="008A3735">
        <w:rPr>
          <w:rFonts w:ascii="Verdana" w:hAnsi="Verdana"/>
          <w:i/>
          <w:sz w:val="20"/>
          <w:szCs w:val="20"/>
          <w:lang w:val="bg-BG"/>
        </w:rPr>
        <w:t xml:space="preserve"> </w:t>
      </w:r>
      <w:r w:rsidRPr="008A3735">
        <w:rPr>
          <w:rFonts w:ascii="Verdana" w:hAnsi="Verdana"/>
          <w:sz w:val="20"/>
          <w:szCs w:val="20"/>
          <w:lang w:val="bg-BG"/>
        </w:rPr>
        <w:t>(</w:t>
      </w:r>
      <w:r w:rsidRPr="008A3735">
        <w:rPr>
          <w:rFonts w:ascii="Verdana" w:hAnsi="Verdana"/>
          <w:i/>
          <w:sz w:val="20"/>
          <w:szCs w:val="20"/>
          <w:lang w:val="bg-BG"/>
        </w:rPr>
        <w:t xml:space="preserve">Donax trunculus </w:t>
      </w:r>
      <w:r w:rsidRPr="008A3735">
        <w:rPr>
          <w:rFonts w:ascii="Verdana" w:hAnsi="Verdana"/>
          <w:sz w:val="20"/>
          <w:szCs w:val="20"/>
          <w:lang w:val="bg-BG"/>
        </w:rPr>
        <w:t xml:space="preserve">и </w:t>
      </w:r>
      <w:r w:rsidRPr="008A3735">
        <w:rPr>
          <w:rFonts w:ascii="Verdana" w:hAnsi="Verdana"/>
          <w:i/>
          <w:sz w:val="20"/>
          <w:szCs w:val="20"/>
          <w:lang w:val="bg-BG"/>
        </w:rPr>
        <w:t>Chamelea gallina</w:t>
      </w:r>
      <w:r w:rsidRPr="008A3735">
        <w:rPr>
          <w:rFonts w:ascii="Verdana" w:hAnsi="Verdana"/>
          <w:sz w:val="20"/>
          <w:szCs w:val="20"/>
          <w:lang w:val="bg-BG"/>
        </w:rPr>
        <w:t>) в Черно море през 2024 г. в рамките на периода от 15 април до 15 юли, въз основа на наличните научни становища. Един от основните принципи на доброто управление, на които се основава Общата политика в областта на рибарството е определянето на мерки в съответствие с най-добрите налични научни препоръки.</w:t>
      </w:r>
    </w:p>
    <w:p w:rsidR="008A3735" w:rsidRPr="008A3735" w:rsidRDefault="008A3735" w:rsidP="008A3735">
      <w:pPr>
        <w:overflowPunct w:val="0"/>
        <w:autoSpaceDE w:val="0"/>
        <w:autoSpaceDN w:val="0"/>
        <w:adjustRightInd w:val="0"/>
        <w:spacing w:line="360" w:lineRule="auto"/>
        <w:ind w:firstLine="720"/>
        <w:jc w:val="both"/>
        <w:textAlignment w:val="baseline"/>
        <w:rPr>
          <w:rFonts w:ascii="Verdana" w:hAnsi="Verdana"/>
          <w:sz w:val="20"/>
          <w:szCs w:val="20"/>
          <w:lang w:val="bg-BG"/>
        </w:rPr>
      </w:pPr>
    </w:p>
    <w:p w:rsidR="008A3735" w:rsidRPr="008A3735" w:rsidRDefault="008A3735" w:rsidP="008A3735">
      <w:pPr>
        <w:overflowPunct w:val="0"/>
        <w:autoSpaceDE w:val="0"/>
        <w:autoSpaceDN w:val="0"/>
        <w:adjustRightInd w:val="0"/>
        <w:spacing w:line="360" w:lineRule="auto"/>
        <w:ind w:firstLine="360"/>
        <w:jc w:val="both"/>
        <w:textAlignment w:val="baseline"/>
        <w:rPr>
          <w:rFonts w:ascii="Verdana" w:hAnsi="Verdana"/>
          <w:sz w:val="20"/>
          <w:szCs w:val="20"/>
          <w:lang w:val="bg-BG"/>
        </w:rPr>
      </w:pPr>
    </w:p>
    <w:p w:rsidR="008A3735" w:rsidRPr="008A3735" w:rsidRDefault="008A3735" w:rsidP="008A3735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ascii="Verdana" w:hAnsi="Verdana"/>
          <w:sz w:val="20"/>
          <w:szCs w:val="20"/>
          <w:lang w:val="bg-BG"/>
        </w:rPr>
      </w:pPr>
      <w:r w:rsidRPr="008A3735">
        <w:rPr>
          <w:rFonts w:ascii="Verdana" w:hAnsi="Verdana"/>
          <w:b/>
          <w:bCs/>
          <w:sz w:val="20"/>
          <w:szCs w:val="20"/>
          <w:lang w:val="bg-BG"/>
        </w:rPr>
        <w:t xml:space="preserve">Приложения: </w:t>
      </w:r>
      <w:r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  <w:r w:rsidRPr="008A3735">
        <w:rPr>
          <w:rFonts w:ascii="Verdana" w:hAnsi="Verdana"/>
          <w:bCs/>
          <w:sz w:val="20"/>
          <w:szCs w:val="20"/>
          <w:lang w:val="bg-BG"/>
        </w:rPr>
        <w:t xml:space="preserve">1. </w:t>
      </w:r>
      <w:r w:rsidRPr="008A3735">
        <w:rPr>
          <w:rFonts w:ascii="Verdana" w:hAnsi="Verdana"/>
          <w:sz w:val="20"/>
          <w:szCs w:val="20"/>
          <w:lang w:val="bg-BG"/>
        </w:rPr>
        <w:t>Проект на заповед.</w:t>
      </w:r>
    </w:p>
    <w:p w:rsidR="008A3735" w:rsidRPr="008A3735" w:rsidRDefault="008A3735" w:rsidP="008A3735">
      <w:pPr>
        <w:overflowPunct w:val="0"/>
        <w:autoSpaceDE w:val="0"/>
        <w:autoSpaceDN w:val="0"/>
        <w:adjustRightInd w:val="0"/>
        <w:spacing w:line="360" w:lineRule="auto"/>
        <w:ind w:firstLine="2268"/>
        <w:jc w:val="both"/>
        <w:textAlignment w:val="baseline"/>
        <w:rPr>
          <w:rFonts w:ascii="Verdana" w:hAnsi="Verdana"/>
          <w:sz w:val="20"/>
          <w:szCs w:val="20"/>
          <w:lang w:val="bg-BG"/>
        </w:rPr>
      </w:pPr>
      <w:r w:rsidRPr="008A3735">
        <w:rPr>
          <w:rFonts w:ascii="Verdana" w:hAnsi="Verdana"/>
          <w:bCs/>
          <w:sz w:val="20"/>
          <w:szCs w:val="20"/>
          <w:lang w:val="bg-BG"/>
        </w:rPr>
        <w:t xml:space="preserve">2. </w:t>
      </w:r>
      <w:r w:rsidRPr="008A3735">
        <w:rPr>
          <w:rFonts w:ascii="Verdana" w:hAnsi="Verdana"/>
          <w:sz w:val="20"/>
          <w:szCs w:val="20"/>
          <w:lang w:val="bg-BG"/>
        </w:rPr>
        <w:t xml:space="preserve">Копие на постъпило предложение 46-00-5/18.01.2024 г. </w:t>
      </w:r>
    </w:p>
    <w:p w:rsidR="008A3735" w:rsidRPr="008A3735" w:rsidRDefault="008A3735" w:rsidP="008A3735">
      <w:pPr>
        <w:overflowPunct w:val="0"/>
        <w:autoSpaceDE w:val="0"/>
        <w:autoSpaceDN w:val="0"/>
        <w:adjustRightInd w:val="0"/>
        <w:spacing w:line="360" w:lineRule="auto"/>
        <w:ind w:firstLine="2268"/>
        <w:jc w:val="both"/>
        <w:textAlignment w:val="baseline"/>
        <w:rPr>
          <w:rFonts w:ascii="Verdana" w:hAnsi="Verdana"/>
          <w:sz w:val="20"/>
          <w:szCs w:val="20"/>
          <w:lang w:val="bg-BG"/>
        </w:rPr>
      </w:pPr>
      <w:r w:rsidRPr="008A3735">
        <w:rPr>
          <w:rFonts w:ascii="Verdana" w:hAnsi="Verdana"/>
          <w:sz w:val="20"/>
          <w:szCs w:val="20"/>
          <w:lang w:val="bg-BG"/>
        </w:rPr>
        <w:t>3. Научни становища.</w:t>
      </w:r>
    </w:p>
    <w:p w:rsidR="008A3735" w:rsidRPr="008A3735" w:rsidRDefault="008A3735" w:rsidP="008A3735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ascii="Verdana" w:hAnsi="Verdana"/>
          <w:sz w:val="20"/>
          <w:szCs w:val="20"/>
          <w:lang w:val="bg-BG"/>
        </w:rPr>
      </w:pPr>
    </w:p>
    <w:p w:rsidR="008A3735" w:rsidRPr="008A3735" w:rsidRDefault="008A3735" w:rsidP="008A3735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ascii="Verdana" w:hAnsi="Verdana"/>
          <w:sz w:val="20"/>
          <w:szCs w:val="20"/>
          <w:lang w:val="bg-BG"/>
        </w:rPr>
      </w:pPr>
    </w:p>
    <w:p w:rsidR="008A3735" w:rsidRPr="008A3735" w:rsidRDefault="008A3735" w:rsidP="008A3735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ascii="Verdana" w:hAnsi="Verdana"/>
          <w:sz w:val="20"/>
          <w:szCs w:val="20"/>
          <w:lang w:val="bg-BG"/>
        </w:rPr>
      </w:pPr>
    </w:p>
    <w:p w:rsidR="008A3735" w:rsidRPr="008A3735" w:rsidRDefault="008A3735" w:rsidP="008A3735">
      <w:pPr>
        <w:tabs>
          <w:tab w:val="left" w:pos="2025"/>
        </w:tabs>
        <w:spacing w:line="360" w:lineRule="auto"/>
        <w:ind w:firstLine="567"/>
        <w:jc w:val="both"/>
        <w:rPr>
          <w:rFonts w:ascii="Verdana" w:hAnsi="Verdana"/>
          <w:b/>
          <w:sz w:val="20"/>
          <w:szCs w:val="20"/>
          <w:lang w:val="bg-BG" w:eastAsia="bg-BG"/>
        </w:rPr>
      </w:pPr>
    </w:p>
    <w:p w:rsidR="008A3735" w:rsidRPr="008A3735" w:rsidRDefault="008A3735" w:rsidP="008A3735">
      <w:pPr>
        <w:tabs>
          <w:tab w:val="left" w:pos="2025"/>
        </w:tabs>
        <w:spacing w:line="360" w:lineRule="auto"/>
        <w:ind w:firstLine="567"/>
        <w:jc w:val="both"/>
        <w:rPr>
          <w:rFonts w:ascii="Verdana" w:hAnsi="Verdana"/>
          <w:b/>
          <w:sz w:val="20"/>
          <w:szCs w:val="20"/>
          <w:lang w:val="bg-BG" w:eastAsia="bg-BG"/>
        </w:rPr>
      </w:pPr>
      <w:r w:rsidRPr="008A3735">
        <w:rPr>
          <w:rFonts w:ascii="Verdana" w:hAnsi="Verdana"/>
          <w:b/>
          <w:sz w:val="20"/>
          <w:szCs w:val="20"/>
          <w:lang w:val="bg-BG" w:eastAsia="bg-BG"/>
        </w:rPr>
        <w:t>С УВАЖЕНИЕ,</w:t>
      </w:r>
    </w:p>
    <w:p w:rsidR="008A3735" w:rsidRPr="008A3735" w:rsidRDefault="008A3735" w:rsidP="008A3735">
      <w:pPr>
        <w:shd w:val="clear" w:color="auto" w:fill="FFFFFF"/>
        <w:spacing w:line="360" w:lineRule="auto"/>
        <w:ind w:firstLine="567"/>
        <w:jc w:val="both"/>
        <w:rPr>
          <w:rFonts w:ascii="Verdana" w:hAnsi="Verdana"/>
          <w:b/>
          <w:color w:val="000000"/>
          <w:sz w:val="20"/>
          <w:szCs w:val="20"/>
          <w:lang w:val="bg-BG" w:eastAsia="bg-BG"/>
        </w:rPr>
      </w:pPr>
      <w:r w:rsidRPr="008A3735">
        <w:rPr>
          <w:rFonts w:ascii="Verdana" w:hAnsi="Verdana"/>
          <w:b/>
          <w:bCs/>
          <w:color w:val="000000"/>
          <w:sz w:val="20"/>
          <w:szCs w:val="20"/>
          <w:lang w:val="bg-BG" w:eastAsia="bg-BG"/>
        </w:rPr>
        <w:t>Д-Р НИКОЛАЙ ГЕОРГИЕВ</w:t>
      </w:r>
    </w:p>
    <w:p w:rsidR="008A3735" w:rsidRPr="008A3735" w:rsidRDefault="008A3735" w:rsidP="008A3735">
      <w:pPr>
        <w:shd w:val="clear" w:color="auto" w:fill="FFFFFF"/>
        <w:spacing w:line="360" w:lineRule="auto"/>
        <w:ind w:firstLine="567"/>
        <w:jc w:val="both"/>
        <w:rPr>
          <w:rFonts w:ascii="Verdana" w:hAnsi="Verdana"/>
          <w:b/>
          <w:iCs/>
          <w:color w:val="000000"/>
          <w:sz w:val="20"/>
          <w:szCs w:val="20"/>
          <w:lang w:val="bg-BG" w:eastAsia="bg-BG"/>
        </w:rPr>
      </w:pPr>
      <w:r w:rsidRPr="008A3735">
        <w:rPr>
          <w:rFonts w:ascii="Verdana" w:hAnsi="Verdana"/>
          <w:b/>
          <w:iCs/>
          <w:color w:val="000000"/>
          <w:sz w:val="20"/>
          <w:szCs w:val="20"/>
          <w:lang w:val="bg-BG" w:eastAsia="bg-BG"/>
        </w:rPr>
        <w:t>ИЗПЪЛНИТЕЛЕН ДИРЕКТОР НА ИАРА</w:t>
      </w:r>
    </w:p>
    <w:p w:rsidR="008A3735" w:rsidRPr="008A3735" w:rsidRDefault="008A3735" w:rsidP="008A3735">
      <w:pPr>
        <w:shd w:val="clear" w:color="auto" w:fill="FFFFFF"/>
        <w:spacing w:line="360" w:lineRule="auto"/>
        <w:ind w:firstLine="567"/>
        <w:jc w:val="both"/>
        <w:rPr>
          <w:rFonts w:ascii="Verdana" w:hAnsi="Verdana"/>
          <w:b/>
          <w:color w:val="000000"/>
          <w:sz w:val="20"/>
          <w:szCs w:val="20"/>
          <w:lang w:val="bg-BG" w:eastAsia="bg-BG"/>
        </w:rPr>
      </w:pPr>
    </w:p>
    <w:p w:rsidR="008A3735" w:rsidRPr="008A3735" w:rsidRDefault="008A3735" w:rsidP="008A3735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  <w:lang w:val="bg-BG" w:eastAsia="bg-BG"/>
        </w:rPr>
      </w:pPr>
    </w:p>
    <w:p w:rsidR="008A3735" w:rsidRPr="008A3735" w:rsidRDefault="008A3735" w:rsidP="008A3735">
      <w:pPr>
        <w:spacing w:line="360" w:lineRule="auto"/>
        <w:ind w:firstLine="567"/>
        <w:rPr>
          <w:rFonts w:ascii="Verdana" w:hAnsi="Verdana"/>
          <w:caps/>
          <w:sz w:val="20"/>
          <w:szCs w:val="20"/>
          <w:lang w:val="bg-BG" w:eastAsia="bg-BG"/>
        </w:rPr>
      </w:pPr>
      <w:r w:rsidRPr="008A3735">
        <w:rPr>
          <w:rFonts w:ascii="Verdana" w:eastAsia="PMingLiU" w:hAnsi="Verdana"/>
          <w:b/>
          <w:sz w:val="20"/>
          <w:szCs w:val="20"/>
          <w:lang w:val="bg-BG"/>
        </w:rPr>
        <w:t>СЪГЛАСУВАЛ:</w:t>
      </w:r>
    </w:p>
    <w:p w:rsidR="008A3735" w:rsidRPr="008A3735" w:rsidRDefault="008A3735" w:rsidP="008A3735">
      <w:pPr>
        <w:spacing w:line="360" w:lineRule="auto"/>
        <w:ind w:firstLine="567"/>
        <w:jc w:val="both"/>
        <w:rPr>
          <w:rFonts w:ascii="Verdana" w:eastAsia="PMingLiU" w:hAnsi="Verdana"/>
          <w:b/>
          <w:sz w:val="20"/>
          <w:szCs w:val="20"/>
          <w:lang w:val="bg-BG"/>
        </w:rPr>
      </w:pPr>
      <w:r w:rsidRPr="008A3735">
        <w:rPr>
          <w:rFonts w:ascii="Verdana" w:eastAsia="PMingLiU" w:hAnsi="Verdana"/>
          <w:b/>
          <w:sz w:val="20"/>
          <w:szCs w:val="20"/>
          <w:lang w:val="bg-BG"/>
        </w:rPr>
        <w:t>ДОЦ. Д-Р ДЕЯН СТРАТЕВ</w:t>
      </w:r>
    </w:p>
    <w:p w:rsidR="008A3735" w:rsidRPr="008A3735" w:rsidRDefault="008A3735" w:rsidP="008A3735">
      <w:pPr>
        <w:spacing w:line="360" w:lineRule="auto"/>
        <w:ind w:firstLine="567"/>
        <w:jc w:val="both"/>
        <w:rPr>
          <w:rFonts w:ascii="Verdana" w:eastAsia="PMingLiU" w:hAnsi="Verdana"/>
          <w:b/>
          <w:sz w:val="20"/>
          <w:szCs w:val="20"/>
          <w:lang w:val="bg-BG"/>
        </w:rPr>
      </w:pPr>
      <w:r w:rsidRPr="008A3735">
        <w:rPr>
          <w:rFonts w:ascii="Verdana" w:eastAsia="PMingLiU" w:hAnsi="Verdana"/>
          <w:b/>
          <w:sz w:val="20"/>
          <w:szCs w:val="20"/>
          <w:lang w:val="bg-BG"/>
        </w:rPr>
        <w:t>ЗАМЕСТНИК – МИНИСТЪР НА ЗЕМЕДЕЛИЕТО И ХРАНИТЕ</w:t>
      </w:r>
    </w:p>
    <w:p w:rsidR="008A3735" w:rsidRPr="008A3735" w:rsidRDefault="008A3735" w:rsidP="008A3735">
      <w:pPr>
        <w:spacing w:line="360" w:lineRule="auto"/>
        <w:ind w:firstLine="567"/>
        <w:jc w:val="both"/>
        <w:rPr>
          <w:rFonts w:ascii="Verdana" w:eastAsia="PMingLiU" w:hAnsi="Verdana"/>
          <w:b/>
          <w:sz w:val="20"/>
          <w:szCs w:val="20"/>
          <w:lang w:val="bg-BG"/>
        </w:rPr>
      </w:pPr>
    </w:p>
    <w:p w:rsidR="008A3735" w:rsidRPr="008A3735" w:rsidRDefault="008A3735" w:rsidP="008A3735">
      <w:pPr>
        <w:spacing w:line="360" w:lineRule="auto"/>
        <w:ind w:firstLine="567"/>
        <w:jc w:val="both"/>
        <w:rPr>
          <w:rFonts w:ascii="Verdana" w:eastAsia="PMingLiU" w:hAnsi="Verdana"/>
          <w:b/>
          <w:sz w:val="20"/>
          <w:szCs w:val="20"/>
          <w:lang w:val="bg-BG"/>
        </w:rPr>
      </w:pPr>
    </w:p>
    <w:p w:rsidR="008A3735" w:rsidRPr="008A3735" w:rsidRDefault="008A3735" w:rsidP="008A3735">
      <w:pPr>
        <w:spacing w:line="360" w:lineRule="auto"/>
        <w:ind w:firstLine="567"/>
        <w:jc w:val="both"/>
        <w:rPr>
          <w:rFonts w:ascii="Verdana" w:eastAsia="PMingLiU" w:hAnsi="Verdana"/>
          <w:b/>
          <w:sz w:val="20"/>
          <w:szCs w:val="20"/>
          <w:lang w:val="bg-BG"/>
        </w:rPr>
      </w:pPr>
      <w:r w:rsidRPr="008A3735">
        <w:rPr>
          <w:rFonts w:ascii="Verdana" w:eastAsia="PMingLiU" w:hAnsi="Verdana"/>
          <w:b/>
          <w:sz w:val="20"/>
          <w:szCs w:val="20"/>
          <w:lang w:val="bg-BG"/>
        </w:rPr>
        <w:t>СЪГЛАСУВАЛ:</w:t>
      </w:r>
    </w:p>
    <w:p w:rsidR="008A3735" w:rsidRPr="008A3735" w:rsidRDefault="008A3735" w:rsidP="008A3735">
      <w:pPr>
        <w:spacing w:line="360" w:lineRule="auto"/>
        <w:ind w:firstLine="567"/>
        <w:jc w:val="both"/>
        <w:rPr>
          <w:rFonts w:ascii="Verdana" w:eastAsia="PMingLiU" w:hAnsi="Verdana"/>
          <w:b/>
          <w:sz w:val="20"/>
          <w:szCs w:val="20"/>
          <w:lang w:val="bg-BG"/>
        </w:rPr>
      </w:pPr>
      <w:r w:rsidRPr="008A3735">
        <w:rPr>
          <w:rFonts w:ascii="Verdana" w:eastAsia="PMingLiU" w:hAnsi="Verdana"/>
          <w:b/>
          <w:sz w:val="20"/>
          <w:szCs w:val="20"/>
          <w:lang w:val="bg-BG"/>
        </w:rPr>
        <w:t>ИВАЙЛО СИМЕОНОВ</w:t>
      </w:r>
    </w:p>
    <w:p w:rsidR="008A3735" w:rsidRPr="008A3735" w:rsidRDefault="008A3735" w:rsidP="008A3735">
      <w:pPr>
        <w:spacing w:line="360" w:lineRule="auto"/>
        <w:ind w:firstLine="567"/>
        <w:jc w:val="both"/>
        <w:rPr>
          <w:rFonts w:ascii="Verdana" w:eastAsia="PMingLiU" w:hAnsi="Verdana"/>
          <w:b/>
          <w:sz w:val="20"/>
          <w:szCs w:val="20"/>
          <w:lang w:val="bg-BG"/>
        </w:rPr>
      </w:pPr>
      <w:r w:rsidRPr="008A3735">
        <w:rPr>
          <w:rFonts w:ascii="Verdana" w:eastAsia="PMingLiU" w:hAnsi="Verdana"/>
          <w:b/>
          <w:sz w:val="20"/>
          <w:szCs w:val="20"/>
          <w:lang w:val="bg-BG"/>
        </w:rPr>
        <w:t>ДИРЕКТОР НА ДИРЕКЦИЯ ОПОР</w:t>
      </w:r>
    </w:p>
    <w:p w:rsidR="008A7014" w:rsidRDefault="008A7014">
      <w:pPr>
        <w:spacing w:after="200" w:line="276" w:lineRule="auto"/>
        <w:rPr>
          <w:b/>
          <w:spacing w:val="40"/>
        </w:rPr>
      </w:pPr>
    </w:p>
    <w:p w:rsidR="00090236" w:rsidRDefault="00090236">
      <w:pPr>
        <w:spacing w:after="200" w:line="276" w:lineRule="auto"/>
        <w:rPr>
          <w:lang w:val="bg-BG"/>
        </w:rPr>
      </w:pPr>
      <w:r>
        <w:rPr>
          <w:lang w:val="bg-BG"/>
        </w:rPr>
        <w:br w:type="page"/>
      </w:r>
    </w:p>
    <w:p w:rsidR="008A3735" w:rsidRPr="008A3735" w:rsidRDefault="008A3735" w:rsidP="008A3735">
      <w:pPr>
        <w:spacing w:line="276" w:lineRule="auto"/>
        <w:rPr>
          <w:rFonts w:ascii="Platinum Bg" w:hAnsi="Platinum Bg"/>
          <w:spacing w:val="40"/>
          <w:sz w:val="28"/>
          <w:szCs w:val="28"/>
          <w:lang w:val="bg-BG" w:eastAsia="bg-BG"/>
        </w:rPr>
      </w:pPr>
      <w:r w:rsidRPr="008A3735">
        <w:rPr>
          <w:noProof/>
          <w:lang w:val="bg-BG" w:eastAsia="bg-BG"/>
        </w:rPr>
        <w:lastRenderedPageBreak/>
        <w:drawing>
          <wp:anchor distT="0" distB="0" distL="114300" distR="114300" simplePos="0" relativeHeight="251668480" behindDoc="0" locked="0" layoutInCell="1" allowOverlap="1" wp14:anchorId="5EDD894A" wp14:editId="73E8D244">
            <wp:simplePos x="0" y="0"/>
            <wp:positionH relativeFrom="column">
              <wp:posOffset>2499360</wp:posOffset>
            </wp:positionH>
            <wp:positionV relativeFrom="paragraph">
              <wp:posOffset>0</wp:posOffset>
            </wp:positionV>
            <wp:extent cx="1009650" cy="1000125"/>
            <wp:effectExtent l="0" t="0" r="0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A3735">
        <w:rPr>
          <w:sz w:val="20"/>
          <w:szCs w:val="20"/>
          <w:lang w:val="bg-BG" w:eastAsia="bg-BG"/>
        </w:rPr>
        <w:br w:type="textWrapping" w:clear="all"/>
      </w:r>
    </w:p>
    <w:p w:rsidR="008A3735" w:rsidRPr="008A3735" w:rsidRDefault="008A3735" w:rsidP="008A3735">
      <w:pPr>
        <w:keepNext/>
        <w:spacing w:line="276" w:lineRule="auto"/>
        <w:jc w:val="center"/>
        <w:outlineLvl w:val="0"/>
        <w:rPr>
          <w:rFonts w:ascii="Platinum Bg" w:hAnsi="Platinum Bg"/>
          <w:spacing w:val="40"/>
          <w:sz w:val="36"/>
          <w:szCs w:val="36"/>
          <w:lang w:val="bg-BG" w:eastAsia="bg-BG"/>
        </w:rPr>
      </w:pPr>
      <w:r w:rsidRPr="008A3735">
        <w:rPr>
          <w:rFonts w:ascii="Platinum Bg" w:hAnsi="Platinum Bg"/>
          <w:spacing w:val="40"/>
          <w:sz w:val="36"/>
          <w:szCs w:val="36"/>
          <w:lang w:val="bg-BG" w:eastAsia="bg-BG"/>
        </w:rPr>
        <w:t>РЕПУБЛИКА БЪЛГАРИЯ</w:t>
      </w:r>
    </w:p>
    <w:p w:rsidR="008A3735" w:rsidRPr="008A3735" w:rsidRDefault="008A3735" w:rsidP="008A3735">
      <w:pPr>
        <w:spacing w:line="276" w:lineRule="auto"/>
        <w:jc w:val="center"/>
        <w:rPr>
          <w:rFonts w:ascii="Timok" w:hAnsi="Timok"/>
          <w:spacing w:val="38"/>
          <w:sz w:val="32"/>
          <w:szCs w:val="32"/>
          <w:lang w:val="bg-BG" w:eastAsia="bg-BG"/>
        </w:rPr>
      </w:pPr>
      <w:r w:rsidRPr="008A3735">
        <w:rPr>
          <w:rFonts w:ascii="Platinum Bg" w:hAnsi="Platinum Bg"/>
          <w:spacing w:val="38"/>
          <w:sz w:val="32"/>
          <w:szCs w:val="32"/>
          <w:lang w:val="bg-BG" w:eastAsia="bg-BG"/>
        </w:rPr>
        <w:t>Министър на земеделието и храните</w:t>
      </w:r>
    </w:p>
    <w:p w:rsidR="008A3735" w:rsidRPr="008A3735" w:rsidRDefault="008A3735" w:rsidP="008A3735">
      <w:pPr>
        <w:autoSpaceDN w:val="0"/>
        <w:spacing w:line="276" w:lineRule="auto"/>
        <w:rPr>
          <w:rFonts w:ascii="Verdana" w:hAnsi="Verdana"/>
          <w:b/>
          <w:sz w:val="20"/>
          <w:szCs w:val="20"/>
          <w:lang w:val="bg-BG" w:eastAsia="bg-BG"/>
        </w:rPr>
      </w:pPr>
    </w:p>
    <w:p w:rsidR="008A3735" w:rsidRPr="008A3735" w:rsidRDefault="008A3735" w:rsidP="008A3735">
      <w:pPr>
        <w:spacing w:line="360" w:lineRule="auto"/>
        <w:ind w:left="7200" w:firstLine="720"/>
        <w:rPr>
          <w:rFonts w:ascii="Verdana" w:hAnsi="Verdana" w:cs="Verdana"/>
          <w:b/>
          <w:bCs/>
          <w:sz w:val="18"/>
          <w:szCs w:val="18"/>
          <w:lang w:val="bg-BG"/>
        </w:rPr>
      </w:pPr>
      <w:r w:rsidRPr="008A3735">
        <w:rPr>
          <w:rFonts w:ascii="Verdana" w:hAnsi="Verdana" w:cs="Verdana"/>
          <w:b/>
          <w:bCs/>
          <w:sz w:val="18"/>
          <w:szCs w:val="18"/>
          <w:lang w:val="bg-BG"/>
        </w:rPr>
        <w:t>ПРОЕКТ</w:t>
      </w:r>
    </w:p>
    <w:p w:rsidR="008A3735" w:rsidRPr="008A3735" w:rsidRDefault="008A3735" w:rsidP="008A3735">
      <w:pPr>
        <w:spacing w:line="360" w:lineRule="auto"/>
        <w:ind w:left="7200" w:firstLine="720"/>
        <w:rPr>
          <w:rFonts w:ascii="Verdana" w:hAnsi="Verdana" w:cs="Verdana"/>
          <w:b/>
          <w:bCs/>
          <w:sz w:val="18"/>
          <w:szCs w:val="18"/>
          <w:lang w:val="bg-BG"/>
        </w:rPr>
      </w:pPr>
    </w:p>
    <w:p w:rsidR="008A3735" w:rsidRPr="008A3735" w:rsidRDefault="008A3735" w:rsidP="008A3735">
      <w:pPr>
        <w:autoSpaceDN w:val="0"/>
        <w:jc w:val="center"/>
        <w:rPr>
          <w:rFonts w:ascii="Verdana" w:hAnsi="Verdana"/>
          <w:b/>
          <w:sz w:val="20"/>
          <w:szCs w:val="20"/>
          <w:lang w:val="bg-BG" w:eastAsia="bg-BG"/>
        </w:rPr>
      </w:pPr>
      <w:r w:rsidRPr="008A3735">
        <w:rPr>
          <w:rFonts w:ascii="Verdana" w:hAnsi="Verdana"/>
          <w:b/>
          <w:sz w:val="20"/>
          <w:szCs w:val="20"/>
          <w:lang w:val="bg-BG" w:eastAsia="bg-BG"/>
        </w:rPr>
        <w:t>З А П О В Е Д</w:t>
      </w:r>
    </w:p>
    <w:p w:rsidR="008A3735" w:rsidRPr="008A3735" w:rsidRDefault="008A3735" w:rsidP="008A3735">
      <w:pPr>
        <w:autoSpaceDN w:val="0"/>
        <w:rPr>
          <w:rFonts w:ascii="Verdana" w:hAnsi="Verdana"/>
          <w:b/>
          <w:sz w:val="16"/>
          <w:szCs w:val="16"/>
          <w:lang w:val="bg-BG" w:eastAsia="bg-BG"/>
        </w:rPr>
      </w:pPr>
    </w:p>
    <w:p w:rsidR="008A3735" w:rsidRPr="008A3735" w:rsidRDefault="008A3735" w:rsidP="008A3735">
      <w:pPr>
        <w:spacing w:before="120" w:after="120"/>
        <w:jc w:val="center"/>
        <w:rPr>
          <w:rFonts w:ascii="Verdana" w:hAnsi="Verdana"/>
          <w:b/>
          <w:sz w:val="20"/>
          <w:szCs w:val="20"/>
          <w:lang w:val="bg-BG" w:eastAsia="bg-BG"/>
        </w:rPr>
      </w:pPr>
    </w:p>
    <w:p w:rsidR="008A3735" w:rsidRPr="008A3735" w:rsidRDefault="008A3735" w:rsidP="008A3735">
      <w:pPr>
        <w:spacing w:before="120" w:after="120"/>
        <w:jc w:val="center"/>
        <w:rPr>
          <w:sz w:val="20"/>
          <w:szCs w:val="20"/>
          <w:lang w:val="bg-BG" w:eastAsia="bg-BG"/>
        </w:rPr>
      </w:pPr>
    </w:p>
    <w:p w:rsidR="008A3735" w:rsidRPr="008A3735" w:rsidRDefault="008A3735" w:rsidP="008A3735">
      <w:pPr>
        <w:spacing w:after="160" w:line="360" w:lineRule="auto"/>
        <w:ind w:firstLine="720"/>
        <w:jc w:val="both"/>
        <w:rPr>
          <w:rFonts w:ascii="Verdana" w:eastAsia="PMingLiU" w:hAnsi="Verdana"/>
          <w:sz w:val="20"/>
          <w:szCs w:val="20"/>
          <w:lang w:val="bg-BG"/>
        </w:rPr>
      </w:pPr>
      <w:r w:rsidRPr="008A3735">
        <w:rPr>
          <w:rFonts w:ascii="Verdana" w:eastAsia="PMingLiU" w:hAnsi="Verdana"/>
          <w:noProof/>
          <w:color w:val="000000"/>
          <w:sz w:val="20"/>
          <w:szCs w:val="20"/>
          <w:lang w:val="bg-BG"/>
        </w:rPr>
        <w:t>На основание чл. 30, ал. 3, т. 1 от Закона за рибарството и аквакултурите (ЗРА), чл. 3, ал. 1 и чл. 5, ал. 2 от Устройствения правилник на Министерство на земеделието</w:t>
      </w:r>
      <w:r>
        <w:rPr>
          <w:rFonts w:ascii="Verdana" w:eastAsia="PMingLiU" w:hAnsi="Verdana"/>
          <w:noProof/>
          <w:color w:val="000000"/>
          <w:sz w:val="20"/>
          <w:szCs w:val="20"/>
          <w:lang w:val="bg-BG"/>
        </w:rPr>
        <w:t xml:space="preserve"> и</w:t>
      </w:r>
      <w:r w:rsidRPr="008A3735">
        <w:rPr>
          <w:rFonts w:ascii="Verdana" w:eastAsia="PMingLiU" w:hAnsi="Verdana"/>
          <w:noProof/>
          <w:color w:val="000000"/>
          <w:sz w:val="20"/>
          <w:szCs w:val="20"/>
          <w:lang w:val="bg-BG"/>
        </w:rPr>
        <w:t xml:space="preserve"> храните </w:t>
      </w:r>
      <w:r w:rsidRPr="008A3735">
        <w:rPr>
          <w:rFonts w:ascii="Verdana" w:eastAsia="PMingLiU" w:hAnsi="Verdana"/>
          <w:noProof/>
          <w:sz w:val="20"/>
          <w:szCs w:val="20"/>
          <w:lang w:val="bg-BG"/>
        </w:rPr>
        <w:t>(Обн. ДВ. бр. 82 от 18.10.2019 г.)</w:t>
      </w:r>
      <w:r w:rsidRPr="008A3735">
        <w:rPr>
          <w:rFonts w:ascii="Verdana" w:eastAsia="PMingLiU" w:hAnsi="Verdana"/>
          <w:noProof/>
          <w:color w:val="000000"/>
          <w:sz w:val="20"/>
          <w:szCs w:val="20"/>
          <w:lang w:val="bg-BG"/>
        </w:rPr>
        <w:t xml:space="preserve">, във връзка </w:t>
      </w:r>
      <w:r w:rsidRPr="008A3735">
        <w:rPr>
          <w:rFonts w:ascii="Verdana" w:hAnsi="Verdana"/>
          <w:sz w:val="20"/>
          <w:szCs w:val="20"/>
          <w:lang w:val="bg-BG"/>
        </w:rPr>
        <w:t>със съгласувателно писмо с изх. №………………/……………..2024 г. на Министерство на околната среда и водите,</w:t>
      </w:r>
      <w:r w:rsidRPr="008A3735">
        <w:rPr>
          <w:rFonts w:ascii="Verdana" w:eastAsia="PMingLiU" w:hAnsi="Verdana"/>
          <w:noProof/>
          <w:color w:val="000000"/>
          <w:sz w:val="20"/>
          <w:szCs w:val="20"/>
          <w:lang w:val="bg-BG"/>
        </w:rPr>
        <w:t xml:space="preserve"> </w:t>
      </w:r>
      <w:r w:rsidRPr="008A3735">
        <w:rPr>
          <w:rFonts w:ascii="Verdana" w:eastAsia="PMingLiU" w:hAnsi="Verdana"/>
          <w:color w:val="000000"/>
          <w:sz w:val="20"/>
          <w:szCs w:val="20"/>
          <w:lang w:val="bg-BG"/>
        </w:rPr>
        <w:t xml:space="preserve">одобрен </w:t>
      </w:r>
      <w:r w:rsidRPr="008A3735">
        <w:rPr>
          <w:rFonts w:ascii="Verdana" w:eastAsia="PMingLiU" w:hAnsi="Verdana"/>
          <w:sz w:val="20"/>
          <w:szCs w:val="20"/>
          <w:lang w:val="bg-BG"/>
        </w:rPr>
        <w:t xml:space="preserve">доклад с рег. № …………………../………………… на изпълнителния директор на Изпълнителна агенция по рибарство и аквакултури и с цел опазване на популациите на белите пясъчни миди от видовете </w:t>
      </w:r>
      <w:r w:rsidRPr="008A3735">
        <w:rPr>
          <w:rFonts w:ascii="Verdana" w:eastAsia="PMingLiU" w:hAnsi="Verdana"/>
          <w:i/>
          <w:sz w:val="20"/>
          <w:szCs w:val="20"/>
          <w:lang w:val="bg-BG"/>
        </w:rPr>
        <w:t>Donax trunculus</w:t>
      </w:r>
      <w:r w:rsidRPr="008A3735">
        <w:rPr>
          <w:rFonts w:ascii="Verdana" w:eastAsia="PMingLiU" w:hAnsi="Verdana"/>
          <w:sz w:val="20"/>
          <w:szCs w:val="20"/>
          <w:lang w:val="bg-BG"/>
        </w:rPr>
        <w:t xml:space="preserve"> и </w:t>
      </w:r>
      <w:r w:rsidRPr="008A3735">
        <w:rPr>
          <w:rFonts w:ascii="Verdana" w:eastAsia="PMingLiU" w:hAnsi="Verdana"/>
          <w:i/>
          <w:sz w:val="20"/>
          <w:szCs w:val="20"/>
          <w:lang w:val="bg-BG"/>
        </w:rPr>
        <w:t>Chamelea gallina</w:t>
      </w:r>
      <w:r w:rsidRPr="008A3735">
        <w:rPr>
          <w:rFonts w:ascii="Verdana" w:eastAsia="PMingLiU" w:hAnsi="Verdana"/>
          <w:sz w:val="20"/>
          <w:szCs w:val="20"/>
          <w:lang w:val="bg-BG"/>
        </w:rPr>
        <w:t xml:space="preserve"> в българската акватория на Черно море</w:t>
      </w:r>
    </w:p>
    <w:p w:rsidR="008A3735" w:rsidRPr="008A3735" w:rsidRDefault="008A3735" w:rsidP="008A3735">
      <w:pPr>
        <w:spacing w:after="160" w:line="360" w:lineRule="auto"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</w:p>
    <w:p w:rsidR="008A3735" w:rsidRPr="008A3735" w:rsidRDefault="008A3735" w:rsidP="008A3735">
      <w:pPr>
        <w:spacing w:line="360" w:lineRule="auto"/>
        <w:ind w:left="2880" w:firstLine="720"/>
        <w:jc w:val="both"/>
        <w:rPr>
          <w:rFonts w:ascii="Verdana" w:hAnsi="Verdana"/>
          <w:b/>
          <w:sz w:val="20"/>
          <w:szCs w:val="20"/>
          <w:lang w:val="bg-BG"/>
        </w:rPr>
      </w:pPr>
      <w:r w:rsidRPr="008A3735">
        <w:rPr>
          <w:rFonts w:ascii="Verdana" w:hAnsi="Verdana"/>
          <w:b/>
          <w:sz w:val="20"/>
          <w:szCs w:val="20"/>
          <w:lang w:val="bg-BG"/>
        </w:rPr>
        <w:t>Н А Р Е Ж Д А М:</w:t>
      </w:r>
    </w:p>
    <w:p w:rsidR="008A3735" w:rsidRPr="008A3735" w:rsidRDefault="008A3735" w:rsidP="008A3735">
      <w:pPr>
        <w:spacing w:line="360" w:lineRule="auto"/>
        <w:ind w:left="2880" w:firstLine="720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8A3735" w:rsidRPr="008A3735" w:rsidRDefault="008A3735" w:rsidP="008A3735">
      <w:pPr>
        <w:tabs>
          <w:tab w:val="left" w:pos="1134"/>
        </w:tabs>
        <w:overflowPunct w:val="0"/>
        <w:autoSpaceDE w:val="0"/>
        <w:autoSpaceDN w:val="0"/>
        <w:adjustRightInd w:val="0"/>
        <w:spacing w:line="360" w:lineRule="auto"/>
        <w:ind w:firstLine="709"/>
        <w:contextualSpacing/>
        <w:jc w:val="both"/>
        <w:textAlignment w:val="baseline"/>
        <w:rPr>
          <w:rFonts w:ascii="Verdana" w:hAnsi="Verdana"/>
          <w:sz w:val="20"/>
          <w:szCs w:val="20"/>
          <w:lang w:val="bg-BG" w:eastAsia="bg-BG"/>
        </w:rPr>
      </w:pPr>
      <w:r w:rsidRPr="008A3735">
        <w:rPr>
          <w:rFonts w:ascii="Verdana" w:hAnsi="Verdana"/>
          <w:sz w:val="20"/>
          <w:szCs w:val="20"/>
          <w:lang w:val="bg-BG" w:eastAsia="bg-BG"/>
        </w:rPr>
        <w:t xml:space="preserve">I. Забранява се стопанският и любителският риболов на бели пясъчни миди oт видовете </w:t>
      </w:r>
      <w:r w:rsidRPr="008A3735">
        <w:rPr>
          <w:rFonts w:ascii="Verdana" w:hAnsi="Verdana"/>
          <w:i/>
          <w:sz w:val="20"/>
          <w:szCs w:val="20"/>
          <w:lang w:val="bg-BG" w:eastAsia="bg-BG"/>
        </w:rPr>
        <w:t>Donax trunculus</w:t>
      </w:r>
      <w:r w:rsidRPr="008A3735">
        <w:rPr>
          <w:rFonts w:ascii="Verdana" w:hAnsi="Verdana"/>
          <w:sz w:val="20"/>
          <w:szCs w:val="20"/>
          <w:lang w:val="bg-BG" w:eastAsia="bg-BG"/>
        </w:rPr>
        <w:t xml:space="preserve"> и </w:t>
      </w:r>
      <w:r w:rsidRPr="008A3735">
        <w:rPr>
          <w:rFonts w:ascii="Verdana" w:hAnsi="Verdana"/>
          <w:i/>
          <w:sz w:val="20"/>
          <w:szCs w:val="20"/>
          <w:lang w:val="bg-BG" w:eastAsia="bg-BG"/>
        </w:rPr>
        <w:t>Chamelea gallina</w:t>
      </w:r>
      <w:r w:rsidRPr="008A3735">
        <w:rPr>
          <w:rFonts w:ascii="Verdana" w:hAnsi="Verdana"/>
          <w:sz w:val="20"/>
          <w:szCs w:val="20"/>
          <w:lang w:val="bg-BG" w:eastAsia="bg-BG"/>
        </w:rPr>
        <w:t xml:space="preserve"> в българската акватория на Черно море, от 15 април до 15 юли 2024 г. включително</w:t>
      </w:r>
      <w:r w:rsidR="002C037B" w:rsidRPr="003147DA">
        <w:rPr>
          <w:rFonts w:ascii="Verdana" w:hAnsi="Verdana"/>
          <w:sz w:val="20"/>
          <w:szCs w:val="20"/>
          <w:lang w:val="bg-BG" w:eastAsia="bg-BG"/>
        </w:rPr>
        <w:t>.</w:t>
      </w:r>
    </w:p>
    <w:p w:rsidR="008A3735" w:rsidRPr="008A3735" w:rsidRDefault="008A3735" w:rsidP="008A3735">
      <w:pPr>
        <w:tabs>
          <w:tab w:val="left" w:pos="1134"/>
        </w:tabs>
        <w:overflowPunct w:val="0"/>
        <w:autoSpaceDE w:val="0"/>
        <w:autoSpaceDN w:val="0"/>
        <w:adjustRightInd w:val="0"/>
        <w:spacing w:line="360" w:lineRule="auto"/>
        <w:ind w:firstLine="709"/>
        <w:contextualSpacing/>
        <w:jc w:val="both"/>
        <w:textAlignment w:val="baseline"/>
        <w:rPr>
          <w:rFonts w:ascii="Verdana" w:hAnsi="Verdana"/>
          <w:sz w:val="20"/>
          <w:szCs w:val="20"/>
          <w:lang w:val="bg-BG" w:eastAsia="bg-BG"/>
        </w:rPr>
      </w:pPr>
      <w:r w:rsidRPr="008A3735">
        <w:rPr>
          <w:rFonts w:ascii="Verdana" w:hAnsi="Verdana"/>
          <w:sz w:val="20"/>
          <w:szCs w:val="20"/>
          <w:lang w:val="bg-BG" w:eastAsia="bg-BG"/>
        </w:rPr>
        <w:t xml:space="preserve">II. В срока по т. I се забранява пренасянето, съхранението, превозването и първата продажба на бели пясъчни миди oт видовете </w:t>
      </w:r>
      <w:r w:rsidRPr="008A3735">
        <w:rPr>
          <w:rFonts w:ascii="Verdana" w:hAnsi="Verdana"/>
          <w:i/>
          <w:sz w:val="20"/>
          <w:szCs w:val="20"/>
          <w:lang w:val="bg-BG" w:eastAsia="bg-BG"/>
        </w:rPr>
        <w:t>Donax trunculus</w:t>
      </w:r>
      <w:r w:rsidRPr="008A3735">
        <w:rPr>
          <w:rFonts w:ascii="Verdana" w:hAnsi="Verdana"/>
          <w:sz w:val="20"/>
          <w:szCs w:val="20"/>
          <w:lang w:val="bg-BG" w:eastAsia="bg-BG"/>
        </w:rPr>
        <w:t xml:space="preserve"> и </w:t>
      </w:r>
      <w:r w:rsidRPr="008A3735">
        <w:rPr>
          <w:rFonts w:ascii="Verdana" w:hAnsi="Verdana"/>
          <w:i/>
          <w:sz w:val="20"/>
          <w:szCs w:val="20"/>
          <w:lang w:val="bg-BG" w:eastAsia="bg-BG"/>
        </w:rPr>
        <w:t>Chamelea gallina,</w:t>
      </w:r>
      <w:r w:rsidRPr="008A3735">
        <w:rPr>
          <w:rFonts w:ascii="Verdana" w:hAnsi="Verdana"/>
          <w:sz w:val="20"/>
          <w:szCs w:val="20"/>
          <w:lang w:val="bg-BG" w:eastAsia="bg-BG"/>
        </w:rPr>
        <w:t xml:space="preserve"> с изключение на количества</w:t>
      </w:r>
      <w:r w:rsidR="003147DA" w:rsidRPr="003147DA">
        <w:rPr>
          <w:rFonts w:ascii="Verdana" w:hAnsi="Verdana"/>
          <w:sz w:val="20"/>
          <w:szCs w:val="20"/>
          <w:lang w:val="bg-BG" w:eastAsia="bg-BG"/>
        </w:rPr>
        <w:t>та</w:t>
      </w:r>
      <w:r w:rsidRPr="008A3735">
        <w:rPr>
          <w:rFonts w:ascii="Verdana" w:hAnsi="Verdana"/>
          <w:sz w:val="20"/>
          <w:szCs w:val="20"/>
          <w:lang w:val="bg-BG" w:eastAsia="bg-BG"/>
        </w:rPr>
        <w:t xml:space="preserve"> уловени преди </w:t>
      </w:r>
      <w:r w:rsidR="002C037B" w:rsidRPr="003147DA">
        <w:rPr>
          <w:rFonts w:ascii="Verdana" w:hAnsi="Verdana"/>
          <w:sz w:val="20"/>
          <w:szCs w:val="20"/>
          <w:lang w:val="bg-BG" w:eastAsia="bg-BG"/>
        </w:rPr>
        <w:t>периода, забранен с</w:t>
      </w:r>
      <w:r w:rsidRPr="008A3735">
        <w:rPr>
          <w:rFonts w:ascii="Verdana" w:hAnsi="Verdana"/>
          <w:sz w:val="20"/>
          <w:szCs w:val="20"/>
          <w:lang w:val="bg-BG" w:eastAsia="bg-BG"/>
        </w:rPr>
        <w:t xml:space="preserve"> настоящата заповед.</w:t>
      </w:r>
    </w:p>
    <w:p w:rsidR="008A3735" w:rsidRPr="008A3735" w:rsidRDefault="008A3735" w:rsidP="008A3735">
      <w:pPr>
        <w:tabs>
          <w:tab w:val="left" w:pos="1134"/>
        </w:tabs>
        <w:overflowPunct w:val="0"/>
        <w:autoSpaceDE w:val="0"/>
        <w:autoSpaceDN w:val="0"/>
        <w:adjustRightInd w:val="0"/>
        <w:spacing w:line="360" w:lineRule="auto"/>
        <w:ind w:firstLine="709"/>
        <w:contextualSpacing/>
        <w:jc w:val="both"/>
        <w:textAlignment w:val="baseline"/>
        <w:rPr>
          <w:rFonts w:ascii="Verdana" w:eastAsia="PMingLiU" w:hAnsi="Verdana"/>
          <w:sz w:val="20"/>
          <w:szCs w:val="20"/>
          <w:lang w:val="bg-BG"/>
        </w:rPr>
      </w:pPr>
    </w:p>
    <w:p w:rsidR="008A3735" w:rsidRPr="008A3735" w:rsidRDefault="008A3735" w:rsidP="008A3735">
      <w:pPr>
        <w:tabs>
          <w:tab w:val="left" w:pos="1134"/>
        </w:tabs>
        <w:overflowPunct w:val="0"/>
        <w:autoSpaceDE w:val="0"/>
        <w:autoSpaceDN w:val="0"/>
        <w:adjustRightInd w:val="0"/>
        <w:spacing w:line="360" w:lineRule="auto"/>
        <w:ind w:firstLine="709"/>
        <w:contextualSpacing/>
        <w:jc w:val="both"/>
        <w:textAlignment w:val="baseline"/>
        <w:rPr>
          <w:rFonts w:ascii="Verdana" w:eastAsia="PMingLiU" w:hAnsi="Verdana"/>
          <w:noProof/>
          <w:color w:val="000000"/>
          <w:sz w:val="20"/>
          <w:szCs w:val="20"/>
          <w:lang w:val="bg-BG"/>
        </w:rPr>
      </w:pPr>
      <w:r w:rsidRPr="008A3735">
        <w:rPr>
          <w:rFonts w:ascii="Verdana" w:eastAsia="PMingLiU" w:hAnsi="Verdana"/>
          <w:noProof/>
          <w:color w:val="000000"/>
          <w:sz w:val="20"/>
          <w:szCs w:val="20"/>
          <w:lang w:val="bg-BG"/>
        </w:rPr>
        <w:t>Настоящата заповед не отменя забраните и ограниченията на дейности в посочения воден обект и о</w:t>
      </w:r>
      <w:bookmarkStart w:id="0" w:name="_GoBack"/>
      <w:bookmarkEnd w:id="0"/>
      <w:r w:rsidRPr="008A3735">
        <w:rPr>
          <w:rFonts w:ascii="Verdana" w:eastAsia="PMingLiU" w:hAnsi="Verdana"/>
          <w:noProof/>
          <w:color w:val="000000"/>
          <w:sz w:val="20"/>
          <w:szCs w:val="20"/>
          <w:lang w:val="bg-BG"/>
        </w:rPr>
        <w:t>тносими към посочените видове, въведени по силата на други нормативни и административни актове.</w:t>
      </w:r>
    </w:p>
    <w:p w:rsidR="008A3735" w:rsidRPr="008A3735" w:rsidRDefault="008A3735" w:rsidP="008A3735">
      <w:pPr>
        <w:spacing w:after="160" w:line="360" w:lineRule="auto"/>
        <w:ind w:firstLine="709"/>
        <w:jc w:val="both"/>
        <w:rPr>
          <w:rFonts w:ascii="Verdana" w:eastAsia="PMingLiU" w:hAnsi="Verdana"/>
          <w:sz w:val="20"/>
          <w:szCs w:val="20"/>
          <w:lang w:val="bg-BG"/>
        </w:rPr>
      </w:pPr>
      <w:r w:rsidRPr="008A3735">
        <w:rPr>
          <w:rFonts w:ascii="Verdana" w:eastAsia="PMingLiU" w:hAnsi="Verdana"/>
          <w:noProof/>
          <w:color w:val="000000"/>
          <w:sz w:val="20"/>
          <w:szCs w:val="20"/>
          <w:lang w:val="bg-BG"/>
        </w:rPr>
        <w:lastRenderedPageBreak/>
        <w:t>Заповедта подлежи на обжалване по реда на Административнопроцесуалния кодекс в едномесечен срок от съобщението за издаването ѝ или в 14-дневен срок от отделните съобщения до лицата, участвали в производството пред административния орган</w:t>
      </w:r>
      <w:r w:rsidRPr="008A3735">
        <w:rPr>
          <w:rFonts w:ascii="Verdana" w:eastAsia="PMingLiU" w:hAnsi="Verdana"/>
          <w:color w:val="000000"/>
          <w:sz w:val="20"/>
          <w:szCs w:val="20"/>
          <w:lang w:val="bg-BG"/>
        </w:rPr>
        <w:t>.</w:t>
      </w:r>
      <w:r w:rsidRPr="008A3735">
        <w:rPr>
          <w:rFonts w:ascii="Verdana" w:eastAsia="PMingLiU" w:hAnsi="Verdana"/>
          <w:sz w:val="20"/>
          <w:szCs w:val="20"/>
          <w:lang w:val="bg-BG"/>
        </w:rPr>
        <w:t xml:space="preserve"> </w:t>
      </w:r>
    </w:p>
    <w:p w:rsidR="008A3735" w:rsidRPr="008A3735" w:rsidRDefault="008A3735" w:rsidP="008A3735">
      <w:pPr>
        <w:spacing w:after="160" w:line="360" w:lineRule="auto"/>
        <w:ind w:firstLine="709"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  <w:r w:rsidRPr="008A3735">
        <w:rPr>
          <w:rFonts w:ascii="Verdana" w:eastAsia="PMingLiU" w:hAnsi="Verdana"/>
          <w:sz w:val="20"/>
          <w:szCs w:val="20"/>
          <w:lang w:val="bg-BG"/>
        </w:rPr>
        <w:t>Заповедта да се публикува на интернет страницата на Министерство на земеделието и храните и Изпълнителна агенция по рибарство и аквакултури.</w:t>
      </w:r>
    </w:p>
    <w:p w:rsidR="008A3735" w:rsidRPr="008A3735" w:rsidRDefault="008A3735" w:rsidP="008A3735">
      <w:pPr>
        <w:spacing w:after="160" w:line="360" w:lineRule="auto"/>
        <w:ind w:firstLine="709"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  <w:r w:rsidRPr="008A3735">
        <w:rPr>
          <w:rFonts w:ascii="Verdana" w:eastAsia="PMingLiU" w:hAnsi="Verdana"/>
          <w:color w:val="000000"/>
          <w:sz w:val="20"/>
          <w:szCs w:val="20"/>
          <w:lang w:val="bg-BG"/>
        </w:rPr>
        <w:t>Контрол по изпълнение на заповедта възлагам на изпълнителния директор на Изпълнителна агенция по рибарство и аквакултури.</w:t>
      </w:r>
    </w:p>
    <w:p w:rsidR="008A3735" w:rsidRPr="008A3735" w:rsidRDefault="008A3735" w:rsidP="008A3735">
      <w:pPr>
        <w:spacing w:after="160" w:line="360" w:lineRule="auto"/>
        <w:ind w:firstLine="709"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  <w:r w:rsidRPr="008A3735">
        <w:rPr>
          <w:rFonts w:ascii="Verdana" w:eastAsia="PMingLiU" w:hAnsi="Verdana"/>
          <w:color w:val="000000"/>
          <w:sz w:val="20"/>
          <w:szCs w:val="20"/>
          <w:lang w:val="bg-BG"/>
        </w:rPr>
        <w:t>Заповедта да се съобщи на съответните длъжностни лица за сведение и изпълнение.</w:t>
      </w:r>
    </w:p>
    <w:p w:rsidR="008A3735" w:rsidRPr="008A3735" w:rsidRDefault="008A3735" w:rsidP="008A3735">
      <w:pPr>
        <w:spacing w:after="160" w:line="360" w:lineRule="auto"/>
        <w:ind w:firstLine="709"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</w:p>
    <w:p w:rsidR="008A3735" w:rsidRPr="008A3735" w:rsidRDefault="008A3735" w:rsidP="008A3735">
      <w:pPr>
        <w:jc w:val="both"/>
        <w:rPr>
          <w:rFonts w:ascii="Verdana" w:eastAsia="PMingLiU" w:hAnsi="Verdana"/>
          <w:b/>
          <w:noProof/>
          <w:color w:val="000000"/>
          <w:sz w:val="20"/>
          <w:szCs w:val="20"/>
          <w:lang w:val="bg-BG"/>
        </w:rPr>
      </w:pPr>
      <w:r w:rsidRPr="008A3735">
        <w:rPr>
          <w:rFonts w:ascii="Verdana" w:eastAsia="PMingLiU" w:hAnsi="Verdana"/>
          <w:b/>
          <w:noProof/>
          <w:color w:val="000000"/>
          <w:sz w:val="20"/>
          <w:szCs w:val="20"/>
          <w:lang w:val="bg-BG"/>
        </w:rPr>
        <w:t>МИНИСТЪР НА ЗЕМЕДЕЛИЕТО И ХРАНИТЕ</w:t>
      </w:r>
    </w:p>
    <w:p w:rsidR="008A3735" w:rsidRPr="008A3735" w:rsidRDefault="008A3735" w:rsidP="008A3735">
      <w:pPr>
        <w:jc w:val="both"/>
        <w:rPr>
          <w:rFonts w:ascii="Verdana" w:eastAsia="PMingLiU" w:hAnsi="Verdana"/>
          <w:b/>
          <w:noProof/>
          <w:color w:val="000000"/>
          <w:sz w:val="20"/>
          <w:szCs w:val="20"/>
          <w:lang w:val="bg-BG"/>
        </w:rPr>
      </w:pPr>
      <w:r w:rsidRPr="008A3735">
        <w:rPr>
          <w:rFonts w:ascii="Verdana" w:eastAsia="PMingLiU" w:hAnsi="Verdana"/>
          <w:b/>
          <w:noProof/>
          <w:color w:val="000000"/>
          <w:sz w:val="20"/>
          <w:szCs w:val="20"/>
          <w:lang w:val="bg-BG"/>
        </w:rPr>
        <w:tab/>
      </w:r>
      <w:r w:rsidRPr="008A3735">
        <w:rPr>
          <w:rFonts w:ascii="Verdana" w:eastAsia="PMingLiU" w:hAnsi="Verdana"/>
          <w:b/>
          <w:noProof/>
          <w:color w:val="000000"/>
          <w:sz w:val="20"/>
          <w:szCs w:val="20"/>
          <w:lang w:val="bg-BG"/>
        </w:rPr>
        <w:tab/>
      </w:r>
      <w:r w:rsidRPr="008A3735">
        <w:rPr>
          <w:rFonts w:ascii="Verdana" w:eastAsia="PMingLiU" w:hAnsi="Verdana"/>
          <w:b/>
          <w:noProof/>
          <w:color w:val="000000"/>
          <w:sz w:val="20"/>
          <w:szCs w:val="20"/>
          <w:lang w:val="bg-BG"/>
        </w:rPr>
        <w:tab/>
      </w:r>
      <w:r w:rsidRPr="008A3735">
        <w:rPr>
          <w:rFonts w:ascii="Verdana" w:eastAsia="PMingLiU" w:hAnsi="Verdana"/>
          <w:b/>
          <w:noProof/>
          <w:color w:val="000000"/>
          <w:sz w:val="20"/>
          <w:szCs w:val="20"/>
          <w:lang w:val="bg-BG"/>
        </w:rPr>
        <w:tab/>
      </w:r>
      <w:r w:rsidRPr="008A3735">
        <w:rPr>
          <w:rFonts w:ascii="Verdana" w:eastAsia="PMingLiU" w:hAnsi="Verdana"/>
          <w:b/>
          <w:noProof/>
          <w:color w:val="000000"/>
          <w:sz w:val="20"/>
          <w:szCs w:val="20"/>
          <w:lang w:val="bg-BG"/>
        </w:rPr>
        <w:tab/>
      </w:r>
      <w:r w:rsidRPr="008A3735">
        <w:rPr>
          <w:rFonts w:ascii="Verdana" w:eastAsia="PMingLiU" w:hAnsi="Verdana"/>
          <w:b/>
          <w:noProof/>
          <w:color w:val="000000"/>
          <w:sz w:val="20"/>
          <w:szCs w:val="20"/>
          <w:lang w:val="bg-BG"/>
        </w:rPr>
        <w:tab/>
      </w:r>
      <w:r w:rsidRPr="008A3735">
        <w:rPr>
          <w:rFonts w:ascii="Verdana" w:eastAsia="PMingLiU" w:hAnsi="Verdana"/>
          <w:b/>
          <w:noProof/>
          <w:color w:val="000000"/>
          <w:sz w:val="20"/>
          <w:szCs w:val="20"/>
          <w:lang w:val="bg-BG"/>
        </w:rPr>
        <w:tab/>
      </w:r>
    </w:p>
    <w:p w:rsidR="008A3735" w:rsidRPr="008A3735" w:rsidRDefault="008A3735" w:rsidP="008A3735">
      <w:pPr>
        <w:ind w:left="5040" w:firstLine="720"/>
        <w:jc w:val="both"/>
        <w:rPr>
          <w:rFonts w:ascii="Verdana" w:eastAsia="PMingLiU" w:hAnsi="Verdana"/>
          <w:b/>
          <w:noProof/>
          <w:color w:val="000000"/>
          <w:sz w:val="20"/>
          <w:szCs w:val="20"/>
          <w:lang w:val="bg-BG"/>
        </w:rPr>
      </w:pPr>
      <w:r w:rsidRPr="008A3735">
        <w:rPr>
          <w:rFonts w:ascii="Verdana" w:eastAsia="PMingLiU" w:hAnsi="Verdana"/>
          <w:b/>
          <w:noProof/>
          <w:color w:val="000000"/>
          <w:sz w:val="20"/>
          <w:szCs w:val="20"/>
          <w:lang w:val="bg-BG"/>
        </w:rPr>
        <w:t>КИРИЛ ВЪТЕВ</w:t>
      </w:r>
    </w:p>
    <w:p w:rsidR="008A3735" w:rsidRPr="008A3735" w:rsidRDefault="008A3735" w:rsidP="008A3735">
      <w:pPr>
        <w:tabs>
          <w:tab w:val="left" w:pos="0"/>
          <w:tab w:val="left" w:pos="945"/>
        </w:tabs>
        <w:rPr>
          <w:rFonts w:ascii="Verdana" w:eastAsia="PMingLiU" w:hAnsi="Verdana"/>
          <w:b/>
          <w:noProof/>
          <w:color w:val="000000"/>
          <w:sz w:val="20"/>
          <w:szCs w:val="20"/>
          <w:lang w:val="bg-BG"/>
        </w:rPr>
      </w:pPr>
    </w:p>
    <w:p w:rsidR="008A7014" w:rsidRDefault="008A7014" w:rsidP="008A3735">
      <w:pPr>
        <w:spacing w:line="276" w:lineRule="auto"/>
        <w:rPr>
          <w:rFonts w:ascii="Verdana" w:hAnsi="Verdana" w:cs="Verdana"/>
          <w:b/>
          <w:bCs/>
          <w:sz w:val="18"/>
          <w:szCs w:val="18"/>
        </w:rPr>
      </w:pPr>
    </w:p>
    <w:p w:rsidR="008A7014" w:rsidRPr="008A7014" w:rsidRDefault="008A7014" w:rsidP="008A7014">
      <w:pPr>
        <w:spacing w:line="360" w:lineRule="auto"/>
        <w:ind w:firstLine="720"/>
        <w:rPr>
          <w:rFonts w:ascii="Verdana" w:hAnsi="Verdana" w:cs="Verdana"/>
          <w:b/>
          <w:bCs/>
          <w:sz w:val="18"/>
          <w:szCs w:val="18"/>
        </w:rPr>
      </w:pPr>
    </w:p>
    <w:sectPr w:rsidR="008A7014" w:rsidRPr="008A7014" w:rsidSect="008A3735">
      <w:pgSz w:w="12240" w:h="15840"/>
      <w:pgMar w:top="1134" w:right="1417" w:bottom="1276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103" w:rsidRDefault="004D4103" w:rsidP="007B25F8">
      <w:r>
        <w:separator/>
      </w:r>
    </w:p>
  </w:endnote>
  <w:endnote w:type="continuationSeparator" w:id="0">
    <w:p w:rsidR="004D4103" w:rsidRDefault="004D4103" w:rsidP="007B2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l Times New Roman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Tim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103" w:rsidRDefault="004D4103" w:rsidP="007B25F8">
      <w:r>
        <w:separator/>
      </w:r>
    </w:p>
  </w:footnote>
  <w:footnote w:type="continuationSeparator" w:id="0">
    <w:p w:rsidR="004D4103" w:rsidRDefault="004D4103" w:rsidP="007B2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2479"/>
    <w:multiLevelType w:val="hybridMultilevel"/>
    <w:tmpl w:val="7F2A0B82"/>
    <w:lvl w:ilvl="0" w:tplc="26CCAA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46C61B2"/>
    <w:multiLevelType w:val="hybridMultilevel"/>
    <w:tmpl w:val="C0806DCE"/>
    <w:lvl w:ilvl="0" w:tplc="4E2AFE4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61"/>
    <w:rsid w:val="00040647"/>
    <w:rsid w:val="000529FB"/>
    <w:rsid w:val="0006111F"/>
    <w:rsid w:val="00090236"/>
    <w:rsid w:val="00100FCC"/>
    <w:rsid w:val="00121B82"/>
    <w:rsid w:val="00121FEF"/>
    <w:rsid w:val="00146657"/>
    <w:rsid w:val="00183CCB"/>
    <w:rsid w:val="001E25E7"/>
    <w:rsid w:val="001E40C3"/>
    <w:rsid w:val="002320EC"/>
    <w:rsid w:val="002C037B"/>
    <w:rsid w:val="002C3A9B"/>
    <w:rsid w:val="002E4604"/>
    <w:rsid w:val="002F7D29"/>
    <w:rsid w:val="00313C04"/>
    <w:rsid w:val="003147DA"/>
    <w:rsid w:val="00321315"/>
    <w:rsid w:val="00334DE5"/>
    <w:rsid w:val="0035238E"/>
    <w:rsid w:val="003806AF"/>
    <w:rsid w:val="003A4AF9"/>
    <w:rsid w:val="003B5112"/>
    <w:rsid w:val="003E6C3B"/>
    <w:rsid w:val="003E71E8"/>
    <w:rsid w:val="003E7D0E"/>
    <w:rsid w:val="0041584D"/>
    <w:rsid w:val="00452B27"/>
    <w:rsid w:val="004558E7"/>
    <w:rsid w:val="0047720C"/>
    <w:rsid w:val="004D4103"/>
    <w:rsid w:val="004D54B5"/>
    <w:rsid w:val="005031C6"/>
    <w:rsid w:val="00537355"/>
    <w:rsid w:val="00544BE7"/>
    <w:rsid w:val="005659E8"/>
    <w:rsid w:val="00581FBC"/>
    <w:rsid w:val="0058764C"/>
    <w:rsid w:val="005A130E"/>
    <w:rsid w:val="005E19BB"/>
    <w:rsid w:val="005F00BF"/>
    <w:rsid w:val="0063245E"/>
    <w:rsid w:val="00656331"/>
    <w:rsid w:val="006D05AC"/>
    <w:rsid w:val="00723961"/>
    <w:rsid w:val="007B25F8"/>
    <w:rsid w:val="007D26DC"/>
    <w:rsid w:val="00814FD8"/>
    <w:rsid w:val="00843FBD"/>
    <w:rsid w:val="00865EFA"/>
    <w:rsid w:val="0088691C"/>
    <w:rsid w:val="008A3735"/>
    <w:rsid w:val="008A7014"/>
    <w:rsid w:val="008B6889"/>
    <w:rsid w:val="008B79F3"/>
    <w:rsid w:val="008F7835"/>
    <w:rsid w:val="0094465C"/>
    <w:rsid w:val="00A77312"/>
    <w:rsid w:val="00AA35DB"/>
    <w:rsid w:val="00B22705"/>
    <w:rsid w:val="00B66647"/>
    <w:rsid w:val="00B67EA3"/>
    <w:rsid w:val="00B725A0"/>
    <w:rsid w:val="00BF3060"/>
    <w:rsid w:val="00C114C4"/>
    <w:rsid w:val="00C14061"/>
    <w:rsid w:val="00C33A6D"/>
    <w:rsid w:val="00C612EF"/>
    <w:rsid w:val="00CD138A"/>
    <w:rsid w:val="00D0674A"/>
    <w:rsid w:val="00D32A46"/>
    <w:rsid w:val="00D503A7"/>
    <w:rsid w:val="00D52421"/>
    <w:rsid w:val="00D63DE2"/>
    <w:rsid w:val="00D63F06"/>
    <w:rsid w:val="00D76B52"/>
    <w:rsid w:val="00D83A3D"/>
    <w:rsid w:val="00D92B1F"/>
    <w:rsid w:val="00DB0388"/>
    <w:rsid w:val="00E0582A"/>
    <w:rsid w:val="00E2501A"/>
    <w:rsid w:val="00E25183"/>
    <w:rsid w:val="00E33C6F"/>
    <w:rsid w:val="00E70266"/>
    <w:rsid w:val="00E72727"/>
    <w:rsid w:val="00E97234"/>
    <w:rsid w:val="00F41ED5"/>
    <w:rsid w:val="00F83975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4BB8BD"/>
  <w15:docId w15:val="{62469A5C-C90D-4546-9834-0EFBBD0FD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23961"/>
    <w:pPr>
      <w:keepNext/>
      <w:outlineLvl w:val="0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3961"/>
    <w:rPr>
      <w:rFonts w:ascii="Times New Roman" w:eastAsia="Times New Roman" w:hAnsi="Times New Roman" w:cs="Times New Roman"/>
      <w:b/>
      <w:bCs/>
      <w:sz w:val="24"/>
      <w:szCs w:val="24"/>
      <w:lang w:val="bg-BG"/>
    </w:rPr>
  </w:style>
  <w:style w:type="character" w:styleId="Hyperlink">
    <w:name w:val="Hyperlink"/>
    <w:basedOn w:val="DefaultParagraphFont"/>
    <w:uiPriority w:val="99"/>
    <w:unhideWhenUsed/>
    <w:rsid w:val="00723961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A77312"/>
    <w:pPr>
      <w:jc w:val="both"/>
    </w:pPr>
    <w:rPr>
      <w:b/>
      <w:sz w:val="28"/>
      <w:szCs w:val="20"/>
      <w:lang w:val="bg-BG" w:eastAsia="bg-BG"/>
    </w:rPr>
  </w:style>
  <w:style w:type="character" w:customStyle="1" w:styleId="BodyTextChar">
    <w:name w:val="Body Text Char"/>
    <w:basedOn w:val="DefaultParagraphFont"/>
    <w:link w:val="BodyText"/>
    <w:rsid w:val="00A77312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styleId="BodyText2">
    <w:name w:val="Body Text 2"/>
    <w:basedOn w:val="Normal"/>
    <w:link w:val="BodyText2Char"/>
    <w:rsid w:val="00A77312"/>
    <w:pPr>
      <w:jc w:val="center"/>
    </w:pPr>
    <w:rPr>
      <w:b/>
      <w:sz w:val="28"/>
      <w:szCs w:val="20"/>
      <w:lang w:val="bg-BG" w:eastAsia="bg-BG"/>
    </w:rPr>
  </w:style>
  <w:style w:type="character" w:customStyle="1" w:styleId="BodyText2Char">
    <w:name w:val="Body Text 2 Char"/>
    <w:basedOn w:val="DefaultParagraphFont"/>
    <w:link w:val="BodyText2"/>
    <w:rsid w:val="00A77312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styleId="NormalWeb">
    <w:name w:val="Normal (Web)"/>
    <w:basedOn w:val="Normal"/>
    <w:uiPriority w:val="99"/>
    <w:unhideWhenUsed/>
    <w:rsid w:val="00A77312"/>
    <w:pPr>
      <w:spacing w:before="100" w:beforeAutospacing="1" w:after="100" w:afterAutospacing="1"/>
    </w:pPr>
    <w:rPr>
      <w:rFonts w:eastAsiaTheme="minorHAnsi"/>
    </w:rPr>
  </w:style>
  <w:style w:type="character" w:styleId="Emphasis">
    <w:name w:val="Emphasis"/>
    <w:basedOn w:val="DefaultParagraphFont"/>
    <w:uiPriority w:val="20"/>
    <w:qFormat/>
    <w:rsid w:val="00A77312"/>
    <w:rPr>
      <w:i/>
      <w:iCs/>
    </w:rPr>
  </w:style>
  <w:style w:type="paragraph" w:styleId="ListParagraph">
    <w:name w:val="List Paragraph"/>
    <w:basedOn w:val="Normal"/>
    <w:uiPriority w:val="34"/>
    <w:qFormat/>
    <w:rsid w:val="00A77312"/>
    <w:pPr>
      <w:ind w:left="720"/>
      <w:contextualSpacing/>
    </w:pPr>
    <w:rPr>
      <w:sz w:val="20"/>
      <w:szCs w:val="20"/>
      <w:lang w:val="en-AU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3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38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25F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25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25F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25F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4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Simeonov@mzh.government.b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s://www.ifrvarna.com/images/RSUME__2022_Last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Lidiya Rashkova</dc:creator>
  <cp:lastModifiedBy>Tsvetana Belomacheva</cp:lastModifiedBy>
  <cp:revision>12</cp:revision>
  <cp:lastPrinted>2021-06-22T15:08:00Z</cp:lastPrinted>
  <dcterms:created xsi:type="dcterms:W3CDTF">2024-02-20T15:44:00Z</dcterms:created>
  <dcterms:modified xsi:type="dcterms:W3CDTF">2024-02-21T08:26:00Z</dcterms:modified>
</cp:coreProperties>
</file>