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E5" w:rsidRPr="00566A9F" w:rsidRDefault="000D03E5" w:rsidP="00566A9F">
      <w:pPr>
        <w:widowControl w:val="0"/>
        <w:overflowPunct/>
        <w:spacing w:line="360" w:lineRule="auto"/>
        <w:jc w:val="right"/>
        <w:textAlignment w:val="auto"/>
        <w:rPr>
          <w:rFonts w:ascii="Verdana" w:hAnsi="Verdana"/>
          <w:bCs/>
          <w:highlight w:val="white"/>
          <w:shd w:val="clear" w:color="auto" w:fill="FEFEFE"/>
          <w:lang w:val="bg-BG"/>
        </w:rPr>
      </w:pPr>
    </w:p>
    <w:p w:rsidR="00B73781" w:rsidRPr="00566A9F" w:rsidRDefault="007D4C24" w:rsidP="00566A9F">
      <w:pPr>
        <w:widowControl w:val="0"/>
        <w:overflowPunct/>
        <w:spacing w:line="360" w:lineRule="auto"/>
        <w:jc w:val="right"/>
        <w:textAlignment w:val="auto"/>
        <w:rPr>
          <w:rFonts w:ascii="Verdana" w:hAnsi="Verdana"/>
          <w:bCs/>
          <w:highlight w:val="white"/>
          <w:shd w:val="clear" w:color="auto" w:fill="FEFEFE"/>
          <w:lang w:val="bg-BG"/>
        </w:rPr>
      </w:pPr>
      <w:r w:rsidRPr="00566A9F">
        <w:rPr>
          <w:rFonts w:ascii="Verdana" w:hAnsi="Verdana"/>
          <w:bCs/>
          <w:highlight w:val="white"/>
          <w:shd w:val="clear" w:color="auto" w:fill="FEFEFE"/>
          <w:lang w:val="bg-BG"/>
        </w:rPr>
        <w:t>Проект</w:t>
      </w:r>
    </w:p>
    <w:p w:rsidR="00566A9F" w:rsidRPr="00566A9F" w:rsidRDefault="00566A9F" w:rsidP="00566A9F">
      <w:pPr>
        <w:widowControl w:val="0"/>
        <w:overflowPunct/>
        <w:spacing w:line="360" w:lineRule="auto"/>
        <w:jc w:val="center"/>
        <w:textAlignment w:val="auto"/>
        <w:rPr>
          <w:rFonts w:ascii="Verdana" w:hAnsi="Verdana"/>
          <w:bCs/>
          <w:highlight w:val="white"/>
          <w:shd w:val="clear" w:color="auto" w:fill="FEFEFE"/>
          <w:lang w:val="bg-BG"/>
        </w:rPr>
      </w:pPr>
    </w:p>
    <w:p w:rsidR="007D4C24" w:rsidRPr="00566A9F" w:rsidRDefault="00603FFD" w:rsidP="00566A9F">
      <w:pPr>
        <w:widowControl w:val="0"/>
        <w:overflowPunct/>
        <w:spacing w:line="360" w:lineRule="auto"/>
        <w:jc w:val="center"/>
        <w:textAlignment w:val="auto"/>
        <w:rPr>
          <w:rFonts w:ascii="Verdana" w:hAnsi="Verdana"/>
          <w:b/>
          <w:bCs/>
          <w:spacing w:val="20"/>
          <w:sz w:val="24"/>
          <w:szCs w:val="24"/>
          <w:highlight w:val="white"/>
          <w:shd w:val="clear" w:color="auto" w:fill="FEFEFE"/>
          <w:lang w:val="bg-BG"/>
        </w:rPr>
      </w:pPr>
      <w:r w:rsidRPr="00566A9F">
        <w:rPr>
          <w:rFonts w:ascii="Verdana" w:hAnsi="Verdana"/>
          <w:b/>
          <w:bCs/>
          <w:spacing w:val="20"/>
          <w:sz w:val="24"/>
          <w:szCs w:val="24"/>
          <w:highlight w:val="white"/>
          <w:shd w:val="clear" w:color="auto" w:fill="FEFEFE"/>
          <w:lang w:val="bg-BG"/>
        </w:rPr>
        <w:t>ЗАКОН</w:t>
      </w:r>
    </w:p>
    <w:p w:rsidR="007D4C24" w:rsidRPr="00566A9F" w:rsidRDefault="007D4C24" w:rsidP="00566A9F">
      <w:pPr>
        <w:spacing w:line="360" w:lineRule="auto"/>
        <w:jc w:val="center"/>
        <w:rPr>
          <w:rFonts w:ascii="Verdana" w:hAnsi="Verdana"/>
          <w:b/>
          <w:bCs/>
          <w:shd w:val="clear" w:color="auto" w:fill="FEFEFE"/>
          <w:lang w:val="bg-BG"/>
        </w:rPr>
      </w:pPr>
      <w:r w:rsidRPr="00566A9F">
        <w:rPr>
          <w:rFonts w:ascii="Verdana" w:hAnsi="Verdana"/>
          <w:b/>
          <w:bCs/>
          <w:shd w:val="clear" w:color="auto" w:fill="FEFEFE"/>
          <w:lang w:val="bg-BG"/>
        </w:rPr>
        <w:t xml:space="preserve">за изменение и допълнение на </w:t>
      </w:r>
      <w:r w:rsidR="00603FFD" w:rsidRPr="00566A9F">
        <w:rPr>
          <w:rFonts w:ascii="Verdana" w:hAnsi="Verdana"/>
          <w:b/>
          <w:bCs/>
          <w:shd w:val="clear" w:color="auto" w:fill="FEFEFE"/>
          <w:lang w:val="bg-BG"/>
        </w:rPr>
        <w:t>Закона за храните</w:t>
      </w:r>
    </w:p>
    <w:p w:rsidR="007F7F5C" w:rsidRPr="00566A9F" w:rsidRDefault="007F7F5C" w:rsidP="00566A9F">
      <w:pPr>
        <w:spacing w:line="360" w:lineRule="auto"/>
        <w:jc w:val="center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(</w:t>
      </w:r>
      <w:proofErr w:type="spellStart"/>
      <w:r w:rsidRPr="00566A9F">
        <w:rPr>
          <w:rFonts w:ascii="Verdana" w:hAnsi="Verdana"/>
          <w:lang w:val="bg-BG"/>
        </w:rPr>
        <w:t>обн</w:t>
      </w:r>
      <w:proofErr w:type="spellEnd"/>
      <w:r w:rsidRPr="00566A9F">
        <w:rPr>
          <w:rFonts w:ascii="Verdana" w:hAnsi="Verdana"/>
          <w:lang w:val="bg-BG"/>
        </w:rPr>
        <w:t>., ДВ, бр. 52 от 2020 г.</w:t>
      </w:r>
      <w:r w:rsidR="00566A9F" w:rsidRPr="00B5773F">
        <w:rPr>
          <w:rFonts w:ascii="Verdana" w:hAnsi="Verdana"/>
          <w:lang w:val="bg-BG"/>
        </w:rPr>
        <w:t>;</w:t>
      </w:r>
      <w:r w:rsidRPr="00566A9F">
        <w:rPr>
          <w:rFonts w:ascii="Verdana" w:hAnsi="Verdana"/>
          <w:lang w:val="bg-BG"/>
        </w:rPr>
        <w:t xml:space="preserve"> изм.</w:t>
      </w:r>
      <w:r w:rsidR="00862643" w:rsidRPr="00566A9F">
        <w:rPr>
          <w:rFonts w:ascii="Verdana" w:hAnsi="Verdana"/>
          <w:lang w:val="bg-BG"/>
        </w:rPr>
        <w:t>,</w:t>
      </w:r>
      <w:r w:rsidRPr="00566A9F">
        <w:rPr>
          <w:rFonts w:ascii="Verdana" w:hAnsi="Verdana"/>
          <w:lang w:val="bg-BG"/>
        </w:rPr>
        <w:t xml:space="preserve"> бр. 65 от 2020 г., бр. 13 от 2021 г., бр. 102 от </w:t>
      </w:r>
      <w:r w:rsidR="00566A9F" w:rsidRPr="00566A9F">
        <w:rPr>
          <w:rFonts w:ascii="Verdana" w:hAnsi="Verdana"/>
          <w:lang w:val="bg-BG"/>
        </w:rPr>
        <w:br/>
      </w:r>
      <w:r w:rsidRPr="00566A9F">
        <w:rPr>
          <w:rFonts w:ascii="Verdana" w:hAnsi="Verdana"/>
          <w:lang w:val="bg-BG"/>
        </w:rPr>
        <w:t>2022 г.</w:t>
      </w:r>
      <w:r w:rsidR="00566A9F" w:rsidRPr="00566A9F">
        <w:rPr>
          <w:rFonts w:ascii="Verdana" w:hAnsi="Verdana"/>
          <w:lang w:val="bg-BG"/>
        </w:rPr>
        <w:t xml:space="preserve"> и</w:t>
      </w:r>
      <w:r w:rsidRPr="00566A9F">
        <w:rPr>
          <w:rFonts w:ascii="Verdana" w:hAnsi="Verdana"/>
          <w:lang w:val="bg-BG"/>
        </w:rPr>
        <w:t xml:space="preserve"> бр. 80 </w:t>
      </w:r>
      <w:r w:rsidR="00862643" w:rsidRPr="00566A9F">
        <w:rPr>
          <w:rFonts w:ascii="Verdana" w:hAnsi="Verdana"/>
          <w:lang w:val="bg-BG"/>
        </w:rPr>
        <w:t xml:space="preserve">и </w:t>
      </w:r>
      <w:r w:rsidRPr="00566A9F">
        <w:rPr>
          <w:rFonts w:ascii="Verdana" w:hAnsi="Verdana"/>
          <w:lang w:val="bg-BG"/>
        </w:rPr>
        <w:t>102 от 2023 г.)</w:t>
      </w:r>
    </w:p>
    <w:p w:rsidR="007D4C24" w:rsidRPr="00566A9F" w:rsidRDefault="007D4C24" w:rsidP="00566A9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B325A" w:rsidRPr="00566A9F" w:rsidRDefault="00BB325A" w:rsidP="00566A9F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491E34" w:rsidRPr="00566A9F" w:rsidRDefault="007D4C2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1. </w:t>
      </w:r>
      <w:r w:rsidR="009B0264" w:rsidRPr="00566A9F">
        <w:rPr>
          <w:rFonts w:ascii="Verdana" w:hAnsi="Verdana"/>
          <w:shd w:val="clear" w:color="auto" w:fill="FEFEFE"/>
          <w:lang w:val="bg-BG"/>
        </w:rPr>
        <w:t>В чл. 1, ал. 1</w:t>
      </w:r>
      <w:r w:rsidR="00491E34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 и допълнения:</w:t>
      </w:r>
    </w:p>
    <w:p w:rsidR="00491E34" w:rsidRPr="00566A9F" w:rsidRDefault="00B7378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</w:t>
      </w:r>
      <w:r w:rsidR="00491E34" w:rsidRPr="00566A9F">
        <w:rPr>
          <w:rFonts w:ascii="Verdana" w:hAnsi="Verdana"/>
          <w:shd w:val="clear" w:color="auto" w:fill="FEFEFE"/>
          <w:lang w:val="bg-BG"/>
        </w:rPr>
        <w:t xml:space="preserve"> В т. 9 </w:t>
      </w:r>
      <w:r w:rsidR="00250BD8" w:rsidRPr="00566A9F">
        <w:rPr>
          <w:rFonts w:ascii="Verdana" w:hAnsi="Verdana"/>
          <w:shd w:val="clear" w:color="auto" w:fill="FEFEFE"/>
          <w:lang w:val="bg-BG"/>
        </w:rPr>
        <w:t xml:space="preserve">думите „малки деца“ се заменят с „преходните храни“, а </w:t>
      </w:r>
      <w:r w:rsidR="00491E34" w:rsidRPr="00566A9F">
        <w:rPr>
          <w:rFonts w:ascii="Verdana" w:hAnsi="Verdana"/>
          <w:shd w:val="clear" w:color="auto" w:fill="FEFEFE"/>
          <w:lang w:val="bg-BG"/>
        </w:rPr>
        <w:t>след „храните за специални медицински цели“ се добавя „</w:t>
      </w:r>
      <w:r w:rsidR="00A046A1" w:rsidRPr="00566A9F">
        <w:rPr>
          <w:rFonts w:ascii="Verdana" w:hAnsi="Verdana"/>
          <w:shd w:val="clear" w:color="auto" w:fill="FEFEFE"/>
          <w:lang w:val="bg-BG"/>
        </w:rPr>
        <w:t xml:space="preserve">храните </w:t>
      </w:r>
      <w:r w:rsidR="003646BB" w:rsidRPr="00566A9F">
        <w:rPr>
          <w:rFonts w:ascii="Verdana" w:hAnsi="Verdana"/>
          <w:shd w:val="clear" w:color="auto" w:fill="FEFEFE"/>
          <w:lang w:val="bg-BG"/>
        </w:rPr>
        <w:t>-</w:t>
      </w:r>
      <w:r w:rsidR="00A046A1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491E34" w:rsidRPr="00566A9F">
        <w:rPr>
          <w:rFonts w:ascii="Verdana" w:hAnsi="Verdana"/>
          <w:shd w:val="clear" w:color="auto" w:fill="FEFEFE"/>
          <w:lang w:val="bg-BG"/>
        </w:rPr>
        <w:t>заместители на целодневния хранителен прием за регулиране на телесното тегло“.</w:t>
      </w:r>
    </w:p>
    <w:p w:rsidR="008F153B" w:rsidRPr="00566A9F" w:rsidRDefault="008F153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 Точка 11 се отменя.</w:t>
      </w:r>
    </w:p>
    <w:p w:rsidR="008F153B" w:rsidRPr="00566A9F" w:rsidRDefault="008F153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AC6061" w:rsidRPr="00566A9F" w:rsidRDefault="00AC606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2. </w:t>
      </w:r>
      <w:r w:rsidRPr="00566A9F">
        <w:rPr>
          <w:rFonts w:ascii="Verdana" w:hAnsi="Verdana"/>
          <w:shd w:val="clear" w:color="auto" w:fill="FEFEFE"/>
          <w:lang w:val="bg-BG"/>
        </w:rPr>
        <w:t>В чл. 6 думите „съответно министърът на здравеопазването, с наредби определят“, се заменят със „с наредби определя“</w:t>
      </w:r>
      <w:r w:rsidR="00ED583C" w:rsidRPr="00566A9F">
        <w:rPr>
          <w:rFonts w:ascii="Verdana" w:hAnsi="Verdana"/>
          <w:shd w:val="clear" w:color="auto" w:fill="FEFEFE"/>
          <w:lang w:val="bg-BG"/>
        </w:rPr>
        <w:t>.</w:t>
      </w:r>
    </w:p>
    <w:p w:rsidR="00AC6061" w:rsidRPr="00566A9F" w:rsidRDefault="00AC6061" w:rsidP="00566A9F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3665E4" w:rsidRPr="00566A9F" w:rsidRDefault="003665E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AC607E" w:rsidRPr="00566A9F">
        <w:rPr>
          <w:rFonts w:ascii="Verdana" w:hAnsi="Verdana"/>
          <w:b/>
          <w:shd w:val="clear" w:color="auto" w:fill="FEFEFE"/>
          <w:lang w:val="bg-BG"/>
        </w:rPr>
        <w:t>3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>В чл. 7</w:t>
      </w:r>
      <w:r w:rsidR="00516865" w:rsidRPr="00566A9F">
        <w:rPr>
          <w:rFonts w:ascii="Verdana" w:hAnsi="Verdana"/>
          <w:shd w:val="clear" w:color="auto" w:fill="FEFEFE"/>
          <w:lang w:val="bg-BG"/>
        </w:rPr>
        <w:t>,</w:t>
      </w:r>
      <w:r w:rsidR="00940DB2" w:rsidRPr="00566A9F">
        <w:rPr>
          <w:rFonts w:ascii="Verdana" w:hAnsi="Verdana"/>
          <w:shd w:val="clear" w:color="auto" w:fill="FEFEFE"/>
          <w:lang w:val="bg-BG"/>
        </w:rPr>
        <w:t xml:space="preserve"> ал. 5</w:t>
      </w:r>
      <w:r w:rsidR="00516865" w:rsidRPr="00566A9F">
        <w:rPr>
          <w:rFonts w:ascii="Verdana" w:hAnsi="Verdana"/>
          <w:shd w:val="clear" w:color="auto" w:fill="FEFEFE"/>
          <w:lang w:val="bg-BG"/>
        </w:rPr>
        <w:t>,</w:t>
      </w:r>
      <w:r w:rsidR="00940DB2" w:rsidRPr="00566A9F">
        <w:rPr>
          <w:rFonts w:ascii="Verdana" w:hAnsi="Verdana"/>
          <w:shd w:val="clear" w:color="auto" w:fill="FEFEFE"/>
          <w:lang w:val="bg-BG"/>
        </w:rPr>
        <w:t xml:space="preserve"> т.</w:t>
      </w:r>
      <w:r w:rsidRPr="00566A9F">
        <w:rPr>
          <w:rFonts w:ascii="Verdana" w:hAnsi="Verdana"/>
          <w:shd w:val="clear" w:color="auto" w:fill="FEFEFE"/>
          <w:lang w:val="bg-BG"/>
        </w:rPr>
        <w:t xml:space="preserve"> 1 и 2 се отменят.</w:t>
      </w:r>
    </w:p>
    <w:p w:rsidR="00F112E6" w:rsidRPr="00566A9F" w:rsidRDefault="00F112E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EF2626" w:rsidRPr="00566A9F" w:rsidRDefault="00EF262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4</w:t>
      </w:r>
      <w:r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Pr="00566A9F">
        <w:rPr>
          <w:rFonts w:ascii="Verdana" w:hAnsi="Verdana"/>
          <w:shd w:val="clear" w:color="auto" w:fill="FEFEFE"/>
          <w:lang w:val="bg-BG"/>
        </w:rPr>
        <w:t xml:space="preserve"> Създава се чл. 7а:</w:t>
      </w:r>
    </w:p>
    <w:p w:rsidR="00EF2626" w:rsidRPr="00566A9F" w:rsidRDefault="00EF262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„Чл. 7а. Министърът на земеделието и храните е национален компетентен орган за целите на чл. 7, параграф</w:t>
      </w:r>
      <w:r w:rsidR="0088396F" w:rsidRPr="00566A9F">
        <w:rPr>
          <w:rFonts w:ascii="Verdana" w:hAnsi="Verdana"/>
          <w:shd w:val="clear" w:color="auto" w:fill="FEFEFE"/>
          <w:lang w:val="bg-BG"/>
        </w:rPr>
        <w:t>и</w:t>
      </w:r>
      <w:r w:rsidRPr="00566A9F">
        <w:rPr>
          <w:rFonts w:ascii="Verdana" w:hAnsi="Verdana"/>
          <w:shd w:val="clear" w:color="auto" w:fill="FEFEFE"/>
          <w:lang w:val="bg-BG"/>
        </w:rPr>
        <w:t xml:space="preserve"> 2</w:t>
      </w:r>
      <w:r w:rsidR="0088396F" w:rsidRPr="00566A9F">
        <w:rPr>
          <w:rFonts w:ascii="Verdana" w:hAnsi="Verdana"/>
          <w:shd w:val="clear" w:color="auto" w:fill="FEFEFE"/>
          <w:lang w:val="bg-BG"/>
        </w:rPr>
        <w:t xml:space="preserve"> и 3</w:t>
      </w:r>
      <w:r w:rsidRPr="00566A9F">
        <w:rPr>
          <w:rFonts w:ascii="Verdana" w:hAnsi="Verdana"/>
          <w:shd w:val="clear" w:color="auto" w:fill="FEFEFE"/>
          <w:lang w:val="bg-BG"/>
        </w:rPr>
        <w:t xml:space="preserve"> от Регламент (ЕО) № 2074/2005 на Комисията от 5 декември 2005 година за установяване на мерки за прилагане по отношение на някои продукти съгласно Регламент (ЕО) № 853/2004 на Европейския парламент и на Съвета и по отношение на организацията на официалния контрол съгласно Регламент (ЕО) № 854/2004 на Европейския парламент и на Съвета и Регламент (ЕО) № 882/2004 на Европейския парламент и на Съвета, за дерогиране от Регламент (ЕО) № 852/2004 на Европейския парламент и на Съвета и за изменение на Регламенти (ЕО) № 853/2004 и (ЕО) № 854/2004 (ОВ, специално българско издание, глава 03, том 068).</w:t>
      </w:r>
    </w:p>
    <w:p w:rsidR="002B391A" w:rsidRPr="00566A9F" w:rsidRDefault="002B391A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343FF5" w:rsidRPr="00566A9F" w:rsidRDefault="00C4243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5</w:t>
      </w:r>
      <w:r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2A39A2" w:rsidRPr="00566A9F">
        <w:rPr>
          <w:rFonts w:ascii="Verdana" w:hAnsi="Verdana"/>
          <w:shd w:val="clear" w:color="auto" w:fill="FEFEFE"/>
          <w:lang w:val="bg-BG"/>
        </w:rPr>
        <w:t xml:space="preserve"> В чл. 12 след думите „дистрибуция на храни“ се добавя „и материали и предмети за контакт с храни“.</w:t>
      </w:r>
    </w:p>
    <w:p w:rsidR="00343FF5" w:rsidRPr="00566A9F" w:rsidRDefault="00343FF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E94344" w:rsidRPr="00566A9F" w:rsidRDefault="00C4243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6</w:t>
      </w:r>
      <w:r w:rsidR="003646BB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E94344" w:rsidRPr="00566A9F">
        <w:rPr>
          <w:rFonts w:ascii="Verdana" w:hAnsi="Verdana"/>
          <w:shd w:val="clear" w:color="auto" w:fill="FEFEFE"/>
          <w:lang w:val="bg-BG"/>
        </w:rPr>
        <w:t xml:space="preserve"> В чл. 13, ал. 1, т. 4, думите „храни, предназначени за употреба при интензивно мускулно натоварване“, се заличават.</w:t>
      </w:r>
    </w:p>
    <w:p w:rsidR="008F4AEC" w:rsidRPr="00566A9F" w:rsidRDefault="008F4AE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B50B1E" w:rsidRPr="00566A9F" w:rsidRDefault="00356941" w:rsidP="00820E97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7</w:t>
      </w:r>
      <w:r w:rsidR="003646BB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F04A72" w:rsidRPr="00566A9F">
        <w:rPr>
          <w:rFonts w:ascii="Verdana" w:hAnsi="Verdana"/>
          <w:shd w:val="clear" w:color="auto" w:fill="FEFEFE"/>
          <w:lang w:val="bg-BG"/>
        </w:rPr>
        <w:t xml:space="preserve"> В чл. 1</w:t>
      </w:r>
      <w:r w:rsidR="00B50B1E" w:rsidRPr="00566A9F">
        <w:rPr>
          <w:rFonts w:ascii="Verdana" w:hAnsi="Verdana"/>
          <w:shd w:val="clear" w:color="auto" w:fill="FEFEFE"/>
          <w:lang w:val="bg-BG"/>
        </w:rPr>
        <w:t>5 основният текст се изменя така:</w:t>
      </w:r>
      <w:r w:rsidR="00820E97">
        <w:rPr>
          <w:rFonts w:ascii="Verdana" w:hAnsi="Verdana"/>
          <w:shd w:val="clear" w:color="auto" w:fill="FEFEFE"/>
          <w:lang w:val="bg-BG"/>
        </w:rPr>
        <w:t xml:space="preserve"> </w:t>
      </w:r>
      <w:r w:rsidR="00E20D8A" w:rsidRPr="00566A9F">
        <w:rPr>
          <w:rFonts w:ascii="Verdana" w:hAnsi="Verdana"/>
          <w:shd w:val="clear" w:color="auto" w:fill="FEFEFE"/>
          <w:lang w:val="bg-BG"/>
        </w:rPr>
        <w:t>„</w:t>
      </w:r>
      <w:r w:rsidR="00B50B1E" w:rsidRPr="00566A9F">
        <w:rPr>
          <w:rFonts w:ascii="Verdana" w:hAnsi="Verdana"/>
          <w:shd w:val="clear" w:color="auto" w:fill="FEFEFE"/>
          <w:lang w:val="bg-BG"/>
        </w:rPr>
        <w:t>Министерският съвет приема наредби, които:“</w:t>
      </w:r>
    </w:p>
    <w:p w:rsidR="002138DE" w:rsidRPr="00566A9F" w:rsidRDefault="002138D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356941" w:rsidRPr="00566A9F" w:rsidRDefault="0035694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lastRenderedPageBreak/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8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>В чл. 16 се правят следните изменения:</w:t>
      </w:r>
    </w:p>
    <w:p w:rsidR="00356941" w:rsidRPr="00566A9F" w:rsidRDefault="0035694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В ал. 1 думите</w:t>
      </w:r>
      <w:r w:rsidR="005C13B1" w:rsidRPr="00566A9F">
        <w:rPr>
          <w:rFonts w:ascii="Verdana" w:hAnsi="Verdana"/>
          <w:shd w:val="clear" w:color="auto" w:fill="FEFEFE"/>
          <w:lang w:val="bg-BG"/>
        </w:rPr>
        <w:t xml:space="preserve"> „чл. 5 от Регламент (ЕО) № 282/2008 на Комисията от 27 март 2008 г. относно материали и предмети от рециклирана пластмаса, предназначени за контакт с храни, и за изменение на Регламент (ЕО) № 2023/2006 (ОВ, L 86/9 от 28 март 2008 г.), наричан по-нататък „Регламент (ЕО) № 282/2008“ се заменят с „чл. </w:t>
      </w:r>
      <w:r w:rsidR="00503E28" w:rsidRPr="00566A9F">
        <w:rPr>
          <w:rFonts w:ascii="Verdana" w:hAnsi="Verdana"/>
          <w:shd w:val="clear" w:color="auto" w:fill="FEFEFE"/>
          <w:lang w:val="bg-BG"/>
        </w:rPr>
        <w:t>10, параграф 2 и чл. 17, параграф 2</w:t>
      </w:r>
      <w:r w:rsidR="005C13B1" w:rsidRPr="00566A9F">
        <w:rPr>
          <w:rFonts w:ascii="Verdana" w:hAnsi="Verdana"/>
          <w:shd w:val="clear" w:color="auto" w:fill="FEFEFE"/>
          <w:lang w:val="bg-BG"/>
        </w:rPr>
        <w:t xml:space="preserve"> от Регламент (ЕС) 2022/1616 на Комисията от 15 септември 2022 година относно материали и предмети от рециклирана пластмаса, предназначени за контакт с храни, и за отмяна на Регламент (ЕО) № 282/2008 (ОВ, L 243/3 от 20 септември 2022 г.), наричан по-нататък „Регламент (ЕО) № 2022/1616“.</w:t>
      </w:r>
    </w:p>
    <w:p w:rsidR="009663C0" w:rsidRPr="00566A9F" w:rsidRDefault="0016048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2. </w:t>
      </w:r>
      <w:r w:rsidR="00C01ACA" w:rsidRPr="00566A9F">
        <w:rPr>
          <w:rFonts w:ascii="Verdana" w:hAnsi="Verdana"/>
          <w:shd w:val="clear" w:color="auto" w:fill="FEFEFE"/>
          <w:lang w:val="bg-BG"/>
        </w:rPr>
        <w:t>В ал. 2 думите „бизнес оператори по чл. 9 от Регламент (ЕС) № 1935/2004 и чл. 5 от Регламент (ЕО) № 282/2008“ се заменят с „лица по чл. 9 от Регламент (ЕС) № 1935/2004, уведомления, подадени от лица</w:t>
      </w:r>
      <w:r w:rsidR="00404CA6" w:rsidRPr="00566A9F">
        <w:rPr>
          <w:rFonts w:ascii="Verdana" w:hAnsi="Verdana"/>
          <w:shd w:val="clear" w:color="auto" w:fill="FEFEFE"/>
          <w:lang w:val="bg-BG"/>
        </w:rPr>
        <w:t xml:space="preserve"> по чл. 10, параграф 2 и заявления, подадени от лица по чл. 17, параграф 2 от Регламент (ЕС) 2022/1616</w:t>
      </w:r>
      <w:r w:rsidR="00C01ACA" w:rsidRPr="00566A9F">
        <w:rPr>
          <w:rFonts w:ascii="Verdana" w:hAnsi="Verdana"/>
          <w:shd w:val="clear" w:color="auto" w:fill="FEFEFE"/>
          <w:lang w:val="bg-BG"/>
        </w:rPr>
        <w:t>“</w:t>
      </w:r>
      <w:r w:rsidR="00404CA6" w:rsidRPr="00566A9F">
        <w:rPr>
          <w:rFonts w:ascii="Verdana" w:hAnsi="Verdana"/>
          <w:shd w:val="clear" w:color="auto" w:fill="FEFEFE"/>
          <w:lang w:val="bg-BG"/>
        </w:rPr>
        <w:t>.</w:t>
      </w:r>
    </w:p>
    <w:p w:rsidR="000B2B8D" w:rsidRPr="00566A9F" w:rsidRDefault="000B2B8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566BA0" w:rsidRPr="00566A9F" w:rsidRDefault="00F92F0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9</w:t>
      </w:r>
      <w:r w:rsidR="003646BB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E94344" w:rsidRPr="00566A9F">
        <w:rPr>
          <w:rFonts w:ascii="Verdana" w:hAnsi="Verdana"/>
          <w:shd w:val="clear" w:color="auto" w:fill="FEFEFE"/>
          <w:lang w:val="bg-BG"/>
        </w:rPr>
        <w:t xml:space="preserve"> В чл. 24</w:t>
      </w:r>
      <w:r w:rsidR="00566BA0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 и допълнения:</w:t>
      </w:r>
    </w:p>
    <w:p w:rsidR="00E94344" w:rsidRPr="00566A9F" w:rsidRDefault="00566BA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В</w:t>
      </w:r>
      <w:r w:rsidR="00E94344" w:rsidRPr="00566A9F">
        <w:rPr>
          <w:rFonts w:ascii="Verdana" w:hAnsi="Verdana"/>
          <w:shd w:val="clear" w:color="auto" w:fill="FEFEFE"/>
          <w:lang w:val="bg-BG"/>
        </w:rPr>
        <w:t xml:space="preserve"> ал. 1, думите „храните, предназначени за употреба при интензивно мускулно натоварване“, се </w:t>
      </w:r>
      <w:r w:rsidR="001137E9" w:rsidRPr="00566A9F">
        <w:rPr>
          <w:rFonts w:ascii="Verdana" w:hAnsi="Verdana"/>
          <w:shd w:val="clear" w:color="auto" w:fill="FEFEFE"/>
          <w:lang w:val="bg-BG"/>
        </w:rPr>
        <w:t>заменят с „храните, в които са вложени витамини, минерали и някои други вещества“</w:t>
      </w:r>
      <w:r w:rsidR="00E94344" w:rsidRPr="00566A9F">
        <w:rPr>
          <w:rFonts w:ascii="Verdana" w:hAnsi="Verdana"/>
          <w:shd w:val="clear" w:color="auto" w:fill="FEFEFE"/>
          <w:lang w:val="bg-BG"/>
        </w:rPr>
        <w:t>.</w:t>
      </w:r>
    </w:p>
    <w:p w:rsidR="00566BA0" w:rsidRPr="00566A9F" w:rsidRDefault="00566BA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 Създава се ал. 3:</w:t>
      </w:r>
    </w:p>
    <w:p w:rsidR="00E94344" w:rsidRPr="00566A9F" w:rsidRDefault="00566BA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„(3) „Административните органи, лицата, осъществяващи публични функции, организациите, предоставящи обществени услуги и органите на съдебната власт, пред които следва да се установят обстоятелства, вписани в регистрите по ал. 1 и 2, или на които са необходими данни, налични в тези регистри, приемат удостоверяването на обстоятелствата и данните с писмено посочване в съответното искане и/или заявление, уведомление, декларация или друг документ, с който започва съответното производство, без да изискват от заявителите и/или подателите представяне на доказателства за вписани в регистрите обстоятелства и данни.“.</w:t>
      </w:r>
    </w:p>
    <w:p w:rsidR="007F4F2C" w:rsidRPr="00566A9F" w:rsidRDefault="007F4F2C" w:rsidP="00566A9F">
      <w:pPr>
        <w:spacing w:line="360" w:lineRule="auto"/>
        <w:ind w:firstLine="709"/>
        <w:jc w:val="both"/>
        <w:rPr>
          <w:rFonts w:ascii="Verdana" w:hAnsi="Verdana"/>
          <w:b/>
          <w:u w:val="single"/>
          <w:shd w:val="clear" w:color="auto" w:fill="FEFEFE"/>
          <w:lang w:val="bg-BG"/>
        </w:rPr>
      </w:pPr>
    </w:p>
    <w:p w:rsidR="00D3195A" w:rsidRPr="00566A9F" w:rsidRDefault="00F92F0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10</w:t>
      </w:r>
      <w:r w:rsidR="00D3195A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D3195A" w:rsidRPr="00566A9F">
        <w:rPr>
          <w:rFonts w:ascii="Verdana" w:hAnsi="Verdana"/>
          <w:shd w:val="clear" w:color="auto" w:fill="FEFEFE"/>
          <w:lang w:val="bg-BG"/>
        </w:rPr>
        <w:t xml:space="preserve"> В чл. 26 се правят </w:t>
      </w:r>
      <w:r w:rsidR="00A51CE6" w:rsidRPr="00566A9F">
        <w:rPr>
          <w:rFonts w:ascii="Verdana" w:hAnsi="Verdana"/>
          <w:shd w:val="clear" w:color="auto" w:fill="FEFEFE"/>
          <w:lang w:val="bg-BG"/>
        </w:rPr>
        <w:t xml:space="preserve">следните </w:t>
      </w:r>
      <w:r w:rsidR="00D3195A" w:rsidRPr="00566A9F">
        <w:rPr>
          <w:rFonts w:ascii="Verdana" w:hAnsi="Verdana"/>
          <w:shd w:val="clear" w:color="auto" w:fill="FEFEFE"/>
          <w:lang w:val="bg-BG"/>
        </w:rPr>
        <w:t>изменения и допълнения:</w:t>
      </w:r>
      <w:r w:rsidR="00A51CE6" w:rsidRPr="00566A9F">
        <w:rPr>
          <w:rFonts w:ascii="Verdana" w:hAnsi="Verdana"/>
          <w:shd w:val="clear" w:color="auto" w:fill="FEFEFE"/>
          <w:lang w:val="bg-BG"/>
        </w:rPr>
        <w:t xml:space="preserve"> </w:t>
      </w:r>
    </w:p>
    <w:p w:rsidR="00E826AB" w:rsidRPr="00566A9F" w:rsidRDefault="00F92F0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</w:t>
      </w:r>
      <w:r w:rsidR="00D3195A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E826AB" w:rsidRPr="00566A9F">
        <w:rPr>
          <w:rFonts w:ascii="Verdana" w:hAnsi="Verdana"/>
          <w:shd w:val="clear" w:color="auto" w:fill="FEFEFE"/>
          <w:lang w:val="bg-BG"/>
        </w:rPr>
        <w:t>В ал. 1</w:t>
      </w:r>
      <w:r w:rsidR="00566BA0" w:rsidRPr="00566A9F">
        <w:rPr>
          <w:rFonts w:ascii="Verdana" w:hAnsi="Verdana"/>
          <w:shd w:val="clear" w:color="auto" w:fill="FEFEFE"/>
          <w:lang w:val="bg-BG"/>
        </w:rPr>
        <w:t xml:space="preserve"> в основния текст, </w:t>
      </w:r>
      <w:r w:rsidR="00E826AB" w:rsidRPr="00566A9F">
        <w:rPr>
          <w:rFonts w:ascii="Verdana" w:hAnsi="Verdana"/>
          <w:shd w:val="clear" w:color="auto" w:fill="FEFEFE"/>
          <w:lang w:val="bg-BG"/>
        </w:rPr>
        <w:t>след думите „</w:t>
      </w:r>
      <w:r w:rsidR="000351FA" w:rsidRPr="00566A9F">
        <w:rPr>
          <w:rFonts w:ascii="Verdana" w:hAnsi="Verdana"/>
          <w:shd w:val="clear" w:color="auto" w:fill="FEFEFE"/>
          <w:lang w:val="bg-BG"/>
        </w:rPr>
        <w:t>на обект</w:t>
      </w:r>
      <w:r w:rsidR="00E826AB" w:rsidRPr="00566A9F">
        <w:rPr>
          <w:rFonts w:ascii="Verdana" w:hAnsi="Verdana"/>
          <w:shd w:val="clear" w:color="auto" w:fill="FEFEFE"/>
          <w:lang w:val="bg-BG"/>
        </w:rPr>
        <w:t>“</w:t>
      </w:r>
      <w:r w:rsidR="000351FA" w:rsidRPr="00566A9F">
        <w:rPr>
          <w:rFonts w:ascii="Verdana" w:hAnsi="Verdana"/>
          <w:shd w:val="clear" w:color="auto" w:fill="FEFEFE"/>
          <w:lang w:val="bg-BG"/>
        </w:rPr>
        <w:t xml:space="preserve"> се добавя „и/или дейност“</w:t>
      </w:r>
      <w:r w:rsidR="00566BA0" w:rsidRPr="00566A9F">
        <w:rPr>
          <w:rFonts w:ascii="Verdana" w:hAnsi="Verdana"/>
          <w:shd w:val="clear" w:color="auto" w:fill="FEFEFE"/>
          <w:lang w:val="bg-BG"/>
        </w:rPr>
        <w:t>;</w:t>
      </w:r>
    </w:p>
    <w:p w:rsidR="00661A69" w:rsidRPr="00566A9F" w:rsidRDefault="006935B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9663C0" w:rsidRPr="00566A9F">
        <w:rPr>
          <w:rFonts w:ascii="Verdana" w:hAnsi="Verdana"/>
          <w:shd w:val="clear" w:color="auto" w:fill="FEFEFE"/>
          <w:lang w:val="bg-BG"/>
        </w:rPr>
        <w:t>.</w:t>
      </w:r>
      <w:r w:rsidR="000111C0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9663C0" w:rsidRPr="00566A9F">
        <w:rPr>
          <w:rFonts w:ascii="Verdana" w:hAnsi="Verdana"/>
          <w:shd w:val="clear" w:color="auto" w:fill="FEFEFE"/>
          <w:lang w:val="bg-BG"/>
        </w:rPr>
        <w:t xml:space="preserve">Алинея </w:t>
      </w:r>
      <w:r w:rsidR="00D3195A" w:rsidRPr="00566A9F">
        <w:rPr>
          <w:rFonts w:ascii="Verdana" w:hAnsi="Verdana"/>
          <w:shd w:val="clear" w:color="auto" w:fill="FEFEFE"/>
          <w:lang w:val="bg-BG"/>
        </w:rPr>
        <w:t xml:space="preserve">4 </w:t>
      </w:r>
      <w:r w:rsidR="00661A69" w:rsidRPr="00566A9F">
        <w:rPr>
          <w:rFonts w:ascii="Verdana" w:hAnsi="Verdana"/>
          <w:shd w:val="clear" w:color="auto" w:fill="FEFEFE"/>
          <w:lang w:val="bg-BG"/>
        </w:rPr>
        <w:t>се изменя така:</w:t>
      </w:r>
    </w:p>
    <w:p w:rsidR="009663C0" w:rsidRPr="00566A9F" w:rsidRDefault="0020500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„(4) При извършване само на дейност по транспортиране на храни бизнес операторът посочва в заявлението по ал. 1 информацията по ал. 2, т. 1, 5, 10, 11, 14 и 15 и прилага копие от регистрационен талон на превозното средство и документ, удостоверяващ правото на ползване - когато е приложимо и/или посочва номерата на стикерите, удостоверяващи регистрация по реда на чл. 55 на превозните средства за транспортиране на храни - за храните по чл. 50, ал. 1 и 2. Заявлението се подава до директора на областната дирекция по безопасност на храните по седалището на бизнес оператора.“</w:t>
      </w:r>
      <w:r w:rsidR="00EE6908" w:rsidRPr="00566A9F">
        <w:rPr>
          <w:rFonts w:ascii="Verdana" w:hAnsi="Verdana"/>
          <w:shd w:val="clear" w:color="auto" w:fill="FEFEFE"/>
          <w:lang w:val="bg-BG"/>
        </w:rPr>
        <w:t>.</w:t>
      </w:r>
    </w:p>
    <w:p w:rsidR="007A6B3A" w:rsidRPr="00566A9F" w:rsidRDefault="007A6B3A" w:rsidP="00566A9F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566A9F" w:rsidRPr="00566A9F" w:rsidRDefault="00566A9F" w:rsidP="00566A9F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CD0F63" w:rsidRPr="00566A9F" w:rsidRDefault="00B41C5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0678A5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EE605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EE6053" w:rsidRPr="00566A9F">
        <w:rPr>
          <w:rFonts w:ascii="Verdana" w:hAnsi="Verdana"/>
          <w:shd w:val="clear" w:color="auto" w:fill="FEFEFE"/>
          <w:lang w:val="bg-BG"/>
        </w:rPr>
        <w:t xml:space="preserve"> В чл. 30</w:t>
      </w:r>
      <w:r w:rsidR="00CD0F63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изменения:</w:t>
      </w:r>
    </w:p>
    <w:p w:rsidR="00EE6053" w:rsidRPr="00566A9F" w:rsidRDefault="00CD0F6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1. </w:t>
      </w:r>
      <w:r w:rsidR="001C3CF5" w:rsidRPr="00566A9F">
        <w:rPr>
          <w:rFonts w:ascii="Verdana" w:hAnsi="Verdana"/>
          <w:shd w:val="clear" w:color="auto" w:fill="FEFEFE"/>
          <w:lang w:val="bg-BG"/>
        </w:rPr>
        <w:t>Алинея</w:t>
      </w:r>
      <w:r w:rsidR="0020500C" w:rsidRPr="00566A9F">
        <w:rPr>
          <w:rFonts w:ascii="Verdana" w:hAnsi="Verdana"/>
          <w:shd w:val="clear" w:color="auto" w:fill="FEFEFE"/>
          <w:lang w:val="bg-BG"/>
        </w:rPr>
        <w:t xml:space="preserve"> 1 се изменя така:</w:t>
      </w:r>
      <w:r w:rsidR="00EE6053" w:rsidRPr="00566A9F">
        <w:rPr>
          <w:rFonts w:ascii="Verdana" w:hAnsi="Verdana"/>
          <w:shd w:val="clear" w:color="auto" w:fill="FEFEFE"/>
          <w:lang w:val="bg-BG"/>
        </w:rPr>
        <w:t xml:space="preserve"> </w:t>
      </w:r>
    </w:p>
    <w:p w:rsidR="005B41B3" w:rsidRPr="00566A9F" w:rsidRDefault="00CD0F6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(1) Аптеки и дрогерии, извършващи търговия на дребно с хранителни добавки, храни за специални медицински цели, </w:t>
      </w:r>
      <w:r w:rsidR="000A7B88" w:rsidRPr="00566A9F">
        <w:rPr>
          <w:rFonts w:ascii="Verdana" w:hAnsi="Verdana"/>
          <w:shd w:val="clear" w:color="auto" w:fill="FEFEFE"/>
          <w:lang w:val="bg-BG"/>
        </w:rPr>
        <w:t>храни - заместители на целодневния хранителен прием за регулиране на телесното тегло</w:t>
      </w:r>
      <w:r w:rsidR="004C5335" w:rsidRPr="00566A9F">
        <w:rPr>
          <w:rFonts w:ascii="Verdana" w:hAnsi="Verdana"/>
          <w:shd w:val="clear" w:color="auto" w:fill="FEFEFE"/>
          <w:lang w:val="bg-BG"/>
        </w:rPr>
        <w:t>,</w:t>
      </w:r>
      <w:r w:rsidR="000A7B88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5B41B3" w:rsidRPr="00566A9F">
        <w:rPr>
          <w:rFonts w:ascii="Verdana" w:hAnsi="Verdana"/>
          <w:shd w:val="clear" w:color="auto" w:fill="FEFEFE"/>
          <w:lang w:val="bg-BG"/>
        </w:rPr>
        <w:t>храни за кърмачета</w:t>
      </w:r>
      <w:r w:rsidR="004C5335" w:rsidRPr="00566A9F">
        <w:rPr>
          <w:rFonts w:ascii="Verdana" w:hAnsi="Verdana"/>
          <w:shd w:val="clear" w:color="auto" w:fill="FEFEFE"/>
          <w:lang w:val="bg-BG"/>
        </w:rPr>
        <w:t xml:space="preserve"> и преходни храни, преработени храни на зърнена основа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 и </w:t>
      </w:r>
      <w:r w:rsidR="004C5335" w:rsidRPr="00566A9F">
        <w:rPr>
          <w:rFonts w:ascii="Verdana" w:hAnsi="Verdana"/>
          <w:shd w:val="clear" w:color="auto" w:fill="FEFEFE"/>
          <w:lang w:val="bg-BG"/>
        </w:rPr>
        <w:t>детски храни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="00215187" w:rsidRPr="00566A9F">
        <w:rPr>
          <w:rFonts w:ascii="Verdana" w:hAnsi="Verdana"/>
          <w:shd w:val="clear" w:color="auto" w:fill="FEFEFE"/>
          <w:lang w:val="bg-BG"/>
        </w:rPr>
        <w:t xml:space="preserve">включително при извършване на търговия от разстояние, </w:t>
      </w:r>
      <w:r w:rsidR="005B41B3" w:rsidRPr="00566A9F">
        <w:rPr>
          <w:rFonts w:ascii="Verdana" w:hAnsi="Verdana"/>
          <w:shd w:val="clear" w:color="auto" w:fill="FEFEFE"/>
          <w:lang w:val="bg-BG"/>
        </w:rPr>
        <w:t>подлежат на контрол по реда на този закон.</w:t>
      </w:r>
      <w:r w:rsidRPr="00566A9F">
        <w:rPr>
          <w:rFonts w:ascii="Verdana" w:hAnsi="Verdana"/>
          <w:shd w:val="clear" w:color="auto" w:fill="FEFEFE"/>
          <w:lang w:val="bg-BG"/>
        </w:rPr>
        <w:t>“</w:t>
      </w:r>
      <w:r w:rsidR="001C3CF5" w:rsidRPr="00566A9F">
        <w:rPr>
          <w:rFonts w:ascii="Verdana" w:hAnsi="Verdana"/>
          <w:shd w:val="clear" w:color="auto" w:fill="FEFEFE"/>
          <w:lang w:val="bg-BG"/>
        </w:rPr>
        <w:t>.</w:t>
      </w:r>
    </w:p>
    <w:p w:rsidR="001C3CF5" w:rsidRPr="00566A9F" w:rsidRDefault="00CD0F6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2. </w:t>
      </w:r>
      <w:r w:rsidR="001C3CF5" w:rsidRPr="00566A9F">
        <w:rPr>
          <w:rFonts w:ascii="Verdana" w:hAnsi="Verdana"/>
          <w:shd w:val="clear" w:color="auto" w:fill="FEFEFE"/>
          <w:lang w:val="bg-BG"/>
        </w:rPr>
        <w:t>Алинея 2 се изменя така:</w:t>
      </w:r>
    </w:p>
    <w:p w:rsidR="005B41B3" w:rsidRPr="00566A9F" w:rsidRDefault="001C3CF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„(2) </w:t>
      </w:r>
      <w:r w:rsidR="00D162A7" w:rsidRPr="00566A9F">
        <w:rPr>
          <w:rFonts w:ascii="Verdana" w:hAnsi="Verdana"/>
          <w:shd w:val="clear" w:color="auto" w:fill="FEFEFE"/>
          <w:lang w:val="bg-BG"/>
        </w:rPr>
        <w:t>Изпълнителната агенция по лекарствата, съответно регионалните здравни инспекции, уведомяват ежемесечно до 10-о число областната дирекция по безопасност на храните по местонахождението на съответната аптека и дрогерия за регистрираните през предходния месец аптеки и дрогерии, в които се извършва търговия на дребно с хранителни добавки, храни за специални медицински цели, храни - заместители на целодневния хранителен прием за регулиране на телесното тегло и храни за кърмачета</w:t>
      </w:r>
      <w:r w:rsidR="00F27593" w:rsidRPr="00566A9F">
        <w:rPr>
          <w:rFonts w:ascii="Verdana" w:hAnsi="Verdana"/>
          <w:shd w:val="clear" w:color="auto" w:fill="FEFEFE"/>
          <w:lang w:val="bg-BG"/>
        </w:rPr>
        <w:t xml:space="preserve"> и преходни храни, преработени храни на зърнена основа</w:t>
      </w:r>
      <w:r w:rsidR="00D162A7" w:rsidRPr="00566A9F">
        <w:rPr>
          <w:rFonts w:ascii="Verdana" w:hAnsi="Verdana"/>
          <w:shd w:val="clear" w:color="auto" w:fill="FEFEFE"/>
          <w:lang w:val="bg-BG"/>
        </w:rPr>
        <w:t xml:space="preserve"> и </w:t>
      </w:r>
      <w:r w:rsidR="00F27593" w:rsidRPr="00566A9F">
        <w:rPr>
          <w:rFonts w:ascii="Verdana" w:hAnsi="Verdana"/>
          <w:shd w:val="clear" w:color="auto" w:fill="FEFEFE"/>
          <w:lang w:val="bg-BG"/>
        </w:rPr>
        <w:t>детски храни</w:t>
      </w:r>
      <w:r w:rsidR="00D162A7" w:rsidRPr="00566A9F">
        <w:rPr>
          <w:rFonts w:ascii="Verdana" w:hAnsi="Verdana"/>
          <w:shd w:val="clear" w:color="auto" w:fill="FEFEFE"/>
          <w:lang w:val="bg-BG"/>
        </w:rPr>
        <w:t xml:space="preserve">. </w:t>
      </w:r>
      <w:r w:rsidR="005B41B3" w:rsidRPr="00566A9F">
        <w:rPr>
          <w:rFonts w:ascii="Verdana" w:hAnsi="Verdana"/>
          <w:shd w:val="clear" w:color="auto" w:fill="FEFEFE"/>
          <w:lang w:val="bg-BG"/>
        </w:rPr>
        <w:t>В случаите когато аптека</w:t>
      </w:r>
      <w:r w:rsidR="00215187" w:rsidRPr="00566A9F">
        <w:rPr>
          <w:rFonts w:ascii="Verdana" w:hAnsi="Verdana"/>
          <w:shd w:val="clear" w:color="auto" w:fill="FEFEFE"/>
          <w:lang w:val="bg-BG"/>
        </w:rPr>
        <w:t>та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 или дрогерия</w:t>
      </w:r>
      <w:r w:rsidR="00215187" w:rsidRPr="00566A9F">
        <w:rPr>
          <w:rFonts w:ascii="Verdana" w:hAnsi="Verdana"/>
          <w:shd w:val="clear" w:color="auto" w:fill="FEFEFE"/>
          <w:lang w:val="bg-BG"/>
        </w:rPr>
        <w:t>та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 извършва търговия на дребно от разстояние с хранителни добавки, храни за специални медицински цели</w:t>
      </w:r>
      <w:r w:rsidR="000A7B88" w:rsidRPr="00566A9F">
        <w:rPr>
          <w:rFonts w:ascii="Verdana" w:hAnsi="Verdana"/>
          <w:shd w:val="clear" w:color="auto" w:fill="FEFEFE"/>
          <w:lang w:val="bg-BG"/>
        </w:rPr>
        <w:t>, храни - заместители на целодневния хранителен прием за регулиране на телесното тегло</w:t>
      </w:r>
      <w:r w:rsidR="00D162A7" w:rsidRPr="00566A9F">
        <w:rPr>
          <w:rFonts w:ascii="Verdana" w:hAnsi="Verdana"/>
          <w:shd w:val="clear" w:color="auto" w:fill="FEFEFE"/>
          <w:lang w:val="bg-BG"/>
        </w:rPr>
        <w:t xml:space="preserve"> и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 храни за кърмачета</w:t>
      </w:r>
      <w:r w:rsidR="00F55D34" w:rsidRPr="00566A9F">
        <w:rPr>
          <w:rFonts w:ascii="Verdana" w:hAnsi="Verdana"/>
          <w:shd w:val="clear" w:color="auto" w:fill="FEFEFE"/>
          <w:lang w:val="bg-BG"/>
        </w:rPr>
        <w:t xml:space="preserve"> и преходни храни, преработени храни на зърнена основа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 и </w:t>
      </w:r>
      <w:r w:rsidR="008E5F3E" w:rsidRPr="00566A9F">
        <w:rPr>
          <w:rFonts w:ascii="Verdana" w:hAnsi="Verdana"/>
          <w:shd w:val="clear" w:color="auto" w:fill="FEFEFE"/>
          <w:lang w:val="bg-BG"/>
        </w:rPr>
        <w:t>детски храни</w:t>
      </w:r>
      <w:r w:rsidR="00687CB3" w:rsidRPr="00566A9F">
        <w:rPr>
          <w:rFonts w:ascii="Verdana" w:hAnsi="Verdana"/>
          <w:shd w:val="clear" w:color="auto" w:fill="FEFEFE"/>
          <w:lang w:val="bg-BG"/>
        </w:rPr>
        <w:t>,</w:t>
      </w:r>
      <w:r w:rsidR="005B41B3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687CB3" w:rsidRPr="00566A9F">
        <w:rPr>
          <w:rFonts w:ascii="Verdana" w:hAnsi="Verdana"/>
          <w:shd w:val="clear" w:color="auto" w:fill="FEFEFE"/>
          <w:lang w:val="bg-BG"/>
        </w:rPr>
        <w:t>тази информация се посочва при уведомяването.</w:t>
      </w:r>
      <w:r w:rsidR="00CD0F63" w:rsidRPr="00566A9F">
        <w:rPr>
          <w:rFonts w:ascii="Verdana" w:hAnsi="Verdana"/>
          <w:shd w:val="clear" w:color="auto" w:fill="FEFEFE"/>
          <w:lang w:val="bg-BG"/>
        </w:rPr>
        <w:t>“</w:t>
      </w:r>
      <w:r w:rsidR="00D162A7" w:rsidRPr="00566A9F">
        <w:rPr>
          <w:rFonts w:ascii="Verdana" w:hAnsi="Verdana"/>
          <w:shd w:val="clear" w:color="auto" w:fill="FEFEFE"/>
          <w:lang w:val="bg-BG"/>
        </w:rPr>
        <w:t>.</w:t>
      </w:r>
    </w:p>
    <w:p w:rsidR="007138FE" w:rsidRPr="00566A9F" w:rsidRDefault="007138F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D31E8C" w:rsidRPr="00566A9F" w:rsidRDefault="00C2718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C04F27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2</w:t>
      </w:r>
      <w:r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0111C0" w:rsidRPr="00566A9F">
        <w:rPr>
          <w:rFonts w:ascii="Verdana" w:hAnsi="Verdana"/>
          <w:shd w:val="clear" w:color="auto" w:fill="FEFEFE"/>
          <w:lang w:val="bg-BG"/>
        </w:rPr>
        <w:t>В чл. 35, ал. 3</w:t>
      </w:r>
      <w:r w:rsidR="00D31E8C" w:rsidRPr="00566A9F">
        <w:rPr>
          <w:rFonts w:ascii="Verdana" w:hAnsi="Verdana"/>
          <w:shd w:val="clear" w:color="auto" w:fill="FEFEFE"/>
          <w:lang w:val="bg-BG"/>
        </w:rPr>
        <w:t>, второ изречение,</w:t>
      </w:r>
      <w:r w:rsidR="000111C0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D31E8C" w:rsidRPr="00566A9F">
        <w:rPr>
          <w:rFonts w:ascii="Verdana" w:hAnsi="Verdana"/>
          <w:shd w:val="clear" w:color="auto" w:fill="FEFEFE"/>
          <w:lang w:val="bg-BG"/>
        </w:rPr>
        <w:t>думите „директорът на областната дирекция по безопасност на храните“ се заменят с „комисията“.</w:t>
      </w:r>
    </w:p>
    <w:p w:rsidR="002C7EFE" w:rsidRPr="00566A9F" w:rsidRDefault="002C7EFE" w:rsidP="00566A9F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3646BB" w:rsidRPr="00566A9F" w:rsidRDefault="0063668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3</w:t>
      </w:r>
      <w:r w:rsidR="00436FC7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3646BB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E14183" w:rsidRPr="00566A9F">
        <w:rPr>
          <w:rFonts w:ascii="Verdana" w:hAnsi="Verdana"/>
          <w:shd w:val="clear" w:color="auto" w:fill="FEFEFE"/>
          <w:lang w:val="bg-BG"/>
        </w:rPr>
        <w:t>В ч</w:t>
      </w:r>
      <w:r w:rsidR="003646BB" w:rsidRPr="00566A9F">
        <w:rPr>
          <w:rFonts w:ascii="Verdana" w:hAnsi="Verdana"/>
          <w:shd w:val="clear" w:color="auto" w:fill="FEFEFE"/>
          <w:lang w:val="bg-BG"/>
        </w:rPr>
        <w:t>л. 37, ал. 1 се изменя така:</w:t>
      </w:r>
    </w:p>
    <w:p w:rsidR="003646BB" w:rsidRPr="00566A9F" w:rsidRDefault="003646B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„Чл. 37. (1) Директна доставка на малки количества първични продук</w:t>
      </w:r>
      <w:r w:rsidR="00186C5F" w:rsidRPr="00566A9F">
        <w:rPr>
          <w:rFonts w:ascii="Verdana" w:hAnsi="Verdana"/>
          <w:shd w:val="clear" w:color="auto" w:fill="FEFEFE"/>
          <w:lang w:val="bg-BG"/>
        </w:rPr>
        <w:t>ти по чл. 1, параграф 2, буква „</w:t>
      </w:r>
      <w:r w:rsidRPr="00566A9F">
        <w:rPr>
          <w:rFonts w:ascii="Verdana" w:hAnsi="Verdana"/>
          <w:shd w:val="clear" w:color="auto" w:fill="FEFEFE"/>
          <w:lang w:val="bg-BG"/>
        </w:rPr>
        <w:t>в</w:t>
      </w:r>
      <w:r w:rsidR="00186C5F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 от Регламент (ЕО) № 852/2004 </w:t>
      </w:r>
      <w:r w:rsidR="00D30C24" w:rsidRPr="00566A9F">
        <w:rPr>
          <w:rFonts w:ascii="Verdana" w:hAnsi="Verdana"/>
          <w:shd w:val="clear" w:color="auto" w:fill="FEFEFE"/>
          <w:lang w:val="bg-BG"/>
        </w:rPr>
        <w:t xml:space="preserve">и чл. 1, параграф 3, буква „в“ от Регламент (ЕО) № 853/2004 </w:t>
      </w:r>
      <w:r w:rsidRPr="00566A9F">
        <w:rPr>
          <w:rFonts w:ascii="Verdana" w:hAnsi="Verdana"/>
          <w:shd w:val="clear" w:color="auto" w:fill="FEFEFE"/>
          <w:lang w:val="bg-BG"/>
        </w:rPr>
        <w:t>се извършва от производител, който е ползвател, наемател или собственик на регистриран обект за първично производство на храни.“</w:t>
      </w:r>
      <w:r w:rsidR="00186C5F" w:rsidRPr="00566A9F">
        <w:rPr>
          <w:rFonts w:ascii="Verdana" w:hAnsi="Verdana"/>
          <w:shd w:val="clear" w:color="auto" w:fill="FEFEFE"/>
          <w:lang w:val="bg-BG"/>
        </w:rPr>
        <w:t>.</w:t>
      </w:r>
    </w:p>
    <w:p w:rsidR="00CC7B88" w:rsidRPr="00566A9F" w:rsidRDefault="00CC7B8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3646BB" w:rsidRPr="00566A9F" w:rsidRDefault="00186C5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2649F4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4</w:t>
      </w:r>
      <w:r w:rsidR="003646BB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3646BB" w:rsidRPr="00566A9F">
        <w:rPr>
          <w:rFonts w:ascii="Verdana" w:hAnsi="Verdana"/>
          <w:shd w:val="clear" w:color="auto" w:fill="FEFEFE"/>
          <w:lang w:val="bg-BG"/>
        </w:rPr>
        <w:t xml:space="preserve"> В чл. 38 ал</w:t>
      </w:r>
      <w:r w:rsidR="00D236E4" w:rsidRPr="00566A9F">
        <w:rPr>
          <w:rFonts w:ascii="Verdana" w:hAnsi="Verdana"/>
          <w:shd w:val="clear" w:color="auto" w:fill="FEFEFE"/>
          <w:lang w:val="bg-BG"/>
        </w:rPr>
        <w:t>.</w:t>
      </w:r>
      <w:r w:rsidR="003646BB" w:rsidRPr="00566A9F">
        <w:rPr>
          <w:rFonts w:ascii="Verdana" w:hAnsi="Verdana"/>
          <w:shd w:val="clear" w:color="auto" w:fill="FEFEFE"/>
          <w:lang w:val="bg-BG"/>
        </w:rPr>
        <w:t xml:space="preserve"> 2 се </w:t>
      </w:r>
      <w:r w:rsidR="00C04F27" w:rsidRPr="00566A9F">
        <w:rPr>
          <w:rFonts w:ascii="Verdana" w:hAnsi="Verdana"/>
          <w:shd w:val="clear" w:color="auto" w:fill="FEFEFE"/>
          <w:lang w:val="bg-BG"/>
        </w:rPr>
        <w:t>отменя</w:t>
      </w:r>
      <w:r w:rsidR="003646BB" w:rsidRPr="00566A9F">
        <w:rPr>
          <w:rFonts w:ascii="Verdana" w:hAnsi="Verdana"/>
          <w:shd w:val="clear" w:color="auto" w:fill="FEFEFE"/>
          <w:lang w:val="bg-BG"/>
        </w:rPr>
        <w:t>.</w:t>
      </w:r>
    </w:p>
    <w:p w:rsidR="00D537B1" w:rsidRPr="00566A9F" w:rsidRDefault="00D537B1" w:rsidP="00566A9F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</w:p>
    <w:p w:rsidR="003646BB" w:rsidRPr="00566A9F" w:rsidRDefault="00186C5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5</w:t>
      </w:r>
      <w:r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3646BB" w:rsidRPr="00566A9F">
        <w:rPr>
          <w:rFonts w:ascii="Verdana" w:hAnsi="Verdana"/>
          <w:shd w:val="clear" w:color="auto" w:fill="FEFEFE"/>
          <w:lang w:val="bg-BG"/>
        </w:rPr>
        <w:t>В чл. 40 се създава ал. 5:</w:t>
      </w:r>
    </w:p>
    <w:p w:rsidR="003646BB" w:rsidRPr="00566A9F" w:rsidRDefault="003646B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„(5) Доставките на продуктите по ал. 1 се извършват в административната област по вписване и във всички съседни на нея административни области.“</w:t>
      </w:r>
      <w:r w:rsidR="006725DE" w:rsidRPr="00566A9F">
        <w:rPr>
          <w:rFonts w:ascii="Verdana" w:hAnsi="Verdana"/>
          <w:shd w:val="clear" w:color="auto" w:fill="FEFEFE"/>
          <w:lang w:val="bg-BG"/>
        </w:rPr>
        <w:t>.</w:t>
      </w:r>
    </w:p>
    <w:p w:rsidR="00DD4F01" w:rsidRPr="00566A9F" w:rsidRDefault="00DD4F0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2C7EFE" w:rsidRPr="00566A9F" w:rsidRDefault="00B34BF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6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="00EE2ABC" w:rsidRPr="00566A9F">
        <w:rPr>
          <w:rFonts w:ascii="Verdana" w:hAnsi="Verdana"/>
          <w:shd w:val="clear" w:color="auto" w:fill="FEFEFE"/>
          <w:lang w:val="bg-BG"/>
        </w:rPr>
        <w:t xml:space="preserve">В чл. 60, ал. 3 се </w:t>
      </w:r>
      <w:r w:rsidR="00766748" w:rsidRPr="00566A9F">
        <w:rPr>
          <w:rFonts w:ascii="Verdana" w:hAnsi="Verdana"/>
          <w:shd w:val="clear" w:color="auto" w:fill="FEFEFE"/>
          <w:lang w:val="bg-BG"/>
        </w:rPr>
        <w:t>създава</w:t>
      </w:r>
      <w:r w:rsidR="00EE2ABC" w:rsidRPr="00566A9F">
        <w:rPr>
          <w:rFonts w:ascii="Verdana" w:hAnsi="Verdana"/>
          <w:shd w:val="clear" w:color="auto" w:fill="FEFEFE"/>
          <w:lang w:val="bg-BG"/>
        </w:rPr>
        <w:t xml:space="preserve"> второ изречение: „За централи на средства за комуникация, които се намират извън територията на страната, компетентен орган </w:t>
      </w:r>
      <w:r w:rsidR="00746F20" w:rsidRPr="00566A9F">
        <w:rPr>
          <w:rFonts w:ascii="Verdana" w:hAnsi="Verdana"/>
          <w:shd w:val="clear" w:color="auto" w:fill="FEFEFE"/>
          <w:lang w:val="bg-BG"/>
        </w:rPr>
        <w:t xml:space="preserve">за </w:t>
      </w:r>
      <w:r w:rsidR="00746F20" w:rsidRPr="00566A9F">
        <w:rPr>
          <w:rFonts w:ascii="Verdana" w:hAnsi="Verdana"/>
          <w:shd w:val="clear" w:color="auto" w:fill="FEFEFE"/>
          <w:lang w:val="bg-BG"/>
        </w:rPr>
        <w:lastRenderedPageBreak/>
        <w:t xml:space="preserve">регистрация </w:t>
      </w:r>
      <w:r w:rsidR="00EE2ABC" w:rsidRPr="00566A9F">
        <w:rPr>
          <w:rFonts w:ascii="Verdana" w:hAnsi="Verdana"/>
          <w:shd w:val="clear" w:color="auto" w:fill="FEFEFE"/>
          <w:lang w:val="bg-BG"/>
        </w:rPr>
        <w:t>е директор</w:t>
      </w:r>
      <w:r w:rsidR="00746F20" w:rsidRPr="00566A9F">
        <w:rPr>
          <w:rFonts w:ascii="Verdana" w:hAnsi="Verdana"/>
          <w:shd w:val="clear" w:color="auto" w:fill="FEFEFE"/>
          <w:lang w:val="bg-BG"/>
        </w:rPr>
        <w:t>ът</w:t>
      </w:r>
      <w:r w:rsidR="00EE2ABC" w:rsidRPr="00566A9F">
        <w:rPr>
          <w:rFonts w:ascii="Verdana" w:hAnsi="Verdana"/>
          <w:shd w:val="clear" w:color="auto" w:fill="FEFEFE"/>
          <w:lang w:val="bg-BG"/>
        </w:rPr>
        <w:t xml:space="preserve"> на </w:t>
      </w:r>
      <w:r w:rsidR="00746F20" w:rsidRPr="00566A9F">
        <w:rPr>
          <w:rFonts w:ascii="Verdana" w:hAnsi="Verdana"/>
          <w:shd w:val="clear" w:color="auto" w:fill="FEFEFE"/>
          <w:lang w:val="bg-BG"/>
        </w:rPr>
        <w:t xml:space="preserve">областна дирекция по безопасност на храните </w:t>
      </w:r>
      <w:r w:rsidR="00EE2ABC" w:rsidRPr="00566A9F">
        <w:rPr>
          <w:rFonts w:ascii="Verdana" w:hAnsi="Verdana"/>
          <w:shd w:val="clear" w:color="auto" w:fill="FEFEFE"/>
          <w:lang w:val="bg-BG"/>
        </w:rPr>
        <w:t>София град.“</w:t>
      </w:r>
      <w:r w:rsidR="002C7EFE" w:rsidRPr="00566A9F">
        <w:rPr>
          <w:rFonts w:ascii="Verdana" w:hAnsi="Verdana"/>
          <w:shd w:val="clear" w:color="auto" w:fill="FEFEFE"/>
          <w:lang w:val="bg-BG"/>
        </w:rPr>
        <w:t>.</w:t>
      </w:r>
    </w:p>
    <w:p w:rsidR="002C7EFE" w:rsidRPr="00566A9F" w:rsidRDefault="002C7EFE" w:rsidP="00566A9F">
      <w:pPr>
        <w:spacing w:line="360" w:lineRule="auto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275AE5" w:rsidRPr="00566A9F" w:rsidRDefault="00BB66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840694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7</w:t>
      </w:r>
      <w:r w:rsidR="000111C0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0111C0" w:rsidRPr="00566A9F">
        <w:rPr>
          <w:rFonts w:ascii="Verdana" w:hAnsi="Verdana"/>
          <w:shd w:val="clear" w:color="auto" w:fill="FEFEFE"/>
          <w:lang w:val="bg-BG"/>
        </w:rPr>
        <w:t xml:space="preserve"> В чл. 61, ал. 1</w:t>
      </w:r>
      <w:r w:rsidR="001D58B1" w:rsidRPr="00566A9F">
        <w:rPr>
          <w:rFonts w:ascii="Verdana" w:hAnsi="Verdana"/>
          <w:shd w:val="clear" w:color="auto" w:fill="FEFEFE"/>
          <w:lang w:val="bg-BG"/>
        </w:rPr>
        <w:t>,</w:t>
      </w:r>
      <w:r w:rsidR="003942C6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0111C0" w:rsidRPr="00566A9F">
        <w:rPr>
          <w:rFonts w:ascii="Verdana" w:hAnsi="Verdana"/>
          <w:shd w:val="clear" w:color="auto" w:fill="FEFEFE"/>
          <w:lang w:val="bg-BG"/>
        </w:rPr>
        <w:t xml:space="preserve">т. 3 думите </w:t>
      </w:r>
      <w:r w:rsidR="00275AE5" w:rsidRPr="00566A9F">
        <w:rPr>
          <w:rFonts w:ascii="Verdana" w:hAnsi="Verdana"/>
          <w:shd w:val="clear" w:color="auto" w:fill="FEFEFE"/>
          <w:lang w:val="bg-BG"/>
        </w:rPr>
        <w:t>„регистрационни номера или номера на одобрение на обектите“ се заменят с „</w:t>
      </w:r>
      <w:r w:rsidR="00C646EA" w:rsidRPr="00566A9F">
        <w:rPr>
          <w:rFonts w:ascii="Verdana" w:hAnsi="Verdana"/>
          <w:shd w:val="clear" w:color="auto" w:fill="FEFEFE"/>
          <w:lang w:val="bg-BG"/>
        </w:rPr>
        <w:t>информация за извършена регистрация по реда на чл. 26 или одобрение по реда на чл. 31 и вписване в регистъра по чл. 24, ал. 1 на съответния обект или дейност</w:t>
      </w:r>
      <w:r w:rsidR="00275AE5" w:rsidRPr="00566A9F">
        <w:rPr>
          <w:rFonts w:ascii="Verdana" w:hAnsi="Verdana"/>
          <w:shd w:val="clear" w:color="auto" w:fill="FEFEFE"/>
          <w:lang w:val="bg-BG"/>
        </w:rPr>
        <w:t>“.</w:t>
      </w:r>
    </w:p>
    <w:p w:rsidR="000912F6" w:rsidRPr="00566A9F" w:rsidRDefault="000912F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0C26AA" w:rsidRPr="00566A9F" w:rsidRDefault="0088346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E976AB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8</w:t>
      </w:r>
      <w:r w:rsidR="000C26AA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0C26AA" w:rsidRPr="00566A9F">
        <w:rPr>
          <w:rFonts w:ascii="Verdana" w:hAnsi="Verdana"/>
          <w:shd w:val="clear" w:color="auto" w:fill="FEFEFE"/>
          <w:lang w:val="bg-BG"/>
        </w:rPr>
        <w:t xml:space="preserve"> В чл. 63 ал</w:t>
      </w:r>
      <w:r w:rsidR="00C80B0E" w:rsidRPr="00566A9F">
        <w:rPr>
          <w:rFonts w:ascii="Verdana" w:hAnsi="Verdana"/>
          <w:shd w:val="clear" w:color="auto" w:fill="FEFEFE"/>
          <w:lang w:val="bg-BG"/>
        </w:rPr>
        <w:t>.</w:t>
      </w:r>
      <w:r w:rsidR="000C26AA" w:rsidRPr="00566A9F">
        <w:rPr>
          <w:rFonts w:ascii="Verdana" w:hAnsi="Verdana"/>
          <w:shd w:val="clear" w:color="auto" w:fill="FEFEFE"/>
          <w:lang w:val="bg-BG"/>
        </w:rPr>
        <w:t xml:space="preserve"> 1 се отменя.</w:t>
      </w:r>
    </w:p>
    <w:p w:rsidR="00935D83" w:rsidRPr="00566A9F" w:rsidRDefault="00935D8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BE6194" w:rsidRPr="00566A9F" w:rsidRDefault="00BE619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E976AB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9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="008336DD" w:rsidRPr="00566A9F">
        <w:rPr>
          <w:rFonts w:ascii="Verdana" w:hAnsi="Verdana"/>
          <w:shd w:val="clear" w:color="auto" w:fill="FEFEFE"/>
          <w:lang w:val="bg-BG"/>
        </w:rPr>
        <w:t xml:space="preserve">Наименованието на </w:t>
      </w:r>
      <w:r w:rsidRPr="00566A9F">
        <w:rPr>
          <w:rFonts w:ascii="Verdana" w:hAnsi="Verdana"/>
          <w:shd w:val="clear" w:color="auto" w:fill="FEFEFE"/>
          <w:lang w:val="bg-BG"/>
        </w:rPr>
        <w:t>Глава трета, Раздел II</w:t>
      </w:r>
      <w:r w:rsidR="008336DD" w:rsidRPr="00566A9F">
        <w:rPr>
          <w:rFonts w:ascii="Verdana" w:hAnsi="Verdana"/>
          <w:shd w:val="clear" w:color="auto" w:fill="FEFEFE"/>
          <w:lang w:val="bg-BG"/>
        </w:rPr>
        <w:t xml:space="preserve"> се изменя така: „</w:t>
      </w:r>
      <w:r w:rsidR="007A2035" w:rsidRPr="00566A9F">
        <w:rPr>
          <w:rFonts w:ascii="Verdana" w:hAnsi="Verdana"/>
          <w:shd w:val="clear" w:color="auto" w:fill="FEFEFE"/>
          <w:lang w:val="bg-BG"/>
        </w:rPr>
        <w:t xml:space="preserve">Храни, предназначени за кърмачета и преходни храни, храни за специални медицински цели и </w:t>
      </w:r>
      <w:r w:rsidRPr="00566A9F">
        <w:rPr>
          <w:rFonts w:ascii="Verdana" w:hAnsi="Verdana"/>
          <w:shd w:val="clear" w:color="auto" w:fill="FEFEFE"/>
          <w:lang w:val="bg-BG"/>
        </w:rPr>
        <w:t>храни - заместители на целодневния хранителен прием за регулиране на телесното тегло“.</w:t>
      </w:r>
    </w:p>
    <w:p w:rsidR="00935D83" w:rsidRPr="00566A9F" w:rsidRDefault="00935D83" w:rsidP="00566A9F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BD2294" w:rsidRPr="00566A9F" w:rsidRDefault="00BE619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20</w:t>
      </w:r>
      <w:r w:rsidR="003646BB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BD2294" w:rsidRPr="00566A9F">
        <w:rPr>
          <w:rFonts w:ascii="Verdana" w:hAnsi="Verdana"/>
          <w:shd w:val="clear" w:color="auto" w:fill="FEFEFE"/>
          <w:lang w:val="bg-BG"/>
        </w:rPr>
        <w:t xml:space="preserve"> В чл. 76 се правят следните изменения и допълнения: </w:t>
      </w:r>
    </w:p>
    <w:p w:rsidR="00BD2294" w:rsidRPr="00566A9F" w:rsidRDefault="00B076D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</w:t>
      </w:r>
      <w:r w:rsidR="00BD2294" w:rsidRPr="00566A9F">
        <w:rPr>
          <w:rFonts w:ascii="Verdana" w:hAnsi="Verdana"/>
          <w:shd w:val="clear" w:color="auto" w:fill="FEFEFE"/>
          <w:lang w:val="bg-BG"/>
        </w:rPr>
        <w:t xml:space="preserve"> В ал. 1 </w:t>
      </w:r>
      <w:r w:rsidR="00A8760E" w:rsidRPr="00566A9F">
        <w:rPr>
          <w:rFonts w:ascii="Verdana" w:hAnsi="Verdana"/>
          <w:shd w:val="clear" w:color="auto" w:fill="FEFEFE"/>
          <w:lang w:val="bg-BG"/>
        </w:rPr>
        <w:t xml:space="preserve">думите „малки деца“ се заменят с „преходни храни“, а </w:t>
      </w:r>
      <w:r w:rsidR="00BD2294" w:rsidRPr="00566A9F">
        <w:rPr>
          <w:rFonts w:ascii="Verdana" w:hAnsi="Verdana"/>
          <w:shd w:val="clear" w:color="auto" w:fill="FEFEFE"/>
          <w:lang w:val="bg-BG"/>
        </w:rPr>
        <w:t>„</w:t>
      </w:r>
      <w:r w:rsidR="00481342" w:rsidRPr="00566A9F">
        <w:rPr>
          <w:rFonts w:ascii="Verdana" w:hAnsi="Verdana"/>
          <w:shd w:val="clear" w:color="auto" w:fill="FEFEFE"/>
          <w:lang w:val="bg-BG"/>
        </w:rPr>
        <w:t>храни, в които са вложени витамини, минерали и някои други вещества</w:t>
      </w:r>
      <w:r w:rsidR="004E2426" w:rsidRPr="00566A9F">
        <w:rPr>
          <w:rFonts w:ascii="Verdana" w:hAnsi="Verdana"/>
          <w:shd w:val="clear" w:color="auto" w:fill="FEFEFE"/>
          <w:lang w:val="bg-BG"/>
        </w:rPr>
        <w:t>, съгласно Регламент (ЕО) № 1925/2006</w:t>
      </w:r>
      <w:r w:rsidR="00BD2294" w:rsidRPr="00566A9F">
        <w:rPr>
          <w:rFonts w:ascii="Verdana" w:hAnsi="Verdana"/>
          <w:shd w:val="clear" w:color="auto" w:fill="FEFEFE"/>
          <w:lang w:val="bg-BG"/>
        </w:rPr>
        <w:t xml:space="preserve">“ се </w:t>
      </w:r>
      <w:r w:rsidR="004E2426" w:rsidRPr="00566A9F">
        <w:rPr>
          <w:rFonts w:ascii="Verdana" w:hAnsi="Verdana"/>
          <w:shd w:val="clear" w:color="auto" w:fill="FEFEFE"/>
          <w:lang w:val="bg-BG"/>
        </w:rPr>
        <w:t>заменят с</w:t>
      </w:r>
      <w:r w:rsidR="00BD2294" w:rsidRPr="00566A9F">
        <w:rPr>
          <w:rFonts w:ascii="Verdana" w:hAnsi="Verdana"/>
          <w:shd w:val="clear" w:color="auto" w:fill="FEFEFE"/>
          <w:lang w:val="bg-BG"/>
        </w:rPr>
        <w:t xml:space="preserve"> „храни </w:t>
      </w:r>
      <w:r w:rsidR="00CA07F3" w:rsidRPr="00566A9F">
        <w:rPr>
          <w:rFonts w:ascii="Verdana" w:hAnsi="Verdana"/>
          <w:shd w:val="clear" w:color="auto" w:fill="FEFEFE"/>
          <w:lang w:val="bg-BG"/>
        </w:rPr>
        <w:t>-</w:t>
      </w:r>
      <w:r w:rsidR="00BD2294" w:rsidRPr="00566A9F">
        <w:rPr>
          <w:rFonts w:ascii="Verdana" w:hAnsi="Verdana"/>
          <w:shd w:val="clear" w:color="auto" w:fill="FEFEFE"/>
          <w:lang w:val="bg-BG"/>
        </w:rPr>
        <w:t xml:space="preserve"> заместители на целодневния хранителен прием за регулиране на телесното тегло“.</w:t>
      </w:r>
    </w:p>
    <w:p w:rsidR="00F26FF0" w:rsidRPr="00566A9F" w:rsidRDefault="00B076D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</w:t>
      </w:r>
      <w:r w:rsidR="00BD2294" w:rsidRPr="00566A9F">
        <w:rPr>
          <w:rFonts w:ascii="Verdana" w:hAnsi="Verdana"/>
          <w:shd w:val="clear" w:color="auto" w:fill="FEFEFE"/>
          <w:lang w:val="bg-BG"/>
        </w:rPr>
        <w:t xml:space="preserve"> В ал. 2</w:t>
      </w:r>
      <w:r w:rsidR="00F26FF0" w:rsidRPr="00566A9F">
        <w:rPr>
          <w:rFonts w:ascii="Verdana" w:hAnsi="Verdana"/>
          <w:shd w:val="clear" w:color="auto" w:fill="FEFEFE"/>
          <w:lang w:val="bg-BG"/>
        </w:rPr>
        <w:t>:</w:t>
      </w:r>
    </w:p>
    <w:p w:rsidR="0074049A" w:rsidRPr="00566A9F" w:rsidRDefault="00F26FF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</w:t>
      </w:r>
      <w:r w:rsidR="00820E97">
        <w:rPr>
          <w:rFonts w:ascii="Verdana" w:hAnsi="Verdana"/>
          <w:shd w:val="clear" w:color="auto" w:fill="FEFEFE"/>
          <w:lang w:val="bg-BG"/>
        </w:rPr>
        <w:t xml:space="preserve"> в т. 1 </w:t>
      </w:r>
      <w:r w:rsidR="000E2B4A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820E97">
        <w:rPr>
          <w:rFonts w:ascii="Verdana" w:hAnsi="Verdana"/>
          <w:shd w:val="clear" w:color="auto" w:fill="FEFEFE"/>
          <w:lang w:val="bg-BG"/>
        </w:rPr>
        <w:t>на</w:t>
      </w:r>
      <w:r w:rsidR="000E2B4A" w:rsidRPr="00566A9F">
        <w:rPr>
          <w:rFonts w:ascii="Verdana" w:hAnsi="Verdana"/>
          <w:shd w:val="clear" w:color="auto" w:fill="FEFEFE"/>
          <w:lang w:val="bg-BG"/>
        </w:rPr>
        <w:t xml:space="preserve">края </w:t>
      </w:r>
      <w:r w:rsidR="00B52907" w:rsidRPr="00566A9F">
        <w:rPr>
          <w:rFonts w:ascii="Verdana" w:hAnsi="Verdana"/>
          <w:shd w:val="clear" w:color="auto" w:fill="FEFEFE"/>
          <w:lang w:val="bg-BG"/>
        </w:rPr>
        <w:t>се</w:t>
      </w:r>
      <w:r w:rsidR="000E2B4A" w:rsidRPr="00566A9F">
        <w:rPr>
          <w:rFonts w:ascii="Verdana" w:hAnsi="Verdana"/>
          <w:shd w:val="clear" w:color="auto" w:fill="FEFEFE"/>
          <w:lang w:val="bg-BG"/>
        </w:rPr>
        <w:t xml:space="preserve"> добавя „съгласно </w:t>
      </w:r>
      <w:r w:rsidR="00B52907" w:rsidRPr="00566A9F">
        <w:rPr>
          <w:rFonts w:ascii="Verdana" w:hAnsi="Verdana"/>
          <w:shd w:val="clear" w:color="auto" w:fill="FEFEFE"/>
          <w:lang w:val="bg-BG"/>
        </w:rPr>
        <w:t>Делегиран регламент (ЕС) 2016/127 на Комисията от 25 септември 2016 г. за допълнение на Регламент (ЕС) № 609/2013 на Европейския парламент и на Съвета по отношение на специфичните изисквания за състава и предоставянето на информация за храните за кърмачета и преходните храни и по отношение на изискванията за информация, свързана с храненето на кърмачета и малки деца (ОВ, L 25/1 от 2 февруари 2016 г.)</w:t>
      </w:r>
      <w:r w:rsidR="0074049A" w:rsidRPr="00566A9F">
        <w:rPr>
          <w:rFonts w:ascii="Verdana" w:hAnsi="Verdana"/>
          <w:shd w:val="clear" w:color="auto" w:fill="FEFEFE"/>
          <w:lang w:val="bg-BG"/>
        </w:rPr>
        <w:t>,</w:t>
      </w:r>
      <w:r w:rsidR="0074049A" w:rsidRPr="00566A9F">
        <w:rPr>
          <w:lang w:val="bg-BG"/>
        </w:rPr>
        <w:t xml:space="preserve"> </w:t>
      </w:r>
      <w:r w:rsidR="0074049A" w:rsidRPr="00566A9F">
        <w:rPr>
          <w:rFonts w:ascii="Verdana" w:hAnsi="Verdana"/>
          <w:shd w:val="clear" w:color="auto" w:fill="FEFEFE"/>
          <w:lang w:val="bg-BG"/>
        </w:rPr>
        <w:t>наричан по-нататък „Делегиран регламент (ЕС) 2016/127“</w:t>
      </w:r>
      <w:r w:rsidR="00B52907" w:rsidRPr="00566A9F">
        <w:rPr>
          <w:rFonts w:ascii="Verdana" w:hAnsi="Verdana"/>
          <w:shd w:val="clear" w:color="auto" w:fill="FEFEFE"/>
          <w:lang w:val="bg-BG"/>
        </w:rPr>
        <w:t>;</w:t>
      </w:r>
    </w:p>
    <w:p w:rsidR="0074049A" w:rsidRPr="00566A9F" w:rsidRDefault="0074049A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в т. 2 думите „на Комисията от 25 септември 2016 г. за допълнение на Регламент (ЕС) № 609/2013 на Европейския парламент и на Съвета по отношение на специфичните изисквания за състава и предоставянето на информация за храните за кърмачета и преходните храни и по отношение на изискванията за информация, свързана с храненето на кърмачета и малки деца (ОВ, L 25/1 от 2 февруари 2016 г.)“, се заличават;</w:t>
      </w:r>
    </w:p>
    <w:p w:rsidR="00F26FF0" w:rsidRPr="00566A9F" w:rsidRDefault="00820E9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в) в т. 3 на</w:t>
      </w:r>
      <w:r w:rsidR="0074049A" w:rsidRPr="00566A9F">
        <w:rPr>
          <w:rFonts w:ascii="Verdana" w:hAnsi="Verdana"/>
          <w:shd w:val="clear" w:color="auto" w:fill="FEFEFE"/>
          <w:lang w:val="bg-BG"/>
        </w:rPr>
        <w:t>края се добавя „съгласно</w:t>
      </w:r>
      <w:r w:rsidR="0074049A" w:rsidRPr="00566A9F">
        <w:rPr>
          <w:lang w:val="bg-BG"/>
        </w:rPr>
        <w:t xml:space="preserve"> </w:t>
      </w:r>
      <w:r w:rsidR="0074049A" w:rsidRPr="00566A9F">
        <w:rPr>
          <w:rFonts w:ascii="Verdana" w:hAnsi="Verdana"/>
          <w:shd w:val="clear" w:color="auto" w:fill="FEFEFE"/>
          <w:lang w:val="bg-BG"/>
        </w:rPr>
        <w:t>Делегиран регламент (ЕС) 2016/128 на Комисията от 25 септември 2015 година за допълване на Регламент (ЕС) № 609/2013 на Европейския парламент и на Съвета по отношение на специфичните изисквания за състава и предоставянето на информация за храните за специални медицински цели (ОВ, L 25/</w:t>
      </w:r>
      <w:r w:rsidR="006C0074" w:rsidRPr="00566A9F">
        <w:rPr>
          <w:rFonts w:ascii="Verdana" w:hAnsi="Verdana"/>
          <w:shd w:val="clear" w:color="auto" w:fill="FEFEFE"/>
          <w:lang w:val="bg-BG"/>
        </w:rPr>
        <w:t>30</w:t>
      </w:r>
      <w:r w:rsidR="0074049A" w:rsidRPr="00566A9F">
        <w:rPr>
          <w:rFonts w:ascii="Verdana" w:hAnsi="Verdana"/>
          <w:shd w:val="clear" w:color="auto" w:fill="FEFEFE"/>
          <w:lang w:val="bg-BG"/>
        </w:rPr>
        <w:t xml:space="preserve"> от 2 февруари 2016 г.)</w:t>
      </w:r>
      <w:r w:rsidR="006C0074" w:rsidRPr="00566A9F">
        <w:rPr>
          <w:rFonts w:ascii="Verdana" w:hAnsi="Verdana"/>
          <w:shd w:val="clear" w:color="auto" w:fill="FEFEFE"/>
          <w:lang w:val="bg-BG"/>
        </w:rPr>
        <w:t>;</w:t>
      </w:r>
    </w:p>
    <w:p w:rsidR="00BD2294" w:rsidRPr="00566A9F" w:rsidRDefault="006C007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г)</w:t>
      </w:r>
      <w:r w:rsidR="003B3E57" w:rsidRPr="00566A9F">
        <w:rPr>
          <w:rFonts w:ascii="Verdana" w:hAnsi="Verdana"/>
          <w:shd w:val="clear" w:color="auto" w:fill="FEFEFE"/>
          <w:lang w:val="bg-BG"/>
        </w:rPr>
        <w:t xml:space="preserve"> т. 4 </w:t>
      </w:r>
      <w:r w:rsidR="00BD2294" w:rsidRPr="00566A9F">
        <w:rPr>
          <w:rFonts w:ascii="Verdana" w:hAnsi="Verdana"/>
          <w:shd w:val="clear" w:color="auto" w:fill="FEFEFE"/>
          <w:lang w:val="bg-BG"/>
        </w:rPr>
        <w:t xml:space="preserve">се </w:t>
      </w:r>
      <w:r w:rsidR="003B3E57" w:rsidRPr="00566A9F">
        <w:rPr>
          <w:rFonts w:ascii="Verdana" w:hAnsi="Verdana"/>
          <w:shd w:val="clear" w:color="auto" w:fill="FEFEFE"/>
          <w:lang w:val="bg-BG"/>
        </w:rPr>
        <w:t>изменя така</w:t>
      </w:r>
      <w:r w:rsidR="00BD2294" w:rsidRPr="00566A9F">
        <w:rPr>
          <w:rFonts w:ascii="Verdana" w:hAnsi="Verdana"/>
          <w:shd w:val="clear" w:color="auto" w:fill="FEFEFE"/>
          <w:lang w:val="bg-BG"/>
        </w:rPr>
        <w:t>:</w:t>
      </w:r>
    </w:p>
    <w:p w:rsidR="00BD2294" w:rsidRPr="00566A9F" w:rsidRDefault="00BD229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lastRenderedPageBreak/>
        <w:t>„</w:t>
      </w:r>
      <w:r w:rsidR="003B3E57" w:rsidRPr="00566A9F">
        <w:rPr>
          <w:rFonts w:ascii="Verdana" w:hAnsi="Verdana"/>
          <w:shd w:val="clear" w:color="auto" w:fill="FEFEFE"/>
          <w:lang w:val="bg-BG"/>
        </w:rPr>
        <w:t>4</w:t>
      </w:r>
      <w:r w:rsidRPr="00566A9F">
        <w:rPr>
          <w:rFonts w:ascii="Verdana" w:hAnsi="Verdana"/>
          <w:shd w:val="clear" w:color="auto" w:fill="FEFEFE"/>
          <w:lang w:val="bg-BG"/>
        </w:rPr>
        <w:t xml:space="preserve">. храна </w:t>
      </w:r>
      <w:r w:rsidR="00CA07F3" w:rsidRPr="00566A9F">
        <w:rPr>
          <w:rFonts w:ascii="Verdana" w:hAnsi="Verdana"/>
          <w:shd w:val="clear" w:color="auto" w:fill="FEFEFE"/>
          <w:lang w:val="bg-BG"/>
        </w:rPr>
        <w:t>-</w:t>
      </w:r>
      <w:r w:rsidRPr="00566A9F">
        <w:rPr>
          <w:rFonts w:ascii="Verdana" w:hAnsi="Verdana"/>
          <w:shd w:val="clear" w:color="auto" w:fill="FEFEFE"/>
          <w:lang w:val="bg-BG"/>
        </w:rPr>
        <w:t xml:space="preserve"> заместител на целодневния хранителен прием за регулиране на телесното тегло</w:t>
      </w:r>
      <w:r w:rsidR="006554D8" w:rsidRPr="00566A9F">
        <w:rPr>
          <w:rFonts w:ascii="Verdana" w:hAnsi="Verdana"/>
          <w:shd w:val="clear" w:color="auto" w:fill="FEFEFE"/>
          <w:lang w:val="bg-BG"/>
        </w:rPr>
        <w:t>, съгласно Делегиран регламент (ЕС) 2017/1798 на Комисията от 2 юни 2017 година за допълване на Регламент (ЕС) № 609/2013 на Европейския парламент и на Съвета по отношение на специфичните изисквания за състава на заместителите на целодневния хранителен прием за регулиране на телесното тегло и предоставянето на информация за тях</w:t>
      </w:r>
      <w:r w:rsidR="00FC138C" w:rsidRPr="00566A9F">
        <w:rPr>
          <w:rFonts w:ascii="Verdana" w:hAnsi="Verdana"/>
          <w:shd w:val="clear" w:color="auto" w:fill="FEFEFE"/>
          <w:lang w:val="bg-BG"/>
        </w:rPr>
        <w:t xml:space="preserve"> (ОВ, L 259/2 от 7 октомври 2017 г.)</w:t>
      </w:r>
      <w:r w:rsidR="006E460E" w:rsidRPr="00566A9F">
        <w:rPr>
          <w:rFonts w:ascii="Verdana" w:hAnsi="Verdana"/>
          <w:shd w:val="clear" w:color="auto" w:fill="FEFEFE"/>
          <w:lang w:val="bg-BG"/>
        </w:rPr>
        <w:t>.</w:t>
      </w:r>
      <w:r w:rsidRPr="00566A9F">
        <w:rPr>
          <w:rFonts w:ascii="Verdana" w:hAnsi="Verdana"/>
          <w:shd w:val="clear" w:color="auto" w:fill="FEFEFE"/>
          <w:lang w:val="bg-BG"/>
        </w:rPr>
        <w:t>“</w:t>
      </w:r>
      <w:r w:rsidR="006E460E" w:rsidRPr="00566A9F">
        <w:rPr>
          <w:rFonts w:ascii="Verdana" w:hAnsi="Verdana"/>
          <w:shd w:val="clear" w:color="auto" w:fill="FEFEFE"/>
          <w:lang w:val="bg-BG"/>
        </w:rPr>
        <w:t>.</w:t>
      </w:r>
      <w:r w:rsidRPr="00566A9F">
        <w:rPr>
          <w:rFonts w:ascii="Verdana" w:hAnsi="Verdana"/>
          <w:shd w:val="clear" w:color="auto" w:fill="FEFEFE"/>
          <w:lang w:val="bg-BG"/>
        </w:rPr>
        <w:t xml:space="preserve"> </w:t>
      </w:r>
    </w:p>
    <w:p w:rsidR="00166B67" w:rsidRPr="00566A9F" w:rsidRDefault="00166B6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3. В ал. 11 се създава т. 4:</w:t>
      </w:r>
    </w:p>
    <w:p w:rsidR="00166B67" w:rsidRPr="00566A9F" w:rsidRDefault="00166B6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„4. получаване на нова информация или при преоценка на съществуващата се установи, че храната по ал. 2 създава опасност за здравето на потребителите или е лекарствен продукт.“</w:t>
      </w:r>
    </w:p>
    <w:p w:rsidR="00166B67" w:rsidRPr="00566A9F" w:rsidRDefault="00166B6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107FA9" w:rsidRPr="00566A9F" w:rsidRDefault="004957A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2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="00CA07F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107FA9" w:rsidRPr="00566A9F">
        <w:rPr>
          <w:rFonts w:ascii="Verdana" w:hAnsi="Verdana"/>
          <w:shd w:val="clear" w:color="auto" w:fill="FEFEFE"/>
          <w:lang w:val="bg-BG"/>
        </w:rPr>
        <w:t xml:space="preserve"> В Глава трета, Раздел III, в </w:t>
      </w:r>
      <w:r w:rsidR="006F6820" w:rsidRPr="00566A9F">
        <w:rPr>
          <w:rFonts w:ascii="Verdana" w:hAnsi="Verdana"/>
          <w:shd w:val="clear" w:color="auto" w:fill="FEFEFE"/>
          <w:lang w:val="bg-BG"/>
        </w:rPr>
        <w:t>наименованието</w:t>
      </w:r>
      <w:r w:rsidR="00107FA9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8342C5" w:rsidRPr="00566A9F">
        <w:rPr>
          <w:rFonts w:ascii="Verdana" w:hAnsi="Verdana"/>
          <w:shd w:val="clear" w:color="auto" w:fill="FEFEFE"/>
          <w:lang w:val="bg-BG"/>
        </w:rPr>
        <w:t>думите „Храни, предназначени за употреба при интензивно мускулно натоварване“ се заменят с „Храни, в които са вложени витамини, минерали и някои други вещества“</w:t>
      </w:r>
      <w:r w:rsidR="007E015A" w:rsidRPr="00566A9F">
        <w:rPr>
          <w:rFonts w:ascii="Verdana" w:hAnsi="Verdana"/>
          <w:shd w:val="clear" w:color="auto" w:fill="FEFEFE"/>
          <w:lang w:val="bg-BG"/>
        </w:rPr>
        <w:t xml:space="preserve">. </w:t>
      </w:r>
    </w:p>
    <w:p w:rsidR="00DB3ADC" w:rsidRPr="00566A9F" w:rsidRDefault="00DB3AD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516256" w:rsidRPr="00566A9F" w:rsidRDefault="0083765A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2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2</w:t>
      </w:r>
      <w:r w:rsidR="00CA07F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595F17" w:rsidRPr="00566A9F">
        <w:rPr>
          <w:rFonts w:ascii="Verdana" w:hAnsi="Verdana"/>
          <w:shd w:val="clear" w:color="auto" w:fill="FEFEFE"/>
          <w:lang w:val="bg-BG"/>
        </w:rPr>
        <w:t xml:space="preserve"> В чл. 79</w:t>
      </w:r>
      <w:r w:rsidR="00516256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изменения:</w:t>
      </w:r>
    </w:p>
    <w:p w:rsidR="00595F17" w:rsidRPr="00566A9F" w:rsidRDefault="00392C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</w:t>
      </w:r>
      <w:r w:rsidR="00516256" w:rsidRPr="00566A9F">
        <w:rPr>
          <w:rFonts w:ascii="Verdana" w:hAnsi="Verdana"/>
          <w:shd w:val="clear" w:color="auto" w:fill="FEFEFE"/>
          <w:lang w:val="bg-BG"/>
        </w:rPr>
        <w:t xml:space="preserve"> В</w:t>
      </w:r>
      <w:r w:rsidR="00595F17" w:rsidRPr="00566A9F">
        <w:rPr>
          <w:rFonts w:ascii="Verdana" w:hAnsi="Verdana"/>
          <w:shd w:val="clear" w:color="auto" w:fill="FEFEFE"/>
          <w:lang w:val="bg-BG"/>
        </w:rPr>
        <w:t xml:space="preserve"> ал. 1 думите „храни, предназначени за употреба при интензивно мускулно натоварване“, се </w:t>
      </w:r>
      <w:r w:rsidR="008629DE" w:rsidRPr="00566A9F">
        <w:rPr>
          <w:rFonts w:ascii="Verdana" w:hAnsi="Verdana"/>
          <w:shd w:val="clear" w:color="auto" w:fill="FEFEFE"/>
          <w:lang w:val="bg-BG"/>
        </w:rPr>
        <w:t>заменят с „храни, в които са вложени витамини, минерали и някои други вещества, съгласно Регламент (ЕО) № 1925/2006“</w:t>
      </w:r>
      <w:r w:rsidR="00595F17" w:rsidRPr="00566A9F">
        <w:rPr>
          <w:rFonts w:ascii="Verdana" w:hAnsi="Verdana"/>
          <w:shd w:val="clear" w:color="auto" w:fill="FEFEFE"/>
          <w:lang w:val="bg-BG"/>
        </w:rPr>
        <w:t>.</w:t>
      </w:r>
    </w:p>
    <w:p w:rsidR="00516256" w:rsidRPr="00566A9F" w:rsidRDefault="00392C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</w:t>
      </w:r>
      <w:r w:rsidR="00516256" w:rsidRPr="00566A9F">
        <w:rPr>
          <w:rFonts w:ascii="Verdana" w:hAnsi="Verdana"/>
          <w:shd w:val="clear" w:color="auto" w:fill="FEFEFE"/>
          <w:lang w:val="bg-BG"/>
        </w:rPr>
        <w:t xml:space="preserve"> В ал. 2 думите „храна, предназначена за употреба при интензивно мускулно натоварване“, се </w:t>
      </w:r>
      <w:r w:rsidR="00DC0BE9" w:rsidRPr="00566A9F">
        <w:rPr>
          <w:rFonts w:ascii="Verdana" w:hAnsi="Verdana"/>
          <w:shd w:val="clear" w:color="auto" w:fill="FEFEFE"/>
          <w:lang w:val="bg-BG"/>
        </w:rPr>
        <w:t>заменя с „храна, в ко</w:t>
      </w:r>
      <w:r w:rsidR="00C67AA4" w:rsidRPr="00566A9F">
        <w:rPr>
          <w:rFonts w:ascii="Verdana" w:hAnsi="Verdana"/>
          <w:shd w:val="clear" w:color="auto" w:fill="FEFEFE"/>
          <w:lang w:val="bg-BG"/>
        </w:rPr>
        <w:t>я</w:t>
      </w:r>
      <w:r w:rsidR="00DC0BE9" w:rsidRPr="00566A9F">
        <w:rPr>
          <w:rFonts w:ascii="Verdana" w:hAnsi="Verdana"/>
          <w:shd w:val="clear" w:color="auto" w:fill="FEFEFE"/>
          <w:lang w:val="bg-BG"/>
        </w:rPr>
        <w:t>то са вложени витамини, минерали и някои други вещества“</w:t>
      </w:r>
      <w:r w:rsidR="00516256" w:rsidRPr="00566A9F">
        <w:rPr>
          <w:rFonts w:ascii="Verdana" w:hAnsi="Verdana"/>
          <w:shd w:val="clear" w:color="auto" w:fill="FEFEFE"/>
          <w:lang w:val="bg-BG"/>
        </w:rPr>
        <w:t>.</w:t>
      </w:r>
    </w:p>
    <w:p w:rsidR="00AF72E0" w:rsidRPr="00566A9F" w:rsidRDefault="00392C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3.</w:t>
      </w:r>
      <w:r w:rsidR="00AF72E0" w:rsidRPr="00566A9F">
        <w:rPr>
          <w:rFonts w:ascii="Verdana" w:hAnsi="Verdana"/>
          <w:shd w:val="clear" w:color="auto" w:fill="FEFEFE"/>
          <w:lang w:val="bg-BG"/>
        </w:rPr>
        <w:t xml:space="preserve"> В ал. 3:</w:t>
      </w:r>
    </w:p>
    <w:p w:rsidR="00AF72E0" w:rsidRPr="00566A9F" w:rsidRDefault="00CA07F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</w:t>
      </w:r>
      <w:r w:rsidR="00AF72E0" w:rsidRPr="00566A9F">
        <w:rPr>
          <w:rFonts w:ascii="Verdana" w:hAnsi="Verdana"/>
          <w:shd w:val="clear" w:color="auto" w:fill="FEFEFE"/>
          <w:lang w:val="bg-BG"/>
        </w:rPr>
        <w:t xml:space="preserve">) в т. 5 думите „храната, предназначена за употреба при интензивно мускулно натоварване“, се </w:t>
      </w:r>
      <w:r w:rsidR="00C67AA4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="00E029EF" w:rsidRPr="00566A9F">
        <w:rPr>
          <w:rFonts w:ascii="Verdana" w:hAnsi="Verdana"/>
          <w:shd w:val="clear" w:color="auto" w:fill="FEFEFE"/>
          <w:lang w:val="bg-BG"/>
        </w:rPr>
        <w:t>;</w:t>
      </w:r>
    </w:p>
    <w:p w:rsidR="00236CEE" w:rsidRPr="00566A9F" w:rsidRDefault="00CA07F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</w:t>
      </w:r>
      <w:r w:rsidR="00236CEE" w:rsidRPr="00566A9F">
        <w:rPr>
          <w:rFonts w:ascii="Verdana" w:hAnsi="Verdana"/>
          <w:shd w:val="clear" w:color="auto" w:fill="FEFEFE"/>
          <w:lang w:val="bg-BG"/>
        </w:rPr>
        <w:t xml:space="preserve">) в т. 6 думите „храната, предназначена за употреба при интензивно мускулно натоварване“, се </w:t>
      </w:r>
      <w:r w:rsidR="00667E33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="00236CEE" w:rsidRPr="00566A9F">
        <w:rPr>
          <w:rFonts w:ascii="Verdana" w:hAnsi="Verdana"/>
          <w:shd w:val="clear" w:color="auto" w:fill="FEFEFE"/>
          <w:lang w:val="bg-BG"/>
        </w:rPr>
        <w:t>.</w:t>
      </w:r>
    </w:p>
    <w:p w:rsidR="00236CEE" w:rsidRPr="00566A9F" w:rsidRDefault="00392C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4.</w:t>
      </w:r>
      <w:r w:rsidR="00936A90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236CEE" w:rsidRPr="00566A9F">
        <w:rPr>
          <w:rFonts w:ascii="Verdana" w:hAnsi="Verdana"/>
          <w:shd w:val="clear" w:color="auto" w:fill="FEFEFE"/>
          <w:lang w:val="bg-BG"/>
        </w:rPr>
        <w:t>В ал. 4:</w:t>
      </w:r>
    </w:p>
    <w:p w:rsidR="00236CEE" w:rsidRPr="00566A9F" w:rsidRDefault="00CA07F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</w:t>
      </w:r>
      <w:r w:rsidR="00236CEE" w:rsidRPr="00566A9F">
        <w:rPr>
          <w:rFonts w:ascii="Verdana" w:hAnsi="Verdana"/>
          <w:shd w:val="clear" w:color="auto" w:fill="FEFEFE"/>
          <w:lang w:val="bg-BG"/>
        </w:rPr>
        <w:t xml:space="preserve">) в т. 1 думите „храната, предназначена за употреба при интензивно мускулно натоварване“, се </w:t>
      </w:r>
      <w:r w:rsidR="000972A0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="00E029EF" w:rsidRPr="00566A9F">
        <w:rPr>
          <w:rFonts w:ascii="Verdana" w:hAnsi="Verdana"/>
          <w:shd w:val="clear" w:color="auto" w:fill="FEFEFE"/>
          <w:lang w:val="bg-BG"/>
        </w:rPr>
        <w:t>;</w:t>
      </w:r>
    </w:p>
    <w:p w:rsidR="00236CEE" w:rsidRPr="00566A9F" w:rsidRDefault="00CA07F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</w:t>
      </w:r>
      <w:r w:rsidR="00236CEE" w:rsidRPr="00566A9F">
        <w:rPr>
          <w:rFonts w:ascii="Verdana" w:hAnsi="Verdana"/>
          <w:shd w:val="clear" w:color="auto" w:fill="FEFEFE"/>
          <w:lang w:val="bg-BG"/>
        </w:rPr>
        <w:t xml:space="preserve">) в т. 3 думите „храната, предназначена за употреба при интензивно мускулно натоварване“, се </w:t>
      </w:r>
      <w:r w:rsidR="005F12A4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="003D134A" w:rsidRPr="00566A9F">
        <w:rPr>
          <w:rFonts w:ascii="Verdana" w:hAnsi="Verdana"/>
          <w:shd w:val="clear" w:color="auto" w:fill="FEFEFE"/>
          <w:lang w:val="bg-BG"/>
        </w:rPr>
        <w:t>, а думите „съответните наредби по чл. 81“, се заменят с „наредбата по чл. 81 или Регламент (ЕО) № 1925/2006“</w:t>
      </w:r>
      <w:r w:rsidR="00236CEE" w:rsidRPr="00566A9F">
        <w:rPr>
          <w:rFonts w:ascii="Verdana" w:hAnsi="Verdana"/>
          <w:shd w:val="clear" w:color="auto" w:fill="FEFEFE"/>
          <w:lang w:val="bg-BG"/>
        </w:rPr>
        <w:t>.</w:t>
      </w:r>
    </w:p>
    <w:p w:rsidR="00385B98" w:rsidRPr="00566A9F" w:rsidRDefault="00D41EB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5.</w:t>
      </w:r>
      <w:r w:rsidR="00385B98" w:rsidRPr="00566A9F">
        <w:rPr>
          <w:rFonts w:ascii="Verdana" w:hAnsi="Verdana"/>
          <w:shd w:val="clear" w:color="auto" w:fill="FEFEFE"/>
          <w:lang w:val="bg-BG"/>
        </w:rPr>
        <w:t xml:space="preserve"> В ал. 6 думите „храната, предназначена за употреба при интензивно мускулно натоварване“, се</w:t>
      </w:r>
      <w:r w:rsidR="0082651D" w:rsidRPr="00566A9F">
        <w:rPr>
          <w:lang w:val="bg-BG"/>
        </w:rPr>
        <w:t xml:space="preserve"> </w:t>
      </w:r>
      <w:r w:rsidR="0082651D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="00385B98" w:rsidRPr="00566A9F">
        <w:rPr>
          <w:rFonts w:ascii="Verdana" w:hAnsi="Verdana"/>
          <w:shd w:val="clear" w:color="auto" w:fill="FEFEFE"/>
          <w:lang w:val="bg-BG"/>
        </w:rPr>
        <w:t xml:space="preserve"> .</w:t>
      </w:r>
    </w:p>
    <w:p w:rsidR="00736EF7" w:rsidRPr="00566A9F" w:rsidRDefault="00D41EB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lastRenderedPageBreak/>
        <w:t>6.</w:t>
      </w:r>
      <w:r w:rsidR="00736EF7" w:rsidRPr="00566A9F">
        <w:rPr>
          <w:rFonts w:ascii="Verdana" w:hAnsi="Verdana"/>
          <w:shd w:val="clear" w:color="auto" w:fill="FEFEFE"/>
          <w:lang w:val="bg-BG"/>
        </w:rPr>
        <w:t xml:space="preserve"> В ал. 7 думите „храна, предназначена за употреба при интензивно мускулно натоварване“, се </w:t>
      </w:r>
      <w:r w:rsidR="0036377E" w:rsidRPr="00566A9F">
        <w:rPr>
          <w:rFonts w:ascii="Verdana" w:hAnsi="Verdana"/>
          <w:shd w:val="clear" w:color="auto" w:fill="FEFEFE"/>
          <w:lang w:val="bg-BG"/>
        </w:rPr>
        <w:t>заменят с „храна, в която са вложени витамини, минерали и някои други вещества“</w:t>
      </w:r>
      <w:r w:rsidR="00736EF7" w:rsidRPr="00566A9F">
        <w:rPr>
          <w:rFonts w:ascii="Verdana" w:hAnsi="Verdana"/>
          <w:shd w:val="clear" w:color="auto" w:fill="FEFEFE"/>
          <w:lang w:val="bg-BG"/>
        </w:rPr>
        <w:t>.</w:t>
      </w:r>
    </w:p>
    <w:p w:rsidR="00736EF7" w:rsidRPr="00566A9F" w:rsidRDefault="00D41EB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7.</w:t>
      </w:r>
      <w:r w:rsidR="00736EF7" w:rsidRPr="00566A9F">
        <w:rPr>
          <w:rFonts w:ascii="Verdana" w:hAnsi="Verdana"/>
          <w:shd w:val="clear" w:color="auto" w:fill="FEFEFE"/>
          <w:lang w:val="bg-BG"/>
        </w:rPr>
        <w:t xml:space="preserve"> В ал. 9, т. 1 думите „храната, предназначена за употреба при интензивно мускулно натоварване“, се </w:t>
      </w:r>
      <w:r w:rsidR="00E841E2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="00736EF7" w:rsidRPr="00566A9F">
        <w:rPr>
          <w:rFonts w:ascii="Verdana" w:hAnsi="Verdana"/>
          <w:shd w:val="clear" w:color="auto" w:fill="FEFEFE"/>
          <w:lang w:val="bg-BG"/>
        </w:rPr>
        <w:t>.</w:t>
      </w:r>
    </w:p>
    <w:p w:rsidR="00736EF7" w:rsidRPr="00566A9F" w:rsidRDefault="00E029E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8.</w:t>
      </w:r>
      <w:r w:rsidR="00736EF7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C65C57" w:rsidRPr="00566A9F">
        <w:rPr>
          <w:rFonts w:ascii="Verdana" w:hAnsi="Verdana"/>
          <w:shd w:val="clear" w:color="auto" w:fill="FEFEFE"/>
          <w:lang w:val="bg-BG"/>
        </w:rPr>
        <w:t>В ал.</w:t>
      </w:r>
      <w:r w:rsidR="00D35046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C65C57" w:rsidRPr="00566A9F">
        <w:rPr>
          <w:rFonts w:ascii="Verdana" w:hAnsi="Verdana"/>
          <w:shd w:val="clear" w:color="auto" w:fill="FEFEFE"/>
          <w:lang w:val="bg-BG"/>
        </w:rPr>
        <w:t xml:space="preserve">11 думите „храна, предназначена за употреба при интензивно мускулно натоварване“, се </w:t>
      </w:r>
      <w:r w:rsidR="00E9111D" w:rsidRPr="00566A9F">
        <w:rPr>
          <w:rFonts w:ascii="Verdana" w:hAnsi="Verdana"/>
          <w:shd w:val="clear" w:color="auto" w:fill="FEFEFE"/>
          <w:lang w:val="bg-BG"/>
        </w:rPr>
        <w:t>заменят с „храна, в която са вложени витамини, минерали и някои други вещества“</w:t>
      </w:r>
      <w:r w:rsidR="00C65C57" w:rsidRPr="00566A9F">
        <w:rPr>
          <w:rFonts w:ascii="Verdana" w:hAnsi="Verdana"/>
          <w:shd w:val="clear" w:color="auto" w:fill="FEFEFE"/>
          <w:lang w:val="bg-BG"/>
        </w:rPr>
        <w:t>.</w:t>
      </w:r>
    </w:p>
    <w:p w:rsidR="00DB3ADC" w:rsidRPr="00566A9F" w:rsidRDefault="00DB3AD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D35046" w:rsidRPr="00566A9F" w:rsidRDefault="00E029E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2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3</w:t>
      </w:r>
      <w:r w:rsidR="00CA07F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A91043" w:rsidRPr="00566A9F">
        <w:rPr>
          <w:rFonts w:ascii="Verdana" w:hAnsi="Verdana"/>
          <w:shd w:val="clear" w:color="auto" w:fill="FEFEFE"/>
          <w:lang w:val="bg-BG"/>
        </w:rPr>
        <w:t xml:space="preserve"> В чл. 80</w:t>
      </w:r>
      <w:r w:rsidR="00D35046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</w:t>
      </w:r>
      <w:r w:rsidR="00B71A3E" w:rsidRPr="00566A9F">
        <w:rPr>
          <w:rFonts w:ascii="Verdana" w:hAnsi="Verdana"/>
          <w:shd w:val="clear" w:color="auto" w:fill="FEFEFE"/>
          <w:lang w:val="bg-BG"/>
        </w:rPr>
        <w:t xml:space="preserve"> и допълнения</w:t>
      </w:r>
      <w:r w:rsidR="00D35046" w:rsidRPr="00566A9F">
        <w:rPr>
          <w:rFonts w:ascii="Verdana" w:hAnsi="Verdana"/>
          <w:shd w:val="clear" w:color="auto" w:fill="FEFEFE"/>
          <w:lang w:val="bg-BG"/>
        </w:rPr>
        <w:t>: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В ал. 1:</w:t>
      </w:r>
    </w:p>
    <w:p w:rsidR="00E94344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 в основния текст</w:t>
      </w:r>
      <w:r w:rsidR="00A91043" w:rsidRPr="00566A9F">
        <w:rPr>
          <w:rFonts w:ascii="Verdana" w:hAnsi="Verdana"/>
          <w:shd w:val="clear" w:color="auto" w:fill="FEFEFE"/>
          <w:lang w:val="bg-BG"/>
        </w:rPr>
        <w:t>, думите „храните, предназначени за употреба при интензивно муск</w:t>
      </w:r>
      <w:r w:rsidRPr="00566A9F">
        <w:rPr>
          <w:rFonts w:ascii="Verdana" w:hAnsi="Verdana"/>
          <w:shd w:val="clear" w:color="auto" w:fill="FEFEFE"/>
          <w:lang w:val="bg-BG"/>
        </w:rPr>
        <w:t xml:space="preserve">улно натоварване“, се </w:t>
      </w:r>
      <w:r w:rsidR="00B076D8" w:rsidRPr="00566A9F">
        <w:rPr>
          <w:rFonts w:ascii="Verdana" w:hAnsi="Verdana"/>
          <w:shd w:val="clear" w:color="auto" w:fill="FEFEFE"/>
          <w:lang w:val="bg-BG"/>
        </w:rPr>
        <w:t>заменят с „хран</w:t>
      </w:r>
      <w:r w:rsidR="00BC220C" w:rsidRPr="00566A9F">
        <w:rPr>
          <w:rFonts w:ascii="Verdana" w:hAnsi="Verdana"/>
          <w:shd w:val="clear" w:color="auto" w:fill="FEFEFE"/>
          <w:lang w:val="bg-BG"/>
        </w:rPr>
        <w:t>ите, в кои</w:t>
      </w:r>
      <w:r w:rsidR="00B076D8" w:rsidRPr="00566A9F">
        <w:rPr>
          <w:rFonts w:ascii="Verdana" w:hAnsi="Verdana"/>
          <w:shd w:val="clear" w:color="auto" w:fill="FEFEFE"/>
          <w:lang w:val="bg-BG"/>
        </w:rPr>
        <w:t>то са вложени витамини, минерали и някои други вещества“</w:t>
      </w:r>
      <w:r w:rsidRPr="00566A9F">
        <w:rPr>
          <w:rFonts w:ascii="Verdana" w:hAnsi="Verdana"/>
          <w:shd w:val="clear" w:color="auto" w:fill="FEFEFE"/>
          <w:lang w:val="bg-BG"/>
        </w:rPr>
        <w:t>;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в т. 5 думите „храната, предназначена за употреба при интензивно мускулно натоварване“, се</w:t>
      </w:r>
      <w:r w:rsidR="00BC220C" w:rsidRPr="00566A9F">
        <w:rPr>
          <w:lang w:val="bg-BG"/>
        </w:rPr>
        <w:t xml:space="preserve"> </w:t>
      </w:r>
      <w:r w:rsidR="00BC220C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Pr="00566A9F">
        <w:rPr>
          <w:rFonts w:ascii="Verdana" w:hAnsi="Verdana"/>
          <w:shd w:val="clear" w:color="auto" w:fill="FEFEFE"/>
          <w:lang w:val="bg-BG"/>
        </w:rPr>
        <w:t>;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в) в т. 6 думите „храната, предназначена за употреба при интензивно мускулно натоварване“, се </w:t>
      </w:r>
      <w:r w:rsidR="00BC220C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Pr="00566A9F">
        <w:rPr>
          <w:rFonts w:ascii="Verdana" w:hAnsi="Verdana"/>
          <w:shd w:val="clear" w:color="auto" w:fill="FEFEFE"/>
          <w:lang w:val="bg-BG"/>
        </w:rPr>
        <w:t>;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г) в т. 7 думите „храната, предназначена за употреба при интензивно мускулно натоварване“, се </w:t>
      </w:r>
      <w:r w:rsidR="00BC220C" w:rsidRPr="00566A9F">
        <w:rPr>
          <w:rFonts w:ascii="Verdana" w:hAnsi="Verdana"/>
          <w:shd w:val="clear" w:color="auto" w:fill="FEFEFE"/>
          <w:lang w:val="bg-BG"/>
        </w:rPr>
        <w:t>заменят с „храната, в която са вложени витамини, минерали и някои други вещества“</w:t>
      </w:r>
      <w:r w:rsidRPr="00566A9F">
        <w:rPr>
          <w:rFonts w:ascii="Verdana" w:hAnsi="Verdana"/>
          <w:shd w:val="clear" w:color="auto" w:fill="FEFEFE"/>
          <w:lang w:val="bg-BG"/>
        </w:rPr>
        <w:t>.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 В ал. 4: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а) в основния текст, думите „храна, предназначена за употреба при интензивно мускулно натоварване“, се </w:t>
      </w:r>
      <w:r w:rsidR="00BC220C" w:rsidRPr="00566A9F">
        <w:rPr>
          <w:rFonts w:ascii="Verdana" w:hAnsi="Verdana"/>
          <w:shd w:val="clear" w:color="auto" w:fill="FEFEFE"/>
          <w:lang w:val="bg-BG"/>
        </w:rPr>
        <w:t>заменят с „храна, в която са вложени витамини, минерали и някои други вещества“</w:t>
      </w:r>
      <w:r w:rsidRPr="00566A9F">
        <w:rPr>
          <w:rFonts w:ascii="Verdana" w:hAnsi="Verdana"/>
          <w:shd w:val="clear" w:color="auto" w:fill="FEFEFE"/>
          <w:lang w:val="bg-BG"/>
        </w:rPr>
        <w:t>;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б) в т. </w:t>
      </w:r>
      <w:r w:rsidR="00932377" w:rsidRPr="00566A9F">
        <w:rPr>
          <w:rFonts w:ascii="Verdana" w:hAnsi="Verdana"/>
          <w:shd w:val="clear" w:color="auto" w:fill="FEFEFE"/>
          <w:lang w:val="bg-BG"/>
        </w:rPr>
        <w:t>1</w:t>
      </w:r>
      <w:r w:rsidRPr="00566A9F">
        <w:rPr>
          <w:rFonts w:ascii="Verdana" w:hAnsi="Verdana"/>
          <w:shd w:val="clear" w:color="auto" w:fill="FEFEFE"/>
          <w:lang w:val="bg-BG"/>
        </w:rPr>
        <w:t xml:space="preserve"> думите „храна, предназначена за употреба при интензивно мускулно натоварване“, се </w:t>
      </w:r>
      <w:r w:rsidR="00D37559" w:rsidRPr="00566A9F">
        <w:rPr>
          <w:rFonts w:ascii="Verdana" w:hAnsi="Verdana"/>
          <w:shd w:val="clear" w:color="auto" w:fill="FEFEFE"/>
          <w:lang w:val="bg-BG"/>
        </w:rPr>
        <w:t>заменят с „храна, в която са вложени витамини, минерали и някои други вещества“</w:t>
      </w:r>
      <w:r w:rsidRPr="00566A9F">
        <w:rPr>
          <w:rFonts w:ascii="Verdana" w:hAnsi="Verdana"/>
          <w:shd w:val="clear" w:color="auto" w:fill="FEFEFE"/>
          <w:lang w:val="bg-BG"/>
        </w:rPr>
        <w:t>;</w:t>
      </w:r>
    </w:p>
    <w:p w:rsidR="00D35046" w:rsidRPr="00566A9F" w:rsidRDefault="00D3504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в) в т. </w:t>
      </w:r>
      <w:r w:rsidR="00932377" w:rsidRPr="00566A9F">
        <w:rPr>
          <w:rFonts w:ascii="Verdana" w:hAnsi="Verdana"/>
          <w:shd w:val="clear" w:color="auto" w:fill="FEFEFE"/>
          <w:lang w:val="bg-BG"/>
        </w:rPr>
        <w:t>3</w:t>
      </w:r>
      <w:r w:rsidRPr="00566A9F">
        <w:rPr>
          <w:rFonts w:ascii="Verdana" w:hAnsi="Verdana"/>
          <w:shd w:val="clear" w:color="auto" w:fill="FEFEFE"/>
          <w:lang w:val="bg-BG"/>
        </w:rPr>
        <w:t xml:space="preserve"> думите „храна, предназначена за употреба при интензивно мускулно натоварване“, се </w:t>
      </w:r>
      <w:r w:rsidR="00D37559" w:rsidRPr="00566A9F">
        <w:rPr>
          <w:rFonts w:ascii="Verdana" w:hAnsi="Verdana"/>
          <w:shd w:val="clear" w:color="auto" w:fill="FEFEFE"/>
          <w:lang w:val="bg-BG"/>
        </w:rPr>
        <w:t>заменят с „храна, в която са вложени витамини, минерали и някои други вещества“</w:t>
      </w:r>
      <w:r w:rsidR="000B3E76" w:rsidRPr="00566A9F">
        <w:rPr>
          <w:rFonts w:ascii="Verdana" w:hAnsi="Verdana"/>
          <w:shd w:val="clear" w:color="auto" w:fill="FEFEFE"/>
          <w:lang w:val="bg-BG"/>
        </w:rPr>
        <w:t>;</w:t>
      </w:r>
    </w:p>
    <w:p w:rsidR="000B3E76" w:rsidRPr="00566A9F" w:rsidRDefault="000B3E7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г) създава се т. 4:</w:t>
      </w:r>
    </w:p>
    <w:p w:rsidR="000B3E76" w:rsidRPr="00566A9F" w:rsidRDefault="000B3E7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„4. получаване на нова информация или при преоценка на съществуващата се установи, че дадена хранителна добавка</w:t>
      </w:r>
      <w:r w:rsidR="00826C50" w:rsidRPr="00566A9F">
        <w:rPr>
          <w:rFonts w:ascii="Verdana" w:hAnsi="Verdana"/>
          <w:shd w:val="clear" w:color="auto" w:fill="FEFEFE"/>
          <w:lang w:val="bg-BG"/>
        </w:rPr>
        <w:t xml:space="preserve"> или храна, в която са вложени витамини, минерали и някои други вещества</w:t>
      </w:r>
      <w:r w:rsidRPr="00566A9F">
        <w:rPr>
          <w:rFonts w:ascii="Verdana" w:hAnsi="Verdana"/>
          <w:shd w:val="clear" w:color="auto" w:fill="FEFEFE"/>
          <w:lang w:val="bg-BG"/>
        </w:rPr>
        <w:t xml:space="preserve"> създава опасност за здравето на потребителите или е лекарствен продукт.“</w:t>
      </w:r>
    </w:p>
    <w:p w:rsidR="00476885" w:rsidRPr="00566A9F" w:rsidRDefault="00476885" w:rsidP="00566A9F">
      <w:pPr>
        <w:spacing w:line="360" w:lineRule="auto"/>
        <w:ind w:firstLine="709"/>
        <w:jc w:val="both"/>
        <w:rPr>
          <w:rFonts w:ascii="Verdana" w:hAnsi="Verdana"/>
          <w:b/>
          <w:u w:val="single"/>
          <w:lang w:val="bg-BG"/>
        </w:rPr>
      </w:pPr>
    </w:p>
    <w:p w:rsidR="003F1DAD" w:rsidRPr="00566A9F" w:rsidRDefault="00B71A3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lastRenderedPageBreak/>
        <w:t xml:space="preserve">§ </w:t>
      </w:r>
      <w:r w:rsidR="002649F4" w:rsidRPr="00566A9F">
        <w:rPr>
          <w:rFonts w:ascii="Verdana" w:hAnsi="Verdana"/>
          <w:b/>
          <w:shd w:val="clear" w:color="auto" w:fill="FEFEFE"/>
          <w:lang w:val="bg-BG"/>
        </w:rPr>
        <w:t>2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4</w:t>
      </w:r>
      <w:r w:rsidR="00CA07F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297915" w:rsidRPr="00566A9F">
        <w:rPr>
          <w:rFonts w:ascii="Verdana" w:hAnsi="Verdana"/>
          <w:shd w:val="clear" w:color="auto" w:fill="FEFEFE"/>
          <w:lang w:val="bg-BG"/>
        </w:rPr>
        <w:t xml:space="preserve"> В чл. 81</w:t>
      </w:r>
      <w:r w:rsidR="003F1DAD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изменения:</w:t>
      </w:r>
    </w:p>
    <w:p w:rsidR="00297915" w:rsidRPr="00566A9F" w:rsidRDefault="00224AD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</w:t>
      </w:r>
      <w:r w:rsidR="00CA07F3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623E59" w:rsidRPr="00566A9F">
        <w:rPr>
          <w:rFonts w:ascii="Verdana" w:hAnsi="Verdana"/>
          <w:shd w:val="clear" w:color="auto" w:fill="FEFEFE"/>
          <w:lang w:val="bg-BG"/>
        </w:rPr>
        <w:t>В</w:t>
      </w:r>
      <w:r w:rsidR="00297915" w:rsidRPr="00566A9F">
        <w:rPr>
          <w:rFonts w:ascii="Verdana" w:hAnsi="Verdana"/>
          <w:shd w:val="clear" w:color="auto" w:fill="FEFEFE"/>
          <w:lang w:val="bg-BG"/>
        </w:rPr>
        <w:t xml:space="preserve"> ал. 1 думата </w:t>
      </w:r>
      <w:r w:rsidR="007662B2" w:rsidRPr="00566A9F">
        <w:rPr>
          <w:rFonts w:ascii="Verdana" w:hAnsi="Verdana"/>
          <w:shd w:val="clear" w:color="auto" w:fill="FEFEFE"/>
          <w:lang w:val="bg-BG"/>
        </w:rPr>
        <w:t>„издава“ се заменя с „приема“.</w:t>
      </w:r>
    </w:p>
    <w:p w:rsidR="00623E59" w:rsidRPr="00566A9F" w:rsidRDefault="00224AD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</w:t>
      </w:r>
      <w:r w:rsidR="00CA07F3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623E59" w:rsidRPr="00566A9F">
        <w:rPr>
          <w:rFonts w:ascii="Verdana" w:hAnsi="Verdana"/>
          <w:shd w:val="clear" w:color="auto" w:fill="FEFEFE"/>
          <w:lang w:val="bg-BG"/>
        </w:rPr>
        <w:t>Алинея 2 се отменя.</w:t>
      </w:r>
    </w:p>
    <w:p w:rsidR="001F0F98" w:rsidRPr="00566A9F" w:rsidRDefault="001F0F9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5B468B" w:rsidRPr="00566A9F" w:rsidRDefault="00475C5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2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5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>В чл. 98, ал. 3</w:t>
      </w:r>
      <w:r w:rsidR="00674D3C" w:rsidRPr="00566A9F">
        <w:rPr>
          <w:rFonts w:ascii="Verdana" w:hAnsi="Verdana"/>
          <w:shd w:val="clear" w:color="auto" w:fill="FEFEFE"/>
          <w:lang w:val="bg-BG"/>
        </w:rPr>
        <w:t xml:space="preserve">, т. 2 </w:t>
      </w:r>
      <w:r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5B468B" w:rsidRPr="00566A9F">
        <w:rPr>
          <w:rFonts w:ascii="Verdana" w:hAnsi="Verdana"/>
          <w:shd w:val="clear" w:color="auto" w:fill="FEFEFE"/>
          <w:lang w:val="bg-BG"/>
        </w:rPr>
        <w:t>думата „документ“ се заменя с „информация“.</w:t>
      </w:r>
    </w:p>
    <w:p w:rsidR="00A7368E" w:rsidRPr="00566A9F" w:rsidRDefault="00A7368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EF1418" w:rsidRPr="00566A9F" w:rsidRDefault="00DE55C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013C05" w:rsidRPr="00566A9F">
        <w:rPr>
          <w:rFonts w:ascii="Verdana" w:hAnsi="Verdana"/>
          <w:b/>
          <w:shd w:val="clear" w:color="auto" w:fill="FEFEFE"/>
          <w:lang w:val="bg-BG"/>
        </w:rPr>
        <w:t>2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6</w:t>
      </w:r>
      <w:r w:rsidR="00CA07F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C5397F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EF1418" w:rsidRPr="00566A9F">
        <w:rPr>
          <w:rFonts w:ascii="Verdana" w:hAnsi="Verdana"/>
          <w:shd w:val="clear" w:color="auto" w:fill="FEFEFE"/>
          <w:lang w:val="bg-BG"/>
        </w:rPr>
        <w:t>В чл. 120 се създава ал. 5:</w:t>
      </w:r>
    </w:p>
    <w:p w:rsidR="00FF6E78" w:rsidRPr="00566A9F" w:rsidRDefault="00EF141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„(5) Съответствието на браншовите организации с критериите по ал. 1 се оценява от постоянно действаща работна група, създадена със заповед на министъра на земеделието и храните.“.</w:t>
      </w:r>
    </w:p>
    <w:p w:rsidR="00FF6E78" w:rsidRPr="00566A9F" w:rsidRDefault="00FF6E7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016758" w:rsidRPr="00566A9F" w:rsidRDefault="00FF6E7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27.</w:t>
      </w:r>
      <w:r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C5397F" w:rsidRPr="00566A9F">
        <w:rPr>
          <w:rFonts w:ascii="Verdana" w:hAnsi="Verdana"/>
          <w:shd w:val="clear" w:color="auto" w:fill="FEFEFE"/>
          <w:lang w:val="bg-BG"/>
        </w:rPr>
        <w:t>В чл. 128, ал. 1</w:t>
      </w:r>
      <w:r w:rsidR="00016758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изменения:</w:t>
      </w:r>
    </w:p>
    <w:p w:rsidR="00C5397F" w:rsidRPr="00566A9F" w:rsidRDefault="0001675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В</w:t>
      </w:r>
      <w:r w:rsidR="00C5397F" w:rsidRPr="00566A9F">
        <w:rPr>
          <w:rFonts w:ascii="Verdana" w:hAnsi="Verdana"/>
          <w:shd w:val="clear" w:color="auto" w:fill="FEFEFE"/>
          <w:lang w:val="bg-BG"/>
        </w:rPr>
        <w:t xml:space="preserve"> т. 6 думите </w:t>
      </w:r>
      <w:r w:rsidR="00207D7E" w:rsidRPr="00566A9F">
        <w:rPr>
          <w:rFonts w:ascii="Verdana" w:hAnsi="Verdana"/>
          <w:shd w:val="clear" w:color="auto" w:fill="FEFEFE"/>
          <w:lang w:val="bg-BG"/>
        </w:rPr>
        <w:t xml:space="preserve">„малки деца“ се заменят с „преходни храни“, а думите </w:t>
      </w:r>
      <w:r w:rsidR="00C5397F" w:rsidRPr="00566A9F">
        <w:rPr>
          <w:rFonts w:ascii="Verdana" w:hAnsi="Verdana"/>
          <w:shd w:val="clear" w:color="auto" w:fill="FEFEFE"/>
          <w:lang w:val="bg-BG"/>
        </w:rPr>
        <w:t>„</w:t>
      </w:r>
      <w:r w:rsidR="00AC3B8F" w:rsidRPr="00566A9F">
        <w:rPr>
          <w:rFonts w:ascii="Verdana" w:hAnsi="Verdana"/>
          <w:shd w:val="clear" w:color="auto" w:fill="FEFEFE"/>
          <w:lang w:val="bg-BG"/>
        </w:rPr>
        <w:t>храни, в които са вложени витамини, минерали и някои други вещества</w:t>
      </w:r>
      <w:r w:rsidR="00C5397F" w:rsidRPr="00566A9F">
        <w:rPr>
          <w:rFonts w:ascii="Verdana" w:hAnsi="Verdana"/>
          <w:shd w:val="clear" w:color="auto" w:fill="FEFEFE"/>
          <w:lang w:val="bg-BG"/>
        </w:rPr>
        <w:t xml:space="preserve">“ се </w:t>
      </w:r>
      <w:r w:rsidR="00AC3B8F" w:rsidRPr="00566A9F">
        <w:rPr>
          <w:rFonts w:ascii="Verdana" w:hAnsi="Verdana"/>
          <w:shd w:val="clear" w:color="auto" w:fill="FEFEFE"/>
          <w:lang w:val="bg-BG"/>
        </w:rPr>
        <w:t>заменят с</w:t>
      </w:r>
      <w:r w:rsidR="00CA07F3" w:rsidRPr="00566A9F">
        <w:rPr>
          <w:rFonts w:ascii="Verdana" w:hAnsi="Verdana"/>
          <w:shd w:val="clear" w:color="auto" w:fill="FEFEFE"/>
          <w:lang w:val="bg-BG"/>
        </w:rPr>
        <w:t xml:space="preserve"> „храни </w:t>
      </w:r>
      <w:r w:rsidR="00566A9F">
        <w:rPr>
          <w:rFonts w:ascii="Verdana" w:hAnsi="Verdana"/>
          <w:shd w:val="clear" w:color="auto" w:fill="FEFEFE"/>
          <w:lang w:val="bg-BG"/>
        </w:rPr>
        <w:t>–</w:t>
      </w:r>
      <w:r w:rsidR="00C5397F" w:rsidRPr="00566A9F">
        <w:rPr>
          <w:rFonts w:ascii="Verdana" w:hAnsi="Verdana"/>
          <w:shd w:val="clear" w:color="auto" w:fill="FEFEFE"/>
          <w:lang w:val="bg-BG"/>
        </w:rPr>
        <w:t xml:space="preserve"> заместители на целодневния хранителен прием за регулиране на телесното тегло“. </w:t>
      </w:r>
    </w:p>
    <w:p w:rsidR="000111C0" w:rsidRPr="00566A9F" w:rsidRDefault="0020439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</w:t>
      </w:r>
      <w:r w:rsidR="000111C0" w:rsidRPr="00566A9F">
        <w:rPr>
          <w:rFonts w:ascii="Verdana" w:hAnsi="Verdana"/>
          <w:shd w:val="clear" w:color="auto" w:fill="FEFEFE"/>
          <w:lang w:val="bg-BG"/>
        </w:rPr>
        <w:t xml:space="preserve"> В т. 7 думите „чл. 79“ се замен</w:t>
      </w:r>
      <w:r w:rsidRPr="00566A9F">
        <w:rPr>
          <w:rFonts w:ascii="Verdana" w:hAnsi="Verdana"/>
          <w:shd w:val="clear" w:color="auto" w:fill="FEFEFE"/>
          <w:lang w:val="bg-BG"/>
        </w:rPr>
        <w:t>ят</w:t>
      </w:r>
      <w:r w:rsidR="000111C0" w:rsidRPr="00566A9F">
        <w:rPr>
          <w:rFonts w:ascii="Verdana" w:hAnsi="Verdana"/>
          <w:shd w:val="clear" w:color="auto" w:fill="FEFEFE"/>
          <w:lang w:val="bg-BG"/>
        </w:rPr>
        <w:t xml:space="preserve"> с „чл. 78“.</w:t>
      </w:r>
    </w:p>
    <w:p w:rsidR="003A77D6" w:rsidRPr="00566A9F" w:rsidRDefault="003A77D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093C06" w:rsidRPr="00566A9F" w:rsidRDefault="00DE55C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090E2A" w:rsidRPr="00566A9F">
        <w:rPr>
          <w:rFonts w:ascii="Verdana" w:hAnsi="Verdana"/>
          <w:b/>
          <w:shd w:val="clear" w:color="auto" w:fill="FEFEFE"/>
          <w:lang w:val="bg-BG"/>
        </w:rPr>
        <w:t>2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8</w:t>
      </w:r>
      <w:r w:rsidR="00CA07F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093C06" w:rsidRPr="00566A9F">
        <w:rPr>
          <w:rFonts w:ascii="Verdana" w:hAnsi="Verdana"/>
          <w:shd w:val="clear" w:color="auto" w:fill="FEFEFE"/>
          <w:lang w:val="bg-BG"/>
        </w:rPr>
        <w:t xml:space="preserve"> В чл. 130, ал. 1, т. 4 думите „храна, предназначена за употреба при интензивно мускулно натоварване“, се </w:t>
      </w:r>
      <w:r w:rsidR="00090E2A" w:rsidRPr="00566A9F">
        <w:rPr>
          <w:rFonts w:ascii="Verdana" w:hAnsi="Verdana"/>
          <w:shd w:val="clear" w:color="auto" w:fill="FEFEFE"/>
          <w:lang w:val="bg-BG"/>
        </w:rPr>
        <w:t>заменят с „храна, в която са вложени витамини, минерали и някои други вещества“</w:t>
      </w:r>
      <w:r w:rsidR="00093C06" w:rsidRPr="00566A9F">
        <w:rPr>
          <w:rFonts w:ascii="Verdana" w:hAnsi="Verdana"/>
          <w:shd w:val="clear" w:color="auto" w:fill="FEFEFE"/>
          <w:lang w:val="bg-BG"/>
        </w:rPr>
        <w:t>;</w:t>
      </w:r>
    </w:p>
    <w:p w:rsidR="003A77D6" w:rsidRPr="00566A9F" w:rsidRDefault="003A77D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2C7EFE" w:rsidRPr="00566A9F" w:rsidRDefault="00DE55C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840694" w:rsidRPr="00566A9F">
        <w:rPr>
          <w:rFonts w:ascii="Verdana" w:hAnsi="Verdana"/>
          <w:b/>
          <w:shd w:val="clear" w:color="auto" w:fill="FEFEFE"/>
          <w:lang w:val="bg-BG"/>
        </w:rPr>
        <w:t>2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9</w:t>
      </w:r>
      <w:r w:rsidR="00CA07F3"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6808F5" w:rsidRPr="00566A9F">
        <w:rPr>
          <w:rFonts w:ascii="Verdana" w:hAnsi="Verdana"/>
          <w:shd w:val="clear" w:color="auto" w:fill="FEFEFE"/>
          <w:lang w:val="bg-BG"/>
        </w:rPr>
        <w:t xml:space="preserve"> В чл. 131, ал. 1, т. 8 думите „храна, предназначена за употреба при интензивно мускулно натоварване“, се </w:t>
      </w:r>
      <w:r w:rsidR="00470F1E" w:rsidRPr="00566A9F">
        <w:rPr>
          <w:rFonts w:ascii="Verdana" w:hAnsi="Verdana"/>
          <w:shd w:val="clear" w:color="auto" w:fill="FEFEFE"/>
          <w:lang w:val="bg-BG"/>
        </w:rPr>
        <w:t>заменят с „храна, в която са вложени витамини, минерали и някои други вещества“</w:t>
      </w:r>
      <w:r w:rsidR="002C7EFE" w:rsidRPr="00566A9F">
        <w:rPr>
          <w:rFonts w:ascii="Verdana" w:hAnsi="Verdana"/>
          <w:shd w:val="clear" w:color="auto" w:fill="FEFEFE"/>
          <w:lang w:val="bg-BG"/>
        </w:rPr>
        <w:t>.</w:t>
      </w:r>
    </w:p>
    <w:p w:rsidR="002C7EFE" w:rsidRPr="00566A9F" w:rsidRDefault="002C7EFE" w:rsidP="00566A9F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  <w:lang w:val="bg-BG"/>
        </w:rPr>
      </w:pPr>
    </w:p>
    <w:p w:rsidR="00A57D4C" w:rsidRPr="00566A9F" w:rsidRDefault="00DE55C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 xml:space="preserve">§ 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30</w:t>
      </w:r>
      <w:r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="00B377D6" w:rsidRPr="00566A9F">
        <w:rPr>
          <w:rFonts w:ascii="Verdana" w:hAnsi="Verdana"/>
          <w:shd w:val="clear" w:color="auto" w:fill="FEFEFE"/>
          <w:lang w:val="bg-BG"/>
        </w:rPr>
        <w:t xml:space="preserve"> В </w:t>
      </w:r>
      <w:r w:rsidR="00820E97">
        <w:rPr>
          <w:rFonts w:ascii="Verdana" w:hAnsi="Verdana"/>
          <w:shd w:val="clear" w:color="auto" w:fill="FEFEFE"/>
          <w:lang w:val="bg-BG"/>
        </w:rPr>
        <w:t xml:space="preserve"> </w:t>
      </w:r>
      <w:r w:rsidR="00B377D6" w:rsidRPr="00566A9F">
        <w:rPr>
          <w:rFonts w:ascii="Verdana" w:hAnsi="Verdana"/>
          <w:shd w:val="clear" w:color="auto" w:fill="FEFEFE"/>
          <w:lang w:val="bg-BG"/>
        </w:rPr>
        <w:t>допълнителн</w:t>
      </w:r>
      <w:r w:rsidRPr="00566A9F">
        <w:rPr>
          <w:rFonts w:ascii="Verdana" w:hAnsi="Verdana"/>
          <w:shd w:val="clear" w:color="auto" w:fill="FEFEFE"/>
          <w:lang w:val="bg-BG"/>
        </w:rPr>
        <w:t>ата</w:t>
      </w:r>
      <w:r w:rsidR="00B377D6" w:rsidRPr="00566A9F">
        <w:rPr>
          <w:rFonts w:ascii="Verdana" w:hAnsi="Verdana"/>
          <w:shd w:val="clear" w:color="auto" w:fill="FEFEFE"/>
          <w:lang w:val="bg-BG"/>
        </w:rPr>
        <w:t xml:space="preserve"> разпоредб</w:t>
      </w:r>
      <w:r w:rsidRPr="00566A9F">
        <w:rPr>
          <w:rFonts w:ascii="Verdana" w:hAnsi="Verdana"/>
          <w:shd w:val="clear" w:color="auto" w:fill="FEFEFE"/>
          <w:lang w:val="bg-BG"/>
        </w:rPr>
        <w:t>а</w:t>
      </w:r>
      <w:r w:rsidR="00820E97">
        <w:rPr>
          <w:rFonts w:ascii="Verdana" w:hAnsi="Verdana"/>
          <w:shd w:val="clear" w:color="auto" w:fill="FEFEFE"/>
          <w:lang w:val="bg-BG"/>
        </w:rPr>
        <w:t xml:space="preserve"> в </w:t>
      </w:r>
      <w:r w:rsidR="00820E97" w:rsidRPr="00820E97">
        <w:rPr>
          <w:rFonts w:ascii="Verdana" w:hAnsi="Verdana"/>
          <w:shd w:val="clear" w:color="auto" w:fill="FEFEFE"/>
          <w:lang w:val="bg-BG"/>
        </w:rPr>
        <w:t>§ 1</w:t>
      </w:r>
      <w:r w:rsidR="00A57D4C" w:rsidRPr="00566A9F">
        <w:rPr>
          <w:rFonts w:ascii="Verdana" w:hAnsi="Verdana"/>
          <w:shd w:val="clear" w:color="auto" w:fill="FEFEFE"/>
          <w:lang w:val="bg-BG"/>
        </w:rPr>
        <w:t xml:space="preserve"> се правят следните изменения и допълнения:</w:t>
      </w:r>
    </w:p>
    <w:p w:rsidR="00A57D4C" w:rsidRPr="00566A9F" w:rsidRDefault="00A57D4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В т. 4:</w:t>
      </w:r>
    </w:p>
    <w:p w:rsidR="00A57D4C" w:rsidRPr="00566A9F" w:rsidRDefault="00A57D4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 в буква „б“ думите „млечни аналози“ се заличават;</w:t>
      </w:r>
    </w:p>
    <w:p w:rsidR="00A57D4C" w:rsidRPr="00566A9F" w:rsidRDefault="00A57D4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б) </w:t>
      </w:r>
      <w:r w:rsidR="0021277D" w:rsidRPr="00566A9F">
        <w:rPr>
          <w:rFonts w:ascii="Verdana" w:hAnsi="Verdana"/>
          <w:shd w:val="clear" w:color="auto" w:fill="FEFEFE"/>
          <w:lang w:val="bg-BG"/>
        </w:rPr>
        <w:t>буква „г“ се изменя така:</w:t>
      </w:r>
    </w:p>
    <w:p w:rsidR="0021277D" w:rsidRPr="00566A9F" w:rsidRDefault="0021277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„г) риба, водни организми и продукти от тях;“;</w:t>
      </w:r>
    </w:p>
    <w:p w:rsidR="0021277D" w:rsidRPr="00566A9F" w:rsidRDefault="0021277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в) в буква „ж“ думите „и храни на зърнено-житна основа“ се заличават;</w:t>
      </w:r>
    </w:p>
    <w:p w:rsidR="0021277D" w:rsidRPr="00566A9F" w:rsidRDefault="0021277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г) буква „з“ се изменя така:</w:t>
      </w:r>
    </w:p>
    <w:p w:rsidR="0021277D" w:rsidRPr="00566A9F" w:rsidRDefault="0021277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„з) храни на зърнено-житна основа, тестени изделия;“;</w:t>
      </w:r>
    </w:p>
    <w:p w:rsidR="004C2E80" w:rsidRPr="00566A9F" w:rsidRDefault="004C2E8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д) буква „и“ се изменя така:</w:t>
      </w:r>
    </w:p>
    <w:p w:rsidR="004C2E80" w:rsidRPr="00566A9F" w:rsidRDefault="004C2E8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„и) зърнено-бобови храни и </w:t>
      </w:r>
      <w:r w:rsidR="00EE7719" w:rsidRPr="00566A9F">
        <w:rPr>
          <w:rFonts w:ascii="Verdana" w:hAnsi="Verdana"/>
          <w:shd w:val="clear" w:color="auto" w:fill="FEFEFE"/>
          <w:lang w:val="bg-BG"/>
        </w:rPr>
        <w:t>храни на зърнено-бобова основа;</w:t>
      </w:r>
    </w:p>
    <w:p w:rsidR="00EE7719" w:rsidRPr="00566A9F" w:rsidRDefault="00B6213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е) в буква „о“ думата „соли“ се заменя със „сол“;</w:t>
      </w:r>
    </w:p>
    <w:p w:rsidR="000C6273" w:rsidRPr="00566A9F" w:rsidRDefault="00B6213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ж) </w:t>
      </w:r>
      <w:r w:rsidR="000C6273" w:rsidRPr="00566A9F">
        <w:rPr>
          <w:rFonts w:ascii="Verdana" w:hAnsi="Verdana"/>
          <w:shd w:val="clear" w:color="auto" w:fill="FEFEFE"/>
          <w:lang w:val="bg-BG"/>
        </w:rPr>
        <w:t>буква „х“ се изменя така:</w:t>
      </w:r>
    </w:p>
    <w:p w:rsidR="000C6273" w:rsidRPr="00566A9F" w:rsidRDefault="000C627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„х) храна, предназначена за употреба при интензивно мускулно натоварване;“;</w:t>
      </w:r>
    </w:p>
    <w:p w:rsidR="00B6213D" w:rsidRPr="00566A9F" w:rsidRDefault="000C627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з) </w:t>
      </w:r>
      <w:r w:rsidR="008A5565" w:rsidRPr="00566A9F">
        <w:rPr>
          <w:rFonts w:ascii="Verdana" w:hAnsi="Verdana"/>
          <w:shd w:val="clear" w:color="auto" w:fill="FEFEFE"/>
          <w:lang w:val="bg-BG"/>
        </w:rPr>
        <w:t>буква „щ“ се изменя така:</w:t>
      </w:r>
    </w:p>
    <w:p w:rsidR="008A5565" w:rsidRPr="00566A9F" w:rsidRDefault="008A556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lastRenderedPageBreak/>
        <w:t>„щ) храни за кърмачета, преходни храни, преработени храни на зърнена основа и детски храни;“;</w:t>
      </w:r>
    </w:p>
    <w:p w:rsidR="008A5565" w:rsidRPr="00566A9F" w:rsidRDefault="00CB7DD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и</w:t>
      </w:r>
      <w:r w:rsidR="008A5565" w:rsidRPr="00566A9F">
        <w:rPr>
          <w:rFonts w:ascii="Verdana" w:hAnsi="Verdana"/>
          <w:shd w:val="clear" w:color="auto" w:fill="FEFEFE"/>
          <w:lang w:val="bg-BG"/>
        </w:rPr>
        <w:t xml:space="preserve">) създава се нова </w:t>
      </w:r>
      <w:r w:rsidR="00F03683" w:rsidRPr="00566A9F">
        <w:rPr>
          <w:rFonts w:ascii="Verdana" w:hAnsi="Verdana"/>
          <w:shd w:val="clear" w:color="auto" w:fill="FEFEFE"/>
          <w:lang w:val="bg-BG"/>
        </w:rPr>
        <w:t>буква</w:t>
      </w:r>
      <w:r w:rsidR="008A5565" w:rsidRPr="00566A9F">
        <w:rPr>
          <w:rFonts w:ascii="Verdana" w:hAnsi="Verdana"/>
          <w:shd w:val="clear" w:color="auto" w:fill="FEFEFE"/>
          <w:lang w:val="bg-BG"/>
        </w:rPr>
        <w:t xml:space="preserve"> „ю“:</w:t>
      </w:r>
    </w:p>
    <w:p w:rsidR="008A5565" w:rsidRPr="00566A9F" w:rsidRDefault="008A556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„ю) храни за специални медицински цели и храни - заместители на целодневния хранителен прием за регулиране на телесното тегло;“;</w:t>
      </w:r>
    </w:p>
    <w:p w:rsidR="008A5565" w:rsidRPr="00566A9F" w:rsidRDefault="0082255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к</w:t>
      </w:r>
      <w:r w:rsidR="008A5565" w:rsidRPr="00566A9F">
        <w:rPr>
          <w:rFonts w:ascii="Verdana" w:hAnsi="Verdana"/>
          <w:shd w:val="clear" w:color="auto" w:fill="FEFEFE"/>
          <w:lang w:val="bg-BG"/>
        </w:rPr>
        <w:t xml:space="preserve">) досегашната </w:t>
      </w:r>
      <w:r w:rsidR="00C45595" w:rsidRPr="00566A9F">
        <w:rPr>
          <w:rFonts w:ascii="Verdana" w:hAnsi="Verdana"/>
          <w:shd w:val="clear" w:color="auto" w:fill="FEFEFE"/>
          <w:lang w:val="bg-BG"/>
        </w:rPr>
        <w:t>буква</w:t>
      </w:r>
      <w:r w:rsidR="008A5565" w:rsidRPr="00566A9F">
        <w:rPr>
          <w:rFonts w:ascii="Verdana" w:hAnsi="Verdana"/>
          <w:shd w:val="clear" w:color="auto" w:fill="FEFEFE"/>
          <w:lang w:val="bg-BG"/>
        </w:rPr>
        <w:t xml:space="preserve"> „ю“ става </w:t>
      </w:r>
      <w:r w:rsidR="00C45595" w:rsidRPr="00566A9F">
        <w:rPr>
          <w:rFonts w:ascii="Verdana" w:hAnsi="Verdana"/>
          <w:shd w:val="clear" w:color="auto" w:fill="FEFEFE"/>
          <w:lang w:val="bg-BG"/>
        </w:rPr>
        <w:t>буква</w:t>
      </w:r>
      <w:r w:rsidR="008A5565" w:rsidRPr="00566A9F">
        <w:rPr>
          <w:rFonts w:ascii="Verdana" w:hAnsi="Verdana"/>
          <w:shd w:val="clear" w:color="auto" w:fill="FEFEFE"/>
          <w:lang w:val="bg-BG"/>
        </w:rPr>
        <w:t xml:space="preserve"> „я“.</w:t>
      </w:r>
    </w:p>
    <w:p w:rsidR="001771C4" w:rsidRDefault="000F50E4" w:rsidP="001771C4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2. Създават се т. 22 – 27</w:t>
      </w:r>
      <w:r w:rsidR="001771C4" w:rsidRPr="001771C4">
        <w:rPr>
          <w:rFonts w:ascii="Verdana" w:hAnsi="Verdana"/>
          <w:shd w:val="clear" w:color="auto" w:fill="FEFEFE"/>
          <w:lang w:val="bg-BG"/>
        </w:rPr>
        <w:t>:</w:t>
      </w:r>
    </w:p>
    <w:p w:rsidR="001771C4" w:rsidRDefault="001771C4" w:rsidP="001771C4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1771C4">
        <w:rPr>
          <w:rFonts w:ascii="Verdana" w:hAnsi="Verdana"/>
          <w:shd w:val="clear" w:color="auto" w:fill="FEFEFE"/>
          <w:lang w:val="bg-BG"/>
        </w:rPr>
        <w:t>„</w:t>
      </w:r>
      <w:r>
        <w:rPr>
          <w:rFonts w:ascii="Verdana" w:hAnsi="Verdana"/>
          <w:shd w:val="clear" w:color="auto" w:fill="FEFEFE"/>
          <w:lang w:val="bg-BG"/>
        </w:rPr>
        <w:t xml:space="preserve">22. </w:t>
      </w:r>
      <w:r w:rsidR="000F50E4">
        <w:rPr>
          <w:rFonts w:ascii="Verdana" w:hAnsi="Verdana"/>
          <w:shd w:val="clear" w:color="auto" w:fill="FEFEFE"/>
          <w:lang w:val="bg-BG"/>
        </w:rPr>
        <w:t>„</w:t>
      </w:r>
      <w:r w:rsidRPr="001771C4">
        <w:rPr>
          <w:rFonts w:ascii="Verdana" w:hAnsi="Verdana"/>
          <w:shd w:val="clear" w:color="auto" w:fill="FEFEFE"/>
          <w:lang w:val="bg-BG"/>
        </w:rPr>
        <w:t>Храни за кърмачета“ са храни по смисъла на чл. 2, параграф 2, буква „в“ от Регламент (ЕС) № 609/2013</w:t>
      </w:r>
      <w:r>
        <w:rPr>
          <w:rFonts w:ascii="Verdana" w:hAnsi="Verdana"/>
          <w:shd w:val="clear" w:color="auto" w:fill="FEFEFE"/>
          <w:lang w:val="bg-BG"/>
        </w:rPr>
        <w:t>;</w:t>
      </w:r>
    </w:p>
    <w:p w:rsidR="000F50E4" w:rsidRPr="001771C4" w:rsidRDefault="000F50E4" w:rsidP="001771C4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23. „</w:t>
      </w:r>
      <w:r w:rsidRPr="000F50E4">
        <w:rPr>
          <w:rFonts w:ascii="Verdana" w:hAnsi="Verdana"/>
          <w:shd w:val="clear" w:color="auto" w:fill="FEFEFE"/>
          <w:lang w:val="bg-BG"/>
        </w:rPr>
        <w:t>Преходни храни“ са храни по смисъла на чл. 2, параграф 2, буква „г“ от Регламент (ЕС) № 609/2013.“;</w:t>
      </w:r>
    </w:p>
    <w:p w:rsidR="001771C4" w:rsidRPr="001771C4" w:rsidRDefault="001771C4" w:rsidP="001771C4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2</w:t>
      </w:r>
      <w:r w:rsidR="000F50E4">
        <w:rPr>
          <w:rFonts w:ascii="Verdana" w:hAnsi="Verdana"/>
          <w:shd w:val="clear" w:color="auto" w:fill="FEFEFE"/>
          <w:lang w:val="bg-BG"/>
        </w:rPr>
        <w:t>4</w:t>
      </w:r>
      <w:r w:rsidRPr="001771C4">
        <w:rPr>
          <w:rFonts w:ascii="Verdana" w:hAnsi="Verdana"/>
          <w:shd w:val="clear" w:color="auto" w:fill="FEFEFE"/>
          <w:lang w:val="bg-BG"/>
        </w:rPr>
        <w:t>. „Преработени храни на зърнена основа“ са храни по смисъла на чл. 2, параграф 2, буква „д“ от Регламент (ЕС) № 609/2013;</w:t>
      </w:r>
    </w:p>
    <w:p w:rsidR="001771C4" w:rsidRPr="001771C4" w:rsidRDefault="001771C4" w:rsidP="001771C4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2</w:t>
      </w:r>
      <w:r w:rsidR="000F50E4">
        <w:rPr>
          <w:rFonts w:ascii="Verdana" w:hAnsi="Verdana"/>
          <w:shd w:val="clear" w:color="auto" w:fill="FEFEFE"/>
          <w:lang w:val="bg-BG"/>
        </w:rPr>
        <w:t>5</w:t>
      </w:r>
      <w:r w:rsidRPr="001771C4">
        <w:rPr>
          <w:rFonts w:ascii="Verdana" w:hAnsi="Verdana"/>
          <w:shd w:val="clear" w:color="auto" w:fill="FEFEFE"/>
          <w:lang w:val="bg-BG"/>
        </w:rPr>
        <w:t>. „Детски храни“ са храни по смисъла на чл. 2, параграф 2, буква „е“ от Регламент (ЕС) № 609/2013;</w:t>
      </w:r>
    </w:p>
    <w:p w:rsidR="001771C4" w:rsidRPr="001771C4" w:rsidRDefault="001771C4" w:rsidP="001771C4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2</w:t>
      </w:r>
      <w:r w:rsidR="000F50E4">
        <w:rPr>
          <w:rFonts w:ascii="Verdana" w:hAnsi="Verdana"/>
          <w:shd w:val="clear" w:color="auto" w:fill="FEFEFE"/>
          <w:lang w:val="bg-BG"/>
        </w:rPr>
        <w:t>6</w:t>
      </w:r>
      <w:r w:rsidRPr="001771C4">
        <w:rPr>
          <w:rFonts w:ascii="Verdana" w:hAnsi="Verdana"/>
          <w:shd w:val="clear" w:color="auto" w:fill="FEFEFE"/>
          <w:lang w:val="bg-BG"/>
        </w:rPr>
        <w:t>. „Храни за специални медицински цели“ са храни по смисъла на чл. 2, параграф 2, буква „ж“ от Регламент (ЕС) № 609/2013;</w:t>
      </w:r>
    </w:p>
    <w:p w:rsidR="001771C4" w:rsidRPr="001771C4" w:rsidRDefault="001771C4" w:rsidP="001771C4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2</w:t>
      </w:r>
      <w:r w:rsidR="000F50E4">
        <w:rPr>
          <w:rFonts w:ascii="Verdana" w:hAnsi="Verdana"/>
          <w:shd w:val="clear" w:color="auto" w:fill="FEFEFE"/>
          <w:lang w:val="bg-BG"/>
        </w:rPr>
        <w:t>7</w:t>
      </w:r>
      <w:bookmarkStart w:id="0" w:name="_GoBack"/>
      <w:bookmarkEnd w:id="0"/>
      <w:r w:rsidRPr="001771C4">
        <w:rPr>
          <w:rFonts w:ascii="Verdana" w:hAnsi="Verdana"/>
          <w:shd w:val="clear" w:color="auto" w:fill="FEFEFE"/>
          <w:lang w:val="bg-BG"/>
        </w:rPr>
        <w:t>. „Храни - заместители на целодневния хранителен прием за регулиране на телесното тегло“ са храни по смисъла на чл. 2, параграф 2, буква „</w:t>
      </w:r>
      <w:r w:rsidR="00072672">
        <w:rPr>
          <w:rFonts w:ascii="Verdana" w:hAnsi="Verdana"/>
          <w:shd w:val="clear" w:color="auto" w:fill="FEFEFE"/>
          <w:lang w:val="bg-BG"/>
        </w:rPr>
        <w:t>з“ от Регламент (ЕС) № 609/2013.</w:t>
      </w:r>
    </w:p>
    <w:p w:rsidR="00072672" w:rsidRDefault="00072672" w:rsidP="00566A9F">
      <w:pPr>
        <w:spacing w:line="360" w:lineRule="auto"/>
        <w:jc w:val="center"/>
        <w:rPr>
          <w:rFonts w:ascii="Verdana" w:hAnsi="Verdana"/>
          <w:b/>
          <w:shd w:val="clear" w:color="auto" w:fill="FEFEFE"/>
          <w:lang w:val="bg-BG"/>
        </w:rPr>
      </w:pPr>
    </w:p>
    <w:p w:rsidR="00E20D8A" w:rsidRPr="00566A9F" w:rsidRDefault="00172CA3" w:rsidP="00566A9F">
      <w:pPr>
        <w:spacing w:line="360" w:lineRule="auto"/>
        <w:jc w:val="center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Преходни и заключителни разпоредби</w:t>
      </w:r>
    </w:p>
    <w:p w:rsidR="00DE55CF" w:rsidRPr="00566A9F" w:rsidRDefault="00DE55C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4633A7" w:rsidRPr="00566A9F" w:rsidRDefault="00FD007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3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1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 xml:space="preserve">Започналите и </w:t>
      </w:r>
      <w:proofErr w:type="spellStart"/>
      <w:r w:rsidRPr="00566A9F">
        <w:rPr>
          <w:rFonts w:ascii="Verdana" w:hAnsi="Verdana"/>
          <w:shd w:val="clear" w:color="auto" w:fill="FEFEFE"/>
          <w:lang w:val="bg-BG"/>
        </w:rPr>
        <w:t>неприключили</w:t>
      </w:r>
      <w:proofErr w:type="spellEnd"/>
      <w:r w:rsidRPr="00566A9F">
        <w:rPr>
          <w:rFonts w:ascii="Verdana" w:hAnsi="Verdana"/>
          <w:shd w:val="clear" w:color="auto" w:fill="FEFEFE"/>
          <w:lang w:val="bg-BG"/>
        </w:rPr>
        <w:t xml:space="preserve"> до влизането в сила на този закон </w:t>
      </w:r>
      <w:r w:rsidR="00B172D5" w:rsidRPr="00566A9F">
        <w:rPr>
          <w:rFonts w:ascii="Verdana" w:hAnsi="Verdana"/>
          <w:shd w:val="clear" w:color="auto" w:fill="FEFEFE"/>
          <w:lang w:val="bg-BG"/>
        </w:rPr>
        <w:t>административни производства</w:t>
      </w:r>
      <w:r w:rsidR="00B172D5" w:rsidRPr="00566A9F" w:rsidDel="00B172D5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по чл. 76, ал. 2, т. 4 от Закона за храните, за пускане за първи път на пазара на територията на Република България на храна, в която са вложени витамини, минерали и някои други вещества, съгласно Регламент (ЕО) № 1925/2006, се довършват по досегашния ред.</w:t>
      </w:r>
    </w:p>
    <w:p w:rsidR="004633A7" w:rsidRPr="00566A9F" w:rsidRDefault="004633A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116F4B" w:rsidRDefault="00FD007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3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2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 xml:space="preserve">Започналите и </w:t>
      </w:r>
      <w:proofErr w:type="spellStart"/>
      <w:r w:rsidRPr="00566A9F">
        <w:rPr>
          <w:rFonts w:ascii="Verdana" w:hAnsi="Verdana"/>
          <w:shd w:val="clear" w:color="auto" w:fill="FEFEFE"/>
          <w:lang w:val="bg-BG"/>
        </w:rPr>
        <w:t>неприключили</w:t>
      </w:r>
      <w:proofErr w:type="spellEnd"/>
      <w:r w:rsidRPr="00566A9F">
        <w:rPr>
          <w:rFonts w:ascii="Verdana" w:hAnsi="Verdana"/>
          <w:shd w:val="clear" w:color="auto" w:fill="FEFEFE"/>
          <w:lang w:val="bg-BG"/>
        </w:rPr>
        <w:t xml:space="preserve"> до влизането в сила на този закон </w:t>
      </w:r>
      <w:r w:rsidR="005612DC" w:rsidRPr="00566A9F">
        <w:rPr>
          <w:rFonts w:ascii="Verdana" w:hAnsi="Verdana"/>
          <w:shd w:val="clear" w:color="auto" w:fill="FEFEFE"/>
          <w:lang w:val="bg-BG"/>
        </w:rPr>
        <w:t>административни производства</w:t>
      </w:r>
      <w:r w:rsidR="005612DC" w:rsidRPr="00566A9F" w:rsidDel="00EE108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по чл. 79, ал. 2 от Закона за храните, за пускане за първи път на пазара на територията на Република България на храна, предназначена за употреба при интензивно мускулно натоварване, се прекратяват.</w:t>
      </w:r>
    </w:p>
    <w:p w:rsidR="00566A9F" w:rsidRPr="00566A9F" w:rsidRDefault="00566A9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FD0079" w:rsidRPr="00566A9F" w:rsidRDefault="00FD007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3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3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>Компетентният орган по чл. 79, ал. 1 от Закона за храните вписва служебно в регистъра по чл. 24, ал. 1 от същия закон информацията относно пуснатите на пазара храни, в които са вложени витамини, минерали и някои други вещества, вписани в регистъра по чл. 24, ал. 2, т. 2.</w:t>
      </w:r>
    </w:p>
    <w:p w:rsidR="00FD0079" w:rsidRPr="00566A9F" w:rsidRDefault="00FD007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172CA3" w:rsidRPr="00566A9F" w:rsidRDefault="00DE55C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lastRenderedPageBreak/>
        <w:t xml:space="preserve">§ </w:t>
      </w:r>
      <w:r w:rsidR="00D56CB3" w:rsidRPr="00566A9F">
        <w:rPr>
          <w:rFonts w:ascii="Verdana" w:hAnsi="Verdana"/>
          <w:b/>
          <w:shd w:val="clear" w:color="auto" w:fill="FEFEFE"/>
          <w:lang w:val="bg-BG"/>
        </w:rPr>
        <w:t>3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4</w:t>
      </w:r>
      <w:r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Pr="00566A9F">
        <w:rPr>
          <w:rFonts w:ascii="Verdana" w:hAnsi="Verdana"/>
          <w:shd w:val="clear" w:color="auto" w:fill="FEFEFE"/>
          <w:lang w:val="bg-BG"/>
        </w:rPr>
        <w:t xml:space="preserve"> В</w:t>
      </w:r>
      <w:r w:rsidR="002827C8" w:rsidRPr="00566A9F">
        <w:rPr>
          <w:lang w:val="bg-BG"/>
        </w:rPr>
        <w:t xml:space="preserve"> </w:t>
      </w:r>
      <w:r w:rsidR="002827C8" w:rsidRPr="00566A9F">
        <w:rPr>
          <w:rFonts w:ascii="Verdana" w:hAnsi="Verdana"/>
          <w:shd w:val="clear" w:color="auto" w:fill="FEFEFE"/>
          <w:lang w:val="bg-BG"/>
        </w:rPr>
        <w:t xml:space="preserve">Закона за управление на </w:t>
      </w:r>
      <w:proofErr w:type="spellStart"/>
      <w:r w:rsidR="002827C8" w:rsidRPr="00566A9F">
        <w:rPr>
          <w:rFonts w:ascii="Verdana" w:hAnsi="Verdana"/>
          <w:shd w:val="clear" w:color="auto" w:fill="FEFEFE"/>
          <w:lang w:val="bg-BG"/>
        </w:rPr>
        <w:t>агрохранителната</w:t>
      </w:r>
      <w:proofErr w:type="spellEnd"/>
      <w:r w:rsidR="002827C8" w:rsidRPr="00566A9F">
        <w:rPr>
          <w:rFonts w:ascii="Verdana" w:hAnsi="Verdana"/>
          <w:shd w:val="clear" w:color="auto" w:fill="FEFEFE"/>
          <w:lang w:val="bg-BG"/>
        </w:rPr>
        <w:t xml:space="preserve"> верига (</w:t>
      </w:r>
      <w:proofErr w:type="spellStart"/>
      <w:r w:rsidR="002827C8" w:rsidRPr="00566A9F">
        <w:rPr>
          <w:rFonts w:ascii="Verdana" w:hAnsi="Verdana"/>
          <w:shd w:val="clear" w:color="auto" w:fill="FEFEFE"/>
          <w:lang w:val="bg-BG"/>
        </w:rPr>
        <w:t>обн</w:t>
      </w:r>
      <w:proofErr w:type="spellEnd"/>
      <w:r w:rsidR="002827C8" w:rsidRPr="00566A9F">
        <w:rPr>
          <w:rFonts w:ascii="Verdana" w:hAnsi="Verdana"/>
          <w:shd w:val="clear" w:color="auto" w:fill="FEFEFE"/>
          <w:lang w:val="bg-BG"/>
        </w:rPr>
        <w:t>., ДВ, бр. 51 от 2020</w:t>
      </w:r>
      <w:r w:rsidR="00DE51DB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2827C8" w:rsidRPr="00566A9F">
        <w:rPr>
          <w:rFonts w:ascii="Verdana" w:hAnsi="Verdana"/>
          <w:shd w:val="clear" w:color="auto" w:fill="FEFEFE"/>
          <w:lang w:val="bg-BG"/>
        </w:rPr>
        <w:t>г., изм., бр. 65 от 2020 г.</w:t>
      </w:r>
      <w:r w:rsidR="00862643"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="001009A7" w:rsidRPr="00566A9F">
        <w:rPr>
          <w:rFonts w:ascii="Verdana" w:hAnsi="Verdana"/>
          <w:shd w:val="clear" w:color="auto" w:fill="FEFEFE"/>
          <w:lang w:val="bg-BG"/>
        </w:rPr>
        <w:t>бр. 102 от 2022 г.</w:t>
      </w:r>
      <w:r w:rsidR="00862643" w:rsidRPr="00566A9F">
        <w:rPr>
          <w:rFonts w:ascii="Verdana" w:hAnsi="Verdana"/>
          <w:shd w:val="clear" w:color="auto" w:fill="FEFEFE"/>
          <w:lang w:val="bg-BG"/>
        </w:rPr>
        <w:t xml:space="preserve"> и</w:t>
      </w:r>
      <w:r w:rsidR="0082641D" w:rsidRPr="00566A9F">
        <w:rPr>
          <w:rFonts w:ascii="Verdana" w:hAnsi="Verdana"/>
          <w:shd w:val="clear" w:color="auto" w:fill="FEFEFE"/>
          <w:lang w:val="bg-BG"/>
        </w:rPr>
        <w:t xml:space="preserve"> бр. 102 от 2023 г.</w:t>
      </w:r>
      <w:r w:rsidR="002827C8" w:rsidRPr="00566A9F">
        <w:rPr>
          <w:rFonts w:ascii="Verdana" w:hAnsi="Verdana"/>
          <w:shd w:val="clear" w:color="auto" w:fill="FEFEFE"/>
          <w:lang w:val="bg-BG"/>
        </w:rPr>
        <w:t>) се правят следните изменения и допълнения:</w:t>
      </w:r>
    </w:p>
    <w:p w:rsidR="008A4BA7" w:rsidRPr="00566A9F" w:rsidRDefault="001009A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В чл. 6</w:t>
      </w:r>
      <w:r w:rsidR="008A4BA7" w:rsidRPr="00566A9F">
        <w:rPr>
          <w:rFonts w:ascii="Verdana" w:hAnsi="Verdana"/>
          <w:shd w:val="clear" w:color="auto" w:fill="FEFEFE"/>
          <w:lang w:val="bg-BG"/>
        </w:rPr>
        <w:t>:</w:t>
      </w:r>
    </w:p>
    <w:p w:rsidR="008A4BA7" w:rsidRPr="00566A9F" w:rsidRDefault="008A4BA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 в т. 1, буква „в“ се изменя така:</w:t>
      </w:r>
    </w:p>
    <w:p w:rsidR="008A4BA7" w:rsidRPr="00566A9F" w:rsidRDefault="008A4BA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„в) храни, предназначени за кърмачета, преходни храни, преработени храни на зърнена основа, детски храни, храни за специални медицински цели и храни - заместители на целодневния хранителен прием за регулиране на телесното тегло.“;</w:t>
      </w:r>
    </w:p>
    <w:p w:rsidR="008A4BA7" w:rsidRPr="00566A9F" w:rsidRDefault="008A4BA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</w:t>
      </w:r>
      <w:r w:rsidR="001009A7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точка</w:t>
      </w:r>
      <w:r w:rsidR="001009A7" w:rsidRPr="00566A9F">
        <w:rPr>
          <w:rFonts w:ascii="Verdana" w:hAnsi="Verdana"/>
          <w:shd w:val="clear" w:color="auto" w:fill="FEFEFE"/>
          <w:lang w:val="bg-BG"/>
        </w:rPr>
        <w:t xml:space="preserve"> 10 се </w:t>
      </w:r>
      <w:r w:rsidRPr="00566A9F">
        <w:rPr>
          <w:rFonts w:ascii="Verdana" w:hAnsi="Verdana"/>
          <w:shd w:val="clear" w:color="auto" w:fill="FEFEFE"/>
          <w:lang w:val="bg-BG"/>
        </w:rPr>
        <w:t>изменя така:</w:t>
      </w:r>
    </w:p>
    <w:p w:rsidR="001009A7" w:rsidRPr="00566A9F" w:rsidRDefault="008A4BA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„10. „храни</w:t>
      </w:r>
      <w:r w:rsidR="00383214" w:rsidRPr="00566A9F">
        <w:rPr>
          <w:rFonts w:ascii="Verdana" w:hAnsi="Verdana"/>
          <w:shd w:val="clear" w:color="auto" w:fill="FEFEFE"/>
          <w:lang w:val="bg-BG"/>
        </w:rPr>
        <w:t>те</w:t>
      </w:r>
      <w:r w:rsidRPr="00566A9F">
        <w:rPr>
          <w:rFonts w:ascii="Verdana" w:hAnsi="Verdana"/>
          <w:shd w:val="clear" w:color="auto" w:fill="FEFEFE"/>
          <w:lang w:val="bg-BG"/>
        </w:rPr>
        <w:t>, в които са вложени витамини, минерали и някои други вещества“</w:t>
      </w:r>
      <w:r w:rsidR="001009A7" w:rsidRPr="00566A9F">
        <w:rPr>
          <w:rFonts w:ascii="Verdana" w:hAnsi="Verdana"/>
          <w:shd w:val="clear" w:color="auto" w:fill="FEFEFE"/>
          <w:lang w:val="bg-BG"/>
        </w:rPr>
        <w:t>.</w:t>
      </w:r>
    </w:p>
    <w:p w:rsidR="008D395F" w:rsidRPr="00566A9F" w:rsidRDefault="008D395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 В чл. 7, ал. 1:</w:t>
      </w:r>
    </w:p>
    <w:p w:rsidR="008D395F" w:rsidRPr="00566A9F" w:rsidRDefault="008D395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 създава се нова т. 1:</w:t>
      </w:r>
    </w:p>
    <w:p w:rsidR="008D395F" w:rsidRPr="00566A9F" w:rsidRDefault="008D395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„1. Министерството на земеделието и храните;“;</w:t>
      </w:r>
    </w:p>
    <w:p w:rsidR="008D395F" w:rsidRPr="00566A9F" w:rsidRDefault="008D395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б) досегашните т. 1 – 8 стават </w:t>
      </w:r>
      <w:r w:rsidR="00514B59" w:rsidRPr="00566A9F">
        <w:rPr>
          <w:rFonts w:ascii="Verdana" w:hAnsi="Verdana"/>
          <w:shd w:val="clear" w:color="auto" w:fill="FEFEFE"/>
          <w:lang w:val="bg-BG"/>
        </w:rPr>
        <w:t xml:space="preserve">съответно </w:t>
      </w:r>
      <w:r w:rsidRPr="00566A9F">
        <w:rPr>
          <w:rFonts w:ascii="Verdana" w:hAnsi="Verdana"/>
          <w:shd w:val="clear" w:color="auto" w:fill="FEFEFE"/>
          <w:lang w:val="bg-BG"/>
        </w:rPr>
        <w:t>т. 2 – 9.</w:t>
      </w:r>
    </w:p>
    <w:p w:rsidR="00C406B7" w:rsidRPr="00566A9F" w:rsidRDefault="00446A0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3</w:t>
      </w:r>
      <w:r w:rsidR="00A4138D" w:rsidRPr="00566A9F">
        <w:rPr>
          <w:rFonts w:ascii="Verdana" w:hAnsi="Verdana"/>
          <w:shd w:val="clear" w:color="auto" w:fill="FEFEFE"/>
          <w:lang w:val="bg-BG"/>
        </w:rPr>
        <w:t>. В чл. 8</w:t>
      </w:r>
      <w:r w:rsidR="00C406B7" w:rsidRPr="00566A9F">
        <w:rPr>
          <w:rFonts w:ascii="Verdana" w:hAnsi="Verdana"/>
          <w:shd w:val="clear" w:color="auto" w:fill="FEFEFE"/>
          <w:lang w:val="bg-BG"/>
        </w:rPr>
        <w:t>:</w:t>
      </w:r>
    </w:p>
    <w:p w:rsidR="00C406B7" w:rsidRPr="00566A9F" w:rsidRDefault="00C406B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</w:t>
      </w:r>
      <w:r w:rsidR="00A4138D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 xml:space="preserve">в ал. 1 </w:t>
      </w:r>
      <w:r w:rsidR="00A4138D" w:rsidRPr="00566A9F">
        <w:rPr>
          <w:rFonts w:ascii="Verdana" w:hAnsi="Verdana"/>
          <w:shd w:val="clear" w:color="auto" w:fill="FEFEFE"/>
          <w:lang w:val="bg-BG"/>
        </w:rPr>
        <w:t>след думите „официален контрол“ се добавя „и други официални дейности“</w:t>
      </w:r>
      <w:r w:rsidRPr="00566A9F">
        <w:rPr>
          <w:rFonts w:ascii="Verdana" w:hAnsi="Verdana"/>
          <w:shd w:val="clear" w:color="auto" w:fill="FEFEFE"/>
          <w:lang w:val="bg-BG"/>
        </w:rPr>
        <w:t>;</w:t>
      </w:r>
    </w:p>
    <w:p w:rsidR="00C406B7" w:rsidRPr="00566A9F" w:rsidRDefault="00C406B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създава се нова ал. 3:</w:t>
      </w:r>
    </w:p>
    <w:p w:rsidR="007607D3" w:rsidRPr="00566A9F" w:rsidRDefault="00C406B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„(3) Министърът на земеделието и храните делегира изпълнението на дейности по чл. 1, параграф 2, буква „и“ от Регламент (EС) 2017/625, когато в допълнение към условията по ал. 1 са изпълнени и условията по чл. 40 от </w:t>
      </w:r>
      <w:r w:rsidR="000D1844" w:rsidRPr="00566A9F">
        <w:rPr>
          <w:rFonts w:ascii="Verdana" w:hAnsi="Verdana"/>
          <w:shd w:val="clear" w:color="auto" w:fill="FEFEFE"/>
          <w:lang w:val="bg-BG"/>
        </w:rPr>
        <w:t xml:space="preserve">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 </w:t>
      </w:r>
      <w:r w:rsidR="006E3C56" w:rsidRPr="00566A9F">
        <w:rPr>
          <w:rFonts w:ascii="Verdana" w:hAnsi="Verdana"/>
          <w:shd w:val="clear" w:color="auto" w:fill="FEFEFE"/>
          <w:lang w:val="bg-BG"/>
        </w:rPr>
        <w:t>(ОВ, L 150/</w:t>
      </w:r>
      <w:r w:rsidR="000D1844" w:rsidRPr="00566A9F">
        <w:rPr>
          <w:rFonts w:ascii="Verdana" w:hAnsi="Verdana"/>
          <w:shd w:val="clear" w:color="auto" w:fill="FEFEFE"/>
          <w:lang w:val="bg-BG"/>
        </w:rPr>
        <w:t>1</w:t>
      </w:r>
      <w:r w:rsidR="006E3C56" w:rsidRPr="00566A9F">
        <w:rPr>
          <w:rFonts w:ascii="Verdana" w:hAnsi="Verdana"/>
          <w:shd w:val="clear" w:color="auto" w:fill="FEFEFE"/>
          <w:lang w:val="bg-BG"/>
        </w:rPr>
        <w:t xml:space="preserve"> от 14 юни 2018 г.), наричан по-нататък „Регламент (ЕС) 2018/848</w:t>
      </w:r>
      <w:r w:rsidR="007607D3" w:rsidRPr="00566A9F">
        <w:rPr>
          <w:rFonts w:ascii="Verdana" w:hAnsi="Verdana"/>
          <w:shd w:val="clear" w:color="auto" w:fill="FEFEFE"/>
          <w:lang w:val="bg-BG"/>
        </w:rPr>
        <w:t>.</w:t>
      </w:r>
      <w:r w:rsidR="006E3C56" w:rsidRPr="00566A9F">
        <w:rPr>
          <w:rFonts w:ascii="Verdana" w:hAnsi="Verdana"/>
          <w:shd w:val="clear" w:color="auto" w:fill="FEFEFE"/>
          <w:lang w:val="bg-BG"/>
        </w:rPr>
        <w:t>“</w:t>
      </w:r>
      <w:r w:rsidR="007607D3" w:rsidRPr="00566A9F">
        <w:rPr>
          <w:rFonts w:ascii="Verdana" w:hAnsi="Verdana"/>
          <w:shd w:val="clear" w:color="auto" w:fill="FEFEFE"/>
          <w:lang w:val="bg-BG"/>
        </w:rPr>
        <w:t>;</w:t>
      </w:r>
    </w:p>
    <w:p w:rsidR="00E0596F" w:rsidRPr="00566A9F" w:rsidRDefault="007607D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в) досегашната ал. 3 става ал. 4</w:t>
      </w:r>
      <w:r w:rsidR="00A4138D" w:rsidRPr="00566A9F">
        <w:rPr>
          <w:rFonts w:ascii="Verdana" w:hAnsi="Verdana"/>
          <w:shd w:val="clear" w:color="auto" w:fill="FEFEFE"/>
          <w:lang w:val="bg-BG"/>
        </w:rPr>
        <w:t>.</w:t>
      </w:r>
    </w:p>
    <w:p w:rsidR="00F1656D" w:rsidRPr="00566A9F" w:rsidRDefault="00446A0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4</w:t>
      </w:r>
      <w:r w:rsidR="00A4138D" w:rsidRPr="00566A9F">
        <w:rPr>
          <w:rFonts w:ascii="Verdana" w:hAnsi="Verdana"/>
          <w:shd w:val="clear" w:color="auto" w:fill="FEFEFE"/>
          <w:lang w:val="bg-BG"/>
        </w:rPr>
        <w:t>. В чл. 9</w:t>
      </w:r>
      <w:r w:rsidR="00F1656D" w:rsidRPr="00566A9F">
        <w:rPr>
          <w:rFonts w:ascii="Verdana" w:hAnsi="Verdana"/>
          <w:shd w:val="clear" w:color="auto" w:fill="FEFEFE"/>
          <w:lang w:val="bg-BG"/>
        </w:rPr>
        <w:t>:</w:t>
      </w:r>
    </w:p>
    <w:p w:rsidR="00071A2B" w:rsidRPr="00566A9F" w:rsidRDefault="00F1656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</w:t>
      </w:r>
      <w:r w:rsidR="00A4138D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A15B60" w:rsidRPr="00566A9F">
        <w:rPr>
          <w:rFonts w:ascii="Verdana" w:hAnsi="Verdana"/>
          <w:shd w:val="clear" w:color="auto" w:fill="FEFEFE"/>
          <w:lang w:val="bg-BG"/>
        </w:rPr>
        <w:t xml:space="preserve">в ал. 1 </w:t>
      </w:r>
      <w:r w:rsidR="00A4138D" w:rsidRPr="00566A9F">
        <w:rPr>
          <w:rFonts w:ascii="Verdana" w:hAnsi="Verdana"/>
          <w:shd w:val="clear" w:color="auto" w:fill="FEFEFE"/>
          <w:lang w:val="bg-BG"/>
        </w:rPr>
        <w:t>след думите „официален контрол“ се добавя „и други официални дейности“</w:t>
      </w:r>
      <w:r w:rsidR="00B013BD" w:rsidRPr="00566A9F">
        <w:rPr>
          <w:rFonts w:ascii="Verdana" w:hAnsi="Verdana"/>
          <w:shd w:val="clear" w:color="auto" w:fill="FEFEFE"/>
          <w:lang w:val="bg-BG"/>
        </w:rPr>
        <w:t>, а</w:t>
      </w:r>
      <w:r w:rsidR="00B013BD" w:rsidRPr="00566A9F">
        <w:rPr>
          <w:lang w:val="bg-BG"/>
        </w:rPr>
        <w:t xml:space="preserve"> </w:t>
      </w:r>
      <w:r w:rsidR="00B013BD" w:rsidRPr="00566A9F">
        <w:rPr>
          <w:rFonts w:ascii="Verdana" w:hAnsi="Verdana"/>
          <w:shd w:val="clear" w:color="auto" w:fill="FEFEFE"/>
          <w:lang w:val="bg-BG"/>
        </w:rPr>
        <w:t>след думите „Регламент (EС) 2017/625“ се добавят думите „и чл. 40 от Регламент (ЕС) 2018/848“</w:t>
      </w:r>
      <w:r w:rsidR="00071A2B" w:rsidRPr="00566A9F">
        <w:rPr>
          <w:rFonts w:ascii="Verdana" w:hAnsi="Verdana"/>
          <w:shd w:val="clear" w:color="auto" w:fill="FEFEFE"/>
          <w:lang w:val="bg-BG"/>
        </w:rPr>
        <w:t>;</w:t>
      </w:r>
    </w:p>
    <w:p w:rsidR="00851113" w:rsidRPr="00566A9F" w:rsidRDefault="00071A2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в ал. 2 след дум</w:t>
      </w:r>
      <w:r w:rsidR="00820E97">
        <w:rPr>
          <w:rFonts w:ascii="Verdana" w:hAnsi="Verdana"/>
          <w:shd w:val="clear" w:color="auto" w:fill="FEFEFE"/>
          <w:lang w:val="bg-BG"/>
        </w:rPr>
        <w:t>ата „дейности“ се добавя</w:t>
      </w:r>
      <w:r w:rsidRPr="00566A9F">
        <w:rPr>
          <w:rFonts w:ascii="Verdana" w:hAnsi="Verdana"/>
          <w:shd w:val="clear" w:color="auto" w:fill="FEFEFE"/>
          <w:lang w:val="bg-BG"/>
        </w:rPr>
        <w:t xml:space="preserve"> „свързани с официалния контрол“</w:t>
      </w:r>
      <w:r w:rsidR="00851113" w:rsidRPr="00566A9F">
        <w:rPr>
          <w:rFonts w:ascii="Verdana" w:hAnsi="Verdana"/>
          <w:shd w:val="clear" w:color="auto" w:fill="FEFEFE"/>
          <w:lang w:val="bg-BG"/>
        </w:rPr>
        <w:t>;</w:t>
      </w:r>
    </w:p>
    <w:p w:rsidR="00851113" w:rsidRPr="00566A9F" w:rsidRDefault="0085111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в) създава се ал. 4:</w:t>
      </w:r>
    </w:p>
    <w:p w:rsidR="00A4138D" w:rsidRPr="00566A9F" w:rsidRDefault="0085111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„(4) Министърът на земеделието и храните делегира изпълнението на дейности по чл. 1, параграф 2, букви „и“ от Регламент (EС) 2017/625 на един или повече органи с делегирани правомощия и оттегля или ограничава делегирането по реда на Закона за прилагане на Общата организация на пазарите на земеделски продукти на Европейския съюз и подзаконовите нормативни актове по прилагането му.“</w:t>
      </w:r>
      <w:r w:rsidR="00A4138D" w:rsidRPr="00566A9F">
        <w:rPr>
          <w:rFonts w:ascii="Verdana" w:hAnsi="Verdana"/>
          <w:shd w:val="clear" w:color="auto" w:fill="FEFEFE"/>
          <w:lang w:val="bg-BG"/>
        </w:rPr>
        <w:t>.</w:t>
      </w:r>
    </w:p>
    <w:p w:rsidR="00A224A0" w:rsidRPr="00566A9F" w:rsidRDefault="00A224A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5. Създава се чл. 9а:</w:t>
      </w:r>
    </w:p>
    <w:p w:rsidR="00A224A0" w:rsidRPr="00566A9F" w:rsidRDefault="00A224A0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lastRenderedPageBreak/>
        <w:t>„Чл. 9а. Министърът на земеделието и храните осъществява официален контрол по реда на този закон и на Закона за прилагане на Общата организация на пазарите на земеделски продукти на Европейския съюз и подзаконовите нормативни актове по прилагането му.“.</w:t>
      </w:r>
    </w:p>
    <w:p w:rsidR="00A4138D" w:rsidRPr="00566A9F" w:rsidRDefault="00DD007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6</w:t>
      </w:r>
      <w:r w:rsidR="00A4138D" w:rsidRPr="00566A9F">
        <w:rPr>
          <w:rFonts w:ascii="Verdana" w:hAnsi="Verdana"/>
          <w:shd w:val="clear" w:color="auto" w:fill="FEFEFE"/>
          <w:lang w:val="bg-BG"/>
        </w:rPr>
        <w:t>. В чл. 23</w:t>
      </w:r>
      <w:r w:rsidR="004A2448" w:rsidRPr="00566A9F">
        <w:rPr>
          <w:rFonts w:ascii="Verdana" w:hAnsi="Verdana"/>
          <w:shd w:val="clear" w:color="auto" w:fill="FEFEFE"/>
          <w:lang w:val="bg-BG"/>
        </w:rPr>
        <w:t xml:space="preserve"> в основния текст</w:t>
      </w:r>
      <w:r w:rsidR="00A4138D" w:rsidRPr="00566A9F">
        <w:rPr>
          <w:rFonts w:ascii="Verdana" w:hAnsi="Verdana"/>
          <w:shd w:val="clear" w:color="auto" w:fill="FEFEFE"/>
          <w:lang w:val="bg-BG"/>
        </w:rPr>
        <w:t xml:space="preserve"> думата „контролните“ се заменя с „компетентните“.</w:t>
      </w:r>
    </w:p>
    <w:p w:rsidR="00EE1D29" w:rsidRPr="00566A9F" w:rsidRDefault="00DD0071" w:rsidP="00820E97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7</w:t>
      </w:r>
      <w:r w:rsidR="00A4138D" w:rsidRPr="00566A9F">
        <w:rPr>
          <w:rFonts w:ascii="Verdana" w:hAnsi="Verdana"/>
          <w:shd w:val="clear" w:color="auto" w:fill="FEFEFE"/>
          <w:lang w:val="bg-BG"/>
        </w:rPr>
        <w:t>. В чл. 24</w:t>
      </w:r>
      <w:r w:rsidR="00820E97">
        <w:rPr>
          <w:rFonts w:ascii="Verdana" w:hAnsi="Verdana"/>
          <w:shd w:val="clear" w:color="auto" w:fill="FEFEFE"/>
          <w:lang w:val="bg-BG"/>
        </w:rPr>
        <w:t xml:space="preserve"> </w:t>
      </w:r>
      <w:r w:rsidR="004A2448" w:rsidRPr="00566A9F">
        <w:rPr>
          <w:rFonts w:ascii="Verdana" w:hAnsi="Verdana"/>
          <w:shd w:val="clear" w:color="auto" w:fill="FEFEFE"/>
          <w:lang w:val="bg-BG"/>
        </w:rPr>
        <w:t>ал. 1</w:t>
      </w:r>
      <w:r w:rsidR="00A4138D" w:rsidRPr="00566A9F">
        <w:rPr>
          <w:rFonts w:ascii="Verdana" w:hAnsi="Verdana"/>
          <w:shd w:val="clear" w:color="auto" w:fill="FEFEFE"/>
          <w:lang w:val="bg-BG"/>
        </w:rPr>
        <w:t xml:space="preserve"> след думите „съответните ведомства по чл. 7“ се добавя „или </w:t>
      </w:r>
      <w:r w:rsidR="004A2448" w:rsidRPr="00566A9F">
        <w:rPr>
          <w:rFonts w:ascii="Verdana" w:hAnsi="Verdana"/>
          <w:shd w:val="clear" w:color="auto" w:fill="FEFEFE"/>
          <w:lang w:val="bg-BG"/>
        </w:rPr>
        <w:t xml:space="preserve">оправомощени </w:t>
      </w:r>
      <w:r w:rsidR="00A4138D" w:rsidRPr="00566A9F">
        <w:rPr>
          <w:rFonts w:ascii="Verdana" w:hAnsi="Verdana"/>
          <w:shd w:val="clear" w:color="auto" w:fill="FEFEFE"/>
          <w:lang w:val="bg-BG"/>
        </w:rPr>
        <w:t xml:space="preserve">от тях </w:t>
      </w:r>
      <w:r w:rsidR="004A2448" w:rsidRPr="00566A9F">
        <w:rPr>
          <w:rFonts w:ascii="Verdana" w:hAnsi="Verdana"/>
          <w:shd w:val="clear" w:color="auto" w:fill="FEFEFE"/>
          <w:lang w:val="bg-BG"/>
        </w:rPr>
        <w:t xml:space="preserve">длъжностни </w:t>
      </w:r>
      <w:r w:rsidR="00A4138D" w:rsidRPr="00566A9F">
        <w:rPr>
          <w:rFonts w:ascii="Verdana" w:hAnsi="Verdana"/>
          <w:shd w:val="clear" w:color="auto" w:fill="FEFEFE"/>
          <w:lang w:val="bg-BG"/>
        </w:rPr>
        <w:t>лица“</w:t>
      </w:r>
      <w:r w:rsidR="00EE1D29" w:rsidRPr="00566A9F">
        <w:rPr>
          <w:rFonts w:ascii="Verdana" w:hAnsi="Verdana"/>
          <w:shd w:val="clear" w:color="auto" w:fill="FEFEFE"/>
          <w:lang w:val="bg-BG"/>
        </w:rPr>
        <w:t>;</w:t>
      </w:r>
    </w:p>
    <w:p w:rsidR="00A4138D" w:rsidRPr="00566A9F" w:rsidRDefault="00DD007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8</w:t>
      </w:r>
      <w:r w:rsidR="00A4138D" w:rsidRPr="00566A9F">
        <w:rPr>
          <w:rFonts w:ascii="Verdana" w:hAnsi="Verdana"/>
          <w:shd w:val="clear" w:color="auto" w:fill="FEFEFE"/>
          <w:lang w:val="bg-BG"/>
        </w:rPr>
        <w:t>. В чл. 25, ал. 2 думата „контролният“ се заменя с „компетентният“.</w:t>
      </w:r>
    </w:p>
    <w:p w:rsidR="0008603E" w:rsidRPr="00566A9F" w:rsidRDefault="00DD007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9</w:t>
      </w:r>
      <w:r w:rsidR="0008603E" w:rsidRPr="00566A9F">
        <w:rPr>
          <w:rFonts w:ascii="Verdana" w:hAnsi="Verdana"/>
          <w:shd w:val="clear" w:color="auto" w:fill="FEFEFE"/>
          <w:lang w:val="bg-BG"/>
        </w:rPr>
        <w:t>. Създава се чл. 25а:</w:t>
      </w:r>
    </w:p>
    <w:p w:rsidR="00A545F1" w:rsidRPr="00566A9F" w:rsidRDefault="00A545F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„Чл. 25а. (1) При установяване на нарушения от изискванията на правилата по чл. 1, параграф 2, буква „и“ от Регламент (EС) 2017/625, министърът на земеделието и храните прилага мерки съгласно Регламент за изпълнение (ЕС) 2021/279 на Комисията от 22 февруари 2021 година за определяне на подробни правила за прилагането на Регламент (ЕС) 2018/848 на Европейския парламент и на Съвета по отношение на контрола и другите мерки за гарантиране на проследимостта и съответствието на биологичното производство и етикетирането на биологичните продукти (ОВ, L 62/6 от 23 февруари 2021 г.), наричан по-нататък „Регламент за изпълнение (ЕС) 2021/279“.</w:t>
      </w:r>
    </w:p>
    <w:p w:rsidR="00A545F1" w:rsidRPr="00566A9F" w:rsidRDefault="00A545F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(2) Прилагането на мерките по ал. 1 се извършва по реда на Закона за прилагане на Общата организация на пазарите на земеделски продукти на Европейския съюз и подзаконовите нормативни актове по прилагането му.“.“</w:t>
      </w:r>
    </w:p>
    <w:p w:rsidR="00793268" w:rsidRPr="00566A9F" w:rsidRDefault="0079326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0</w:t>
      </w:r>
      <w:r w:rsidRPr="00566A9F">
        <w:rPr>
          <w:rFonts w:ascii="Verdana" w:hAnsi="Verdana"/>
          <w:shd w:val="clear" w:color="auto" w:fill="FEFEFE"/>
          <w:lang w:val="bg-BG"/>
        </w:rPr>
        <w:t>. В чл. 30</w:t>
      </w:r>
      <w:r w:rsidR="00820E97">
        <w:rPr>
          <w:rFonts w:ascii="Verdana" w:hAnsi="Verdana"/>
          <w:shd w:val="clear" w:color="auto" w:fill="FEFEFE"/>
          <w:lang w:val="bg-BG"/>
        </w:rPr>
        <w:t>:</w:t>
      </w:r>
    </w:p>
    <w:p w:rsidR="00793268" w:rsidRPr="00566A9F" w:rsidRDefault="0079326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Досегашният текст става ал. 1 и се изменя така:</w:t>
      </w:r>
    </w:p>
    <w:p w:rsidR="00793268" w:rsidRPr="00566A9F" w:rsidRDefault="0079326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„(1) Официалният контрол по агрохранителната верига на всички оператори се извършва и по сигнали, жалби и публикации.“</w:t>
      </w:r>
      <w:r w:rsidR="003C08A2" w:rsidRPr="00566A9F">
        <w:rPr>
          <w:rFonts w:ascii="Verdana" w:hAnsi="Verdana"/>
          <w:shd w:val="clear" w:color="auto" w:fill="FEFEFE"/>
          <w:lang w:val="bg-BG"/>
        </w:rPr>
        <w:t>.</w:t>
      </w:r>
    </w:p>
    <w:p w:rsidR="00793268" w:rsidRPr="00566A9F" w:rsidRDefault="0079326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 Създават се ал. 2</w:t>
      </w:r>
      <w:r w:rsidR="003C08A2" w:rsidRPr="00566A9F">
        <w:rPr>
          <w:rFonts w:ascii="Verdana" w:hAnsi="Verdana"/>
          <w:shd w:val="clear" w:color="auto" w:fill="FEFEFE"/>
          <w:lang w:val="bg-BG"/>
        </w:rPr>
        <w:t xml:space="preserve"> и </w:t>
      </w:r>
      <w:r w:rsidRPr="00566A9F">
        <w:rPr>
          <w:rFonts w:ascii="Verdana" w:hAnsi="Verdana"/>
          <w:shd w:val="clear" w:color="auto" w:fill="FEFEFE"/>
          <w:lang w:val="bg-BG"/>
        </w:rPr>
        <w:t>3:</w:t>
      </w:r>
    </w:p>
    <w:p w:rsidR="00793268" w:rsidRPr="00566A9F" w:rsidRDefault="0079326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„(2) При </w:t>
      </w:r>
      <w:r w:rsidR="003C08A2" w:rsidRPr="00566A9F">
        <w:rPr>
          <w:rFonts w:ascii="Verdana" w:hAnsi="Verdana"/>
          <w:shd w:val="clear" w:color="auto" w:fill="FEFEFE"/>
          <w:lang w:val="bg-BG"/>
        </w:rPr>
        <w:t xml:space="preserve">извършване на </w:t>
      </w:r>
      <w:r w:rsidRPr="00566A9F">
        <w:rPr>
          <w:rFonts w:ascii="Verdana" w:hAnsi="Verdana"/>
          <w:shd w:val="clear" w:color="auto" w:fill="FEFEFE"/>
          <w:lang w:val="bg-BG"/>
        </w:rPr>
        <w:t>проверка по ал.</w:t>
      </w:r>
      <w:r w:rsidR="003C08A2" w:rsidRPr="00566A9F">
        <w:rPr>
          <w:rFonts w:ascii="Verdana" w:hAnsi="Verdana"/>
          <w:shd w:val="clear" w:color="auto" w:fill="FEFEFE"/>
          <w:lang w:val="bg-BG"/>
        </w:rPr>
        <w:t xml:space="preserve"> 1, при която в</w:t>
      </w:r>
      <w:r w:rsidRPr="00566A9F">
        <w:rPr>
          <w:rFonts w:ascii="Verdana" w:hAnsi="Verdana"/>
          <w:shd w:val="clear" w:color="auto" w:fill="FEFEFE"/>
          <w:lang w:val="bg-BG"/>
        </w:rPr>
        <w:t>последствие се окаже, че сигналът, жалбата или публикацията съдържа невярна информация и въвежда в заблуждение контролните органи</w:t>
      </w:r>
      <w:r w:rsidR="003C08A2"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Pr="00566A9F">
        <w:rPr>
          <w:rFonts w:ascii="Verdana" w:hAnsi="Verdana"/>
          <w:shd w:val="clear" w:color="auto" w:fill="FEFEFE"/>
          <w:lang w:val="bg-BG"/>
        </w:rPr>
        <w:t>под</w:t>
      </w:r>
      <w:r w:rsidR="00C86B5C" w:rsidRPr="00566A9F">
        <w:rPr>
          <w:rFonts w:ascii="Verdana" w:hAnsi="Verdana"/>
          <w:shd w:val="clear" w:color="auto" w:fill="FEFEFE"/>
          <w:lang w:val="bg-BG"/>
        </w:rPr>
        <w:t>ателят на сигнала или жалбата, съответно</w:t>
      </w:r>
      <w:r w:rsidRPr="00566A9F">
        <w:rPr>
          <w:rFonts w:ascii="Verdana" w:hAnsi="Verdana"/>
          <w:shd w:val="clear" w:color="auto" w:fill="FEFEFE"/>
          <w:lang w:val="bg-BG"/>
        </w:rPr>
        <w:t xml:space="preserve"> авторът </w:t>
      </w:r>
      <w:r w:rsidR="00C86B5C" w:rsidRPr="00566A9F">
        <w:rPr>
          <w:rFonts w:ascii="Verdana" w:hAnsi="Verdana"/>
          <w:shd w:val="clear" w:color="auto" w:fill="FEFEFE"/>
          <w:lang w:val="bg-BG"/>
        </w:rPr>
        <w:t xml:space="preserve">на публикацията, </w:t>
      </w:r>
      <w:r w:rsidRPr="00566A9F">
        <w:rPr>
          <w:rFonts w:ascii="Verdana" w:hAnsi="Verdana"/>
          <w:shd w:val="clear" w:color="auto" w:fill="FEFEFE"/>
          <w:lang w:val="bg-BG"/>
        </w:rPr>
        <w:t>подлежи на административно-наказателна отговорност.</w:t>
      </w:r>
    </w:p>
    <w:p w:rsidR="00793268" w:rsidRPr="00566A9F" w:rsidRDefault="0079326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(3) Заблуждаващ сигнал, жалба или публикация са създадените по всеки възможен начин и форма, предвидени в съответната нормативна уредба, които съдържат невярна информация и въвеждат в заблуждение органите на официалния контрол.“</w:t>
      </w:r>
      <w:r w:rsidR="008E390F" w:rsidRPr="00566A9F">
        <w:rPr>
          <w:rFonts w:ascii="Verdana" w:hAnsi="Verdana"/>
          <w:shd w:val="clear" w:color="auto" w:fill="FEFEFE"/>
          <w:lang w:val="bg-BG"/>
        </w:rPr>
        <w:t>.</w:t>
      </w:r>
    </w:p>
    <w:p w:rsidR="005E1329" w:rsidRPr="00566A9F" w:rsidRDefault="004335B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1</w:t>
      </w:r>
      <w:r w:rsidR="00A4138D" w:rsidRPr="00566A9F">
        <w:rPr>
          <w:rFonts w:ascii="Verdana" w:hAnsi="Verdana"/>
          <w:shd w:val="clear" w:color="auto" w:fill="FEFEFE"/>
          <w:lang w:val="bg-BG"/>
        </w:rPr>
        <w:t>. В чл. 33, ал. 4 думите „чл. 61 - 63 от Регламент (EС) 2017/625“ се заменят с „чл. 62 - 63 от Регламент (EС) 2017/625“.</w:t>
      </w:r>
    </w:p>
    <w:p w:rsidR="007E1A99" w:rsidRPr="00566A9F" w:rsidRDefault="00ED782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2</w:t>
      </w:r>
      <w:r w:rsidR="007E1A99" w:rsidRPr="00566A9F">
        <w:rPr>
          <w:rFonts w:ascii="Verdana" w:hAnsi="Verdana"/>
          <w:shd w:val="clear" w:color="auto" w:fill="FEFEFE"/>
          <w:lang w:val="bg-BG"/>
        </w:rPr>
        <w:t>. Създава се чл. 33а:</w:t>
      </w:r>
    </w:p>
    <w:p w:rsidR="007E1A99" w:rsidRPr="00566A9F" w:rsidRDefault="007E1A99" w:rsidP="00566A9F">
      <w:pPr>
        <w:spacing w:line="360" w:lineRule="auto"/>
        <w:ind w:firstLine="709"/>
        <w:jc w:val="both"/>
        <w:rPr>
          <w:rFonts w:ascii="Verdana" w:hAnsi="Verdana"/>
          <w:spacing w:val="-4"/>
          <w:shd w:val="clear" w:color="auto" w:fill="FEFEFE"/>
          <w:lang w:val="bg-BG"/>
        </w:rPr>
      </w:pPr>
      <w:r w:rsidRPr="00566A9F">
        <w:rPr>
          <w:rFonts w:ascii="Verdana" w:hAnsi="Verdana"/>
          <w:spacing w:val="-4"/>
          <w:shd w:val="clear" w:color="auto" w:fill="FEFEFE"/>
          <w:lang w:val="bg-BG"/>
        </w:rPr>
        <w:t>„Чл. 33а</w:t>
      </w:r>
      <w:r w:rsidR="002E31DC" w:rsidRPr="00566A9F">
        <w:rPr>
          <w:rFonts w:ascii="Verdana" w:hAnsi="Verdana"/>
          <w:spacing w:val="-4"/>
          <w:shd w:val="clear" w:color="auto" w:fill="FEFEFE"/>
          <w:lang w:val="bg-BG"/>
        </w:rPr>
        <w:t xml:space="preserve">. (1) Изпълнителният директор на БАБХ определя със заповед списък на </w:t>
      </w:r>
      <w:r w:rsidRPr="00566A9F">
        <w:rPr>
          <w:rFonts w:ascii="Verdana" w:hAnsi="Verdana"/>
          <w:spacing w:val="-4"/>
          <w:shd w:val="clear" w:color="auto" w:fill="FEFEFE"/>
          <w:lang w:val="bg-BG"/>
        </w:rPr>
        <w:t>контролни</w:t>
      </w:r>
      <w:r w:rsidR="002E31DC" w:rsidRPr="00566A9F">
        <w:rPr>
          <w:rFonts w:ascii="Verdana" w:hAnsi="Verdana"/>
          <w:spacing w:val="-4"/>
          <w:shd w:val="clear" w:color="auto" w:fill="FEFEFE"/>
          <w:lang w:val="bg-BG"/>
        </w:rPr>
        <w:t>те пунктове</w:t>
      </w:r>
      <w:r w:rsidRPr="00566A9F">
        <w:rPr>
          <w:rFonts w:ascii="Verdana" w:hAnsi="Verdana"/>
          <w:spacing w:val="-4"/>
          <w:shd w:val="clear" w:color="auto" w:fill="FEFEFE"/>
          <w:lang w:val="bg-BG"/>
        </w:rPr>
        <w:t xml:space="preserve">, съгласно Делегиран регламент (ЕС) 2019/2123 на Комисията от 10 октомври 2019 година за допълнение на Регламент (ЕС) 2017/625 на Европейския </w:t>
      </w:r>
      <w:r w:rsidRPr="00566A9F">
        <w:rPr>
          <w:rFonts w:ascii="Verdana" w:hAnsi="Verdana"/>
          <w:spacing w:val="-4"/>
          <w:shd w:val="clear" w:color="auto" w:fill="FEFEFE"/>
          <w:lang w:val="bg-BG"/>
        </w:rPr>
        <w:lastRenderedPageBreak/>
        <w:t>парламент и на Съвета по отношение на случаите и условията, при които проверките за идентичност и физическите проверки на някои стоки може да се извършват на контролни пунктове, а проверките на документи може да се извършват на разстояние от граничните контролни пунктове (ОВ, L 321</w:t>
      </w:r>
      <w:r w:rsidR="002E31DC" w:rsidRPr="00566A9F">
        <w:rPr>
          <w:rFonts w:ascii="Verdana" w:hAnsi="Verdana"/>
          <w:spacing w:val="-4"/>
          <w:shd w:val="clear" w:color="auto" w:fill="FEFEFE"/>
          <w:lang w:val="bg-BG"/>
        </w:rPr>
        <w:t>/64</w:t>
      </w:r>
      <w:r w:rsidRPr="00566A9F">
        <w:rPr>
          <w:rFonts w:ascii="Verdana" w:hAnsi="Verdana"/>
          <w:spacing w:val="-4"/>
          <w:shd w:val="clear" w:color="auto" w:fill="FEFEFE"/>
          <w:lang w:val="bg-BG"/>
        </w:rPr>
        <w:t xml:space="preserve"> от 12</w:t>
      </w:r>
      <w:r w:rsidR="002E31DC" w:rsidRPr="00566A9F">
        <w:rPr>
          <w:rFonts w:ascii="Verdana" w:hAnsi="Verdana"/>
          <w:spacing w:val="-4"/>
          <w:shd w:val="clear" w:color="auto" w:fill="FEFEFE"/>
          <w:lang w:val="bg-BG"/>
        </w:rPr>
        <w:t xml:space="preserve"> декември </w:t>
      </w:r>
      <w:r w:rsidRPr="00566A9F">
        <w:rPr>
          <w:rFonts w:ascii="Verdana" w:hAnsi="Verdana"/>
          <w:spacing w:val="-4"/>
          <w:shd w:val="clear" w:color="auto" w:fill="FEFEFE"/>
          <w:lang w:val="bg-BG"/>
        </w:rPr>
        <w:t>2019 г.).</w:t>
      </w:r>
    </w:p>
    <w:p w:rsidR="004633A7" w:rsidRPr="00566A9F" w:rsidRDefault="002E31D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(2)</w:t>
      </w:r>
      <w:r w:rsidR="008E195D" w:rsidRPr="00566A9F">
        <w:rPr>
          <w:lang w:val="bg-BG"/>
        </w:rPr>
        <w:t xml:space="preserve"> </w:t>
      </w:r>
      <w:r w:rsidR="008E195D" w:rsidRPr="00566A9F">
        <w:rPr>
          <w:rFonts w:ascii="Verdana" w:hAnsi="Verdana"/>
          <w:shd w:val="clear" w:color="auto" w:fill="FEFEFE"/>
          <w:lang w:val="bg-BG"/>
        </w:rPr>
        <w:t>Списъкът на контролните пунктове по ал. 1 се публикува на интернет страницата на БАБХ и се актуализира при всяка настъпила промяна.“.</w:t>
      </w:r>
    </w:p>
    <w:p w:rsidR="00645AEA" w:rsidRPr="00566A9F" w:rsidRDefault="006D08E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3</w:t>
      </w:r>
      <w:r w:rsidR="00A4138D" w:rsidRPr="00566A9F">
        <w:rPr>
          <w:rFonts w:ascii="Verdana" w:hAnsi="Verdana"/>
          <w:shd w:val="clear" w:color="auto" w:fill="FEFEFE"/>
          <w:lang w:val="bg-BG"/>
        </w:rPr>
        <w:t xml:space="preserve">. </w:t>
      </w:r>
      <w:r w:rsidR="00E13F6F" w:rsidRPr="00566A9F">
        <w:rPr>
          <w:rFonts w:ascii="Verdana" w:hAnsi="Verdana"/>
          <w:shd w:val="clear" w:color="auto" w:fill="FEFEFE"/>
          <w:lang w:val="bg-BG"/>
        </w:rPr>
        <w:t>Наименованието</w:t>
      </w:r>
      <w:r w:rsidR="00A4138D" w:rsidRPr="00566A9F">
        <w:rPr>
          <w:rFonts w:ascii="Verdana" w:hAnsi="Verdana"/>
          <w:shd w:val="clear" w:color="auto" w:fill="FEFEFE"/>
          <w:lang w:val="bg-BG"/>
        </w:rPr>
        <w:t xml:space="preserve"> на Глава трета, Раздел ІI се изменя така: „Специфични изисквания при осъществяване на официален контрол и други официални дейности върху храни, зародишни продукти и странични животински продукти“</w:t>
      </w:r>
      <w:r w:rsidR="00A25821" w:rsidRPr="00566A9F">
        <w:rPr>
          <w:rFonts w:ascii="Verdana" w:hAnsi="Verdana"/>
          <w:shd w:val="clear" w:color="auto" w:fill="FEFEFE"/>
          <w:lang w:val="bg-BG"/>
        </w:rPr>
        <w:t>.</w:t>
      </w:r>
    </w:p>
    <w:p w:rsidR="00645AEA" w:rsidRPr="00566A9F" w:rsidRDefault="00E0147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4</w:t>
      </w:r>
      <w:r w:rsidR="00A25821" w:rsidRPr="00566A9F">
        <w:rPr>
          <w:rFonts w:ascii="Verdana" w:hAnsi="Verdana"/>
          <w:shd w:val="clear" w:color="auto" w:fill="FEFEFE"/>
          <w:lang w:val="bg-BG"/>
        </w:rPr>
        <w:t>. Чл</w:t>
      </w:r>
      <w:r w:rsidR="009F164D" w:rsidRPr="00566A9F">
        <w:rPr>
          <w:rFonts w:ascii="Verdana" w:hAnsi="Verdana"/>
          <w:shd w:val="clear" w:color="auto" w:fill="FEFEFE"/>
          <w:lang w:val="bg-BG"/>
        </w:rPr>
        <w:t>ен</w:t>
      </w:r>
      <w:r w:rsidR="00A25821" w:rsidRPr="00566A9F">
        <w:rPr>
          <w:rFonts w:ascii="Verdana" w:hAnsi="Verdana"/>
          <w:shd w:val="clear" w:color="auto" w:fill="FEFEFE"/>
          <w:lang w:val="bg-BG"/>
        </w:rPr>
        <w:t xml:space="preserve"> 39 се отменя.</w:t>
      </w:r>
    </w:p>
    <w:p w:rsidR="00A80A03" w:rsidRPr="00566A9F" w:rsidRDefault="00D56CB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5</w:t>
      </w:r>
      <w:r w:rsidR="00A80A03" w:rsidRPr="00566A9F">
        <w:rPr>
          <w:rFonts w:ascii="Verdana" w:hAnsi="Verdana"/>
          <w:shd w:val="clear" w:color="auto" w:fill="FEFEFE"/>
          <w:lang w:val="bg-BG"/>
        </w:rPr>
        <w:t>. В чл. 43:</w:t>
      </w:r>
    </w:p>
    <w:p w:rsidR="00A80A03" w:rsidRPr="00566A9F" w:rsidRDefault="00EA568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</w:t>
      </w:r>
      <w:r w:rsidR="00A80A03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д</w:t>
      </w:r>
      <w:r w:rsidR="00A80A03" w:rsidRPr="00566A9F">
        <w:rPr>
          <w:rFonts w:ascii="Verdana" w:hAnsi="Verdana"/>
          <w:shd w:val="clear" w:color="auto" w:fill="FEFEFE"/>
          <w:lang w:val="bg-BG"/>
        </w:rPr>
        <w:t>осегашният текст става ал. 1</w:t>
      </w:r>
      <w:r w:rsidRPr="00566A9F">
        <w:rPr>
          <w:rFonts w:ascii="Verdana" w:hAnsi="Verdana"/>
          <w:shd w:val="clear" w:color="auto" w:fill="FEFEFE"/>
          <w:lang w:val="bg-BG"/>
        </w:rPr>
        <w:t>;</w:t>
      </w:r>
    </w:p>
    <w:p w:rsidR="00A80A03" w:rsidRPr="00566A9F" w:rsidRDefault="00EA568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с</w:t>
      </w:r>
      <w:r w:rsidR="00A80A03" w:rsidRPr="00566A9F">
        <w:rPr>
          <w:rFonts w:ascii="Verdana" w:hAnsi="Verdana"/>
          <w:shd w:val="clear" w:color="auto" w:fill="FEFEFE"/>
          <w:lang w:val="bg-BG"/>
        </w:rPr>
        <w:t>ъздава</w:t>
      </w:r>
      <w:r w:rsidR="00B97565" w:rsidRPr="00566A9F">
        <w:rPr>
          <w:rFonts w:ascii="Verdana" w:hAnsi="Verdana"/>
          <w:shd w:val="clear" w:color="auto" w:fill="FEFEFE"/>
          <w:lang w:val="bg-BG"/>
        </w:rPr>
        <w:t>т</w:t>
      </w:r>
      <w:r w:rsidR="00A80A03" w:rsidRPr="00566A9F">
        <w:rPr>
          <w:rFonts w:ascii="Verdana" w:hAnsi="Verdana"/>
          <w:shd w:val="clear" w:color="auto" w:fill="FEFEFE"/>
          <w:lang w:val="bg-BG"/>
        </w:rPr>
        <w:t xml:space="preserve"> се ал. 2</w:t>
      </w:r>
      <w:r w:rsidR="00B97565" w:rsidRPr="00566A9F">
        <w:rPr>
          <w:rFonts w:ascii="Verdana" w:hAnsi="Verdana"/>
          <w:shd w:val="clear" w:color="auto" w:fill="FEFEFE"/>
          <w:lang w:val="bg-BG"/>
        </w:rPr>
        <w:t xml:space="preserve"> и 3</w:t>
      </w:r>
      <w:r w:rsidR="00A80A03" w:rsidRPr="00566A9F">
        <w:rPr>
          <w:rFonts w:ascii="Verdana" w:hAnsi="Verdana"/>
          <w:shd w:val="clear" w:color="auto" w:fill="FEFEFE"/>
          <w:lang w:val="bg-BG"/>
        </w:rPr>
        <w:t>:</w:t>
      </w:r>
    </w:p>
    <w:p w:rsidR="00B97565" w:rsidRPr="00566A9F" w:rsidRDefault="00A80A03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„(2) </w:t>
      </w:r>
      <w:r w:rsidR="00EA5683" w:rsidRPr="00566A9F">
        <w:rPr>
          <w:rFonts w:ascii="Verdana" w:hAnsi="Verdana"/>
          <w:shd w:val="clear" w:color="auto" w:fill="FEFEFE"/>
          <w:lang w:val="bg-BG"/>
        </w:rPr>
        <w:t>Алинея</w:t>
      </w:r>
      <w:r w:rsidRPr="00566A9F">
        <w:rPr>
          <w:rFonts w:ascii="Verdana" w:hAnsi="Verdana"/>
          <w:shd w:val="clear" w:color="auto" w:fill="FEFEFE"/>
          <w:lang w:val="bg-BG"/>
        </w:rPr>
        <w:t xml:space="preserve"> 1 не се прилага в случаите когато връщането на храни от обекти за търговия на едро и дребно в обекти за производство</w:t>
      </w:r>
      <w:r w:rsidR="00DD209C" w:rsidRPr="00566A9F">
        <w:rPr>
          <w:rFonts w:ascii="Verdana" w:hAnsi="Verdana"/>
          <w:shd w:val="clear" w:color="auto" w:fill="FEFEFE"/>
          <w:lang w:val="bg-BG"/>
        </w:rPr>
        <w:t>,</w:t>
      </w:r>
      <w:r w:rsidRPr="00566A9F">
        <w:rPr>
          <w:rFonts w:ascii="Verdana" w:hAnsi="Verdana"/>
          <w:shd w:val="clear" w:color="auto" w:fill="FEFEFE"/>
          <w:lang w:val="bg-BG"/>
        </w:rPr>
        <w:t xml:space="preserve"> е </w:t>
      </w:r>
      <w:r w:rsidR="00DD209C" w:rsidRPr="00566A9F">
        <w:rPr>
          <w:rFonts w:ascii="Verdana" w:hAnsi="Verdana"/>
          <w:shd w:val="clear" w:color="auto" w:fill="FEFEFE"/>
          <w:lang w:val="bg-BG"/>
        </w:rPr>
        <w:t xml:space="preserve">с цел отстраняване на </w:t>
      </w:r>
      <w:r w:rsidR="00B97565" w:rsidRPr="00566A9F">
        <w:rPr>
          <w:rFonts w:ascii="Verdana" w:hAnsi="Verdana"/>
          <w:shd w:val="clear" w:color="auto" w:fill="FEFEFE"/>
          <w:lang w:val="bg-BG"/>
        </w:rPr>
        <w:t xml:space="preserve">пропуски и </w:t>
      </w:r>
      <w:r w:rsidR="00DD209C" w:rsidRPr="00566A9F">
        <w:rPr>
          <w:rFonts w:ascii="Verdana" w:hAnsi="Verdana"/>
          <w:shd w:val="clear" w:color="auto" w:fill="FEFEFE"/>
          <w:lang w:val="bg-BG"/>
        </w:rPr>
        <w:t>несъответств</w:t>
      </w:r>
      <w:r w:rsidRPr="00566A9F">
        <w:rPr>
          <w:rFonts w:ascii="Verdana" w:hAnsi="Verdana"/>
          <w:shd w:val="clear" w:color="auto" w:fill="FEFEFE"/>
          <w:lang w:val="bg-BG"/>
        </w:rPr>
        <w:t>и</w:t>
      </w:r>
      <w:r w:rsidR="00DD209C" w:rsidRPr="00566A9F">
        <w:rPr>
          <w:rFonts w:ascii="Verdana" w:hAnsi="Verdana"/>
          <w:shd w:val="clear" w:color="auto" w:fill="FEFEFE"/>
          <w:lang w:val="bg-BG"/>
        </w:rPr>
        <w:t>я</w:t>
      </w:r>
      <w:r w:rsidR="00B97565" w:rsidRPr="00566A9F">
        <w:rPr>
          <w:rFonts w:ascii="Verdana" w:hAnsi="Verdana"/>
          <w:shd w:val="clear" w:color="auto" w:fill="FEFEFE"/>
          <w:lang w:val="bg-BG"/>
        </w:rPr>
        <w:t>,</w:t>
      </w:r>
      <w:r w:rsidR="00DD209C" w:rsidRPr="00566A9F">
        <w:rPr>
          <w:rFonts w:ascii="Verdana" w:hAnsi="Verdana"/>
          <w:shd w:val="clear" w:color="auto" w:fill="FEFEFE"/>
          <w:lang w:val="bg-BG"/>
        </w:rPr>
        <w:t xml:space="preserve"> свързани с етикетирането и опаковането на </w:t>
      </w:r>
      <w:r w:rsidR="00B97565" w:rsidRPr="00566A9F">
        <w:rPr>
          <w:rFonts w:ascii="Verdana" w:hAnsi="Verdana"/>
          <w:shd w:val="clear" w:color="auto" w:fill="FEFEFE"/>
          <w:lang w:val="bg-BG"/>
        </w:rPr>
        <w:t>храната, които не създават риск за нейната безопасност.</w:t>
      </w:r>
    </w:p>
    <w:p w:rsidR="00B97565" w:rsidRPr="00566A9F" w:rsidRDefault="00B9756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(3) Дейностите по ал. 2 се извършват след уведомяване на директора на областната дирекция по безопасност на храните </w:t>
      </w:r>
      <w:r w:rsidR="0051404C" w:rsidRPr="00566A9F">
        <w:rPr>
          <w:rFonts w:ascii="Verdana" w:hAnsi="Verdana"/>
          <w:shd w:val="clear" w:color="auto" w:fill="FEFEFE"/>
          <w:lang w:val="bg-BG"/>
        </w:rPr>
        <w:t xml:space="preserve">и </w:t>
      </w:r>
      <w:r w:rsidR="003200EF" w:rsidRPr="00566A9F">
        <w:rPr>
          <w:rFonts w:ascii="Verdana" w:hAnsi="Verdana"/>
          <w:shd w:val="clear" w:color="auto" w:fill="FEFEFE"/>
          <w:lang w:val="bg-BG"/>
        </w:rPr>
        <w:t>издаване на предписание от длъжностно лице, осъществяващо официален контрол.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6</w:t>
      </w:r>
      <w:r w:rsidRPr="00566A9F">
        <w:rPr>
          <w:rFonts w:ascii="Verdana" w:hAnsi="Verdana"/>
          <w:shd w:val="clear" w:color="auto" w:fill="FEFEFE"/>
          <w:lang w:val="bg-BG"/>
        </w:rPr>
        <w:t xml:space="preserve">. </w:t>
      </w:r>
      <w:r w:rsidR="00915277" w:rsidRPr="00566A9F">
        <w:rPr>
          <w:rFonts w:ascii="Verdana" w:hAnsi="Verdana"/>
          <w:shd w:val="clear" w:color="auto" w:fill="FEFEFE"/>
          <w:lang w:val="bg-BG"/>
        </w:rPr>
        <w:t>В ч</w:t>
      </w:r>
      <w:r w:rsidRPr="00566A9F">
        <w:rPr>
          <w:rFonts w:ascii="Verdana" w:hAnsi="Verdana"/>
          <w:shd w:val="clear" w:color="auto" w:fill="FEFEFE"/>
          <w:lang w:val="bg-BG"/>
        </w:rPr>
        <w:t>л. 46, ал. 1 се изменя така: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„(1) Официалните ветеринарни лекари с разпореждане: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1. насочват за унищожаване храни от животински произход, когато: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 установят, че са негодни за консумация или опасни за здравето на хора и/или животни;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установят, че са с неизвестен произход;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в) е получена официална информация, че са опасни за здравето на хора и/или животни;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г) установят, че са произведени, преработени или дистрибутирани в обекти, които не са регистрирани или одобрени по реда на Закона за храните;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д) храните са добити от животни, отглеждани в животновъдни обекти, които не са регистрирани по реда на чл. 137 от Закона за ветеринарномедицинската дейност;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2. </w:t>
      </w:r>
      <w:r w:rsidR="004B7D37" w:rsidRPr="00566A9F">
        <w:rPr>
          <w:rFonts w:ascii="Verdana" w:hAnsi="Verdana"/>
          <w:shd w:val="clear" w:color="auto" w:fill="FEFEFE"/>
          <w:lang w:val="bg-BG"/>
        </w:rPr>
        <w:t>п</w:t>
      </w:r>
      <w:r w:rsidRPr="00566A9F">
        <w:rPr>
          <w:rFonts w:ascii="Verdana" w:hAnsi="Verdana"/>
          <w:shd w:val="clear" w:color="auto" w:fill="FEFEFE"/>
          <w:lang w:val="bg-BG"/>
        </w:rPr>
        <w:t>редприемат една от мерките посочени в чл. 66, параграф 3 в случаите по чл. 66, параграф 6 от Регламент (EС) 2017/625.“.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7</w:t>
      </w:r>
      <w:r w:rsidRPr="00566A9F">
        <w:rPr>
          <w:rFonts w:ascii="Verdana" w:hAnsi="Verdana"/>
          <w:shd w:val="clear" w:color="auto" w:fill="FEFEFE"/>
          <w:lang w:val="bg-BG"/>
        </w:rPr>
        <w:t>. В чл. 48 ал. 2 се отменя.</w:t>
      </w:r>
    </w:p>
    <w:p w:rsidR="009F164D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DD0071" w:rsidRPr="00566A9F">
        <w:rPr>
          <w:rFonts w:ascii="Verdana" w:hAnsi="Verdana"/>
          <w:shd w:val="clear" w:color="auto" w:fill="FEFEFE"/>
          <w:lang w:val="bg-BG"/>
        </w:rPr>
        <w:t>8</w:t>
      </w:r>
      <w:r w:rsidRPr="00566A9F">
        <w:rPr>
          <w:rFonts w:ascii="Verdana" w:hAnsi="Verdana"/>
          <w:shd w:val="clear" w:color="auto" w:fill="FEFEFE"/>
          <w:lang w:val="bg-BG"/>
        </w:rPr>
        <w:t xml:space="preserve">. </w:t>
      </w:r>
      <w:r w:rsidR="009F164D" w:rsidRPr="00566A9F">
        <w:rPr>
          <w:rFonts w:ascii="Verdana" w:hAnsi="Verdana"/>
          <w:shd w:val="clear" w:color="auto" w:fill="FEFEFE"/>
          <w:lang w:val="bg-BG"/>
        </w:rPr>
        <w:t>Член 49 се изменя така:</w:t>
      </w:r>
    </w:p>
    <w:p w:rsidR="009F164D" w:rsidRPr="00566A9F" w:rsidRDefault="009F164D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„Чл. 49. (1) Министерството на земеделието</w:t>
      </w:r>
      <w:r w:rsidR="00DD7D92" w:rsidRPr="00566A9F">
        <w:rPr>
          <w:rFonts w:ascii="Verdana" w:hAnsi="Verdana"/>
          <w:shd w:val="clear" w:color="auto" w:fill="FEFEFE"/>
          <w:lang w:val="bg-BG"/>
        </w:rPr>
        <w:t xml:space="preserve"> и храните</w:t>
      </w:r>
      <w:r w:rsidRPr="00566A9F">
        <w:rPr>
          <w:rFonts w:ascii="Verdana" w:hAnsi="Verdana"/>
          <w:shd w:val="clear" w:color="auto" w:fill="FEFEFE"/>
          <w:lang w:val="bg-BG"/>
        </w:rPr>
        <w:t xml:space="preserve"> изпраща на Европейската комисия годишен доклад за изпълнение на МНПК.</w:t>
      </w:r>
    </w:p>
    <w:p w:rsidR="009F164D" w:rsidRPr="00566A9F" w:rsidRDefault="00DD7D92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(2</w:t>
      </w:r>
      <w:r w:rsidR="009F164D" w:rsidRPr="00566A9F">
        <w:rPr>
          <w:rFonts w:ascii="Verdana" w:hAnsi="Verdana"/>
          <w:shd w:val="clear" w:color="auto" w:fill="FEFEFE"/>
          <w:lang w:val="bg-BG"/>
        </w:rPr>
        <w:t xml:space="preserve">) Докладът по ал. 1 се изпраща след попълването на съответния формуляр по Регламент за изпълнение (ЕС) 2019/723 на Комисията от 2 май 2019 г. за определяне </w:t>
      </w:r>
      <w:r w:rsidR="009F164D" w:rsidRPr="00566A9F">
        <w:rPr>
          <w:rFonts w:ascii="Verdana" w:hAnsi="Verdana"/>
          <w:shd w:val="clear" w:color="auto" w:fill="FEFEFE"/>
          <w:lang w:val="bg-BG"/>
        </w:rPr>
        <w:lastRenderedPageBreak/>
        <w:t>на правила за прилагането на Регламент (ЕС) 2017/625 на Европейския парламент и на Съвета по отношение на стандартния образец на формуляр, който следва да бъде използван в годишните доклади, представяни от държавите членки (ОВ, L 124/1 от 13 май 2019 г.).</w:t>
      </w:r>
    </w:p>
    <w:p w:rsidR="004633A7" w:rsidRPr="00566A9F" w:rsidRDefault="00DD7D92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(3</w:t>
      </w:r>
      <w:r w:rsidR="009F164D" w:rsidRPr="00566A9F">
        <w:rPr>
          <w:rFonts w:ascii="Verdana" w:hAnsi="Verdana"/>
          <w:shd w:val="clear" w:color="auto" w:fill="FEFEFE"/>
          <w:lang w:val="bg-BG"/>
        </w:rPr>
        <w:t>) Отговорни за изпълнението на МНПК са компетентните органи по този закон и съответните нормативни актове по чл. 10 - 16 в рамките на своята компетентност.</w:t>
      </w:r>
    </w:p>
    <w:p w:rsidR="00A25821" w:rsidRPr="00566A9F" w:rsidRDefault="00DD007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19</w:t>
      </w:r>
      <w:r w:rsidR="00A25821" w:rsidRPr="00566A9F">
        <w:rPr>
          <w:rFonts w:ascii="Verdana" w:hAnsi="Verdana"/>
          <w:shd w:val="clear" w:color="auto" w:fill="FEFEFE"/>
          <w:lang w:val="bg-BG"/>
        </w:rPr>
        <w:t>. В чл. 50, ал. 3, думите „</w:t>
      </w:r>
      <w:r w:rsidR="00765B8F" w:rsidRPr="00566A9F">
        <w:rPr>
          <w:rFonts w:ascii="Verdana" w:hAnsi="Verdana"/>
          <w:shd w:val="clear" w:color="auto" w:fill="FEFEFE"/>
          <w:lang w:val="bg-BG"/>
        </w:rPr>
        <w:t xml:space="preserve">на </w:t>
      </w:r>
      <w:r w:rsidR="00A25821" w:rsidRPr="00566A9F">
        <w:rPr>
          <w:rFonts w:ascii="Verdana" w:hAnsi="Verdana"/>
          <w:shd w:val="clear" w:color="auto" w:fill="FEFEFE"/>
          <w:lang w:val="bg-BG"/>
        </w:rPr>
        <w:t>правото“, се заменят с „</w:t>
      </w:r>
      <w:r w:rsidR="00765B8F" w:rsidRPr="00566A9F">
        <w:rPr>
          <w:rFonts w:ascii="Verdana" w:hAnsi="Verdana"/>
          <w:shd w:val="clear" w:color="auto" w:fill="FEFEFE"/>
          <w:lang w:val="bg-BG"/>
        </w:rPr>
        <w:t>установени в регламенти и решения</w:t>
      </w:r>
      <w:r w:rsidR="00FD55C8" w:rsidRPr="00566A9F">
        <w:rPr>
          <w:rFonts w:ascii="Verdana" w:hAnsi="Verdana"/>
          <w:shd w:val="clear" w:color="auto" w:fill="FEFEFE"/>
          <w:lang w:val="bg-BG"/>
        </w:rPr>
        <w:t xml:space="preserve"> на институции</w:t>
      </w:r>
      <w:r w:rsidR="00A25821" w:rsidRPr="00566A9F">
        <w:rPr>
          <w:rFonts w:ascii="Verdana" w:hAnsi="Verdana"/>
          <w:shd w:val="clear" w:color="auto" w:fill="FEFEFE"/>
          <w:lang w:val="bg-BG"/>
        </w:rPr>
        <w:t>“.</w:t>
      </w:r>
    </w:p>
    <w:p w:rsidR="00A25821" w:rsidRPr="00566A9F" w:rsidRDefault="006575C6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0</w:t>
      </w:r>
      <w:r w:rsidR="00A25821" w:rsidRPr="00566A9F">
        <w:rPr>
          <w:rFonts w:ascii="Verdana" w:hAnsi="Verdana"/>
          <w:shd w:val="clear" w:color="auto" w:fill="FEFEFE"/>
          <w:lang w:val="bg-BG"/>
        </w:rPr>
        <w:t>. Член 53 се изменя така: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„Чл. 53. (1) При осъществяване на официален контрол при въвеждане на животни и стоки, подлежащи на контрол по смисъла чл. 44, чл. 47 и чл. 48 от Регламент (EС) 2017/625, компетентните органи по чл. 7 си взаимодействат с Агенция "Митници" и други органи съгласно изискванията на Раздел V </w:t>
      </w:r>
      <w:proofErr w:type="spellStart"/>
      <w:r w:rsidRPr="00566A9F">
        <w:rPr>
          <w:rFonts w:ascii="Verdana" w:hAnsi="Verdana"/>
          <w:shd w:val="clear" w:color="auto" w:fill="FEFEFE"/>
          <w:lang w:val="bg-BG"/>
        </w:rPr>
        <w:t>oт</w:t>
      </w:r>
      <w:proofErr w:type="spellEnd"/>
      <w:r w:rsidRPr="00566A9F">
        <w:rPr>
          <w:rFonts w:ascii="Verdana" w:hAnsi="Verdana"/>
          <w:shd w:val="clear" w:color="auto" w:fill="FEFEFE"/>
          <w:lang w:val="bg-BG"/>
        </w:rPr>
        <w:t xml:space="preserve"> Регламент (EС) 2017/625.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(2) Механизмите за сътрудничеството с организациите по ал. 1 се определят със Споразумения при спазване на изискванията, приети с актове за изпълнение, в съответствие с раздел V на глава V от Регламент 2017/625.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(3) Министрите по чл. 2 и ръководителите на съответните ведомства по чл. 7, ал. 1, т. 3 - 8 си взаимодействат при осъществяване на официален контрол и други официални дейности с цел да се гарантира, че официалният контрол по агрохранителната верига се извършва в съответствие с изискванията на Регламент (ЕС) 2017/625, този закон и актовете по прилагането му.“.</w:t>
      </w:r>
    </w:p>
    <w:p w:rsidR="005F3084" w:rsidRPr="00566A9F" w:rsidRDefault="005F308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1</w:t>
      </w:r>
      <w:r w:rsidRPr="00566A9F">
        <w:rPr>
          <w:rFonts w:ascii="Verdana" w:hAnsi="Verdana"/>
          <w:shd w:val="clear" w:color="auto" w:fill="FEFEFE"/>
          <w:lang w:val="bg-BG"/>
        </w:rPr>
        <w:t xml:space="preserve">. В чл. 54 след </w:t>
      </w:r>
      <w:r w:rsidR="00820E97">
        <w:rPr>
          <w:rFonts w:ascii="Verdana" w:hAnsi="Verdana"/>
          <w:shd w:val="clear" w:color="auto" w:fill="FEFEFE"/>
          <w:lang w:val="bg-BG"/>
        </w:rPr>
        <w:t xml:space="preserve">думата служители се добавя </w:t>
      </w:r>
      <w:r w:rsidRPr="00566A9F">
        <w:rPr>
          <w:rFonts w:ascii="Verdana" w:hAnsi="Verdana"/>
          <w:shd w:val="clear" w:color="auto" w:fill="FEFEFE"/>
          <w:lang w:val="bg-BG"/>
        </w:rPr>
        <w:t>„</w:t>
      </w:r>
      <w:r w:rsidR="00820E97">
        <w:rPr>
          <w:rFonts w:ascii="Verdana" w:hAnsi="Verdana"/>
          <w:shd w:val="clear" w:color="auto" w:fill="FEFEFE"/>
          <w:lang w:val="bg-BG"/>
        </w:rPr>
        <w:t xml:space="preserve">както и </w:t>
      </w:r>
      <w:r w:rsidRPr="00566A9F">
        <w:rPr>
          <w:rFonts w:ascii="Verdana" w:hAnsi="Verdana"/>
          <w:shd w:val="clear" w:color="auto" w:fill="FEFEFE"/>
          <w:lang w:val="bg-BG"/>
        </w:rPr>
        <w:t>на органите с делегирани правомощия по чл. 8“.</w:t>
      </w:r>
    </w:p>
    <w:p w:rsidR="00A25821" w:rsidRPr="00566A9F" w:rsidRDefault="0069525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2</w:t>
      </w:r>
      <w:r w:rsidR="00A25821" w:rsidRPr="00566A9F">
        <w:rPr>
          <w:rFonts w:ascii="Verdana" w:hAnsi="Verdana"/>
          <w:shd w:val="clear" w:color="auto" w:fill="FEFEFE"/>
          <w:lang w:val="bg-BG"/>
        </w:rPr>
        <w:t>. В чл. 55: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 в ал. 1 думата „контролните“ се заменя с „компетентните“;</w:t>
      </w:r>
    </w:p>
    <w:p w:rsidR="00A25821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в ал. 2 думата „контролен“ се заменя с „компетентен“</w:t>
      </w:r>
      <w:r w:rsidR="00C731DC" w:rsidRPr="00566A9F">
        <w:rPr>
          <w:rFonts w:ascii="Verdana" w:hAnsi="Verdana"/>
          <w:shd w:val="clear" w:color="auto" w:fill="FEFEFE"/>
          <w:lang w:val="bg-BG"/>
        </w:rPr>
        <w:t>.</w:t>
      </w:r>
    </w:p>
    <w:p w:rsidR="0057035E" w:rsidRPr="00566A9F" w:rsidRDefault="005703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3</w:t>
      </w:r>
      <w:r w:rsidR="00A25821" w:rsidRPr="00566A9F">
        <w:rPr>
          <w:rFonts w:ascii="Verdana" w:hAnsi="Verdana"/>
          <w:shd w:val="clear" w:color="auto" w:fill="FEFEFE"/>
          <w:lang w:val="bg-BG"/>
        </w:rPr>
        <w:t>. В чл. 60</w:t>
      </w:r>
      <w:r w:rsidRPr="00566A9F">
        <w:rPr>
          <w:rFonts w:ascii="Verdana" w:hAnsi="Verdana"/>
          <w:shd w:val="clear" w:color="auto" w:fill="FEFEFE"/>
          <w:lang w:val="bg-BG"/>
        </w:rPr>
        <w:t>:</w:t>
      </w:r>
    </w:p>
    <w:p w:rsidR="00A25821" w:rsidRPr="00566A9F" w:rsidRDefault="005703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а)</w:t>
      </w:r>
      <w:r w:rsidR="00A25821" w:rsidRPr="00566A9F">
        <w:rPr>
          <w:rFonts w:ascii="Verdana" w:hAnsi="Verdana"/>
          <w:shd w:val="clear" w:color="auto" w:fill="FEFEFE"/>
          <w:lang w:val="bg-BG"/>
        </w:rPr>
        <w:t xml:space="preserve"> т</w:t>
      </w:r>
      <w:r w:rsidRPr="00566A9F">
        <w:rPr>
          <w:rFonts w:ascii="Verdana" w:hAnsi="Verdana"/>
          <w:shd w:val="clear" w:color="auto" w:fill="FEFEFE"/>
          <w:lang w:val="bg-BG"/>
        </w:rPr>
        <w:t>очка</w:t>
      </w:r>
      <w:r w:rsidR="00A25821" w:rsidRPr="00566A9F">
        <w:rPr>
          <w:rFonts w:ascii="Verdana" w:hAnsi="Verdana"/>
          <w:shd w:val="clear" w:color="auto" w:fill="FEFEFE"/>
          <w:lang w:val="bg-BG"/>
        </w:rPr>
        <w:t xml:space="preserve"> 1 се изменя така:</w:t>
      </w:r>
    </w:p>
    <w:p w:rsidR="0057035E" w:rsidRPr="00566A9F" w:rsidRDefault="00A2582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„1. системата за управление на информацията относно официалния контрол (IМSOC) съгласно чл. 3 от</w:t>
      </w:r>
      <w:r w:rsidR="006031E6" w:rsidRPr="00566A9F">
        <w:rPr>
          <w:rFonts w:ascii="Verdana" w:hAnsi="Verdana"/>
          <w:shd w:val="clear" w:color="auto" w:fill="FEFEFE"/>
          <w:lang w:val="bg-BG"/>
        </w:rPr>
        <w:t xml:space="preserve"> Регламент за изпълнение (ЕС) 2019/1715 на Комисията от 30 септември 2019 година за определяне на правила за функционирането на системата за управление на информацията относно официалния контрол и нейните компоненти (Регламент за IМSOC) (ОВ, L 261/37 от 14 октомври 2019 г.)</w:t>
      </w:r>
      <w:r w:rsidRPr="00566A9F">
        <w:rPr>
          <w:rFonts w:ascii="Verdana" w:hAnsi="Verdana"/>
          <w:shd w:val="clear" w:color="auto" w:fill="FEFEFE"/>
          <w:lang w:val="bg-BG"/>
        </w:rPr>
        <w:t>;“</w:t>
      </w:r>
      <w:r w:rsidR="0057035E" w:rsidRPr="00566A9F">
        <w:rPr>
          <w:rFonts w:ascii="Verdana" w:hAnsi="Verdana"/>
          <w:shd w:val="clear" w:color="auto" w:fill="FEFEFE"/>
          <w:lang w:val="bg-BG"/>
        </w:rPr>
        <w:t>;</w:t>
      </w:r>
    </w:p>
    <w:p w:rsidR="0057035E" w:rsidRPr="00566A9F" w:rsidRDefault="005703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създава се т. 3:</w:t>
      </w:r>
    </w:p>
    <w:p w:rsidR="00A25821" w:rsidRPr="00566A9F" w:rsidRDefault="005703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„3.</w:t>
      </w:r>
      <w:r w:rsidR="009B0D0D" w:rsidRPr="00566A9F">
        <w:rPr>
          <w:lang w:val="bg-BG"/>
        </w:rPr>
        <w:t xml:space="preserve"> </w:t>
      </w:r>
      <w:r w:rsidR="009B0D0D" w:rsidRPr="00566A9F">
        <w:rPr>
          <w:rFonts w:ascii="Verdana" w:hAnsi="Verdana"/>
          <w:shd w:val="clear" w:color="auto" w:fill="FEFEFE"/>
          <w:lang w:val="bg-BG"/>
        </w:rPr>
        <w:t>информационната система за биологично земеделие (OFIS) съгласно чл. 9, параграф 1 от Регламент за изпълнение (ЕС) 2021/279.“</w:t>
      </w:r>
      <w:r w:rsidR="006031E6" w:rsidRPr="00566A9F">
        <w:rPr>
          <w:rFonts w:ascii="Verdana" w:hAnsi="Verdana"/>
          <w:shd w:val="clear" w:color="auto" w:fill="FEFEFE"/>
          <w:lang w:val="bg-BG"/>
        </w:rPr>
        <w:t>.</w:t>
      </w:r>
    </w:p>
    <w:p w:rsidR="000419D5" w:rsidRPr="00566A9F" w:rsidRDefault="0057035E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4</w:t>
      </w:r>
      <w:r w:rsidR="000419D5" w:rsidRPr="00566A9F">
        <w:rPr>
          <w:rFonts w:ascii="Verdana" w:hAnsi="Verdana"/>
          <w:shd w:val="clear" w:color="auto" w:fill="FEFEFE"/>
          <w:lang w:val="bg-BG"/>
        </w:rPr>
        <w:t>. Член 61 се изменя така:</w:t>
      </w:r>
    </w:p>
    <w:p w:rsidR="000419D5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„Чл. 61. (1) Министерският съвет, по предложение на министъра на земеделието и храните създава национално звено за контакт, включващо </w:t>
      </w:r>
      <w:r w:rsidRPr="00566A9F">
        <w:rPr>
          <w:rFonts w:ascii="Verdana" w:hAnsi="Verdana"/>
          <w:shd w:val="clear" w:color="auto" w:fill="FEFEFE"/>
          <w:lang w:val="bg-BG"/>
        </w:rPr>
        <w:lastRenderedPageBreak/>
        <w:t>компетентните звена за контакт на територията на страната по системите на Европейската комисия.</w:t>
      </w:r>
    </w:p>
    <w:p w:rsidR="000419D5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(2) Министърът на земеделието и храните определя състава на единно звено за контакт в Министерството на земеделието и храните, чрез което се осъществява координацията и комуникацията между компетентните органи на Република България с Европейската комисия и с останалите държави членки.</w:t>
      </w:r>
    </w:p>
    <w:p w:rsidR="000419D5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(3) Министърът на земеделието и храните уведомява Европейската комисия и другите държави членки за одобрения състав на звеното по ал. 2 и за всички промени, настъпили в него.“.</w:t>
      </w:r>
    </w:p>
    <w:p w:rsidR="000419D5" w:rsidRPr="00566A9F" w:rsidRDefault="006A4BD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5</w:t>
      </w:r>
      <w:r w:rsidR="000419D5" w:rsidRPr="00566A9F">
        <w:rPr>
          <w:rFonts w:ascii="Verdana" w:hAnsi="Verdana"/>
          <w:shd w:val="clear" w:color="auto" w:fill="FEFEFE"/>
          <w:lang w:val="bg-BG"/>
        </w:rPr>
        <w:t>. Чл</w:t>
      </w:r>
      <w:r w:rsidR="00F7340D" w:rsidRPr="00566A9F">
        <w:rPr>
          <w:rFonts w:ascii="Verdana" w:hAnsi="Verdana"/>
          <w:shd w:val="clear" w:color="auto" w:fill="FEFEFE"/>
          <w:lang w:val="bg-BG"/>
        </w:rPr>
        <w:t>ен</w:t>
      </w:r>
      <w:r w:rsidR="000419D5" w:rsidRPr="00566A9F">
        <w:rPr>
          <w:rFonts w:ascii="Verdana" w:hAnsi="Verdana"/>
          <w:shd w:val="clear" w:color="auto" w:fill="FEFEFE"/>
          <w:lang w:val="bg-BG"/>
        </w:rPr>
        <w:t xml:space="preserve"> 6</w:t>
      </w:r>
      <w:r w:rsidR="001E64BC" w:rsidRPr="00566A9F">
        <w:rPr>
          <w:rFonts w:ascii="Verdana" w:hAnsi="Verdana"/>
          <w:shd w:val="clear" w:color="auto" w:fill="FEFEFE"/>
          <w:lang w:val="bg-BG"/>
        </w:rPr>
        <w:t>4</w:t>
      </w:r>
      <w:r w:rsidR="000419D5" w:rsidRPr="00566A9F">
        <w:rPr>
          <w:rFonts w:ascii="Verdana" w:hAnsi="Verdana"/>
          <w:shd w:val="clear" w:color="auto" w:fill="FEFEFE"/>
          <w:lang w:val="bg-BG"/>
        </w:rPr>
        <w:t xml:space="preserve"> се изменя така:</w:t>
      </w:r>
    </w:p>
    <w:p w:rsidR="000419D5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„Чл. 64. Когато възникне непосредствена и голяма опасност за хората, животните или растенията:</w:t>
      </w:r>
    </w:p>
    <w:p w:rsidR="000419D5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1. съответният министър по чл. 2, в рамките на своята компетентност, със заповед прилага една или няколко от мерките по чл. 138, параграф 2, букви </w:t>
      </w:r>
      <w:r w:rsidR="00624D15" w:rsidRPr="00566A9F">
        <w:rPr>
          <w:rFonts w:ascii="Verdana" w:hAnsi="Verdana"/>
          <w:shd w:val="clear" w:color="auto" w:fill="FEFEFE"/>
          <w:lang w:val="bg-BG"/>
        </w:rPr>
        <w:t>„</w:t>
      </w:r>
      <w:r w:rsidRPr="00566A9F">
        <w:rPr>
          <w:rFonts w:ascii="Verdana" w:hAnsi="Verdana"/>
          <w:shd w:val="clear" w:color="auto" w:fill="FEFEFE"/>
          <w:lang w:val="bg-BG"/>
        </w:rPr>
        <w:t>г</w:t>
      </w:r>
      <w:r w:rsidR="00624D15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="00624D15" w:rsidRPr="00566A9F">
        <w:rPr>
          <w:rFonts w:ascii="Verdana" w:hAnsi="Verdana"/>
          <w:shd w:val="clear" w:color="auto" w:fill="FEFEFE"/>
          <w:lang w:val="bg-BG"/>
        </w:rPr>
        <w:t>„</w:t>
      </w:r>
      <w:r w:rsidRPr="00566A9F">
        <w:rPr>
          <w:rFonts w:ascii="Verdana" w:hAnsi="Verdana"/>
          <w:shd w:val="clear" w:color="auto" w:fill="FEFEFE"/>
          <w:lang w:val="bg-BG"/>
        </w:rPr>
        <w:t>е</w:t>
      </w:r>
      <w:r w:rsidR="00624D15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="00624D15" w:rsidRPr="00566A9F">
        <w:rPr>
          <w:rFonts w:ascii="Verdana" w:hAnsi="Verdana"/>
          <w:shd w:val="clear" w:color="auto" w:fill="FEFEFE"/>
          <w:lang w:val="bg-BG"/>
        </w:rPr>
        <w:t>„</w:t>
      </w:r>
      <w:r w:rsidRPr="00566A9F">
        <w:rPr>
          <w:rFonts w:ascii="Verdana" w:hAnsi="Verdana"/>
          <w:shd w:val="clear" w:color="auto" w:fill="FEFEFE"/>
          <w:lang w:val="bg-BG"/>
        </w:rPr>
        <w:t>ж</w:t>
      </w:r>
      <w:r w:rsidR="00624D15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="00624D15" w:rsidRPr="00566A9F">
        <w:rPr>
          <w:rFonts w:ascii="Verdana" w:hAnsi="Verdana"/>
          <w:shd w:val="clear" w:color="auto" w:fill="FEFEFE"/>
          <w:lang w:val="bg-BG"/>
        </w:rPr>
        <w:t>„</w:t>
      </w:r>
      <w:r w:rsidRPr="00566A9F">
        <w:rPr>
          <w:rFonts w:ascii="Verdana" w:hAnsi="Verdana"/>
          <w:shd w:val="clear" w:color="auto" w:fill="FEFEFE"/>
          <w:lang w:val="bg-BG"/>
        </w:rPr>
        <w:t>з</w:t>
      </w:r>
      <w:r w:rsidR="00624D15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="00624D15" w:rsidRPr="00566A9F">
        <w:rPr>
          <w:rFonts w:ascii="Verdana" w:hAnsi="Verdana"/>
          <w:shd w:val="clear" w:color="auto" w:fill="FEFEFE"/>
          <w:lang w:val="bg-BG"/>
        </w:rPr>
        <w:t>„</w:t>
      </w:r>
      <w:r w:rsidRPr="00566A9F">
        <w:rPr>
          <w:rFonts w:ascii="Verdana" w:hAnsi="Verdana"/>
          <w:shd w:val="clear" w:color="auto" w:fill="FEFEFE"/>
          <w:lang w:val="bg-BG"/>
        </w:rPr>
        <w:t>и</w:t>
      </w:r>
      <w:r w:rsidR="00624D15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, </w:t>
      </w:r>
      <w:r w:rsidR="00624D15" w:rsidRPr="00566A9F">
        <w:rPr>
          <w:rFonts w:ascii="Verdana" w:hAnsi="Verdana"/>
          <w:shd w:val="clear" w:color="auto" w:fill="FEFEFE"/>
          <w:lang w:val="bg-BG"/>
        </w:rPr>
        <w:t>„</w:t>
      </w:r>
      <w:r w:rsidRPr="00566A9F">
        <w:rPr>
          <w:rFonts w:ascii="Verdana" w:hAnsi="Verdana"/>
          <w:shd w:val="clear" w:color="auto" w:fill="FEFEFE"/>
          <w:lang w:val="bg-BG"/>
        </w:rPr>
        <w:t>й</w:t>
      </w:r>
      <w:r w:rsidR="00624D15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 и </w:t>
      </w:r>
      <w:r w:rsidR="00624D15" w:rsidRPr="00566A9F">
        <w:rPr>
          <w:rFonts w:ascii="Verdana" w:hAnsi="Verdana"/>
          <w:shd w:val="clear" w:color="auto" w:fill="FEFEFE"/>
          <w:lang w:val="bg-BG"/>
        </w:rPr>
        <w:t>„</w:t>
      </w:r>
      <w:r w:rsidRPr="00566A9F">
        <w:rPr>
          <w:rFonts w:ascii="Verdana" w:hAnsi="Verdana"/>
          <w:shd w:val="clear" w:color="auto" w:fill="FEFEFE"/>
          <w:lang w:val="bg-BG"/>
        </w:rPr>
        <w:t>к</w:t>
      </w:r>
      <w:r w:rsidR="00624D15" w:rsidRPr="00566A9F">
        <w:rPr>
          <w:rFonts w:ascii="Verdana" w:hAnsi="Verdana"/>
          <w:shd w:val="clear" w:color="auto" w:fill="FEFEFE"/>
          <w:lang w:val="bg-BG"/>
        </w:rPr>
        <w:t>“</w:t>
      </w:r>
      <w:r w:rsidRPr="00566A9F">
        <w:rPr>
          <w:rFonts w:ascii="Verdana" w:hAnsi="Verdana"/>
          <w:shd w:val="clear" w:color="auto" w:fill="FEFEFE"/>
          <w:lang w:val="bg-BG"/>
        </w:rPr>
        <w:t xml:space="preserve"> от Регламент (EС) 2017/625.</w:t>
      </w:r>
    </w:p>
    <w:p w:rsidR="000419D5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2. официалният ветеринарен лекар или официалният </w:t>
      </w:r>
      <w:proofErr w:type="spellStart"/>
      <w:r w:rsidRPr="00566A9F">
        <w:rPr>
          <w:rFonts w:ascii="Verdana" w:hAnsi="Verdana"/>
          <w:shd w:val="clear" w:color="auto" w:fill="FEFEFE"/>
          <w:lang w:val="bg-BG"/>
        </w:rPr>
        <w:t>фитосанитарен</w:t>
      </w:r>
      <w:proofErr w:type="spellEnd"/>
      <w:r w:rsidRPr="00566A9F">
        <w:rPr>
          <w:rFonts w:ascii="Verdana" w:hAnsi="Verdana"/>
          <w:shd w:val="clear" w:color="auto" w:fill="FEFEFE"/>
          <w:lang w:val="bg-BG"/>
        </w:rPr>
        <w:t xml:space="preserve"> инспектор при въвеждането на животни или стоки от трети държави на територията на ЕС предприемат мерките по чл. 67 от Регламент 2017/625.“.</w:t>
      </w:r>
    </w:p>
    <w:p w:rsidR="009548DF" w:rsidRPr="00566A9F" w:rsidRDefault="009548DF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6</w:t>
      </w:r>
      <w:r w:rsidRPr="00566A9F">
        <w:rPr>
          <w:rFonts w:ascii="Verdana" w:hAnsi="Verdana"/>
          <w:shd w:val="clear" w:color="auto" w:fill="FEFEFE"/>
          <w:lang w:val="bg-BG"/>
        </w:rPr>
        <w:t>.</w:t>
      </w:r>
      <w:r w:rsidR="007044B9" w:rsidRPr="00566A9F">
        <w:rPr>
          <w:rFonts w:ascii="Verdana" w:hAnsi="Verdana"/>
          <w:shd w:val="clear" w:color="auto" w:fill="FEFEFE"/>
          <w:lang w:val="bg-BG"/>
        </w:rPr>
        <w:t xml:space="preserve"> В чл. 67, ал. 1 след думите „контролен орган“ се добавят думите „или на орган с делегирани правомощия по чл. 8“.</w:t>
      </w:r>
    </w:p>
    <w:p w:rsidR="007044B9" w:rsidRPr="00566A9F" w:rsidRDefault="007044B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7</w:t>
      </w:r>
      <w:r w:rsidRPr="00566A9F">
        <w:rPr>
          <w:rFonts w:ascii="Verdana" w:hAnsi="Verdana"/>
          <w:shd w:val="clear" w:color="auto" w:fill="FEFEFE"/>
          <w:lang w:val="bg-BG"/>
        </w:rPr>
        <w:t>. В чл. 68, ал. 1 след думите „контролен орган“ се добавят думите „или на орган с делегирани правомощия по чл. 8“</w:t>
      </w:r>
    </w:p>
    <w:p w:rsidR="000419D5" w:rsidRPr="00566A9F" w:rsidRDefault="00E77C8B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</w:t>
      </w:r>
      <w:r w:rsidR="00DD0071" w:rsidRPr="00566A9F">
        <w:rPr>
          <w:rFonts w:ascii="Verdana" w:hAnsi="Verdana"/>
          <w:shd w:val="clear" w:color="auto" w:fill="FEFEFE"/>
          <w:lang w:val="bg-BG"/>
        </w:rPr>
        <w:t>8</w:t>
      </w:r>
      <w:r w:rsidR="000419D5" w:rsidRPr="00566A9F">
        <w:rPr>
          <w:rFonts w:ascii="Verdana" w:hAnsi="Verdana"/>
          <w:shd w:val="clear" w:color="auto" w:fill="FEFEFE"/>
          <w:lang w:val="bg-BG"/>
        </w:rPr>
        <w:t>. Създава се чл. 68а:</w:t>
      </w:r>
    </w:p>
    <w:p w:rsidR="000419D5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„Чл. 68а (1) Който наруши изискванията на чл. 15, параграф 3 от Регламент (ЕС) 2017/625, се наказва с глоба от 50 лв., а при повторно нарушение - от 100 лв.</w:t>
      </w:r>
    </w:p>
    <w:p w:rsidR="00CE0ECA" w:rsidRPr="00566A9F" w:rsidRDefault="000419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(2) Когато нарушението по ал. 1 е извършено от юридическо лице или едноличен търговец, се налага имуществена санкция от 100 лв., а при повторно нарушение – от  200 лв.“.</w:t>
      </w:r>
    </w:p>
    <w:p w:rsidR="007044B9" w:rsidRPr="00566A9F" w:rsidRDefault="00DD0071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29</w:t>
      </w:r>
      <w:r w:rsidR="007044B9" w:rsidRPr="00566A9F">
        <w:rPr>
          <w:rFonts w:ascii="Verdana" w:hAnsi="Verdana"/>
          <w:shd w:val="clear" w:color="auto" w:fill="FEFEFE"/>
          <w:lang w:val="bg-BG"/>
        </w:rPr>
        <w:t>. В чл. 69, ал. 1 след думите „контролния орган“ се добавят думите „или органа с делегирани правомощия по чл. 8“</w:t>
      </w:r>
      <w:r w:rsidR="004B378C" w:rsidRPr="00566A9F">
        <w:rPr>
          <w:rFonts w:ascii="Verdana" w:hAnsi="Verdana"/>
          <w:shd w:val="clear" w:color="auto" w:fill="FEFEFE"/>
          <w:lang w:val="bg-BG"/>
        </w:rPr>
        <w:t>.</w:t>
      </w:r>
    </w:p>
    <w:p w:rsidR="009476EC" w:rsidRPr="00566A9F" w:rsidRDefault="009476E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3</w:t>
      </w:r>
      <w:r w:rsidR="00DD0071" w:rsidRPr="00566A9F">
        <w:rPr>
          <w:rFonts w:ascii="Verdana" w:hAnsi="Verdana"/>
          <w:shd w:val="clear" w:color="auto" w:fill="FEFEFE"/>
          <w:lang w:val="bg-BG"/>
        </w:rPr>
        <w:t>0</w:t>
      </w:r>
      <w:r w:rsidRPr="00566A9F">
        <w:rPr>
          <w:rFonts w:ascii="Verdana" w:hAnsi="Verdana"/>
          <w:shd w:val="clear" w:color="auto" w:fill="FEFEFE"/>
          <w:lang w:val="bg-BG"/>
        </w:rPr>
        <w:t>. Създава се чл. 71а:</w:t>
      </w:r>
    </w:p>
    <w:p w:rsidR="009476EC" w:rsidRPr="00566A9F" w:rsidRDefault="009476E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„Чл. 71а. (1) Който подава заблуждаващи сигнали, жалби или публикации по чл. 30, ал. 2 се наказва с глоба от 1</w:t>
      </w:r>
      <w:r w:rsidR="00FA3FAB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000 до 2</w:t>
      </w:r>
      <w:r w:rsidR="00FA3FAB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000 лв., а при повторно нарушение от 2</w:t>
      </w:r>
      <w:r w:rsidR="00FA3FAB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000 до 3</w:t>
      </w:r>
      <w:r w:rsidR="00FA3FAB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Pr="00566A9F">
        <w:rPr>
          <w:rFonts w:ascii="Verdana" w:hAnsi="Verdana"/>
          <w:shd w:val="clear" w:color="auto" w:fill="FEFEFE"/>
          <w:lang w:val="bg-BG"/>
        </w:rPr>
        <w:t>000 лв.</w:t>
      </w:r>
    </w:p>
    <w:p w:rsidR="009476EC" w:rsidRPr="00566A9F" w:rsidRDefault="009476EC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(2) Когато нарушението по ал. 1 е извършена от юридическо лице или едноличен търговец се налага имуществена санкция в размер от 3 000 до 5 000 лв., а при повторно нарушение - от 5 000 до 10 000 лв.</w:t>
      </w:r>
    </w:p>
    <w:p w:rsidR="00A829D8" w:rsidRPr="00566A9F" w:rsidRDefault="00A829D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(3) Когато </w:t>
      </w:r>
      <w:r w:rsidR="00B47488" w:rsidRPr="00566A9F">
        <w:rPr>
          <w:rFonts w:ascii="Verdana" w:hAnsi="Verdana"/>
          <w:shd w:val="clear" w:color="auto" w:fill="FEFEFE"/>
          <w:lang w:val="bg-BG"/>
        </w:rPr>
        <w:t>от</w:t>
      </w:r>
      <w:r w:rsidRPr="00566A9F">
        <w:rPr>
          <w:rFonts w:ascii="Verdana" w:hAnsi="Verdana"/>
          <w:shd w:val="clear" w:color="auto" w:fill="FEFEFE"/>
          <w:lang w:val="bg-BG"/>
        </w:rPr>
        <w:t xml:space="preserve"> органите на официалния контрол </w:t>
      </w:r>
      <w:r w:rsidR="00B47488" w:rsidRPr="00566A9F">
        <w:rPr>
          <w:rFonts w:ascii="Verdana" w:hAnsi="Verdana"/>
          <w:shd w:val="clear" w:color="auto" w:fill="FEFEFE"/>
          <w:lang w:val="bg-BG"/>
        </w:rPr>
        <w:t xml:space="preserve">по чл. 7, ал. 1 </w:t>
      </w:r>
      <w:r w:rsidRPr="00566A9F">
        <w:rPr>
          <w:rFonts w:ascii="Verdana" w:hAnsi="Verdana"/>
          <w:shd w:val="clear" w:color="auto" w:fill="FEFEFE"/>
          <w:lang w:val="bg-BG"/>
        </w:rPr>
        <w:t>са направени разходи</w:t>
      </w:r>
      <w:r w:rsidR="00B47488" w:rsidRPr="00566A9F">
        <w:rPr>
          <w:rFonts w:ascii="Verdana" w:hAnsi="Verdana"/>
          <w:shd w:val="clear" w:color="auto" w:fill="FEFEFE"/>
          <w:lang w:val="bg-BG"/>
        </w:rPr>
        <w:t>, свързани с извършването на проверка по чл. 30, ал. 2, лицата по</w:t>
      </w:r>
      <w:r w:rsidRPr="00566A9F">
        <w:rPr>
          <w:rFonts w:ascii="Verdana" w:hAnsi="Verdana"/>
          <w:shd w:val="clear" w:color="auto" w:fill="FEFEFE"/>
          <w:lang w:val="bg-BG"/>
        </w:rPr>
        <w:t xml:space="preserve"> ал. 1 и 2</w:t>
      </w:r>
      <w:r w:rsidR="00B47488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885AA2" w:rsidRPr="00566A9F">
        <w:rPr>
          <w:rFonts w:ascii="Verdana" w:hAnsi="Verdana"/>
          <w:shd w:val="clear" w:color="auto" w:fill="FEFEFE"/>
          <w:lang w:val="bg-BG"/>
        </w:rPr>
        <w:lastRenderedPageBreak/>
        <w:t>в</w:t>
      </w:r>
      <w:r w:rsidR="00B47488" w:rsidRPr="00566A9F">
        <w:rPr>
          <w:rFonts w:ascii="Verdana" w:hAnsi="Verdana"/>
          <w:shd w:val="clear" w:color="auto" w:fill="FEFEFE"/>
          <w:lang w:val="bg-BG"/>
        </w:rPr>
        <w:t>ъзстановя</w:t>
      </w:r>
      <w:r w:rsidR="00885AA2" w:rsidRPr="00566A9F">
        <w:rPr>
          <w:rFonts w:ascii="Verdana" w:hAnsi="Verdana"/>
          <w:shd w:val="clear" w:color="auto" w:fill="FEFEFE"/>
          <w:lang w:val="bg-BG"/>
        </w:rPr>
        <w:t>ва</w:t>
      </w:r>
      <w:r w:rsidR="00B47488" w:rsidRPr="00566A9F">
        <w:rPr>
          <w:rFonts w:ascii="Verdana" w:hAnsi="Verdana"/>
          <w:shd w:val="clear" w:color="auto" w:fill="FEFEFE"/>
          <w:lang w:val="bg-BG"/>
        </w:rPr>
        <w:t>т</w:t>
      </w:r>
      <w:r w:rsidR="00885AA2" w:rsidRPr="00566A9F">
        <w:rPr>
          <w:rFonts w:ascii="Verdana" w:hAnsi="Verdana"/>
          <w:shd w:val="clear" w:color="auto" w:fill="FEFEFE"/>
          <w:lang w:val="bg-BG"/>
        </w:rPr>
        <w:t xml:space="preserve"> </w:t>
      </w:r>
      <w:r w:rsidR="00B47488" w:rsidRPr="00566A9F">
        <w:rPr>
          <w:rFonts w:ascii="Verdana" w:hAnsi="Verdana"/>
          <w:shd w:val="clear" w:color="auto" w:fill="FEFEFE"/>
          <w:lang w:val="bg-BG"/>
        </w:rPr>
        <w:t>средствата по направените разходи, съгласно тарифите или ценоразписите по чл. 66, ал. 3</w:t>
      </w:r>
      <w:r w:rsidR="00212FAE" w:rsidRPr="00566A9F">
        <w:rPr>
          <w:rFonts w:ascii="Verdana" w:hAnsi="Verdana"/>
          <w:shd w:val="clear" w:color="auto" w:fill="FEFEFE"/>
          <w:lang w:val="bg-BG"/>
        </w:rPr>
        <w:t>.</w:t>
      </w:r>
    </w:p>
    <w:p w:rsidR="00996049" w:rsidRPr="00566A9F" w:rsidRDefault="0099604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327634" w:rsidRPr="00566A9F" w:rsidRDefault="0032763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3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5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 xml:space="preserve">В Закона за лекарствените продукти в хуманната медицина </w:t>
      </w:r>
      <w:r w:rsidR="002013CA" w:rsidRPr="00566A9F">
        <w:rPr>
          <w:rFonts w:ascii="Verdana" w:hAnsi="Verdana"/>
          <w:shd w:val="clear" w:color="auto" w:fill="FEFEFE"/>
          <w:lang w:val="bg-BG"/>
        </w:rPr>
        <w:t>(</w:t>
      </w:r>
      <w:proofErr w:type="spellStart"/>
      <w:r w:rsidR="005F5D42" w:rsidRPr="00566A9F">
        <w:rPr>
          <w:rFonts w:ascii="Verdana" w:hAnsi="Verdana"/>
          <w:shd w:val="clear" w:color="auto" w:fill="FEFEFE"/>
          <w:lang w:val="bg-BG"/>
        </w:rPr>
        <w:t>обн</w:t>
      </w:r>
      <w:proofErr w:type="spellEnd"/>
      <w:r w:rsidR="005F5D42" w:rsidRPr="00566A9F">
        <w:rPr>
          <w:rFonts w:ascii="Verdana" w:hAnsi="Verdana"/>
          <w:shd w:val="clear" w:color="auto" w:fill="FEFEFE"/>
          <w:lang w:val="bg-BG"/>
        </w:rPr>
        <w:t>., ДВ, бр. 31 от 2007 г.; изм., бр. 19 от 2008 г.; Решение № 5 на Конституционния съд от 2008 г. – бр. 65 от 2008 г.; изм., бр. 71 от 2008 г., бр. 10, 23, 41, 88 и 102 от 2009 г., бр. 59 и 98 от 2010 г., бр. 9, 12, 60 и 61 от 2011 г., бр. 38, 60 и 102 от 2012 г., бр. 15 от 2013 г., бр. 1 и 18 от 2014 г.; Решение № 1 на Конституционния съд от 2015 г. – бр. 12 от 2015 г.; изм., бр. 48 от 2015 г., бр. 43 от 2016 г., бр. 85 и 103 от 2017 г., бр. 84, 91 и 102 от 2018 г., бр. 17 и 64 от 2019 г., бр. 17, 52, 67, 103 и 105 от 2020 г., бр. 62 от 2022 г.</w:t>
      </w:r>
      <w:r w:rsidR="00566A9F">
        <w:rPr>
          <w:rFonts w:ascii="Verdana" w:hAnsi="Verdana"/>
          <w:shd w:val="clear" w:color="auto" w:fill="FEFEFE"/>
          <w:lang w:val="bg-BG"/>
        </w:rPr>
        <w:t xml:space="preserve"> и</w:t>
      </w:r>
      <w:r w:rsidR="005F5D42" w:rsidRPr="00566A9F">
        <w:rPr>
          <w:rFonts w:ascii="Verdana" w:hAnsi="Verdana"/>
          <w:shd w:val="clear" w:color="auto" w:fill="FEFEFE"/>
          <w:lang w:val="bg-BG"/>
        </w:rPr>
        <w:t xml:space="preserve"> бр. 84 и 88 от 2023 г.</w:t>
      </w:r>
      <w:r w:rsidR="002013CA" w:rsidRPr="00566A9F">
        <w:rPr>
          <w:rFonts w:ascii="Verdana" w:hAnsi="Verdana"/>
          <w:shd w:val="clear" w:color="auto" w:fill="FEFEFE"/>
          <w:lang w:val="bg-BG"/>
        </w:rPr>
        <w:t xml:space="preserve">) </w:t>
      </w:r>
      <w:r w:rsidRPr="00566A9F">
        <w:rPr>
          <w:rFonts w:ascii="Verdana" w:hAnsi="Verdana"/>
          <w:shd w:val="clear" w:color="auto" w:fill="FEFEFE"/>
          <w:lang w:val="bg-BG"/>
        </w:rPr>
        <w:t>се правят следните изменения</w:t>
      </w:r>
      <w:r w:rsidR="00D112DB" w:rsidRPr="00566A9F">
        <w:rPr>
          <w:rFonts w:ascii="Verdana" w:hAnsi="Verdana"/>
          <w:shd w:val="clear" w:color="auto" w:fill="FEFEFE"/>
          <w:lang w:val="bg-BG"/>
        </w:rPr>
        <w:t xml:space="preserve"> и допълнения</w:t>
      </w:r>
      <w:r w:rsidRPr="00566A9F">
        <w:rPr>
          <w:rFonts w:ascii="Verdana" w:hAnsi="Verdana"/>
          <w:shd w:val="clear" w:color="auto" w:fill="FEFEFE"/>
          <w:lang w:val="bg-BG"/>
        </w:rPr>
        <w:t>:</w:t>
      </w:r>
    </w:p>
    <w:p w:rsidR="008B77B8" w:rsidRPr="00566A9F" w:rsidRDefault="008B77B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1. В чл. 219, ал. 1 думите „диетични храни за специални медицински цели и храни за кърмачета и преходни храни“ се заменят с </w:t>
      </w:r>
      <w:r w:rsidR="00972ED5" w:rsidRPr="00566A9F">
        <w:rPr>
          <w:rFonts w:ascii="Verdana" w:hAnsi="Verdana"/>
          <w:shd w:val="clear" w:color="auto" w:fill="FEFEFE"/>
          <w:lang w:val="bg-BG"/>
        </w:rPr>
        <w:t>„храни за специални медицински цели, храни - заместители на целодневния хранителен прием за регулиране на телесното тегло</w:t>
      </w:r>
      <w:r w:rsidR="00C80799" w:rsidRPr="00566A9F">
        <w:rPr>
          <w:rFonts w:ascii="Verdana" w:hAnsi="Verdana"/>
          <w:shd w:val="clear" w:color="auto" w:fill="FEFEFE"/>
          <w:lang w:val="bg-BG"/>
        </w:rPr>
        <w:t>,</w:t>
      </w:r>
      <w:r w:rsidR="00972ED5" w:rsidRPr="00566A9F">
        <w:rPr>
          <w:rFonts w:ascii="Verdana" w:hAnsi="Verdana"/>
          <w:shd w:val="clear" w:color="auto" w:fill="FEFEFE"/>
          <w:lang w:val="bg-BG"/>
        </w:rPr>
        <w:t xml:space="preserve"> храни за кърмачета</w:t>
      </w:r>
      <w:r w:rsidR="0008035A" w:rsidRPr="00566A9F">
        <w:rPr>
          <w:rFonts w:ascii="Verdana" w:hAnsi="Verdana"/>
          <w:shd w:val="clear" w:color="auto" w:fill="FEFEFE"/>
          <w:lang w:val="bg-BG"/>
        </w:rPr>
        <w:t xml:space="preserve"> и преходни храни, преработени храни на зърнена основа и </w:t>
      </w:r>
      <w:r w:rsidR="00972ED5" w:rsidRPr="00566A9F">
        <w:rPr>
          <w:rFonts w:ascii="Verdana" w:hAnsi="Verdana"/>
          <w:shd w:val="clear" w:color="auto" w:fill="FEFEFE"/>
          <w:lang w:val="bg-BG"/>
        </w:rPr>
        <w:t>де</w:t>
      </w:r>
      <w:r w:rsidR="0008035A" w:rsidRPr="00566A9F">
        <w:rPr>
          <w:rFonts w:ascii="Verdana" w:hAnsi="Verdana"/>
          <w:shd w:val="clear" w:color="auto" w:fill="FEFEFE"/>
          <w:lang w:val="bg-BG"/>
        </w:rPr>
        <w:t>тски храни</w:t>
      </w:r>
      <w:r w:rsidR="00972ED5" w:rsidRPr="00566A9F">
        <w:rPr>
          <w:rFonts w:ascii="Verdana" w:hAnsi="Verdana"/>
          <w:shd w:val="clear" w:color="auto" w:fill="FEFEFE"/>
          <w:lang w:val="bg-BG"/>
        </w:rPr>
        <w:t>“.</w:t>
      </w:r>
    </w:p>
    <w:p w:rsidR="007F7E47" w:rsidRPr="00566A9F" w:rsidRDefault="007F7E4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 В чл. 225, ал. 3 думите „диетични храни за специални медицински цели и храни за кърмачета и преходни храни“ се заменят с</w:t>
      </w:r>
      <w:r w:rsidR="0008035A" w:rsidRPr="00566A9F">
        <w:rPr>
          <w:rFonts w:ascii="Verdana" w:hAnsi="Verdana"/>
          <w:shd w:val="clear" w:color="auto" w:fill="FEFEFE"/>
          <w:lang w:val="bg-BG"/>
        </w:rPr>
        <w:t xml:space="preserve"> „храни за специални медицински цели, храни - заместители на целодневния хранителен прием за регулиране на телесното тегло</w:t>
      </w:r>
      <w:r w:rsidR="00C80799" w:rsidRPr="00566A9F">
        <w:rPr>
          <w:rFonts w:ascii="Verdana" w:hAnsi="Verdana"/>
          <w:shd w:val="clear" w:color="auto" w:fill="FEFEFE"/>
          <w:lang w:val="bg-BG"/>
        </w:rPr>
        <w:t>,</w:t>
      </w:r>
      <w:r w:rsidR="0008035A" w:rsidRPr="00566A9F">
        <w:rPr>
          <w:rFonts w:ascii="Verdana" w:hAnsi="Verdana"/>
          <w:shd w:val="clear" w:color="auto" w:fill="FEFEFE"/>
          <w:lang w:val="bg-BG"/>
        </w:rPr>
        <w:t xml:space="preserve"> храни за кърмачета и преходни храни, преработени храни на зърнена основа и детски храни“.</w:t>
      </w:r>
    </w:p>
    <w:p w:rsidR="006F4905" w:rsidRPr="00566A9F" w:rsidRDefault="003D6419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3</w:t>
      </w:r>
      <w:r w:rsidR="00327634" w:rsidRPr="00566A9F">
        <w:rPr>
          <w:rFonts w:ascii="Verdana" w:hAnsi="Verdana"/>
          <w:shd w:val="clear" w:color="auto" w:fill="FEFEFE"/>
          <w:lang w:val="bg-BG"/>
        </w:rPr>
        <w:t xml:space="preserve">. </w:t>
      </w:r>
      <w:r w:rsidR="001F700B" w:rsidRPr="00566A9F">
        <w:rPr>
          <w:rFonts w:ascii="Verdana" w:hAnsi="Verdana"/>
          <w:shd w:val="clear" w:color="auto" w:fill="FEFEFE"/>
          <w:lang w:val="bg-BG"/>
        </w:rPr>
        <w:t>В чл. 229а</w:t>
      </w:r>
      <w:r w:rsidR="006F4905" w:rsidRPr="00566A9F">
        <w:rPr>
          <w:rFonts w:ascii="Verdana" w:hAnsi="Verdana"/>
          <w:shd w:val="clear" w:color="auto" w:fill="FEFEFE"/>
          <w:lang w:val="bg-BG"/>
        </w:rPr>
        <w:t>:</w:t>
      </w:r>
    </w:p>
    <w:p w:rsidR="00972ED5" w:rsidRPr="00566A9F" w:rsidRDefault="006F490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а) </w:t>
      </w:r>
      <w:r w:rsidR="00972ED5" w:rsidRPr="00566A9F">
        <w:rPr>
          <w:rFonts w:ascii="Verdana" w:hAnsi="Verdana"/>
          <w:shd w:val="clear" w:color="auto" w:fill="FEFEFE"/>
          <w:lang w:val="bg-BG"/>
        </w:rPr>
        <w:t xml:space="preserve">алинея </w:t>
      </w:r>
      <w:r w:rsidR="001F700B" w:rsidRPr="00566A9F">
        <w:rPr>
          <w:rFonts w:ascii="Verdana" w:hAnsi="Verdana"/>
          <w:shd w:val="clear" w:color="auto" w:fill="FEFEFE"/>
          <w:lang w:val="bg-BG"/>
        </w:rPr>
        <w:t>1</w:t>
      </w:r>
      <w:r w:rsidR="00972ED5" w:rsidRPr="00566A9F">
        <w:rPr>
          <w:rFonts w:ascii="Verdana" w:hAnsi="Verdana"/>
          <w:shd w:val="clear" w:color="auto" w:fill="FEFEFE"/>
          <w:lang w:val="bg-BG"/>
        </w:rPr>
        <w:t xml:space="preserve"> се изменя така:</w:t>
      </w:r>
    </w:p>
    <w:p w:rsidR="00972ED5" w:rsidRPr="00566A9F" w:rsidRDefault="00972ED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 xml:space="preserve">„(1) Изпълнителната агенция по лекарствата </w:t>
      </w:r>
      <w:r w:rsidR="006153EC" w:rsidRPr="00566A9F">
        <w:rPr>
          <w:rFonts w:ascii="Verdana" w:hAnsi="Verdana"/>
          <w:shd w:val="clear" w:color="auto" w:fill="FEFEFE"/>
          <w:lang w:val="bg-BG"/>
        </w:rPr>
        <w:t xml:space="preserve">уведомява </w:t>
      </w:r>
      <w:r w:rsidRPr="00566A9F">
        <w:rPr>
          <w:rFonts w:ascii="Verdana" w:hAnsi="Verdana"/>
          <w:shd w:val="clear" w:color="auto" w:fill="FEFEFE"/>
          <w:lang w:val="bg-BG"/>
        </w:rPr>
        <w:t xml:space="preserve">областната дирекция по безопасност на храните по местонахождението на съответната аптека </w:t>
      </w:r>
      <w:r w:rsidR="006153EC" w:rsidRPr="00566A9F">
        <w:rPr>
          <w:rFonts w:ascii="Verdana" w:hAnsi="Verdana"/>
          <w:shd w:val="clear" w:color="auto" w:fill="FEFEFE"/>
          <w:lang w:val="bg-BG"/>
        </w:rPr>
        <w:t>с издадено разрешение по чл. 229, ал. 2, включващо извършване на търговия на дребно</w:t>
      </w:r>
      <w:r w:rsidRPr="00566A9F">
        <w:rPr>
          <w:rFonts w:ascii="Verdana" w:hAnsi="Verdana"/>
          <w:shd w:val="clear" w:color="auto" w:fill="FEFEFE"/>
          <w:lang w:val="bg-BG"/>
        </w:rPr>
        <w:t xml:space="preserve"> с хранителни добавки, храни за специални медицински цели, храни - заместители на целодневния хранителен прием за регулиране на телесното тегло</w:t>
      </w:r>
      <w:r w:rsidR="002B48F9" w:rsidRPr="00566A9F">
        <w:rPr>
          <w:rFonts w:ascii="Verdana" w:hAnsi="Verdana"/>
          <w:shd w:val="clear" w:color="auto" w:fill="FEFEFE"/>
          <w:lang w:val="bg-BG"/>
        </w:rPr>
        <w:t>,</w:t>
      </w:r>
      <w:r w:rsidRPr="00566A9F">
        <w:rPr>
          <w:rFonts w:ascii="Verdana" w:hAnsi="Verdana"/>
          <w:shd w:val="clear" w:color="auto" w:fill="FEFEFE"/>
          <w:lang w:val="bg-BG"/>
        </w:rPr>
        <w:t xml:space="preserve"> храни за кърмачета</w:t>
      </w:r>
      <w:r w:rsidR="00012948" w:rsidRPr="00566A9F">
        <w:rPr>
          <w:rFonts w:ascii="Verdana" w:hAnsi="Verdana"/>
          <w:shd w:val="clear" w:color="auto" w:fill="FEFEFE"/>
          <w:lang w:val="bg-BG"/>
        </w:rPr>
        <w:t xml:space="preserve"> и преходни храни, преработени храни на зърнена основа </w:t>
      </w:r>
      <w:r w:rsidRPr="00566A9F">
        <w:rPr>
          <w:rFonts w:ascii="Verdana" w:hAnsi="Verdana"/>
          <w:shd w:val="clear" w:color="auto" w:fill="FEFEFE"/>
          <w:lang w:val="bg-BG"/>
        </w:rPr>
        <w:t>и де</w:t>
      </w:r>
      <w:r w:rsidR="00012948" w:rsidRPr="00566A9F">
        <w:rPr>
          <w:rFonts w:ascii="Verdana" w:hAnsi="Verdana"/>
          <w:shd w:val="clear" w:color="auto" w:fill="FEFEFE"/>
          <w:lang w:val="bg-BG"/>
        </w:rPr>
        <w:t>тски храни</w:t>
      </w:r>
      <w:r w:rsidR="008A69C1" w:rsidRPr="00566A9F">
        <w:rPr>
          <w:rFonts w:ascii="Verdana" w:hAnsi="Verdana"/>
          <w:shd w:val="clear" w:color="auto" w:fill="FEFEFE"/>
          <w:lang w:val="bg-BG"/>
        </w:rPr>
        <w:t>, съгласно чл. 30, ал. 2 от Закона за храните.</w:t>
      </w:r>
      <w:r w:rsidR="00E04A57" w:rsidRPr="00566A9F">
        <w:rPr>
          <w:rFonts w:ascii="Verdana" w:hAnsi="Verdana"/>
          <w:shd w:val="clear" w:color="auto" w:fill="FEFEFE"/>
          <w:lang w:val="bg-BG"/>
        </w:rPr>
        <w:t>“.</w:t>
      </w:r>
    </w:p>
    <w:p w:rsidR="006F4905" w:rsidRPr="00566A9F" w:rsidRDefault="006F4905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б) в ал. 2 думите „диетични храни за специални медицински цели, храни за кърмачета и преходни храни“ се заменят с „храни за специални медицински цели, храни - заместители на целодневния хранителен прием за регулиране на телесното тегло</w:t>
      </w:r>
      <w:r w:rsidR="00FA3541" w:rsidRPr="00566A9F">
        <w:rPr>
          <w:rFonts w:ascii="Verdana" w:hAnsi="Verdana"/>
          <w:shd w:val="clear" w:color="auto" w:fill="FEFEFE"/>
          <w:lang w:val="bg-BG"/>
        </w:rPr>
        <w:t>,</w:t>
      </w:r>
      <w:r w:rsidRPr="00566A9F">
        <w:rPr>
          <w:rFonts w:ascii="Verdana" w:hAnsi="Verdana"/>
          <w:shd w:val="clear" w:color="auto" w:fill="FEFEFE"/>
          <w:lang w:val="bg-BG"/>
        </w:rPr>
        <w:t xml:space="preserve"> храни за кърмачета и</w:t>
      </w:r>
      <w:r w:rsidR="00FA3541" w:rsidRPr="00566A9F">
        <w:rPr>
          <w:rFonts w:ascii="Verdana" w:hAnsi="Verdana"/>
          <w:shd w:val="clear" w:color="auto" w:fill="FEFEFE"/>
          <w:lang w:val="bg-BG"/>
        </w:rPr>
        <w:t xml:space="preserve"> преходни храни, преработени храни на зърнена основа и</w:t>
      </w:r>
      <w:r w:rsidRPr="00566A9F">
        <w:rPr>
          <w:rFonts w:ascii="Verdana" w:hAnsi="Verdana"/>
          <w:shd w:val="clear" w:color="auto" w:fill="FEFEFE"/>
          <w:lang w:val="bg-BG"/>
        </w:rPr>
        <w:t xml:space="preserve"> де</w:t>
      </w:r>
      <w:r w:rsidR="00FA3541" w:rsidRPr="00566A9F">
        <w:rPr>
          <w:rFonts w:ascii="Verdana" w:hAnsi="Verdana"/>
          <w:shd w:val="clear" w:color="auto" w:fill="FEFEFE"/>
          <w:lang w:val="bg-BG"/>
        </w:rPr>
        <w:t>тски храни</w:t>
      </w:r>
      <w:r w:rsidRPr="00566A9F">
        <w:rPr>
          <w:rFonts w:ascii="Verdana" w:hAnsi="Verdana"/>
          <w:shd w:val="clear" w:color="auto" w:fill="FEFEFE"/>
          <w:lang w:val="bg-BG"/>
        </w:rPr>
        <w:t>“.</w:t>
      </w:r>
    </w:p>
    <w:p w:rsidR="009C53B1" w:rsidRPr="00566A9F" w:rsidRDefault="003D6419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4</w:t>
      </w:r>
      <w:r w:rsidR="009C53B1" w:rsidRPr="00566A9F">
        <w:rPr>
          <w:rFonts w:ascii="Verdana" w:hAnsi="Verdana"/>
          <w:lang w:val="bg-BG"/>
        </w:rPr>
        <w:t>. Създава се чл. 240б:</w:t>
      </w:r>
    </w:p>
    <w:p w:rsidR="009C53B1" w:rsidRPr="00566A9F" w:rsidRDefault="009C53B1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 xml:space="preserve">„Чл. 240б (1) Регионалната здравна инспекция уведомява областната дирекция по безопасност на храните по местонахождението на съответната дрогерия с издадено удостоверение за регистрация по чл. 240, ал. 1, включващо извършване на търговия на дребно с хранителни добавки, храни за специални медицински цели, храни - </w:t>
      </w:r>
      <w:r w:rsidRPr="00566A9F">
        <w:rPr>
          <w:rFonts w:ascii="Verdana" w:hAnsi="Verdana"/>
          <w:lang w:val="bg-BG"/>
        </w:rPr>
        <w:lastRenderedPageBreak/>
        <w:t>заместители на целодневния хранителен прием за регулиране на телесното тегло</w:t>
      </w:r>
      <w:r w:rsidR="008C0320" w:rsidRPr="00566A9F">
        <w:rPr>
          <w:rFonts w:ascii="Verdana" w:hAnsi="Verdana"/>
          <w:lang w:val="bg-BG"/>
        </w:rPr>
        <w:t>,</w:t>
      </w:r>
      <w:r w:rsidRPr="00566A9F">
        <w:rPr>
          <w:rFonts w:ascii="Verdana" w:hAnsi="Verdana"/>
          <w:lang w:val="bg-BG"/>
        </w:rPr>
        <w:t xml:space="preserve"> храни за кърмачета и </w:t>
      </w:r>
      <w:r w:rsidR="008C0320" w:rsidRPr="00566A9F">
        <w:rPr>
          <w:rFonts w:ascii="Verdana" w:hAnsi="Verdana"/>
          <w:lang w:val="bg-BG"/>
        </w:rPr>
        <w:t xml:space="preserve">преходни храни, преработени храни на зърнена основа и </w:t>
      </w:r>
      <w:r w:rsidRPr="00566A9F">
        <w:rPr>
          <w:rFonts w:ascii="Verdana" w:hAnsi="Verdana"/>
          <w:lang w:val="bg-BG"/>
        </w:rPr>
        <w:t>де</w:t>
      </w:r>
      <w:r w:rsidR="008C0320" w:rsidRPr="00566A9F">
        <w:rPr>
          <w:rFonts w:ascii="Verdana" w:hAnsi="Verdana"/>
          <w:lang w:val="bg-BG"/>
        </w:rPr>
        <w:t>тски храни</w:t>
      </w:r>
      <w:r w:rsidRPr="00566A9F">
        <w:rPr>
          <w:rFonts w:ascii="Verdana" w:hAnsi="Verdana"/>
          <w:lang w:val="bg-BG"/>
        </w:rPr>
        <w:t>, съгласно чл. 30, ал. 2 от Закона за храните.</w:t>
      </w:r>
    </w:p>
    <w:p w:rsidR="009C53B1" w:rsidRPr="00566A9F" w:rsidRDefault="009C53B1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 xml:space="preserve">(2) </w:t>
      </w:r>
      <w:r w:rsidR="00310068" w:rsidRPr="00566A9F">
        <w:rPr>
          <w:rFonts w:ascii="Verdana" w:hAnsi="Verdana"/>
          <w:lang w:val="bg-BG"/>
        </w:rPr>
        <w:t xml:space="preserve">Дрогериите, които извършват търговия на дребно с хранителни добавки, храни за специални медицински цели, храни - заместители на целодневния хранителен прием за регулиране на телесното тегло и храни за кърмачета и </w:t>
      </w:r>
      <w:r w:rsidR="00981D27" w:rsidRPr="00566A9F">
        <w:rPr>
          <w:rFonts w:ascii="Verdana" w:hAnsi="Verdana"/>
          <w:lang w:val="bg-BG"/>
        </w:rPr>
        <w:t xml:space="preserve">преходни храни, преработени храни на зърнена основа и </w:t>
      </w:r>
      <w:r w:rsidR="00310068" w:rsidRPr="00566A9F">
        <w:rPr>
          <w:rFonts w:ascii="Verdana" w:hAnsi="Verdana"/>
          <w:lang w:val="bg-BG"/>
        </w:rPr>
        <w:t>де</w:t>
      </w:r>
      <w:r w:rsidR="00981D27" w:rsidRPr="00566A9F">
        <w:rPr>
          <w:rFonts w:ascii="Verdana" w:hAnsi="Verdana"/>
          <w:lang w:val="bg-BG"/>
        </w:rPr>
        <w:t>тски храни</w:t>
      </w:r>
      <w:r w:rsidR="00310068" w:rsidRPr="00566A9F">
        <w:rPr>
          <w:rFonts w:ascii="Verdana" w:hAnsi="Verdana"/>
          <w:lang w:val="bg-BG"/>
        </w:rPr>
        <w:t>, подлежат на контрол по реда на Закона за храните.</w:t>
      </w:r>
      <w:r w:rsidRPr="00566A9F">
        <w:rPr>
          <w:rFonts w:ascii="Verdana" w:hAnsi="Verdana"/>
          <w:lang w:val="bg-BG"/>
        </w:rPr>
        <w:t>“.</w:t>
      </w:r>
    </w:p>
    <w:p w:rsidR="00806E59" w:rsidRPr="00566A9F" w:rsidRDefault="00806E59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5. В допълнителните разпоредби</w:t>
      </w:r>
      <w:r w:rsidR="001771C4">
        <w:rPr>
          <w:rFonts w:ascii="Verdana" w:hAnsi="Verdana"/>
          <w:lang w:val="bg-BG"/>
        </w:rPr>
        <w:t xml:space="preserve"> в § 1</w:t>
      </w:r>
      <w:r w:rsidRPr="00566A9F">
        <w:rPr>
          <w:rFonts w:ascii="Verdana" w:hAnsi="Verdana"/>
          <w:lang w:val="bg-BG"/>
        </w:rPr>
        <w:t>:</w:t>
      </w:r>
    </w:p>
    <w:p w:rsidR="00806E59" w:rsidRPr="00566A9F" w:rsidRDefault="00806E59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а) точка 87 се изменя така:</w:t>
      </w:r>
    </w:p>
    <w:p w:rsidR="00A3689A" w:rsidRPr="00566A9F" w:rsidRDefault="00D071C3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„87. „Храни за кърмачета“</w:t>
      </w:r>
      <w:r w:rsidR="00584B15" w:rsidRPr="00566A9F">
        <w:rPr>
          <w:rFonts w:ascii="Verdana" w:hAnsi="Verdana"/>
          <w:lang w:val="bg-BG"/>
        </w:rPr>
        <w:t xml:space="preserve"> </w:t>
      </w:r>
      <w:r w:rsidR="0060377B" w:rsidRPr="00566A9F">
        <w:rPr>
          <w:rFonts w:ascii="Verdana" w:hAnsi="Verdana"/>
          <w:lang w:val="bg-BG"/>
        </w:rPr>
        <w:t>са храни по смисъ</w:t>
      </w:r>
      <w:r w:rsidRPr="00566A9F">
        <w:rPr>
          <w:rFonts w:ascii="Verdana" w:hAnsi="Verdana"/>
          <w:lang w:val="bg-BG"/>
        </w:rPr>
        <w:t>ла на чл. 2, параграф 2, букв</w:t>
      </w:r>
      <w:r w:rsidR="00584B15" w:rsidRPr="00566A9F">
        <w:rPr>
          <w:rFonts w:ascii="Verdana" w:hAnsi="Verdana"/>
          <w:lang w:val="bg-BG"/>
        </w:rPr>
        <w:t>а</w:t>
      </w:r>
      <w:r w:rsidRPr="00566A9F">
        <w:rPr>
          <w:rFonts w:ascii="Verdana" w:hAnsi="Verdana"/>
          <w:lang w:val="bg-BG"/>
        </w:rPr>
        <w:t xml:space="preserve"> „в“</w:t>
      </w:r>
      <w:r w:rsidR="00584B15" w:rsidRPr="00566A9F">
        <w:rPr>
          <w:rFonts w:ascii="Verdana" w:hAnsi="Verdana"/>
          <w:lang w:val="bg-BG"/>
        </w:rPr>
        <w:t xml:space="preserve"> </w:t>
      </w:r>
      <w:r w:rsidR="0060377B" w:rsidRPr="00566A9F">
        <w:rPr>
          <w:rFonts w:ascii="Verdana" w:hAnsi="Verdana"/>
          <w:lang w:val="bg-BG"/>
        </w:rPr>
        <w:t>от</w:t>
      </w:r>
      <w:r w:rsidR="00E55C4B" w:rsidRPr="00566A9F">
        <w:rPr>
          <w:lang w:val="bg-BG"/>
        </w:rPr>
        <w:t xml:space="preserve"> </w:t>
      </w:r>
      <w:r w:rsidR="00E55C4B" w:rsidRPr="00566A9F">
        <w:rPr>
          <w:rFonts w:ascii="Verdana" w:hAnsi="Verdana"/>
          <w:lang w:val="bg-BG"/>
        </w:rPr>
        <w:t>Регламент (ЕС) № 609/2013 на Европейския парламент и на Съвета от 12 юни 2013 година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 № 41/2009 и (ЕО) № 953/2009 на Комисията (ОВ, L 181</w:t>
      </w:r>
      <w:r w:rsidR="00D3243D" w:rsidRPr="00566A9F">
        <w:rPr>
          <w:rFonts w:ascii="Verdana" w:hAnsi="Verdana"/>
          <w:lang w:val="bg-BG"/>
        </w:rPr>
        <w:t>/35</w:t>
      </w:r>
      <w:r w:rsidR="00E55C4B" w:rsidRPr="00566A9F">
        <w:rPr>
          <w:rFonts w:ascii="Verdana" w:hAnsi="Verdana"/>
          <w:lang w:val="bg-BG"/>
        </w:rPr>
        <w:t xml:space="preserve"> от 29 юни 2013 г.)</w:t>
      </w:r>
      <w:r w:rsidR="00584B15" w:rsidRPr="00566A9F">
        <w:rPr>
          <w:rFonts w:ascii="Verdana" w:hAnsi="Verdana"/>
          <w:lang w:val="bg-BG"/>
        </w:rPr>
        <w:t>, наричан по-нататък „Регламент (ЕС) № 609/2013“.</w:t>
      </w:r>
      <w:r w:rsidR="00254A16" w:rsidRPr="00566A9F">
        <w:rPr>
          <w:rFonts w:ascii="Verdana" w:hAnsi="Verdana"/>
          <w:lang w:val="bg-BG"/>
        </w:rPr>
        <w:t>“;</w:t>
      </w:r>
    </w:p>
    <w:p w:rsidR="00D67D7F" w:rsidRPr="00566A9F" w:rsidRDefault="00D67D7F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б) точка 88 се изменя така:</w:t>
      </w:r>
    </w:p>
    <w:p w:rsidR="00254A16" w:rsidRPr="00566A9F" w:rsidRDefault="00D67D7F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 xml:space="preserve">„88. </w:t>
      </w:r>
      <w:r w:rsidR="00254A16" w:rsidRPr="00566A9F">
        <w:rPr>
          <w:rFonts w:ascii="Verdana" w:hAnsi="Verdana"/>
          <w:lang w:val="bg-BG"/>
        </w:rPr>
        <w:t>„Преходни храни“</w:t>
      </w:r>
      <w:r w:rsidR="00254A16" w:rsidRPr="00566A9F">
        <w:rPr>
          <w:lang w:val="bg-BG"/>
        </w:rPr>
        <w:t xml:space="preserve"> </w:t>
      </w:r>
      <w:r w:rsidR="00254A16" w:rsidRPr="00566A9F">
        <w:rPr>
          <w:rFonts w:ascii="Verdana" w:hAnsi="Verdana"/>
          <w:lang w:val="bg-BG"/>
        </w:rPr>
        <w:t>са храни по смисъла на чл. 2, параграф 2, буква „г“ от Регламент (ЕС) № 609/2013.“;</w:t>
      </w:r>
    </w:p>
    <w:p w:rsidR="00254A16" w:rsidRPr="00566A9F" w:rsidRDefault="00254A16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в) създават се т. 93 – 97:</w:t>
      </w:r>
    </w:p>
    <w:p w:rsidR="00254A16" w:rsidRPr="00566A9F" w:rsidRDefault="00254A16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„93. „Преработени храни на зърнена основа“ са храни по смисъла на чл. 2, параграф 2, буква „д</w:t>
      </w:r>
      <w:r w:rsidR="00581F13">
        <w:rPr>
          <w:rFonts w:ascii="Verdana" w:hAnsi="Verdana"/>
          <w:lang w:val="bg-BG"/>
        </w:rPr>
        <w:t>“ от Регламент (ЕС) № 609/2013</w:t>
      </w:r>
      <w:r w:rsidRPr="00566A9F">
        <w:rPr>
          <w:rFonts w:ascii="Verdana" w:hAnsi="Verdana"/>
          <w:lang w:val="bg-BG"/>
        </w:rPr>
        <w:t>;</w:t>
      </w:r>
    </w:p>
    <w:p w:rsidR="00254A16" w:rsidRPr="00566A9F" w:rsidRDefault="00254A16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 xml:space="preserve">94. „Детски храни“ са храни по смисъла на чл. 2, параграф 2, буква „е“ </w:t>
      </w:r>
      <w:r w:rsidR="00581F13">
        <w:rPr>
          <w:rFonts w:ascii="Verdana" w:hAnsi="Verdana"/>
          <w:lang w:val="bg-BG"/>
        </w:rPr>
        <w:t>от Регламент (ЕС) № 609/2013</w:t>
      </w:r>
      <w:r w:rsidRPr="00566A9F">
        <w:rPr>
          <w:rFonts w:ascii="Verdana" w:hAnsi="Verdana"/>
          <w:lang w:val="bg-BG"/>
        </w:rPr>
        <w:t>;</w:t>
      </w:r>
    </w:p>
    <w:p w:rsidR="00254A16" w:rsidRPr="00566A9F" w:rsidRDefault="00254A16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 xml:space="preserve">95. „Храни за специални медицински цели“ </w:t>
      </w:r>
      <w:r w:rsidR="00EE0794" w:rsidRPr="00566A9F">
        <w:rPr>
          <w:rFonts w:ascii="Verdana" w:hAnsi="Verdana"/>
          <w:lang w:val="bg-BG"/>
        </w:rPr>
        <w:t>са храни по смисъла на чл. 2, параграф 2, буква „ж</w:t>
      </w:r>
      <w:r w:rsidR="00581F13">
        <w:rPr>
          <w:rFonts w:ascii="Verdana" w:hAnsi="Verdana"/>
          <w:lang w:val="bg-BG"/>
        </w:rPr>
        <w:t>“ от Регламент (ЕС) № 609/2013</w:t>
      </w:r>
      <w:r w:rsidR="00EE0794" w:rsidRPr="00566A9F">
        <w:rPr>
          <w:rFonts w:ascii="Verdana" w:hAnsi="Verdana"/>
          <w:lang w:val="bg-BG"/>
        </w:rPr>
        <w:t>;</w:t>
      </w:r>
    </w:p>
    <w:p w:rsidR="00EE0794" w:rsidRPr="00566A9F" w:rsidRDefault="00EE0794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>96. „Храни - заместители на целодневния хранителен прием за регулиране на телесното тегло“ са храни по смисъла на чл. 2, параграф 2, буква „з</w:t>
      </w:r>
      <w:r w:rsidR="00581F13">
        <w:rPr>
          <w:rFonts w:ascii="Verdana" w:hAnsi="Verdana"/>
          <w:lang w:val="bg-BG"/>
        </w:rPr>
        <w:t>“ от Регламент (ЕС) № 609/2013</w:t>
      </w:r>
      <w:r w:rsidRPr="00566A9F">
        <w:rPr>
          <w:rFonts w:ascii="Verdana" w:hAnsi="Verdana"/>
          <w:lang w:val="bg-BG"/>
        </w:rPr>
        <w:t>;</w:t>
      </w:r>
    </w:p>
    <w:p w:rsidR="00D67D7F" w:rsidRPr="00566A9F" w:rsidRDefault="00EE0794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66A9F">
        <w:rPr>
          <w:rFonts w:ascii="Verdana" w:hAnsi="Verdana"/>
          <w:lang w:val="bg-BG"/>
        </w:rPr>
        <w:t xml:space="preserve">97. </w:t>
      </w:r>
      <w:r w:rsidR="00D67D7F" w:rsidRPr="00566A9F">
        <w:rPr>
          <w:rFonts w:ascii="Verdana" w:hAnsi="Verdana"/>
          <w:lang w:val="bg-BG"/>
        </w:rPr>
        <w:t xml:space="preserve">„Хранителни добавки“ са </w:t>
      </w:r>
      <w:r w:rsidR="00072672">
        <w:rPr>
          <w:rFonts w:ascii="Verdana" w:hAnsi="Verdana"/>
          <w:lang w:val="bg-BG"/>
        </w:rPr>
        <w:t>съгласно § 1, т. 21 от д</w:t>
      </w:r>
      <w:r w:rsidR="00963BBB" w:rsidRPr="00566A9F">
        <w:rPr>
          <w:rFonts w:ascii="Verdana" w:hAnsi="Verdana"/>
          <w:lang w:val="bg-BG"/>
        </w:rPr>
        <w:t>опълнителната разпоредба на Закона за храните.</w:t>
      </w:r>
      <w:r w:rsidR="00BA2F0F">
        <w:rPr>
          <w:rFonts w:ascii="Verdana" w:hAnsi="Verdana"/>
          <w:lang w:val="bg-BG"/>
        </w:rPr>
        <w:t>“</w:t>
      </w:r>
    </w:p>
    <w:p w:rsidR="00870657" w:rsidRPr="00566A9F" w:rsidRDefault="00870657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CD0E6A" w:rsidRPr="00566A9F" w:rsidRDefault="00F60558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3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6</w:t>
      </w:r>
      <w:r w:rsidRPr="00566A9F">
        <w:rPr>
          <w:rFonts w:ascii="Verdana" w:hAnsi="Verdana"/>
          <w:b/>
          <w:shd w:val="clear" w:color="auto" w:fill="FEFEFE"/>
          <w:lang w:val="bg-BG"/>
        </w:rPr>
        <w:t xml:space="preserve">. </w:t>
      </w:r>
      <w:r w:rsidRPr="00566A9F">
        <w:rPr>
          <w:rFonts w:ascii="Verdana" w:hAnsi="Verdana"/>
          <w:shd w:val="clear" w:color="auto" w:fill="FEFEFE"/>
          <w:lang w:val="bg-BG"/>
        </w:rPr>
        <w:t>В Закона за здравното осигуряване</w:t>
      </w:r>
      <w:r w:rsidR="0015473F" w:rsidRPr="00566A9F">
        <w:rPr>
          <w:rFonts w:ascii="Verdana" w:hAnsi="Verdana"/>
          <w:shd w:val="clear" w:color="auto" w:fill="FEFEFE"/>
          <w:lang w:val="bg-BG"/>
        </w:rPr>
        <w:t xml:space="preserve"> (</w:t>
      </w:r>
      <w:proofErr w:type="spellStart"/>
      <w:r w:rsidR="00CA22D9" w:rsidRPr="00566A9F">
        <w:rPr>
          <w:rFonts w:ascii="Verdana" w:hAnsi="Verdana"/>
          <w:shd w:val="clear" w:color="auto" w:fill="FEFEFE"/>
          <w:lang w:val="bg-BG"/>
        </w:rPr>
        <w:t>обн</w:t>
      </w:r>
      <w:proofErr w:type="spellEnd"/>
      <w:r w:rsidR="00CA22D9" w:rsidRPr="00566A9F">
        <w:rPr>
          <w:rFonts w:ascii="Verdana" w:hAnsi="Verdana"/>
          <w:shd w:val="clear" w:color="auto" w:fill="FEFEFE"/>
          <w:lang w:val="bg-BG"/>
        </w:rPr>
        <w:t xml:space="preserve">., ДВ, бр. 70 от 1998 г.; изм., бр. 93 и 153 от 1998 г., бр. 62, 65, 67, 69, 110 и 113 от 1999 г., бр. 1 и 64 от 2000 г., бр. 41 от 2001 г., бр. 1, 54, 74, 107, 112, 119 и 120 от 2002 г., бр. 8, 50, 107 и 114 от 2003 г., бр. 28, 38, 49, 70, 85 и 111 от 2004 г., бр. 39, 45, 76, 99, 102, 103 и 105 от 2005 г., бр. 17, 18, 30, 33, 34, 59, 80, 95 и 105 от 2006 г., бр. 11 от 2007 г.; Решение № 3 на </w:t>
      </w:r>
      <w:r w:rsidR="00CA22D9" w:rsidRPr="00566A9F">
        <w:rPr>
          <w:rFonts w:ascii="Verdana" w:hAnsi="Verdana"/>
          <w:shd w:val="clear" w:color="auto" w:fill="FEFEFE"/>
          <w:lang w:val="bg-BG"/>
        </w:rPr>
        <w:lastRenderedPageBreak/>
        <w:t>Конституционния съд от 2007 г. – бр. 26 от 2007 г.; изм., бр. 31, 46, 53, 59, 97, 100 и 113 от 2007 г., бр. 37, 71 и 110 от 2008 г., бр. 35, 41, 42, 93, 99 и 101 от 2009 г., бр. 19, 26, 43, 49, 58, 59, 62, 96, 97, 98 и 100 от 2010 г., бр. 9, 60, 99 и 100 от 2011 г., бр. 38, 60, 94, 101 и 102 от 2012 г., бр. 4, 15, 20, 23 и 106 от 2013 г., бр. 1, 18, 35, 53, 54 и 107 от 2014 г., бр. 12, 48, 54, 61, 72, 79, 98 и 102 от 2015 г.; Решение № 3 на Конституционния съд от 2016 г. – бр. 20 от 2016 г.; изм., бр. 98 от 2016 г., бр. 85, 101 и 103 от 2017 г., бр. 7, 17, 30, 40, 77, 92, 102 и 105 от 2018 г., бр. 24, 99 и 101 от 2019 г., бр. 54, 67 и 103 от 2020 г., бр. 21 от 2021 г., бр. 18, 32 и 62 от 2022 г. и бр. 8, 13, 64, 66 и 84 от 2023 г.</w:t>
      </w:r>
      <w:r w:rsidR="0015473F" w:rsidRPr="00566A9F">
        <w:rPr>
          <w:rFonts w:ascii="Verdana" w:hAnsi="Verdana"/>
          <w:shd w:val="clear" w:color="auto" w:fill="FEFEFE"/>
          <w:lang w:val="bg-BG"/>
        </w:rPr>
        <w:t xml:space="preserve">) </w:t>
      </w:r>
      <w:r w:rsidR="00CD0E6A" w:rsidRPr="00566A9F">
        <w:rPr>
          <w:rFonts w:ascii="Verdana" w:hAnsi="Verdana"/>
          <w:shd w:val="clear" w:color="auto" w:fill="FEFEFE"/>
          <w:lang w:val="bg-BG"/>
        </w:rPr>
        <w:t>се правят следните изменения:</w:t>
      </w:r>
    </w:p>
    <w:p w:rsidR="00CD0E6A" w:rsidRPr="00566A9F" w:rsidRDefault="00E336E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1</w:t>
      </w:r>
      <w:r w:rsidR="00CD0E6A" w:rsidRPr="00566A9F">
        <w:rPr>
          <w:rFonts w:ascii="Verdana" w:hAnsi="Verdana"/>
          <w:shd w:val="clear" w:color="auto" w:fill="FEFEFE"/>
          <w:lang w:val="bg-BG"/>
        </w:rPr>
        <w:t xml:space="preserve">. </w:t>
      </w:r>
      <w:r w:rsidR="0044750F" w:rsidRPr="00566A9F">
        <w:rPr>
          <w:rFonts w:ascii="Verdana" w:hAnsi="Verdana"/>
          <w:shd w:val="clear" w:color="auto" w:fill="FEFEFE"/>
          <w:lang w:val="bg-BG"/>
        </w:rPr>
        <w:t>В §</w:t>
      </w:r>
      <w:r w:rsidR="00CD0E6A" w:rsidRPr="00566A9F">
        <w:rPr>
          <w:rFonts w:ascii="Verdana" w:hAnsi="Verdana"/>
          <w:shd w:val="clear" w:color="auto" w:fill="FEFEFE"/>
          <w:lang w:val="bg-BG"/>
        </w:rPr>
        <w:t xml:space="preserve"> 1</w:t>
      </w:r>
      <w:r w:rsidR="0044750F" w:rsidRPr="00566A9F">
        <w:rPr>
          <w:rFonts w:ascii="Verdana" w:hAnsi="Verdana"/>
          <w:shd w:val="clear" w:color="auto" w:fill="FEFEFE"/>
          <w:lang w:val="bg-BG"/>
        </w:rPr>
        <w:t xml:space="preserve"> от допълнителните разпоредби</w:t>
      </w:r>
      <w:r w:rsidR="00CD0E6A" w:rsidRPr="00566A9F">
        <w:rPr>
          <w:rFonts w:ascii="Verdana" w:hAnsi="Verdana"/>
          <w:shd w:val="clear" w:color="auto" w:fill="FEFEFE"/>
          <w:lang w:val="bg-BG"/>
        </w:rPr>
        <w:t xml:space="preserve"> т. 21 се изменя така:</w:t>
      </w:r>
    </w:p>
    <w:p w:rsidR="00CD0E6A" w:rsidRPr="00566A9F" w:rsidRDefault="00CD0E6A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„</w:t>
      </w:r>
      <w:r w:rsidR="00E42867" w:rsidRPr="00566A9F">
        <w:rPr>
          <w:rFonts w:ascii="Verdana" w:hAnsi="Verdana"/>
          <w:shd w:val="clear" w:color="auto" w:fill="FEFEFE"/>
          <w:lang w:val="bg-BG"/>
        </w:rPr>
        <w:t>21. „Храни за специални медицински цели“ са храни по смисъла на чл. 2, параграф 2, буква „ж“ от Регламент (ЕС) № 609/2013 на Европейския парламент и на Съвета от 12 юни 2013 година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 № 41/2009 и (ЕО) № 953/2009 на Комисията (ОВ, L 181</w:t>
      </w:r>
      <w:r w:rsidR="00F413FD" w:rsidRPr="00566A9F">
        <w:rPr>
          <w:rFonts w:ascii="Verdana" w:hAnsi="Verdana"/>
          <w:shd w:val="clear" w:color="auto" w:fill="FEFEFE"/>
          <w:lang w:val="bg-BG"/>
        </w:rPr>
        <w:t>/35</w:t>
      </w:r>
      <w:r w:rsidR="00E42867" w:rsidRPr="00566A9F">
        <w:rPr>
          <w:rFonts w:ascii="Verdana" w:hAnsi="Verdana"/>
          <w:shd w:val="clear" w:color="auto" w:fill="FEFEFE"/>
          <w:lang w:val="bg-BG"/>
        </w:rPr>
        <w:t xml:space="preserve"> от 29 юни 2013 г.).“.</w:t>
      </w:r>
    </w:p>
    <w:p w:rsidR="008014A5" w:rsidRPr="00566A9F" w:rsidRDefault="00E336E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shd w:val="clear" w:color="auto" w:fill="FEFEFE"/>
          <w:lang w:val="bg-BG"/>
        </w:rPr>
        <w:t>2. Навсякъде в закона думите „диетични храни за специални медицински цели“ се заменят с „храни за специални медицински цели“.</w:t>
      </w:r>
    </w:p>
    <w:p w:rsidR="00E336E7" w:rsidRPr="00566A9F" w:rsidRDefault="00E336E7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</w:p>
    <w:p w:rsidR="00172CA3" w:rsidRPr="00566A9F" w:rsidRDefault="005D6FF4" w:rsidP="00566A9F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66A9F">
        <w:rPr>
          <w:rFonts w:ascii="Verdana" w:hAnsi="Verdana"/>
          <w:b/>
          <w:shd w:val="clear" w:color="auto" w:fill="FEFEFE"/>
          <w:lang w:val="bg-BG"/>
        </w:rPr>
        <w:t>§ 3</w:t>
      </w:r>
      <w:r w:rsidR="00C129B5" w:rsidRPr="00566A9F">
        <w:rPr>
          <w:rFonts w:ascii="Verdana" w:hAnsi="Verdana"/>
          <w:b/>
          <w:shd w:val="clear" w:color="auto" w:fill="FEFEFE"/>
          <w:lang w:val="bg-BG"/>
        </w:rPr>
        <w:t>7</w:t>
      </w:r>
      <w:r w:rsidRPr="00566A9F">
        <w:rPr>
          <w:rFonts w:ascii="Verdana" w:hAnsi="Verdana"/>
          <w:b/>
          <w:shd w:val="clear" w:color="auto" w:fill="FEFEFE"/>
          <w:lang w:val="bg-BG"/>
        </w:rPr>
        <w:t>.</w:t>
      </w:r>
      <w:r w:rsidRPr="00566A9F">
        <w:rPr>
          <w:rFonts w:ascii="Verdana" w:hAnsi="Verdana"/>
          <w:shd w:val="clear" w:color="auto" w:fill="FEFEFE"/>
          <w:lang w:val="bg-BG"/>
        </w:rPr>
        <w:t xml:space="preserve"> Законът влиза в сила от деня на обнародването му в „Държавен вестник“.</w:t>
      </w:r>
    </w:p>
    <w:p w:rsidR="002D76DA" w:rsidRPr="00566A9F" w:rsidRDefault="002D76DA" w:rsidP="00566A9F">
      <w:pPr>
        <w:spacing w:line="360" w:lineRule="auto"/>
        <w:ind w:firstLine="709"/>
        <w:jc w:val="both"/>
        <w:rPr>
          <w:rFonts w:ascii="Verdana" w:eastAsia="Calibri" w:hAnsi="Verdana"/>
          <w:lang w:val="bg-BG"/>
        </w:rPr>
      </w:pPr>
    </w:p>
    <w:p w:rsidR="00CE72AB" w:rsidRPr="00566A9F" w:rsidRDefault="00CE72AB" w:rsidP="00566A9F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A05016" w:rsidRPr="00566A9F" w:rsidRDefault="00A05016" w:rsidP="00566A9F">
      <w:pPr>
        <w:widowControl w:val="0"/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566A9F">
        <w:rPr>
          <w:rFonts w:ascii="Verdana" w:hAnsi="Verdana"/>
          <w:lang w:val="bg-BG" w:eastAsia="bg-BG"/>
        </w:rPr>
        <w:t xml:space="preserve">Законът е приет от 49-ото </w:t>
      </w:r>
      <w:r w:rsidR="00821A1C" w:rsidRPr="00566A9F">
        <w:rPr>
          <w:rFonts w:ascii="Verdana" w:hAnsi="Verdana"/>
          <w:lang w:val="bg-BG" w:eastAsia="bg-BG"/>
        </w:rPr>
        <w:t xml:space="preserve">Народно събрание на ……………..…... </w:t>
      </w:r>
      <w:r w:rsidRPr="00566A9F">
        <w:rPr>
          <w:rFonts w:ascii="Verdana" w:hAnsi="Verdana"/>
          <w:lang w:val="bg-BG" w:eastAsia="bg-BG"/>
        </w:rPr>
        <w:t>2024 г. и е подпечатан с официалния печат на Народното събрание.</w:t>
      </w:r>
    </w:p>
    <w:p w:rsidR="00A05016" w:rsidRPr="00566A9F" w:rsidRDefault="00A05016" w:rsidP="00566A9F">
      <w:pPr>
        <w:widowControl w:val="0"/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</w:p>
    <w:p w:rsidR="00217800" w:rsidRPr="00566A9F" w:rsidRDefault="00217800" w:rsidP="00566A9F">
      <w:pPr>
        <w:widowControl w:val="0"/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</w:p>
    <w:p w:rsidR="00A05016" w:rsidRPr="00566A9F" w:rsidRDefault="00A05016" w:rsidP="00566A9F">
      <w:pPr>
        <w:widowControl w:val="0"/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</w:p>
    <w:p w:rsidR="00A05016" w:rsidRPr="00566A9F" w:rsidRDefault="00A05016" w:rsidP="00566A9F">
      <w:pPr>
        <w:widowControl w:val="0"/>
        <w:spacing w:line="360" w:lineRule="auto"/>
        <w:ind w:firstLine="709"/>
        <w:jc w:val="both"/>
        <w:rPr>
          <w:rFonts w:ascii="Verdana" w:hAnsi="Verdana"/>
          <w:b/>
          <w:lang w:val="bg-BG" w:eastAsia="bg-BG"/>
        </w:rPr>
      </w:pPr>
      <w:r w:rsidRPr="00566A9F">
        <w:rPr>
          <w:rFonts w:ascii="Verdana" w:hAnsi="Verdana"/>
          <w:b/>
          <w:lang w:val="bg-BG" w:eastAsia="bg-BG"/>
        </w:rPr>
        <w:t>ПРЕДСЕДАТЕЛ НА НАРОДНОТО СЪБРАНИЕ:</w:t>
      </w:r>
    </w:p>
    <w:p w:rsidR="00B645C2" w:rsidRPr="00566A9F" w:rsidRDefault="00217800" w:rsidP="00566A9F">
      <w:pPr>
        <w:widowControl w:val="0"/>
        <w:spacing w:line="36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66A9F">
        <w:rPr>
          <w:rFonts w:ascii="Verdana" w:hAnsi="Verdana"/>
          <w:b/>
          <w:lang w:val="bg-BG" w:eastAsia="bg-BG"/>
        </w:rPr>
        <w:t>(РОСЕН ЖЕЛЯЗКОВ)</w:t>
      </w:r>
    </w:p>
    <w:sectPr w:rsidR="00B645C2" w:rsidRPr="00566A9F" w:rsidSect="00566A9F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BC" w:rsidRDefault="003655BC">
      <w:r>
        <w:separator/>
      </w:r>
    </w:p>
  </w:endnote>
  <w:endnote w:type="continuationSeparator" w:id="0">
    <w:p w:rsidR="003655BC" w:rsidRDefault="003655BC">
      <w:r>
        <w:continuationSeparator/>
      </w:r>
    </w:p>
  </w:endnote>
  <w:endnote w:type="continuationNotice" w:id="1">
    <w:p w:rsidR="003655BC" w:rsidRDefault="00365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Cyr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37823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B6272" w:rsidRPr="00AB6272" w:rsidRDefault="00AB6272" w:rsidP="00AB6272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B6272">
          <w:rPr>
            <w:rFonts w:ascii="Verdana" w:hAnsi="Verdana"/>
            <w:sz w:val="16"/>
            <w:szCs w:val="16"/>
          </w:rPr>
          <w:fldChar w:fldCharType="begin"/>
        </w:r>
        <w:r w:rsidRPr="00AB6272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B6272">
          <w:rPr>
            <w:rFonts w:ascii="Verdana" w:hAnsi="Verdana"/>
            <w:sz w:val="16"/>
            <w:szCs w:val="16"/>
          </w:rPr>
          <w:fldChar w:fldCharType="separate"/>
        </w:r>
        <w:r w:rsidR="000F50E4">
          <w:rPr>
            <w:rFonts w:ascii="Verdana" w:hAnsi="Verdana"/>
            <w:noProof/>
            <w:sz w:val="16"/>
            <w:szCs w:val="16"/>
          </w:rPr>
          <w:t>16</w:t>
        </w:r>
        <w:r w:rsidRPr="00AB6272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61" w:rsidRPr="00EA3B1F" w:rsidRDefault="00AC606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BC" w:rsidRDefault="003655BC">
      <w:r>
        <w:separator/>
      </w:r>
    </w:p>
  </w:footnote>
  <w:footnote w:type="continuationSeparator" w:id="0">
    <w:p w:rsidR="003655BC" w:rsidRDefault="003655BC">
      <w:r>
        <w:continuationSeparator/>
      </w:r>
    </w:p>
  </w:footnote>
  <w:footnote w:type="continuationNotice" w:id="1">
    <w:p w:rsidR="003655BC" w:rsidRDefault="00365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E5" w:rsidRPr="000D03E5" w:rsidRDefault="000D03E5" w:rsidP="000D03E5">
    <w:pPr>
      <w:tabs>
        <w:tab w:val="center" w:pos="4320"/>
        <w:tab w:val="right" w:pos="8640"/>
      </w:tabs>
      <w:jc w:val="right"/>
      <w:rPr>
        <w:rFonts w:ascii="Times New Roman" w:hAnsi="Times New Roman"/>
        <w:lang w:val="bg-BG"/>
      </w:rPr>
    </w:pPr>
    <w:r w:rsidRPr="000D03E5">
      <w:rPr>
        <w:rFonts w:ascii="Times New Roman" w:hAnsi="Times New Roman"/>
        <w:lang w:val="bg-BG"/>
      </w:rPr>
      <w:t xml:space="preserve">Класификация на информацията: </w:t>
    </w:r>
    <w:r w:rsidRPr="000D03E5">
      <w:rPr>
        <w:rFonts w:ascii="Times New Roman" w:hAnsi="Times New Roman"/>
        <w:lang w:val="bg-BG"/>
      </w:rPr>
      <w:br/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8"/>
    <w:multiLevelType w:val="singleLevel"/>
    <w:tmpl w:val="0000092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3E9"/>
    <w:multiLevelType w:val="singleLevel"/>
    <w:tmpl w:val="B346363C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lang w:val="bg-BG"/>
      </w:rPr>
    </w:lvl>
  </w:abstractNum>
  <w:abstractNum w:abstractNumId="2" w15:restartNumberingAfterBreak="0">
    <w:nsid w:val="000003EA"/>
    <w:multiLevelType w:val="singleLevel"/>
    <w:tmpl w:val="00000931"/>
    <w:lvl w:ilvl="0">
      <w:start w:val="1"/>
      <w:numFmt w:val="bullet"/>
      <w:lvlText w:val="·"/>
      <w:lvlJc w:val="left"/>
      <w:pPr>
        <w:ind w:left="1068" w:hanging="360"/>
      </w:pPr>
      <w:rPr>
        <w:rFonts w:ascii="Symbol" w:hAnsi="Symbol" w:cs="Symbol"/>
      </w:rPr>
    </w:lvl>
  </w:abstractNum>
  <w:abstractNum w:abstractNumId="3" w15:restartNumberingAfterBreak="0">
    <w:nsid w:val="000003EB"/>
    <w:multiLevelType w:val="singleLevel"/>
    <w:tmpl w:val="00000932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000003EC"/>
    <w:multiLevelType w:val="singleLevel"/>
    <w:tmpl w:val="5E10074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</w:rPr>
    </w:lvl>
  </w:abstractNum>
  <w:abstractNum w:abstractNumId="5" w15:restartNumberingAfterBreak="0">
    <w:nsid w:val="000003ED"/>
    <w:multiLevelType w:val="singleLevel"/>
    <w:tmpl w:val="00000934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 w15:restartNumberingAfterBreak="0">
    <w:nsid w:val="000003EE"/>
    <w:multiLevelType w:val="singleLevel"/>
    <w:tmpl w:val="00000935"/>
    <w:lvl w:ilvl="0">
      <w:numFmt w:val="bullet"/>
      <w:lvlText w:val="·"/>
      <w:lvlJc w:val="left"/>
      <w:rPr>
        <w:rFonts w:ascii="Symbol" w:hAnsi="Symbol" w:cs="Symbol"/>
      </w:rPr>
    </w:lvl>
  </w:abstractNum>
  <w:abstractNum w:abstractNumId="7" w15:restartNumberingAfterBreak="0">
    <w:nsid w:val="037D74C7"/>
    <w:multiLevelType w:val="hybridMultilevel"/>
    <w:tmpl w:val="84E27C1A"/>
    <w:lvl w:ilvl="0" w:tplc="040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4663F5"/>
    <w:multiLevelType w:val="hybridMultilevel"/>
    <w:tmpl w:val="478E8444"/>
    <w:lvl w:ilvl="0" w:tplc="43407AF4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8B87B87"/>
    <w:multiLevelType w:val="hybridMultilevel"/>
    <w:tmpl w:val="FFFAE248"/>
    <w:lvl w:ilvl="0" w:tplc="6F0E0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620214"/>
    <w:multiLevelType w:val="hybridMultilevel"/>
    <w:tmpl w:val="32CC4726"/>
    <w:lvl w:ilvl="0" w:tplc="2F3C969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A6C3D"/>
    <w:multiLevelType w:val="hybridMultilevel"/>
    <w:tmpl w:val="463E370E"/>
    <w:lvl w:ilvl="0" w:tplc="C82E2B02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23A10E00"/>
    <w:multiLevelType w:val="hybridMultilevel"/>
    <w:tmpl w:val="33CEB92C"/>
    <w:lvl w:ilvl="0" w:tplc="B9C654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371B3"/>
    <w:multiLevelType w:val="hybridMultilevel"/>
    <w:tmpl w:val="DD327C16"/>
    <w:lvl w:ilvl="0" w:tplc="CE28734E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C35D9"/>
    <w:multiLevelType w:val="hybridMultilevel"/>
    <w:tmpl w:val="77961DC0"/>
    <w:lvl w:ilvl="0" w:tplc="040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E063A2"/>
    <w:multiLevelType w:val="hybridMultilevel"/>
    <w:tmpl w:val="F8F42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115A75"/>
    <w:multiLevelType w:val="hybridMultilevel"/>
    <w:tmpl w:val="FDF414F6"/>
    <w:lvl w:ilvl="0" w:tplc="CDB8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1159"/>
    <w:multiLevelType w:val="hybridMultilevel"/>
    <w:tmpl w:val="869A3DF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67B09"/>
    <w:multiLevelType w:val="hybridMultilevel"/>
    <w:tmpl w:val="C8E223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561AF7"/>
    <w:multiLevelType w:val="hybridMultilevel"/>
    <w:tmpl w:val="42D67E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A3C"/>
    <w:multiLevelType w:val="hybridMultilevel"/>
    <w:tmpl w:val="1894501E"/>
    <w:lvl w:ilvl="0" w:tplc="9A1EFA9E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5647503"/>
    <w:multiLevelType w:val="hybridMultilevel"/>
    <w:tmpl w:val="2FE268BE"/>
    <w:lvl w:ilvl="0" w:tplc="D640F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8B5977"/>
    <w:multiLevelType w:val="hybridMultilevel"/>
    <w:tmpl w:val="CC5686A0"/>
    <w:lvl w:ilvl="0" w:tplc="040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CC16E5"/>
    <w:multiLevelType w:val="hybridMultilevel"/>
    <w:tmpl w:val="06A2CBFA"/>
    <w:lvl w:ilvl="0" w:tplc="7F90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F798C"/>
    <w:multiLevelType w:val="hybridMultilevel"/>
    <w:tmpl w:val="7EEC8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C64AD"/>
    <w:multiLevelType w:val="hybridMultilevel"/>
    <w:tmpl w:val="D9DED21A"/>
    <w:lvl w:ilvl="0" w:tplc="EA10FB28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3D743D26"/>
    <w:multiLevelType w:val="hybridMultilevel"/>
    <w:tmpl w:val="9D8A52CE"/>
    <w:lvl w:ilvl="0" w:tplc="7F90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34529"/>
    <w:multiLevelType w:val="multilevel"/>
    <w:tmpl w:val="3E5E0F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45AF0907"/>
    <w:multiLevelType w:val="hybridMultilevel"/>
    <w:tmpl w:val="14F69E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4777F"/>
    <w:multiLevelType w:val="hybridMultilevel"/>
    <w:tmpl w:val="FDFA1ADA"/>
    <w:lvl w:ilvl="0" w:tplc="6278EF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532472"/>
    <w:multiLevelType w:val="hybridMultilevel"/>
    <w:tmpl w:val="735E4C6E"/>
    <w:lvl w:ilvl="0" w:tplc="E842D1C0">
      <w:start w:val="3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724749"/>
    <w:multiLevelType w:val="hybridMultilevel"/>
    <w:tmpl w:val="E9004C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8727B"/>
    <w:multiLevelType w:val="hybridMultilevel"/>
    <w:tmpl w:val="A8B803E2"/>
    <w:lvl w:ilvl="0" w:tplc="0402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55B5C32"/>
    <w:multiLevelType w:val="hybridMultilevel"/>
    <w:tmpl w:val="5EECF9DC"/>
    <w:lvl w:ilvl="0" w:tplc="04020001">
      <w:start w:val="1"/>
      <w:numFmt w:val="bullet"/>
      <w:lvlText w:val=""/>
      <w:lvlJc w:val="left"/>
      <w:pPr>
        <w:ind w:left="1819" w:hanging="111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5F3CB1"/>
    <w:multiLevelType w:val="hybridMultilevel"/>
    <w:tmpl w:val="88D0307A"/>
    <w:lvl w:ilvl="0" w:tplc="B46E9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DB475C"/>
    <w:multiLevelType w:val="hybridMultilevel"/>
    <w:tmpl w:val="FBC6A4FE"/>
    <w:lvl w:ilvl="0" w:tplc="B27E3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8A45D6"/>
    <w:multiLevelType w:val="hybridMultilevel"/>
    <w:tmpl w:val="1D768B00"/>
    <w:lvl w:ilvl="0" w:tplc="84EA86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C971C61"/>
    <w:multiLevelType w:val="hybridMultilevel"/>
    <w:tmpl w:val="87EAA9C8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B500D"/>
    <w:multiLevelType w:val="hybridMultilevel"/>
    <w:tmpl w:val="B186193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DFA6638"/>
    <w:multiLevelType w:val="hybridMultilevel"/>
    <w:tmpl w:val="A3F2EC78"/>
    <w:lvl w:ilvl="0" w:tplc="C73AA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971365"/>
    <w:multiLevelType w:val="hybridMultilevel"/>
    <w:tmpl w:val="4FFCD3A8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DA12E6"/>
    <w:multiLevelType w:val="hybridMultilevel"/>
    <w:tmpl w:val="6ADE58B4"/>
    <w:lvl w:ilvl="0" w:tplc="85A0CA16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B859A7"/>
    <w:multiLevelType w:val="hybridMultilevel"/>
    <w:tmpl w:val="A40E1A16"/>
    <w:lvl w:ilvl="0" w:tplc="686EA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67D6071"/>
    <w:multiLevelType w:val="hybridMultilevel"/>
    <w:tmpl w:val="BD481F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0064D"/>
    <w:multiLevelType w:val="hybridMultilevel"/>
    <w:tmpl w:val="DA348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581EAC"/>
    <w:multiLevelType w:val="hybridMultilevel"/>
    <w:tmpl w:val="1D02438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8"/>
  </w:num>
  <w:num w:numId="5">
    <w:abstractNumId w:val="5"/>
  </w:num>
  <w:num w:numId="6">
    <w:abstractNumId w:val="30"/>
  </w:num>
  <w:num w:numId="7">
    <w:abstractNumId w:val="4"/>
  </w:num>
  <w:num w:numId="8">
    <w:abstractNumId w:val="32"/>
  </w:num>
  <w:num w:numId="9">
    <w:abstractNumId w:val="22"/>
  </w:num>
  <w:num w:numId="10">
    <w:abstractNumId w:val="7"/>
  </w:num>
  <w:num w:numId="11">
    <w:abstractNumId w:val="14"/>
  </w:num>
  <w:num w:numId="12">
    <w:abstractNumId w:val="37"/>
  </w:num>
  <w:num w:numId="13">
    <w:abstractNumId w:val="45"/>
  </w:num>
  <w:num w:numId="14">
    <w:abstractNumId w:val="40"/>
  </w:num>
  <w:num w:numId="15">
    <w:abstractNumId w:val="41"/>
  </w:num>
  <w:num w:numId="16">
    <w:abstractNumId w:val="3"/>
  </w:num>
  <w:num w:numId="17">
    <w:abstractNumId w:val="12"/>
  </w:num>
  <w:num w:numId="18">
    <w:abstractNumId w:val="13"/>
  </w:num>
  <w:num w:numId="19">
    <w:abstractNumId w:val="2"/>
  </w:num>
  <w:num w:numId="20">
    <w:abstractNumId w:val="0"/>
  </w:num>
  <w:num w:numId="21">
    <w:abstractNumId w:val="6"/>
  </w:num>
  <w:num w:numId="22">
    <w:abstractNumId w:val="25"/>
  </w:num>
  <w:num w:numId="23">
    <w:abstractNumId w:val="29"/>
  </w:num>
  <w:num w:numId="24">
    <w:abstractNumId w:val="21"/>
  </w:num>
  <w:num w:numId="25">
    <w:abstractNumId w:val="17"/>
  </w:num>
  <w:num w:numId="26">
    <w:abstractNumId w:val="42"/>
  </w:num>
  <w:num w:numId="27">
    <w:abstractNumId w:val="9"/>
  </w:num>
  <w:num w:numId="28">
    <w:abstractNumId w:val="19"/>
  </w:num>
  <w:num w:numId="29">
    <w:abstractNumId w:val="43"/>
  </w:num>
  <w:num w:numId="30">
    <w:abstractNumId w:val="15"/>
  </w:num>
  <w:num w:numId="31">
    <w:abstractNumId w:val="44"/>
  </w:num>
  <w:num w:numId="32">
    <w:abstractNumId w:val="16"/>
  </w:num>
  <w:num w:numId="33">
    <w:abstractNumId w:val="26"/>
  </w:num>
  <w:num w:numId="34">
    <w:abstractNumId w:val="23"/>
  </w:num>
  <w:num w:numId="35">
    <w:abstractNumId w:val="33"/>
  </w:num>
  <w:num w:numId="36">
    <w:abstractNumId w:val="31"/>
  </w:num>
  <w:num w:numId="37">
    <w:abstractNumId w:val="38"/>
  </w:num>
  <w:num w:numId="38">
    <w:abstractNumId w:val="28"/>
  </w:num>
  <w:num w:numId="39">
    <w:abstractNumId w:val="27"/>
  </w:num>
  <w:num w:numId="40">
    <w:abstractNumId w:val="18"/>
  </w:num>
  <w:num w:numId="41">
    <w:abstractNumId w:val="39"/>
  </w:num>
  <w:num w:numId="42">
    <w:abstractNumId w:val="10"/>
  </w:num>
  <w:num w:numId="43">
    <w:abstractNumId w:val="11"/>
  </w:num>
  <w:num w:numId="44">
    <w:abstractNumId w:val="34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D03"/>
    <w:rsid w:val="000021AF"/>
    <w:rsid w:val="00002ADC"/>
    <w:rsid w:val="0000449D"/>
    <w:rsid w:val="00004836"/>
    <w:rsid w:val="000048E7"/>
    <w:rsid w:val="000058FA"/>
    <w:rsid w:val="00006A0B"/>
    <w:rsid w:val="000111C0"/>
    <w:rsid w:val="00012521"/>
    <w:rsid w:val="00012948"/>
    <w:rsid w:val="00013C05"/>
    <w:rsid w:val="00014643"/>
    <w:rsid w:val="00014ADC"/>
    <w:rsid w:val="00016758"/>
    <w:rsid w:val="000169D9"/>
    <w:rsid w:val="000207F6"/>
    <w:rsid w:val="00021F12"/>
    <w:rsid w:val="000225DC"/>
    <w:rsid w:val="000242E6"/>
    <w:rsid w:val="000266C3"/>
    <w:rsid w:val="00027621"/>
    <w:rsid w:val="00032917"/>
    <w:rsid w:val="0003347C"/>
    <w:rsid w:val="00034742"/>
    <w:rsid w:val="000351FA"/>
    <w:rsid w:val="000374E3"/>
    <w:rsid w:val="00037F18"/>
    <w:rsid w:val="000419D5"/>
    <w:rsid w:val="00047B9E"/>
    <w:rsid w:val="00047D07"/>
    <w:rsid w:val="00050021"/>
    <w:rsid w:val="00051236"/>
    <w:rsid w:val="00051497"/>
    <w:rsid w:val="00054C81"/>
    <w:rsid w:val="000561C3"/>
    <w:rsid w:val="000567B7"/>
    <w:rsid w:val="00057526"/>
    <w:rsid w:val="00060C95"/>
    <w:rsid w:val="00061BA1"/>
    <w:rsid w:val="000678A5"/>
    <w:rsid w:val="00071A2B"/>
    <w:rsid w:val="00072672"/>
    <w:rsid w:val="00076272"/>
    <w:rsid w:val="00077029"/>
    <w:rsid w:val="00080168"/>
    <w:rsid w:val="0008035A"/>
    <w:rsid w:val="000812C7"/>
    <w:rsid w:val="000823FA"/>
    <w:rsid w:val="00084427"/>
    <w:rsid w:val="000849B5"/>
    <w:rsid w:val="00084EDE"/>
    <w:rsid w:val="00085367"/>
    <w:rsid w:val="00085987"/>
    <w:rsid w:val="0008603E"/>
    <w:rsid w:val="00086738"/>
    <w:rsid w:val="000869C9"/>
    <w:rsid w:val="00087A86"/>
    <w:rsid w:val="00090E2A"/>
    <w:rsid w:val="000912F6"/>
    <w:rsid w:val="00093C06"/>
    <w:rsid w:val="00094058"/>
    <w:rsid w:val="00094A26"/>
    <w:rsid w:val="00094ED8"/>
    <w:rsid w:val="00095DD0"/>
    <w:rsid w:val="000972A0"/>
    <w:rsid w:val="00097CF1"/>
    <w:rsid w:val="000A003E"/>
    <w:rsid w:val="000A2E5A"/>
    <w:rsid w:val="000A7B88"/>
    <w:rsid w:val="000B06F4"/>
    <w:rsid w:val="000B2429"/>
    <w:rsid w:val="000B2B8D"/>
    <w:rsid w:val="000B3E76"/>
    <w:rsid w:val="000B453B"/>
    <w:rsid w:val="000B73C5"/>
    <w:rsid w:val="000C0513"/>
    <w:rsid w:val="000C1021"/>
    <w:rsid w:val="000C1C39"/>
    <w:rsid w:val="000C26AA"/>
    <w:rsid w:val="000C46AB"/>
    <w:rsid w:val="000C4DA6"/>
    <w:rsid w:val="000C54D4"/>
    <w:rsid w:val="000C586C"/>
    <w:rsid w:val="000C6273"/>
    <w:rsid w:val="000C64D9"/>
    <w:rsid w:val="000C688A"/>
    <w:rsid w:val="000C68C2"/>
    <w:rsid w:val="000D03E5"/>
    <w:rsid w:val="000D1844"/>
    <w:rsid w:val="000D2031"/>
    <w:rsid w:val="000D2753"/>
    <w:rsid w:val="000D2C0C"/>
    <w:rsid w:val="000D3F1C"/>
    <w:rsid w:val="000E222D"/>
    <w:rsid w:val="000E2B4A"/>
    <w:rsid w:val="000E4191"/>
    <w:rsid w:val="000E5618"/>
    <w:rsid w:val="000E57A4"/>
    <w:rsid w:val="000E6942"/>
    <w:rsid w:val="000E789C"/>
    <w:rsid w:val="000F107E"/>
    <w:rsid w:val="000F2B06"/>
    <w:rsid w:val="000F338A"/>
    <w:rsid w:val="000F3E55"/>
    <w:rsid w:val="000F4B27"/>
    <w:rsid w:val="000F50E4"/>
    <w:rsid w:val="000F6F49"/>
    <w:rsid w:val="000F7275"/>
    <w:rsid w:val="00100607"/>
    <w:rsid w:val="001009A7"/>
    <w:rsid w:val="00101800"/>
    <w:rsid w:val="00101975"/>
    <w:rsid w:val="00102A50"/>
    <w:rsid w:val="00102ABD"/>
    <w:rsid w:val="00103BFA"/>
    <w:rsid w:val="00103F54"/>
    <w:rsid w:val="00106A02"/>
    <w:rsid w:val="00107FA9"/>
    <w:rsid w:val="00112BE7"/>
    <w:rsid w:val="00113073"/>
    <w:rsid w:val="001137E9"/>
    <w:rsid w:val="00114C16"/>
    <w:rsid w:val="00114CA4"/>
    <w:rsid w:val="00116B0E"/>
    <w:rsid w:val="00116F4B"/>
    <w:rsid w:val="00123C7D"/>
    <w:rsid w:val="00125910"/>
    <w:rsid w:val="00127B45"/>
    <w:rsid w:val="00130886"/>
    <w:rsid w:val="00130DF2"/>
    <w:rsid w:val="00132A2A"/>
    <w:rsid w:val="0014009D"/>
    <w:rsid w:val="00141C82"/>
    <w:rsid w:val="00145D4A"/>
    <w:rsid w:val="00152B9D"/>
    <w:rsid w:val="0015473F"/>
    <w:rsid w:val="00157621"/>
    <w:rsid w:val="00157913"/>
    <w:rsid w:val="00157A52"/>
    <w:rsid w:val="00157D1E"/>
    <w:rsid w:val="00160487"/>
    <w:rsid w:val="0016049C"/>
    <w:rsid w:val="00161163"/>
    <w:rsid w:val="00161D3D"/>
    <w:rsid w:val="00163B38"/>
    <w:rsid w:val="00163BA6"/>
    <w:rsid w:val="00165704"/>
    <w:rsid w:val="00166B67"/>
    <w:rsid w:val="00167342"/>
    <w:rsid w:val="00167741"/>
    <w:rsid w:val="00171FD3"/>
    <w:rsid w:val="00172CA3"/>
    <w:rsid w:val="00173C92"/>
    <w:rsid w:val="00175D42"/>
    <w:rsid w:val="001771C4"/>
    <w:rsid w:val="00177D82"/>
    <w:rsid w:val="00180FAE"/>
    <w:rsid w:val="00181C3E"/>
    <w:rsid w:val="0018234B"/>
    <w:rsid w:val="0018253A"/>
    <w:rsid w:val="001825C9"/>
    <w:rsid w:val="00185018"/>
    <w:rsid w:val="00186545"/>
    <w:rsid w:val="00186C5F"/>
    <w:rsid w:val="0018761A"/>
    <w:rsid w:val="00193816"/>
    <w:rsid w:val="0019382C"/>
    <w:rsid w:val="001965AD"/>
    <w:rsid w:val="001A30D0"/>
    <w:rsid w:val="001A34DE"/>
    <w:rsid w:val="001A3A49"/>
    <w:rsid w:val="001A605B"/>
    <w:rsid w:val="001A64AF"/>
    <w:rsid w:val="001B053B"/>
    <w:rsid w:val="001B0F2A"/>
    <w:rsid w:val="001B2DEB"/>
    <w:rsid w:val="001B4BA5"/>
    <w:rsid w:val="001B67D7"/>
    <w:rsid w:val="001B7005"/>
    <w:rsid w:val="001B7CF0"/>
    <w:rsid w:val="001C106F"/>
    <w:rsid w:val="001C3553"/>
    <w:rsid w:val="001C3CF5"/>
    <w:rsid w:val="001C529D"/>
    <w:rsid w:val="001C5D6F"/>
    <w:rsid w:val="001C7664"/>
    <w:rsid w:val="001C7A9F"/>
    <w:rsid w:val="001D58B1"/>
    <w:rsid w:val="001D6AE2"/>
    <w:rsid w:val="001D6CC2"/>
    <w:rsid w:val="001D7777"/>
    <w:rsid w:val="001E64BC"/>
    <w:rsid w:val="001E6A5E"/>
    <w:rsid w:val="001F0F98"/>
    <w:rsid w:val="001F2463"/>
    <w:rsid w:val="001F481A"/>
    <w:rsid w:val="001F5B3F"/>
    <w:rsid w:val="001F5FE1"/>
    <w:rsid w:val="001F700B"/>
    <w:rsid w:val="001F7FC1"/>
    <w:rsid w:val="00200E17"/>
    <w:rsid w:val="00201288"/>
    <w:rsid w:val="002013CA"/>
    <w:rsid w:val="00203082"/>
    <w:rsid w:val="00204399"/>
    <w:rsid w:val="0020500C"/>
    <w:rsid w:val="00205C20"/>
    <w:rsid w:val="00206356"/>
    <w:rsid w:val="0020653E"/>
    <w:rsid w:val="00206557"/>
    <w:rsid w:val="00206F44"/>
    <w:rsid w:val="00207D7E"/>
    <w:rsid w:val="002104FC"/>
    <w:rsid w:val="00211DCA"/>
    <w:rsid w:val="0021277D"/>
    <w:rsid w:val="00212AFE"/>
    <w:rsid w:val="00212FAE"/>
    <w:rsid w:val="002138DE"/>
    <w:rsid w:val="00215187"/>
    <w:rsid w:val="00215471"/>
    <w:rsid w:val="00216410"/>
    <w:rsid w:val="0021753E"/>
    <w:rsid w:val="00217800"/>
    <w:rsid w:val="0022194B"/>
    <w:rsid w:val="00224390"/>
    <w:rsid w:val="00224ADD"/>
    <w:rsid w:val="00224C65"/>
    <w:rsid w:val="00224E13"/>
    <w:rsid w:val="00226F0B"/>
    <w:rsid w:val="00230C2E"/>
    <w:rsid w:val="00231BF2"/>
    <w:rsid w:val="00231F1C"/>
    <w:rsid w:val="00232FE7"/>
    <w:rsid w:val="00236CEE"/>
    <w:rsid w:val="00237565"/>
    <w:rsid w:val="00244D9F"/>
    <w:rsid w:val="00247593"/>
    <w:rsid w:val="00247A89"/>
    <w:rsid w:val="00247F68"/>
    <w:rsid w:val="00250B6C"/>
    <w:rsid w:val="00250BD8"/>
    <w:rsid w:val="00251BA4"/>
    <w:rsid w:val="00251E1D"/>
    <w:rsid w:val="00252EAF"/>
    <w:rsid w:val="00254A16"/>
    <w:rsid w:val="00257481"/>
    <w:rsid w:val="00260067"/>
    <w:rsid w:val="002649F4"/>
    <w:rsid w:val="00264F8A"/>
    <w:rsid w:val="00265389"/>
    <w:rsid w:val="00265F6F"/>
    <w:rsid w:val="00266381"/>
    <w:rsid w:val="002663AB"/>
    <w:rsid w:val="00266444"/>
    <w:rsid w:val="00266D04"/>
    <w:rsid w:val="00270247"/>
    <w:rsid w:val="00273138"/>
    <w:rsid w:val="0027386D"/>
    <w:rsid w:val="00275AE5"/>
    <w:rsid w:val="00275BA5"/>
    <w:rsid w:val="00277132"/>
    <w:rsid w:val="0027743F"/>
    <w:rsid w:val="0027770E"/>
    <w:rsid w:val="002827C8"/>
    <w:rsid w:val="00282A71"/>
    <w:rsid w:val="002836EE"/>
    <w:rsid w:val="002861BD"/>
    <w:rsid w:val="00286F7F"/>
    <w:rsid w:val="00287196"/>
    <w:rsid w:val="002875E4"/>
    <w:rsid w:val="00290C81"/>
    <w:rsid w:val="00291CC9"/>
    <w:rsid w:val="00292769"/>
    <w:rsid w:val="00292F4A"/>
    <w:rsid w:val="00293957"/>
    <w:rsid w:val="00296044"/>
    <w:rsid w:val="00296DA3"/>
    <w:rsid w:val="00297915"/>
    <w:rsid w:val="002A0389"/>
    <w:rsid w:val="002A1264"/>
    <w:rsid w:val="002A1AB9"/>
    <w:rsid w:val="002A2880"/>
    <w:rsid w:val="002A2E83"/>
    <w:rsid w:val="002A3579"/>
    <w:rsid w:val="002A39A2"/>
    <w:rsid w:val="002B2608"/>
    <w:rsid w:val="002B391A"/>
    <w:rsid w:val="002B48F9"/>
    <w:rsid w:val="002B612C"/>
    <w:rsid w:val="002B6566"/>
    <w:rsid w:val="002C0595"/>
    <w:rsid w:val="002C2C47"/>
    <w:rsid w:val="002C3E59"/>
    <w:rsid w:val="002C572C"/>
    <w:rsid w:val="002C6F7B"/>
    <w:rsid w:val="002C7EFE"/>
    <w:rsid w:val="002D34B6"/>
    <w:rsid w:val="002D5B8E"/>
    <w:rsid w:val="002D76DA"/>
    <w:rsid w:val="002E15DE"/>
    <w:rsid w:val="002E25EF"/>
    <w:rsid w:val="002E31DC"/>
    <w:rsid w:val="002E4681"/>
    <w:rsid w:val="002F0987"/>
    <w:rsid w:val="002F223B"/>
    <w:rsid w:val="002F4620"/>
    <w:rsid w:val="002F5207"/>
    <w:rsid w:val="002F7F6A"/>
    <w:rsid w:val="00302544"/>
    <w:rsid w:val="00303320"/>
    <w:rsid w:val="0030546A"/>
    <w:rsid w:val="00306175"/>
    <w:rsid w:val="00310068"/>
    <w:rsid w:val="00311EA6"/>
    <w:rsid w:val="00314095"/>
    <w:rsid w:val="003147BA"/>
    <w:rsid w:val="00314F64"/>
    <w:rsid w:val="003200EF"/>
    <w:rsid w:val="00321DF3"/>
    <w:rsid w:val="00322D89"/>
    <w:rsid w:val="00322EE3"/>
    <w:rsid w:val="00323B4A"/>
    <w:rsid w:val="00323C2B"/>
    <w:rsid w:val="00325CB9"/>
    <w:rsid w:val="00326700"/>
    <w:rsid w:val="00327634"/>
    <w:rsid w:val="00327A9B"/>
    <w:rsid w:val="00330604"/>
    <w:rsid w:val="003312C6"/>
    <w:rsid w:val="0033638F"/>
    <w:rsid w:val="0033693C"/>
    <w:rsid w:val="0034051D"/>
    <w:rsid w:val="003427FD"/>
    <w:rsid w:val="00343E22"/>
    <w:rsid w:val="00343FF5"/>
    <w:rsid w:val="00344AA0"/>
    <w:rsid w:val="00347005"/>
    <w:rsid w:val="0035047E"/>
    <w:rsid w:val="00351635"/>
    <w:rsid w:val="0035233B"/>
    <w:rsid w:val="0035456F"/>
    <w:rsid w:val="00356037"/>
    <w:rsid w:val="0035634A"/>
    <w:rsid w:val="00356941"/>
    <w:rsid w:val="00356B29"/>
    <w:rsid w:val="00356E0F"/>
    <w:rsid w:val="00360F03"/>
    <w:rsid w:val="0036287C"/>
    <w:rsid w:val="0036377E"/>
    <w:rsid w:val="003646BB"/>
    <w:rsid w:val="00364A92"/>
    <w:rsid w:val="003655BC"/>
    <w:rsid w:val="00365FCE"/>
    <w:rsid w:val="003665E4"/>
    <w:rsid w:val="003727B1"/>
    <w:rsid w:val="0037434C"/>
    <w:rsid w:val="00383214"/>
    <w:rsid w:val="00385B98"/>
    <w:rsid w:val="003878F7"/>
    <w:rsid w:val="00390F90"/>
    <w:rsid w:val="0039257D"/>
    <w:rsid w:val="00392C5E"/>
    <w:rsid w:val="003930DD"/>
    <w:rsid w:val="003942C6"/>
    <w:rsid w:val="0039479F"/>
    <w:rsid w:val="0039629A"/>
    <w:rsid w:val="00396930"/>
    <w:rsid w:val="00396D60"/>
    <w:rsid w:val="003A24B0"/>
    <w:rsid w:val="003A3C16"/>
    <w:rsid w:val="003A41CC"/>
    <w:rsid w:val="003A77D6"/>
    <w:rsid w:val="003B132D"/>
    <w:rsid w:val="003B2A5D"/>
    <w:rsid w:val="003B3E57"/>
    <w:rsid w:val="003B4646"/>
    <w:rsid w:val="003B686D"/>
    <w:rsid w:val="003C08A2"/>
    <w:rsid w:val="003C0F54"/>
    <w:rsid w:val="003C5F12"/>
    <w:rsid w:val="003C6857"/>
    <w:rsid w:val="003D134A"/>
    <w:rsid w:val="003D19B1"/>
    <w:rsid w:val="003D40BA"/>
    <w:rsid w:val="003D6419"/>
    <w:rsid w:val="003D6A76"/>
    <w:rsid w:val="003E060B"/>
    <w:rsid w:val="003E0A93"/>
    <w:rsid w:val="003E3683"/>
    <w:rsid w:val="003E7988"/>
    <w:rsid w:val="003F0183"/>
    <w:rsid w:val="003F1DAD"/>
    <w:rsid w:val="003F37E0"/>
    <w:rsid w:val="003F57F5"/>
    <w:rsid w:val="003F6989"/>
    <w:rsid w:val="003F7FA2"/>
    <w:rsid w:val="00404CA6"/>
    <w:rsid w:val="0040547D"/>
    <w:rsid w:val="00406D4B"/>
    <w:rsid w:val="00406DEA"/>
    <w:rsid w:val="00406E41"/>
    <w:rsid w:val="00410865"/>
    <w:rsid w:val="0041140E"/>
    <w:rsid w:val="00411EB1"/>
    <w:rsid w:val="004132A9"/>
    <w:rsid w:val="00413CCC"/>
    <w:rsid w:val="00414053"/>
    <w:rsid w:val="00414212"/>
    <w:rsid w:val="00416B94"/>
    <w:rsid w:val="004177BC"/>
    <w:rsid w:val="00420A33"/>
    <w:rsid w:val="004212F4"/>
    <w:rsid w:val="004222FE"/>
    <w:rsid w:val="0042391A"/>
    <w:rsid w:val="00423CD7"/>
    <w:rsid w:val="00425713"/>
    <w:rsid w:val="00425F02"/>
    <w:rsid w:val="00425F3C"/>
    <w:rsid w:val="00426399"/>
    <w:rsid w:val="00427F9D"/>
    <w:rsid w:val="004335BB"/>
    <w:rsid w:val="00436FC7"/>
    <w:rsid w:val="004379B9"/>
    <w:rsid w:val="00440DF1"/>
    <w:rsid w:val="00441C17"/>
    <w:rsid w:val="00444FDE"/>
    <w:rsid w:val="00446795"/>
    <w:rsid w:val="00446A0F"/>
    <w:rsid w:val="0044750F"/>
    <w:rsid w:val="00450B9E"/>
    <w:rsid w:val="004556A4"/>
    <w:rsid w:val="0045745C"/>
    <w:rsid w:val="004577C4"/>
    <w:rsid w:val="00457D88"/>
    <w:rsid w:val="0046067D"/>
    <w:rsid w:val="00462A77"/>
    <w:rsid w:val="004633A7"/>
    <w:rsid w:val="00464146"/>
    <w:rsid w:val="0046488D"/>
    <w:rsid w:val="00470F1E"/>
    <w:rsid w:val="00474451"/>
    <w:rsid w:val="004754B1"/>
    <w:rsid w:val="00475C53"/>
    <w:rsid w:val="00476885"/>
    <w:rsid w:val="004807FF"/>
    <w:rsid w:val="00480B9E"/>
    <w:rsid w:val="00481342"/>
    <w:rsid w:val="00481B5F"/>
    <w:rsid w:val="004821B7"/>
    <w:rsid w:val="00486104"/>
    <w:rsid w:val="00486136"/>
    <w:rsid w:val="00487835"/>
    <w:rsid w:val="004919E0"/>
    <w:rsid w:val="00491E34"/>
    <w:rsid w:val="004940DF"/>
    <w:rsid w:val="00494F2D"/>
    <w:rsid w:val="004957AC"/>
    <w:rsid w:val="004A2448"/>
    <w:rsid w:val="004A2E03"/>
    <w:rsid w:val="004A36CC"/>
    <w:rsid w:val="004A40B4"/>
    <w:rsid w:val="004A4285"/>
    <w:rsid w:val="004A48AA"/>
    <w:rsid w:val="004A614E"/>
    <w:rsid w:val="004B378C"/>
    <w:rsid w:val="004B59CD"/>
    <w:rsid w:val="004B65B1"/>
    <w:rsid w:val="004B7D37"/>
    <w:rsid w:val="004C0A14"/>
    <w:rsid w:val="004C1C8F"/>
    <w:rsid w:val="004C2E80"/>
    <w:rsid w:val="004C3144"/>
    <w:rsid w:val="004C5335"/>
    <w:rsid w:val="004C635E"/>
    <w:rsid w:val="004D4368"/>
    <w:rsid w:val="004D529F"/>
    <w:rsid w:val="004D5415"/>
    <w:rsid w:val="004D7098"/>
    <w:rsid w:val="004D76EF"/>
    <w:rsid w:val="004E04F3"/>
    <w:rsid w:val="004E138C"/>
    <w:rsid w:val="004E2163"/>
    <w:rsid w:val="004E2426"/>
    <w:rsid w:val="004E533E"/>
    <w:rsid w:val="004E5BD0"/>
    <w:rsid w:val="004E61A4"/>
    <w:rsid w:val="004F12F1"/>
    <w:rsid w:val="004F1D21"/>
    <w:rsid w:val="004F282F"/>
    <w:rsid w:val="004F3ED0"/>
    <w:rsid w:val="004F535B"/>
    <w:rsid w:val="004F7524"/>
    <w:rsid w:val="004F765C"/>
    <w:rsid w:val="00501983"/>
    <w:rsid w:val="00501C57"/>
    <w:rsid w:val="00503E28"/>
    <w:rsid w:val="00504245"/>
    <w:rsid w:val="005065E2"/>
    <w:rsid w:val="005067C4"/>
    <w:rsid w:val="00506E21"/>
    <w:rsid w:val="00506EEA"/>
    <w:rsid w:val="0051404C"/>
    <w:rsid w:val="00514ACD"/>
    <w:rsid w:val="00514B59"/>
    <w:rsid w:val="00516256"/>
    <w:rsid w:val="00516865"/>
    <w:rsid w:val="005168C9"/>
    <w:rsid w:val="0051745F"/>
    <w:rsid w:val="00521B53"/>
    <w:rsid w:val="005222BD"/>
    <w:rsid w:val="00525002"/>
    <w:rsid w:val="005321A2"/>
    <w:rsid w:val="00535205"/>
    <w:rsid w:val="00542045"/>
    <w:rsid w:val="005425BD"/>
    <w:rsid w:val="0054297B"/>
    <w:rsid w:val="0054346D"/>
    <w:rsid w:val="0054712A"/>
    <w:rsid w:val="00547BE8"/>
    <w:rsid w:val="005507ED"/>
    <w:rsid w:val="005508E8"/>
    <w:rsid w:val="00557264"/>
    <w:rsid w:val="00557AEB"/>
    <w:rsid w:val="00560003"/>
    <w:rsid w:val="00560015"/>
    <w:rsid w:val="005612DC"/>
    <w:rsid w:val="00561588"/>
    <w:rsid w:val="0056479B"/>
    <w:rsid w:val="00564E04"/>
    <w:rsid w:val="0056513A"/>
    <w:rsid w:val="00566A9F"/>
    <w:rsid w:val="00566BA0"/>
    <w:rsid w:val="0057035E"/>
    <w:rsid w:val="0057056E"/>
    <w:rsid w:val="005755E1"/>
    <w:rsid w:val="00581CF8"/>
    <w:rsid w:val="00581F13"/>
    <w:rsid w:val="00582477"/>
    <w:rsid w:val="00584B15"/>
    <w:rsid w:val="00585A90"/>
    <w:rsid w:val="00587EC1"/>
    <w:rsid w:val="005905A9"/>
    <w:rsid w:val="00595F17"/>
    <w:rsid w:val="005970C6"/>
    <w:rsid w:val="005A043C"/>
    <w:rsid w:val="005A0F67"/>
    <w:rsid w:val="005A1CD9"/>
    <w:rsid w:val="005A3B17"/>
    <w:rsid w:val="005A52A8"/>
    <w:rsid w:val="005A77B2"/>
    <w:rsid w:val="005B41B3"/>
    <w:rsid w:val="005B468B"/>
    <w:rsid w:val="005B4B2A"/>
    <w:rsid w:val="005B5810"/>
    <w:rsid w:val="005B6824"/>
    <w:rsid w:val="005B69F7"/>
    <w:rsid w:val="005B7BF7"/>
    <w:rsid w:val="005C0B46"/>
    <w:rsid w:val="005C13B1"/>
    <w:rsid w:val="005C4C6F"/>
    <w:rsid w:val="005C5A85"/>
    <w:rsid w:val="005D083F"/>
    <w:rsid w:val="005D11AC"/>
    <w:rsid w:val="005D1753"/>
    <w:rsid w:val="005D1E6A"/>
    <w:rsid w:val="005D547F"/>
    <w:rsid w:val="005D6FF4"/>
    <w:rsid w:val="005D7788"/>
    <w:rsid w:val="005E1329"/>
    <w:rsid w:val="005E15B1"/>
    <w:rsid w:val="005E3431"/>
    <w:rsid w:val="005E7C79"/>
    <w:rsid w:val="005F11DD"/>
    <w:rsid w:val="005F12A4"/>
    <w:rsid w:val="005F3084"/>
    <w:rsid w:val="005F5D42"/>
    <w:rsid w:val="005F65D4"/>
    <w:rsid w:val="005F73C7"/>
    <w:rsid w:val="005F7738"/>
    <w:rsid w:val="006019CC"/>
    <w:rsid w:val="00601DCC"/>
    <w:rsid w:val="00602A0B"/>
    <w:rsid w:val="00602A9E"/>
    <w:rsid w:val="006031E6"/>
    <w:rsid w:val="0060377B"/>
    <w:rsid w:val="00603FFD"/>
    <w:rsid w:val="0060406B"/>
    <w:rsid w:val="006042B3"/>
    <w:rsid w:val="006125A4"/>
    <w:rsid w:val="00613ED0"/>
    <w:rsid w:val="006142F2"/>
    <w:rsid w:val="0061511C"/>
    <w:rsid w:val="006153EC"/>
    <w:rsid w:val="00620DB0"/>
    <w:rsid w:val="006211A8"/>
    <w:rsid w:val="0062130E"/>
    <w:rsid w:val="00623B0B"/>
    <w:rsid w:val="00623E59"/>
    <w:rsid w:val="00624D15"/>
    <w:rsid w:val="00624F69"/>
    <w:rsid w:val="0062759A"/>
    <w:rsid w:val="006326F7"/>
    <w:rsid w:val="006330E9"/>
    <w:rsid w:val="0063668E"/>
    <w:rsid w:val="006369D1"/>
    <w:rsid w:val="00637D11"/>
    <w:rsid w:val="0064108F"/>
    <w:rsid w:val="00645AEA"/>
    <w:rsid w:val="00646821"/>
    <w:rsid w:val="00646C2A"/>
    <w:rsid w:val="00647E2C"/>
    <w:rsid w:val="00654374"/>
    <w:rsid w:val="006554D8"/>
    <w:rsid w:val="00657063"/>
    <w:rsid w:val="006575C6"/>
    <w:rsid w:val="0066048C"/>
    <w:rsid w:val="00661A69"/>
    <w:rsid w:val="00662899"/>
    <w:rsid w:val="006639B9"/>
    <w:rsid w:val="00665828"/>
    <w:rsid w:val="006666C7"/>
    <w:rsid w:val="00667E33"/>
    <w:rsid w:val="00670911"/>
    <w:rsid w:val="006717A5"/>
    <w:rsid w:val="00671A31"/>
    <w:rsid w:val="006725DE"/>
    <w:rsid w:val="00674D3C"/>
    <w:rsid w:val="00675E8F"/>
    <w:rsid w:val="00676534"/>
    <w:rsid w:val="0067796B"/>
    <w:rsid w:val="00677B00"/>
    <w:rsid w:val="006808F5"/>
    <w:rsid w:val="00680ED7"/>
    <w:rsid w:val="006816EA"/>
    <w:rsid w:val="00686923"/>
    <w:rsid w:val="00686BEC"/>
    <w:rsid w:val="00687CB3"/>
    <w:rsid w:val="0069110E"/>
    <w:rsid w:val="00692923"/>
    <w:rsid w:val="006935BF"/>
    <w:rsid w:val="0069525B"/>
    <w:rsid w:val="0069624F"/>
    <w:rsid w:val="006A0013"/>
    <w:rsid w:val="006A0340"/>
    <w:rsid w:val="006A1019"/>
    <w:rsid w:val="006A41C0"/>
    <w:rsid w:val="006A41E8"/>
    <w:rsid w:val="006A4BD9"/>
    <w:rsid w:val="006A7492"/>
    <w:rsid w:val="006A75D9"/>
    <w:rsid w:val="006A7D8E"/>
    <w:rsid w:val="006B0B9A"/>
    <w:rsid w:val="006B1E2A"/>
    <w:rsid w:val="006B1E87"/>
    <w:rsid w:val="006B7082"/>
    <w:rsid w:val="006C0074"/>
    <w:rsid w:val="006C1920"/>
    <w:rsid w:val="006C3CB5"/>
    <w:rsid w:val="006C7C7E"/>
    <w:rsid w:val="006C7C85"/>
    <w:rsid w:val="006D08EF"/>
    <w:rsid w:val="006D1E78"/>
    <w:rsid w:val="006D24AC"/>
    <w:rsid w:val="006D4048"/>
    <w:rsid w:val="006D70CB"/>
    <w:rsid w:val="006D7457"/>
    <w:rsid w:val="006D7B38"/>
    <w:rsid w:val="006E0287"/>
    <w:rsid w:val="006E0FEF"/>
    <w:rsid w:val="006E1608"/>
    <w:rsid w:val="006E27AD"/>
    <w:rsid w:val="006E3C56"/>
    <w:rsid w:val="006E460E"/>
    <w:rsid w:val="006E4A88"/>
    <w:rsid w:val="006E5511"/>
    <w:rsid w:val="006E64D9"/>
    <w:rsid w:val="006E67C6"/>
    <w:rsid w:val="006F260C"/>
    <w:rsid w:val="006F37DF"/>
    <w:rsid w:val="006F4905"/>
    <w:rsid w:val="006F6820"/>
    <w:rsid w:val="006F7C01"/>
    <w:rsid w:val="0070077F"/>
    <w:rsid w:val="00702A64"/>
    <w:rsid w:val="007044B9"/>
    <w:rsid w:val="007101E2"/>
    <w:rsid w:val="00710652"/>
    <w:rsid w:val="007136FB"/>
    <w:rsid w:val="007138FE"/>
    <w:rsid w:val="0071717F"/>
    <w:rsid w:val="007212CF"/>
    <w:rsid w:val="007214FA"/>
    <w:rsid w:val="00723651"/>
    <w:rsid w:val="00723A78"/>
    <w:rsid w:val="00724399"/>
    <w:rsid w:val="007329E9"/>
    <w:rsid w:val="007334D4"/>
    <w:rsid w:val="00734A53"/>
    <w:rsid w:val="00734BE0"/>
    <w:rsid w:val="00734E9B"/>
    <w:rsid w:val="00735287"/>
    <w:rsid w:val="00735898"/>
    <w:rsid w:val="00735D51"/>
    <w:rsid w:val="00736EF7"/>
    <w:rsid w:val="00736F33"/>
    <w:rsid w:val="00737508"/>
    <w:rsid w:val="007375DF"/>
    <w:rsid w:val="00740018"/>
    <w:rsid w:val="0074049A"/>
    <w:rsid w:val="0074072B"/>
    <w:rsid w:val="0074338A"/>
    <w:rsid w:val="00744EFB"/>
    <w:rsid w:val="00746F20"/>
    <w:rsid w:val="00751079"/>
    <w:rsid w:val="007524DE"/>
    <w:rsid w:val="00752CCC"/>
    <w:rsid w:val="007555B7"/>
    <w:rsid w:val="007573CF"/>
    <w:rsid w:val="007607D3"/>
    <w:rsid w:val="00760880"/>
    <w:rsid w:val="00761EA3"/>
    <w:rsid w:val="007626DE"/>
    <w:rsid w:val="00765B8F"/>
    <w:rsid w:val="007662B2"/>
    <w:rsid w:val="00766748"/>
    <w:rsid w:val="00771764"/>
    <w:rsid w:val="00771D27"/>
    <w:rsid w:val="00774747"/>
    <w:rsid w:val="00775E05"/>
    <w:rsid w:val="0077607A"/>
    <w:rsid w:val="00776192"/>
    <w:rsid w:val="00776D91"/>
    <w:rsid w:val="00780CB6"/>
    <w:rsid w:val="0078195A"/>
    <w:rsid w:val="00785A0A"/>
    <w:rsid w:val="00785B97"/>
    <w:rsid w:val="00785F28"/>
    <w:rsid w:val="00790193"/>
    <w:rsid w:val="00792570"/>
    <w:rsid w:val="00793268"/>
    <w:rsid w:val="00793E21"/>
    <w:rsid w:val="00794D9A"/>
    <w:rsid w:val="0079647B"/>
    <w:rsid w:val="00797C03"/>
    <w:rsid w:val="00797C6F"/>
    <w:rsid w:val="007A2035"/>
    <w:rsid w:val="007A2201"/>
    <w:rsid w:val="007A2BDD"/>
    <w:rsid w:val="007A2F87"/>
    <w:rsid w:val="007A37CE"/>
    <w:rsid w:val="007A5DD8"/>
    <w:rsid w:val="007A6290"/>
    <w:rsid w:val="007A6B3A"/>
    <w:rsid w:val="007A703E"/>
    <w:rsid w:val="007B0D25"/>
    <w:rsid w:val="007C05B6"/>
    <w:rsid w:val="007C0B84"/>
    <w:rsid w:val="007C11A3"/>
    <w:rsid w:val="007C2D12"/>
    <w:rsid w:val="007C5CCA"/>
    <w:rsid w:val="007C6FAC"/>
    <w:rsid w:val="007D3845"/>
    <w:rsid w:val="007D3CE7"/>
    <w:rsid w:val="007D4C24"/>
    <w:rsid w:val="007D59F0"/>
    <w:rsid w:val="007D5C87"/>
    <w:rsid w:val="007E015A"/>
    <w:rsid w:val="007E1A99"/>
    <w:rsid w:val="007E1D20"/>
    <w:rsid w:val="007E1F26"/>
    <w:rsid w:val="007E4783"/>
    <w:rsid w:val="007E5FEA"/>
    <w:rsid w:val="007F209F"/>
    <w:rsid w:val="007F4AFB"/>
    <w:rsid w:val="007F4F2C"/>
    <w:rsid w:val="007F52EE"/>
    <w:rsid w:val="007F5665"/>
    <w:rsid w:val="007F670A"/>
    <w:rsid w:val="007F7709"/>
    <w:rsid w:val="007F7A98"/>
    <w:rsid w:val="007F7E47"/>
    <w:rsid w:val="007F7F5C"/>
    <w:rsid w:val="008014A5"/>
    <w:rsid w:val="00802C70"/>
    <w:rsid w:val="00805EDC"/>
    <w:rsid w:val="00806E59"/>
    <w:rsid w:val="00810AA2"/>
    <w:rsid w:val="0081263E"/>
    <w:rsid w:val="008126B4"/>
    <w:rsid w:val="00813CA4"/>
    <w:rsid w:val="00816A1D"/>
    <w:rsid w:val="008203E0"/>
    <w:rsid w:val="00820E97"/>
    <w:rsid w:val="00821A1C"/>
    <w:rsid w:val="00822477"/>
    <w:rsid w:val="00822486"/>
    <w:rsid w:val="0082255C"/>
    <w:rsid w:val="0082384C"/>
    <w:rsid w:val="00825F42"/>
    <w:rsid w:val="0082641D"/>
    <w:rsid w:val="0082651D"/>
    <w:rsid w:val="00826C50"/>
    <w:rsid w:val="008336DD"/>
    <w:rsid w:val="008342C5"/>
    <w:rsid w:val="00834B89"/>
    <w:rsid w:val="00834CF4"/>
    <w:rsid w:val="008354AA"/>
    <w:rsid w:val="00836111"/>
    <w:rsid w:val="0083765A"/>
    <w:rsid w:val="00840694"/>
    <w:rsid w:val="0084479F"/>
    <w:rsid w:val="00844946"/>
    <w:rsid w:val="00844BAD"/>
    <w:rsid w:val="0084675E"/>
    <w:rsid w:val="00851113"/>
    <w:rsid w:val="0085348A"/>
    <w:rsid w:val="00853DBC"/>
    <w:rsid w:val="008543D1"/>
    <w:rsid w:val="0085467E"/>
    <w:rsid w:val="008555E2"/>
    <w:rsid w:val="00861462"/>
    <w:rsid w:val="00862643"/>
    <w:rsid w:val="008629DE"/>
    <w:rsid w:val="00862BC3"/>
    <w:rsid w:val="00862DA0"/>
    <w:rsid w:val="00862FC4"/>
    <w:rsid w:val="00865743"/>
    <w:rsid w:val="00865F55"/>
    <w:rsid w:val="00870657"/>
    <w:rsid w:val="0087082A"/>
    <w:rsid w:val="00872D72"/>
    <w:rsid w:val="008730BB"/>
    <w:rsid w:val="008746BA"/>
    <w:rsid w:val="00875371"/>
    <w:rsid w:val="00875BF8"/>
    <w:rsid w:val="00877683"/>
    <w:rsid w:val="00880264"/>
    <w:rsid w:val="008813D2"/>
    <w:rsid w:val="0088346C"/>
    <w:rsid w:val="0088396F"/>
    <w:rsid w:val="008842FB"/>
    <w:rsid w:val="00885AA2"/>
    <w:rsid w:val="00886CF1"/>
    <w:rsid w:val="00890409"/>
    <w:rsid w:val="008911FF"/>
    <w:rsid w:val="00892FBF"/>
    <w:rsid w:val="00895ACA"/>
    <w:rsid w:val="00896C24"/>
    <w:rsid w:val="008A1DFC"/>
    <w:rsid w:val="008A34A7"/>
    <w:rsid w:val="008A3931"/>
    <w:rsid w:val="008A489E"/>
    <w:rsid w:val="008A4BA7"/>
    <w:rsid w:val="008A5565"/>
    <w:rsid w:val="008A69C1"/>
    <w:rsid w:val="008A7441"/>
    <w:rsid w:val="008B0206"/>
    <w:rsid w:val="008B0C34"/>
    <w:rsid w:val="008B1300"/>
    <w:rsid w:val="008B20F2"/>
    <w:rsid w:val="008B23B9"/>
    <w:rsid w:val="008B333B"/>
    <w:rsid w:val="008B4C6B"/>
    <w:rsid w:val="008B6798"/>
    <w:rsid w:val="008B77B8"/>
    <w:rsid w:val="008C0320"/>
    <w:rsid w:val="008C1DAA"/>
    <w:rsid w:val="008C296F"/>
    <w:rsid w:val="008C4E48"/>
    <w:rsid w:val="008C66B5"/>
    <w:rsid w:val="008C6805"/>
    <w:rsid w:val="008D395F"/>
    <w:rsid w:val="008D431E"/>
    <w:rsid w:val="008D5B0B"/>
    <w:rsid w:val="008D7AFF"/>
    <w:rsid w:val="008E195D"/>
    <w:rsid w:val="008E390F"/>
    <w:rsid w:val="008E3F01"/>
    <w:rsid w:val="008E437C"/>
    <w:rsid w:val="008E4468"/>
    <w:rsid w:val="008E50AE"/>
    <w:rsid w:val="008E5F3E"/>
    <w:rsid w:val="008E6BF1"/>
    <w:rsid w:val="008E79F9"/>
    <w:rsid w:val="008F005C"/>
    <w:rsid w:val="008F008B"/>
    <w:rsid w:val="008F153B"/>
    <w:rsid w:val="008F2383"/>
    <w:rsid w:val="008F2DBF"/>
    <w:rsid w:val="008F4AEC"/>
    <w:rsid w:val="008F5375"/>
    <w:rsid w:val="008F5602"/>
    <w:rsid w:val="008F6229"/>
    <w:rsid w:val="008F6A13"/>
    <w:rsid w:val="008F79EB"/>
    <w:rsid w:val="0090147E"/>
    <w:rsid w:val="0090407E"/>
    <w:rsid w:val="00905234"/>
    <w:rsid w:val="00905297"/>
    <w:rsid w:val="00905E43"/>
    <w:rsid w:val="00906595"/>
    <w:rsid w:val="00910003"/>
    <w:rsid w:val="009123FF"/>
    <w:rsid w:val="009125A7"/>
    <w:rsid w:val="00914954"/>
    <w:rsid w:val="009150DE"/>
    <w:rsid w:val="00915277"/>
    <w:rsid w:val="00916887"/>
    <w:rsid w:val="009205EF"/>
    <w:rsid w:val="00921197"/>
    <w:rsid w:val="00922045"/>
    <w:rsid w:val="0092312C"/>
    <w:rsid w:val="00924CA7"/>
    <w:rsid w:val="00927F05"/>
    <w:rsid w:val="00932377"/>
    <w:rsid w:val="009353CF"/>
    <w:rsid w:val="00935D83"/>
    <w:rsid w:val="009361BF"/>
    <w:rsid w:val="00936425"/>
    <w:rsid w:val="00936A90"/>
    <w:rsid w:val="0094073F"/>
    <w:rsid w:val="00940DB2"/>
    <w:rsid w:val="00941A70"/>
    <w:rsid w:val="00944D69"/>
    <w:rsid w:val="00946D85"/>
    <w:rsid w:val="009476EC"/>
    <w:rsid w:val="0094796E"/>
    <w:rsid w:val="00951787"/>
    <w:rsid w:val="009548DF"/>
    <w:rsid w:val="00954CAA"/>
    <w:rsid w:val="00957A0F"/>
    <w:rsid w:val="00960748"/>
    <w:rsid w:val="009609EA"/>
    <w:rsid w:val="00960A0E"/>
    <w:rsid w:val="00960A6B"/>
    <w:rsid w:val="009626A8"/>
    <w:rsid w:val="00963BBB"/>
    <w:rsid w:val="00964CA6"/>
    <w:rsid w:val="00965165"/>
    <w:rsid w:val="00965DE6"/>
    <w:rsid w:val="00966087"/>
    <w:rsid w:val="009663C0"/>
    <w:rsid w:val="0097156E"/>
    <w:rsid w:val="009723BB"/>
    <w:rsid w:val="00972ED5"/>
    <w:rsid w:val="00974546"/>
    <w:rsid w:val="0097738B"/>
    <w:rsid w:val="00981794"/>
    <w:rsid w:val="00981D27"/>
    <w:rsid w:val="00992B9B"/>
    <w:rsid w:val="00996049"/>
    <w:rsid w:val="00996F73"/>
    <w:rsid w:val="009972FE"/>
    <w:rsid w:val="009A3BD9"/>
    <w:rsid w:val="009A3FD5"/>
    <w:rsid w:val="009A49E5"/>
    <w:rsid w:val="009A57C0"/>
    <w:rsid w:val="009B0264"/>
    <w:rsid w:val="009B0D0D"/>
    <w:rsid w:val="009B712B"/>
    <w:rsid w:val="009C32E8"/>
    <w:rsid w:val="009C39F8"/>
    <w:rsid w:val="009C53B1"/>
    <w:rsid w:val="009C603D"/>
    <w:rsid w:val="009C7C01"/>
    <w:rsid w:val="009D0155"/>
    <w:rsid w:val="009D0B4E"/>
    <w:rsid w:val="009D1D69"/>
    <w:rsid w:val="009D4192"/>
    <w:rsid w:val="009D4BB9"/>
    <w:rsid w:val="009D6228"/>
    <w:rsid w:val="009D6C80"/>
    <w:rsid w:val="009E054C"/>
    <w:rsid w:val="009E1EFD"/>
    <w:rsid w:val="009E36A7"/>
    <w:rsid w:val="009E7713"/>
    <w:rsid w:val="009E7D8E"/>
    <w:rsid w:val="009F164D"/>
    <w:rsid w:val="009F16DC"/>
    <w:rsid w:val="009F1A5B"/>
    <w:rsid w:val="009F1FA8"/>
    <w:rsid w:val="009F32EE"/>
    <w:rsid w:val="009F3BF3"/>
    <w:rsid w:val="009F41DC"/>
    <w:rsid w:val="009F5C45"/>
    <w:rsid w:val="009F6FD6"/>
    <w:rsid w:val="00A041CF"/>
    <w:rsid w:val="00A046A1"/>
    <w:rsid w:val="00A05016"/>
    <w:rsid w:val="00A10A8E"/>
    <w:rsid w:val="00A11EE9"/>
    <w:rsid w:val="00A11F60"/>
    <w:rsid w:val="00A147C8"/>
    <w:rsid w:val="00A15B60"/>
    <w:rsid w:val="00A16057"/>
    <w:rsid w:val="00A1657B"/>
    <w:rsid w:val="00A16BF5"/>
    <w:rsid w:val="00A20923"/>
    <w:rsid w:val="00A224A0"/>
    <w:rsid w:val="00A23BD0"/>
    <w:rsid w:val="00A24DFC"/>
    <w:rsid w:val="00A25821"/>
    <w:rsid w:val="00A276C1"/>
    <w:rsid w:val="00A27774"/>
    <w:rsid w:val="00A2780D"/>
    <w:rsid w:val="00A34E96"/>
    <w:rsid w:val="00A35473"/>
    <w:rsid w:val="00A3689A"/>
    <w:rsid w:val="00A3714F"/>
    <w:rsid w:val="00A37E17"/>
    <w:rsid w:val="00A4138D"/>
    <w:rsid w:val="00A4506C"/>
    <w:rsid w:val="00A4760D"/>
    <w:rsid w:val="00A50EAA"/>
    <w:rsid w:val="00A51CE6"/>
    <w:rsid w:val="00A52B59"/>
    <w:rsid w:val="00A545F1"/>
    <w:rsid w:val="00A54C23"/>
    <w:rsid w:val="00A55A8D"/>
    <w:rsid w:val="00A56A22"/>
    <w:rsid w:val="00A56CE5"/>
    <w:rsid w:val="00A57D4C"/>
    <w:rsid w:val="00A6039E"/>
    <w:rsid w:val="00A6739D"/>
    <w:rsid w:val="00A677D4"/>
    <w:rsid w:val="00A71C93"/>
    <w:rsid w:val="00A720DD"/>
    <w:rsid w:val="00A7237F"/>
    <w:rsid w:val="00A7368E"/>
    <w:rsid w:val="00A7638C"/>
    <w:rsid w:val="00A803D3"/>
    <w:rsid w:val="00A80A03"/>
    <w:rsid w:val="00A80C8E"/>
    <w:rsid w:val="00A81F87"/>
    <w:rsid w:val="00A823F3"/>
    <w:rsid w:val="00A829D8"/>
    <w:rsid w:val="00A83551"/>
    <w:rsid w:val="00A83C09"/>
    <w:rsid w:val="00A84150"/>
    <w:rsid w:val="00A84A7F"/>
    <w:rsid w:val="00A866D7"/>
    <w:rsid w:val="00A8760E"/>
    <w:rsid w:val="00A9004B"/>
    <w:rsid w:val="00A91043"/>
    <w:rsid w:val="00A91E01"/>
    <w:rsid w:val="00A92270"/>
    <w:rsid w:val="00A95BE3"/>
    <w:rsid w:val="00A975EC"/>
    <w:rsid w:val="00AA0BB2"/>
    <w:rsid w:val="00AA18C7"/>
    <w:rsid w:val="00AA229C"/>
    <w:rsid w:val="00AA232C"/>
    <w:rsid w:val="00AA4BED"/>
    <w:rsid w:val="00AA7939"/>
    <w:rsid w:val="00AB0C27"/>
    <w:rsid w:val="00AB18E9"/>
    <w:rsid w:val="00AB24F4"/>
    <w:rsid w:val="00AB4011"/>
    <w:rsid w:val="00AB42CA"/>
    <w:rsid w:val="00AB43ED"/>
    <w:rsid w:val="00AB4C4C"/>
    <w:rsid w:val="00AB6272"/>
    <w:rsid w:val="00AC2EF4"/>
    <w:rsid w:val="00AC2F0B"/>
    <w:rsid w:val="00AC3B8F"/>
    <w:rsid w:val="00AC42E4"/>
    <w:rsid w:val="00AC4BF1"/>
    <w:rsid w:val="00AC6061"/>
    <w:rsid w:val="00AC607E"/>
    <w:rsid w:val="00AC7BD9"/>
    <w:rsid w:val="00AD0055"/>
    <w:rsid w:val="00AD13E8"/>
    <w:rsid w:val="00AD35A5"/>
    <w:rsid w:val="00AD6190"/>
    <w:rsid w:val="00AD6738"/>
    <w:rsid w:val="00AD7B7D"/>
    <w:rsid w:val="00AE35DE"/>
    <w:rsid w:val="00AE5659"/>
    <w:rsid w:val="00AE5A23"/>
    <w:rsid w:val="00AE5C0D"/>
    <w:rsid w:val="00AE6218"/>
    <w:rsid w:val="00AE6DCE"/>
    <w:rsid w:val="00AE7260"/>
    <w:rsid w:val="00AE74CD"/>
    <w:rsid w:val="00AF2CB5"/>
    <w:rsid w:val="00AF64B3"/>
    <w:rsid w:val="00AF6F38"/>
    <w:rsid w:val="00AF72E0"/>
    <w:rsid w:val="00AF7800"/>
    <w:rsid w:val="00B005E4"/>
    <w:rsid w:val="00B00D30"/>
    <w:rsid w:val="00B013BD"/>
    <w:rsid w:val="00B013C9"/>
    <w:rsid w:val="00B0177F"/>
    <w:rsid w:val="00B021A9"/>
    <w:rsid w:val="00B03D36"/>
    <w:rsid w:val="00B04E8F"/>
    <w:rsid w:val="00B076D8"/>
    <w:rsid w:val="00B1246B"/>
    <w:rsid w:val="00B13A0C"/>
    <w:rsid w:val="00B14318"/>
    <w:rsid w:val="00B172D5"/>
    <w:rsid w:val="00B17613"/>
    <w:rsid w:val="00B20047"/>
    <w:rsid w:val="00B21061"/>
    <w:rsid w:val="00B21B7A"/>
    <w:rsid w:val="00B21ED1"/>
    <w:rsid w:val="00B2235D"/>
    <w:rsid w:val="00B22975"/>
    <w:rsid w:val="00B24D52"/>
    <w:rsid w:val="00B258B2"/>
    <w:rsid w:val="00B263D8"/>
    <w:rsid w:val="00B26BBE"/>
    <w:rsid w:val="00B26F65"/>
    <w:rsid w:val="00B276C9"/>
    <w:rsid w:val="00B32C0F"/>
    <w:rsid w:val="00B34BF5"/>
    <w:rsid w:val="00B35862"/>
    <w:rsid w:val="00B36DBA"/>
    <w:rsid w:val="00B36FB2"/>
    <w:rsid w:val="00B377D6"/>
    <w:rsid w:val="00B40209"/>
    <w:rsid w:val="00B40A4F"/>
    <w:rsid w:val="00B41C56"/>
    <w:rsid w:val="00B45B13"/>
    <w:rsid w:val="00B45DB8"/>
    <w:rsid w:val="00B47488"/>
    <w:rsid w:val="00B4761F"/>
    <w:rsid w:val="00B47C33"/>
    <w:rsid w:val="00B50B1E"/>
    <w:rsid w:val="00B52907"/>
    <w:rsid w:val="00B542C0"/>
    <w:rsid w:val="00B54A6D"/>
    <w:rsid w:val="00B54AC2"/>
    <w:rsid w:val="00B5773F"/>
    <w:rsid w:val="00B57BAD"/>
    <w:rsid w:val="00B6213D"/>
    <w:rsid w:val="00B625C2"/>
    <w:rsid w:val="00B633C6"/>
    <w:rsid w:val="00B63A3D"/>
    <w:rsid w:val="00B645C2"/>
    <w:rsid w:val="00B65888"/>
    <w:rsid w:val="00B66FE7"/>
    <w:rsid w:val="00B7022B"/>
    <w:rsid w:val="00B71A3E"/>
    <w:rsid w:val="00B72B94"/>
    <w:rsid w:val="00B73781"/>
    <w:rsid w:val="00B804BC"/>
    <w:rsid w:val="00B8190A"/>
    <w:rsid w:val="00B82B1F"/>
    <w:rsid w:val="00B866AF"/>
    <w:rsid w:val="00B90344"/>
    <w:rsid w:val="00B94741"/>
    <w:rsid w:val="00B956ED"/>
    <w:rsid w:val="00B95FF1"/>
    <w:rsid w:val="00B97565"/>
    <w:rsid w:val="00BA034E"/>
    <w:rsid w:val="00BA1419"/>
    <w:rsid w:val="00BA2F0F"/>
    <w:rsid w:val="00BA3099"/>
    <w:rsid w:val="00BB0C57"/>
    <w:rsid w:val="00BB325A"/>
    <w:rsid w:val="00BB420E"/>
    <w:rsid w:val="00BB5D31"/>
    <w:rsid w:val="00BB65BC"/>
    <w:rsid w:val="00BB66D5"/>
    <w:rsid w:val="00BC220C"/>
    <w:rsid w:val="00BC7186"/>
    <w:rsid w:val="00BC72D7"/>
    <w:rsid w:val="00BD1D47"/>
    <w:rsid w:val="00BD2294"/>
    <w:rsid w:val="00BD3A5C"/>
    <w:rsid w:val="00BE5D7A"/>
    <w:rsid w:val="00BE5EF0"/>
    <w:rsid w:val="00BE6194"/>
    <w:rsid w:val="00BE6656"/>
    <w:rsid w:val="00BF0213"/>
    <w:rsid w:val="00BF2BE8"/>
    <w:rsid w:val="00BF6279"/>
    <w:rsid w:val="00BF6CED"/>
    <w:rsid w:val="00BF7C75"/>
    <w:rsid w:val="00C0003D"/>
    <w:rsid w:val="00C007FE"/>
    <w:rsid w:val="00C00904"/>
    <w:rsid w:val="00C01ACA"/>
    <w:rsid w:val="00C01B29"/>
    <w:rsid w:val="00C02136"/>
    <w:rsid w:val="00C04855"/>
    <w:rsid w:val="00C04F27"/>
    <w:rsid w:val="00C05A6C"/>
    <w:rsid w:val="00C05C39"/>
    <w:rsid w:val="00C0638C"/>
    <w:rsid w:val="00C06F57"/>
    <w:rsid w:val="00C11578"/>
    <w:rsid w:val="00C129B5"/>
    <w:rsid w:val="00C156B9"/>
    <w:rsid w:val="00C15772"/>
    <w:rsid w:val="00C20706"/>
    <w:rsid w:val="00C22BDF"/>
    <w:rsid w:val="00C244BC"/>
    <w:rsid w:val="00C2640B"/>
    <w:rsid w:val="00C27180"/>
    <w:rsid w:val="00C34A8A"/>
    <w:rsid w:val="00C35253"/>
    <w:rsid w:val="00C357C2"/>
    <w:rsid w:val="00C406B7"/>
    <w:rsid w:val="00C41371"/>
    <w:rsid w:val="00C42434"/>
    <w:rsid w:val="00C45595"/>
    <w:rsid w:val="00C45755"/>
    <w:rsid w:val="00C472E9"/>
    <w:rsid w:val="00C473A4"/>
    <w:rsid w:val="00C47B19"/>
    <w:rsid w:val="00C51F2D"/>
    <w:rsid w:val="00C52AD5"/>
    <w:rsid w:val="00C5397F"/>
    <w:rsid w:val="00C53C2E"/>
    <w:rsid w:val="00C54B95"/>
    <w:rsid w:val="00C55B44"/>
    <w:rsid w:val="00C6062B"/>
    <w:rsid w:val="00C609D1"/>
    <w:rsid w:val="00C614D7"/>
    <w:rsid w:val="00C6236E"/>
    <w:rsid w:val="00C646EA"/>
    <w:rsid w:val="00C65355"/>
    <w:rsid w:val="00C65C57"/>
    <w:rsid w:val="00C671AC"/>
    <w:rsid w:val="00C676F7"/>
    <w:rsid w:val="00C67886"/>
    <w:rsid w:val="00C67AA4"/>
    <w:rsid w:val="00C71612"/>
    <w:rsid w:val="00C73131"/>
    <w:rsid w:val="00C731DC"/>
    <w:rsid w:val="00C771FE"/>
    <w:rsid w:val="00C80799"/>
    <w:rsid w:val="00C80B0E"/>
    <w:rsid w:val="00C82E09"/>
    <w:rsid w:val="00C84B9F"/>
    <w:rsid w:val="00C84D27"/>
    <w:rsid w:val="00C86B5C"/>
    <w:rsid w:val="00C86BA7"/>
    <w:rsid w:val="00C87100"/>
    <w:rsid w:val="00C87196"/>
    <w:rsid w:val="00C93D5C"/>
    <w:rsid w:val="00C9499A"/>
    <w:rsid w:val="00C96EA5"/>
    <w:rsid w:val="00C96F67"/>
    <w:rsid w:val="00C973D4"/>
    <w:rsid w:val="00CA03A3"/>
    <w:rsid w:val="00CA07F3"/>
    <w:rsid w:val="00CA22D9"/>
    <w:rsid w:val="00CA3258"/>
    <w:rsid w:val="00CA38A0"/>
    <w:rsid w:val="00CA3B32"/>
    <w:rsid w:val="00CA3CB8"/>
    <w:rsid w:val="00CA3CBD"/>
    <w:rsid w:val="00CA7A14"/>
    <w:rsid w:val="00CB0465"/>
    <w:rsid w:val="00CB3916"/>
    <w:rsid w:val="00CB6B10"/>
    <w:rsid w:val="00CB7551"/>
    <w:rsid w:val="00CB7DDB"/>
    <w:rsid w:val="00CB7E3B"/>
    <w:rsid w:val="00CC096E"/>
    <w:rsid w:val="00CC0AD8"/>
    <w:rsid w:val="00CC2C00"/>
    <w:rsid w:val="00CC6454"/>
    <w:rsid w:val="00CC6966"/>
    <w:rsid w:val="00CC7B88"/>
    <w:rsid w:val="00CD0E6A"/>
    <w:rsid w:val="00CD0F63"/>
    <w:rsid w:val="00CD3E30"/>
    <w:rsid w:val="00CD5698"/>
    <w:rsid w:val="00CD5968"/>
    <w:rsid w:val="00CE0ECA"/>
    <w:rsid w:val="00CE19CD"/>
    <w:rsid w:val="00CE2FD8"/>
    <w:rsid w:val="00CE67FA"/>
    <w:rsid w:val="00CE72AB"/>
    <w:rsid w:val="00CF0132"/>
    <w:rsid w:val="00CF0980"/>
    <w:rsid w:val="00CF3730"/>
    <w:rsid w:val="00CF4634"/>
    <w:rsid w:val="00D01FBF"/>
    <w:rsid w:val="00D02C84"/>
    <w:rsid w:val="00D0520C"/>
    <w:rsid w:val="00D05EF9"/>
    <w:rsid w:val="00D071C3"/>
    <w:rsid w:val="00D0725D"/>
    <w:rsid w:val="00D10D93"/>
    <w:rsid w:val="00D112DB"/>
    <w:rsid w:val="00D112E5"/>
    <w:rsid w:val="00D143C5"/>
    <w:rsid w:val="00D15285"/>
    <w:rsid w:val="00D162A7"/>
    <w:rsid w:val="00D16486"/>
    <w:rsid w:val="00D173E1"/>
    <w:rsid w:val="00D236E4"/>
    <w:rsid w:val="00D2426B"/>
    <w:rsid w:val="00D245BE"/>
    <w:rsid w:val="00D25384"/>
    <w:rsid w:val="00D2538E"/>
    <w:rsid w:val="00D259F5"/>
    <w:rsid w:val="00D25C15"/>
    <w:rsid w:val="00D261E6"/>
    <w:rsid w:val="00D30C24"/>
    <w:rsid w:val="00D3195A"/>
    <w:rsid w:val="00D31E8C"/>
    <w:rsid w:val="00D32373"/>
    <w:rsid w:val="00D3243D"/>
    <w:rsid w:val="00D32510"/>
    <w:rsid w:val="00D3261B"/>
    <w:rsid w:val="00D33DBC"/>
    <w:rsid w:val="00D34E74"/>
    <w:rsid w:val="00D35046"/>
    <w:rsid w:val="00D36CF9"/>
    <w:rsid w:val="00D37559"/>
    <w:rsid w:val="00D401F2"/>
    <w:rsid w:val="00D405E3"/>
    <w:rsid w:val="00D4080B"/>
    <w:rsid w:val="00D41A5A"/>
    <w:rsid w:val="00D41CF7"/>
    <w:rsid w:val="00D41EA0"/>
    <w:rsid w:val="00D41EB7"/>
    <w:rsid w:val="00D4501A"/>
    <w:rsid w:val="00D450FA"/>
    <w:rsid w:val="00D466FA"/>
    <w:rsid w:val="00D51315"/>
    <w:rsid w:val="00D51591"/>
    <w:rsid w:val="00D52420"/>
    <w:rsid w:val="00D52E61"/>
    <w:rsid w:val="00D537B1"/>
    <w:rsid w:val="00D557FE"/>
    <w:rsid w:val="00D5638C"/>
    <w:rsid w:val="00D5652D"/>
    <w:rsid w:val="00D56CB3"/>
    <w:rsid w:val="00D601FF"/>
    <w:rsid w:val="00D61AE4"/>
    <w:rsid w:val="00D62342"/>
    <w:rsid w:val="00D6239D"/>
    <w:rsid w:val="00D65B28"/>
    <w:rsid w:val="00D67D7F"/>
    <w:rsid w:val="00D70DD2"/>
    <w:rsid w:val="00D72106"/>
    <w:rsid w:val="00D723DD"/>
    <w:rsid w:val="00D726D7"/>
    <w:rsid w:val="00D7411D"/>
    <w:rsid w:val="00D7472F"/>
    <w:rsid w:val="00D808DC"/>
    <w:rsid w:val="00D83EE3"/>
    <w:rsid w:val="00D85065"/>
    <w:rsid w:val="00D86FC6"/>
    <w:rsid w:val="00D908C5"/>
    <w:rsid w:val="00D91317"/>
    <w:rsid w:val="00D92C94"/>
    <w:rsid w:val="00D93C98"/>
    <w:rsid w:val="00D94AFE"/>
    <w:rsid w:val="00D94C84"/>
    <w:rsid w:val="00D9536F"/>
    <w:rsid w:val="00D973A8"/>
    <w:rsid w:val="00D978D2"/>
    <w:rsid w:val="00DA424E"/>
    <w:rsid w:val="00DA4B5F"/>
    <w:rsid w:val="00DA4EF9"/>
    <w:rsid w:val="00DA53E5"/>
    <w:rsid w:val="00DA5FFF"/>
    <w:rsid w:val="00DA6B35"/>
    <w:rsid w:val="00DA7D6F"/>
    <w:rsid w:val="00DB1104"/>
    <w:rsid w:val="00DB2C93"/>
    <w:rsid w:val="00DB2F3F"/>
    <w:rsid w:val="00DB3ADC"/>
    <w:rsid w:val="00DB634E"/>
    <w:rsid w:val="00DB6A29"/>
    <w:rsid w:val="00DB7555"/>
    <w:rsid w:val="00DB768D"/>
    <w:rsid w:val="00DC0BE9"/>
    <w:rsid w:val="00DC196C"/>
    <w:rsid w:val="00DC2B4F"/>
    <w:rsid w:val="00DC38EA"/>
    <w:rsid w:val="00DC3D09"/>
    <w:rsid w:val="00DD0071"/>
    <w:rsid w:val="00DD138D"/>
    <w:rsid w:val="00DD1649"/>
    <w:rsid w:val="00DD209C"/>
    <w:rsid w:val="00DD2912"/>
    <w:rsid w:val="00DD423F"/>
    <w:rsid w:val="00DD4F01"/>
    <w:rsid w:val="00DD7A09"/>
    <w:rsid w:val="00DD7D92"/>
    <w:rsid w:val="00DE0CE2"/>
    <w:rsid w:val="00DE1D25"/>
    <w:rsid w:val="00DE3968"/>
    <w:rsid w:val="00DE51DB"/>
    <w:rsid w:val="00DE55CF"/>
    <w:rsid w:val="00DE7018"/>
    <w:rsid w:val="00DE73C9"/>
    <w:rsid w:val="00DF27C5"/>
    <w:rsid w:val="00DF2D7B"/>
    <w:rsid w:val="00DF5A0E"/>
    <w:rsid w:val="00DF6051"/>
    <w:rsid w:val="00DF6085"/>
    <w:rsid w:val="00E01476"/>
    <w:rsid w:val="00E01EF4"/>
    <w:rsid w:val="00E029EF"/>
    <w:rsid w:val="00E04A57"/>
    <w:rsid w:val="00E0596F"/>
    <w:rsid w:val="00E06491"/>
    <w:rsid w:val="00E13F6F"/>
    <w:rsid w:val="00E14183"/>
    <w:rsid w:val="00E14813"/>
    <w:rsid w:val="00E168B6"/>
    <w:rsid w:val="00E203EC"/>
    <w:rsid w:val="00E20D8A"/>
    <w:rsid w:val="00E2672A"/>
    <w:rsid w:val="00E26EB3"/>
    <w:rsid w:val="00E26FC8"/>
    <w:rsid w:val="00E2717E"/>
    <w:rsid w:val="00E3046A"/>
    <w:rsid w:val="00E327E4"/>
    <w:rsid w:val="00E336E7"/>
    <w:rsid w:val="00E350F4"/>
    <w:rsid w:val="00E4113E"/>
    <w:rsid w:val="00E42867"/>
    <w:rsid w:val="00E46BC9"/>
    <w:rsid w:val="00E47321"/>
    <w:rsid w:val="00E4740C"/>
    <w:rsid w:val="00E4789A"/>
    <w:rsid w:val="00E50147"/>
    <w:rsid w:val="00E50987"/>
    <w:rsid w:val="00E512F0"/>
    <w:rsid w:val="00E538D1"/>
    <w:rsid w:val="00E55885"/>
    <w:rsid w:val="00E55C4B"/>
    <w:rsid w:val="00E55FE3"/>
    <w:rsid w:val="00E57D8C"/>
    <w:rsid w:val="00E60C2D"/>
    <w:rsid w:val="00E60CD1"/>
    <w:rsid w:val="00E624C5"/>
    <w:rsid w:val="00E626A1"/>
    <w:rsid w:val="00E63ADA"/>
    <w:rsid w:val="00E63C66"/>
    <w:rsid w:val="00E63D23"/>
    <w:rsid w:val="00E6418A"/>
    <w:rsid w:val="00E64430"/>
    <w:rsid w:val="00E66416"/>
    <w:rsid w:val="00E7029F"/>
    <w:rsid w:val="00E748B4"/>
    <w:rsid w:val="00E7498E"/>
    <w:rsid w:val="00E77A67"/>
    <w:rsid w:val="00E77C8B"/>
    <w:rsid w:val="00E80536"/>
    <w:rsid w:val="00E80B32"/>
    <w:rsid w:val="00E81E96"/>
    <w:rsid w:val="00E826AB"/>
    <w:rsid w:val="00E829A6"/>
    <w:rsid w:val="00E83843"/>
    <w:rsid w:val="00E841E2"/>
    <w:rsid w:val="00E85405"/>
    <w:rsid w:val="00E8772B"/>
    <w:rsid w:val="00E87D62"/>
    <w:rsid w:val="00E9111D"/>
    <w:rsid w:val="00E92E43"/>
    <w:rsid w:val="00E93A00"/>
    <w:rsid w:val="00E94344"/>
    <w:rsid w:val="00E94AEC"/>
    <w:rsid w:val="00E976AB"/>
    <w:rsid w:val="00E97966"/>
    <w:rsid w:val="00EA046E"/>
    <w:rsid w:val="00EA1073"/>
    <w:rsid w:val="00EA227C"/>
    <w:rsid w:val="00EA3B1F"/>
    <w:rsid w:val="00EA5683"/>
    <w:rsid w:val="00EB0C36"/>
    <w:rsid w:val="00EB1431"/>
    <w:rsid w:val="00EB5D70"/>
    <w:rsid w:val="00EC0CDF"/>
    <w:rsid w:val="00EC19E3"/>
    <w:rsid w:val="00EC216D"/>
    <w:rsid w:val="00EC4D8C"/>
    <w:rsid w:val="00EC5AE5"/>
    <w:rsid w:val="00EC5E6E"/>
    <w:rsid w:val="00ED5511"/>
    <w:rsid w:val="00ED583C"/>
    <w:rsid w:val="00ED64A9"/>
    <w:rsid w:val="00ED65AC"/>
    <w:rsid w:val="00ED768C"/>
    <w:rsid w:val="00ED7828"/>
    <w:rsid w:val="00ED798D"/>
    <w:rsid w:val="00EE0794"/>
    <w:rsid w:val="00EE108F"/>
    <w:rsid w:val="00EE18A5"/>
    <w:rsid w:val="00EE1D29"/>
    <w:rsid w:val="00EE2ABC"/>
    <w:rsid w:val="00EE2F89"/>
    <w:rsid w:val="00EE4099"/>
    <w:rsid w:val="00EE6053"/>
    <w:rsid w:val="00EE6273"/>
    <w:rsid w:val="00EE6908"/>
    <w:rsid w:val="00EE7719"/>
    <w:rsid w:val="00EF1418"/>
    <w:rsid w:val="00EF1658"/>
    <w:rsid w:val="00EF2626"/>
    <w:rsid w:val="00EF4FBA"/>
    <w:rsid w:val="00EF69E1"/>
    <w:rsid w:val="00EF7B4B"/>
    <w:rsid w:val="00F0097C"/>
    <w:rsid w:val="00F01DC8"/>
    <w:rsid w:val="00F03683"/>
    <w:rsid w:val="00F04A72"/>
    <w:rsid w:val="00F04BBB"/>
    <w:rsid w:val="00F05E7E"/>
    <w:rsid w:val="00F06C5D"/>
    <w:rsid w:val="00F06CC2"/>
    <w:rsid w:val="00F06E11"/>
    <w:rsid w:val="00F10397"/>
    <w:rsid w:val="00F112E6"/>
    <w:rsid w:val="00F12092"/>
    <w:rsid w:val="00F129AE"/>
    <w:rsid w:val="00F12B25"/>
    <w:rsid w:val="00F150D6"/>
    <w:rsid w:val="00F1633F"/>
    <w:rsid w:val="00F1656D"/>
    <w:rsid w:val="00F176A7"/>
    <w:rsid w:val="00F20008"/>
    <w:rsid w:val="00F20C26"/>
    <w:rsid w:val="00F215EB"/>
    <w:rsid w:val="00F21D19"/>
    <w:rsid w:val="00F21EE4"/>
    <w:rsid w:val="00F2417E"/>
    <w:rsid w:val="00F258EB"/>
    <w:rsid w:val="00F26FF0"/>
    <w:rsid w:val="00F27593"/>
    <w:rsid w:val="00F33DA8"/>
    <w:rsid w:val="00F34870"/>
    <w:rsid w:val="00F34E87"/>
    <w:rsid w:val="00F351F4"/>
    <w:rsid w:val="00F363C4"/>
    <w:rsid w:val="00F372A7"/>
    <w:rsid w:val="00F403A7"/>
    <w:rsid w:val="00F413FD"/>
    <w:rsid w:val="00F42C7D"/>
    <w:rsid w:val="00F43B1F"/>
    <w:rsid w:val="00F44D5C"/>
    <w:rsid w:val="00F51939"/>
    <w:rsid w:val="00F55674"/>
    <w:rsid w:val="00F55D34"/>
    <w:rsid w:val="00F56A33"/>
    <w:rsid w:val="00F60558"/>
    <w:rsid w:val="00F60D56"/>
    <w:rsid w:val="00F6107F"/>
    <w:rsid w:val="00F611D0"/>
    <w:rsid w:val="00F6302A"/>
    <w:rsid w:val="00F635B7"/>
    <w:rsid w:val="00F67FB8"/>
    <w:rsid w:val="00F706EC"/>
    <w:rsid w:val="00F721AB"/>
    <w:rsid w:val="00F72CF1"/>
    <w:rsid w:val="00F7340D"/>
    <w:rsid w:val="00F8010B"/>
    <w:rsid w:val="00F810E7"/>
    <w:rsid w:val="00F8239C"/>
    <w:rsid w:val="00F83A9B"/>
    <w:rsid w:val="00F83B61"/>
    <w:rsid w:val="00F90AB4"/>
    <w:rsid w:val="00F90FDC"/>
    <w:rsid w:val="00F92AC6"/>
    <w:rsid w:val="00F92F0C"/>
    <w:rsid w:val="00F9395A"/>
    <w:rsid w:val="00F9677E"/>
    <w:rsid w:val="00F967CA"/>
    <w:rsid w:val="00F97A5C"/>
    <w:rsid w:val="00FA0CB4"/>
    <w:rsid w:val="00FA1573"/>
    <w:rsid w:val="00FA30FE"/>
    <w:rsid w:val="00FA3541"/>
    <w:rsid w:val="00FA3759"/>
    <w:rsid w:val="00FA3FAB"/>
    <w:rsid w:val="00FA66C6"/>
    <w:rsid w:val="00FA71DD"/>
    <w:rsid w:val="00FB262F"/>
    <w:rsid w:val="00FB3EA0"/>
    <w:rsid w:val="00FB5B64"/>
    <w:rsid w:val="00FB7237"/>
    <w:rsid w:val="00FB7C0B"/>
    <w:rsid w:val="00FB7E17"/>
    <w:rsid w:val="00FC029E"/>
    <w:rsid w:val="00FC138C"/>
    <w:rsid w:val="00FC23E3"/>
    <w:rsid w:val="00FC2CA7"/>
    <w:rsid w:val="00FC4B42"/>
    <w:rsid w:val="00FC5A64"/>
    <w:rsid w:val="00FC6D4A"/>
    <w:rsid w:val="00FD0079"/>
    <w:rsid w:val="00FD1629"/>
    <w:rsid w:val="00FD252F"/>
    <w:rsid w:val="00FD2682"/>
    <w:rsid w:val="00FD2BE0"/>
    <w:rsid w:val="00FD2DB5"/>
    <w:rsid w:val="00FD345D"/>
    <w:rsid w:val="00FD55C8"/>
    <w:rsid w:val="00FE1BDC"/>
    <w:rsid w:val="00FE37FF"/>
    <w:rsid w:val="00FE5485"/>
    <w:rsid w:val="00FF1FC1"/>
    <w:rsid w:val="00FF507B"/>
    <w:rsid w:val="00FF63A1"/>
    <w:rsid w:val="00FF6AA7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F9AC0"/>
  <w15:chartTrackingRefBased/>
  <w15:docId w15:val="{10EDB62C-94BA-48DE-8E69-0706063F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4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Знак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Знак Char"/>
    <w:link w:val="Header"/>
    <w:rsid w:val="00326700"/>
    <w:rPr>
      <w:rFonts w:ascii="Arial" w:hAnsi="Arial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62759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Header1">
    <w:name w:val="Header1"/>
    <w:basedOn w:val="Normal"/>
    <w:rsid w:val="000C46AB"/>
    <w:pPr>
      <w:widowControl w:val="0"/>
      <w:tabs>
        <w:tab w:val="center" w:pos="4152"/>
        <w:tab w:val="center" w:pos="8306"/>
      </w:tabs>
      <w:overflowPunct/>
      <w:ind w:firstLine="720"/>
      <w:jc w:val="both"/>
      <w:textAlignment w:val="auto"/>
    </w:pPr>
    <w:rPr>
      <w:rFonts w:ascii="Times New Roman" w:hAnsi="Times New Roman"/>
      <w:lang w:val="en-GB" w:eastAsia="bg-BG"/>
    </w:rPr>
  </w:style>
  <w:style w:type="character" w:customStyle="1" w:styleId="longtext">
    <w:name w:val="long_text"/>
    <w:basedOn w:val="DefaultParagraphFont"/>
    <w:rsid w:val="00670911"/>
  </w:style>
  <w:style w:type="paragraph" w:customStyle="1" w:styleId="BoxList">
    <w:name w:val="Box List"/>
    <w:rsid w:val="00326700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character" w:customStyle="1" w:styleId="hps">
    <w:name w:val="hps"/>
    <w:basedOn w:val="DefaultParagraphFont"/>
    <w:rsid w:val="008543D1"/>
  </w:style>
  <w:style w:type="character" w:customStyle="1" w:styleId="hpsatn">
    <w:name w:val="hps atn"/>
    <w:basedOn w:val="DefaultParagraphFont"/>
    <w:rsid w:val="008543D1"/>
  </w:style>
  <w:style w:type="paragraph" w:customStyle="1" w:styleId="Header2">
    <w:name w:val="Header2"/>
    <w:basedOn w:val="Normal"/>
    <w:rsid w:val="00E01EF4"/>
    <w:pPr>
      <w:widowControl w:val="0"/>
      <w:tabs>
        <w:tab w:val="center" w:pos="4152"/>
        <w:tab w:val="center" w:pos="8306"/>
      </w:tabs>
      <w:overflowPunct/>
      <w:ind w:firstLine="720"/>
      <w:jc w:val="both"/>
      <w:textAlignment w:val="auto"/>
    </w:pPr>
    <w:rPr>
      <w:rFonts w:ascii="Times New Roman" w:hAnsi="Times New Roman"/>
      <w:lang w:val="en-GB" w:eastAsia="bg-BG"/>
    </w:rPr>
  </w:style>
  <w:style w:type="paragraph" w:customStyle="1" w:styleId="z-TopofForm1">
    <w:name w:val="z-Top of Form1"/>
    <w:basedOn w:val="Normal"/>
    <w:next w:val="Normal"/>
    <w:rsid w:val="003D19B1"/>
    <w:pPr>
      <w:widowControl w:val="0"/>
      <w:overflowPunct/>
      <w:jc w:val="center"/>
      <w:textAlignment w:val="auto"/>
    </w:pPr>
    <w:rPr>
      <w:rFonts w:cs="Arial"/>
      <w:vanish/>
      <w:sz w:val="16"/>
      <w:szCs w:val="16"/>
      <w:lang w:val="bg-BG" w:eastAsia="bg-BG"/>
    </w:rPr>
  </w:style>
  <w:style w:type="paragraph" w:customStyle="1" w:styleId="1">
    <w:name w:val="?нак Знак1"/>
    <w:basedOn w:val="Normal"/>
    <w:next w:val="FootnoteText1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FootnoteText1">
    <w:name w:val="Footnote Text1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lang w:val="en-AU" w:eastAsia="bg-BG"/>
    </w:rPr>
  </w:style>
  <w:style w:type="paragraph" w:customStyle="1" w:styleId="normal2">
    <w:name w:val="normal2"/>
    <w:basedOn w:val="Normal"/>
    <w:rsid w:val="009E054C"/>
    <w:pPr>
      <w:widowControl w:val="0"/>
      <w:overflowPunct/>
      <w:spacing w:after="120"/>
      <w:jc w:val="both"/>
      <w:textAlignment w:val="auto"/>
    </w:pPr>
    <w:rPr>
      <w:rFonts w:ascii="CG Times (W1)" w:hAnsi="CG Times (W1)" w:cs="CG Times (W1)"/>
      <w:sz w:val="22"/>
      <w:szCs w:val="22"/>
      <w:lang w:val="en-GB" w:eastAsia="bg-BG"/>
    </w:rPr>
  </w:style>
  <w:style w:type="paragraph" w:styleId="BodyTextIndent2">
    <w:name w:val="Body Text Indent 2"/>
    <w:basedOn w:val="Normal"/>
    <w:rsid w:val="009E054C"/>
    <w:pPr>
      <w:widowControl w:val="0"/>
      <w:tabs>
        <w:tab w:val="left" w:pos="5220"/>
        <w:tab w:val="left" w:pos="5760"/>
      </w:tabs>
      <w:overflowPunct/>
      <w:ind w:left="4956"/>
      <w:jc w:val="both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9E054C"/>
    <w:pPr>
      <w:widowControl w:val="0"/>
      <w:tabs>
        <w:tab w:val="left" w:pos="3420"/>
      </w:tabs>
      <w:overflowPunct/>
      <w:ind w:left="3539"/>
      <w:jc w:val="both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Char">
    <w:name w:val="Char"/>
    <w:aliases w:val="Char Знак Char Char Знак"/>
    <w:basedOn w:val="Normal"/>
    <w:rsid w:val="009E054C"/>
    <w:pPr>
      <w:widowControl w:val="0"/>
      <w:tabs>
        <w:tab w:val="left" w:pos="708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Contents4">
    <w:name w:val="Contents 4"/>
    <w:basedOn w:val="Normal"/>
    <w:next w:val="Normal"/>
    <w:rsid w:val="009E054C"/>
    <w:pPr>
      <w:widowControl w:val="0"/>
      <w:overflowPunct/>
      <w:ind w:left="2880" w:hanging="431"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Titreobjet">
    <w:name w:val="Titre objet"/>
    <w:basedOn w:val="Normal"/>
    <w:next w:val="Normal"/>
    <w:rsid w:val="009E054C"/>
    <w:pPr>
      <w:widowControl w:val="0"/>
      <w:overflowPunct/>
      <w:spacing w:before="360" w:after="360"/>
      <w:jc w:val="center"/>
      <w:textAlignment w:val="auto"/>
    </w:pPr>
    <w:rPr>
      <w:rFonts w:ascii="Times New Roman" w:hAnsi="Times New Roman"/>
      <w:b/>
      <w:bCs/>
      <w:sz w:val="24"/>
      <w:szCs w:val="24"/>
      <w:lang w:val="en-GB" w:eastAsia="bg-BG"/>
    </w:rPr>
  </w:style>
  <w:style w:type="paragraph" w:customStyle="1" w:styleId="a">
    <w:name w:val="Знак Знак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CharCharCharChar">
    <w:name w:val="Char Char Char Char Знак Знак"/>
    <w:basedOn w:val="Normal"/>
    <w:rsid w:val="009E054C"/>
    <w:pPr>
      <w:widowControl w:val="0"/>
      <w:tabs>
        <w:tab w:val="left" w:pos="708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CharChar">
    <w:name w:val="Знак Знак Char Char Знак Знак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styleId="NormalWeb">
    <w:name w:val="Normal (Web)"/>
    <w:basedOn w:val="Normal"/>
    <w:rsid w:val="009E054C"/>
    <w:pPr>
      <w:widowControl w:val="0"/>
      <w:overflowPunct/>
      <w:spacing w:before="100" w:after="100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0">
    <w:name w:val="Знак Знак1"/>
    <w:basedOn w:val="Normal"/>
    <w:next w:val="FootnoteText1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TableNormal1">
    <w:name w:val="Table Normal1"/>
    <w:rsid w:val="009E054C"/>
    <w:pPr>
      <w:widowControl w:val="0"/>
      <w:autoSpaceDE w:val="0"/>
      <w:autoSpaceDN w:val="0"/>
      <w:adjustRightInd w:val="0"/>
    </w:pPr>
    <w:rPr>
      <w:b/>
      <w:bCs/>
      <w:sz w:val="24"/>
      <w:szCs w:val="24"/>
      <w:u w:val="single"/>
    </w:rPr>
  </w:style>
  <w:style w:type="paragraph" w:customStyle="1" w:styleId="UpperCaseList">
    <w:name w:val="Upper Case List"/>
    <w:basedOn w:val="NumberedList"/>
    <w:rsid w:val="009E054C"/>
  </w:style>
  <w:style w:type="paragraph" w:customStyle="1" w:styleId="NumberedList">
    <w:name w:val="Numbered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TickList">
    <w:name w:val="Tick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ContentsHeader">
    <w:name w:val="Contents Header"/>
    <w:basedOn w:val="Normal"/>
    <w:next w:val="Normal"/>
    <w:rsid w:val="009E054C"/>
    <w:pPr>
      <w:widowControl w:val="0"/>
      <w:overflowPunct/>
      <w:spacing w:before="240" w:after="120"/>
      <w:jc w:val="center"/>
      <w:textAlignment w:val="auto"/>
    </w:pPr>
    <w:rPr>
      <w:rFonts w:cs="Arial"/>
      <w:b/>
      <w:bCs/>
      <w:sz w:val="32"/>
      <w:szCs w:val="32"/>
      <w:lang w:val="bg-BG" w:eastAsia="bg-BG"/>
    </w:rPr>
  </w:style>
  <w:style w:type="paragraph" w:styleId="BodyTextIndent">
    <w:name w:val="Body Text Indent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b/>
      <w:bCs/>
      <w:sz w:val="28"/>
      <w:szCs w:val="28"/>
      <w:u w:val="single"/>
      <w:lang w:val="bg-BG" w:eastAsia="bg-BG"/>
    </w:rPr>
  </w:style>
  <w:style w:type="paragraph" w:styleId="BodyText3">
    <w:name w:val="Body Text 3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0">
    <w:name w:val="?нак Знак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ChapterHeading">
    <w:name w:val="Chapter Heading"/>
    <w:basedOn w:val="NumberedHeading1"/>
    <w:next w:val="Normal"/>
    <w:rsid w:val="009E054C"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Heading11"/>
    <w:next w:val="Normal"/>
    <w:rsid w:val="009E054C"/>
    <w:pPr>
      <w:keepNext w:val="0"/>
      <w:tabs>
        <w:tab w:val="left" w:pos="431"/>
      </w:tabs>
      <w:spacing w:before="0" w:after="0"/>
      <w:jc w:val="left"/>
    </w:pPr>
    <w:rPr>
      <w:rFonts w:ascii="Verdana" w:hAnsi="Verdana"/>
      <w:b w:val="0"/>
      <w:bCs w:val="0"/>
      <w:sz w:val="24"/>
      <w:szCs w:val="24"/>
    </w:rPr>
  </w:style>
  <w:style w:type="paragraph" w:customStyle="1" w:styleId="Heading11">
    <w:name w:val="Heading 11"/>
    <w:basedOn w:val="Normal"/>
    <w:next w:val="Normal"/>
    <w:rsid w:val="009E054C"/>
    <w:pPr>
      <w:keepNext/>
      <w:widowControl w:val="0"/>
      <w:overflowPunct/>
      <w:spacing w:before="440" w:after="60"/>
      <w:jc w:val="center"/>
      <w:textAlignment w:val="auto"/>
    </w:pPr>
    <w:rPr>
      <w:rFonts w:ascii="Times New Roman" w:hAnsi="Times New Roman"/>
      <w:b/>
      <w:bCs/>
      <w:sz w:val="28"/>
      <w:szCs w:val="28"/>
      <w:lang w:val="bg-BG" w:eastAsia="bg-BG"/>
    </w:rPr>
  </w:style>
  <w:style w:type="paragraph" w:customStyle="1" w:styleId="Default">
    <w:name w:val="Default"/>
    <w:rsid w:val="009E054C"/>
    <w:pPr>
      <w:widowControl w:val="0"/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paragraph" w:customStyle="1" w:styleId="TriangleList">
    <w:name w:val="Triangle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CharCharCharCharCharChar0">
    <w:name w:val="Char Char Знак Знак Char Char Char Знак Знак Char"/>
    <w:basedOn w:val="Normal"/>
    <w:rsid w:val="00325CB9"/>
    <w:pPr>
      <w:widowControl w:val="0"/>
      <w:tabs>
        <w:tab w:val="left" w:pos="709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NumberedHeading2">
    <w:name w:val="Numbered Heading 2"/>
    <w:basedOn w:val="Heading21"/>
    <w:next w:val="Normal"/>
    <w:rsid w:val="009E054C"/>
    <w:pPr>
      <w:keepNext w:val="0"/>
      <w:tabs>
        <w:tab w:val="left" w:pos="431"/>
      </w:tabs>
      <w:spacing w:before="0" w:after="0"/>
      <w:jc w:val="left"/>
    </w:pPr>
    <w:rPr>
      <w:rFonts w:ascii="Verdana" w:hAnsi="Verdana" w:cs="Times New Roman"/>
      <w:b w:val="0"/>
      <w:bCs w:val="0"/>
      <w:i w:val="0"/>
      <w:iCs w:val="0"/>
      <w:sz w:val="24"/>
      <w:szCs w:val="24"/>
      <w:lang w:val="bg-BG"/>
    </w:rPr>
  </w:style>
  <w:style w:type="paragraph" w:customStyle="1" w:styleId="Heading21">
    <w:name w:val="Heading 21"/>
    <w:basedOn w:val="Normal"/>
    <w:next w:val="Normal"/>
    <w:rsid w:val="009E054C"/>
    <w:pPr>
      <w:keepNext/>
      <w:widowControl w:val="0"/>
      <w:overflowPunct/>
      <w:spacing w:before="240" w:after="60"/>
      <w:jc w:val="both"/>
      <w:textAlignment w:val="auto"/>
    </w:pPr>
    <w:rPr>
      <w:rFonts w:cs="Arial"/>
      <w:b/>
      <w:bCs/>
      <w:i/>
      <w:iCs/>
      <w:sz w:val="28"/>
      <w:szCs w:val="28"/>
      <w:lang w:val="en-AU" w:eastAsia="bg-BG"/>
    </w:rPr>
  </w:style>
  <w:style w:type="paragraph" w:customStyle="1" w:styleId="Annexetitreacte">
    <w:name w:val="Annexe titre (acte)"/>
    <w:basedOn w:val="Normal"/>
    <w:next w:val="Normal"/>
    <w:rsid w:val="009E054C"/>
    <w:pPr>
      <w:widowControl w:val="0"/>
      <w:overflowPunct/>
      <w:spacing w:before="120" w:after="120"/>
      <w:jc w:val="center"/>
      <w:textAlignment w:val="auto"/>
    </w:pPr>
    <w:rPr>
      <w:rFonts w:ascii="Times New Roman" w:hAnsi="Times New Roman"/>
      <w:b/>
      <w:bCs/>
      <w:sz w:val="24"/>
      <w:szCs w:val="24"/>
      <w:u w:val="single"/>
      <w:lang w:val="en-GB" w:eastAsia="bg-BG"/>
    </w:rPr>
  </w:style>
  <w:style w:type="paragraph" w:customStyle="1" w:styleId="EntRefer">
    <w:name w:val="EntRefer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b/>
      <w:bCs/>
      <w:sz w:val="24"/>
      <w:szCs w:val="24"/>
      <w:lang w:val="en-GB" w:eastAsia="bg-BG"/>
    </w:rPr>
  </w:style>
  <w:style w:type="paragraph" w:customStyle="1" w:styleId="Sous-titreobjet">
    <w:name w:val="Sous-titre objet"/>
    <w:basedOn w:val="Normal"/>
    <w:rsid w:val="009E054C"/>
    <w:pPr>
      <w:widowControl w:val="0"/>
      <w:overflowPunct/>
      <w:jc w:val="center"/>
      <w:textAlignment w:val="auto"/>
    </w:pPr>
    <w:rPr>
      <w:rFonts w:ascii="Times New Roman" w:hAnsi="Times New Roman"/>
      <w:b/>
      <w:bCs/>
      <w:sz w:val="24"/>
      <w:szCs w:val="24"/>
      <w:lang w:val="en-GB" w:eastAsia="bg-BG"/>
    </w:rPr>
  </w:style>
  <w:style w:type="paragraph" w:customStyle="1" w:styleId="UpperRomanList">
    <w:name w:val="Upper Roman List"/>
    <w:basedOn w:val="NumberedList"/>
    <w:rsid w:val="009E054C"/>
  </w:style>
  <w:style w:type="paragraph" w:customStyle="1" w:styleId="Char1">
    <w:name w:val="Char1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LowerCaseList">
    <w:name w:val="Lower Case List"/>
    <w:basedOn w:val="NumberedList"/>
    <w:rsid w:val="009E054C"/>
  </w:style>
  <w:style w:type="paragraph" w:customStyle="1" w:styleId="HandList">
    <w:name w:val="Hand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CharChar0">
    <w:name w:val="?нак Знак Char Char Знак Знак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character" w:customStyle="1" w:styleId="EndnoteText1">
    <w:name w:val="Endnote Text1"/>
    <w:rsid w:val="009E054C"/>
  </w:style>
  <w:style w:type="paragraph" w:customStyle="1" w:styleId="CommentText1">
    <w:name w:val="Comment Text1"/>
    <w:basedOn w:val="Normal"/>
    <w:next w:val="NumberedList"/>
    <w:rsid w:val="009E054C"/>
    <w:pPr>
      <w:widowControl w:val="0"/>
      <w:overflowPunct/>
      <w:jc w:val="both"/>
      <w:textAlignment w:val="auto"/>
    </w:pPr>
    <w:rPr>
      <w:rFonts w:ascii="Times New Roman" w:hAnsi="Times New Roman"/>
      <w:lang w:val="en-AU" w:eastAsia="bg-BG"/>
    </w:rPr>
  </w:style>
  <w:style w:type="paragraph" w:customStyle="1" w:styleId="HeartList">
    <w:name w:val="Heart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Char11">
    <w:name w:val="Char11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BulletList">
    <w:name w:val="Bullet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a1">
    <w:name w:val="Знак"/>
    <w:basedOn w:val="Normal"/>
    <w:rsid w:val="009E054C"/>
    <w:pPr>
      <w:widowControl w:val="0"/>
      <w:tabs>
        <w:tab w:val="left" w:pos="709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SquareList">
    <w:name w:val="Square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Footer1">
    <w:name w:val="Footer1"/>
    <w:basedOn w:val="Normal"/>
    <w:rsid w:val="009E054C"/>
    <w:pPr>
      <w:widowControl w:val="0"/>
      <w:tabs>
        <w:tab w:val="center" w:pos="4320"/>
        <w:tab w:val="center" w:pos="8640"/>
      </w:tabs>
      <w:overflowPunct/>
      <w:jc w:val="both"/>
      <w:textAlignment w:val="auto"/>
    </w:pPr>
    <w:rPr>
      <w:rFonts w:ascii="Times New Roman" w:hAnsi="Times New Roman"/>
      <w:sz w:val="28"/>
      <w:szCs w:val="28"/>
      <w:lang w:val="en-AU" w:eastAsia="bg-BG"/>
    </w:rPr>
  </w:style>
  <w:style w:type="paragraph" w:customStyle="1" w:styleId="1CharCharChar">
    <w:name w:val="Знак Знак1 Char Char Char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1CharCharChar0">
    <w:name w:val="?нак Знак1 Char Char Char"/>
    <w:basedOn w:val="Normal"/>
    <w:rsid w:val="009E054C"/>
    <w:pPr>
      <w:widowControl w:val="0"/>
      <w:overflowPunct/>
      <w:jc w:val="both"/>
      <w:textAlignment w:val="auto"/>
    </w:pPr>
    <w:rPr>
      <w:rFonts w:ascii="Times New Roman" w:hAnsi="Times New Roman"/>
      <w:sz w:val="24"/>
      <w:szCs w:val="24"/>
      <w:lang w:val="pl-PL" w:eastAsia="bg-BG"/>
    </w:rPr>
  </w:style>
  <w:style w:type="paragraph" w:customStyle="1" w:styleId="Contents1">
    <w:name w:val="Contents 1"/>
    <w:basedOn w:val="Normal"/>
    <w:next w:val="Normal"/>
    <w:rsid w:val="009E054C"/>
    <w:pPr>
      <w:widowControl w:val="0"/>
      <w:overflowPunct/>
      <w:ind w:left="720" w:hanging="431"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Contents2">
    <w:name w:val="Contents 2"/>
    <w:basedOn w:val="Normal"/>
    <w:next w:val="Normal"/>
    <w:rsid w:val="009E054C"/>
    <w:pPr>
      <w:widowControl w:val="0"/>
      <w:overflowPunct/>
      <w:ind w:left="1440" w:hanging="431"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Text1">
    <w:name w:val="Text 1"/>
    <w:basedOn w:val="Normal"/>
    <w:rsid w:val="009E054C"/>
    <w:pPr>
      <w:widowControl w:val="0"/>
      <w:overflowPunct/>
      <w:spacing w:before="120" w:after="120"/>
      <w:ind w:left="850"/>
      <w:jc w:val="both"/>
      <w:textAlignment w:val="auto"/>
    </w:pPr>
    <w:rPr>
      <w:rFonts w:ascii="Times New Roman" w:hAnsi="Times New Roman"/>
      <w:sz w:val="24"/>
      <w:szCs w:val="24"/>
      <w:lang w:val="en-GB" w:eastAsia="bg-BG"/>
    </w:rPr>
  </w:style>
  <w:style w:type="character" w:customStyle="1" w:styleId="Reference">
    <w:name w:val="Reference"/>
    <w:rsid w:val="009E054C"/>
    <w:rPr>
      <w:sz w:val="20"/>
      <w:szCs w:val="20"/>
    </w:rPr>
  </w:style>
  <w:style w:type="paragraph" w:customStyle="1" w:styleId="NumberedHeading3">
    <w:name w:val="Numbered Heading 3"/>
    <w:basedOn w:val="Heading31"/>
    <w:next w:val="Normal"/>
    <w:rsid w:val="009E054C"/>
    <w:pPr>
      <w:keepNext w:val="0"/>
      <w:tabs>
        <w:tab w:val="left" w:pos="431"/>
      </w:tabs>
      <w:spacing w:before="0" w:after="0"/>
      <w:jc w:val="left"/>
    </w:pPr>
    <w:rPr>
      <w:rFonts w:ascii="Verdana" w:hAnsi="Verdana"/>
      <w:b w:val="0"/>
      <w:bCs w:val="0"/>
      <w:i w:val="0"/>
      <w:iCs w:val="0"/>
      <w:lang w:val="bg-BG"/>
    </w:rPr>
  </w:style>
  <w:style w:type="paragraph" w:customStyle="1" w:styleId="Heading31">
    <w:name w:val="Heading 31"/>
    <w:basedOn w:val="Normal"/>
    <w:next w:val="Normal"/>
    <w:rsid w:val="009E054C"/>
    <w:pPr>
      <w:keepNext/>
      <w:widowControl w:val="0"/>
      <w:overflowPunct/>
      <w:spacing w:before="440" w:after="60"/>
      <w:jc w:val="both"/>
      <w:textAlignment w:val="auto"/>
    </w:pPr>
    <w:rPr>
      <w:rFonts w:ascii="Times New Roman" w:hAnsi="Times New Roman"/>
      <w:b/>
      <w:bCs/>
      <w:i/>
      <w:iCs/>
      <w:sz w:val="24"/>
      <w:szCs w:val="24"/>
      <w:lang w:eastAsia="bg-BG"/>
    </w:rPr>
  </w:style>
  <w:style w:type="paragraph" w:customStyle="1" w:styleId="CharCharCharCharCharChar1">
    <w:name w:val="Char Char Знак Знак Char Char Char Знак Знак Char1"/>
    <w:basedOn w:val="Normal"/>
    <w:rsid w:val="009E054C"/>
    <w:pPr>
      <w:widowControl w:val="0"/>
      <w:tabs>
        <w:tab w:val="left" w:pos="708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Char2">
    <w:name w:val="Char2"/>
    <w:aliases w:val="Char Знак Char Char Знак1"/>
    <w:basedOn w:val="Normal"/>
    <w:rsid w:val="009E054C"/>
    <w:pPr>
      <w:widowControl w:val="0"/>
      <w:tabs>
        <w:tab w:val="left" w:pos="709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DiamondList">
    <w:name w:val="Diamond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StarList">
    <w:name w:val="Star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Contents3">
    <w:name w:val="Contents 3"/>
    <w:basedOn w:val="Normal"/>
    <w:next w:val="Normal"/>
    <w:rsid w:val="009E054C"/>
    <w:pPr>
      <w:widowControl w:val="0"/>
      <w:overflowPunct/>
      <w:ind w:left="2160" w:hanging="431"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CharChar1">
    <w:name w:val="Char Char"/>
    <w:basedOn w:val="Normal"/>
    <w:rsid w:val="009E054C"/>
    <w:pPr>
      <w:widowControl w:val="0"/>
      <w:tabs>
        <w:tab w:val="left" w:pos="709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character" w:customStyle="1" w:styleId="Reference2">
    <w:name w:val="Reference2"/>
    <w:rsid w:val="009E054C"/>
    <w:rPr>
      <w:sz w:val="20"/>
      <w:szCs w:val="20"/>
    </w:rPr>
  </w:style>
  <w:style w:type="character" w:customStyle="1" w:styleId="Reference1">
    <w:name w:val="Reference1"/>
    <w:rsid w:val="009E054C"/>
    <w:rPr>
      <w:sz w:val="20"/>
      <w:szCs w:val="20"/>
    </w:rPr>
  </w:style>
  <w:style w:type="paragraph" w:customStyle="1" w:styleId="SectionHeading">
    <w:name w:val="Section Heading"/>
    <w:basedOn w:val="NumberedHeading1"/>
    <w:next w:val="Normal"/>
    <w:rsid w:val="009E054C"/>
    <w:pPr>
      <w:tabs>
        <w:tab w:val="clear" w:pos="431"/>
        <w:tab w:val="left" w:pos="1584"/>
      </w:tabs>
    </w:pPr>
  </w:style>
  <w:style w:type="paragraph" w:styleId="PlainText">
    <w:name w:val="Plain Text"/>
    <w:basedOn w:val="Normal"/>
    <w:rsid w:val="009E054C"/>
    <w:pPr>
      <w:widowControl w:val="0"/>
      <w:overflowPunct/>
      <w:textAlignment w:val="auto"/>
    </w:pPr>
    <w:rPr>
      <w:rFonts w:ascii="Courier New" w:hAnsi="Courier New" w:cs="Courier New"/>
      <w:sz w:val="24"/>
      <w:szCs w:val="24"/>
      <w:lang w:val="bg-BG" w:eastAsia="bg-BG"/>
    </w:rPr>
  </w:style>
  <w:style w:type="paragraph" w:customStyle="1" w:styleId="a2">
    <w:name w:val="?нак"/>
    <w:basedOn w:val="Normal"/>
    <w:rsid w:val="009E054C"/>
    <w:pPr>
      <w:widowControl w:val="0"/>
      <w:tabs>
        <w:tab w:val="left" w:pos="708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CharChar10">
    <w:name w:val="Char Char1"/>
    <w:basedOn w:val="Normal"/>
    <w:rsid w:val="009E054C"/>
    <w:pPr>
      <w:widowControl w:val="0"/>
      <w:tabs>
        <w:tab w:val="left" w:pos="708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customStyle="1" w:styleId="ImpliesList">
    <w:name w:val="Implies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BodyTextIndent1">
    <w:name w:val="Body Text Indent1"/>
    <w:basedOn w:val="Normal"/>
    <w:rsid w:val="009E054C"/>
    <w:pPr>
      <w:widowControl w:val="0"/>
      <w:overflowPunct/>
      <w:ind w:firstLine="720"/>
      <w:jc w:val="both"/>
      <w:textAlignment w:val="auto"/>
    </w:pPr>
    <w:rPr>
      <w:rFonts w:ascii="Times New Roman" w:hAnsi="Times New Roman"/>
      <w:sz w:val="28"/>
      <w:szCs w:val="28"/>
      <w:lang w:val="bg-BG" w:eastAsia="bg-BG"/>
    </w:rPr>
  </w:style>
  <w:style w:type="paragraph" w:customStyle="1" w:styleId="CommentSubject1">
    <w:name w:val="Comment Subject1"/>
    <w:basedOn w:val="NumberedList"/>
    <w:next w:val="NumberedList"/>
    <w:rsid w:val="009E054C"/>
    <w:pPr>
      <w:ind w:left="0" w:firstLine="0"/>
      <w:jc w:val="both"/>
    </w:pPr>
    <w:rPr>
      <w:rFonts w:ascii="Times New Roman" w:hAnsi="Times New Roman"/>
      <w:b/>
      <w:bCs/>
      <w:sz w:val="20"/>
      <w:szCs w:val="20"/>
      <w:lang w:val="en-AU"/>
    </w:rPr>
  </w:style>
  <w:style w:type="paragraph" w:customStyle="1" w:styleId="LowerRomanList">
    <w:name w:val="Lower Roman List"/>
    <w:basedOn w:val="Normal"/>
    <w:rsid w:val="009E054C"/>
    <w:pPr>
      <w:widowControl w:val="0"/>
      <w:overflowPunct/>
      <w:ind w:left="720" w:hanging="431"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Point0">
    <w:name w:val="Point 0"/>
    <w:basedOn w:val="Normal"/>
    <w:rsid w:val="009E054C"/>
    <w:pPr>
      <w:widowControl w:val="0"/>
      <w:overflowPunct/>
      <w:spacing w:before="120" w:after="120"/>
      <w:ind w:left="850" w:hanging="850"/>
      <w:jc w:val="both"/>
      <w:textAlignment w:val="auto"/>
    </w:pPr>
    <w:rPr>
      <w:rFonts w:ascii="Times New Roman" w:hAnsi="Times New Roman"/>
      <w:sz w:val="24"/>
      <w:szCs w:val="24"/>
      <w:lang w:val="en-GB" w:eastAsia="bg-BG"/>
    </w:rPr>
  </w:style>
  <w:style w:type="paragraph" w:customStyle="1" w:styleId="Point1">
    <w:name w:val="Point 1"/>
    <w:basedOn w:val="Normal"/>
    <w:rsid w:val="009E054C"/>
    <w:pPr>
      <w:widowControl w:val="0"/>
      <w:overflowPunct/>
      <w:spacing w:before="120" w:after="120"/>
      <w:ind w:left="1416" w:hanging="566"/>
      <w:jc w:val="both"/>
      <w:textAlignment w:val="auto"/>
    </w:pPr>
    <w:rPr>
      <w:rFonts w:ascii="Times New Roman" w:hAnsi="Times New Roman"/>
      <w:sz w:val="24"/>
      <w:szCs w:val="24"/>
      <w:lang w:val="en-GB" w:eastAsia="bg-BG"/>
    </w:rPr>
  </w:style>
  <w:style w:type="paragraph" w:customStyle="1" w:styleId="Heading41">
    <w:name w:val="Heading 41"/>
    <w:basedOn w:val="Normal"/>
    <w:next w:val="Normal"/>
    <w:rsid w:val="009E054C"/>
    <w:pPr>
      <w:keepNext/>
      <w:widowControl w:val="0"/>
      <w:overflowPunct/>
      <w:spacing w:before="440" w:after="60"/>
      <w:ind w:left="720" w:firstLine="695"/>
      <w:jc w:val="both"/>
      <w:textAlignment w:val="auto"/>
    </w:pPr>
    <w:rPr>
      <w:rFonts w:ascii="Times New Roman" w:hAnsi="Times New Roman"/>
      <w:b/>
      <w:bCs/>
      <w:i/>
      <w:iCs/>
      <w:sz w:val="24"/>
      <w:szCs w:val="24"/>
      <w:lang w:val="en-GB" w:eastAsia="bg-BG"/>
    </w:rPr>
  </w:style>
  <w:style w:type="paragraph" w:customStyle="1" w:styleId="Heading51">
    <w:name w:val="Heading 51"/>
    <w:basedOn w:val="Normal"/>
    <w:next w:val="Normal"/>
    <w:rsid w:val="009E054C"/>
    <w:pPr>
      <w:keepNext/>
      <w:widowControl w:val="0"/>
      <w:overflowPunct/>
      <w:jc w:val="both"/>
      <w:textAlignment w:val="auto"/>
    </w:pPr>
    <w:rPr>
      <w:rFonts w:ascii="Times New Roman" w:hAnsi="Times New Roman"/>
      <w:b/>
      <w:bCs/>
      <w:sz w:val="24"/>
      <w:szCs w:val="24"/>
      <w:u w:val="single"/>
      <w:lang w:val="bg-BG" w:eastAsia="bg-BG"/>
    </w:rPr>
  </w:style>
  <w:style w:type="paragraph" w:customStyle="1" w:styleId="DashedList">
    <w:name w:val="Dashed List"/>
    <w:rsid w:val="009E054C"/>
    <w:pPr>
      <w:widowControl w:val="0"/>
      <w:autoSpaceDE w:val="0"/>
      <w:autoSpaceDN w:val="0"/>
      <w:adjustRightInd w:val="0"/>
      <w:ind w:left="720" w:hanging="431"/>
    </w:pPr>
    <w:rPr>
      <w:rFonts w:ascii="Verdana" w:hAnsi="Verdana"/>
      <w:sz w:val="24"/>
      <w:szCs w:val="24"/>
    </w:rPr>
  </w:style>
  <w:style w:type="paragraph" w:customStyle="1" w:styleId="z-BottomofForm1">
    <w:name w:val="z-Bottom of Form1"/>
    <w:basedOn w:val="Normal"/>
    <w:next w:val="Normal"/>
    <w:rsid w:val="009E054C"/>
    <w:pPr>
      <w:widowControl w:val="0"/>
      <w:overflowPunct/>
      <w:jc w:val="center"/>
      <w:textAlignment w:val="auto"/>
    </w:pPr>
    <w:rPr>
      <w:rFonts w:cs="Arial"/>
      <w:vanish/>
      <w:sz w:val="16"/>
      <w:szCs w:val="16"/>
      <w:lang w:val="bg-BG" w:eastAsia="bg-BG"/>
    </w:rPr>
  </w:style>
  <w:style w:type="paragraph" w:customStyle="1" w:styleId="CharCharCharChar1">
    <w:name w:val="Char Char Char Char Знак Знак1"/>
    <w:basedOn w:val="Normal"/>
    <w:rsid w:val="009E054C"/>
    <w:pPr>
      <w:widowControl w:val="0"/>
      <w:tabs>
        <w:tab w:val="left" w:pos="709"/>
      </w:tabs>
      <w:overflowPunct/>
      <w:jc w:val="both"/>
      <w:textAlignment w:val="auto"/>
    </w:pPr>
    <w:rPr>
      <w:rFonts w:ascii="Tahoma" w:hAnsi="Tahoma" w:cs="Tahoma"/>
      <w:sz w:val="24"/>
      <w:szCs w:val="24"/>
      <w:lang w:val="pl-PL" w:eastAsia="bg-BG"/>
    </w:rPr>
  </w:style>
  <w:style w:type="paragraph" w:styleId="BlockText">
    <w:name w:val="Block Text"/>
    <w:basedOn w:val="Normal"/>
    <w:rsid w:val="009E054C"/>
    <w:pPr>
      <w:widowControl w:val="0"/>
      <w:overflowPunct/>
      <w:spacing w:after="120"/>
      <w:ind w:left="1440" w:right="1440"/>
      <w:textAlignment w:val="auto"/>
    </w:pPr>
    <w:rPr>
      <w:rFonts w:ascii="Verdana" w:hAnsi="Verdana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9E054C"/>
    <w:pPr>
      <w:widowControl w:val="0"/>
      <w:overflowPunct/>
      <w:autoSpaceDE/>
      <w:autoSpaceDN/>
      <w:spacing w:line="360" w:lineRule="atLeast"/>
      <w:jc w:val="both"/>
    </w:pPr>
    <w:rPr>
      <w:rFonts w:ascii="Times New Roman" w:hAnsi="Times New Roman"/>
      <w:sz w:val="28"/>
      <w:szCs w:val="28"/>
      <w:lang w:val="en-AU"/>
    </w:rPr>
  </w:style>
  <w:style w:type="character" w:customStyle="1" w:styleId="FootnoteTextChar">
    <w:name w:val="Footnote Text Char"/>
    <w:link w:val="FootnoteText"/>
    <w:semiHidden/>
    <w:rsid w:val="009E054C"/>
    <w:rPr>
      <w:sz w:val="28"/>
      <w:szCs w:val="28"/>
      <w:lang w:val="en-AU" w:eastAsia="en-US" w:bidi="ar-SA"/>
    </w:rPr>
  </w:style>
  <w:style w:type="character" w:styleId="PageNumber">
    <w:name w:val="page number"/>
    <w:basedOn w:val="DefaultParagraphFont"/>
    <w:rsid w:val="00E55885"/>
  </w:style>
  <w:style w:type="paragraph" w:customStyle="1" w:styleId="Char4">
    <w:name w:val="Char4"/>
    <w:basedOn w:val="Normal"/>
    <w:rsid w:val="003D6A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2">
    <w:name w:val="Char Char2"/>
    <w:rsid w:val="003D6A76"/>
    <w:rPr>
      <w:rFonts w:ascii="TmsCyr" w:hAnsi="TmsCyr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B0C36"/>
    <w:pPr>
      <w:ind w:left="720"/>
    </w:pPr>
  </w:style>
  <w:style w:type="character" w:styleId="Strong">
    <w:name w:val="Strong"/>
    <w:qFormat/>
    <w:rsid w:val="00AC4BF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3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E3F0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semiHidden/>
    <w:unhideWhenUsed/>
    <w:rsid w:val="002219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194B"/>
  </w:style>
  <w:style w:type="character" w:customStyle="1" w:styleId="CommentTextChar">
    <w:name w:val="Comment Text Char"/>
    <w:link w:val="CommentText"/>
    <w:semiHidden/>
    <w:rsid w:val="0022194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194B"/>
    <w:rPr>
      <w:b/>
      <w:bCs/>
    </w:rPr>
  </w:style>
  <w:style w:type="character" w:customStyle="1" w:styleId="CommentSubjectChar">
    <w:name w:val="Comment Subject Char"/>
    <w:link w:val="CommentSubject"/>
    <w:semiHidden/>
    <w:rsid w:val="0022194B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272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669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489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19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2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272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F8D7E-B37A-46A9-97B6-363AF200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5351</Words>
  <Characters>30506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Diana Fileva</cp:lastModifiedBy>
  <cp:revision>29</cp:revision>
  <cp:lastPrinted>2024-02-02T14:39:00Z</cp:lastPrinted>
  <dcterms:created xsi:type="dcterms:W3CDTF">2024-02-02T09:10:00Z</dcterms:created>
  <dcterms:modified xsi:type="dcterms:W3CDTF">2024-02-02T14:41:00Z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