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0AA" w:rsidRDefault="000830AA" w:rsidP="00B65DB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/>
          <w:noProof/>
          <w:sz w:val="20"/>
          <w:szCs w:val="20"/>
          <w:lang w:val="bg-BG"/>
        </w:rPr>
      </w:pPr>
      <w:r w:rsidRPr="005E48D6"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4423C3B0" wp14:editId="2B171413">
            <wp:simplePos x="0" y="0"/>
            <wp:positionH relativeFrom="column">
              <wp:posOffset>2341766</wp:posOffset>
            </wp:positionH>
            <wp:positionV relativeFrom="paragraph">
              <wp:posOffset>-320675</wp:posOffset>
            </wp:positionV>
            <wp:extent cx="1242000" cy="1198800"/>
            <wp:effectExtent l="0" t="0" r="0" b="190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00" cy="119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7993" w:rsidRDefault="00AC7993" w:rsidP="00B65DB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/>
          <w:noProof/>
          <w:sz w:val="20"/>
          <w:szCs w:val="20"/>
          <w:lang w:val="bg-BG" w:eastAsia="bg-BG"/>
        </w:rPr>
      </w:pPr>
    </w:p>
    <w:p w:rsidR="009A5065" w:rsidRDefault="009A5065" w:rsidP="00B65DB3">
      <w:pPr>
        <w:tabs>
          <w:tab w:val="center" w:pos="4153"/>
          <w:tab w:val="left" w:pos="7230"/>
          <w:tab w:val="left" w:pos="7655"/>
          <w:tab w:val="right" w:pos="8306"/>
        </w:tabs>
        <w:spacing w:after="0" w:line="360" w:lineRule="auto"/>
        <w:jc w:val="center"/>
        <w:rPr>
          <w:rFonts w:ascii="Verdana" w:hAnsi="Verdana"/>
          <w:noProof/>
          <w:sz w:val="20"/>
          <w:szCs w:val="20"/>
          <w:lang w:val="bg-BG" w:eastAsia="bg-BG"/>
        </w:rPr>
      </w:pPr>
    </w:p>
    <w:p w:rsidR="005E48D6" w:rsidRPr="005E48D6" w:rsidRDefault="005E48D6" w:rsidP="00B65DB3">
      <w:pPr>
        <w:tabs>
          <w:tab w:val="center" w:pos="4153"/>
          <w:tab w:val="left" w:pos="7230"/>
          <w:tab w:val="left" w:pos="7655"/>
          <w:tab w:val="right" w:pos="8306"/>
        </w:tabs>
        <w:spacing w:after="0" w:line="360" w:lineRule="auto"/>
        <w:jc w:val="center"/>
        <w:rPr>
          <w:rFonts w:ascii="Verdana" w:hAnsi="Verdana"/>
          <w:noProof/>
          <w:sz w:val="20"/>
          <w:szCs w:val="20"/>
          <w:lang w:val="bg-BG" w:eastAsia="bg-BG"/>
        </w:rPr>
      </w:pPr>
    </w:p>
    <w:p w:rsidR="00944CF7" w:rsidRPr="005E48D6" w:rsidRDefault="00944CF7" w:rsidP="000830AA">
      <w:pPr>
        <w:keepNext/>
        <w:spacing w:after="0" w:line="240" w:lineRule="auto"/>
        <w:jc w:val="center"/>
        <w:outlineLvl w:val="0"/>
        <w:rPr>
          <w:rFonts w:ascii="Verdana" w:hAnsi="Verdana" w:cs="Verdana"/>
          <w:spacing w:val="40"/>
          <w:kern w:val="32"/>
          <w:sz w:val="36"/>
          <w:szCs w:val="36"/>
          <w:lang w:val="bg-BG" w:eastAsia="bg-BG"/>
        </w:rPr>
      </w:pPr>
      <w:r w:rsidRPr="005E48D6">
        <w:rPr>
          <w:rFonts w:ascii="Verdana" w:hAnsi="Verdana" w:cs="Verdana"/>
          <w:spacing w:val="40"/>
          <w:kern w:val="32"/>
          <w:sz w:val="36"/>
          <w:szCs w:val="36"/>
          <w:lang w:val="bg-BG" w:eastAsia="bg-BG"/>
        </w:rPr>
        <w:t>РЕПУБЛИКА БЪЛГАРИЯ</w:t>
      </w:r>
    </w:p>
    <w:p w:rsidR="00944CF7" w:rsidRPr="005E48D6" w:rsidRDefault="00944CF7" w:rsidP="000830A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30"/>
          <w:szCs w:val="30"/>
          <w:lang w:val="bg-BG" w:eastAsia="bg-BG"/>
        </w:rPr>
      </w:pPr>
      <w:r w:rsidRPr="005E48D6">
        <w:rPr>
          <w:rFonts w:ascii="Verdana" w:hAnsi="Verdana" w:cs="Verdana"/>
          <w:spacing w:val="40"/>
          <w:sz w:val="30"/>
          <w:szCs w:val="30"/>
          <w:lang w:val="bg-BG" w:eastAsia="bg-BG"/>
        </w:rPr>
        <w:t>Министър на земеделието</w:t>
      </w:r>
      <w:r w:rsidR="00D9480C" w:rsidRPr="005E48D6">
        <w:rPr>
          <w:rFonts w:ascii="Verdana" w:hAnsi="Verdana" w:cs="Verdana"/>
          <w:spacing w:val="40"/>
          <w:sz w:val="30"/>
          <w:szCs w:val="30"/>
          <w:lang w:val="bg-BG" w:eastAsia="bg-BG"/>
        </w:rPr>
        <w:t xml:space="preserve"> и храните</w:t>
      </w:r>
    </w:p>
    <w:p w:rsidR="000830AA" w:rsidRDefault="000830AA" w:rsidP="00E13B71">
      <w:pPr>
        <w:widowControl w:val="0"/>
        <w:autoSpaceDE w:val="0"/>
        <w:autoSpaceDN w:val="0"/>
        <w:adjustRightInd w:val="0"/>
        <w:spacing w:after="0" w:line="348" w:lineRule="auto"/>
        <w:contextualSpacing/>
        <w:rPr>
          <w:rFonts w:ascii="Verdana" w:hAnsi="Verdana"/>
          <w:bCs/>
          <w:sz w:val="20"/>
          <w:szCs w:val="20"/>
          <w:lang w:val="bg-BG" w:eastAsia="bg-BG"/>
        </w:rPr>
      </w:pPr>
    </w:p>
    <w:p w:rsidR="00F85FD1" w:rsidRDefault="00F85FD1" w:rsidP="00E13B71">
      <w:pPr>
        <w:widowControl w:val="0"/>
        <w:autoSpaceDE w:val="0"/>
        <w:autoSpaceDN w:val="0"/>
        <w:adjustRightInd w:val="0"/>
        <w:spacing w:after="0" w:line="348" w:lineRule="auto"/>
        <w:contextualSpacing/>
        <w:rPr>
          <w:rFonts w:ascii="Verdana" w:hAnsi="Verdana"/>
          <w:bCs/>
          <w:sz w:val="20"/>
          <w:szCs w:val="20"/>
          <w:lang w:val="bg-BG" w:eastAsia="bg-BG"/>
        </w:rPr>
      </w:pPr>
    </w:p>
    <w:p w:rsidR="00AC7993" w:rsidRPr="005E48D6" w:rsidRDefault="00AC7993" w:rsidP="00E13B71">
      <w:pPr>
        <w:widowControl w:val="0"/>
        <w:autoSpaceDE w:val="0"/>
        <w:autoSpaceDN w:val="0"/>
        <w:adjustRightInd w:val="0"/>
        <w:spacing w:after="0" w:line="348" w:lineRule="auto"/>
        <w:contextualSpacing/>
        <w:rPr>
          <w:rFonts w:ascii="Verdana" w:hAnsi="Verdana"/>
          <w:b/>
          <w:bCs/>
          <w:sz w:val="20"/>
          <w:szCs w:val="20"/>
          <w:lang w:val="bg-BG" w:eastAsia="bg-BG"/>
        </w:rPr>
      </w:pPr>
      <w:r w:rsidRPr="005E48D6">
        <w:rPr>
          <w:rFonts w:ascii="Verdana" w:hAnsi="Verdana"/>
          <w:b/>
          <w:bCs/>
          <w:sz w:val="20"/>
          <w:szCs w:val="20"/>
          <w:lang w:val="bg-BG" w:eastAsia="bg-BG"/>
        </w:rPr>
        <w:t>ДО</w:t>
      </w:r>
    </w:p>
    <w:p w:rsidR="00AC7993" w:rsidRPr="005E48D6" w:rsidRDefault="00AC7993" w:rsidP="00E13B71">
      <w:pPr>
        <w:widowControl w:val="0"/>
        <w:autoSpaceDE w:val="0"/>
        <w:autoSpaceDN w:val="0"/>
        <w:adjustRightInd w:val="0"/>
        <w:spacing w:after="0" w:line="348" w:lineRule="auto"/>
        <w:contextualSpacing/>
        <w:rPr>
          <w:rFonts w:ascii="Verdana" w:hAnsi="Verdana"/>
          <w:b/>
          <w:bCs/>
          <w:sz w:val="20"/>
          <w:szCs w:val="20"/>
          <w:lang w:val="bg-BG" w:eastAsia="bg-BG"/>
        </w:rPr>
      </w:pPr>
      <w:r w:rsidRPr="005E48D6">
        <w:rPr>
          <w:rFonts w:ascii="Verdana" w:hAnsi="Verdana"/>
          <w:b/>
          <w:bCs/>
          <w:sz w:val="20"/>
          <w:szCs w:val="20"/>
          <w:lang w:val="bg-BG" w:eastAsia="bg-BG"/>
        </w:rPr>
        <w:t>МИНИСТЕРСКИЯ СЪВЕТ</w:t>
      </w:r>
    </w:p>
    <w:p w:rsidR="00EF3B0A" w:rsidRPr="005E48D6" w:rsidRDefault="00AC7993" w:rsidP="00E13B71">
      <w:pPr>
        <w:widowControl w:val="0"/>
        <w:autoSpaceDE w:val="0"/>
        <w:autoSpaceDN w:val="0"/>
        <w:adjustRightInd w:val="0"/>
        <w:spacing w:after="0" w:line="348" w:lineRule="auto"/>
        <w:contextualSpacing/>
        <w:rPr>
          <w:rFonts w:ascii="Verdana" w:hAnsi="Verdana"/>
          <w:b/>
          <w:bCs/>
          <w:sz w:val="20"/>
          <w:szCs w:val="20"/>
          <w:lang w:val="bg-BG" w:eastAsia="bg-BG"/>
        </w:rPr>
      </w:pPr>
      <w:r w:rsidRPr="005E48D6">
        <w:rPr>
          <w:rFonts w:ascii="Verdana" w:hAnsi="Verdana"/>
          <w:b/>
          <w:bCs/>
          <w:sz w:val="20"/>
          <w:szCs w:val="20"/>
          <w:lang w:val="bg-BG" w:eastAsia="bg-BG"/>
        </w:rPr>
        <w:t>НА РЕПУБЛИКА БЪЛГАРИЯ</w:t>
      </w:r>
    </w:p>
    <w:p w:rsidR="000830AA" w:rsidRPr="009A5065" w:rsidRDefault="000830AA" w:rsidP="00E13B71">
      <w:pPr>
        <w:keepNext/>
        <w:spacing w:after="0" w:line="348" w:lineRule="auto"/>
        <w:contextualSpacing/>
        <w:outlineLvl w:val="0"/>
        <w:rPr>
          <w:rFonts w:ascii="Verdana" w:hAnsi="Verdana"/>
          <w:bCs/>
          <w:spacing w:val="90"/>
          <w:kern w:val="32"/>
          <w:sz w:val="20"/>
          <w:szCs w:val="20"/>
          <w:lang w:val="bg-BG" w:eastAsia="bg-BG"/>
        </w:rPr>
      </w:pPr>
    </w:p>
    <w:p w:rsidR="00AC7993" w:rsidRPr="005E48D6" w:rsidRDefault="00AC7993" w:rsidP="00E13B71">
      <w:pPr>
        <w:keepNext/>
        <w:spacing w:after="0" w:line="348" w:lineRule="auto"/>
        <w:contextualSpacing/>
        <w:jc w:val="center"/>
        <w:outlineLvl w:val="0"/>
        <w:rPr>
          <w:rFonts w:ascii="Verdana" w:hAnsi="Verdana"/>
          <w:b/>
          <w:bCs/>
          <w:spacing w:val="90"/>
          <w:kern w:val="32"/>
          <w:sz w:val="24"/>
          <w:szCs w:val="24"/>
          <w:lang w:val="bg-BG" w:eastAsia="bg-BG"/>
        </w:rPr>
      </w:pPr>
      <w:r w:rsidRPr="005E48D6">
        <w:rPr>
          <w:rFonts w:ascii="Verdana" w:hAnsi="Verdana"/>
          <w:b/>
          <w:bCs/>
          <w:spacing w:val="90"/>
          <w:kern w:val="32"/>
          <w:sz w:val="24"/>
          <w:szCs w:val="24"/>
          <w:lang w:val="bg-BG" w:eastAsia="bg-BG"/>
        </w:rPr>
        <w:t>ДОКЛАД</w:t>
      </w:r>
    </w:p>
    <w:p w:rsidR="00AC7993" w:rsidRPr="005E48D6" w:rsidRDefault="00AC7993" w:rsidP="00E13B71">
      <w:pPr>
        <w:widowControl w:val="0"/>
        <w:autoSpaceDE w:val="0"/>
        <w:autoSpaceDN w:val="0"/>
        <w:adjustRightInd w:val="0"/>
        <w:spacing w:after="0" w:line="348" w:lineRule="auto"/>
        <w:contextualSpacing/>
        <w:jc w:val="center"/>
        <w:rPr>
          <w:rFonts w:ascii="Verdana" w:hAnsi="Verdana"/>
          <w:b/>
          <w:smallCaps/>
          <w:sz w:val="20"/>
          <w:szCs w:val="20"/>
          <w:lang w:val="bg-BG" w:eastAsia="bg-BG"/>
        </w:rPr>
      </w:pPr>
      <w:r w:rsidRPr="005E48D6">
        <w:rPr>
          <w:rFonts w:ascii="Verdana" w:hAnsi="Verdana"/>
          <w:b/>
          <w:smallCaps/>
          <w:sz w:val="20"/>
          <w:szCs w:val="20"/>
          <w:lang w:val="bg-BG" w:eastAsia="bg-BG"/>
        </w:rPr>
        <w:t>от</w:t>
      </w:r>
      <w:r w:rsidR="007B7D64" w:rsidRPr="005E48D6">
        <w:rPr>
          <w:rFonts w:ascii="Verdana" w:hAnsi="Verdana"/>
          <w:b/>
          <w:smallCaps/>
          <w:sz w:val="20"/>
          <w:szCs w:val="20"/>
          <w:lang w:val="bg-BG" w:eastAsia="bg-BG"/>
        </w:rPr>
        <w:t xml:space="preserve"> </w:t>
      </w:r>
      <w:r w:rsidR="00D9480C" w:rsidRPr="005E48D6">
        <w:rPr>
          <w:rFonts w:ascii="Verdana" w:hAnsi="Verdana"/>
          <w:b/>
          <w:smallCaps/>
          <w:sz w:val="20"/>
          <w:szCs w:val="20"/>
          <w:lang w:val="bg-BG" w:eastAsia="bg-BG"/>
        </w:rPr>
        <w:t>Кирил Вътев</w:t>
      </w:r>
      <w:r w:rsidR="007B7D64" w:rsidRPr="005E48D6">
        <w:rPr>
          <w:rFonts w:ascii="Verdana" w:hAnsi="Verdana"/>
          <w:b/>
          <w:smallCaps/>
          <w:sz w:val="20"/>
          <w:szCs w:val="20"/>
          <w:lang w:val="bg-BG" w:eastAsia="bg-BG"/>
        </w:rPr>
        <w:t xml:space="preserve"> </w:t>
      </w:r>
      <w:r w:rsidR="00804836" w:rsidRPr="005E48D6">
        <w:rPr>
          <w:rFonts w:ascii="Verdana" w:hAnsi="Verdana"/>
          <w:b/>
          <w:smallCaps/>
          <w:sz w:val="20"/>
          <w:szCs w:val="20"/>
          <w:lang w:val="bg-BG" w:eastAsia="bg-BG"/>
        </w:rPr>
        <w:t>–</w:t>
      </w:r>
      <w:r w:rsidRPr="005E48D6">
        <w:rPr>
          <w:rFonts w:ascii="Verdana" w:hAnsi="Verdana"/>
          <w:b/>
          <w:smallCaps/>
          <w:sz w:val="20"/>
          <w:szCs w:val="20"/>
          <w:lang w:val="bg-BG" w:eastAsia="bg-BG"/>
        </w:rPr>
        <w:t xml:space="preserve"> министър </w:t>
      </w:r>
      <w:r w:rsidR="00341C8B" w:rsidRPr="005E48D6">
        <w:rPr>
          <w:rFonts w:ascii="Verdana" w:hAnsi="Verdana"/>
          <w:b/>
          <w:smallCaps/>
          <w:sz w:val="20"/>
          <w:szCs w:val="20"/>
          <w:lang w:val="bg-BG" w:eastAsia="bg-BG"/>
        </w:rPr>
        <w:t>на земеделието</w:t>
      </w:r>
      <w:r w:rsidR="00D9480C" w:rsidRPr="005E48D6">
        <w:rPr>
          <w:rFonts w:ascii="Verdana" w:hAnsi="Verdana"/>
          <w:b/>
          <w:smallCaps/>
          <w:sz w:val="20"/>
          <w:szCs w:val="20"/>
          <w:lang w:val="bg-BG" w:eastAsia="bg-BG"/>
        </w:rPr>
        <w:t xml:space="preserve"> и храните</w:t>
      </w:r>
    </w:p>
    <w:p w:rsidR="00FA3F93" w:rsidRPr="005E48D6" w:rsidRDefault="00FA3F93" w:rsidP="00E13B71">
      <w:pPr>
        <w:widowControl w:val="0"/>
        <w:autoSpaceDE w:val="0"/>
        <w:autoSpaceDN w:val="0"/>
        <w:adjustRightInd w:val="0"/>
        <w:spacing w:after="0" w:line="348" w:lineRule="auto"/>
        <w:contextualSpacing/>
        <w:rPr>
          <w:rFonts w:ascii="Verdana" w:hAnsi="Verdana"/>
          <w:sz w:val="20"/>
          <w:szCs w:val="20"/>
          <w:lang w:val="bg-BG" w:eastAsia="bg-BG"/>
        </w:rPr>
      </w:pPr>
    </w:p>
    <w:p w:rsidR="005E60FE" w:rsidRPr="005E48D6" w:rsidRDefault="00AC7993" w:rsidP="00E13B71">
      <w:pPr>
        <w:spacing w:after="0" w:line="348" w:lineRule="auto"/>
        <w:ind w:left="1106" w:hanging="1106"/>
        <w:jc w:val="both"/>
        <w:rPr>
          <w:rFonts w:ascii="Verdana" w:eastAsia="Batang" w:hAnsi="Verdana"/>
          <w:sz w:val="20"/>
          <w:szCs w:val="20"/>
          <w:lang w:val="bg-BG" w:eastAsia="bg-BG"/>
        </w:rPr>
      </w:pPr>
      <w:r w:rsidRPr="005E48D6">
        <w:rPr>
          <w:rFonts w:ascii="Verdana" w:hAnsi="Verdana"/>
          <w:b/>
          <w:bCs/>
          <w:sz w:val="20"/>
          <w:szCs w:val="20"/>
          <w:lang w:val="bg-BG" w:eastAsia="bg-BG"/>
        </w:rPr>
        <w:t>Относно</w:t>
      </w:r>
      <w:r w:rsidRPr="005E48D6">
        <w:rPr>
          <w:rFonts w:ascii="Verdana" w:hAnsi="Verdana"/>
          <w:b/>
          <w:sz w:val="20"/>
          <w:szCs w:val="20"/>
          <w:lang w:val="bg-BG" w:eastAsia="bg-BG"/>
        </w:rPr>
        <w:t>:</w:t>
      </w:r>
      <w:r w:rsidR="00B97FC3" w:rsidRPr="005E48D6">
        <w:rPr>
          <w:rFonts w:ascii="Verdana" w:hAnsi="Verdana"/>
          <w:sz w:val="20"/>
          <w:szCs w:val="20"/>
          <w:lang w:val="bg-BG" w:eastAsia="bg-BG"/>
        </w:rPr>
        <w:t xml:space="preserve"> Проект на П</w:t>
      </w:r>
      <w:r w:rsidRPr="005E48D6">
        <w:rPr>
          <w:rFonts w:ascii="Verdana" w:hAnsi="Verdana"/>
          <w:sz w:val="20"/>
          <w:szCs w:val="20"/>
          <w:lang w:val="bg-BG" w:eastAsia="bg-BG"/>
        </w:rPr>
        <w:t xml:space="preserve">остановление </w:t>
      </w:r>
      <w:r w:rsidR="00C512AD" w:rsidRPr="005E48D6">
        <w:rPr>
          <w:rFonts w:ascii="Verdana" w:hAnsi="Verdana"/>
          <w:sz w:val="20"/>
          <w:szCs w:val="20"/>
          <w:lang w:val="bg-BG"/>
        </w:rPr>
        <w:t>на</w:t>
      </w:r>
      <w:r w:rsidR="005E60FE" w:rsidRPr="005E48D6">
        <w:rPr>
          <w:rFonts w:ascii="Verdana" w:hAnsi="Verdana"/>
          <w:sz w:val="20"/>
          <w:szCs w:val="20"/>
          <w:lang w:val="bg-BG"/>
        </w:rPr>
        <w:t xml:space="preserve"> Министерския съвет за</w:t>
      </w:r>
      <w:r w:rsidR="005E60FE" w:rsidRPr="005E48D6">
        <w:rPr>
          <w:rFonts w:ascii="Verdana" w:eastAsia="Batang" w:hAnsi="Verdana"/>
          <w:sz w:val="20"/>
          <w:szCs w:val="20"/>
          <w:lang w:val="bg-BG" w:eastAsia="bg-BG"/>
        </w:rPr>
        <w:t xml:space="preserve"> приемане на Тарифа за таксите, които се събират в системата на Изпълнителната агенция по горите по Закона за горите и</w:t>
      </w:r>
      <w:r w:rsidR="005E48D6" w:rsidRPr="005E48D6">
        <w:rPr>
          <w:rFonts w:ascii="Verdana" w:eastAsia="Batang" w:hAnsi="Verdana"/>
          <w:sz w:val="20"/>
          <w:szCs w:val="20"/>
          <w:lang w:val="bg-BG" w:eastAsia="bg-BG"/>
        </w:rPr>
        <w:t xml:space="preserve"> по Закона за държавните такси</w:t>
      </w:r>
    </w:p>
    <w:p w:rsidR="009A5065" w:rsidRDefault="009A5065" w:rsidP="00E13B71">
      <w:pPr>
        <w:spacing w:after="0" w:line="348" w:lineRule="auto"/>
        <w:ind w:left="340" w:hanging="340"/>
        <w:jc w:val="both"/>
        <w:rPr>
          <w:rFonts w:ascii="Verdana" w:eastAsia="Batang" w:hAnsi="Verdana"/>
          <w:sz w:val="20"/>
          <w:szCs w:val="20"/>
          <w:lang w:val="bg-BG" w:eastAsia="bg-BG"/>
        </w:rPr>
      </w:pPr>
    </w:p>
    <w:p w:rsidR="00F85FD1" w:rsidRDefault="00F85FD1" w:rsidP="00E13B71">
      <w:pPr>
        <w:spacing w:after="0" w:line="348" w:lineRule="auto"/>
        <w:ind w:left="340" w:hanging="340"/>
        <w:jc w:val="both"/>
        <w:rPr>
          <w:rFonts w:ascii="Verdana" w:eastAsia="Batang" w:hAnsi="Verdana"/>
          <w:sz w:val="20"/>
          <w:szCs w:val="20"/>
          <w:lang w:val="bg-BG" w:eastAsia="bg-BG"/>
        </w:rPr>
      </w:pPr>
    </w:p>
    <w:p w:rsidR="00AC7993" w:rsidRPr="005E48D6" w:rsidRDefault="00AC7993" w:rsidP="00E13B71">
      <w:pPr>
        <w:widowControl w:val="0"/>
        <w:autoSpaceDE w:val="0"/>
        <w:autoSpaceDN w:val="0"/>
        <w:adjustRightInd w:val="0"/>
        <w:spacing w:after="0" w:line="348" w:lineRule="auto"/>
        <w:contextualSpacing/>
        <w:rPr>
          <w:rFonts w:ascii="Verdana" w:hAnsi="Verdana"/>
          <w:b/>
          <w:bCs/>
          <w:sz w:val="20"/>
          <w:szCs w:val="20"/>
          <w:lang w:val="bg-BG" w:eastAsia="bg-BG"/>
        </w:rPr>
      </w:pPr>
      <w:r w:rsidRPr="005E48D6">
        <w:rPr>
          <w:rFonts w:ascii="Verdana" w:hAnsi="Verdana"/>
          <w:b/>
          <w:bCs/>
          <w:sz w:val="20"/>
          <w:szCs w:val="20"/>
          <w:lang w:val="bg-BG" w:eastAsia="bg-BG"/>
        </w:rPr>
        <w:t>УВАЖАЕМИ ГОСПОДИН МИНИСТЪР-ПРЕДСЕДАТЕЛ,</w:t>
      </w:r>
    </w:p>
    <w:p w:rsidR="00AC7993" w:rsidRPr="005E48D6" w:rsidRDefault="00AC7993" w:rsidP="00E13B71">
      <w:pPr>
        <w:widowControl w:val="0"/>
        <w:autoSpaceDE w:val="0"/>
        <w:autoSpaceDN w:val="0"/>
        <w:adjustRightInd w:val="0"/>
        <w:spacing w:after="0" w:line="348" w:lineRule="auto"/>
        <w:contextualSpacing/>
        <w:rPr>
          <w:rFonts w:ascii="Verdana" w:hAnsi="Verdana"/>
          <w:b/>
          <w:bCs/>
          <w:sz w:val="20"/>
          <w:szCs w:val="20"/>
          <w:lang w:val="bg-BG" w:eastAsia="bg-BG"/>
        </w:rPr>
      </w:pPr>
      <w:r w:rsidRPr="005E48D6">
        <w:rPr>
          <w:rFonts w:ascii="Verdana" w:hAnsi="Verdana"/>
          <w:b/>
          <w:bCs/>
          <w:sz w:val="20"/>
          <w:szCs w:val="20"/>
          <w:lang w:val="bg-BG" w:eastAsia="bg-BG"/>
        </w:rPr>
        <w:t>УВАЖАЕМИ ГОСПОЖИ И ГОСПОДА МИНИСТРИ,</w:t>
      </w:r>
    </w:p>
    <w:p w:rsidR="00AF2347" w:rsidRPr="005E48D6" w:rsidRDefault="005E48D6" w:rsidP="00E13B71">
      <w:pPr>
        <w:autoSpaceDE w:val="0"/>
        <w:autoSpaceDN w:val="0"/>
        <w:adjustRightInd w:val="0"/>
        <w:spacing w:before="120" w:after="0" w:line="348" w:lineRule="auto"/>
        <w:ind w:firstLine="709"/>
        <w:jc w:val="both"/>
        <w:rPr>
          <w:rFonts w:ascii="Verdana" w:eastAsia="Courier New" w:hAnsi="Verdana"/>
          <w:b/>
          <w:sz w:val="20"/>
          <w:lang w:val="bg-BG"/>
        </w:rPr>
      </w:pPr>
      <w:r w:rsidRPr="005E48D6">
        <w:rPr>
          <w:rFonts w:ascii="Verdana" w:hAnsi="Verdana"/>
          <w:sz w:val="20"/>
          <w:szCs w:val="20"/>
          <w:lang w:val="bg-BG" w:eastAsia="bg-BG"/>
        </w:rPr>
        <w:t xml:space="preserve">На основание чл. 31, ал. 2 от Устройствения правилник на Министерския съвет и на неговата администрация, внасям за разглеждане от Министерския съвет проект на Постановление </w:t>
      </w:r>
      <w:r w:rsidRPr="005E48D6">
        <w:rPr>
          <w:rFonts w:ascii="Verdana" w:hAnsi="Verdana"/>
          <w:sz w:val="20"/>
          <w:szCs w:val="20"/>
          <w:lang w:val="bg-BG"/>
        </w:rPr>
        <w:t>на Министерския съвет за приемане на Тарифа за таксите, които се събират в системата на Изпълнителната агенция по горите по Закона за горите и по Закона за държавните такси</w:t>
      </w:r>
    </w:p>
    <w:p w:rsidR="005E48D6" w:rsidRPr="005E48D6" w:rsidRDefault="005E48D6" w:rsidP="00E13B71">
      <w:pPr>
        <w:spacing w:after="0" w:line="348" w:lineRule="auto"/>
        <w:ind w:firstLine="709"/>
        <w:rPr>
          <w:rFonts w:ascii="Verdana" w:hAnsi="Verdana"/>
          <w:sz w:val="20"/>
          <w:szCs w:val="20"/>
          <w:shd w:val="clear" w:color="auto" w:fill="FEFEFE"/>
          <w:lang w:val="bg-BG"/>
        </w:rPr>
      </w:pPr>
    </w:p>
    <w:p w:rsidR="005E60FE" w:rsidRPr="005E48D6" w:rsidRDefault="00CB24DC" w:rsidP="00E13B71">
      <w:pPr>
        <w:spacing w:after="0" w:line="348" w:lineRule="auto"/>
        <w:ind w:firstLine="709"/>
        <w:rPr>
          <w:rFonts w:ascii="Verdana" w:hAnsi="Verdana"/>
          <w:bCs/>
          <w:iCs/>
          <w:sz w:val="20"/>
          <w:lang w:val="bg-BG"/>
        </w:rPr>
      </w:pPr>
      <w:r w:rsidRPr="005E48D6">
        <w:rPr>
          <w:rFonts w:ascii="Verdana" w:hAnsi="Verdana"/>
          <w:b/>
          <w:sz w:val="20"/>
          <w:szCs w:val="20"/>
          <w:shd w:val="clear" w:color="auto" w:fill="FEFEFE"/>
          <w:lang w:val="bg-BG"/>
        </w:rPr>
        <w:t>Причини, които налагат приемането на акта</w:t>
      </w:r>
    </w:p>
    <w:p w:rsidR="005E60FE" w:rsidRPr="005E48D6" w:rsidRDefault="005E60FE" w:rsidP="00E13B71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Verdana" w:hAnsi="Verdana"/>
          <w:bCs/>
          <w:iCs/>
          <w:sz w:val="20"/>
          <w:lang w:val="bg-BG"/>
        </w:rPr>
      </w:pPr>
      <w:r w:rsidRPr="005E48D6">
        <w:rPr>
          <w:rFonts w:ascii="Verdana" w:hAnsi="Verdana"/>
          <w:bCs/>
          <w:iCs/>
          <w:sz w:val="20"/>
          <w:lang w:val="bg-BG"/>
        </w:rPr>
        <w:t>Тарифата за таксите, които се събират в системата на Изпълнителната агенция по горите по Закона за горите и по Закона за държавните такси е приета с Постановление № 41 на Министерския съвет от 2013 г. (</w:t>
      </w:r>
      <w:proofErr w:type="spellStart"/>
      <w:r w:rsidRPr="005E48D6">
        <w:rPr>
          <w:rFonts w:ascii="Verdana" w:hAnsi="Verdana"/>
          <w:bCs/>
          <w:iCs/>
          <w:sz w:val="20"/>
          <w:lang w:val="bg-BG"/>
        </w:rPr>
        <w:t>обн</w:t>
      </w:r>
      <w:proofErr w:type="spellEnd"/>
      <w:r w:rsidRPr="005E48D6">
        <w:rPr>
          <w:rFonts w:ascii="Verdana" w:hAnsi="Verdana"/>
          <w:bCs/>
          <w:iCs/>
          <w:sz w:val="20"/>
          <w:lang w:val="bg-BG"/>
        </w:rPr>
        <w:t>., ДВ, бр. 21 от 2013 г.) и не е актуализирана от приемането ѝ до настоящия момент, поради което размерът на таксите не е съобразен с новите икономически условия (процента на инфлация) и с разходите на административния орган за предоставяне на услуги. Поради настъпила промяна в стойността на тези разходи, а именно в стойността на основните показатели, спрямо стойността на същите, използвани за формирането на таксите от 20</w:t>
      </w:r>
      <w:r w:rsidR="00603908" w:rsidRPr="005E48D6">
        <w:rPr>
          <w:rFonts w:ascii="Verdana" w:hAnsi="Verdana"/>
          <w:bCs/>
          <w:iCs/>
          <w:sz w:val="20"/>
          <w:lang w:val="bg-BG"/>
        </w:rPr>
        <w:t>13</w:t>
      </w:r>
      <w:r w:rsidRPr="005E48D6">
        <w:rPr>
          <w:rFonts w:ascii="Verdana" w:hAnsi="Verdana"/>
          <w:bCs/>
          <w:iCs/>
          <w:sz w:val="20"/>
          <w:lang w:val="bg-BG"/>
        </w:rPr>
        <w:t xml:space="preserve"> г., е установена необходимост от увеличение на техния размер. В посочения период многократно е увеличаван размера на минималната и на средната работна заплата.</w:t>
      </w:r>
    </w:p>
    <w:p w:rsidR="005E60FE" w:rsidRPr="005E48D6" w:rsidRDefault="005E60FE" w:rsidP="00E13B71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Verdana" w:hAnsi="Verdana"/>
          <w:bCs/>
          <w:iCs/>
          <w:sz w:val="20"/>
          <w:lang w:val="bg-BG"/>
        </w:rPr>
      </w:pPr>
      <w:r w:rsidRPr="005E48D6">
        <w:rPr>
          <w:rFonts w:ascii="Verdana" w:hAnsi="Verdana"/>
          <w:bCs/>
          <w:iCs/>
          <w:sz w:val="20"/>
          <w:lang w:val="bg-BG"/>
        </w:rPr>
        <w:t xml:space="preserve">С проекта на Тарифата за таксите, които се събират по Закона за горите </w:t>
      </w:r>
      <w:r w:rsidR="00533F5E" w:rsidRPr="005E48D6">
        <w:rPr>
          <w:rFonts w:ascii="Verdana" w:hAnsi="Verdana"/>
          <w:bCs/>
          <w:iCs/>
          <w:sz w:val="20"/>
          <w:lang w:val="bg-BG"/>
        </w:rPr>
        <w:t xml:space="preserve">и по Закона за държавните такси </w:t>
      </w:r>
      <w:r w:rsidRPr="005E48D6">
        <w:rPr>
          <w:rFonts w:ascii="Verdana" w:hAnsi="Verdana"/>
          <w:bCs/>
          <w:iCs/>
          <w:sz w:val="20"/>
          <w:lang w:val="bg-BG"/>
        </w:rPr>
        <w:t xml:space="preserve">се предлага актуализиране на различните видове услуги, </w:t>
      </w:r>
      <w:r w:rsidRPr="005E48D6">
        <w:rPr>
          <w:rFonts w:ascii="Verdana" w:hAnsi="Verdana"/>
          <w:bCs/>
          <w:iCs/>
          <w:sz w:val="20"/>
          <w:lang w:val="bg-BG"/>
        </w:rPr>
        <w:lastRenderedPageBreak/>
        <w:t xml:space="preserve">съобразени с потребностите на потребителите на тези услуги, както и промените в </w:t>
      </w:r>
      <w:r w:rsidR="00922430" w:rsidRPr="001E1831">
        <w:rPr>
          <w:rFonts w:ascii="Verdana" w:hAnsi="Verdana"/>
          <w:bCs/>
          <w:iCs/>
          <w:sz w:val="20"/>
          <w:lang w:val="bg-BG"/>
        </w:rPr>
        <w:t>нормативната уредба</w:t>
      </w:r>
      <w:r w:rsidRPr="001E1831">
        <w:rPr>
          <w:rFonts w:ascii="Verdana" w:hAnsi="Verdana"/>
          <w:bCs/>
          <w:iCs/>
          <w:sz w:val="20"/>
          <w:lang w:val="bg-BG"/>
        </w:rPr>
        <w:t xml:space="preserve"> през </w:t>
      </w:r>
      <w:r w:rsidRPr="005E48D6">
        <w:rPr>
          <w:rFonts w:ascii="Verdana" w:hAnsi="Verdana"/>
          <w:bCs/>
          <w:iCs/>
          <w:sz w:val="20"/>
          <w:lang w:val="bg-BG"/>
        </w:rPr>
        <w:t>последните години.</w:t>
      </w:r>
    </w:p>
    <w:p w:rsidR="00D14763" w:rsidRPr="005E48D6" w:rsidRDefault="005E60FE" w:rsidP="00E13B71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Verdana" w:hAnsi="Verdana"/>
          <w:bCs/>
          <w:iCs/>
          <w:sz w:val="20"/>
          <w:lang w:val="bg-BG"/>
        </w:rPr>
      </w:pPr>
      <w:r w:rsidRPr="005E48D6">
        <w:rPr>
          <w:rFonts w:ascii="Verdana" w:hAnsi="Verdana"/>
          <w:bCs/>
          <w:iCs/>
          <w:sz w:val="20"/>
          <w:lang w:val="bg-BG"/>
        </w:rPr>
        <w:t xml:space="preserve">Целта е да се постигне обективно съотношение между размера на таксите и разходите на административния орган при остойностяване на съответната административна или техническа услуга, съобразно актуалните икономически условия и реално извършените преки и непреки разходи, за предоставянето им. </w:t>
      </w:r>
      <w:r w:rsidR="00D14763" w:rsidRPr="005E48D6">
        <w:rPr>
          <w:rFonts w:ascii="Verdana" w:hAnsi="Verdana"/>
          <w:bCs/>
          <w:iCs/>
          <w:sz w:val="20"/>
          <w:lang w:val="bg-BG"/>
        </w:rPr>
        <w:t>Новият размер ще съответства на актуалните икономически условия и разходите на административния орган след остойностяване</w:t>
      </w:r>
      <w:r w:rsidR="00014C69" w:rsidRPr="005E48D6">
        <w:rPr>
          <w:rFonts w:ascii="Verdana" w:hAnsi="Verdana"/>
          <w:bCs/>
          <w:iCs/>
          <w:sz w:val="20"/>
          <w:lang w:val="bg-BG"/>
        </w:rPr>
        <w:t xml:space="preserve"> на съответните услуги</w:t>
      </w:r>
      <w:r w:rsidR="009012DE">
        <w:rPr>
          <w:rFonts w:ascii="Verdana" w:hAnsi="Verdana"/>
          <w:bCs/>
          <w:iCs/>
          <w:sz w:val="20"/>
          <w:lang w:val="bg-BG"/>
        </w:rPr>
        <w:t>, в т.</w:t>
      </w:r>
      <w:r w:rsidR="00D14763" w:rsidRPr="005E48D6">
        <w:rPr>
          <w:rFonts w:ascii="Verdana" w:hAnsi="Verdana"/>
          <w:bCs/>
          <w:iCs/>
          <w:sz w:val="20"/>
          <w:lang w:val="bg-BG"/>
        </w:rPr>
        <w:t>ч. необходимите материално-технически разходи и всички административни разходи за изпълнение на задълженията на длъжностните лица с оглед на тяхната квалификация и изразходвано работно време. По този начин съществуващите държавни такси ще бъдат приведени в съответствие с настъпилите промени в стойността на разходите, въз основа на които е направено изчислението по Методиката по чл. 7а от Закона за ограничаване на административното регулиране и административния контрол върху стопанската дейност.</w:t>
      </w:r>
    </w:p>
    <w:p w:rsidR="00881E54" w:rsidRPr="005E48D6" w:rsidRDefault="00881E54" w:rsidP="00E13B71">
      <w:pPr>
        <w:spacing w:after="0" w:line="348" w:lineRule="auto"/>
        <w:ind w:firstLine="709"/>
        <w:jc w:val="both"/>
        <w:rPr>
          <w:rFonts w:ascii="Verdana" w:hAnsi="Verdana"/>
          <w:bCs/>
          <w:iCs/>
          <w:sz w:val="20"/>
          <w:lang w:val="bg-BG"/>
        </w:rPr>
      </w:pPr>
      <w:r w:rsidRPr="005E48D6">
        <w:rPr>
          <w:rFonts w:ascii="Verdana" w:hAnsi="Verdana"/>
          <w:bCs/>
          <w:iCs/>
          <w:sz w:val="20"/>
          <w:lang w:val="bg-BG"/>
        </w:rPr>
        <w:t>С проекта се въвеждат няколко нови такси за административни услуги.</w:t>
      </w:r>
    </w:p>
    <w:p w:rsidR="00881E54" w:rsidRPr="00E26B83" w:rsidRDefault="00881E54" w:rsidP="00E13B71">
      <w:pPr>
        <w:spacing w:after="0" w:line="348" w:lineRule="auto"/>
        <w:ind w:firstLine="709"/>
        <w:jc w:val="both"/>
        <w:rPr>
          <w:rFonts w:ascii="Verdana" w:hAnsi="Verdana"/>
          <w:bCs/>
          <w:iCs/>
          <w:sz w:val="20"/>
          <w:lang w:val="bg-BG"/>
        </w:rPr>
      </w:pPr>
      <w:r w:rsidRPr="005E48D6">
        <w:rPr>
          <w:rFonts w:ascii="Verdana" w:hAnsi="Verdana"/>
          <w:bCs/>
          <w:iCs/>
          <w:sz w:val="20"/>
          <w:lang w:val="bg-BG"/>
        </w:rPr>
        <w:t xml:space="preserve">Въвежда се нова такса за разглеждане на искане за предварително съгласуване за промяна предназначението на поземлени имоти в горски територии, учредяване право на строеж върху поземлени имоти в горски територии – държавна собственост и учредяване на сервитут върху поземлени имоти в горски територии – държавна собственост. </w:t>
      </w:r>
      <w:r w:rsidR="003708D6" w:rsidRPr="00E26B83">
        <w:rPr>
          <w:rFonts w:ascii="Verdana" w:hAnsi="Verdana"/>
          <w:bCs/>
          <w:iCs/>
          <w:sz w:val="20"/>
          <w:lang w:val="bg-BG"/>
        </w:rPr>
        <w:t xml:space="preserve">Административните производства </w:t>
      </w:r>
      <w:r w:rsidR="00732823" w:rsidRPr="00E26B83">
        <w:rPr>
          <w:rFonts w:ascii="Verdana" w:hAnsi="Verdana"/>
          <w:bCs/>
          <w:iCs/>
          <w:sz w:val="20"/>
          <w:lang w:val="bg-BG"/>
        </w:rPr>
        <w:t xml:space="preserve">за промяна на предназначението на поземлени имоти в горски територии и учредяване на право на строеж и на сервитут върху горски територии – държавна собственост </w:t>
      </w:r>
      <w:r w:rsidR="007C1EEF" w:rsidRPr="00E26B83">
        <w:rPr>
          <w:rFonts w:ascii="Verdana" w:hAnsi="Verdana"/>
          <w:bCs/>
          <w:iCs/>
          <w:sz w:val="20"/>
          <w:lang w:val="bg-BG"/>
        </w:rPr>
        <w:t xml:space="preserve">се инициират с искане за предварително съгласуване. По исканията за предварително съгласуване компетентният орган се произнася с административен акт по реда на </w:t>
      </w:r>
      <w:proofErr w:type="spellStart"/>
      <w:r w:rsidR="007C1EEF" w:rsidRPr="00E26B83">
        <w:rPr>
          <w:rFonts w:ascii="Verdana" w:hAnsi="Verdana"/>
          <w:bCs/>
          <w:iCs/>
          <w:sz w:val="20"/>
          <w:lang w:val="bg-BG"/>
        </w:rPr>
        <w:t>Административнопроцесуалния</w:t>
      </w:r>
      <w:proofErr w:type="spellEnd"/>
      <w:r w:rsidR="007C1EEF" w:rsidRPr="00E26B83">
        <w:rPr>
          <w:rFonts w:ascii="Verdana" w:hAnsi="Verdana"/>
          <w:bCs/>
          <w:iCs/>
          <w:sz w:val="20"/>
          <w:lang w:val="bg-BG"/>
        </w:rPr>
        <w:t xml:space="preserve"> кодекс. </w:t>
      </w:r>
      <w:r w:rsidR="00D84C77" w:rsidRPr="00E26B83">
        <w:rPr>
          <w:rFonts w:ascii="Verdana" w:hAnsi="Verdana"/>
          <w:bCs/>
          <w:iCs/>
          <w:sz w:val="20"/>
          <w:lang w:val="bg-BG"/>
        </w:rPr>
        <w:t>При а</w:t>
      </w:r>
      <w:r w:rsidR="007B3F4B" w:rsidRPr="00E26B83">
        <w:rPr>
          <w:rFonts w:ascii="Verdana" w:hAnsi="Verdana"/>
          <w:bCs/>
          <w:iCs/>
          <w:sz w:val="20"/>
          <w:lang w:val="bg-BG"/>
        </w:rPr>
        <w:t>дминистрирането на п</w:t>
      </w:r>
      <w:r w:rsidR="00D84C77" w:rsidRPr="00E26B83">
        <w:rPr>
          <w:rFonts w:ascii="Verdana" w:hAnsi="Verdana"/>
          <w:bCs/>
          <w:iCs/>
          <w:sz w:val="20"/>
          <w:lang w:val="bg-BG"/>
        </w:rPr>
        <w:t xml:space="preserve">роцедурите </w:t>
      </w:r>
      <w:r w:rsidRPr="00E26B83">
        <w:rPr>
          <w:rFonts w:ascii="Verdana" w:hAnsi="Verdana"/>
          <w:bCs/>
          <w:iCs/>
          <w:sz w:val="20"/>
          <w:lang w:val="bg-BG"/>
        </w:rPr>
        <w:t>се налага обработването на голяма по обем документация и осъществяването на кореспонденция за служебно събиране на доказателства и документи по съответнит</w:t>
      </w:r>
      <w:r w:rsidR="009012DE" w:rsidRPr="00E26B83">
        <w:rPr>
          <w:rFonts w:ascii="Verdana" w:hAnsi="Verdana"/>
          <w:bCs/>
          <w:iCs/>
          <w:sz w:val="20"/>
          <w:lang w:val="bg-BG"/>
        </w:rPr>
        <w:t>е административни производства</w:t>
      </w:r>
      <w:r w:rsidR="00D84C77" w:rsidRPr="00E26B83">
        <w:rPr>
          <w:rFonts w:ascii="Verdana" w:hAnsi="Verdana"/>
          <w:bCs/>
          <w:iCs/>
          <w:sz w:val="20"/>
          <w:lang w:val="bg-BG"/>
        </w:rPr>
        <w:t>, във връзка с което се налага да се въведе такава такса</w:t>
      </w:r>
      <w:r w:rsidR="009012DE" w:rsidRPr="00E26B83">
        <w:rPr>
          <w:rFonts w:ascii="Verdana" w:hAnsi="Verdana"/>
          <w:bCs/>
          <w:iCs/>
          <w:sz w:val="20"/>
          <w:lang w:val="bg-BG"/>
        </w:rPr>
        <w:t>.</w:t>
      </w:r>
    </w:p>
    <w:p w:rsidR="00881E54" w:rsidRPr="005E48D6" w:rsidRDefault="00881E54" w:rsidP="00E13B71">
      <w:pPr>
        <w:spacing w:after="0" w:line="348" w:lineRule="auto"/>
        <w:ind w:firstLine="709"/>
        <w:jc w:val="both"/>
        <w:rPr>
          <w:rFonts w:ascii="Verdana" w:hAnsi="Verdana"/>
          <w:bCs/>
          <w:iCs/>
          <w:sz w:val="20"/>
          <w:lang w:val="bg-BG"/>
        </w:rPr>
      </w:pPr>
      <w:r w:rsidRPr="005E48D6">
        <w:rPr>
          <w:rFonts w:ascii="Verdana" w:hAnsi="Verdana"/>
          <w:bCs/>
          <w:iCs/>
          <w:sz w:val="20"/>
          <w:lang w:val="bg-BG"/>
        </w:rPr>
        <w:t xml:space="preserve">Таксите за разглеждане на заявленията за учредяване и възникване на сервитути </w:t>
      </w:r>
      <w:r w:rsidRPr="00E26B83">
        <w:rPr>
          <w:rFonts w:ascii="Verdana" w:hAnsi="Verdana"/>
          <w:bCs/>
          <w:iCs/>
          <w:sz w:val="20"/>
          <w:lang w:val="bg-BG"/>
        </w:rPr>
        <w:t xml:space="preserve">по </w:t>
      </w:r>
      <w:r w:rsidR="00DE06B7" w:rsidRPr="00E26B83">
        <w:rPr>
          <w:rFonts w:ascii="Verdana" w:hAnsi="Verdana"/>
          <w:bCs/>
          <w:iCs/>
          <w:sz w:val="20"/>
          <w:lang w:val="bg-BG"/>
        </w:rPr>
        <w:t>проекта на</w:t>
      </w:r>
      <w:r w:rsidRPr="00E26B83">
        <w:rPr>
          <w:rFonts w:ascii="Verdana" w:hAnsi="Verdana"/>
          <w:bCs/>
          <w:iCs/>
          <w:sz w:val="20"/>
          <w:lang w:val="bg-BG"/>
        </w:rPr>
        <w:t xml:space="preserve"> Тарифа </w:t>
      </w:r>
      <w:r w:rsidRPr="005E48D6">
        <w:rPr>
          <w:rFonts w:ascii="Verdana" w:hAnsi="Verdana"/>
          <w:bCs/>
          <w:iCs/>
          <w:sz w:val="20"/>
          <w:lang w:val="bg-BG"/>
        </w:rPr>
        <w:t>са диференцирани в три категории, в зависимост от броя на им</w:t>
      </w:r>
      <w:r w:rsidR="009012DE">
        <w:rPr>
          <w:rFonts w:ascii="Verdana" w:hAnsi="Verdana"/>
          <w:bCs/>
          <w:iCs/>
          <w:sz w:val="20"/>
          <w:lang w:val="bg-BG"/>
        </w:rPr>
        <w:t xml:space="preserve">отите, посочени в заявлението. </w:t>
      </w:r>
      <w:r w:rsidRPr="005E48D6">
        <w:rPr>
          <w:rFonts w:ascii="Verdana" w:hAnsi="Verdana"/>
          <w:bCs/>
          <w:iCs/>
          <w:sz w:val="20"/>
          <w:lang w:val="bg-BG"/>
        </w:rPr>
        <w:t xml:space="preserve">Това се налага, тъй като задължителен документ към заявлението е представянето на доклад за оценка, изготвен от правоспособен независим оценител по реда на Наредба за оценка на поземлени имоти в горски територии, приета с Постановление № 236 на Министерския съвет от 2011 г. Заявленията за учредяване на вещни права – сервитут се отнасят за много на брой поземлени имоти, чиито доклади за оценка се проверяват от независим оценител, с който Изпълнителна агенция по горите </w:t>
      </w:r>
      <w:r w:rsidR="009012DE" w:rsidRPr="003E50C1">
        <w:rPr>
          <w:rFonts w:ascii="Verdana" w:hAnsi="Verdana"/>
          <w:bCs/>
          <w:iCs/>
          <w:sz w:val="20"/>
        </w:rPr>
        <w:t>(</w:t>
      </w:r>
      <w:r w:rsidR="009012DE" w:rsidRPr="003E50C1">
        <w:rPr>
          <w:rFonts w:ascii="Verdana" w:hAnsi="Verdana"/>
          <w:bCs/>
          <w:iCs/>
          <w:sz w:val="20"/>
          <w:lang w:val="bg-BG"/>
        </w:rPr>
        <w:t xml:space="preserve">ИАГ) </w:t>
      </w:r>
      <w:r w:rsidRPr="005E48D6">
        <w:rPr>
          <w:rFonts w:ascii="Verdana" w:hAnsi="Verdana"/>
          <w:bCs/>
          <w:iCs/>
          <w:sz w:val="20"/>
          <w:lang w:val="bg-BG"/>
        </w:rPr>
        <w:t xml:space="preserve">има сключен договор. Цената за проверка на един доклад за оценка варира от 15 до 45 лева, в зависимост от сложността на насаждението. В много случаи докладите за оценка се връщат за корекция и съответно се налага повторна проверка. Всичко това води до големи </w:t>
      </w:r>
      <w:r w:rsidRPr="005E48D6">
        <w:rPr>
          <w:rFonts w:ascii="Verdana" w:hAnsi="Verdana"/>
          <w:bCs/>
          <w:iCs/>
          <w:sz w:val="20"/>
          <w:lang w:val="bg-BG"/>
        </w:rPr>
        <w:lastRenderedPageBreak/>
        <w:t>административни разходи, които многократно надвишават предвидената такса за разглеждане на отделните заявления. Администрирането на заявленията за промяна предназначението и учредяването на вещни права върху поземлени имоти в горски територии е свързано с обработването на голяма по обем документация и осъществяването на кореспонденция за служебно събиране на доказателства и документи по съответните административни производства.</w:t>
      </w:r>
    </w:p>
    <w:p w:rsidR="00881E54" w:rsidRPr="003E50C1" w:rsidRDefault="00881E54" w:rsidP="00E13B71">
      <w:pPr>
        <w:spacing w:after="0" w:line="348" w:lineRule="auto"/>
        <w:ind w:firstLine="709"/>
        <w:jc w:val="both"/>
        <w:rPr>
          <w:rFonts w:ascii="Verdana" w:hAnsi="Verdana"/>
          <w:bCs/>
          <w:iCs/>
          <w:sz w:val="20"/>
          <w:lang w:val="bg-BG"/>
        </w:rPr>
      </w:pPr>
      <w:r w:rsidRPr="005E48D6">
        <w:rPr>
          <w:rFonts w:ascii="Verdana" w:hAnsi="Verdana"/>
          <w:bCs/>
          <w:iCs/>
          <w:sz w:val="20"/>
          <w:lang w:val="bg-BG"/>
        </w:rPr>
        <w:t xml:space="preserve">Нова такса е предвидена за разглеждане на заявления и извършване на корекции в издадени електронни билети. От ИАГ е въведена единна информационна система за горските територии и дейностите в тях. Държавните горски стопанства и държавните ловни стопанства, собствениците и ползвателите на горски територии са длъжни да въвеждат необходимата информацията в системата. Задължителни за въвеждане са данните от издадени позволителни за сеч, карнет-описи, сигнални листове за установяване на </w:t>
      </w:r>
      <w:proofErr w:type="spellStart"/>
      <w:r w:rsidRPr="005E48D6">
        <w:rPr>
          <w:rFonts w:ascii="Verdana" w:hAnsi="Verdana"/>
          <w:bCs/>
          <w:iCs/>
          <w:sz w:val="20"/>
          <w:lang w:val="bg-BG"/>
        </w:rPr>
        <w:t>лесопатологични</w:t>
      </w:r>
      <w:proofErr w:type="spellEnd"/>
      <w:r w:rsidRPr="005E48D6">
        <w:rPr>
          <w:rFonts w:ascii="Verdana" w:hAnsi="Verdana"/>
          <w:bCs/>
          <w:iCs/>
          <w:sz w:val="20"/>
          <w:lang w:val="bg-BG"/>
        </w:rPr>
        <w:t xml:space="preserve"> повреди, предписания, превозни билети и др. Електронната информационна система на ИАГ постоянно се усъвършенства и надгражда, което води до увеличаване броя на издадените документи в електронен вид и съответно увеличава възможността да се допускат технически грешки при попълването им в електронен вид. За отстраняване на допуснатите грешки са ан</w:t>
      </w:r>
      <w:r w:rsidR="009012DE">
        <w:rPr>
          <w:rFonts w:ascii="Verdana" w:hAnsi="Verdana"/>
          <w:bCs/>
          <w:iCs/>
          <w:sz w:val="20"/>
          <w:lang w:val="bg-BG"/>
        </w:rPr>
        <w:t xml:space="preserve">гажирани служители в ИАГ и </w:t>
      </w:r>
      <w:r w:rsidR="003E50C1">
        <w:rPr>
          <w:rFonts w:ascii="Verdana" w:hAnsi="Verdana"/>
          <w:bCs/>
          <w:iCs/>
          <w:sz w:val="20"/>
          <w:lang w:val="bg-BG"/>
        </w:rPr>
        <w:t xml:space="preserve">регионалните дирекции по горите </w:t>
      </w:r>
      <w:r w:rsidR="003E50C1" w:rsidRPr="003E50C1">
        <w:rPr>
          <w:rFonts w:ascii="Verdana" w:hAnsi="Verdana"/>
          <w:bCs/>
          <w:iCs/>
          <w:sz w:val="20"/>
        </w:rPr>
        <w:t>(</w:t>
      </w:r>
      <w:r w:rsidR="009012DE" w:rsidRPr="003E50C1">
        <w:rPr>
          <w:rFonts w:ascii="Verdana" w:hAnsi="Verdana"/>
          <w:bCs/>
          <w:iCs/>
          <w:sz w:val="20"/>
          <w:lang w:val="bg-BG"/>
        </w:rPr>
        <w:t>РДГ</w:t>
      </w:r>
      <w:r w:rsidR="000F1A7B" w:rsidRPr="003E50C1">
        <w:rPr>
          <w:rFonts w:ascii="Verdana" w:hAnsi="Verdana"/>
          <w:bCs/>
          <w:iCs/>
          <w:sz w:val="20"/>
          <w:lang w:val="bg-BG"/>
        </w:rPr>
        <w:t>)</w:t>
      </w:r>
      <w:r w:rsidR="009012DE" w:rsidRPr="003E50C1">
        <w:rPr>
          <w:rFonts w:ascii="Verdana" w:hAnsi="Verdana"/>
          <w:bCs/>
          <w:iCs/>
          <w:sz w:val="20"/>
          <w:lang w:val="bg-BG"/>
        </w:rPr>
        <w:t>.</w:t>
      </w:r>
    </w:p>
    <w:p w:rsidR="00881E54" w:rsidRPr="005E48D6" w:rsidRDefault="00881E54" w:rsidP="00E13B71">
      <w:pPr>
        <w:spacing w:after="0" w:line="348" w:lineRule="auto"/>
        <w:ind w:firstLine="709"/>
        <w:jc w:val="both"/>
        <w:rPr>
          <w:rFonts w:ascii="Verdana" w:hAnsi="Verdana"/>
          <w:bCs/>
          <w:iCs/>
          <w:sz w:val="20"/>
          <w:lang w:val="bg-BG"/>
        </w:rPr>
      </w:pPr>
      <w:r w:rsidRPr="005E48D6">
        <w:rPr>
          <w:rFonts w:ascii="Verdana" w:hAnsi="Verdana"/>
          <w:bCs/>
          <w:iCs/>
          <w:sz w:val="20"/>
          <w:lang w:val="bg-BG"/>
        </w:rPr>
        <w:t>Съгласно чл</w:t>
      </w:r>
      <w:r w:rsidRPr="003E50C1">
        <w:rPr>
          <w:rFonts w:ascii="Verdana" w:hAnsi="Verdana"/>
          <w:bCs/>
          <w:iCs/>
          <w:sz w:val="20"/>
          <w:lang w:val="bg-BG"/>
        </w:rPr>
        <w:t>. 58 от Наредба № 1</w:t>
      </w:r>
      <w:r w:rsidR="009012DE" w:rsidRPr="003E50C1">
        <w:rPr>
          <w:rFonts w:ascii="Verdana" w:hAnsi="Verdana"/>
          <w:bCs/>
          <w:iCs/>
          <w:sz w:val="20"/>
          <w:lang w:val="bg-BG"/>
        </w:rPr>
        <w:t xml:space="preserve"> от </w:t>
      </w:r>
      <w:r w:rsidRPr="003E50C1">
        <w:rPr>
          <w:rFonts w:ascii="Verdana" w:hAnsi="Verdana"/>
          <w:bCs/>
          <w:iCs/>
          <w:sz w:val="20"/>
          <w:lang w:val="bg-BG"/>
        </w:rPr>
        <w:t xml:space="preserve">2012 </w:t>
      </w:r>
      <w:r w:rsidRPr="001E1831">
        <w:rPr>
          <w:rFonts w:ascii="Verdana" w:hAnsi="Verdana"/>
          <w:bCs/>
          <w:iCs/>
          <w:sz w:val="20"/>
          <w:lang w:val="bg-BG"/>
        </w:rPr>
        <w:t>г.</w:t>
      </w:r>
      <w:r w:rsidR="00922430" w:rsidRPr="001E1831">
        <w:rPr>
          <w:rFonts w:ascii="Verdana" w:hAnsi="Verdana"/>
          <w:bCs/>
          <w:iCs/>
          <w:sz w:val="20"/>
          <w:lang w:val="bg-BG"/>
        </w:rPr>
        <w:t xml:space="preserve"> </w:t>
      </w:r>
      <w:r w:rsidR="00922430" w:rsidRPr="001E1831">
        <w:rPr>
          <w:rFonts w:ascii="Verdana" w:hAnsi="Verdana"/>
          <w:spacing w:val="-4"/>
          <w:sz w:val="20"/>
          <w:szCs w:val="20"/>
          <w:lang w:val="bg-BG"/>
        </w:rPr>
        <w:t>за контрола и опазването на горските територии (</w:t>
      </w:r>
      <w:proofErr w:type="spellStart"/>
      <w:r w:rsidR="00922430" w:rsidRPr="001E1831">
        <w:rPr>
          <w:rFonts w:ascii="Verdana" w:hAnsi="Verdana"/>
          <w:spacing w:val="-4"/>
          <w:sz w:val="20"/>
          <w:szCs w:val="20"/>
          <w:lang w:val="bg-BG"/>
        </w:rPr>
        <w:t>обн</w:t>
      </w:r>
      <w:proofErr w:type="spellEnd"/>
      <w:r w:rsidR="00922430" w:rsidRPr="001E1831">
        <w:rPr>
          <w:rFonts w:ascii="Verdana" w:hAnsi="Verdana"/>
          <w:spacing w:val="-4"/>
          <w:sz w:val="20"/>
          <w:szCs w:val="20"/>
          <w:lang w:val="bg-BG"/>
        </w:rPr>
        <w:t>., ДВ, бр. 11 от 2012 г.)</w:t>
      </w:r>
      <w:r w:rsidRPr="001E1831">
        <w:rPr>
          <w:rFonts w:ascii="Verdana" w:hAnsi="Verdana"/>
          <w:bCs/>
          <w:iCs/>
          <w:sz w:val="20"/>
          <w:lang w:val="bg-BG"/>
        </w:rPr>
        <w:t xml:space="preserve">, за изработване на производствена марка собствениците и ползвателите на обекти, в които постъпва, преработва се или от които се експедира дървесина, подават в РДГ заявление </w:t>
      </w:r>
      <w:r w:rsidRPr="005E48D6">
        <w:rPr>
          <w:rFonts w:ascii="Verdana" w:hAnsi="Verdana"/>
          <w:bCs/>
          <w:iCs/>
          <w:sz w:val="20"/>
          <w:lang w:val="bg-BG"/>
        </w:rPr>
        <w:t>по образец за всеки отделен обект. Преди издаване на удостоверението съответната РДГ извършва проверка на документите и обстоятелствата по ал. 2, т. 4, както и относно функционирането на системите по чл. 14а и 14б, за което се съставя констативен протокол. Собствениците и ползвателите на обекти, в които постъпва, преработва се или от които се експедира дървесина, представят в РДГ изработената за обекта производствена марка за снемане на отпечатък преди вписването й в регистъра на производствените марки. В издаденото от РДГ удостоверение се посочва серията и поредният номер на производствената марка. Предвид всички тези дейности, които следва да извършат експертите от съответното РДГ се налага и въвеждането на такса за издаване на удостоверение за регистрация на производствена м</w:t>
      </w:r>
      <w:r w:rsidR="009A5065">
        <w:rPr>
          <w:rFonts w:ascii="Verdana" w:hAnsi="Verdana"/>
          <w:bCs/>
          <w:iCs/>
          <w:sz w:val="20"/>
          <w:lang w:val="bg-BG"/>
        </w:rPr>
        <w:t>арка за обект по чл. 206 от ЗГ.</w:t>
      </w:r>
    </w:p>
    <w:p w:rsidR="00881E54" w:rsidRPr="00C10F41" w:rsidRDefault="00881E54" w:rsidP="00E13B71">
      <w:pPr>
        <w:spacing w:after="0" w:line="348" w:lineRule="auto"/>
        <w:ind w:firstLine="709"/>
        <w:jc w:val="both"/>
        <w:rPr>
          <w:rFonts w:ascii="Verdana" w:hAnsi="Verdana"/>
          <w:bCs/>
          <w:iCs/>
          <w:sz w:val="20"/>
          <w:lang w:val="bg-BG"/>
        </w:rPr>
      </w:pPr>
      <w:r w:rsidRPr="005E48D6">
        <w:rPr>
          <w:rFonts w:ascii="Verdana" w:hAnsi="Verdana"/>
          <w:bCs/>
          <w:iCs/>
          <w:sz w:val="20"/>
          <w:lang w:val="bg-BG"/>
        </w:rPr>
        <w:t xml:space="preserve">За разглеждане на заявление по чл. 84 от Закона за </w:t>
      </w:r>
      <w:r w:rsidRPr="003E50C1">
        <w:rPr>
          <w:rFonts w:ascii="Verdana" w:hAnsi="Verdana"/>
          <w:bCs/>
          <w:iCs/>
          <w:sz w:val="20"/>
          <w:lang w:val="bg-BG"/>
        </w:rPr>
        <w:t xml:space="preserve">горите </w:t>
      </w:r>
      <w:r w:rsidR="009A5065" w:rsidRPr="003E50C1">
        <w:rPr>
          <w:rFonts w:ascii="Verdana" w:hAnsi="Verdana"/>
          <w:bCs/>
          <w:iCs/>
          <w:sz w:val="20"/>
          <w:lang w:val="bg-BG"/>
        </w:rPr>
        <w:t xml:space="preserve">(ЗГ) </w:t>
      </w:r>
      <w:r w:rsidRPr="005E48D6">
        <w:rPr>
          <w:rFonts w:ascii="Verdana" w:hAnsi="Verdana"/>
          <w:bCs/>
          <w:iCs/>
          <w:sz w:val="20"/>
          <w:lang w:val="bg-BG"/>
        </w:rPr>
        <w:t xml:space="preserve">(за имоти в земеделски територии, придобили характеристиките на гора) е предвидена административна такса, каквато по действащата Тарифа не се събира. Съгласно </w:t>
      </w:r>
      <w:r w:rsidR="009A5065">
        <w:rPr>
          <w:rFonts w:ascii="Verdana" w:hAnsi="Verdana"/>
          <w:bCs/>
          <w:iCs/>
          <w:sz w:val="20"/>
          <w:lang w:val="bg-BG"/>
        </w:rPr>
        <w:br/>
      </w:r>
      <w:r w:rsidRPr="005E48D6">
        <w:rPr>
          <w:rFonts w:ascii="Verdana" w:hAnsi="Verdana"/>
          <w:bCs/>
          <w:iCs/>
          <w:sz w:val="20"/>
          <w:lang w:val="bg-BG"/>
        </w:rPr>
        <w:t xml:space="preserve">чл. 84, ал. 1 от ЗГ, когато физическо или юридическо лице, собственик на поземлени имоти в земеделски територии, установи, че имотите му са придобили характеристиките на гора по смисъла на този закон след 1 март 1991 г., но желае да ги ползва като земеделска територия, той подава декларация до директора на съответната РДГ. За установяване на обстоятелствата по ал. 1 се назначава комисия за извършване на теренна проверка, която включва представители на РДГ и </w:t>
      </w:r>
      <w:r w:rsidRPr="005E48D6">
        <w:rPr>
          <w:rFonts w:ascii="Verdana" w:hAnsi="Verdana"/>
          <w:bCs/>
          <w:iCs/>
          <w:sz w:val="20"/>
          <w:lang w:val="bg-BG"/>
        </w:rPr>
        <w:lastRenderedPageBreak/>
        <w:t>общинската служба по земеделие. Работата на комисията прикл</w:t>
      </w:r>
      <w:r w:rsidR="009A5065">
        <w:rPr>
          <w:rFonts w:ascii="Verdana" w:hAnsi="Verdana"/>
          <w:bCs/>
          <w:iCs/>
          <w:sz w:val="20"/>
          <w:lang w:val="bg-BG"/>
        </w:rPr>
        <w:t xml:space="preserve">ючва със съставяне на </w:t>
      </w:r>
      <w:r w:rsidR="009A5065" w:rsidRPr="00C10F41">
        <w:rPr>
          <w:rFonts w:ascii="Verdana" w:hAnsi="Verdana"/>
          <w:bCs/>
          <w:iCs/>
          <w:sz w:val="20"/>
          <w:lang w:val="bg-BG"/>
        </w:rPr>
        <w:t>протокол.</w:t>
      </w:r>
    </w:p>
    <w:p w:rsidR="0011702E" w:rsidRPr="00C10F41" w:rsidRDefault="0011702E" w:rsidP="0011702E">
      <w:pPr>
        <w:spacing w:after="0" w:line="360" w:lineRule="auto"/>
        <w:ind w:firstLine="709"/>
        <w:jc w:val="both"/>
        <w:rPr>
          <w:rFonts w:ascii="Verdana" w:hAnsi="Verdana"/>
          <w:sz w:val="20"/>
          <w:szCs w:val="24"/>
          <w:lang w:val="bg-BG" w:eastAsia="bg-BG"/>
        </w:rPr>
      </w:pPr>
      <w:r w:rsidRPr="00C10F41">
        <w:rPr>
          <w:rFonts w:ascii="Verdana" w:hAnsi="Verdana"/>
          <w:spacing w:val="-2"/>
          <w:sz w:val="20"/>
          <w:szCs w:val="24"/>
          <w:lang w:val="bg-BG" w:eastAsia="bg-BG"/>
        </w:rPr>
        <w:t>Проектът е включен в Оперативната програма на Министерския съвет за периода септември 2023 г. – декември 2023</w:t>
      </w:r>
      <w:r w:rsidRPr="00C10F41">
        <w:rPr>
          <w:rFonts w:ascii="Verdana" w:hAnsi="Verdana"/>
          <w:sz w:val="20"/>
          <w:szCs w:val="24"/>
          <w:lang w:val="bg-BG" w:eastAsia="bg-BG"/>
        </w:rPr>
        <w:t xml:space="preserve"> г. </w:t>
      </w:r>
    </w:p>
    <w:p w:rsidR="00F85FD1" w:rsidRPr="003B1FED" w:rsidRDefault="00F85FD1" w:rsidP="00E13B71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Verdana" w:hAnsi="Verdana"/>
          <w:sz w:val="20"/>
          <w:szCs w:val="20"/>
          <w:highlight w:val="white"/>
          <w:shd w:val="clear" w:color="auto" w:fill="FEFEFE"/>
          <w:lang w:val="bg-BG"/>
        </w:rPr>
      </w:pPr>
    </w:p>
    <w:p w:rsidR="00CB24DC" w:rsidRPr="005E48D6" w:rsidRDefault="00CB24DC" w:rsidP="00E13B71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Verdana" w:hAnsi="Verdana"/>
          <w:b/>
          <w:sz w:val="20"/>
          <w:szCs w:val="20"/>
          <w:highlight w:val="white"/>
          <w:shd w:val="clear" w:color="auto" w:fill="FEFEFE"/>
          <w:lang w:val="bg-BG"/>
        </w:rPr>
      </w:pPr>
      <w:r w:rsidRPr="005E48D6">
        <w:rPr>
          <w:rFonts w:ascii="Verdana" w:hAnsi="Verdana"/>
          <w:b/>
          <w:sz w:val="20"/>
          <w:szCs w:val="20"/>
          <w:highlight w:val="white"/>
          <w:shd w:val="clear" w:color="auto" w:fill="FEFEFE"/>
          <w:lang w:val="bg-BG"/>
        </w:rPr>
        <w:t>Цели</w:t>
      </w:r>
    </w:p>
    <w:p w:rsidR="008A7EF3" w:rsidRPr="005E48D6" w:rsidRDefault="008A7EF3" w:rsidP="00E13B71">
      <w:pPr>
        <w:spacing w:after="0" w:line="348" w:lineRule="auto"/>
        <w:ind w:firstLine="709"/>
        <w:jc w:val="both"/>
        <w:rPr>
          <w:rFonts w:ascii="Verdana" w:hAnsi="Verdana"/>
          <w:sz w:val="20"/>
          <w:szCs w:val="20"/>
          <w:highlight w:val="white"/>
          <w:shd w:val="clear" w:color="auto" w:fill="FEFEFE"/>
          <w:lang w:val="bg-BG"/>
        </w:rPr>
      </w:pPr>
      <w:r w:rsidRPr="005E48D6">
        <w:rPr>
          <w:rFonts w:ascii="Verdana" w:hAnsi="Verdana"/>
          <w:sz w:val="20"/>
          <w:szCs w:val="20"/>
          <w:highlight w:val="white"/>
          <w:shd w:val="clear" w:color="auto" w:fill="FEFEFE"/>
          <w:lang w:val="bg-BG"/>
        </w:rPr>
        <w:t>Целта е да се постигне обективно съотношение между размера на таксите и разходите на административния орган при остойностяване на съответната административна или техническа услуга, съобразно актуалните икономически условия и реално извършените преки и непреки разходи, за предоставянето им.</w:t>
      </w:r>
    </w:p>
    <w:p w:rsidR="008A7EF3" w:rsidRPr="005E48D6" w:rsidRDefault="008A7EF3" w:rsidP="00E13B71">
      <w:pPr>
        <w:spacing w:after="0" w:line="348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A7EF3" w:rsidRPr="005671F2" w:rsidRDefault="00D14763" w:rsidP="00E13B71">
      <w:pPr>
        <w:widowControl w:val="0"/>
        <w:spacing w:after="0" w:line="348" w:lineRule="auto"/>
        <w:ind w:firstLine="709"/>
        <w:jc w:val="both"/>
        <w:rPr>
          <w:rFonts w:ascii="Verdana" w:hAnsi="Verdana"/>
          <w:b/>
          <w:sz w:val="20"/>
          <w:szCs w:val="20"/>
          <w:highlight w:val="white"/>
          <w:shd w:val="clear" w:color="auto" w:fill="FEFEFE"/>
          <w:lang w:val="bg-BG"/>
        </w:rPr>
      </w:pPr>
      <w:r w:rsidRPr="005671F2">
        <w:rPr>
          <w:rFonts w:ascii="Verdana" w:hAnsi="Verdana"/>
          <w:b/>
          <w:sz w:val="20"/>
          <w:szCs w:val="20"/>
          <w:highlight w:val="white"/>
          <w:shd w:val="clear" w:color="auto" w:fill="FEFEFE"/>
          <w:lang w:val="bg-BG"/>
        </w:rPr>
        <w:t xml:space="preserve">Очаквани резултати от прилагането на акта </w:t>
      </w:r>
    </w:p>
    <w:p w:rsidR="00881E54" w:rsidRPr="005671F2" w:rsidRDefault="00D14763" w:rsidP="00E13B71">
      <w:pPr>
        <w:spacing w:after="0" w:line="348" w:lineRule="auto"/>
        <w:ind w:firstLine="709"/>
        <w:jc w:val="both"/>
        <w:rPr>
          <w:rFonts w:ascii="Verdana" w:hAnsi="Verdana"/>
          <w:sz w:val="20"/>
          <w:szCs w:val="20"/>
          <w:highlight w:val="white"/>
          <w:shd w:val="clear" w:color="auto" w:fill="FEFEFE"/>
          <w:lang w:val="bg-BG"/>
        </w:rPr>
      </w:pPr>
      <w:r w:rsidRPr="005671F2">
        <w:rPr>
          <w:rFonts w:ascii="Verdana" w:hAnsi="Verdana"/>
          <w:sz w:val="20"/>
          <w:szCs w:val="20"/>
          <w:highlight w:val="white"/>
          <w:shd w:val="clear" w:color="auto" w:fill="FEFEFE"/>
          <w:lang w:val="bg-BG"/>
        </w:rPr>
        <w:t xml:space="preserve">Очаква се увеличаване на приходите </w:t>
      </w:r>
      <w:r w:rsidR="008A7EF3" w:rsidRPr="005671F2">
        <w:rPr>
          <w:rFonts w:ascii="Verdana" w:hAnsi="Verdana"/>
          <w:sz w:val="20"/>
          <w:szCs w:val="20"/>
          <w:highlight w:val="white"/>
          <w:shd w:val="clear" w:color="auto" w:fill="FEFEFE"/>
          <w:lang w:val="bg-BG"/>
        </w:rPr>
        <w:t xml:space="preserve">в държавния бюджет; справедливо определяне размера на съответната такса, съобразен с реално време и разходи за извършване на услугата. </w:t>
      </w:r>
      <w:r w:rsidR="00881E54" w:rsidRPr="005671F2">
        <w:rPr>
          <w:rFonts w:ascii="Verdana" w:hAnsi="Verdana"/>
          <w:sz w:val="20"/>
          <w:szCs w:val="20"/>
          <w:highlight w:val="white"/>
          <w:shd w:val="clear" w:color="auto" w:fill="FEFEFE"/>
          <w:lang w:val="bg-BG"/>
        </w:rPr>
        <w:t>Изчислено е финансово въздействие върху държавния бюджет на предложения проект на нова Тарифа за таксите, които се събират в системата на Изпълнителна агенция по горите</w:t>
      </w:r>
      <w:r w:rsidR="00922430" w:rsidRPr="005671F2">
        <w:rPr>
          <w:rFonts w:ascii="Verdana" w:hAnsi="Verdana"/>
          <w:sz w:val="20"/>
          <w:szCs w:val="20"/>
          <w:highlight w:val="white"/>
          <w:shd w:val="clear" w:color="auto" w:fill="FEFEFE"/>
          <w:lang w:val="bg-BG"/>
        </w:rPr>
        <w:t xml:space="preserve"> по Закона за горите и по Закона за държавните такси</w:t>
      </w:r>
      <w:r w:rsidR="00881E54" w:rsidRPr="005671F2">
        <w:rPr>
          <w:rFonts w:ascii="Verdana" w:hAnsi="Verdana"/>
          <w:sz w:val="20"/>
          <w:szCs w:val="20"/>
          <w:highlight w:val="white"/>
          <w:shd w:val="clear" w:color="auto" w:fill="FEFEFE"/>
          <w:lang w:val="bg-BG"/>
        </w:rPr>
        <w:t xml:space="preserve">, като очаквания размер на приходите, които ще постъпят допълнително в държавния бюджет е в годишен размер на </w:t>
      </w:r>
      <w:r w:rsidR="009A5065" w:rsidRPr="005671F2">
        <w:rPr>
          <w:rFonts w:ascii="Verdana" w:hAnsi="Verdana"/>
          <w:sz w:val="20"/>
          <w:szCs w:val="20"/>
          <w:highlight w:val="white"/>
          <w:shd w:val="clear" w:color="auto" w:fill="FEFEFE"/>
          <w:lang w:val="bg-BG"/>
        </w:rPr>
        <w:br/>
      </w:r>
      <w:r w:rsidR="00881E54" w:rsidRPr="005671F2">
        <w:rPr>
          <w:rFonts w:ascii="Verdana" w:hAnsi="Verdana"/>
          <w:sz w:val="20"/>
          <w:szCs w:val="20"/>
          <w:highlight w:val="white"/>
          <w:shd w:val="clear" w:color="auto" w:fill="FEFEFE"/>
          <w:lang w:val="bg-BG"/>
        </w:rPr>
        <w:t>1</w:t>
      </w:r>
      <w:r w:rsidR="009A5065" w:rsidRPr="005671F2">
        <w:rPr>
          <w:rFonts w:ascii="Verdana" w:hAnsi="Verdana"/>
          <w:sz w:val="20"/>
          <w:szCs w:val="20"/>
          <w:highlight w:val="white"/>
          <w:shd w:val="clear" w:color="auto" w:fill="FEFEFE"/>
          <w:lang w:val="bg-BG"/>
        </w:rPr>
        <w:t xml:space="preserve"> </w:t>
      </w:r>
      <w:r w:rsidR="00881E54" w:rsidRPr="005671F2">
        <w:rPr>
          <w:rFonts w:ascii="Verdana" w:hAnsi="Verdana"/>
          <w:sz w:val="20"/>
          <w:szCs w:val="20"/>
          <w:highlight w:val="white"/>
          <w:shd w:val="clear" w:color="auto" w:fill="FEFEFE"/>
          <w:lang w:val="bg-BG"/>
        </w:rPr>
        <w:t>183</w:t>
      </w:r>
      <w:r w:rsidR="009A5065" w:rsidRPr="005671F2">
        <w:rPr>
          <w:rFonts w:ascii="Verdana" w:hAnsi="Verdana"/>
          <w:sz w:val="20"/>
          <w:szCs w:val="20"/>
          <w:highlight w:val="white"/>
          <w:shd w:val="clear" w:color="auto" w:fill="FEFEFE"/>
          <w:lang w:val="bg-BG"/>
        </w:rPr>
        <w:t xml:space="preserve"> </w:t>
      </w:r>
      <w:r w:rsidR="00881E54" w:rsidRPr="005671F2">
        <w:rPr>
          <w:rFonts w:ascii="Verdana" w:hAnsi="Verdana"/>
          <w:sz w:val="20"/>
          <w:szCs w:val="20"/>
          <w:highlight w:val="white"/>
          <w:shd w:val="clear" w:color="auto" w:fill="FEFEFE"/>
          <w:lang w:val="bg-BG"/>
        </w:rPr>
        <w:t xml:space="preserve">465 лв. </w:t>
      </w:r>
      <w:r w:rsidR="00A1106E">
        <w:rPr>
          <w:rFonts w:ascii="Verdana" w:hAnsi="Verdana"/>
          <w:sz w:val="20"/>
          <w:szCs w:val="20"/>
          <w:highlight w:val="white"/>
          <w:shd w:val="clear" w:color="auto" w:fill="FEFEFE"/>
          <w:lang w:val="bg-BG"/>
        </w:rPr>
        <w:t xml:space="preserve"> </w:t>
      </w:r>
    </w:p>
    <w:p w:rsidR="00D14763" w:rsidRPr="005671F2" w:rsidRDefault="00D14763" w:rsidP="00E13B71">
      <w:pPr>
        <w:widowControl w:val="0"/>
        <w:spacing w:after="0" w:line="348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</w:p>
    <w:p w:rsidR="00CB24DC" w:rsidRPr="005671F2" w:rsidRDefault="00CB24DC" w:rsidP="00E13B71">
      <w:pPr>
        <w:widowControl w:val="0"/>
        <w:spacing w:after="0" w:line="348" w:lineRule="auto"/>
        <w:ind w:firstLine="709"/>
        <w:jc w:val="both"/>
        <w:rPr>
          <w:rFonts w:ascii="Verdana" w:hAnsi="Verdana"/>
          <w:b/>
          <w:sz w:val="20"/>
          <w:szCs w:val="20"/>
          <w:shd w:val="clear" w:color="auto" w:fill="FEFEFE"/>
          <w:lang w:val="bg-BG"/>
        </w:rPr>
      </w:pPr>
      <w:r w:rsidRPr="005671F2">
        <w:rPr>
          <w:rFonts w:ascii="Verdana" w:hAnsi="Verdana"/>
          <w:b/>
          <w:sz w:val="20"/>
          <w:szCs w:val="20"/>
          <w:shd w:val="clear" w:color="auto" w:fill="FEFEFE"/>
          <w:lang w:val="bg-BG"/>
        </w:rPr>
        <w:t>Финансови и други средства, необходими за прилагането на новата уредба</w:t>
      </w:r>
    </w:p>
    <w:p w:rsidR="00695198" w:rsidRPr="005671F2" w:rsidRDefault="00695198" w:rsidP="00695198">
      <w:pPr>
        <w:widowControl w:val="0"/>
        <w:spacing w:after="0" w:line="348" w:lineRule="auto"/>
        <w:ind w:firstLine="709"/>
        <w:jc w:val="both"/>
        <w:rPr>
          <w:rFonts w:ascii="Verdana" w:hAnsi="Verdana"/>
          <w:sz w:val="20"/>
          <w:szCs w:val="20"/>
          <w:shd w:val="clear" w:color="auto" w:fill="FEFEFE"/>
          <w:lang w:val="bg-BG"/>
        </w:rPr>
      </w:pPr>
      <w:r w:rsidRPr="005671F2">
        <w:rPr>
          <w:rFonts w:ascii="Verdana" w:hAnsi="Verdana"/>
          <w:sz w:val="20"/>
          <w:szCs w:val="20"/>
          <w:shd w:val="clear" w:color="auto" w:fill="FEFEFE"/>
          <w:lang w:val="bg-BG"/>
        </w:rPr>
        <w:t>В следствие на предложението за проект на Постановление на Министерския съвет за приемане на Тарифа за таксите, които се събират в системата на Изпълнителната агенция по горите по Закона за горите и по Закона за държавните такси приходите в държавния бюджет ще се увеличат.</w:t>
      </w:r>
    </w:p>
    <w:p w:rsidR="00695198" w:rsidRPr="005671F2" w:rsidRDefault="00695198" w:rsidP="00695198">
      <w:pPr>
        <w:widowControl w:val="0"/>
        <w:spacing w:after="0" w:line="348" w:lineRule="auto"/>
        <w:ind w:firstLine="709"/>
        <w:jc w:val="both"/>
        <w:rPr>
          <w:rFonts w:ascii="Verdana" w:hAnsi="Verdana"/>
          <w:sz w:val="20"/>
          <w:szCs w:val="20"/>
          <w:shd w:val="clear" w:color="auto" w:fill="FEFEFE"/>
          <w:lang w:val="bg-BG"/>
        </w:rPr>
      </w:pPr>
      <w:r w:rsidRPr="005671F2">
        <w:rPr>
          <w:rFonts w:ascii="Verdana" w:hAnsi="Verdana"/>
          <w:sz w:val="20"/>
          <w:szCs w:val="20"/>
          <w:shd w:val="clear" w:color="auto" w:fill="FEFEFE"/>
          <w:lang w:val="bg-BG"/>
        </w:rPr>
        <w:t xml:space="preserve">Направено е предложение за увеличение на разходите за текуща издръжка по бюджета </w:t>
      </w:r>
      <w:r w:rsidRPr="00C10F41">
        <w:rPr>
          <w:rFonts w:ascii="Verdana" w:hAnsi="Verdana"/>
          <w:sz w:val="20"/>
          <w:szCs w:val="20"/>
          <w:shd w:val="clear" w:color="auto" w:fill="FEFEFE"/>
          <w:lang w:val="bg-BG"/>
        </w:rPr>
        <w:t xml:space="preserve">на </w:t>
      </w:r>
      <w:r w:rsidR="005671F2" w:rsidRPr="00C10F41">
        <w:rPr>
          <w:rFonts w:ascii="Verdana" w:hAnsi="Verdana"/>
          <w:sz w:val="20"/>
          <w:szCs w:val="20"/>
          <w:shd w:val="clear" w:color="auto" w:fill="FEFEFE"/>
          <w:lang w:val="bg-BG"/>
        </w:rPr>
        <w:t xml:space="preserve">Министерството на земеделието и храните </w:t>
      </w:r>
      <w:r w:rsidRPr="00C10F41">
        <w:rPr>
          <w:rFonts w:ascii="Verdana" w:hAnsi="Verdana"/>
          <w:sz w:val="20"/>
          <w:szCs w:val="20"/>
          <w:shd w:val="clear" w:color="auto" w:fill="FEFEFE"/>
          <w:lang w:val="bg-BG"/>
        </w:rPr>
        <w:t xml:space="preserve">/респективно </w:t>
      </w:r>
      <w:r w:rsidRPr="005671F2">
        <w:rPr>
          <w:rFonts w:ascii="Verdana" w:hAnsi="Verdana"/>
          <w:sz w:val="20"/>
          <w:szCs w:val="20"/>
          <w:shd w:val="clear" w:color="auto" w:fill="FEFEFE"/>
          <w:lang w:val="bg-BG"/>
        </w:rPr>
        <w:t>ИАГ с цел покриване на необходимите разходи (не свързани с труд) по извършване на въвежданите нови услуги. Предложението включва само разходите за материални и други разходи, като от всяка индивидуална план сметка са извадени разходи за труд (работни заплати и осигуровки към тях) и са посочени само разходите за из</w:t>
      </w:r>
      <w:r w:rsidR="00C325AC" w:rsidRPr="005671F2">
        <w:rPr>
          <w:rFonts w:ascii="Verdana" w:hAnsi="Verdana"/>
          <w:sz w:val="20"/>
          <w:szCs w:val="20"/>
          <w:shd w:val="clear" w:color="auto" w:fill="FEFEFE"/>
          <w:lang w:val="bg-BG"/>
        </w:rPr>
        <w:t>дръжка и други текущи разходи.</w:t>
      </w:r>
    </w:p>
    <w:p w:rsidR="002D7576" w:rsidRPr="00FA3F93" w:rsidRDefault="002D7576" w:rsidP="002D7576">
      <w:pPr>
        <w:widowControl w:val="0"/>
        <w:spacing w:after="0" w:line="348" w:lineRule="auto"/>
        <w:ind w:firstLine="709"/>
        <w:jc w:val="both"/>
        <w:rPr>
          <w:rFonts w:ascii="Verdana" w:hAnsi="Verdana"/>
          <w:sz w:val="20"/>
          <w:szCs w:val="20"/>
          <w:shd w:val="clear" w:color="auto" w:fill="FEFEFE"/>
          <w:lang w:val="bg-BG"/>
        </w:rPr>
      </w:pPr>
      <w:r w:rsidRPr="00FA3F93">
        <w:rPr>
          <w:rFonts w:ascii="Verdana" w:hAnsi="Verdana"/>
          <w:sz w:val="20"/>
          <w:szCs w:val="20"/>
          <w:shd w:val="clear" w:color="auto" w:fill="FEFEFE"/>
          <w:lang w:val="bg-BG"/>
        </w:rPr>
        <w:t>Предложеният проект на акт на Министерския съвет води до въздействие както върху приходната, така и върху разходната част в държавния бюджет, поради което е приложена финансова обосновка, съгласно чл. 35, ал. 1, т. 4, б. „а“ от Устройствения правилник на Министерския съвет и на неговата администрация.</w:t>
      </w:r>
    </w:p>
    <w:p w:rsidR="00FA3F93" w:rsidRDefault="00FA3F93" w:rsidP="00E13B71">
      <w:pPr>
        <w:spacing w:after="0" w:line="348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</w:p>
    <w:p w:rsidR="00FF2380" w:rsidRPr="005E48D6" w:rsidRDefault="00FF2380" w:rsidP="00E13B71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Verdana" w:eastAsia="Courier New" w:hAnsi="Verdana"/>
          <w:b/>
          <w:sz w:val="20"/>
          <w:szCs w:val="20"/>
          <w:lang w:val="bg-BG"/>
        </w:rPr>
      </w:pPr>
      <w:r w:rsidRPr="005E48D6">
        <w:rPr>
          <w:rFonts w:ascii="Verdana" w:eastAsia="Courier New" w:hAnsi="Verdana"/>
          <w:b/>
          <w:sz w:val="20"/>
          <w:szCs w:val="20"/>
          <w:lang w:val="bg-BG"/>
        </w:rPr>
        <w:t>Анализ за съответствие с правото на Европейския съюз</w:t>
      </w:r>
    </w:p>
    <w:p w:rsidR="00590AD5" w:rsidRPr="005E48D6" w:rsidRDefault="00590AD5" w:rsidP="00E13B71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Verdana" w:hAnsi="Verdana"/>
          <w:sz w:val="20"/>
          <w:szCs w:val="20"/>
          <w:lang w:val="bg-BG" w:eastAsia="bg-BG"/>
        </w:rPr>
      </w:pPr>
      <w:r w:rsidRPr="005E48D6">
        <w:rPr>
          <w:rFonts w:ascii="Verdana" w:hAnsi="Verdana"/>
          <w:sz w:val="20"/>
          <w:szCs w:val="20"/>
          <w:lang w:val="bg-BG" w:eastAsia="bg-BG"/>
        </w:rPr>
        <w:t>С проекта на постановление</w:t>
      </w:r>
      <w:r w:rsidR="00DB1537" w:rsidRPr="005E48D6">
        <w:rPr>
          <w:rFonts w:ascii="Verdana" w:hAnsi="Verdana"/>
          <w:sz w:val="20"/>
          <w:szCs w:val="20"/>
          <w:shd w:val="clear" w:color="auto" w:fill="FEFEFE"/>
          <w:lang w:val="bg-BG"/>
        </w:rPr>
        <w:t xml:space="preserve"> за приемането на </w:t>
      </w:r>
      <w:r w:rsidR="00DB1537" w:rsidRPr="005E48D6">
        <w:rPr>
          <w:rFonts w:ascii="Verdana" w:hAnsi="Verdana"/>
          <w:sz w:val="20"/>
          <w:szCs w:val="20"/>
          <w:lang w:val="bg-BG"/>
        </w:rPr>
        <w:t>Тарифа за т</w:t>
      </w:r>
      <w:r w:rsidR="00FA2D0E" w:rsidRPr="005E48D6">
        <w:rPr>
          <w:rFonts w:ascii="Verdana" w:hAnsi="Verdana"/>
          <w:sz w:val="20"/>
          <w:szCs w:val="20"/>
          <w:lang w:val="bg-BG"/>
        </w:rPr>
        <w:t xml:space="preserve">аксите, които се събират </w:t>
      </w:r>
      <w:r w:rsidR="0093250D" w:rsidRPr="005E48D6">
        <w:rPr>
          <w:rFonts w:ascii="Verdana" w:hAnsi="Verdana"/>
          <w:sz w:val="20"/>
          <w:szCs w:val="20"/>
          <w:lang w:val="bg-BG"/>
        </w:rPr>
        <w:t>в системата на</w:t>
      </w:r>
      <w:r w:rsidR="00FA2D0E" w:rsidRPr="005E48D6">
        <w:rPr>
          <w:rFonts w:ascii="Verdana" w:hAnsi="Verdana"/>
          <w:sz w:val="20"/>
          <w:szCs w:val="20"/>
          <w:lang w:val="bg-BG"/>
        </w:rPr>
        <w:t xml:space="preserve"> ИАГ</w:t>
      </w:r>
      <w:r w:rsidRPr="005E48D6">
        <w:rPr>
          <w:rFonts w:ascii="Verdana" w:hAnsi="Verdana"/>
          <w:sz w:val="20"/>
          <w:szCs w:val="20"/>
          <w:lang w:val="bg-BG" w:eastAsia="bg-BG"/>
        </w:rPr>
        <w:t xml:space="preserve"> не се транспонират актове на институции на Европейския </w:t>
      </w:r>
      <w:r w:rsidRPr="005E48D6">
        <w:rPr>
          <w:rFonts w:ascii="Verdana" w:hAnsi="Verdana"/>
          <w:sz w:val="20"/>
          <w:szCs w:val="20"/>
          <w:lang w:val="bg-BG" w:eastAsia="bg-BG"/>
        </w:rPr>
        <w:lastRenderedPageBreak/>
        <w:t>съюз, поради което не е изготвена и представена таблица за съответствието с правото на Европейския съюз.</w:t>
      </w:r>
    </w:p>
    <w:p w:rsidR="00152E39" w:rsidRDefault="00152E39" w:rsidP="00E13B71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Verdana" w:eastAsia="Courier New" w:hAnsi="Verdana"/>
          <w:sz w:val="20"/>
          <w:szCs w:val="20"/>
          <w:lang w:val="bg-BG"/>
        </w:rPr>
      </w:pPr>
    </w:p>
    <w:p w:rsidR="00FF2380" w:rsidRPr="005E48D6" w:rsidRDefault="00FF2380" w:rsidP="00E13B71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Verdana" w:eastAsia="Courier New" w:hAnsi="Verdana"/>
          <w:b/>
          <w:sz w:val="20"/>
          <w:szCs w:val="20"/>
          <w:lang w:val="bg-BG"/>
        </w:rPr>
      </w:pPr>
      <w:r w:rsidRPr="005E48D6">
        <w:rPr>
          <w:rFonts w:ascii="Verdana" w:eastAsia="Courier New" w:hAnsi="Verdana"/>
          <w:b/>
          <w:sz w:val="20"/>
          <w:szCs w:val="20"/>
          <w:lang w:val="bg-BG"/>
        </w:rPr>
        <w:t>Информация за проведените обществени консултации</w:t>
      </w:r>
    </w:p>
    <w:p w:rsidR="006C5FFA" w:rsidRPr="005E48D6" w:rsidRDefault="006C5FFA" w:rsidP="00E13B71">
      <w:pPr>
        <w:spacing w:after="0" w:line="348" w:lineRule="auto"/>
        <w:ind w:firstLine="709"/>
        <w:jc w:val="both"/>
        <w:rPr>
          <w:rFonts w:ascii="Verdana" w:hAnsi="Verdana" w:cs="Verdana"/>
          <w:sz w:val="20"/>
          <w:szCs w:val="20"/>
          <w:lang w:val="bg-BG"/>
        </w:rPr>
      </w:pPr>
      <w:r w:rsidRPr="005E48D6">
        <w:rPr>
          <w:rFonts w:ascii="Verdana" w:hAnsi="Verdana" w:cs="Verdana"/>
          <w:sz w:val="20"/>
          <w:szCs w:val="20"/>
          <w:lang w:val="bg-BG"/>
        </w:rPr>
        <w:t xml:space="preserve">На основание чл. 26, ал. 3 и 4 от Закона за нормативните актове проекта на постановление, </w:t>
      </w:r>
      <w:r w:rsidR="000314AF" w:rsidRPr="005E48D6">
        <w:rPr>
          <w:rFonts w:ascii="Verdana" w:hAnsi="Verdana" w:cs="Verdana"/>
          <w:sz w:val="20"/>
          <w:szCs w:val="20"/>
          <w:lang w:val="bg-BG"/>
        </w:rPr>
        <w:t xml:space="preserve">проекта на тарифа, </w:t>
      </w:r>
      <w:r w:rsidRPr="005E48D6">
        <w:rPr>
          <w:rFonts w:ascii="Verdana" w:hAnsi="Verdana" w:cs="Verdana"/>
          <w:sz w:val="20"/>
          <w:szCs w:val="20"/>
          <w:lang w:val="bg-BG"/>
        </w:rPr>
        <w:t>доклада (мотивите)</w:t>
      </w:r>
      <w:r w:rsidR="000314AF" w:rsidRPr="005E48D6">
        <w:rPr>
          <w:rFonts w:ascii="Verdana" w:hAnsi="Verdana" w:cs="Verdana"/>
          <w:sz w:val="20"/>
          <w:szCs w:val="20"/>
          <w:lang w:val="bg-BG"/>
        </w:rPr>
        <w:t>,</w:t>
      </w:r>
      <w:r w:rsidRPr="005E48D6">
        <w:rPr>
          <w:rFonts w:ascii="Verdana" w:hAnsi="Verdana" w:cs="Verdana"/>
          <w:sz w:val="20"/>
          <w:szCs w:val="20"/>
          <w:lang w:val="bg-BG"/>
        </w:rPr>
        <w:t xml:space="preserve"> частичната предварителната оценка на </w:t>
      </w:r>
      <w:r w:rsidR="00A42DA9" w:rsidRPr="005E48D6">
        <w:rPr>
          <w:rFonts w:ascii="Verdana" w:hAnsi="Verdana" w:cs="Verdana"/>
          <w:sz w:val="20"/>
          <w:szCs w:val="20"/>
          <w:lang w:val="bg-BG"/>
        </w:rPr>
        <w:t xml:space="preserve">въздействието </w:t>
      </w:r>
      <w:r w:rsidR="000314AF" w:rsidRPr="005E48D6">
        <w:rPr>
          <w:rFonts w:ascii="Verdana" w:hAnsi="Verdana" w:cs="Verdana"/>
          <w:sz w:val="20"/>
          <w:szCs w:val="20"/>
          <w:lang w:val="bg-BG"/>
        </w:rPr>
        <w:t xml:space="preserve">и становището на дирекция „Модернизация на администрацията“ в администрацията на Министерския съвет </w:t>
      </w:r>
      <w:r w:rsidRPr="005E48D6">
        <w:rPr>
          <w:rFonts w:ascii="Verdana" w:hAnsi="Verdana" w:cs="Verdana"/>
          <w:sz w:val="20"/>
          <w:szCs w:val="20"/>
          <w:lang w:val="bg-BG"/>
        </w:rPr>
        <w:t>са публикувани на интернет страницата на Министерството на земеделието</w:t>
      </w:r>
      <w:r w:rsidR="006E2AD1" w:rsidRPr="005E48D6">
        <w:rPr>
          <w:rFonts w:ascii="Verdana" w:hAnsi="Verdana" w:cs="Verdana"/>
          <w:sz w:val="20"/>
          <w:szCs w:val="20"/>
          <w:lang w:val="bg-BG"/>
        </w:rPr>
        <w:t xml:space="preserve"> </w:t>
      </w:r>
      <w:r w:rsidRPr="005E48D6">
        <w:rPr>
          <w:rFonts w:ascii="Verdana" w:hAnsi="Verdana" w:cs="Verdana"/>
          <w:sz w:val="20"/>
          <w:szCs w:val="20"/>
          <w:lang w:val="bg-BG"/>
        </w:rPr>
        <w:t xml:space="preserve">и </w:t>
      </w:r>
      <w:r w:rsidR="0054511E" w:rsidRPr="005E48D6">
        <w:rPr>
          <w:rFonts w:ascii="Verdana" w:hAnsi="Verdana" w:cs="Verdana"/>
          <w:sz w:val="20"/>
          <w:szCs w:val="20"/>
          <w:lang w:val="bg-BG"/>
        </w:rPr>
        <w:t xml:space="preserve">храните и </w:t>
      </w:r>
      <w:r w:rsidRPr="005E48D6">
        <w:rPr>
          <w:rFonts w:ascii="Verdana" w:hAnsi="Verdana" w:cs="Verdana"/>
          <w:sz w:val="20"/>
          <w:szCs w:val="20"/>
          <w:lang w:val="bg-BG"/>
        </w:rPr>
        <w:t>на Портала за обществени консултации със срок за предложения и становища</w:t>
      </w:r>
      <w:r w:rsidR="000314AF" w:rsidRPr="005E48D6">
        <w:rPr>
          <w:rFonts w:ascii="Verdana" w:hAnsi="Verdana" w:cs="Verdana"/>
          <w:sz w:val="20"/>
          <w:szCs w:val="20"/>
          <w:lang w:val="bg-BG"/>
        </w:rPr>
        <w:t xml:space="preserve"> </w:t>
      </w:r>
      <w:r w:rsidRPr="005E48D6">
        <w:rPr>
          <w:rFonts w:ascii="Verdana" w:hAnsi="Verdana" w:cs="Verdana"/>
          <w:sz w:val="20"/>
          <w:szCs w:val="20"/>
          <w:lang w:val="bg-BG"/>
        </w:rPr>
        <w:t>30 дни.</w:t>
      </w:r>
    </w:p>
    <w:p w:rsidR="006C5FFA" w:rsidRDefault="006C5FFA" w:rsidP="00E13B71">
      <w:pPr>
        <w:overflowPunct w:val="0"/>
        <w:autoSpaceDE w:val="0"/>
        <w:autoSpaceDN w:val="0"/>
        <w:adjustRightInd w:val="0"/>
        <w:spacing w:after="0" w:line="348" w:lineRule="auto"/>
        <w:ind w:firstLine="709"/>
        <w:jc w:val="both"/>
        <w:textAlignment w:val="baseline"/>
        <w:rPr>
          <w:rFonts w:ascii="Verdana" w:hAnsi="Verdana"/>
          <w:sz w:val="20"/>
          <w:szCs w:val="20"/>
          <w:lang w:val="bg-BG"/>
        </w:rPr>
      </w:pPr>
      <w:r w:rsidRPr="005E48D6">
        <w:rPr>
          <w:rFonts w:ascii="Verdana" w:hAnsi="Verdana"/>
          <w:sz w:val="20"/>
          <w:szCs w:val="20"/>
          <w:lang w:val="bg-BG"/>
        </w:rPr>
        <w:t>В съответствие с изискванията на чл. 26, ал. 5 от Закона за нормативните актове справката за постъпилите предложения заедно с обосновка за неприетите предложения в резултат на проведената обществена консултация е публикувана на интернет страницата на Министерството на земеделието</w:t>
      </w:r>
      <w:r w:rsidR="00A42DA9" w:rsidRPr="005E48D6">
        <w:rPr>
          <w:rFonts w:ascii="Verdana" w:hAnsi="Verdana"/>
          <w:sz w:val="20"/>
          <w:szCs w:val="20"/>
          <w:lang w:val="bg-BG"/>
        </w:rPr>
        <w:t xml:space="preserve"> </w:t>
      </w:r>
      <w:r w:rsidR="0054511E" w:rsidRPr="005E48D6">
        <w:rPr>
          <w:rFonts w:ascii="Verdana" w:hAnsi="Verdana"/>
          <w:sz w:val="20"/>
          <w:szCs w:val="20"/>
          <w:lang w:val="bg-BG"/>
        </w:rPr>
        <w:t xml:space="preserve">и храните </w:t>
      </w:r>
      <w:r w:rsidRPr="005E48D6">
        <w:rPr>
          <w:rFonts w:ascii="Verdana" w:hAnsi="Verdana"/>
          <w:sz w:val="20"/>
          <w:szCs w:val="20"/>
          <w:lang w:val="bg-BG"/>
        </w:rPr>
        <w:t>и на Пор</w:t>
      </w:r>
      <w:r w:rsidR="000C7C91" w:rsidRPr="005E48D6">
        <w:rPr>
          <w:rFonts w:ascii="Verdana" w:hAnsi="Verdana"/>
          <w:sz w:val="20"/>
          <w:szCs w:val="20"/>
          <w:lang w:val="bg-BG"/>
        </w:rPr>
        <w:t>тала за обществени консултации.</w:t>
      </w:r>
    </w:p>
    <w:p w:rsidR="001D7C91" w:rsidRPr="005E48D6" w:rsidRDefault="008A769A" w:rsidP="00E13B71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Verdana" w:hAnsi="Verdana"/>
          <w:sz w:val="20"/>
          <w:szCs w:val="20"/>
          <w:lang w:val="bg-BG" w:eastAsia="bg-BG"/>
        </w:rPr>
      </w:pPr>
      <w:r w:rsidRPr="005E48D6">
        <w:rPr>
          <w:rFonts w:ascii="Verdana" w:hAnsi="Verdana"/>
          <w:sz w:val="20"/>
          <w:szCs w:val="20"/>
          <w:lang w:val="bg-BG" w:eastAsia="bg-BG"/>
        </w:rPr>
        <w:t>Проектът на постановление на Министерския съвет е съгласуван в съответствие с разпоредбите на чл. 32 от Устройствения правилник на Министерския съвет и на неговата администрация. Направените целесъобразни бележки и предложения са отразени. Приложена е</w:t>
      </w:r>
      <w:r w:rsidR="008E0973" w:rsidRPr="005E48D6">
        <w:rPr>
          <w:rFonts w:ascii="Verdana" w:hAnsi="Verdana"/>
          <w:sz w:val="20"/>
          <w:szCs w:val="20"/>
          <w:lang w:val="bg-BG" w:eastAsia="bg-BG"/>
        </w:rPr>
        <w:t xml:space="preserve"> справка за отразяване на постъпили</w:t>
      </w:r>
      <w:r w:rsidRPr="005E48D6">
        <w:rPr>
          <w:rFonts w:ascii="Verdana" w:hAnsi="Verdana"/>
          <w:sz w:val="20"/>
          <w:szCs w:val="20"/>
          <w:lang w:val="bg-BG" w:eastAsia="bg-BG"/>
        </w:rPr>
        <w:t>те становища.</w:t>
      </w:r>
    </w:p>
    <w:p w:rsidR="00F545CC" w:rsidRPr="005E48D6" w:rsidRDefault="00F545CC" w:rsidP="00E13B71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Verdana" w:hAnsi="Verdana"/>
          <w:sz w:val="20"/>
          <w:szCs w:val="20"/>
          <w:lang w:val="bg-BG" w:eastAsia="bg-BG"/>
        </w:rPr>
      </w:pPr>
    </w:p>
    <w:p w:rsidR="00AC7993" w:rsidRPr="005E48D6" w:rsidRDefault="00AC7993" w:rsidP="00E13B71">
      <w:pPr>
        <w:widowControl w:val="0"/>
        <w:autoSpaceDE w:val="0"/>
        <w:autoSpaceDN w:val="0"/>
        <w:adjustRightInd w:val="0"/>
        <w:spacing w:after="0" w:line="348" w:lineRule="auto"/>
        <w:rPr>
          <w:rFonts w:ascii="Verdana" w:hAnsi="Verdana"/>
          <w:b/>
          <w:bCs/>
          <w:sz w:val="20"/>
          <w:szCs w:val="20"/>
          <w:lang w:val="bg-BG" w:eastAsia="bg-BG"/>
        </w:rPr>
      </w:pPr>
      <w:r w:rsidRPr="005E48D6">
        <w:rPr>
          <w:rFonts w:ascii="Verdana" w:hAnsi="Verdana"/>
          <w:b/>
          <w:bCs/>
          <w:sz w:val="20"/>
          <w:szCs w:val="20"/>
          <w:lang w:val="bg-BG" w:eastAsia="bg-BG"/>
        </w:rPr>
        <w:t>УВАЖАЕМИ ГОСПОДИН МИНИСТЪР-ПРЕДСЕДАТЕЛ,</w:t>
      </w:r>
    </w:p>
    <w:p w:rsidR="00F56111" w:rsidRPr="005E48D6" w:rsidRDefault="00AC7993" w:rsidP="00E13B71">
      <w:pPr>
        <w:widowControl w:val="0"/>
        <w:autoSpaceDE w:val="0"/>
        <w:autoSpaceDN w:val="0"/>
        <w:adjustRightInd w:val="0"/>
        <w:spacing w:after="0" w:line="348" w:lineRule="auto"/>
        <w:rPr>
          <w:rFonts w:ascii="Verdana" w:hAnsi="Verdana"/>
          <w:b/>
          <w:bCs/>
          <w:sz w:val="20"/>
          <w:szCs w:val="20"/>
          <w:lang w:val="bg-BG" w:eastAsia="bg-BG"/>
        </w:rPr>
      </w:pPr>
      <w:r w:rsidRPr="005E48D6">
        <w:rPr>
          <w:rFonts w:ascii="Verdana" w:hAnsi="Verdana"/>
          <w:b/>
          <w:bCs/>
          <w:sz w:val="20"/>
          <w:szCs w:val="20"/>
          <w:lang w:val="bg-BG" w:eastAsia="bg-BG"/>
        </w:rPr>
        <w:t>УВАЖАЕМИ ГОСПОЖИ И ГОСПОДА МИНИСТРИ,</w:t>
      </w:r>
    </w:p>
    <w:p w:rsidR="00944CF7" w:rsidRPr="005E48D6" w:rsidRDefault="00AC7993" w:rsidP="003B1FED">
      <w:pPr>
        <w:autoSpaceDE w:val="0"/>
        <w:autoSpaceDN w:val="0"/>
        <w:adjustRightInd w:val="0"/>
        <w:spacing w:before="120" w:after="120" w:line="348" w:lineRule="auto"/>
        <w:ind w:firstLine="709"/>
        <w:jc w:val="both"/>
        <w:rPr>
          <w:rFonts w:ascii="Verdana" w:hAnsi="Verdana"/>
          <w:spacing w:val="4"/>
          <w:sz w:val="20"/>
          <w:szCs w:val="20"/>
          <w:lang w:val="bg-BG"/>
        </w:rPr>
      </w:pPr>
      <w:r w:rsidRPr="005E48D6">
        <w:rPr>
          <w:rFonts w:ascii="Verdana" w:hAnsi="Verdana"/>
          <w:sz w:val="20"/>
          <w:szCs w:val="20"/>
          <w:lang w:val="bg-BG" w:eastAsia="bg-BG"/>
        </w:rPr>
        <w:t>Във връзка с гореизложеното и на основание чл. 8, ал. 1 от Устройствения правилник на Министерския съвет и на неговата администрация предлагам Министерския съвет д</w:t>
      </w:r>
      <w:r w:rsidR="00C6775C" w:rsidRPr="005E48D6">
        <w:rPr>
          <w:rFonts w:ascii="Verdana" w:hAnsi="Verdana"/>
          <w:sz w:val="20"/>
          <w:szCs w:val="20"/>
          <w:lang w:val="bg-BG" w:eastAsia="bg-BG"/>
        </w:rPr>
        <w:t xml:space="preserve">а приеме предложения проект на </w:t>
      </w:r>
      <w:r w:rsidR="00E53711" w:rsidRPr="005E48D6">
        <w:rPr>
          <w:rFonts w:ascii="Verdana" w:hAnsi="Verdana"/>
          <w:sz w:val="20"/>
          <w:szCs w:val="20"/>
          <w:lang w:val="bg-BG" w:eastAsia="bg-BG"/>
        </w:rPr>
        <w:t xml:space="preserve">Постановление </w:t>
      </w:r>
      <w:r w:rsidR="00607B57" w:rsidRPr="005E48D6">
        <w:rPr>
          <w:rFonts w:ascii="Verdana" w:hAnsi="Verdana"/>
          <w:spacing w:val="4"/>
          <w:sz w:val="20"/>
          <w:szCs w:val="20"/>
          <w:lang w:val="bg-BG"/>
        </w:rPr>
        <w:t xml:space="preserve">на Министерския съвет за приемане на Тарифа за таксите, които се събират </w:t>
      </w:r>
      <w:r w:rsidR="0054511E" w:rsidRPr="005E48D6">
        <w:rPr>
          <w:rFonts w:ascii="Verdana" w:hAnsi="Verdana"/>
          <w:spacing w:val="4"/>
          <w:sz w:val="20"/>
          <w:szCs w:val="20"/>
          <w:lang w:val="bg-BG"/>
        </w:rPr>
        <w:t>в системата на Изпълнителна агенция по горите по Закона за горите и</w:t>
      </w:r>
      <w:r w:rsidR="009A5065">
        <w:rPr>
          <w:rFonts w:ascii="Verdana" w:hAnsi="Verdana"/>
          <w:spacing w:val="4"/>
          <w:sz w:val="20"/>
          <w:szCs w:val="20"/>
          <w:lang w:val="bg-BG"/>
        </w:rPr>
        <w:t xml:space="preserve"> по Закона за държавните такси.</w:t>
      </w:r>
    </w:p>
    <w:tbl>
      <w:tblPr>
        <w:tblW w:w="8546" w:type="dxa"/>
        <w:tblInd w:w="668" w:type="dxa"/>
        <w:tblLook w:val="01E0" w:firstRow="1" w:lastRow="1" w:firstColumn="1" w:lastColumn="1" w:noHBand="0" w:noVBand="0"/>
      </w:tblPr>
      <w:tblGrid>
        <w:gridCol w:w="1784"/>
        <w:gridCol w:w="6762"/>
      </w:tblGrid>
      <w:tr w:rsidR="00241DA7" w:rsidRPr="005E48D6" w:rsidTr="009A5065">
        <w:tc>
          <w:tcPr>
            <w:tcW w:w="1784" w:type="dxa"/>
          </w:tcPr>
          <w:p w:rsidR="00241DA7" w:rsidRPr="005E48D6" w:rsidRDefault="003127CF" w:rsidP="00E13B71">
            <w:pPr>
              <w:overflowPunct w:val="0"/>
              <w:autoSpaceDE w:val="0"/>
              <w:autoSpaceDN w:val="0"/>
              <w:adjustRightInd w:val="0"/>
              <w:spacing w:after="0" w:line="348" w:lineRule="auto"/>
              <w:textAlignment w:val="baseline"/>
              <w:rPr>
                <w:rFonts w:ascii="Verdana" w:hAnsi="Verdana"/>
                <w:b/>
                <w:bCs/>
                <w:sz w:val="20"/>
                <w:szCs w:val="20"/>
                <w:lang w:val="bg-BG"/>
              </w:rPr>
            </w:pPr>
            <w:r w:rsidRPr="005E48D6">
              <w:rPr>
                <w:rFonts w:ascii="Verdana" w:hAnsi="Verdana"/>
                <w:b/>
                <w:bCs/>
                <w:sz w:val="20"/>
                <w:szCs w:val="20"/>
                <w:lang w:val="bg-BG"/>
              </w:rPr>
              <w:t>Приложения</w:t>
            </w:r>
            <w:r w:rsidR="00241DA7" w:rsidRPr="005E48D6">
              <w:rPr>
                <w:rFonts w:ascii="Verdana" w:hAnsi="Verdana"/>
                <w:b/>
                <w:bCs/>
                <w:sz w:val="20"/>
                <w:szCs w:val="20"/>
                <w:lang w:val="bg-BG"/>
              </w:rPr>
              <w:t xml:space="preserve">: </w:t>
            </w:r>
          </w:p>
        </w:tc>
        <w:tc>
          <w:tcPr>
            <w:tcW w:w="6762" w:type="dxa"/>
          </w:tcPr>
          <w:p w:rsidR="00D20D7D" w:rsidRPr="005E48D6" w:rsidRDefault="003127CF" w:rsidP="003B1FED">
            <w:pPr>
              <w:pStyle w:val="ListParagraph"/>
              <w:numPr>
                <w:ilvl w:val="0"/>
                <w:numId w:val="7"/>
              </w:numPr>
              <w:overflowPunct w:val="0"/>
              <w:spacing w:line="336" w:lineRule="auto"/>
              <w:jc w:val="both"/>
              <w:textAlignment w:val="baseline"/>
              <w:rPr>
                <w:sz w:val="20"/>
                <w:szCs w:val="20"/>
              </w:rPr>
            </w:pPr>
            <w:r w:rsidRPr="005E48D6">
              <w:rPr>
                <w:sz w:val="20"/>
                <w:szCs w:val="20"/>
              </w:rPr>
              <w:t>Проект на Постановление на Министерския съвет</w:t>
            </w:r>
            <w:r w:rsidR="00D20D7D" w:rsidRPr="005E48D6">
              <w:rPr>
                <w:sz w:val="20"/>
                <w:szCs w:val="20"/>
              </w:rPr>
              <w:t>;</w:t>
            </w:r>
          </w:p>
          <w:p w:rsidR="00D20D7D" w:rsidRPr="005E48D6" w:rsidRDefault="00D20D7D" w:rsidP="003B1FED">
            <w:pPr>
              <w:pStyle w:val="ListParagraph"/>
              <w:numPr>
                <w:ilvl w:val="0"/>
                <w:numId w:val="7"/>
              </w:numPr>
              <w:overflowPunct w:val="0"/>
              <w:spacing w:line="336" w:lineRule="auto"/>
              <w:jc w:val="both"/>
              <w:textAlignment w:val="baseline"/>
              <w:rPr>
                <w:sz w:val="20"/>
                <w:szCs w:val="20"/>
              </w:rPr>
            </w:pPr>
            <w:r w:rsidRPr="005E48D6">
              <w:rPr>
                <w:sz w:val="20"/>
                <w:szCs w:val="20"/>
              </w:rPr>
              <w:t>П</w:t>
            </w:r>
            <w:r w:rsidR="000D1DAA" w:rsidRPr="005E48D6">
              <w:rPr>
                <w:sz w:val="20"/>
                <w:szCs w:val="20"/>
              </w:rPr>
              <w:t>роект на Тарифа за таксите, които се събират в системата на Изпълнителната агенция по горите по Закона за горите и по Закона за държавните такси</w:t>
            </w:r>
            <w:r w:rsidRPr="005E48D6">
              <w:rPr>
                <w:sz w:val="20"/>
                <w:szCs w:val="20"/>
              </w:rPr>
              <w:t>;</w:t>
            </w:r>
          </w:p>
          <w:p w:rsidR="000D1DAA" w:rsidRDefault="000D1DAA" w:rsidP="003B1FED">
            <w:pPr>
              <w:pStyle w:val="ListParagraph"/>
              <w:numPr>
                <w:ilvl w:val="0"/>
                <w:numId w:val="7"/>
              </w:numPr>
              <w:overflowPunct w:val="0"/>
              <w:spacing w:line="336" w:lineRule="auto"/>
              <w:jc w:val="both"/>
              <w:textAlignment w:val="baseline"/>
              <w:rPr>
                <w:sz w:val="20"/>
                <w:szCs w:val="20"/>
              </w:rPr>
            </w:pPr>
            <w:r w:rsidRPr="005E48D6">
              <w:rPr>
                <w:sz w:val="20"/>
                <w:szCs w:val="20"/>
              </w:rPr>
              <w:t>Методика за изчисляване на таксите;</w:t>
            </w:r>
          </w:p>
          <w:p w:rsidR="008D4408" w:rsidRPr="005E48D6" w:rsidRDefault="008D4408" w:rsidP="003B1FED">
            <w:pPr>
              <w:pStyle w:val="ListParagraph"/>
              <w:numPr>
                <w:ilvl w:val="0"/>
                <w:numId w:val="7"/>
              </w:numPr>
              <w:overflowPunct w:val="0"/>
              <w:spacing w:line="336" w:lineRule="auto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План-сметки;</w:t>
            </w:r>
          </w:p>
          <w:p w:rsidR="000D1DAA" w:rsidRPr="005E48D6" w:rsidRDefault="000D1DAA" w:rsidP="003B1FED">
            <w:pPr>
              <w:pStyle w:val="ListParagraph"/>
              <w:numPr>
                <w:ilvl w:val="0"/>
                <w:numId w:val="7"/>
              </w:numPr>
              <w:overflowPunct w:val="0"/>
              <w:spacing w:line="336" w:lineRule="auto"/>
              <w:jc w:val="both"/>
              <w:textAlignment w:val="baseline"/>
              <w:rPr>
                <w:sz w:val="20"/>
                <w:szCs w:val="20"/>
              </w:rPr>
            </w:pPr>
            <w:r w:rsidRPr="005E48D6">
              <w:rPr>
                <w:sz w:val="20"/>
                <w:szCs w:val="20"/>
              </w:rPr>
              <w:t>Частична предварителна оценка на въздействието;</w:t>
            </w:r>
          </w:p>
          <w:p w:rsidR="00D20D7D" w:rsidRPr="005E48D6" w:rsidRDefault="000D1DAA" w:rsidP="003B1FED">
            <w:pPr>
              <w:pStyle w:val="ListParagraph"/>
              <w:numPr>
                <w:ilvl w:val="0"/>
                <w:numId w:val="7"/>
              </w:numPr>
              <w:overflowPunct w:val="0"/>
              <w:spacing w:line="336" w:lineRule="auto"/>
              <w:jc w:val="both"/>
              <w:textAlignment w:val="baseline"/>
              <w:rPr>
                <w:sz w:val="20"/>
                <w:szCs w:val="20"/>
              </w:rPr>
            </w:pPr>
            <w:r w:rsidRPr="005E48D6">
              <w:rPr>
                <w:sz w:val="20"/>
                <w:szCs w:val="20"/>
              </w:rPr>
              <w:t>Становище на дирекция „Модернизация на администрацията“ към Министерски съвет;</w:t>
            </w:r>
          </w:p>
          <w:p w:rsidR="000D1DAA" w:rsidRPr="005E48D6" w:rsidRDefault="000D1DAA" w:rsidP="003B1FED">
            <w:pPr>
              <w:pStyle w:val="ListParagraph"/>
              <w:numPr>
                <w:ilvl w:val="0"/>
                <w:numId w:val="7"/>
              </w:numPr>
              <w:overflowPunct w:val="0"/>
              <w:spacing w:line="336" w:lineRule="auto"/>
              <w:jc w:val="both"/>
              <w:textAlignment w:val="baseline"/>
              <w:rPr>
                <w:sz w:val="20"/>
                <w:szCs w:val="20"/>
              </w:rPr>
            </w:pPr>
            <w:r w:rsidRPr="005E48D6">
              <w:rPr>
                <w:sz w:val="20"/>
                <w:szCs w:val="20"/>
              </w:rPr>
              <w:t>Финансова обосновка;</w:t>
            </w:r>
          </w:p>
          <w:p w:rsidR="000D1DAA" w:rsidRPr="005E48D6" w:rsidRDefault="000D1DAA" w:rsidP="003B1FED">
            <w:pPr>
              <w:pStyle w:val="ListParagraph"/>
              <w:numPr>
                <w:ilvl w:val="0"/>
                <w:numId w:val="7"/>
              </w:numPr>
              <w:overflowPunct w:val="0"/>
              <w:spacing w:line="336" w:lineRule="auto"/>
              <w:jc w:val="both"/>
              <w:textAlignment w:val="baseline"/>
              <w:rPr>
                <w:sz w:val="20"/>
                <w:szCs w:val="20"/>
              </w:rPr>
            </w:pPr>
            <w:r w:rsidRPr="005E48D6">
              <w:rPr>
                <w:sz w:val="20"/>
                <w:szCs w:val="20"/>
              </w:rPr>
              <w:t>Справка за отразяване на становищата, постъпили по реда на чл. 32 – 34 от Устройствения правилник на Министерския съвет и на неговата администрация;</w:t>
            </w:r>
          </w:p>
          <w:p w:rsidR="000D1DAA" w:rsidRPr="005E48D6" w:rsidRDefault="000D1DAA" w:rsidP="003B1FED">
            <w:pPr>
              <w:pStyle w:val="ListParagraph"/>
              <w:numPr>
                <w:ilvl w:val="0"/>
                <w:numId w:val="7"/>
              </w:numPr>
              <w:overflowPunct w:val="0"/>
              <w:spacing w:line="336" w:lineRule="auto"/>
              <w:jc w:val="both"/>
              <w:textAlignment w:val="baseline"/>
              <w:rPr>
                <w:sz w:val="20"/>
                <w:szCs w:val="20"/>
              </w:rPr>
            </w:pPr>
            <w:r w:rsidRPr="005E48D6">
              <w:rPr>
                <w:sz w:val="20"/>
                <w:szCs w:val="20"/>
              </w:rPr>
              <w:lastRenderedPageBreak/>
              <w:t>Постъпили становища;</w:t>
            </w:r>
          </w:p>
          <w:p w:rsidR="000D1DAA" w:rsidRPr="005E48D6" w:rsidRDefault="000D1DAA" w:rsidP="003B1FED">
            <w:pPr>
              <w:pStyle w:val="ListParagraph"/>
              <w:numPr>
                <w:ilvl w:val="0"/>
                <w:numId w:val="7"/>
              </w:numPr>
              <w:overflowPunct w:val="0"/>
              <w:spacing w:line="336" w:lineRule="auto"/>
              <w:jc w:val="both"/>
              <w:textAlignment w:val="baseline"/>
              <w:rPr>
                <w:sz w:val="20"/>
                <w:szCs w:val="20"/>
              </w:rPr>
            </w:pPr>
            <w:r w:rsidRPr="005E48D6">
              <w:rPr>
                <w:sz w:val="20"/>
                <w:szCs w:val="20"/>
              </w:rPr>
              <w:t>Справка за проведената обществена консултация;</w:t>
            </w:r>
          </w:p>
          <w:p w:rsidR="00A4582A" w:rsidRPr="005E48D6" w:rsidRDefault="00A4582A" w:rsidP="003B1FED">
            <w:pPr>
              <w:pStyle w:val="ListParagraph"/>
              <w:numPr>
                <w:ilvl w:val="0"/>
                <w:numId w:val="7"/>
              </w:numPr>
              <w:overflowPunct w:val="0"/>
              <w:spacing w:line="336" w:lineRule="auto"/>
              <w:jc w:val="both"/>
              <w:textAlignment w:val="baseline"/>
              <w:rPr>
                <w:sz w:val="20"/>
                <w:szCs w:val="20"/>
              </w:rPr>
            </w:pPr>
            <w:r w:rsidRPr="005E48D6">
              <w:rPr>
                <w:sz w:val="20"/>
                <w:szCs w:val="20"/>
              </w:rPr>
              <w:t>Постъпили становища и предложения от проведената обществена консултация;</w:t>
            </w:r>
          </w:p>
          <w:p w:rsidR="002124CF" w:rsidRPr="000830AA" w:rsidRDefault="002124CF" w:rsidP="003B1FED">
            <w:pPr>
              <w:pStyle w:val="ListParagraph"/>
              <w:numPr>
                <w:ilvl w:val="0"/>
                <w:numId w:val="7"/>
              </w:numPr>
              <w:overflowPunct w:val="0"/>
              <w:spacing w:line="336" w:lineRule="auto"/>
              <w:jc w:val="both"/>
              <w:textAlignment w:val="baseline"/>
              <w:rPr>
                <w:spacing w:val="-4"/>
                <w:sz w:val="20"/>
                <w:szCs w:val="20"/>
              </w:rPr>
            </w:pPr>
            <w:r w:rsidRPr="000830AA">
              <w:rPr>
                <w:spacing w:val="-4"/>
                <w:sz w:val="20"/>
                <w:szCs w:val="20"/>
              </w:rPr>
              <w:t>Проект на съобщение за средствата за масово осведомяване</w:t>
            </w:r>
            <w:r w:rsidR="00811DA1" w:rsidRPr="000830AA">
              <w:rPr>
                <w:spacing w:val="-4"/>
                <w:sz w:val="20"/>
                <w:szCs w:val="20"/>
              </w:rPr>
              <w:t>.</w:t>
            </w:r>
          </w:p>
        </w:tc>
      </w:tr>
    </w:tbl>
    <w:p w:rsidR="00C22A0D" w:rsidRDefault="00C22A0D" w:rsidP="00E13B71">
      <w:pPr>
        <w:widowControl w:val="0"/>
        <w:autoSpaceDE w:val="0"/>
        <w:autoSpaceDN w:val="0"/>
        <w:adjustRightInd w:val="0"/>
        <w:spacing w:after="0" w:line="348" w:lineRule="auto"/>
        <w:jc w:val="both"/>
        <w:rPr>
          <w:rFonts w:ascii="Verdana" w:hAnsi="Verdana"/>
          <w:sz w:val="20"/>
          <w:szCs w:val="20"/>
          <w:lang w:val="bg-BG" w:eastAsia="bg-BG"/>
        </w:rPr>
      </w:pPr>
    </w:p>
    <w:p w:rsidR="003B1FED" w:rsidRDefault="003B1FED" w:rsidP="006D2F91">
      <w:pPr>
        <w:widowControl w:val="0"/>
        <w:autoSpaceDE w:val="0"/>
        <w:autoSpaceDN w:val="0"/>
        <w:adjustRightInd w:val="0"/>
        <w:spacing w:after="0" w:line="348" w:lineRule="auto"/>
        <w:jc w:val="both"/>
        <w:rPr>
          <w:rFonts w:ascii="Verdana" w:hAnsi="Verdana"/>
          <w:sz w:val="20"/>
          <w:szCs w:val="20"/>
          <w:lang w:val="bg-BG" w:eastAsia="bg-BG"/>
        </w:rPr>
      </w:pPr>
    </w:p>
    <w:p w:rsidR="00F85FD1" w:rsidRDefault="00F85FD1" w:rsidP="006D2F91">
      <w:pPr>
        <w:widowControl w:val="0"/>
        <w:autoSpaceDE w:val="0"/>
        <w:autoSpaceDN w:val="0"/>
        <w:adjustRightInd w:val="0"/>
        <w:spacing w:after="0" w:line="348" w:lineRule="auto"/>
        <w:jc w:val="both"/>
        <w:rPr>
          <w:rFonts w:ascii="Verdana" w:hAnsi="Verdana"/>
          <w:sz w:val="20"/>
          <w:szCs w:val="20"/>
          <w:lang w:val="bg-BG" w:eastAsia="bg-BG"/>
        </w:rPr>
      </w:pPr>
    </w:p>
    <w:p w:rsidR="00FA3F93" w:rsidRDefault="00FA3F93" w:rsidP="006D2F91">
      <w:pPr>
        <w:widowControl w:val="0"/>
        <w:autoSpaceDE w:val="0"/>
        <w:autoSpaceDN w:val="0"/>
        <w:adjustRightInd w:val="0"/>
        <w:spacing w:after="0" w:line="348" w:lineRule="auto"/>
        <w:jc w:val="both"/>
        <w:rPr>
          <w:rFonts w:ascii="Verdana" w:hAnsi="Verdana"/>
          <w:sz w:val="20"/>
          <w:szCs w:val="20"/>
          <w:lang w:val="bg-BG" w:eastAsia="bg-BG"/>
        </w:rPr>
      </w:pPr>
    </w:p>
    <w:p w:rsidR="003B1FED" w:rsidRDefault="0054511E" w:rsidP="003B1FED">
      <w:pPr>
        <w:widowControl w:val="0"/>
        <w:tabs>
          <w:tab w:val="right" w:pos="9497"/>
        </w:tabs>
        <w:autoSpaceDE w:val="0"/>
        <w:autoSpaceDN w:val="0"/>
        <w:adjustRightInd w:val="0"/>
        <w:spacing w:after="0" w:line="348" w:lineRule="auto"/>
        <w:ind w:right="-425"/>
        <w:jc w:val="both"/>
        <w:rPr>
          <w:rFonts w:ascii="Verdana" w:hAnsi="Verdana"/>
          <w:b/>
          <w:caps/>
          <w:sz w:val="20"/>
          <w:szCs w:val="20"/>
          <w:lang w:val="bg-BG" w:eastAsia="bg-BG"/>
        </w:rPr>
      </w:pPr>
      <w:r w:rsidRPr="005E48D6">
        <w:rPr>
          <w:rFonts w:ascii="Verdana" w:hAnsi="Verdana"/>
          <w:b/>
          <w:caps/>
          <w:sz w:val="20"/>
          <w:szCs w:val="20"/>
          <w:lang w:val="bg-BG" w:eastAsia="bg-BG"/>
        </w:rPr>
        <w:t>КИРИЛ ВЪТ</w:t>
      </w:r>
      <w:r w:rsidR="00643606" w:rsidRPr="005E48D6">
        <w:rPr>
          <w:rFonts w:ascii="Verdana" w:hAnsi="Verdana"/>
          <w:b/>
          <w:caps/>
          <w:sz w:val="20"/>
          <w:szCs w:val="20"/>
          <w:lang w:val="bg-BG" w:eastAsia="bg-BG"/>
        </w:rPr>
        <w:t>ев</w:t>
      </w:r>
    </w:p>
    <w:p w:rsidR="00280566" w:rsidRPr="005E48D6" w:rsidRDefault="00AC7993" w:rsidP="003B1FED">
      <w:pPr>
        <w:widowControl w:val="0"/>
        <w:tabs>
          <w:tab w:val="right" w:pos="9497"/>
        </w:tabs>
        <w:autoSpaceDE w:val="0"/>
        <w:autoSpaceDN w:val="0"/>
        <w:adjustRightInd w:val="0"/>
        <w:spacing w:after="0" w:line="348" w:lineRule="auto"/>
        <w:ind w:right="-425"/>
        <w:jc w:val="both"/>
        <w:rPr>
          <w:rFonts w:ascii="Verdana" w:hAnsi="Verdana"/>
          <w:bCs/>
          <w:i/>
          <w:iCs/>
          <w:sz w:val="20"/>
          <w:szCs w:val="20"/>
          <w:lang w:val="bg-BG" w:eastAsia="bg-BG"/>
        </w:rPr>
      </w:pPr>
      <w:r w:rsidRPr="005E48D6">
        <w:rPr>
          <w:rFonts w:ascii="Verdana" w:hAnsi="Verdana"/>
          <w:bCs/>
          <w:i/>
          <w:iCs/>
          <w:sz w:val="20"/>
          <w:szCs w:val="20"/>
          <w:lang w:val="bg-BG" w:eastAsia="bg-BG"/>
        </w:rPr>
        <w:t>Министър на земеделиет</w:t>
      </w:r>
      <w:r w:rsidR="00B11600" w:rsidRPr="005E48D6">
        <w:rPr>
          <w:rFonts w:ascii="Verdana" w:hAnsi="Verdana"/>
          <w:bCs/>
          <w:i/>
          <w:iCs/>
          <w:sz w:val="20"/>
          <w:szCs w:val="20"/>
          <w:lang w:val="bg-BG" w:eastAsia="bg-BG"/>
        </w:rPr>
        <w:t>о</w:t>
      </w:r>
      <w:r w:rsidR="0054511E" w:rsidRPr="005E48D6">
        <w:rPr>
          <w:rFonts w:ascii="Verdana" w:hAnsi="Verdana"/>
          <w:bCs/>
          <w:i/>
          <w:iCs/>
          <w:sz w:val="20"/>
          <w:szCs w:val="20"/>
          <w:lang w:val="bg-BG" w:eastAsia="bg-BG"/>
        </w:rPr>
        <w:t xml:space="preserve"> и храните</w:t>
      </w:r>
    </w:p>
    <w:p w:rsidR="00DA1480" w:rsidRPr="000830AA" w:rsidRDefault="00DA1480" w:rsidP="000B0743">
      <w:pPr>
        <w:widowControl w:val="0"/>
        <w:autoSpaceDE w:val="0"/>
        <w:autoSpaceDN w:val="0"/>
        <w:adjustRightInd w:val="0"/>
        <w:spacing w:after="0" w:line="360" w:lineRule="auto"/>
        <w:ind w:right="-425"/>
        <w:jc w:val="both"/>
        <w:rPr>
          <w:rFonts w:ascii="Verdana" w:hAnsi="Verdana"/>
          <w:bCs/>
          <w:iCs/>
          <w:sz w:val="20"/>
          <w:szCs w:val="20"/>
          <w:lang w:val="bg-BG" w:eastAsia="bg-BG"/>
        </w:rPr>
      </w:pPr>
      <w:bookmarkStart w:id="0" w:name="_GoBack"/>
      <w:bookmarkEnd w:id="0"/>
    </w:p>
    <w:sectPr w:rsidR="00DA1480" w:rsidRPr="000830AA" w:rsidSect="00FA3F93">
      <w:footerReference w:type="default" r:id="rId9"/>
      <w:headerReference w:type="first" r:id="rId10"/>
      <w:pgSz w:w="11907" w:h="16840" w:code="9"/>
      <w:pgMar w:top="1134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D86" w:rsidRDefault="002E1D86">
      <w:r>
        <w:separator/>
      </w:r>
    </w:p>
  </w:endnote>
  <w:endnote w:type="continuationSeparator" w:id="0">
    <w:p w:rsidR="002E1D86" w:rsidRDefault="002E1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sz w:val="16"/>
      </w:rPr>
      <w:id w:val="-4002081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45C8" w:rsidRPr="009012DE" w:rsidRDefault="00F145C8">
        <w:pPr>
          <w:pStyle w:val="Footer"/>
          <w:jc w:val="right"/>
          <w:rPr>
            <w:rFonts w:ascii="Verdana" w:hAnsi="Verdana"/>
            <w:sz w:val="16"/>
          </w:rPr>
        </w:pPr>
        <w:r w:rsidRPr="009012DE">
          <w:rPr>
            <w:rFonts w:ascii="Verdana" w:hAnsi="Verdana"/>
            <w:sz w:val="16"/>
          </w:rPr>
          <w:fldChar w:fldCharType="begin"/>
        </w:r>
        <w:r w:rsidRPr="009012DE">
          <w:rPr>
            <w:rFonts w:ascii="Verdana" w:hAnsi="Verdana"/>
            <w:sz w:val="16"/>
          </w:rPr>
          <w:instrText xml:space="preserve"> PAGE   \* MERGEFORMAT </w:instrText>
        </w:r>
        <w:r w:rsidRPr="009012DE">
          <w:rPr>
            <w:rFonts w:ascii="Verdana" w:hAnsi="Verdana"/>
            <w:sz w:val="16"/>
          </w:rPr>
          <w:fldChar w:fldCharType="separate"/>
        </w:r>
        <w:r w:rsidR="00860907">
          <w:rPr>
            <w:rFonts w:ascii="Verdana" w:hAnsi="Verdana"/>
            <w:noProof/>
            <w:sz w:val="16"/>
          </w:rPr>
          <w:t>5</w:t>
        </w:r>
        <w:r w:rsidRPr="009012DE">
          <w:rPr>
            <w:rFonts w:ascii="Verdana" w:hAnsi="Verdana"/>
            <w:noProof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D86" w:rsidRDefault="002E1D86">
      <w:r>
        <w:separator/>
      </w:r>
    </w:p>
  </w:footnote>
  <w:footnote w:type="continuationSeparator" w:id="0">
    <w:p w:rsidR="002E1D86" w:rsidRDefault="002E1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9B" w:rsidRDefault="00163C9B" w:rsidP="00163C9B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rPr>
        <w:rFonts w:ascii="Verdana" w:hAnsi="Verdana"/>
        <w:sz w:val="16"/>
        <w:szCs w:val="16"/>
        <w:lang w:val="bg-BG"/>
      </w:rPr>
    </w:pPr>
    <w:r w:rsidRPr="00A270DB">
      <w:rPr>
        <w:rFonts w:ascii="Verdana" w:hAnsi="Verdana"/>
        <w:sz w:val="16"/>
        <w:szCs w:val="16"/>
        <w:lang w:val="bg-BG"/>
      </w:rPr>
      <w:t>Класификация на информацията:</w:t>
    </w:r>
  </w:p>
  <w:p w:rsidR="00163C9B" w:rsidRPr="00A270DB" w:rsidRDefault="00163C9B" w:rsidP="00163C9B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rPr>
        <w:rFonts w:ascii="Verdana" w:hAnsi="Verdana"/>
        <w:sz w:val="16"/>
        <w:szCs w:val="16"/>
        <w:lang w:val="bg-BG"/>
      </w:rPr>
    </w:pPr>
    <w:r w:rsidRPr="00A270DB">
      <w:rPr>
        <w:rFonts w:ascii="Verdana" w:hAnsi="Verdana"/>
        <w:sz w:val="16"/>
        <w:szCs w:val="16"/>
        <w:lang w:val="bg-BG"/>
      </w:rPr>
      <w:t xml:space="preserve">Ниво </w:t>
    </w:r>
    <w:r w:rsidR="00844B83">
      <w:rPr>
        <w:rFonts w:ascii="Verdana" w:hAnsi="Verdana"/>
        <w:sz w:val="16"/>
        <w:szCs w:val="16"/>
        <w:lang w:val="bg-BG"/>
      </w:rPr>
      <w:t>0</w:t>
    </w:r>
    <w:r w:rsidRPr="00A270DB">
      <w:rPr>
        <w:rFonts w:ascii="Verdana" w:hAnsi="Verdana"/>
        <w:sz w:val="16"/>
        <w:szCs w:val="16"/>
        <w:lang w:val="bg-BG"/>
      </w:rPr>
      <w:t>, TLP-</w:t>
    </w:r>
    <w:r>
      <w:rPr>
        <w:rFonts w:ascii="Verdana" w:hAnsi="Verdana"/>
        <w:sz w:val="16"/>
        <w:szCs w:val="16"/>
      </w:rPr>
      <w:t>WHITE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8113B"/>
    <w:multiLevelType w:val="multilevel"/>
    <w:tmpl w:val="834A542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74B2C0B"/>
    <w:multiLevelType w:val="hybridMultilevel"/>
    <w:tmpl w:val="879A84EE"/>
    <w:lvl w:ilvl="0" w:tplc="32BE20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03A5E9A"/>
    <w:multiLevelType w:val="hybridMultilevel"/>
    <w:tmpl w:val="184211F8"/>
    <w:lvl w:ilvl="0" w:tplc="040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3" w15:restartNumberingAfterBreak="0">
    <w:nsid w:val="34CA613E"/>
    <w:multiLevelType w:val="multilevel"/>
    <w:tmpl w:val="871803AA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CB0C4B"/>
    <w:multiLevelType w:val="hybridMultilevel"/>
    <w:tmpl w:val="5566B5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70384"/>
    <w:multiLevelType w:val="multilevel"/>
    <w:tmpl w:val="5F628B28"/>
    <w:lvl w:ilvl="0">
      <w:start w:val="1"/>
      <w:numFmt w:val="decimal"/>
      <w:suff w:val="space"/>
      <w:lvlText w:val="%1."/>
      <w:lvlJc w:val="right"/>
      <w:pPr>
        <w:ind w:left="34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97D5560"/>
    <w:multiLevelType w:val="hybridMultilevel"/>
    <w:tmpl w:val="28ACC06E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6E76E7"/>
    <w:multiLevelType w:val="multilevel"/>
    <w:tmpl w:val="FCA608E0"/>
    <w:lvl w:ilvl="0">
      <w:start w:val="1"/>
      <w:numFmt w:val="decimal"/>
      <w:suff w:val="space"/>
      <w:lvlText w:val="%1."/>
      <w:lvlJc w:val="right"/>
      <w:pPr>
        <w:ind w:left="340" w:firstLine="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0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1224"/>
        </w:tabs>
        <w:ind w:left="1224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993"/>
    <w:rsid w:val="00001BD6"/>
    <w:rsid w:val="00003FD8"/>
    <w:rsid w:val="00005ADF"/>
    <w:rsid w:val="00014C69"/>
    <w:rsid w:val="00017FD2"/>
    <w:rsid w:val="000314AF"/>
    <w:rsid w:val="00032291"/>
    <w:rsid w:val="00032852"/>
    <w:rsid w:val="00032F22"/>
    <w:rsid w:val="0005796C"/>
    <w:rsid w:val="00067751"/>
    <w:rsid w:val="00067DF6"/>
    <w:rsid w:val="00071E16"/>
    <w:rsid w:val="00071F0C"/>
    <w:rsid w:val="00073ACA"/>
    <w:rsid w:val="00074844"/>
    <w:rsid w:val="00081403"/>
    <w:rsid w:val="000830AA"/>
    <w:rsid w:val="0008685D"/>
    <w:rsid w:val="00086B05"/>
    <w:rsid w:val="00090340"/>
    <w:rsid w:val="000A46A0"/>
    <w:rsid w:val="000A69E6"/>
    <w:rsid w:val="000B0743"/>
    <w:rsid w:val="000C09AB"/>
    <w:rsid w:val="000C3131"/>
    <w:rsid w:val="000C4476"/>
    <w:rsid w:val="000C586C"/>
    <w:rsid w:val="000C7C91"/>
    <w:rsid w:val="000D17A2"/>
    <w:rsid w:val="000D1DAA"/>
    <w:rsid w:val="000D5089"/>
    <w:rsid w:val="000E4044"/>
    <w:rsid w:val="000E6503"/>
    <w:rsid w:val="000F1A7B"/>
    <w:rsid w:val="000F1F75"/>
    <w:rsid w:val="000F29C2"/>
    <w:rsid w:val="000F2EC8"/>
    <w:rsid w:val="000F33BD"/>
    <w:rsid w:val="000F6474"/>
    <w:rsid w:val="00100FB8"/>
    <w:rsid w:val="001031BA"/>
    <w:rsid w:val="0011068A"/>
    <w:rsid w:val="001130B9"/>
    <w:rsid w:val="0011702E"/>
    <w:rsid w:val="001217E8"/>
    <w:rsid w:val="00123BFC"/>
    <w:rsid w:val="001342D6"/>
    <w:rsid w:val="00141F59"/>
    <w:rsid w:val="00152E39"/>
    <w:rsid w:val="00153F3E"/>
    <w:rsid w:val="00155EE8"/>
    <w:rsid w:val="00163C9B"/>
    <w:rsid w:val="001651DE"/>
    <w:rsid w:val="001656AE"/>
    <w:rsid w:val="0016637C"/>
    <w:rsid w:val="00166DFA"/>
    <w:rsid w:val="001711F2"/>
    <w:rsid w:val="001728C9"/>
    <w:rsid w:val="001732A1"/>
    <w:rsid w:val="00173E2B"/>
    <w:rsid w:val="001834C8"/>
    <w:rsid w:val="00193583"/>
    <w:rsid w:val="001974DD"/>
    <w:rsid w:val="001A14F2"/>
    <w:rsid w:val="001A2767"/>
    <w:rsid w:val="001A5B9D"/>
    <w:rsid w:val="001A64D4"/>
    <w:rsid w:val="001B4923"/>
    <w:rsid w:val="001B687C"/>
    <w:rsid w:val="001C155C"/>
    <w:rsid w:val="001C2953"/>
    <w:rsid w:val="001C579A"/>
    <w:rsid w:val="001D0CF6"/>
    <w:rsid w:val="001D3B8A"/>
    <w:rsid w:val="001D56EA"/>
    <w:rsid w:val="001D5746"/>
    <w:rsid w:val="001D7C91"/>
    <w:rsid w:val="001E1831"/>
    <w:rsid w:val="001E55A0"/>
    <w:rsid w:val="0020000C"/>
    <w:rsid w:val="002055E7"/>
    <w:rsid w:val="0020746E"/>
    <w:rsid w:val="00211D52"/>
    <w:rsid w:val="002124CF"/>
    <w:rsid w:val="00216125"/>
    <w:rsid w:val="00217FD6"/>
    <w:rsid w:val="002329D9"/>
    <w:rsid w:val="00233B6E"/>
    <w:rsid w:val="00235E05"/>
    <w:rsid w:val="00240219"/>
    <w:rsid w:val="00241DA7"/>
    <w:rsid w:val="00242468"/>
    <w:rsid w:val="00244FD2"/>
    <w:rsid w:val="00247138"/>
    <w:rsid w:val="00252297"/>
    <w:rsid w:val="00257A7B"/>
    <w:rsid w:val="002634EC"/>
    <w:rsid w:val="002740F8"/>
    <w:rsid w:val="002742F4"/>
    <w:rsid w:val="00280566"/>
    <w:rsid w:val="0028335E"/>
    <w:rsid w:val="002835E3"/>
    <w:rsid w:val="00283945"/>
    <w:rsid w:val="00287BB0"/>
    <w:rsid w:val="002913C3"/>
    <w:rsid w:val="002947D8"/>
    <w:rsid w:val="002A038A"/>
    <w:rsid w:val="002A15FF"/>
    <w:rsid w:val="002A7C86"/>
    <w:rsid w:val="002C0ECD"/>
    <w:rsid w:val="002C2B9E"/>
    <w:rsid w:val="002C5798"/>
    <w:rsid w:val="002C641A"/>
    <w:rsid w:val="002C70F3"/>
    <w:rsid w:val="002C7552"/>
    <w:rsid w:val="002D04F7"/>
    <w:rsid w:val="002D749B"/>
    <w:rsid w:val="002D7576"/>
    <w:rsid w:val="002E1D86"/>
    <w:rsid w:val="002F71EF"/>
    <w:rsid w:val="00302315"/>
    <w:rsid w:val="0030534C"/>
    <w:rsid w:val="0030683B"/>
    <w:rsid w:val="00311444"/>
    <w:rsid w:val="003127CF"/>
    <w:rsid w:val="00313348"/>
    <w:rsid w:val="0031558C"/>
    <w:rsid w:val="00316E5E"/>
    <w:rsid w:val="0032532E"/>
    <w:rsid w:val="003266E6"/>
    <w:rsid w:val="0032709D"/>
    <w:rsid w:val="003331E6"/>
    <w:rsid w:val="0033401B"/>
    <w:rsid w:val="00341C8B"/>
    <w:rsid w:val="003454C2"/>
    <w:rsid w:val="00362DC4"/>
    <w:rsid w:val="00365C1E"/>
    <w:rsid w:val="003708D6"/>
    <w:rsid w:val="00383118"/>
    <w:rsid w:val="0038366D"/>
    <w:rsid w:val="003836F4"/>
    <w:rsid w:val="003869F2"/>
    <w:rsid w:val="003903FE"/>
    <w:rsid w:val="00394326"/>
    <w:rsid w:val="003956B7"/>
    <w:rsid w:val="003A0C39"/>
    <w:rsid w:val="003B05BA"/>
    <w:rsid w:val="003B1FED"/>
    <w:rsid w:val="003B4675"/>
    <w:rsid w:val="003B6FA8"/>
    <w:rsid w:val="003C3D08"/>
    <w:rsid w:val="003D12AC"/>
    <w:rsid w:val="003D1D90"/>
    <w:rsid w:val="003E16DC"/>
    <w:rsid w:val="003E303C"/>
    <w:rsid w:val="003E50B9"/>
    <w:rsid w:val="003E50C1"/>
    <w:rsid w:val="003F66AB"/>
    <w:rsid w:val="00400439"/>
    <w:rsid w:val="004025FE"/>
    <w:rsid w:val="00407D42"/>
    <w:rsid w:val="0041317A"/>
    <w:rsid w:val="00421321"/>
    <w:rsid w:val="00424F1F"/>
    <w:rsid w:val="004339E5"/>
    <w:rsid w:val="004418A4"/>
    <w:rsid w:val="00452CC0"/>
    <w:rsid w:val="00457C78"/>
    <w:rsid w:val="004719CD"/>
    <w:rsid w:val="00475D0F"/>
    <w:rsid w:val="00483434"/>
    <w:rsid w:val="00483A2A"/>
    <w:rsid w:val="0049149F"/>
    <w:rsid w:val="004A41A2"/>
    <w:rsid w:val="004A6F13"/>
    <w:rsid w:val="004B631F"/>
    <w:rsid w:val="004B7B83"/>
    <w:rsid w:val="004D6551"/>
    <w:rsid w:val="004E415B"/>
    <w:rsid w:val="004E45FD"/>
    <w:rsid w:val="00501D05"/>
    <w:rsid w:val="005046E9"/>
    <w:rsid w:val="005062F2"/>
    <w:rsid w:val="00511796"/>
    <w:rsid w:val="00515555"/>
    <w:rsid w:val="00516F97"/>
    <w:rsid w:val="005218F4"/>
    <w:rsid w:val="00530DE7"/>
    <w:rsid w:val="00533F5E"/>
    <w:rsid w:val="0053460F"/>
    <w:rsid w:val="00542EDC"/>
    <w:rsid w:val="00543A83"/>
    <w:rsid w:val="00544947"/>
    <w:rsid w:val="00544C86"/>
    <w:rsid w:val="0054511E"/>
    <w:rsid w:val="00553495"/>
    <w:rsid w:val="005565A2"/>
    <w:rsid w:val="005613FC"/>
    <w:rsid w:val="00561C9D"/>
    <w:rsid w:val="005667AC"/>
    <w:rsid w:val="005671F2"/>
    <w:rsid w:val="0057034E"/>
    <w:rsid w:val="00577D3E"/>
    <w:rsid w:val="00577D9C"/>
    <w:rsid w:val="00590AD5"/>
    <w:rsid w:val="005927A7"/>
    <w:rsid w:val="00595AF5"/>
    <w:rsid w:val="005976B6"/>
    <w:rsid w:val="00597E32"/>
    <w:rsid w:val="005A1751"/>
    <w:rsid w:val="005A29A4"/>
    <w:rsid w:val="005B43C2"/>
    <w:rsid w:val="005C048C"/>
    <w:rsid w:val="005C1E04"/>
    <w:rsid w:val="005C2FA1"/>
    <w:rsid w:val="005C3E39"/>
    <w:rsid w:val="005C4E36"/>
    <w:rsid w:val="005C6138"/>
    <w:rsid w:val="005E48D6"/>
    <w:rsid w:val="005E60FE"/>
    <w:rsid w:val="005E6B0A"/>
    <w:rsid w:val="005E7035"/>
    <w:rsid w:val="005E7670"/>
    <w:rsid w:val="005F38AF"/>
    <w:rsid w:val="005F6320"/>
    <w:rsid w:val="006038CB"/>
    <w:rsid w:val="00603908"/>
    <w:rsid w:val="00607B57"/>
    <w:rsid w:val="006124BD"/>
    <w:rsid w:val="006154B3"/>
    <w:rsid w:val="00620983"/>
    <w:rsid w:val="006214D0"/>
    <w:rsid w:val="00626587"/>
    <w:rsid w:val="00640E05"/>
    <w:rsid w:val="00643606"/>
    <w:rsid w:val="0064555E"/>
    <w:rsid w:val="00646AEA"/>
    <w:rsid w:val="00663C73"/>
    <w:rsid w:val="00670E33"/>
    <w:rsid w:val="0067362E"/>
    <w:rsid w:val="0067750A"/>
    <w:rsid w:val="00682A3A"/>
    <w:rsid w:val="00686456"/>
    <w:rsid w:val="0069408A"/>
    <w:rsid w:val="00695198"/>
    <w:rsid w:val="006A3A4D"/>
    <w:rsid w:val="006B1790"/>
    <w:rsid w:val="006B4D7B"/>
    <w:rsid w:val="006B5561"/>
    <w:rsid w:val="006B7C27"/>
    <w:rsid w:val="006C293F"/>
    <w:rsid w:val="006C5FFA"/>
    <w:rsid w:val="006D1761"/>
    <w:rsid w:val="006D2434"/>
    <w:rsid w:val="006D2F91"/>
    <w:rsid w:val="006D539F"/>
    <w:rsid w:val="006E1D5F"/>
    <w:rsid w:val="006E2AD1"/>
    <w:rsid w:val="006E312E"/>
    <w:rsid w:val="006E5F34"/>
    <w:rsid w:val="006F5E42"/>
    <w:rsid w:val="006F72E4"/>
    <w:rsid w:val="00700D09"/>
    <w:rsid w:val="00701078"/>
    <w:rsid w:val="0070152A"/>
    <w:rsid w:val="00702377"/>
    <w:rsid w:val="00702EBE"/>
    <w:rsid w:val="0071483C"/>
    <w:rsid w:val="007159D0"/>
    <w:rsid w:val="00716501"/>
    <w:rsid w:val="0072374D"/>
    <w:rsid w:val="00723F17"/>
    <w:rsid w:val="00727487"/>
    <w:rsid w:val="00731B12"/>
    <w:rsid w:val="00732823"/>
    <w:rsid w:val="00732C67"/>
    <w:rsid w:val="00746FD7"/>
    <w:rsid w:val="00750D43"/>
    <w:rsid w:val="00751267"/>
    <w:rsid w:val="00751351"/>
    <w:rsid w:val="007644FE"/>
    <w:rsid w:val="00773738"/>
    <w:rsid w:val="00773E77"/>
    <w:rsid w:val="00776A3C"/>
    <w:rsid w:val="00777F6C"/>
    <w:rsid w:val="00783DD2"/>
    <w:rsid w:val="00792022"/>
    <w:rsid w:val="00794309"/>
    <w:rsid w:val="00796F24"/>
    <w:rsid w:val="007A0580"/>
    <w:rsid w:val="007A0EE5"/>
    <w:rsid w:val="007A1B07"/>
    <w:rsid w:val="007A4018"/>
    <w:rsid w:val="007B3F4B"/>
    <w:rsid w:val="007B4099"/>
    <w:rsid w:val="007B7D64"/>
    <w:rsid w:val="007C1EEF"/>
    <w:rsid w:val="007C3326"/>
    <w:rsid w:val="007D66E4"/>
    <w:rsid w:val="007D673B"/>
    <w:rsid w:val="007E080D"/>
    <w:rsid w:val="007F3496"/>
    <w:rsid w:val="00804836"/>
    <w:rsid w:val="0080646C"/>
    <w:rsid w:val="00811DA1"/>
    <w:rsid w:val="0081625F"/>
    <w:rsid w:val="00825E46"/>
    <w:rsid w:val="00834EC0"/>
    <w:rsid w:val="0083785C"/>
    <w:rsid w:val="00844B83"/>
    <w:rsid w:val="00845C88"/>
    <w:rsid w:val="00847761"/>
    <w:rsid w:val="008547AC"/>
    <w:rsid w:val="00857372"/>
    <w:rsid w:val="00857A1F"/>
    <w:rsid w:val="00860907"/>
    <w:rsid w:val="00862112"/>
    <w:rsid w:val="0086215C"/>
    <w:rsid w:val="00881E54"/>
    <w:rsid w:val="008911D2"/>
    <w:rsid w:val="008A01F9"/>
    <w:rsid w:val="008A26B6"/>
    <w:rsid w:val="008A6EF2"/>
    <w:rsid w:val="008A769A"/>
    <w:rsid w:val="008A7EF3"/>
    <w:rsid w:val="008B34FA"/>
    <w:rsid w:val="008B6386"/>
    <w:rsid w:val="008C0FC9"/>
    <w:rsid w:val="008C438F"/>
    <w:rsid w:val="008C54FE"/>
    <w:rsid w:val="008D4408"/>
    <w:rsid w:val="008D56C1"/>
    <w:rsid w:val="008D65D4"/>
    <w:rsid w:val="008E0973"/>
    <w:rsid w:val="008F3EA7"/>
    <w:rsid w:val="008F5D28"/>
    <w:rsid w:val="00900990"/>
    <w:rsid w:val="009012DE"/>
    <w:rsid w:val="00904051"/>
    <w:rsid w:val="009052A4"/>
    <w:rsid w:val="009071BC"/>
    <w:rsid w:val="009161DE"/>
    <w:rsid w:val="009222DA"/>
    <w:rsid w:val="00922430"/>
    <w:rsid w:val="00923E69"/>
    <w:rsid w:val="0093250D"/>
    <w:rsid w:val="00932673"/>
    <w:rsid w:val="00940CF4"/>
    <w:rsid w:val="0094149D"/>
    <w:rsid w:val="00942B4B"/>
    <w:rsid w:val="00944CF7"/>
    <w:rsid w:val="00945E6C"/>
    <w:rsid w:val="00950308"/>
    <w:rsid w:val="00961200"/>
    <w:rsid w:val="009613B1"/>
    <w:rsid w:val="00964405"/>
    <w:rsid w:val="0097608C"/>
    <w:rsid w:val="00986C72"/>
    <w:rsid w:val="00997503"/>
    <w:rsid w:val="009976A3"/>
    <w:rsid w:val="009A1D24"/>
    <w:rsid w:val="009A4536"/>
    <w:rsid w:val="009A5065"/>
    <w:rsid w:val="009A6F50"/>
    <w:rsid w:val="009A7C24"/>
    <w:rsid w:val="009B5B86"/>
    <w:rsid w:val="009B6BE4"/>
    <w:rsid w:val="009B6C1E"/>
    <w:rsid w:val="009C6BEE"/>
    <w:rsid w:val="009C6C4F"/>
    <w:rsid w:val="009E019A"/>
    <w:rsid w:val="009E6EE2"/>
    <w:rsid w:val="00A00760"/>
    <w:rsid w:val="00A1106E"/>
    <w:rsid w:val="00A110DA"/>
    <w:rsid w:val="00A17BAB"/>
    <w:rsid w:val="00A2061C"/>
    <w:rsid w:val="00A378B8"/>
    <w:rsid w:val="00A413A1"/>
    <w:rsid w:val="00A41941"/>
    <w:rsid w:val="00A41FFE"/>
    <w:rsid w:val="00A42928"/>
    <w:rsid w:val="00A42DA9"/>
    <w:rsid w:val="00A43979"/>
    <w:rsid w:val="00A450E2"/>
    <w:rsid w:val="00A4582A"/>
    <w:rsid w:val="00A513CE"/>
    <w:rsid w:val="00A538FB"/>
    <w:rsid w:val="00A557D9"/>
    <w:rsid w:val="00A5707E"/>
    <w:rsid w:val="00A579C4"/>
    <w:rsid w:val="00A70374"/>
    <w:rsid w:val="00A70FB4"/>
    <w:rsid w:val="00A71EDA"/>
    <w:rsid w:val="00A75AC2"/>
    <w:rsid w:val="00A77382"/>
    <w:rsid w:val="00A81775"/>
    <w:rsid w:val="00A907F4"/>
    <w:rsid w:val="00A92E24"/>
    <w:rsid w:val="00AA38A0"/>
    <w:rsid w:val="00AA4961"/>
    <w:rsid w:val="00AA4F2E"/>
    <w:rsid w:val="00AA5FC2"/>
    <w:rsid w:val="00AB78D9"/>
    <w:rsid w:val="00AC421B"/>
    <w:rsid w:val="00AC506A"/>
    <w:rsid w:val="00AC5C41"/>
    <w:rsid w:val="00AC7993"/>
    <w:rsid w:val="00AD5F88"/>
    <w:rsid w:val="00AE36D2"/>
    <w:rsid w:val="00AE46EB"/>
    <w:rsid w:val="00AE77C6"/>
    <w:rsid w:val="00AF2347"/>
    <w:rsid w:val="00B076B2"/>
    <w:rsid w:val="00B10829"/>
    <w:rsid w:val="00B11600"/>
    <w:rsid w:val="00B15E46"/>
    <w:rsid w:val="00B16ED3"/>
    <w:rsid w:val="00B17A06"/>
    <w:rsid w:val="00B2518A"/>
    <w:rsid w:val="00B26C42"/>
    <w:rsid w:val="00B30DA4"/>
    <w:rsid w:val="00B314AB"/>
    <w:rsid w:val="00B426C6"/>
    <w:rsid w:val="00B43428"/>
    <w:rsid w:val="00B44A20"/>
    <w:rsid w:val="00B453C0"/>
    <w:rsid w:val="00B501BD"/>
    <w:rsid w:val="00B50993"/>
    <w:rsid w:val="00B53777"/>
    <w:rsid w:val="00B545D2"/>
    <w:rsid w:val="00B54F05"/>
    <w:rsid w:val="00B5625F"/>
    <w:rsid w:val="00B610E2"/>
    <w:rsid w:val="00B65A84"/>
    <w:rsid w:val="00B65DB3"/>
    <w:rsid w:val="00B6788B"/>
    <w:rsid w:val="00B70CFB"/>
    <w:rsid w:val="00B77EA2"/>
    <w:rsid w:val="00B855AA"/>
    <w:rsid w:val="00B90D7E"/>
    <w:rsid w:val="00B9466C"/>
    <w:rsid w:val="00B94D42"/>
    <w:rsid w:val="00B97FC3"/>
    <w:rsid w:val="00BA0AAD"/>
    <w:rsid w:val="00BA6153"/>
    <w:rsid w:val="00BA7811"/>
    <w:rsid w:val="00BB3165"/>
    <w:rsid w:val="00BB5581"/>
    <w:rsid w:val="00BB7BC4"/>
    <w:rsid w:val="00BC5650"/>
    <w:rsid w:val="00BD1BF7"/>
    <w:rsid w:val="00BD1F19"/>
    <w:rsid w:val="00BD29D6"/>
    <w:rsid w:val="00BD46B2"/>
    <w:rsid w:val="00BE2E2B"/>
    <w:rsid w:val="00BE3364"/>
    <w:rsid w:val="00BE4138"/>
    <w:rsid w:val="00BE575D"/>
    <w:rsid w:val="00BE7320"/>
    <w:rsid w:val="00BF41B0"/>
    <w:rsid w:val="00BF4F67"/>
    <w:rsid w:val="00BF7D72"/>
    <w:rsid w:val="00C10F41"/>
    <w:rsid w:val="00C22A0D"/>
    <w:rsid w:val="00C274DD"/>
    <w:rsid w:val="00C31B62"/>
    <w:rsid w:val="00C325AC"/>
    <w:rsid w:val="00C34AC3"/>
    <w:rsid w:val="00C512AD"/>
    <w:rsid w:val="00C51FFA"/>
    <w:rsid w:val="00C54CE1"/>
    <w:rsid w:val="00C55F2F"/>
    <w:rsid w:val="00C61472"/>
    <w:rsid w:val="00C62B42"/>
    <w:rsid w:val="00C63BF0"/>
    <w:rsid w:val="00C6775C"/>
    <w:rsid w:val="00C704D3"/>
    <w:rsid w:val="00C73CD7"/>
    <w:rsid w:val="00C74432"/>
    <w:rsid w:val="00C83034"/>
    <w:rsid w:val="00C85699"/>
    <w:rsid w:val="00C93B00"/>
    <w:rsid w:val="00CA2A54"/>
    <w:rsid w:val="00CA630B"/>
    <w:rsid w:val="00CB001D"/>
    <w:rsid w:val="00CB2399"/>
    <w:rsid w:val="00CB24DC"/>
    <w:rsid w:val="00CB7EEB"/>
    <w:rsid w:val="00CC142D"/>
    <w:rsid w:val="00CC4BAC"/>
    <w:rsid w:val="00CD0252"/>
    <w:rsid w:val="00CD0E70"/>
    <w:rsid w:val="00CD3277"/>
    <w:rsid w:val="00CD6EF0"/>
    <w:rsid w:val="00CD721D"/>
    <w:rsid w:val="00CE34C3"/>
    <w:rsid w:val="00CE6290"/>
    <w:rsid w:val="00CE68BB"/>
    <w:rsid w:val="00CE6F56"/>
    <w:rsid w:val="00CF1FC6"/>
    <w:rsid w:val="00CF31A5"/>
    <w:rsid w:val="00CF51A0"/>
    <w:rsid w:val="00CF7039"/>
    <w:rsid w:val="00D05507"/>
    <w:rsid w:val="00D11888"/>
    <w:rsid w:val="00D14763"/>
    <w:rsid w:val="00D14964"/>
    <w:rsid w:val="00D14F87"/>
    <w:rsid w:val="00D16F84"/>
    <w:rsid w:val="00D20D7D"/>
    <w:rsid w:val="00D24232"/>
    <w:rsid w:val="00D435E7"/>
    <w:rsid w:val="00D44A06"/>
    <w:rsid w:val="00D510D9"/>
    <w:rsid w:val="00D53517"/>
    <w:rsid w:val="00D56A2B"/>
    <w:rsid w:val="00D60E25"/>
    <w:rsid w:val="00D64D1A"/>
    <w:rsid w:val="00D714B1"/>
    <w:rsid w:val="00D72D6F"/>
    <w:rsid w:val="00D75B69"/>
    <w:rsid w:val="00D84C77"/>
    <w:rsid w:val="00D91574"/>
    <w:rsid w:val="00D9480C"/>
    <w:rsid w:val="00D959CF"/>
    <w:rsid w:val="00D97C6F"/>
    <w:rsid w:val="00DA1480"/>
    <w:rsid w:val="00DA7E00"/>
    <w:rsid w:val="00DB1537"/>
    <w:rsid w:val="00DB2497"/>
    <w:rsid w:val="00DB3CF8"/>
    <w:rsid w:val="00DC0690"/>
    <w:rsid w:val="00DC4A70"/>
    <w:rsid w:val="00DC53C5"/>
    <w:rsid w:val="00DC6FD5"/>
    <w:rsid w:val="00DD6494"/>
    <w:rsid w:val="00DD7D62"/>
    <w:rsid w:val="00DE06B7"/>
    <w:rsid w:val="00DE2BF3"/>
    <w:rsid w:val="00DE4398"/>
    <w:rsid w:val="00DF6AFC"/>
    <w:rsid w:val="00E02ECA"/>
    <w:rsid w:val="00E04CA6"/>
    <w:rsid w:val="00E06973"/>
    <w:rsid w:val="00E11F52"/>
    <w:rsid w:val="00E136C3"/>
    <w:rsid w:val="00E13B71"/>
    <w:rsid w:val="00E1403E"/>
    <w:rsid w:val="00E26B83"/>
    <w:rsid w:val="00E31B0F"/>
    <w:rsid w:val="00E32C1E"/>
    <w:rsid w:val="00E348D8"/>
    <w:rsid w:val="00E36906"/>
    <w:rsid w:val="00E44383"/>
    <w:rsid w:val="00E501A4"/>
    <w:rsid w:val="00E53711"/>
    <w:rsid w:val="00E600A8"/>
    <w:rsid w:val="00E61E63"/>
    <w:rsid w:val="00E65E12"/>
    <w:rsid w:val="00E700CC"/>
    <w:rsid w:val="00E744DB"/>
    <w:rsid w:val="00E7507B"/>
    <w:rsid w:val="00E76C3F"/>
    <w:rsid w:val="00E802D2"/>
    <w:rsid w:val="00E80645"/>
    <w:rsid w:val="00E833E5"/>
    <w:rsid w:val="00E836D2"/>
    <w:rsid w:val="00E93D54"/>
    <w:rsid w:val="00EA212D"/>
    <w:rsid w:val="00EA41A9"/>
    <w:rsid w:val="00EA4C0C"/>
    <w:rsid w:val="00EB2243"/>
    <w:rsid w:val="00EB6E85"/>
    <w:rsid w:val="00EB7837"/>
    <w:rsid w:val="00ED0FC8"/>
    <w:rsid w:val="00ED6039"/>
    <w:rsid w:val="00EE5268"/>
    <w:rsid w:val="00EE7020"/>
    <w:rsid w:val="00EF3B0A"/>
    <w:rsid w:val="00EF51F2"/>
    <w:rsid w:val="00F01D5E"/>
    <w:rsid w:val="00F04C44"/>
    <w:rsid w:val="00F067E7"/>
    <w:rsid w:val="00F06BD9"/>
    <w:rsid w:val="00F11E90"/>
    <w:rsid w:val="00F145C8"/>
    <w:rsid w:val="00F219CE"/>
    <w:rsid w:val="00F25751"/>
    <w:rsid w:val="00F27A6B"/>
    <w:rsid w:val="00F30E8A"/>
    <w:rsid w:val="00F40146"/>
    <w:rsid w:val="00F423E6"/>
    <w:rsid w:val="00F52DDE"/>
    <w:rsid w:val="00F52F53"/>
    <w:rsid w:val="00F545CC"/>
    <w:rsid w:val="00F548D8"/>
    <w:rsid w:val="00F56111"/>
    <w:rsid w:val="00F5689F"/>
    <w:rsid w:val="00F642D6"/>
    <w:rsid w:val="00F65F1A"/>
    <w:rsid w:val="00F674C1"/>
    <w:rsid w:val="00F70372"/>
    <w:rsid w:val="00F85B0B"/>
    <w:rsid w:val="00F85FD1"/>
    <w:rsid w:val="00F9186C"/>
    <w:rsid w:val="00FA0064"/>
    <w:rsid w:val="00FA2D0E"/>
    <w:rsid w:val="00FA2FB3"/>
    <w:rsid w:val="00FA3F93"/>
    <w:rsid w:val="00FA4863"/>
    <w:rsid w:val="00FA72E3"/>
    <w:rsid w:val="00FB08FC"/>
    <w:rsid w:val="00FB4977"/>
    <w:rsid w:val="00FB5603"/>
    <w:rsid w:val="00FB6C41"/>
    <w:rsid w:val="00FC3988"/>
    <w:rsid w:val="00FD27FE"/>
    <w:rsid w:val="00FD7759"/>
    <w:rsid w:val="00FD7D2B"/>
    <w:rsid w:val="00FE26C1"/>
    <w:rsid w:val="00FE5843"/>
    <w:rsid w:val="00FE662A"/>
    <w:rsid w:val="00FE7520"/>
    <w:rsid w:val="00FF2380"/>
    <w:rsid w:val="00FF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CD11F2-C5A7-43A3-B076-4DA2D922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993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C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69408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C799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C7993"/>
    <w:rPr>
      <w:rFonts w:ascii="Calibri" w:hAnsi="Calibri"/>
      <w:sz w:val="22"/>
      <w:szCs w:val="22"/>
      <w:lang w:val="en-US" w:eastAsia="en-US" w:bidi="ar-SA"/>
    </w:rPr>
  </w:style>
  <w:style w:type="character" w:styleId="Hyperlink">
    <w:name w:val="Hyperlink"/>
    <w:basedOn w:val="DefaultParagraphFont"/>
    <w:rsid w:val="00AC7993"/>
    <w:rPr>
      <w:color w:val="0000FF"/>
      <w:u w:val="single"/>
    </w:rPr>
  </w:style>
  <w:style w:type="character" w:customStyle="1" w:styleId="newdocreference1">
    <w:name w:val="newdocreference1"/>
    <w:basedOn w:val="DefaultParagraphFont"/>
    <w:rsid w:val="00AC7993"/>
    <w:rPr>
      <w:i w:val="0"/>
      <w:iCs w:val="0"/>
      <w:color w:val="0000FF"/>
      <w:u w:val="single"/>
    </w:rPr>
  </w:style>
  <w:style w:type="paragraph" w:styleId="BodyText">
    <w:name w:val="Body Text"/>
    <w:basedOn w:val="Normal"/>
    <w:link w:val="BodyTextChar"/>
    <w:rsid w:val="00C74432"/>
    <w:pPr>
      <w:spacing w:after="0" w:line="240" w:lineRule="auto"/>
      <w:jc w:val="center"/>
    </w:pPr>
    <w:rPr>
      <w:rFonts w:ascii="Times New Roman" w:eastAsia="Calibri" w:hAnsi="Times New Roman"/>
      <w:b/>
      <w:bCs/>
      <w:i/>
      <w:iCs/>
      <w:lang w:val="bg-BG"/>
    </w:rPr>
  </w:style>
  <w:style w:type="character" w:customStyle="1" w:styleId="BodyTextChar">
    <w:name w:val="Body Text Char"/>
    <w:basedOn w:val="DefaultParagraphFont"/>
    <w:link w:val="BodyText"/>
    <w:locked/>
    <w:rsid w:val="00C74432"/>
    <w:rPr>
      <w:rFonts w:eastAsia="Calibri"/>
      <w:b/>
      <w:bCs/>
      <w:i/>
      <w:iCs/>
      <w:sz w:val="22"/>
      <w:szCs w:val="22"/>
      <w:lang w:val="bg-BG" w:eastAsia="en-US" w:bidi="ar-SA"/>
    </w:rPr>
  </w:style>
  <w:style w:type="paragraph" w:styleId="BodyTextIndent2">
    <w:name w:val="Body Text Indent 2"/>
    <w:basedOn w:val="Normal"/>
    <w:link w:val="BodyTextIndent2Char"/>
    <w:rsid w:val="00C74432"/>
    <w:pPr>
      <w:spacing w:after="120" w:line="480" w:lineRule="auto"/>
      <w:ind w:left="283"/>
    </w:pPr>
    <w:rPr>
      <w:rFonts w:ascii="Times New Roman" w:eastAsia="Calibri" w:hAnsi="Times New Roman"/>
      <w:sz w:val="24"/>
      <w:szCs w:val="24"/>
      <w:lang w:val="bg-BG" w:eastAsia="bg-BG"/>
    </w:rPr>
  </w:style>
  <w:style w:type="character" w:customStyle="1" w:styleId="BodyTextIndent2Char">
    <w:name w:val="Body Text Indent 2 Char"/>
    <w:basedOn w:val="DefaultParagraphFont"/>
    <w:link w:val="BodyTextIndent2"/>
    <w:locked/>
    <w:rsid w:val="00C74432"/>
    <w:rPr>
      <w:rFonts w:eastAsia="Calibri"/>
      <w:sz w:val="24"/>
      <w:szCs w:val="24"/>
      <w:lang w:val="bg-BG" w:eastAsia="bg-BG" w:bidi="ar-SA"/>
    </w:rPr>
  </w:style>
  <w:style w:type="paragraph" w:styleId="ListParagraph">
    <w:name w:val="List Paragraph"/>
    <w:basedOn w:val="Normal"/>
    <w:uiPriority w:val="99"/>
    <w:qFormat/>
    <w:rsid w:val="0080483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Verdana" w:hAnsi="Verdana" w:cs="Verdana"/>
      <w:sz w:val="24"/>
      <w:szCs w:val="24"/>
      <w:lang w:val="bg-BG" w:eastAsia="bg-BG"/>
    </w:rPr>
  </w:style>
  <w:style w:type="paragraph" w:styleId="Header">
    <w:name w:val="header"/>
    <w:basedOn w:val="Normal"/>
    <w:link w:val="HeaderChar"/>
    <w:rsid w:val="00804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04836"/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3454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A4961"/>
    <w:rPr>
      <w:i/>
      <w:iCs/>
    </w:rPr>
  </w:style>
  <w:style w:type="paragraph" w:styleId="BalloonText">
    <w:name w:val="Balloon Text"/>
    <w:basedOn w:val="Normal"/>
    <w:link w:val="BalloonTextChar"/>
    <w:semiHidden/>
    <w:unhideWhenUsed/>
    <w:rsid w:val="00B42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426C6"/>
    <w:rPr>
      <w:rFonts w:ascii="Tahoma" w:hAnsi="Tahoma" w:cs="Tahoma"/>
      <w:sz w:val="16"/>
      <w:szCs w:val="1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69408A"/>
    <w:rPr>
      <w:b/>
      <w:bCs/>
      <w:sz w:val="27"/>
      <w:szCs w:val="27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944C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661C7-E704-4F03-8BCF-F827B5124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1880</Words>
  <Characters>10996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mzh</Company>
  <LinksUpToDate>false</LinksUpToDate>
  <CharactersWithSpaces>12851</CharactersWithSpaces>
  <SharedDoc>false</SharedDoc>
  <HLinks>
    <vt:vector size="36" baseType="variant">
      <vt:variant>
        <vt:i4>458771</vt:i4>
      </vt:variant>
      <vt:variant>
        <vt:i4>15</vt:i4>
      </vt:variant>
      <vt:variant>
        <vt:i4>0</vt:i4>
      </vt:variant>
      <vt:variant>
        <vt:i4>5</vt:i4>
      </vt:variant>
      <vt:variant>
        <vt:lpwstr>http://www.mzh.government.bg/</vt:lpwstr>
      </vt:variant>
      <vt:variant>
        <vt:lpwstr/>
      </vt:variant>
      <vt:variant>
        <vt:i4>262216</vt:i4>
      </vt:variant>
      <vt:variant>
        <vt:i4>12</vt:i4>
      </vt:variant>
      <vt:variant>
        <vt:i4>0</vt:i4>
      </vt:variant>
      <vt:variant>
        <vt:i4>5</vt:i4>
      </vt:variant>
      <vt:variant>
        <vt:lpwstr>apis://Base=NARH&amp;DocCode=5384516071&amp;Type=201/</vt:lpwstr>
      </vt:variant>
      <vt:variant>
        <vt:lpwstr/>
      </vt:variant>
      <vt:variant>
        <vt:i4>2687090</vt:i4>
      </vt:variant>
      <vt:variant>
        <vt:i4>9</vt:i4>
      </vt:variant>
      <vt:variant>
        <vt:i4>0</vt:i4>
      </vt:variant>
      <vt:variant>
        <vt:i4>5</vt:i4>
      </vt:variant>
      <vt:variant>
        <vt:lpwstr>apis://Base=NARH&amp;DocCode=10900518002&amp;Type=201/</vt:lpwstr>
      </vt:variant>
      <vt:variant>
        <vt:lpwstr/>
      </vt:variant>
      <vt:variant>
        <vt:i4>3080319</vt:i4>
      </vt:variant>
      <vt:variant>
        <vt:i4>6</vt:i4>
      </vt:variant>
      <vt:variant>
        <vt:i4>0</vt:i4>
      </vt:variant>
      <vt:variant>
        <vt:i4>5</vt:i4>
      </vt:variant>
      <vt:variant>
        <vt:lpwstr>apis://Base=NARH&amp;DocCode=10900516034&amp;Type=201/</vt:lpwstr>
      </vt:variant>
      <vt:variant>
        <vt:lpwstr/>
      </vt:variant>
      <vt:variant>
        <vt:i4>2818172</vt:i4>
      </vt:variant>
      <vt:variant>
        <vt:i4>3</vt:i4>
      </vt:variant>
      <vt:variant>
        <vt:i4>0</vt:i4>
      </vt:variant>
      <vt:variant>
        <vt:i4>5</vt:i4>
      </vt:variant>
      <vt:variant>
        <vt:lpwstr>apis://Base=NARH&amp;DocCode=10900515030&amp;Type=201/</vt:lpwstr>
      </vt:variant>
      <vt:variant>
        <vt:lpwstr/>
      </vt:variant>
      <vt:variant>
        <vt:i4>2818168</vt:i4>
      </vt:variant>
      <vt:variant>
        <vt:i4>0</vt:i4>
      </vt:variant>
      <vt:variant>
        <vt:i4>0</vt:i4>
      </vt:variant>
      <vt:variant>
        <vt:i4>5</vt:i4>
      </vt:variant>
      <vt:variant>
        <vt:lpwstr>apis://Base=NARH&amp;DocCode=10900514060&amp;Type=201/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dfileva</dc:creator>
  <cp:lastModifiedBy>Petya Ivanova</cp:lastModifiedBy>
  <cp:revision>4</cp:revision>
  <cp:lastPrinted>2023-12-19T08:29:00Z</cp:lastPrinted>
  <dcterms:created xsi:type="dcterms:W3CDTF">2023-12-19T08:04:00Z</dcterms:created>
  <dcterms:modified xsi:type="dcterms:W3CDTF">2023-12-22T13:22:00Z</dcterms:modified>
</cp:coreProperties>
</file>