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35" w:rsidRPr="00693BAD" w:rsidRDefault="00BE3F35" w:rsidP="00345875">
      <w:pPr>
        <w:rPr>
          <w:rFonts w:ascii="Verdana" w:hAnsi="Verdana"/>
          <w:caps/>
          <w:sz w:val="20"/>
          <w:szCs w:val="20"/>
          <w:lang w:eastAsia="en-US"/>
        </w:rPr>
      </w:pPr>
    </w:p>
    <w:p w:rsidR="00BE3F35" w:rsidRPr="00693BAD" w:rsidRDefault="00BE3F35" w:rsidP="00345875">
      <w:pPr>
        <w:rPr>
          <w:rFonts w:ascii="Verdana" w:hAnsi="Verdana"/>
          <w:caps/>
          <w:sz w:val="20"/>
          <w:szCs w:val="20"/>
          <w:lang w:eastAsia="en-US"/>
        </w:rPr>
      </w:pPr>
    </w:p>
    <w:p w:rsidR="00CD02E0" w:rsidRPr="006C0D43" w:rsidRDefault="00CD02E0" w:rsidP="00345875">
      <w:pPr>
        <w:rPr>
          <w:rFonts w:ascii="Verdana" w:hAnsi="Verdana"/>
          <w:b/>
          <w:bCs/>
          <w:caps/>
          <w:sz w:val="20"/>
          <w:szCs w:val="20"/>
          <w:lang w:eastAsia="en-US"/>
        </w:rPr>
      </w:pPr>
    </w:p>
    <w:p w:rsidR="00937544" w:rsidRPr="006C0D43" w:rsidRDefault="00937544" w:rsidP="00345875">
      <w:pPr>
        <w:rPr>
          <w:rFonts w:ascii="Verdana" w:hAnsi="Verdana"/>
          <w:b/>
          <w:bCs/>
          <w:caps/>
          <w:sz w:val="20"/>
          <w:szCs w:val="20"/>
          <w:lang w:eastAsia="en-US"/>
        </w:rPr>
      </w:pPr>
    </w:p>
    <w:p w:rsidR="004674B8" w:rsidRDefault="004674B8" w:rsidP="00693BAD">
      <w:pPr>
        <w:rPr>
          <w:rFonts w:ascii="Verdana" w:hAnsi="Verdana"/>
          <w:bCs/>
          <w:caps/>
          <w:sz w:val="20"/>
          <w:szCs w:val="20"/>
          <w:lang w:eastAsia="en-US"/>
        </w:rPr>
      </w:pPr>
    </w:p>
    <w:p w:rsidR="00693BAD" w:rsidRPr="00693BAD" w:rsidRDefault="00693BAD" w:rsidP="00693BAD">
      <w:pPr>
        <w:rPr>
          <w:rFonts w:ascii="Verdana" w:hAnsi="Verdana"/>
          <w:bCs/>
          <w:caps/>
          <w:sz w:val="20"/>
          <w:szCs w:val="20"/>
          <w:lang w:eastAsia="en-US"/>
        </w:rPr>
      </w:pPr>
    </w:p>
    <w:tbl>
      <w:tblPr>
        <w:tblW w:w="15763"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763"/>
      </w:tblGrid>
      <w:tr w:rsidR="00C975B4" w:rsidRPr="00F413E2" w:rsidTr="00476A17">
        <w:trPr>
          <w:trHeight w:val="1883"/>
          <w:jc w:val="center"/>
        </w:trPr>
        <w:tc>
          <w:tcPr>
            <w:tcW w:w="15702" w:type="dxa"/>
            <w:shd w:val="clear" w:color="auto" w:fill="BDD6EE"/>
          </w:tcPr>
          <w:p w:rsidR="00C975B4" w:rsidRPr="004674B8" w:rsidRDefault="00CD02E0" w:rsidP="00725FD9">
            <w:pPr>
              <w:tabs>
                <w:tab w:val="left" w:pos="2190"/>
              </w:tabs>
              <w:spacing w:before="120" w:line="360" w:lineRule="auto"/>
              <w:jc w:val="center"/>
              <w:rPr>
                <w:rFonts w:ascii="Verdana" w:hAnsi="Verdana"/>
                <w:b/>
                <w:spacing w:val="50"/>
              </w:rPr>
            </w:pPr>
            <w:r w:rsidRPr="004674B8">
              <w:rPr>
                <w:rFonts w:ascii="Verdana" w:hAnsi="Verdana"/>
                <w:b/>
                <w:spacing w:val="50"/>
              </w:rPr>
              <w:t>СПРАВКА</w:t>
            </w:r>
          </w:p>
          <w:p w:rsidR="00E220AD" w:rsidRPr="002C65BA" w:rsidRDefault="00837557" w:rsidP="00BE3F35">
            <w:pPr>
              <w:spacing w:line="360" w:lineRule="auto"/>
              <w:ind w:left="284" w:right="284"/>
              <w:jc w:val="center"/>
              <w:rPr>
                <w:rFonts w:ascii="Verdana" w:hAnsi="Verdana"/>
                <w:b/>
                <w:sz w:val="20"/>
                <w:szCs w:val="20"/>
                <w:lang w:val="ru-RU" w:eastAsia="en-US"/>
              </w:rPr>
            </w:pPr>
            <w:r w:rsidRPr="002C65BA">
              <w:rPr>
                <w:rFonts w:ascii="Verdana" w:hAnsi="Verdana"/>
                <w:b/>
                <w:sz w:val="20"/>
                <w:szCs w:val="20"/>
              </w:rPr>
              <w:t xml:space="preserve">ЗА ОТРАЗЯВАНЕ НА ПОСТЪПИЛИТЕ ПРЕДЛОЖЕНИЯ И СТАНОВИЩА ОТ ОБЩЕСТВЕНАТА КОНСУЛТАЦИЯ ПО </w:t>
            </w:r>
            <w:r w:rsidRPr="002C65BA">
              <w:rPr>
                <w:rFonts w:ascii="Verdana" w:hAnsi="Verdana"/>
                <w:b/>
                <w:sz w:val="20"/>
                <w:szCs w:val="20"/>
                <w:lang w:val="ru-RU" w:eastAsia="en-US"/>
              </w:rPr>
              <w:t xml:space="preserve">ПРОЕКТА </w:t>
            </w:r>
            <w:r w:rsidR="00445C8D" w:rsidRPr="00445C8D">
              <w:rPr>
                <w:rFonts w:ascii="Verdana" w:hAnsi="Verdana"/>
                <w:b/>
                <w:sz w:val="20"/>
                <w:szCs w:val="20"/>
                <w:lang w:val="ru-RU" w:eastAsia="en-US"/>
              </w:rPr>
              <w:t>НА НАРЕДБА ЗА ИЗМЕНЕНИЕ И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tc>
      </w:tr>
    </w:tbl>
    <w:p w:rsidR="00230821" w:rsidRDefault="00230821">
      <w:pPr>
        <w:rPr>
          <w:rFonts w:ascii="Verdana" w:hAnsi="Verdana"/>
          <w:sz w:val="10"/>
          <w:szCs w:val="10"/>
        </w:rPr>
      </w:pPr>
    </w:p>
    <w:tbl>
      <w:tblPr>
        <w:tblW w:w="15763" w:type="dxa"/>
        <w:jc w:val="center"/>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570"/>
        <w:gridCol w:w="2929"/>
        <w:gridCol w:w="5875"/>
        <w:gridCol w:w="1934"/>
        <w:gridCol w:w="4455"/>
      </w:tblGrid>
      <w:tr w:rsidR="00B37E49" w:rsidRPr="0030788E" w:rsidTr="00476A17">
        <w:trPr>
          <w:tblHeader/>
          <w:jc w:val="center"/>
        </w:trPr>
        <w:tc>
          <w:tcPr>
            <w:tcW w:w="568" w:type="dxa"/>
            <w:shd w:val="clear" w:color="auto" w:fill="DEEAF6"/>
            <w:vAlign w:val="center"/>
          </w:tcPr>
          <w:p w:rsidR="00B37E49" w:rsidRPr="0030788E" w:rsidRDefault="00B37E49" w:rsidP="001633B1">
            <w:pPr>
              <w:tabs>
                <w:tab w:val="left" w:pos="192"/>
              </w:tabs>
              <w:jc w:val="center"/>
              <w:rPr>
                <w:rFonts w:ascii="Verdana" w:hAnsi="Verdana"/>
                <w:b/>
                <w:sz w:val="18"/>
                <w:szCs w:val="18"/>
              </w:rPr>
            </w:pPr>
            <w:r w:rsidRPr="0030788E">
              <w:rPr>
                <w:rFonts w:ascii="Verdana" w:hAnsi="Verdana"/>
                <w:b/>
                <w:sz w:val="18"/>
                <w:szCs w:val="18"/>
              </w:rPr>
              <w:t>№</w:t>
            </w:r>
          </w:p>
        </w:tc>
        <w:tc>
          <w:tcPr>
            <w:tcW w:w="2924" w:type="dxa"/>
            <w:shd w:val="clear" w:color="auto" w:fill="DEEAF6"/>
            <w:vAlign w:val="center"/>
          </w:tcPr>
          <w:p w:rsidR="00B37E49" w:rsidRPr="0030788E" w:rsidRDefault="00B37E49" w:rsidP="001633B1">
            <w:pPr>
              <w:spacing w:before="60"/>
              <w:jc w:val="center"/>
              <w:rPr>
                <w:rFonts w:ascii="Verdana" w:hAnsi="Verdana"/>
                <w:b/>
                <w:sz w:val="18"/>
                <w:szCs w:val="18"/>
              </w:rPr>
            </w:pPr>
            <w:r w:rsidRPr="0030788E">
              <w:rPr>
                <w:rFonts w:ascii="Verdana" w:hAnsi="Verdana"/>
                <w:b/>
                <w:sz w:val="18"/>
                <w:szCs w:val="18"/>
              </w:rPr>
              <w:t>Организация/</w:t>
            </w:r>
            <w:r>
              <w:rPr>
                <w:rFonts w:ascii="Verdana" w:hAnsi="Verdana"/>
                <w:b/>
                <w:sz w:val="18"/>
                <w:szCs w:val="18"/>
              </w:rPr>
              <w:br/>
            </w:r>
            <w:r w:rsidRPr="0030788E">
              <w:rPr>
                <w:rFonts w:ascii="Verdana" w:hAnsi="Verdana"/>
                <w:b/>
                <w:sz w:val="18"/>
                <w:szCs w:val="18"/>
              </w:rPr>
              <w:t>потребител</w:t>
            </w:r>
          </w:p>
          <w:p w:rsidR="00B37E49" w:rsidRPr="00AE686B" w:rsidRDefault="00B37E49" w:rsidP="001633B1">
            <w:pPr>
              <w:spacing w:after="40"/>
              <w:jc w:val="center"/>
              <w:rPr>
                <w:rFonts w:ascii="Verdana" w:hAnsi="Verdana"/>
                <w:b/>
                <w:sz w:val="14"/>
                <w:szCs w:val="14"/>
              </w:rPr>
            </w:pPr>
            <w:r w:rsidRPr="00AE686B">
              <w:rPr>
                <w:rFonts w:ascii="Verdana" w:hAnsi="Verdana"/>
                <w:b/>
                <w:sz w:val="14"/>
                <w:szCs w:val="14"/>
              </w:rPr>
              <w:t>(вкл. начина на получаване на предложението)</w:t>
            </w:r>
          </w:p>
        </w:tc>
        <w:tc>
          <w:tcPr>
            <w:tcW w:w="5865" w:type="dxa"/>
            <w:tcBorders>
              <w:bottom w:val="single" w:sz="18" w:space="0" w:color="2E74B5"/>
            </w:tcBorders>
            <w:shd w:val="clear" w:color="auto" w:fill="DEEAF6"/>
            <w:vAlign w:val="center"/>
          </w:tcPr>
          <w:p w:rsidR="00B37E49" w:rsidRPr="0030788E" w:rsidRDefault="00B37E49" w:rsidP="001633B1">
            <w:pPr>
              <w:jc w:val="center"/>
              <w:rPr>
                <w:rFonts w:ascii="Verdana" w:hAnsi="Verdana"/>
                <w:b/>
                <w:sz w:val="18"/>
                <w:szCs w:val="18"/>
              </w:rPr>
            </w:pPr>
            <w:r w:rsidRPr="0030788E">
              <w:rPr>
                <w:rFonts w:ascii="Verdana" w:hAnsi="Verdana"/>
                <w:b/>
                <w:sz w:val="18"/>
                <w:szCs w:val="18"/>
              </w:rPr>
              <w:t>Предложения и становища</w:t>
            </w:r>
          </w:p>
        </w:tc>
        <w:tc>
          <w:tcPr>
            <w:tcW w:w="1931" w:type="dxa"/>
            <w:tcBorders>
              <w:bottom w:val="single" w:sz="18" w:space="0" w:color="2E74B5"/>
            </w:tcBorders>
            <w:shd w:val="clear" w:color="auto" w:fill="DEEAF6"/>
            <w:vAlign w:val="center"/>
          </w:tcPr>
          <w:p w:rsidR="00B37E49" w:rsidRPr="0030788E" w:rsidRDefault="00B37E49" w:rsidP="001633B1">
            <w:pPr>
              <w:jc w:val="center"/>
              <w:rPr>
                <w:rFonts w:ascii="Verdana" w:hAnsi="Verdana"/>
                <w:b/>
                <w:sz w:val="18"/>
                <w:szCs w:val="18"/>
              </w:rPr>
            </w:pPr>
            <w:r w:rsidRPr="0030788E">
              <w:rPr>
                <w:rFonts w:ascii="Verdana" w:hAnsi="Verdana"/>
                <w:b/>
                <w:sz w:val="18"/>
                <w:szCs w:val="18"/>
              </w:rPr>
              <w:t>Приети/</w:t>
            </w:r>
          </w:p>
          <w:p w:rsidR="00B37E49" w:rsidRPr="0030788E" w:rsidRDefault="00B37E49" w:rsidP="001633B1">
            <w:pPr>
              <w:jc w:val="center"/>
              <w:rPr>
                <w:rFonts w:ascii="Verdana" w:hAnsi="Verdana"/>
                <w:b/>
                <w:sz w:val="18"/>
                <w:szCs w:val="18"/>
              </w:rPr>
            </w:pPr>
            <w:r w:rsidRPr="0030788E">
              <w:rPr>
                <w:rFonts w:ascii="Verdana" w:hAnsi="Verdana"/>
                <w:b/>
                <w:sz w:val="18"/>
                <w:szCs w:val="18"/>
              </w:rPr>
              <w:t>неприети</w:t>
            </w:r>
          </w:p>
        </w:tc>
        <w:tc>
          <w:tcPr>
            <w:tcW w:w="4447" w:type="dxa"/>
            <w:tcBorders>
              <w:bottom w:val="single" w:sz="18" w:space="0" w:color="2E74B5"/>
            </w:tcBorders>
            <w:shd w:val="clear" w:color="auto" w:fill="DEEAF6"/>
            <w:vAlign w:val="center"/>
          </w:tcPr>
          <w:p w:rsidR="00B37E49" w:rsidRPr="0030788E" w:rsidRDefault="00B37E49" w:rsidP="001633B1">
            <w:pPr>
              <w:jc w:val="center"/>
              <w:rPr>
                <w:rFonts w:ascii="Verdana" w:hAnsi="Verdana"/>
                <w:sz w:val="18"/>
                <w:szCs w:val="18"/>
              </w:rPr>
            </w:pPr>
            <w:r w:rsidRPr="0030788E">
              <w:rPr>
                <w:rFonts w:ascii="Verdana" w:hAnsi="Verdana"/>
                <w:b/>
                <w:sz w:val="18"/>
                <w:szCs w:val="18"/>
              </w:rPr>
              <w:t>Мотиви</w:t>
            </w:r>
          </w:p>
        </w:tc>
      </w:tr>
      <w:tr w:rsidR="005536EF" w:rsidRPr="0030788E" w:rsidTr="00476A17">
        <w:trPr>
          <w:trHeight w:val="200"/>
          <w:jc w:val="center"/>
        </w:trPr>
        <w:tc>
          <w:tcPr>
            <w:tcW w:w="568" w:type="dxa"/>
            <w:vMerge w:val="restart"/>
            <w:shd w:val="clear" w:color="auto" w:fill="auto"/>
          </w:tcPr>
          <w:p w:rsidR="005536EF" w:rsidRPr="006C0D43" w:rsidRDefault="005536EF" w:rsidP="00492D21">
            <w:pPr>
              <w:pStyle w:val="ListParagraph"/>
              <w:numPr>
                <w:ilvl w:val="0"/>
                <w:numId w:val="32"/>
              </w:numPr>
              <w:tabs>
                <w:tab w:val="left" w:pos="192"/>
              </w:tabs>
              <w:spacing w:before="40" w:after="20"/>
              <w:jc w:val="center"/>
              <w:rPr>
                <w:rFonts w:ascii="Verdana" w:hAnsi="Verdana"/>
                <w:b/>
                <w:sz w:val="20"/>
                <w:szCs w:val="20"/>
              </w:rPr>
            </w:pPr>
          </w:p>
        </w:tc>
        <w:tc>
          <w:tcPr>
            <w:tcW w:w="2924" w:type="dxa"/>
            <w:vMerge w:val="restart"/>
            <w:shd w:val="clear" w:color="auto" w:fill="auto"/>
          </w:tcPr>
          <w:p w:rsidR="005536EF" w:rsidRPr="003C7E4C" w:rsidRDefault="003C7E4C" w:rsidP="00492D21">
            <w:pPr>
              <w:spacing w:before="40" w:after="20"/>
              <w:rPr>
                <w:rFonts w:ascii="Tahoma" w:hAnsi="Tahoma" w:cs="Tahoma"/>
                <w:b/>
                <w:sz w:val="18"/>
                <w:szCs w:val="18"/>
                <w:lang w:val="en-US"/>
              </w:rPr>
            </w:pPr>
            <w:proofErr w:type="spellStart"/>
            <w:r w:rsidRPr="00641FB7">
              <w:rPr>
                <w:rFonts w:ascii="Tahoma" w:hAnsi="Tahoma" w:cs="Tahoma"/>
                <w:b/>
                <w:sz w:val="18"/>
                <w:szCs w:val="18"/>
              </w:rPr>
              <w:t>P</w:t>
            </w:r>
            <w:r w:rsidR="005536EF" w:rsidRPr="00641FB7">
              <w:rPr>
                <w:rFonts w:ascii="Tahoma" w:hAnsi="Tahoma" w:cs="Tahoma"/>
                <w:b/>
                <w:sz w:val="18"/>
                <w:szCs w:val="18"/>
              </w:rPr>
              <w:t>roba</w:t>
            </w:r>
            <w:proofErr w:type="spellEnd"/>
            <w:r>
              <w:rPr>
                <w:rFonts w:ascii="Tahoma" w:hAnsi="Tahoma" w:cs="Tahoma"/>
                <w:b/>
                <w:sz w:val="18"/>
                <w:szCs w:val="18"/>
                <w:lang w:val="en-US"/>
              </w:rPr>
              <w:t>*</w:t>
            </w:r>
          </w:p>
          <w:p w:rsidR="005536EF" w:rsidRDefault="005536EF" w:rsidP="00492D21">
            <w:pPr>
              <w:spacing w:before="40" w:after="20"/>
              <w:rPr>
                <w:rFonts w:ascii="Verdana" w:hAnsi="Verdana"/>
                <w:spacing w:val="2"/>
                <w:sz w:val="18"/>
                <w:szCs w:val="18"/>
              </w:rPr>
            </w:pPr>
            <w:r>
              <w:rPr>
                <w:rFonts w:ascii="Verdana" w:hAnsi="Verdana"/>
                <w:spacing w:val="2"/>
                <w:sz w:val="18"/>
                <w:szCs w:val="18"/>
              </w:rPr>
              <w:t xml:space="preserve"> – </w:t>
            </w:r>
            <w:r w:rsidRPr="00910E37">
              <w:rPr>
                <w:rFonts w:ascii="Verdana" w:hAnsi="Verdana"/>
                <w:spacing w:val="2"/>
                <w:sz w:val="18"/>
                <w:szCs w:val="18"/>
              </w:rPr>
              <w:t>Портал за обществени консултации на</w:t>
            </w:r>
            <w:r>
              <w:rPr>
                <w:rFonts w:ascii="Verdana" w:hAnsi="Verdana"/>
                <w:spacing w:val="2"/>
                <w:sz w:val="18"/>
                <w:szCs w:val="18"/>
              </w:rPr>
              <w:br/>
            </w:r>
            <w:r w:rsidRPr="005536EF">
              <w:rPr>
                <w:rFonts w:ascii="Verdana" w:hAnsi="Verdana"/>
                <w:spacing w:val="2"/>
                <w:sz w:val="18"/>
                <w:szCs w:val="18"/>
              </w:rPr>
              <w:t>04 октомври 2023 г.</w:t>
            </w:r>
          </w:p>
          <w:p w:rsidR="00641FB7" w:rsidRDefault="00641FB7" w:rsidP="00492D21">
            <w:pPr>
              <w:spacing w:before="40" w:after="20"/>
              <w:rPr>
                <w:rFonts w:ascii="Verdana" w:hAnsi="Verdana"/>
                <w:spacing w:val="2"/>
                <w:sz w:val="18"/>
                <w:szCs w:val="18"/>
              </w:rPr>
            </w:pPr>
          </w:p>
          <w:p w:rsidR="00641FB7" w:rsidRDefault="00641FB7" w:rsidP="003C7E4C">
            <w:pPr>
              <w:spacing w:before="40" w:after="20"/>
              <w:rPr>
                <w:rFonts w:ascii="Verdana" w:hAnsi="Verdana"/>
                <w:spacing w:val="2"/>
                <w:sz w:val="18"/>
                <w:szCs w:val="18"/>
              </w:rPr>
            </w:pPr>
            <w:r w:rsidRPr="00641FB7">
              <w:rPr>
                <w:rFonts w:ascii="Verdana" w:hAnsi="Verdana"/>
                <w:b/>
                <w:spacing w:val="2"/>
                <w:sz w:val="18"/>
                <w:szCs w:val="18"/>
              </w:rPr>
              <w:t>Областен съвет по животновъдство – Ловеч</w:t>
            </w:r>
            <w:r w:rsidR="003C7E4C">
              <w:rPr>
                <w:rFonts w:ascii="Verdana" w:hAnsi="Verdana"/>
                <w:b/>
                <w:spacing w:val="2"/>
                <w:sz w:val="18"/>
                <w:szCs w:val="18"/>
                <w:lang w:val="en-US"/>
              </w:rPr>
              <w:t>*</w:t>
            </w:r>
            <w:r w:rsidRPr="00641FB7">
              <w:rPr>
                <w:rFonts w:ascii="Verdana" w:hAnsi="Verdana"/>
                <w:spacing w:val="2"/>
                <w:sz w:val="18"/>
                <w:szCs w:val="18"/>
              </w:rPr>
              <w:t xml:space="preserve"> –</w:t>
            </w:r>
            <w:r w:rsidR="003C7E4C">
              <w:rPr>
                <w:rFonts w:ascii="Verdana" w:hAnsi="Verdana"/>
                <w:spacing w:val="2"/>
                <w:sz w:val="18"/>
                <w:szCs w:val="18"/>
                <w:lang w:val="en-US"/>
              </w:rPr>
              <w:t xml:space="preserve"> </w:t>
            </w:r>
            <w:r w:rsidR="003C7E4C">
              <w:rPr>
                <w:rFonts w:ascii="Verdana" w:hAnsi="Verdana"/>
                <w:spacing w:val="2"/>
                <w:sz w:val="18"/>
                <w:szCs w:val="18"/>
                <w:lang w:val="en-US"/>
              </w:rPr>
              <w:br/>
            </w:r>
            <w:r w:rsidRPr="00641FB7">
              <w:rPr>
                <w:rFonts w:ascii="Verdana" w:hAnsi="Verdana"/>
                <w:spacing w:val="2"/>
                <w:sz w:val="18"/>
                <w:szCs w:val="18"/>
              </w:rPr>
              <w:t>получено по електронен път</w:t>
            </w:r>
            <w:r>
              <w:rPr>
                <w:rFonts w:ascii="Verdana" w:hAnsi="Verdana"/>
                <w:spacing w:val="2"/>
                <w:sz w:val="18"/>
                <w:szCs w:val="18"/>
              </w:rPr>
              <w:t xml:space="preserve"> на 06.10.2023 г. </w:t>
            </w:r>
            <w:r w:rsidRPr="00641FB7">
              <w:rPr>
                <w:rFonts w:ascii="Verdana" w:hAnsi="Verdana"/>
                <w:spacing w:val="2"/>
                <w:sz w:val="18"/>
                <w:szCs w:val="18"/>
              </w:rPr>
              <w:t xml:space="preserve">и писмо </w:t>
            </w:r>
            <w:r>
              <w:rPr>
                <w:rFonts w:ascii="Verdana" w:hAnsi="Verdana"/>
                <w:spacing w:val="2"/>
                <w:sz w:val="18"/>
                <w:szCs w:val="18"/>
              </w:rPr>
              <w:br/>
            </w:r>
            <w:r w:rsidRPr="00641FB7">
              <w:rPr>
                <w:rFonts w:ascii="Verdana" w:hAnsi="Verdana"/>
                <w:spacing w:val="2"/>
                <w:sz w:val="18"/>
                <w:szCs w:val="18"/>
              </w:rPr>
              <w:t>№ 92-623 от 06.10.2023 г.</w:t>
            </w:r>
          </w:p>
          <w:p w:rsidR="003C7E4C" w:rsidRDefault="003C7E4C" w:rsidP="003C7E4C">
            <w:pPr>
              <w:spacing w:before="40" w:after="20"/>
              <w:rPr>
                <w:rFonts w:ascii="Verdana" w:hAnsi="Verdana"/>
                <w:spacing w:val="2"/>
                <w:sz w:val="18"/>
                <w:szCs w:val="18"/>
              </w:rPr>
            </w:pPr>
          </w:p>
          <w:p w:rsidR="003C7E4C" w:rsidRPr="003C7E4C" w:rsidRDefault="003C7E4C" w:rsidP="003C7E4C">
            <w:pPr>
              <w:spacing w:before="40" w:after="20"/>
              <w:rPr>
                <w:rFonts w:ascii="Verdana" w:hAnsi="Verdana"/>
                <w:spacing w:val="2"/>
                <w:sz w:val="18"/>
                <w:szCs w:val="18"/>
                <w:lang w:val="en-US"/>
              </w:rPr>
            </w:pPr>
            <w:r>
              <w:rPr>
                <w:rFonts w:ascii="Verdana" w:hAnsi="Verdana"/>
                <w:spacing w:val="2"/>
                <w:sz w:val="18"/>
                <w:szCs w:val="18"/>
                <w:lang w:val="en-US"/>
              </w:rPr>
              <w:t xml:space="preserve">* </w:t>
            </w:r>
            <w:r w:rsidRPr="00641FB7">
              <w:rPr>
                <w:rFonts w:ascii="Verdana" w:hAnsi="Verdana"/>
                <w:spacing w:val="2"/>
                <w:sz w:val="18"/>
                <w:szCs w:val="18"/>
              </w:rPr>
              <w:t>становищ</w:t>
            </w:r>
            <w:r>
              <w:rPr>
                <w:rFonts w:ascii="Verdana" w:hAnsi="Verdana"/>
                <w:spacing w:val="2"/>
                <w:sz w:val="18"/>
                <w:szCs w:val="18"/>
              </w:rPr>
              <w:t>а</w:t>
            </w:r>
            <w:r w:rsidRPr="00641FB7">
              <w:rPr>
                <w:rFonts w:ascii="Verdana" w:hAnsi="Verdana"/>
                <w:spacing w:val="2"/>
                <w:sz w:val="18"/>
                <w:szCs w:val="18"/>
              </w:rPr>
              <w:t xml:space="preserve"> с идентичен текст</w:t>
            </w:r>
          </w:p>
        </w:tc>
        <w:tc>
          <w:tcPr>
            <w:tcW w:w="5865" w:type="dxa"/>
            <w:tcBorders>
              <w:bottom w:val="nil"/>
            </w:tcBorders>
            <w:shd w:val="clear" w:color="auto" w:fill="auto"/>
          </w:tcPr>
          <w:p w:rsidR="005536EF" w:rsidRPr="006A34CB"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Против премахването на “да предста</w:t>
            </w:r>
            <w:r>
              <w:rPr>
                <w:rFonts w:ascii="Verdana" w:hAnsi="Verdana"/>
                <w:sz w:val="20"/>
                <w:szCs w:val="20"/>
                <w:lang w:val="ru-RU"/>
              </w:rPr>
              <w:t>вят допълнителни доказателства”</w:t>
            </w:r>
            <w:r w:rsidRPr="00492D21">
              <w:rPr>
                <w:rFonts w:ascii="Verdana" w:hAnsi="Verdana"/>
                <w:sz w:val="20"/>
                <w:szCs w:val="20"/>
                <w:lang w:val="ru-RU"/>
              </w:rPr>
              <w:t>!</w:t>
            </w:r>
          </w:p>
        </w:tc>
        <w:tc>
          <w:tcPr>
            <w:tcW w:w="1931" w:type="dxa"/>
            <w:tcBorders>
              <w:bottom w:val="nil"/>
            </w:tcBorders>
            <w:shd w:val="clear" w:color="auto" w:fill="auto"/>
          </w:tcPr>
          <w:p w:rsidR="005536EF" w:rsidRPr="006A34CB" w:rsidRDefault="005536EF" w:rsidP="005536EF">
            <w:pPr>
              <w:spacing w:before="80" w:after="40"/>
              <w:rPr>
                <w:rFonts w:ascii="Verdana" w:hAnsi="Verdana"/>
                <w:sz w:val="20"/>
                <w:szCs w:val="20"/>
              </w:rPr>
            </w:pPr>
          </w:p>
        </w:tc>
        <w:tc>
          <w:tcPr>
            <w:tcW w:w="4447" w:type="dxa"/>
            <w:tcBorders>
              <w:bottom w:val="nil"/>
            </w:tcBorders>
            <w:shd w:val="clear" w:color="auto" w:fill="auto"/>
          </w:tcPr>
          <w:p w:rsidR="005536EF" w:rsidRPr="0030788E" w:rsidRDefault="005536EF" w:rsidP="005536EF">
            <w:pPr>
              <w:spacing w:before="80" w:after="40"/>
              <w:rPr>
                <w:rFonts w:ascii="Verdana" w:hAnsi="Verdana"/>
                <w:sz w:val="20"/>
                <w:szCs w:val="20"/>
              </w:rPr>
            </w:pPr>
          </w:p>
        </w:tc>
      </w:tr>
      <w:tr w:rsidR="005536EF" w:rsidRPr="0030788E" w:rsidTr="00476A17">
        <w:trPr>
          <w:trHeight w:val="200"/>
          <w:jc w:val="center"/>
        </w:trPr>
        <w:tc>
          <w:tcPr>
            <w:tcW w:w="568" w:type="dxa"/>
            <w:vMerge/>
            <w:shd w:val="clear" w:color="auto" w:fill="auto"/>
          </w:tcPr>
          <w:p w:rsidR="005536EF" w:rsidRPr="000C00DF" w:rsidRDefault="005536EF" w:rsidP="00492D21">
            <w:pPr>
              <w:pStyle w:val="ListParagraph"/>
              <w:numPr>
                <w:ilvl w:val="0"/>
                <w:numId w:val="29"/>
              </w:numPr>
              <w:tabs>
                <w:tab w:val="left" w:pos="192"/>
              </w:tabs>
              <w:spacing w:before="40" w:after="20"/>
              <w:ind w:left="0"/>
              <w:jc w:val="center"/>
              <w:rPr>
                <w:rFonts w:ascii="Verdana" w:hAnsi="Verdana"/>
                <w:b/>
                <w:sz w:val="20"/>
                <w:szCs w:val="20"/>
              </w:rPr>
            </w:pPr>
          </w:p>
        </w:tc>
        <w:tc>
          <w:tcPr>
            <w:tcW w:w="2924" w:type="dxa"/>
            <w:vMerge/>
            <w:shd w:val="clear" w:color="auto" w:fill="auto"/>
          </w:tcPr>
          <w:p w:rsidR="005536EF" w:rsidRPr="00B72BD4" w:rsidRDefault="005536EF" w:rsidP="00492D21">
            <w:pPr>
              <w:spacing w:before="40" w:after="20"/>
              <w:rPr>
                <w:rFonts w:ascii="Verdana" w:hAnsi="Verdana"/>
                <w:sz w:val="20"/>
                <w:szCs w:val="20"/>
                <w:lang w:val="ru-RU"/>
              </w:rPr>
            </w:pPr>
          </w:p>
        </w:tc>
        <w:tc>
          <w:tcPr>
            <w:tcW w:w="5865" w:type="dxa"/>
            <w:tcBorders>
              <w:top w:val="nil"/>
              <w:bottom w:val="nil"/>
            </w:tcBorders>
            <w:shd w:val="clear" w:color="auto" w:fill="auto"/>
          </w:tcPr>
          <w:p w:rsidR="005536EF" w:rsidRPr="006A34CB"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Уважаеми Г-н Вътев,</w:t>
            </w:r>
          </w:p>
        </w:tc>
        <w:tc>
          <w:tcPr>
            <w:tcW w:w="1931" w:type="dxa"/>
            <w:tcBorders>
              <w:top w:val="nil"/>
              <w:bottom w:val="nil"/>
            </w:tcBorders>
            <w:shd w:val="clear" w:color="auto" w:fill="auto"/>
          </w:tcPr>
          <w:p w:rsidR="005536EF" w:rsidRPr="006A34CB" w:rsidRDefault="005536EF" w:rsidP="005536EF">
            <w:pPr>
              <w:spacing w:before="80" w:after="40"/>
              <w:rPr>
                <w:rFonts w:ascii="Verdana" w:hAnsi="Verdana"/>
                <w:sz w:val="20"/>
                <w:szCs w:val="20"/>
              </w:rPr>
            </w:pPr>
          </w:p>
        </w:tc>
        <w:tc>
          <w:tcPr>
            <w:tcW w:w="4447" w:type="dxa"/>
            <w:tcBorders>
              <w:top w:val="nil"/>
              <w:bottom w:val="nil"/>
            </w:tcBorders>
            <w:shd w:val="clear" w:color="auto" w:fill="auto"/>
          </w:tcPr>
          <w:p w:rsidR="005536EF" w:rsidRPr="0030788E" w:rsidRDefault="005536EF" w:rsidP="005536EF">
            <w:pPr>
              <w:spacing w:before="80" w:after="40"/>
              <w:rPr>
                <w:rFonts w:ascii="Verdana" w:hAnsi="Verdana"/>
                <w:sz w:val="20"/>
                <w:szCs w:val="20"/>
              </w:rPr>
            </w:pPr>
          </w:p>
        </w:tc>
      </w:tr>
      <w:tr w:rsidR="005536EF" w:rsidRPr="0030788E" w:rsidTr="00476A17">
        <w:trPr>
          <w:trHeight w:val="200"/>
          <w:jc w:val="center"/>
        </w:trPr>
        <w:tc>
          <w:tcPr>
            <w:tcW w:w="568" w:type="dxa"/>
            <w:vMerge/>
            <w:shd w:val="clear" w:color="auto" w:fill="auto"/>
          </w:tcPr>
          <w:p w:rsidR="005536EF" w:rsidRPr="000C00DF" w:rsidRDefault="005536EF" w:rsidP="00492D21">
            <w:pPr>
              <w:pStyle w:val="ListParagraph"/>
              <w:numPr>
                <w:ilvl w:val="0"/>
                <w:numId w:val="29"/>
              </w:numPr>
              <w:tabs>
                <w:tab w:val="left" w:pos="192"/>
              </w:tabs>
              <w:spacing w:before="40" w:after="20"/>
              <w:ind w:left="0"/>
              <w:jc w:val="center"/>
              <w:rPr>
                <w:rFonts w:ascii="Verdana" w:hAnsi="Verdana"/>
                <w:b/>
                <w:sz w:val="20"/>
                <w:szCs w:val="20"/>
              </w:rPr>
            </w:pPr>
          </w:p>
        </w:tc>
        <w:tc>
          <w:tcPr>
            <w:tcW w:w="2924" w:type="dxa"/>
            <w:vMerge/>
            <w:shd w:val="clear" w:color="auto" w:fill="auto"/>
          </w:tcPr>
          <w:p w:rsidR="005536EF" w:rsidRPr="00B72BD4" w:rsidRDefault="005536EF" w:rsidP="00492D21">
            <w:pPr>
              <w:spacing w:before="40" w:after="20"/>
              <w:rPr>
                <w:rFonts w:ascii="Verdana" w:hAnsi="Verdana"/>
                <w:sz w:val="20"/>
                <w:szCs w:val="20"/>
                <w:lang w:val="ru-RU"/>
              </w:rPr>
            </w:pPr>
          </w:p>
        </w:tc>
        <w:tc>
          <w:tcPr>
            <w:tcW w:w="5865" w:type="dxa"/>
            <w:tcBorders>
              <w:top w:val="nil"/>
              <w:bottom w:val="nil"/>
            </w:tcBorders>
            <w:shd w:val="clear" w:color="auto" w:fill="auto"/>
          </w:tcPr>
          <w:p w:rsidR="005536EF" w:rsidRPr="0027125E"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С предложението и посочените мотиви за промяна: „В чл. 59, ал. 3 се пояснява, ... За да се намали административната тежест за кандидатите за подпомагане с директни плащания ангажиментът им по ал. 4 да представят допълнителни доказателства във връзка с горепосочената система отпада.“</w:t>
            </w:r>
          </w:p>
        </w:tc>
        <w:tc>
          <w:tcPr>
            <w:tcW w:w="1931" w:type="dxa"/>
            <w:tcBorders>
              <w:top w:val="nil"/>
              <w:bottom w:val="nil"/>
            </w:tcBorders>
            <w:shd w:val="clear" w:color="auto" w:fill="auto"/>
          </w:tcPr>
          <w:p w:rsidR="005536EF" w:rsidRPr="004D7CF3" w:rsidRDefault="005536EF" w:rsidP="005536EF">
            <w:pPr>
              <w:spacing w:before="80" w:after="40"/>
              <w:rPr>
                <w:rFonts w:ascii="Verdana" w:hAnsi="Verdana"/>
                <w:color w:val="FF0000"/>
                <w:sz w:val="20"/>
                <w:szCs w:val="20"/>
              </w:rPr>
            </w:pPr>
          </w:p>
        </w:tc>
        <w:tc>
          <w:tcPr>
            <w:tcW w:w="4447" w:type="dxa"/>
            <w:tcBorders>
              <w:top w:val="nil"/>
              <w:bottom w:val="nil"/>
            </w:tcBorders>
            <w:shd w:val="clear" w:color="auto" w:fill="auto"/>
          </w:tcPr>
          <w:p w:rsidR="005536EF" w:rsidRPr="0030788E" w:rsidRDefault="005536EF" w:rsidP="005536EF">
            <w:pPr>
              <w:spacing w:before="80" w:after="40"/>
              <w:jc w:val="both"/>
              <w:rPr>
                <w:rFonts w:ascii="Verdana" w:hAnsi="Verdana"/>
                <w:sz w:val="20"/>
                <w:szCs w:val="20"/>
              </w:rPr>
            </w:pPr>
          </w:p>
        </w:tc>
      </w:tr>
      <w:tr w:rsidR="005536EF" w:rsidRPr="0030788E" w:rsidTr="00476A17">
        <w:trPr>
          <w:trHeight w:val="200"/>
          <w:jc w:val="center"/>
        </w:trPr>
        <w:tc>
          <w:tcPr>
            <w:tcW w:w="568" w:type="dxa"/>
            <w:vMerge/>
            <w:shd w:val="clear" w:color="auto" w:fill="auto"/>
          </w:tcPr>
          <w:p w:rsidR="005536EF" w:rsidRPr="000C00DF" w:rsidRDefault="005536EF" w:rsidP="00492D21">
            <w:pPr>
              <w:pStyle w:val="ListParagraph"/>
              <w:numPr>
                <w:ilvl w:val="0"/>
                <w:numId w:val="29"/>
              </w:numPr>
              <w:tabs>
                <w:tab w:val="left" w:pos="192"/>
              </w:tabs>
              <w:spacing w:before="40" w:after="20"/>
              <w:ind w:left="0"/>
              <w:jc w:val="center"/>
              <w:rPr>
                <w:rFonts w:ascii="Verdana" w:hAnsi="Verdana"/>
                <w:b/>
                <w:sz w:val="20"/>
                <w:szCs w:val="20"/>
              </w:rPr>
            </w:pPr>
          </w:p>
        </w:tc>
        <w:tc>
          <w:tcPr>
            <w:tcW w:w="2924" w:type="dxa"/>
            <w:vMerge/>
            <w:shd w:val="clear" w:color="auto" w:fill="auto"/>
          </w:tcPr>
          <w:p w:rsidR="005536EF" w:rsidRPr="00B72BD4" w:rsidRDefault="005536EF" w:rsidP="00492D21">
            <w:pPr>
              <w:spacing w:before="40" w:after="20"/>
              <w:rPr>
                <w:rFonts w:ascii="Verdana" w:hAnsi="Verdana"/>
                <w:sz w:val="20"/>
                <w:szCs w:val="20"/>
                <w:lang w:val="ru-RU"/>
              </w:rPr>
            </w:pPr>
          </w:p>
        </w:tc>
        <w:tc>
          <w:tcPr>
            <w:tcW w:w="5865" w:type="dxa"/>
            <w:tcBorders>
              <w:top w:val="nil"/>
              <w:bottom w:val="nil"/>
            </w:tcBorders>
            <w:shd w:val="clear" w:color="auto" w:fill="auto"/>
          </w:tcPr>
          <w:p w:rsidR="005536EF" w:rsidRPr="0027125E"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Не само не премахвате административната тежест, а връщате старото полжение за решаване на дребните спорове между животновъдите (защото само тях и техните пасища и ливади засяга тоя член) и ДФЗ в Съда!</w:t>
            </w:r>
          </w:p>
        </w:tc>
        <w:tc>
          <w:tcPr>
            <w:tcW w:w="1931" w:type="dxa"/>
            <w:tcBorders>
              <w:top w:val="nil"/>
              <w:bottom w:val="nil"/>
            </w:tcBorders>
            <w:shd w:val="clear" w:color="auto" w:fill="auto"/>
          </w:tcPr>
          <w:p w:rsidR="005536EF" w:rsidRPr="004D7CF3" w:rsidRDefault="005536EF" w:rsidP="005536EF">
            <w:pPr>
              <w:spacing w:before="80" w:after="40"/>
              <w:rPr>
                <w:rFonts w:ascii="Verdana" w:hAnsi="Verdana"/>
                <w:color w:val="FF0000"/>
                <w:sz w:val="20"/>
                <w:szCs w:val="20"/>
              </w:rPr>
            </w:pPr>
          </w:p>
        </w:tc>
        <w:tc>
          <w:tcPr>
            <w:tcW w:w="4447" w:type="dxa"/>
            <w:tcBorders>
              <w:top w:val="nil"/>
              <w:bottom w:val="nil"/>
            </w:tcBorders>
            <w:shd w:val="clear" w:color="auto" w:fill="auto"/>
          </w:tcPr>
          <w:p w:rsidR="005536EF" w:rsidRPr="0030788E" w:rsidRDefault="005536EF" w:rsidP="005536EF">
            <w:pPr>
              <w:spacing w:before="80" w:after="40"/>
              <w:jc w:val="both"/>
              <w:rPr>
                <w:rFonts w:ascii="Verdana" w:hAnsi="Verdana"/>
                <w:sz w:val="20"/>
                <w:szCs w:val="20"/>
              </w:rPr>
            </w:pPr>
          </w:p>
        </w:tc>
      </w:tr>
      <w:tr w:rsidR="005536EF" w:rsidRPr="0030788E" w:rsidTr="00476A17">
        <w:trPr>
          <w:trHeight w:val="200"/>
          <w:jc w:val="center"/>
        </w:trPr>
        <w:tc>
          <w:tcPr>
            <w:tcW w:w="568" w:type="dxa"/>
            <w:vMerge/>
            <w:shd w:val="clear" w:color="auto" w:fill="auto"/>
          </w:tcPr>
          <w:p w:rsidR="005536EF" w:rsidRPr="000C00DF" w:rsidRDefault="005536EF" w:rsidP="00492D21">
            <w:pPr>
              <w:pStyle w:val="ListParagraph"/>
              <w:numPr>
                <w:ilvl w:val="0"/>
                <w:numId w:val="29"/>
              </w:numPr>
              <w:tabs>
                <w:tab w:val="left" w:pos="192"/>
              </w:tabs>
              <w:spacing w:before="40" w:after="20"/>
              <w:ind w:left="0"/>
              <w:jc w:val="center"/>
              <w:rPr>
                <w:rFonts w:ascii="Verdana" w:hAnsi="Verdana"/>
                <w:b/>
                <w:sz w:val="20"/>
                <w:szCs w:val="20"/>
              </w:rPr>
            </w:pPr>
          </w:p>
        </w:tc>
        <w:tc>
          <w:tcPr>
            <w:tcW w:w="2924" w:type="dxa"/>
            <w:vMerge/>
            <w:shd w:val="clear" w:color="auto" w:fill="auto"/>
          </w:tcPr>
          <w:p w:rsidR="005536EF" w:rsidRPr="00B72BD4" w:rsidRDefault="005536EF" w:rsidP="00492D21">
            <w:pPr>
              <w:spacing w:before="40" w:after="20"/>
              <w:rPr>
                <w:rFonts w:ascii="Verdana" w:hAnsi="Verdana"/>
                <w:sz w:val="20"/>
                <w:szCs w:val="20"/>
                <w:lang w:val="ru-RU"/>
              </w:rPr>
            </w:pPr>
          </w:p>
        </w:tc>
        <w:tc>
          <w:tcPr>
            <w:tcW w:w="5865" w:type="dxa"/>
            <w:tcBorders>
              <w:top w:val="nil"/>
              <w:bottom w:val="nil"/>
            </w:tcBorders>
            <w:shd w:val="clear" w:color="auto" w:fill="auto"/>
          </w:tcPr>
          <w:p w:rsidR="005536EF" w:rsidRPr="0027125E"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Огромна административна тежест за всеки животновъд и МЗХ е тия спорове да влизат в Съда!</w:t>
            </w:r>
          </w:p>
        </w:tc>
        <w:tc>
          <w:tcPr>
            <w:tcW w:w="1931" w:type="dxa"/>
            <w:tcBorders>
              <w:top w:val="nil"/>
              <w:bottom w:val="nil"/>
            </w:tcBorders>
            <w:shd w:val="clear" w:color="auto" w:fill="auto"/>
          </w:tcPr>
          <w:p w:rsidR="005536EF" w:rsidRPr="00841034" w:rsidRDefault="005536EF" w:rsidP="005536EF">
            <w:pPr>
              <w:spacing w:before="80" w:after="40"/>
              <w:rPr>
                <w:rFonts w:ascii="Verdana" w:hAnsi="Verdana"/>
                <w:sz w:val="20"/>
                <w:szCs w:val="20"/>
                <w:lang w:val="ru-RU"/>
              </w:rPr>
            </w:pPr>
          </w:p>
        </w:tc>
        <w:tc>
          <w:tcPr>
            <w:tcW w:w="4447" w:type="dxa"/>
            <w:tcBorders>
              <w:top w:val="nil"/>
              <w:bottom w:val="nil"/>
            </w:tcBorders>
            <w:shd w:val="clear" w:color="auto" w:fill="auto"/>
          </w:tcPr>
          <w:p w:rsidR="005536EF" w:rsidRPr="00841034" w:rsidRDefault="005536EF" w:rsidP="005536EF">
            <w:pPr>
              <w:spacing w:before="80" w:after="40"/>
              <w:jc w:val="both"/>
              <w:rPr>
                <w:rFonts w:ascii="Verdana" w:hAnsi="Verdana"/>
                <w:sz w:val="20"/>
                <w:szCs w:val="20"/>
                <w:lang w:val="ru-RU"/>
              </w:rPr>
            </w:pPr>
          </w:p>
        </w:tc>
      </w:tr>
      <w:tr w:rsidR="005536EF" w:rsidRPr="0030788E" w:rsidTr="00476A17">
        <w:trPr>
          <w:trHeight w:val="200"/>
          <w:jc w:val="center"/>
        </w:trPr>
        <w:tc>
          <w:tcPr>
            <w:tcW w:w="568" w:type="dxa"/>
            <w:vMerge/>
            <w:shd w:val="clear" w:color="auto" w:fill="auto"/>
          </w:tcPr>
          <w:p w:rsidR="005536EF" w:rsidRPr="000C00DF" w:rsidRDefault="005536EF" w:rsidP="00492D21">
            <w:pPr>
              <w:pStyle w:val="ListParagraph"/>
              <w:numPr>
                <w:ilvl w:val="0"/>
                <w:numId w:val="29"/>
              </w:numPr>
              <w:tabs>
                <w:tab w:val="left" w:pos="192"/>
              </w:tabs>
              <w:spacing w:before="40" w:after="20"/>
              <w:ind w:left="0"/>
              <w:jc w:val="center"/>
              <w:rPr>
                <w:rFonts w:ascii="Verdana" w:hAnsi="Verdana"/>
                <w:b/>
                <w:sz w:val="20"/>
                <w:szCs w:val="20"/>
              </w:rPr>
            </w:pPr>
          </w:p>
        </w:tc>
        <w:tc>
          <w:tcPr>
            <w:tcW w:w="2924" w:type="dxa"/>
            <w:vMerge/>
            <w:shd w:val="clear" w:color="auto" w:fill="auto"/>
          </w:tcPr>
          <w:p w:rsidR="005536EF" w:rsidRPr="00B72BD4" w:rsidRDefault="005536EF" w:rsidP="00492D21">
            <w:pPr>
              <w:spacing w:before="40" w:after="20"/>
              <w:rPr>
                <w:rFonts w:ascii="Verdana" w:hAnsi="Verdana"/>
                <w:sz w:val="20"/>
                <w:szCs w:val="20"/>
                <w:lang w:val="ru-RU"/>
              </w:rPr>
            </w:pPr>
          </w:p>
        </w:tc>
        <w:tc>
          <w:tcPr>
            <w:tcW w:w="5865" w:type="dxa"/>
            <w:tcBorders>
              <w:top w:val="nil"/>
              <w:bottom w:val="nil"/>
            </w:tcBorders>
            <w:shd w:val="clear" w:color="auto" w:fill="auto"/>
          </w:tcPr>
          <w:p w:rsidR="00492D21" w:rsidRPr="00492D21"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Допълнителните доказателства са:</w:t>
            </w:r>
          </w:p>
          <w:p w:rsidR="00492D21" w:rsidRPr="00492D21"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lastRenderedPageBreak/>
              <w:t>1. Файловете със маршрутите от GPS тракерите на животните от стадото</w:t>
            </w:r>
          </w:p>
          <w:p w:rsidR="00492D21" w:rsidRPr="00492D21"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2. Файлове с Геолокирани снимки от дронове</w:t>
            </w:r>
          </w:p>
          <w:p w:rsidR="00492D21" w:rsidRPr="00492D21"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3. Ежегодните снимки на GoogleEarth, публично достъпни</w:t>
            </w:r>
          </w:p>
          <w:p w:rsidR="005536EF" w:rsidRPr="0027125E"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4. Ежеседмичните сателитни снимки на спътниците от Коперникус.</w:t>
            </w:r>
          </w:p>
        </w:tc>
        <w:tc>
          <w:tcPr>
            <w:tcW w:w="1931" w:type="dxa"/>
            <w:tcBorders>
              <w:top w:val="nil"/>
              <w:bottom w:val="nil"/>
            </w:tcBorders>
            <w:shd w:val="clear" w:color="auto" w:fill="auto"/>
          </w:tcPr>
          <w:p w:rsidR="005536EF" w:rsidRPr="007F3109" w:rsidRDefault="005536EF" w:rsidP="005536EF">
            <w:pPr>
              <w:spacing w:before="80" w:after="40"/>
              <w:rPr>
                <w:rFonts w:ascii="Verdana" w:hAnsi="Verdana"/>
                <w:sz w:val="20"/>
                <w:szCs w:val="20"/>
              </w:rPr>
            </w:pPr>
          </w:p>
        </w:tc>
        <w:tc>
          <w:tcPr>
            <w:tcW w:w="4447" w:type="dxa"/>
            <w:tcBorders>
              <w:top w:val="nil"/>
              <w:bottom w:val="nil"/>
            </w:tcBorders>
            <w:shd w:val="clear" w:color="auto" w:fill="auto"/>
          </w:tcPr>
          <w:p w:rsidR="005536EF" w:rsidRPr="0030788E" w:rsidRDefault="005536EF" w:rsidP="005536EF">
            <w:pPr>
              <w:spacing w:before="80" w:after="40"/>
              <w:jc w:val="both"/>
              <w:rPr>
                <w:rFonts w:ascii="Verdana" w:hAnsi="Verdana"/>
                <w:sz w:val="20"/>
                <w:szCs w:val="20"/>
              </w:rPr>
            </w:pPr>
          </w:p>
        </w:tc>
      </w:tr>
      <w:tr w:rsidR="00492D21" w:rsidRPr="0030788E" w:rsidTr="00476A17">
        <w:trPr>
          <w:trHeight w:val="200"/>
          <w:jc w:val="center"/>
        </w:trPr>
        <w:tc>
          <w:tcPr>
            <w:tcW w:w="568" w:type="dxa"/>
            <w:vMerge/>
            <w:shd w:val="clear" w:color="auto" w:fill="auto"/>
          </w:tcPr>
          <w:p w:rsidR="00492D21" w:rsidRPr="000C00DF" w:rsidRDefault="00492D21" w:rsidP="00492D21">
            <w:pPr>
              <w:pStyle w:val="ListParagraph"/>
              <w:numPr>
                <w:ilvl w:val="0"/>
                <w:numId w:val="29"/>
              </w:numPr>
              <w:tabs>
                <w:tab w:val="left" w:pos="192"/>
              </w:tabs>
              <w:spacing w:before="40" w:after="20"/>
              <w:ind w:left="0"/>
              <w:jc w:val="center"/>
              <w:rPr>
                <w:rFonts w:ascii="Verdana" w:hAnsi="Verdana"/>
                <w:b/>
                <w:sz w:val="20"/>
                <w:szCs w:val="20"/>
              </w:rPr>
            </w:pPr>
          </w:p>
        </w:tc>
        <w:tc>
          <w:tcPr>
            <w:tcW w:w="2924" w:type="dxa"/>
            <w:vMerge/>
            <w:shd w:val="clear" w:color="auto" w:fill="auto"/>
          </w:tcPr>
          <w:p w:rsidR="00492D21" w:rsidRPr="00B72BD4" w:rsidRDefault="00492D21" w:rsidP="00492D21">
            <w:pPr>
              <w:spacing w:before="40" w:after="20"/>
              <w:rPr>
                <w:rFonts w:ascii="Verdana" w:hAnsi="Verdana"/>
                <w:sz w:val="20"/>
                <w:szCs w:val="20"/>
                <w:lang w:val="ru-RU"/>
              </w:rPr>
            </w:pPr>
          </w:p>
        </w:tc>
        <w:tc>
          <w:tcPr>
            <w:tcW w:w="5865" w:type="dxa"/>
            <w:tcBorders>
              <w:top w:val="nil"/>
              <w:bottom w:val="nil"/>
            </w:tcBorders>
            <w:shd w:val="clear" w:color="auto" w:fill="auto"/>
          </w:tcPr>
          <w:p w:rsidR="00492D21"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Всички тия доказателства се приемат от българския Съд, но отнема години за да бъде разрешен спора на всяка отделна инстанция в Съда. Освен това се разхищават време и финансови средства от страна на животновъда и МЗХ.</w:t>
            </w:r>
          </w:p>
          <w:p w:rsidR="00492D21" w:rsidRPr="0027125E"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Тая възможност със Съда, пак ще остане!</w:t>
            </w:r>
          </w:p>
        </w:tc>
        <w:tc>
          <w:tcPr>
            <w:tcW w:w="1931" w:type="dxa"/>
            <w:tcBorders>
              <w:top w:val="nil"/>
              <w:bottom w:val="nil"/>
            </w:tcBorders>
            <w:shd w:val="clear" w:color="auto" w:fill="auto"/>
          </w:tcPr>
          <w:p w:rsidR="00492D21" w:rsidRPr="007F3109" w:rsidRDefault="00492D21" w:rsidP="005536EF">
            <w:pPr>
              <w:spacing w:before="80" w:after="40"/>
              <w:rPr>
                <w:rFonts w:ascii="Verdana" w:hAnsi="Verdana"/>
                <w:sz w:val="20"/>
                <w:szCs w:val="20"/>
              </w:rPr>
            </w:pPr>
          </w:p>
        </w:tc>
        <w:tc>
          <w:tcPr>
            <w:tcW w:w="4447" w:type="dxa"/>
            <w:tcBorders>
              <w:top w:val="nil"/>
              <w:bottom w:val="nil"/>
            </w:tcBorders>
            <w:shd w:val="clear" w:color="auto" w:fill="auto"/>
          </w:tcPr>
          <w:p w:rsidR="00492D21" w:rsidRPr="0030788E" w:rsidRDefault="00492D21" w:rsidP="005536EF">
            <w:pPr>
              <w:spacing w:before="80" w:after="40"/>
              <w:jc w:val="both"/>
              <w:rPr>
                <w:rFonts w:ascii="Verdana" w:hAnsi="Verdana"/>
                <w:sz w:val="20"/>
                <w:szCs w:val="20"/>
              </w:rPr>
            </w:pPr>
          </w:p>
        </w:tc>
      </w:tr>
      <w:tr w:rsidR="00492D21" w:rsidRPr="0030788E" w:rsidTr="00476A17">
        <w:trPr>
          <w:trHeight w:val="200"/>
          <w:jc w:val="center"/>
        </w:trPr>
        <w:tc>
          <w:tcPr>
            <w:tcW w:w="568" w:type="dxa"/>
            <w:vMerge/>
            <w:shd w:val="clear" w:color="auto" w:fill="auto"/>
          </w:tcPr>
          <w:p w:rsidR="00492D21" w:rsidRPr="000C00DF" w:rsidRDefault="00492D21" w:rsidP="00492D21">
            <w:pPr>
              <w:pStyle w:val="ListParagraph"/>
              <w:numPr>
                <w:ilvl w:val="0"/>
                <w:numId w:val="29"/>
              </w:numPr>
              <w:tabs>
                <w:tab w:val="left" w:pos="192"/>
              </w:tabs>
              <w:spacing w:before="40" w:after="20"/>
              <w:ind w:left="0"/>
              <w:jc w:val="center"/>
              <w:rPr>
                <w:rFonts w:ascii="Verdana" w:hAnsi="Verdana"/>
                <w:b/>
                <w:sz w:val="20"/>
                <w:szCs w:val="20"/>
              </w:rPr>
            </w:pPr>
          </w:p>
        </w:tc>
        <w:tc>
          <w:tcPr>
            <w:tcW w:w="2924" w:type="dxa"/>
            <w:vMerge/>
            <w:shd w:val="clear" w:color="auto" w:fill="auto"/>
          </w:tcPr>
          <w:p w:rsidR="00492D21" w:rsidRPr="00B72BD4" w:rsidRDefault="00492D21" w:rsidP="00492D21">
            <w:pPr>
              <w:spacing w:before="40" w:after="20"/>
              <w:rPr>
                <w:rFonts w:ascii="Verdana" w:hAnsi="Verdana"/>
                <w:sz w:val="20"/>
                <w:szCs w:val="20"/>
                <w:lang w:val="ru-RU"/>
              </w:rPr>
            </w:pPr>
          </w:p>
        </w:tc>
        <w:tc>
          <w:tcPr>
            <w:tcW w:w="5865" w:type="dxa"/>
            <w:tcBorders>
              <w:top w:val="nil"/>
              <w:bottom w:val="nil"/>
            </w:tcBorders>
            <w:shd w:val="clear" w:color="auto" w:fill="auto"/>
          </w:tcPr>
          <w:p w:rsidR="00492D21" w:rsidRPr="0027125E"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Сега действащата наредба 3, дава възможност на животновъдите, да представят тия подготвени доказателства през системата за електронна комуникация seu.dfz.bg на служителите на ДФЗ. Служителят да погледне и прецени извършвана ли е земеделска дейност и отговаря ли на условията за подпомагане заявената площ.</w:t>
            </w:r>
          </w:p>
        </w:tc>
        <w:tc>
          <w:tcPr>
            <w:tcW w:w="1931" w:type="dxa"/>
            <w:tcBorders>
              <w:top w:val="nil"/>
              <w:bottom w:val="nil"/>
            </w:tcBorders>
            <w:shd w:val="clear" w:color="auto" w:fill="auto"/>
          </w:tcPr>
          <w:p w:rsidR="00492D21" w:rsidRPr="007F3109" w:rsidRDefault="00492D21" w:rsidP="005536EF">
            <w:pPr>
              <w:spacing w:before="80" w:after="40"/>
              <w:rPr>
                <w:rFonts w:ascii="Verdana" w:hAnsi="Verdana"/>
                <w:sz w:val="20"/>
                <w:szCs w:val="20"/>
              </w:rPr>
            </w:pPr>
          </w:p>
        </w:tc>
        <w:tc>
          <w:tcPr>
            <w:tcW w:w="4447" w:type="dxa"/>
            <w:tcBorders>
              <w:top w:val="nil"/>
              <w:bottom w:val="nil"/>
            </w:tcBorders>
            <w:shd w:val="clear" w:color="auto" w:fill="auto"/>
          </w:tcPr>
          <w:p w:rsidR="00492D21" w:rsidRPr="0030788E" w:rsidRDefault="00492D21" w:rsidP="005536EF">
            <w:pPr>
              <w:spacing w:before="80" w:after="40"/>
              <w:jc w:val="both"/>
              <w:rPr>
                <w:rFonts w:ascii="Verdana" w:hAnsi="Verdana"/>
                <w:sz w:val="20"/>
                <w:szCs w:val="20"/>
              </w:rPr>
            </w:pPr>
          </w:p>
        </w:tc>
      </w:tr>
      <w:tr w:rsidR="00492D21" w:rsidRPr="0030788E" w:rsidTr="00476A17">
        <w:trPr>
          <w:trHeight w:val="200"/>
          <w:jc w:val="center"/>
        </w:trPr>
        <w:tc>
          <w:tcPr>
            <w:tcW w:w="568" w:type="dxa"/>
            <w:vMerge/>
            <w:shd w:val="clear" w:color="auto" w:fill="auto"/>
          </w:tcPr>
          <w:p w:rsidR="00492D21" w:rsidRPr="000C00DF" w:rsidRDefault="00492D21" w:rsidP="00492D21">
            <w:pPr>
              <w:pStyle w:val="ListParagraph"/>
              <w:numPr>
                <w:ilvl w:val="0"/>
                <w:numId w:val="29"/>
              </w:numPr>
              <w:tabs>
                <w:tab w:val="left" w:pos="192"/>
              </w:tabs>
              <w:spacing w:before="40" w:after="20"/>
              <w:ind w:left="0"/>
              <w:jc w:val="center"/>
              <w:rPr>
                <w:rFonts w:ascii="Verdana" w:hAnsi="Verdana"/>
                <w:b/>
                <w:sz w:val="20"/>
                <w:szCs w:val="20"/>
              </w:rPr>
            </w:pPr>
          </w:p>
        </w:tc>
        <w:tc>
          <w:tcPr>
            <w:tcW w:w="2924" w:type="dxa"/>
            <w:vMerge/>
            <w:shd w:val="clear" w:color="auto" w:fill="auto"/>
          </w:tcPr>
          <w:p w:rsidR="00492D21" w:rsidRPr="00B72BD4" w:rsidRDefault="00492D21" w:rsidP="00492D21">
            <w:pPr>
              <w:spacing w:before="40" w:after="20"/>
              <w:rPr>
                <w:rFonts w:ascii="Verdana" w:hAnsi="Verdana"/>
                <w:sz w:val="20"/>
                <w:szCs w:val="20"/>
                <w:lang w:val="ru-RU"/>
              </w:rPr>
            </w:pPr>
          </w:p>
        </w:tc>
        <w:tc>
          <w:tcPr>
            <w:tcW w:w="5865" w:type="dxa"/>
            <w:tcBorders>
              <w:top w:val="nil"/>
              <w:bottom w:val="nil"/>
            </w:tcBorders>
            <w:shd w:val="clear" w:color="auto" w:fill="auto"/>
          </w:tcPr>
          <w:p w:rsidR="00492D21" w:rsidRPr="00492D21"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„Допълнителните доказателства“ обикновено са нужни за доказване на паша на добитък за стръмни или каменисти терени, които не е възможно да бъдат поддържани в добро земеделско състояние с механизация.</w:t>
            </w:r>
          </w:p>
          <w:p w:rsidR="00492D21" w:rsidRPr="00492D21"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Такива терени негодни за механизация са огромна част от ползваните пасища в България.</w:t>
            </w:r>
          </w:p>
          <w:p w:rsidR="00492D21" w:rsidRPr="00492D21"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Пасането от добитък е единствения начин за употребата за земеделие на тия земи!</w:t>
            </w:r>
          </w:p>
          <w:p w:rsidR="00492D21" w:rsidRPr="00492D21"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 xml:space="preserve">Поощряването на животновъдите чрез ползването на такива земи дори с различно от пасища НТП </w:t>
            </w:r>
            <w:r w:rsidRPr="00492D21">
              <w:rPr>
                <w:rFonts w:ascii="Verdana" w:hAnsi="Verdana"/>
                <w:sz w:val="20"/>
                <w:szCs w:val="20"/>
                <w:lang w:val="ru-RU"/>
              </w:rPr>
              <w:lastRenderedPageBreak/>
              <w:t>(изоставени ниви, овощни градини, лозя) решава няколко проблема:</w:t>
            </w:r>
          </w:p>
          <w:p w:rsidR="00492D21" w:rsidRPr="00492D21"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1. Допълнителни пасища, които винаги са недостатъчно.</w:t>
            </w:r>
          </w:p>
          <w:p w:rsidR="00492D21" w:rsidRPr="00492D21"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2. Допълнителна финансова помощ за и без това трудно оцеляващите пасищни животновъди.</w:t>
            </w:r>
          </w:p>
          <w:p w:rsidR="00492D21" w:rsidRPr="0027125E"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3. Редовната паша на такива територии ги превежда в добро земеделско състояние, избягвайки скъпата употреба на тежка земеделска техника унищожаваща всичко живо при шредирането, каквато беше досегашната практика.</w:t>
            </w:r>
          </w:p>
        </w:tc>
        <w:tc>
          <w:tcPr>
            <w:tcW w:w="1931" w:type="dxa"/>
            <w:tcBorders>
              <w:top w:val="nil"/>
              <w:bottom w:val="nil"/>
            </w:tcBorders>
            <w:shd w:val="clear" w:color="auto" w:fill="auto"/>
          </w:tcPr>
          <w:p w:rsidR="00492D21" w:rsidRPr="007F3109" w:rsidRDefault="00492D21" w:rsidP="005536EF">
            <w:pPr>
              <w:spacing w:before="80" w:after="40"/>
              <w:rPr>
                <w:rFonts w:ascii="Verdana" w:hAnsi="Verdana"/>
                <w:sz w:val="20"/>
                <w:szCs w:val="20"/>
              </w:rPr>
            </w:pPr>
          </w:p>
        </w:tc>
        <w:tc>
          <w:tcPr>
            <w:tcW w:w="4447" w:type="dxa"/>
            <w:tcBorders>
              <w:top w:val="nil"/>
              <w:bottom w:val="nil"/>
            </w:tcBorders>
            <w:shd w:val="clear" w:color="auto" w:fill="auto"/>
          </w:tcPr>
          <w:p w:rsidR="00492D21" w:rsidRPr="0030788E" w:rsidRDefault="00492D21" w:rsidP="005536EF">
            <w:pPr>
              <w:spacing w:before="80" w:after="40"/>
              <w:jc w:val="both"/>
              <w:rPr>
                <w:rFonts w:ascii="Verdana" w:hAnsi="Verdana"/>
                <w:sz w:val="20"/>
                <w:szCs w:val="20"/>
              </w:rPr>
            </w:pPr>
          </w:p>
        </w:tc>
      </w:tr>
      <w:tr w:rsidR="00492D21" w:rsidRPr="0030788E" w:rsidTr="00476A17">
        <w:trPr>
          <w:trHeight w:val="200"/>
          <w:jc w:val="center"/>
        </w:trPr>
        <w:tc>
          <w:tcPr>
            <w:tcW w:w="568" w:type="dxa"/>
            <w:vMerge/>
            <w:shd w:val="clear" w:color="auto" w:fill="auto"/>
          </w:tcPr>
          <w:p w:rsidR="00492D21" w:rsidRPr="000C00DF" w:rsidRDefault="00492D21" w:rsidP="00492D21">
            <w:pPr>
              <w:pStyle w:val="ListParagraph"/>
              <w:numPr>
                <w:ilvl w:val="0"/>
                <w:numId w:val="29"/>
              </w:numPr>
              <w:tabs>
                <w:tab w:val="left" w:pos="192"/>
              </w:tabs>
              <w:spacing w:before="40" w:after="20"/>
              <w:ind w:left="0"/>
              <w:jc w:val="center"/>
              <w:rPr>
                <w:rFonts w:ascii="Verdana" w:hAnsi="Verdana"/>
                <w:b/>
                <w:sz w:val="20"/>
                <w:szCs w:val="20"/>
              </w:rPr>
            </w:pPr>
          </w:p>
        </w:tc>
        <w:tc>
          <w:tcPr>
            <w:tcW w:w="2924" w:type="dxa"/>
            <w:vMerge/>
            <w:shd w:val="clear" w:color="auto" w:fill="auto"/>
          </w:tcPr>
          <w:p w:rsidR="00492D21" w:rsidRPr="00B72BD4" w:rsidRDefault="00492D21" w:rsidP="00492D21">
            <w:pPr>
              <w:spacing w:before="40" w:after="20"/>
              <w:rPr>
                <w:rFonts w:ascii="Verdana" w:hAnsi="Verdana"/>
                <w:sz w:val="20"/>
                <w:szCs w:val="20"/>
                <w:lang w:val="ru-RU"/>
              </w:rPr>
            </w:pPr>
          </w:p>
        </w:tc>
        <w:tc>
          <w:tcPr>
            <w:tcW w:w="5865" w:type="dxa"/>
            <w:tcBorders>
              <w:top w:val="nil"/>
            </w:tcBorders>
            <w:shd w:val="clear" w:color="auto" w:fill="auto"/>
          </w:tcPr>
          <w:p w:rsidR="00492D21" w:rsidRPr="0027125E" w:rsidRDefault="00492D21" w:rsidP="00492D21">
            <w:pPr>
              <w:spacing w:before="40" w:after="20"/>
              <w:jc w:val="both"/>
              <w:rPr>
                <w:rFonts w:ascii="Verdana" w:hAnsi="Verdana"/>
                <w:sz w:val="20"/>
                <w:szCs w:val="20"/>
                <w:lang w:val="ru-RU"/>
              </w:rPr>
            </w:pPr>
            <w:r w:rsidRPr="00492D21">
              <w:rPr>
                <w:rFonts w:ascii="Verdana" w:hAnsi="Verdana"/>
                <w:sz w:val="20"/>
                <w:szCs w:val="20"/>
                <w:lang w:val="ru-RU"/>
              </w:rPr>
              <w:t>ПРОТИВ сме премахването на текста от чл. 59, ал. 4 “да представят допълнителни доказателства” !</w:t>
            </w:r>
          </w:p>
        </w:tc>
        <w:tc>
          <w:tcPr>
            <w:tcW w:w="1931" w:type="dxa"/>
            <w:tcBorders>
              <w:top w:val="nil"/>
            </w:tcBorders>
            <w:shd w:val="clear" w:color="auto" w:fill="auto"/>
          </w:tcPr>
          <w:p w:rsidR="00492D21" w:rsidRPr="00456C7E" w:rsidRDefault="00492D21" w:rsidP="00456C7E">
            <w:pPr>
              <w:spacing w:before="80" w:after="40"/>
              <w:rPr>
                <w:rFonts w:ascii="Verdana" w:hAnsi="Verdana"/>
                <w:color w:val="FF0000"/>
                <w:sz w:val="20"/>
                <w:szCs w:val="20"/>
              </w:rPr>
            </w:pPr>
            <w:r w:rsidRPr="00456C7E">
              <w:rPr>
                <w:rFonts w:ascii="Verdana" w:hAnsi="Verdana"/>
                <w:sz w:val="20"/>
                <w:szCs w:val="20"/>
              </w:rPr>
              <w:t>Приема се</w:t>
            </w:r>
            <w:r w:rsidR="00456C7E" w:rsidRPr="00456C7E">
              <w:rPr>
                <w:rFonts w:ascii="Verdana" w:hAnsi="Verdana"/>
                <w:sz w:val="20"/>
                <w:szCs w:val="20"/>
                <w:lang w:val="en-US"/>
              </w:rPr>
              <w:t xml:space="preserve"> </w:t>
            </w:r>
            <w:r w:rsidR="00456C7E" w:rsidRPr="00456C7E">
              <w:rPr>
                <w:rFonts w:ascii="Verdana" w:hAnsi="Verdana"/>
                <w:sz w:val="20"/>
                <w:szCs w:val="20"/>
              </w:rPr>
              <w:t>по принцип</w:t>
            </w:r>
          </w:p>
        </w:tc>
        <w:tc>
          <w:tcPr>
            <w:tcW w:w="4447" w:type="dxa"/>
            <w:tcBorders>
              <w:top w:val="nil"/>
            </w:tcBorders>
            <w:shd w:val="clear" w:color="auto" w:fill="auto"/>
          </w:tcPr>
          <w:p w:rsidR="00456C7E" w:rsidRPr="00456C7E" w:rsidRDefault="00456C7E" w:rsidP="00456C7E">
            <w:pPr>
              <w:spacing w:before="80" w:after="40"/>
              <w:jc w:val="both"/>
              <w:rPr>
                <w:rFonts w:ascii="Verdana" w:hAnsi="Verdana"/>
                <w:sz w:val="20"/>
                <w:szCs w:val="20"/>
                <w:lang w:val="ru-RU"/>
              </w:rPr>
            </w:pPr>
            <w:r w:rsidRPr="00456C7E">
              <w:rPr>
                <w:rFonts w:ascii="Verdana" w:hAnsi="Verdana"/>
                <w:sz w:val="20"/>
                <w:szCs w:val="20"/>
                <w:lang w:val="ru-RU"/>
              </w:rPr>
              <w:t>На основание чл. 10 от Регламент за изпълнение (ЕС) 2022/1173 използването на геомаркирани снимки е предвидено да стане част от системата за мониторинг от 01.01.2025 г.</w:t>
            </w:r>
          </w:p>
          <w:p w:rsidR="00456C7E" w:rsidRPr="00456C7E" w:rsidRDefault="00456C7E" w:rsidP="00456C7E">
            <w:pPr>
              <w:spacing w:before="80" w:after="40"/>
              <w:jc w:val="both"/>
              <w:rPr>
                <w:rFonts w:ascii="Verdana" w:hAnsi="Verdana"/>
                <w:sz w:val="20"/>
                <w:szCs w:val="20"/>
                <w:lang w:val="ru-RU"/>
              </w:rPr>
            </w:pPr>
            <w:r w:rsidRPr="00456C7E">
              <w:rPr>
                <w:rFonts w:ascii="Verdana" w:hAnsi="Verdana"/>
                <w:sz w:val="20"/>
                <w:szCs w:val="20"/>
                <w:lang w:val="ru-RU"/>
              </w:rPr>
              <w:t>Сателитните снимки на спътниците (Сентинел) от програма Коперник са основният инструмент, използван в системата за мониторинг. Приемането на данни с характеристики, различаващи се от проверимите през системата за мониторинг (снимки от GoogleEarth, индивидуални снимки, направени с дрон и дпр.) би довело до невъзможност за съпоставянето на данни, нееквивалентни на мониторинговите изображения от Сентинел и за администри</w:t>
            </w:r>
            <w:r w:rsidR="004E0B42">
              <w:rPr>
                <w:rFonts w:ascii="Verdana" w:hAnsi="Verdana"/>
                <w:sz w:val="20"/>
                <w:szCs w:val="20"/>
                <w:lang w:val="ru-RU"/>
              </w:rPr>
              <w:t>рането на подадените заявления.</w:t>
            </w:r>
          </w:p>
          <w:p w:rsidR="00492D21" w:rsidRPr="007F3109" w:rsidRDefault="00456C7E" w:rsidP="00492D21">
            <w:pPr>
              <w:spacing w:before="80" w:after="40"/>
              <w:jc w:val="both"/>
              <w:rPr>
                <w:rFonts w:ascii="Verdana" w:hAnsi="Verdana"/>
                <w:sz w:val="20"/>
                <w:szCs w:val="20"/>
                <w:lang w:val="ru-RU"/>
              </w:rPr>
            </w:pPr>
            <w:r w:rsidRPr="00456C7E">
              <w:rPr>
                <w:rFonts w:ascii="Verdana" w:hAnsi="Verdana"/>
                <w:sz w:val="20"/>
                <w:szCs w:val="20"/>
                <w:lang w:val="ru-RU"/>
              </w:rPr>
              <w:t xml:space="preserve">Изразеното несъгласие от страна на кандидата с получените резултати от извършения мониторинг подлежи на </w:t>
            </w:r>
            <w:r w:rsidRPr="00456C7E">
              <w:rPr>
                <w:rFonts w:ascii="Verdana" w:hAnsi="Verdana"/>
                <w:sz w:val="20"/>
                <w:szCs w:val="20"/>
                <w:lang w:val="ru-RU"/>
              </w:rPr>
              <w:lastRenderedPageBreak/>
              <w:t xml:space="preserve">експертна оценка, както и на оценка на качеството на системата за мониторинг на площ по реда на чл. 60 от Наредба № 3 от 2023 г. Освен резултатите от системата за мониторинг при административните проверки се вземат предвид и данните от Системата за идентификация на земеделските парцели относно физическите блокове със земеделска или неземеделска дейност, както и във връзка с площите, подходящи за косене. Тези данни също са обект на възражение от страна на кандидата по реда, предвиден в чл. 16в на Наредба № 105 от 2006 г. </w:t>
            </w:r>
          </w:p>
        </w:tc>
      </w:tr>
    </w:tbl>
    <w:p w:rsidR="00BE3F35" w:rsidRPr="007E5B85" w:rsidRDefault="00BE3F35" w:rsidP="009339E1">
      <w:pPr>
        <w:spacing w:line="360" w:lineRule="auto"/>
        <w:ind w:left="284"/>
        <w:rPr>
          <w:rFonts w:ascii="Verdana" w:hAnsi="Verdana"/>
          <w:bCs/>
          <w:caps/>
          <w:sz w:val="20"/>
          <w:szCs w:val="20"/>
        </w:rPr>
      </w:pPr>
    </w:p>
    <w:p w:rsidR="00BE3F35" w:rsidRDefault="00BE3F35" w:rsidP="009339E1">
      <w:pPr>
        <w:spacing w:line="360" w:lineRule="auto"/>
        <w:ind w:left="284"/>
        <w:rPr>
          <w:rFonts w:ascii="Verdana" w:hAnsi="Verdana"/>
          <w:bCs/>
          <w:caps/>
          <w:sz w:val="20"/>
          <w:szCs w:val="20"/>
        </w:rPr>
      </w:pPr>
    </w:p>
    <w:p w:rsidR="00A61BE2" w:rsidRPr="007E5B85" w:rsidRDefault="00A61BE2" w:rsidP="009339E1">
      <w:pPr>
        <w:spacing w:line="360" w:lineRule="auto"/>
        <w:ind w:left="284"/>
        <w:rPr>
          <w:rFonts w:ascii="Verdana" w:hAnsi="Verdana"/>
          <w:bCs/>
          <w:caps/>
          <w:sz w:val="20"/>
          <w:szCs w:val="20"/>
        </w:rPr>
      </w:pPr>
      <w:bookmarkStart w:id="0" w:name="_GoBack"/>
      <w:bookmarkEnd w:id="0"/>
    </w:p>
    <w:sectPr w:rsidR="00A61BE2" w:rsidRPr="007E5B85" w:rsidSect="00205CE1">
      <w:footerReference w:type="even" r:id="rId8"/>
      <w:footerReference w:type="default" r:id="rId9"/>
      <w:headerReference w:type="first" r:id="rId10"/>
      <w:pgSz w:w="16838" w:h="11906" w:orient="landscape" w:code="9"/>
      <w:pgMar w:top="147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EB" w:rsidRDefault="006424EB">
      <w:r>
        <w:separator/>
      </w:r>
    </w:p>
  </w:endnote>
  <w:endnote w:type="continuationSeparator" w:id="0">
    <w:p w:rsidR="006424EB" w:rsidRDefault="0064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FA" w:rsidRDefault="008869FA"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69FA" w:rsidRDefault="008869FA"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8869FA" w:rsidRPr="00AF12B7" w:rsidRDefault="008869FA"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345875">
          <w:rPr>
            <w:noProof/>
            <w:sz w:val="18"/>
            <w:szCs w:val="18"/>
          </w:rPr>
          <w:t>4</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EB" w:rsidRDefault="006424EB">
      <w:r>
        <w:separator/>
      </w:r>
    </w:p>
  </w:footnote>
  <w:footnote w:type="continuationSeparator" w:id="0">
    <w:p w:rsidR="006424EB" w:rsidRDefault="00642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4B8" w:rsidRPr="004674B8" w:rsidRDefault="004674B8" w:rsidP="004674B8">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r w:rsidRPr="004674B8">
      <w:rPr>
        <w:rFonts w:ascii="Verdana" w:hAnsi="Verdana"/>
        <w:sz w:val="18"/>
        <w:szCs w:val="18"/>
        <w:lang w:eastAsia="en-US"/>
      </w:rPr>
      <w:t>Класификация на информацията:</w:t>
    </w:r>
  </w:p>
  <w:p w:rsidR="004674B8" w:rsidRPr="004674B8" w:rsidRDefault="004674B8" w:rsidP="004674B8">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r w:rsidRPr="004674B8">
      <w:rPr>
        <w:rFonts w:ascii="Verdana" w:hAnsi="Verdana"/>
        <w:sz w:val="18"/>
        <w:szCs w:val="18"/>
        <w:lang w:eastAsia="en-US"/>
      </w:rPr>
      <w:t>Ниво 0, TLP-</w:t>
    </w:r>
    <w:r w:rsidRPr="004674B8">
      <w:rPr>
        <w:rFonts w:ascii="Verdana" w:hAnsi="Verdana"/>
        <w:sz w:val="18"/>
        <w:szCs w:val="18"/>
        <w:lang w:val="en-US" w:eastAsia="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1988377E"/>
    <w:multiLevelType w:val="hybridMultilevel"/>
    <w:tmpl w:val="35822DC6"/>
    <w:lvl w:ilvl="0" w:tplc="81029154">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62E2F"/>
    <w:multiLevelType w:val="hybridMultilevel"/>
    <w:tmpl w:val="4258BE9A"/>
    <w:lvl w:ilvl="0" w:tplc="CFB25E7C">
      <w:start w:val="1"/>
      <w:numFmt w:val="bullet"/>
      <w:lvlText w:val=""/>
      <w:lvlJc w:val="left"/>
      <w:pPr>
        <w:ind w:left="1429" w:hanging="360"/>
      </w:pPr>
      <w:rPr>
        <w:rFonts w:ascii="Wingdings" w:hAnsi="Wingdings" w:hint="default"/>
        <w:lang w:val="ru-RU"/>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FD42A7"/>
    <w:multiLevelType w:val="multilevel"/>
    <w:tmpl w:val="3CB68318"/>
    <w:lvl w:ilvl="0">
      <w:start w:val="1"/>
      <w:numFmt w:val="decimal"/>
      <w:suff w:val="space"/>
      <w:lvlText w:val="%1."/>
      <w:lvlJc w:val="right"/>
      <w:pPr>
        <w:ind w:left="340" w:firstLine="57"/>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0"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3"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4" w15:restartNumberingAfterBreak="0">
    <w:nsid w:val="393E2C3A"/>
    <w:multiLevelType w:val="singleLevel"/>
    <w:tmpl w:val="CF882D90"/>
    <w:lvl w:ilvl="0">
      <w:start w:val="1"/>
      <w:numFmt w:val="russianLower"/>
      <w:lvlText w:val="%1)"/>
      <w:lvlJc w:val="left"/>
    </w:lvl>
  </w:abstractNum>
  <w:abstractNum w:abstractNumId="15" w15:restartNumberingAfterBreak="0">
    <w:nsid w:val="3BC37A8C"/>
    <w:multiLevelType w:val="singleLevel"/>
    <w:tmpl w:val="596280AA"/>
    <w:lvl w:ilvl="0">
      <w:start w:val="3"/>
      <w:numFmt w:val="russianLower"/>
      <w:lvlText w:val="%1)"/>
      <w:lvlJc w:val="left"/>
    </w:lvl>
  </w:abstractNum>
  <w:abstractNum w:abstractNumId="16"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E4483"/>
    <w:multiLevelType w:val="multilevel"/>
    <w:tmpl w:val="4B602C48"/>
    <w:lvl w:ilvl="0">
      <w:start w:val="1"/>
      <w:numFmt w:val="decimal"/>
      <w:suff w:val="space"/>
      <w:lvlText w:val="%1."/>
      <w:lvlJc w:val="right"/>
      <w:pPr>
        <w:ind w:left="170" w:firstLine="17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19" w15:restartNumberingAfterBreak="0">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2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43A0C1B"/>
    <w:multiLevelType w:val="multilevel"/>
    <w:tmpl w:val="2EC251DE"/>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3"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4"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62B2A"/>
    <w:multiLevelType w:val="multilevel"/>
    <w:tmpl w:val="C9C6560E"/>
    <w:lvl w:ilvl="0">
      <w:start w:val="2"/>
      <w:numFmt w:val="bullet"/>
      <w:suff w:val="space"/>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E6F2F"/>
    <w:multiLevelType w:val="multilevel"/>
    <w:tmpl w:val="E5349FAA"/>
    <w:lvl w:ilvl="0">
      <w:start w:val="1"/>
      <w:numFmt w:val="bullet"/>
      <w:suff w:val="space"/>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8" w15:restartNumberingAfterBreak="0">
    <w:nsid w:val="659C6E51"/>
    <w:multiLevelType w:val="hybridMultilevel"/>
    <w:tmpl w:val="BAD87274"/>
    <w:lvl w:ilvl="0" w:tplc="81029154">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30"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31"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DDB144A"/>
    <w:multiLevelType w:val="multilevel"/>
    <w:tmpl w:val="D42C4B20"/>
    <w:lvl w:ilvl="0">
      <w:start w:val="1"/>
      <w:numFmt w:val="decimal"/>
      <w:suff w:val="space"/>
      <w:lvlText w:val="%1."/>
      <w:lvlJc w:val="right"/>
      <w:pPr>
        <w:ind w:left="170"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3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1"/>
  </w:num>
  <w:num w:numId="2">
    <w:abstractNumId w:val="8"/>
  </w:num>
  <w:num w:numId="3">
    <w:abstractNumId w:val="31"/>
  </w:num>
  <w:num w:numId="4">
    <w:abstractNumId w:val="34"/>
  </w:num>
  <w:num w:numId="5">
    <w:abstractNumId w:val="22"/>
  </w:num>
  <w:num w:numId="6">
    <w:abstractNumId w:val="11"/>
  </w:num>
  <w:num w:numId="7">
    <w:abstractNumId w:val="24"/>
  </w:num>
  <w:num w:numId="8">
    <w:abstractNumId w:val="32"/>
  </w:num>
  <w:num w:numId="9">
    <w:abstractNumId w:val="7"/>
  </w:num>
  <w:num w:numId="10">
    <w:abstractNumId w:val="14"/>
  </w:num>
  <w:num w:numId="11">
    <w:abstractNumId w:val="15"/>
  </w:num>
  <w:num w:numId="12">
    <w:abstractNumId w:val="10"/>
  </w:num>
  <w:num w:numId="13">
    <w:abstractNumId w:val="6"/>
  </w:num>
  <w:num w:numId="14">
    <w:abstractNumId w:val="16"/>
  </w:num>
  <w:num w:numId="15">
    <w:abstractNumId w:val="17"/>
  </w:num>
  <w:num w:numId="16">
    <w:abstractNumId w:val="30"/>
  </w:num>
  <w:num w:numId="17">
    <w:abstractNumId w:val="1"/>
  </w:num>
  <w:num w:numId="18">
    <w:abstractNumId w:val="12"/>
  </w:num>
  <w:num w:numId="19">
    <w:abstractNumId w:val="27"/>
  </w:num>
  <w:num w:numId="20">
    <w:abstractNumId w:val="20"/>
  </w:num>
  <w:num w:numId="21">
    <w:abstractNumId w:val="2"/>
  </w:num>
  <w:num w:numId="22">
    <w:abstractNumId w:val="29"/>
  </w:num>
  <w:num w:numId="23">
    <w:abstractNumId w:val="0"/>
  </w:num>
  <w:num w:numId="24">
    <w:abstractNumId w:val="13"/>
  </w:num>
  <w:num w:numId="25">
    <w:abstractNumId w:val="23"/>
  </w:num>
  <w:num w:numId="26">
    <w:abstractNumId w:val="4"/>
  </w:num>
  <w:num w:numId="27">
    <w:abstractNumId w:val="19"/>
  </w:num>
  <w:num w:numId="28">
    <w:abstractNumId w:val="9"/>
  </w:num>
  <w:num w:numId="29">
    <w:abstractNumId w:val="33"/>
  </w:num>
  <w:num w:numId="30">
    <w:abstractNumId w:val="5"/>
  </w:num>
  <w:num w:numId="31">
    <w:abstractNumId w:val="26"/>
  </w:num>
  <w:num w:numId="32">
    <w:abstractNumId w:val="18"/>
  </w:num>
  <w:num w:numId="33">
    <w:abstractNumId w:val="28"/>
  </w:num>
  <w:num w:numId="34">
    <w:abstractNumId w:val="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09C"/>
    <w:rsid w:val="00002A98"/>
    <w:rsid w:val="000042F6"/>
    <w:rsid w:val="0000470F"/>
    <w:rsid w:val="00004862"/>
    <w:rsid w:val="00004AE6"/>
    <w:rsid w:val="00005688"/>
    <w:rsid w:val="00005B26"/>
    <w:rsid w:val="000101A6"/>
    <w:rsid w:val="00010282"/>
    <w:rsid w:val="000115D5"/>
    <w:rsid w:val="00012CAB"/>
    <w:rsid w:val="00014439"/>
    <w:rsid w:val="00016086"/>
    <w:rsid w:val="000200AF"/>
    <w:rsid w:val="00020416"/>
    <w:rsid w:val="00022060"/>
    <w:rsid w:val="00024421"/>
    <w:rsid w:val="0002454D"/>
    <w:rsid w:val="0002513E"/>
    <w:rsid w:val="000252C0"/>
    <w:rsid w:val="0002544E"/>
    <w:rsid w:val="000257AA"/>
    <w:rsid w:val="00025A23"/>
    <w:rsid w:val="00025DD3"/>
    <w:rsid w:val="00027271"/>
    <w:rsid w:val="000279C9"/>
    <w:rsid w:val="000306C4"/>
    <w:rsid w:val="00033183"/>
    <w:rsid w:val="00033713"/>
    <w:rsid w:val="000357B4"/>
    <w:rsid w:val="00040AE0"/>
    <w:rsid w:val="00040F76"/>
    <w:rsid w:val="000414AB"/>
    <w:rsid w:val="000414B6"/>
    <w:rsid w:val="00043D50"/>
    <w:rsid w:val="00043ECF"/>
    <w:rsid w:val="000446AF"/>
    <w:rsid w:val="00044E65"/>
    <w:rsid w:val="0004610E"/>
    <w:rsid w:val="00046AB8"/>
    <w:rsid w:val="00046C3E"/>
    <w:rsid w:val="00051CC2"/>
    <w:rsid w:val="00052350"/>
    <w:rsid w:val="0005435E"/>
    <w:rsid w:val="0005470C"/>
    <w:rsid w:val="00055D5F"/>
    <w:rsid w:val="000572CA"/>
    <w:rsid w:val="000575FD"/>
    <w:rsid w:val="0006038C"/>
    <w:rsid w:val="0006091E"/>
    <w:rsid w:val="000615ED"/>
    <w:rsid w:val="000622EF"/>
    <w:rsid w:val="00062907"/>
    <w:rsid w:val="00062A4B"/>
    <w:rsid w:val="00062ADE"/>
    <w:rsid w:val="00062CE5"/>
    <w:rsid w:val="00062F02"/>
    <w:rsid w:val="000632EC"/>
    <w:rsid w:val="00063709"/>
    <w:rsid w:val="00063E4B"/>
    <w:rsid w:val="000673CE"/>
    <w:rsid w:val="00067C92"/>
    <w:rsid w:val="00070496"/>
    <w:rsid w:val="000708B1"/>
    <w:rsid w:val="000718C7"/>
    <w:rsid w:val="000737E5"/>
    <w:rsid w:val="000741C8"/>
    <w:rsid w:val="00075594"/>
    <w:rsid w:val="0007570E"/>
    <w:rsid w:val="000757FC"/>
    <w:rsid w:val="000769B1"/>
    <w:rsid w:val="0008079F"/>
    <w:rsid w:val="00081D6F"/>
    <w:rsid w:val="00082171"/>
    <w:rsid w:val="000836C6"/>
    <w:rsid w:val="00084700"/>
    <w:rsid w:val="0008525A"/>
    <w:rsid w:val="00085345"/>
    <w:rsid w:val="00086434"/>
    <w:rsid w:val="000902D1"/>
    <w:rsid w:val="00090401"/>
    <w:rsid w:val="000932F1"/>
    <w:rsid w:val="000937D4"/>
    <w:rsid w:val="00093F30"/>
    <w:rsid w:val="000946DC"/>
    <w:rsid w:val="00094AB2"/>
    <w:rsid w:val="000953A8"/>
    <w:rsid w:val="00096C33"/>
    <w:rsid w:val="00097783"/>
    <w:rsid w:val="000A084C"/>
    <w:rsid w:val="000A1017"/>
    <w:rsid w:val="000A2286"/>
    <w:rsid w:val="000A228F"/>
    <w:rsid w:val="000A3E16"/>
    <w:rsid w:val="000A78A5"/>
    <w:rsid w:val="000B279A"/>
    <w:rsid w:val="000B298E"/>
    <w:rsid w:val="000B2EB1"/>
    <w:rsid w:val="000B354E"/>
    <w:rsid w:val="000B3D5F"/>
    <w:rsid w:val="000B64C2"/>
    <w:rsid w:val="000B6D57"/>
    <w:rsid w:val="000B7061"/>
    <w:rsid w:val="000B7EFE"/>
    <w:rsid w:val="000C036A"/>
    <w:rsid w:val="000C0D7A"/>
    <w:rsid w:val="000C1697"/>
    <w:rsid w:val="000C46A7"/>
    <w:rsid w:val="000C5247"/>
    <w:rsid w:val="000C5E61"/>
    <w:rsid w:val="000C6233"/>
    <w:rsid w:val="000C65D0"/>
    <w:rsid w:val="000D0414"/>
    <w:rsid w:val="000D1E2E"/>
    <w:rsid w:val="000D2F9F"/>
    <w:rsid w:val="000D31EF"/>
    <w:rsid w:val="000D3F6C"/>
    <w:rsid w:val="000D3F7C"/>
    <w:rsid w:val="000D4198"/>
    <w:rsid w:val="000E0BDA"/>
    <w:rsid w:val="000E145B"/>
    <w:rsid w:val="000E3570"/>
    <w:rsid w:val="000E38E0"/>
    <w:rsid w:val="000E462D"/>
    <w:rsid w:val="000E6A80"/>
    <w:rsid w:val="000F02C5"/>
    <w:rsid w:val="000F1019"/>
    <w:rsid w:val="000F31C8"/>
    <w:rsid w:val="000F3490"/>
    <w:rsid w:val="000F4E61"/>
    <w:rsid w:val="000F5EC8"/>
    <w:rsid w:val="000F6AB7"/>
    <w:rsid w:val="000F73D3"/>
    <w:rsid w:val="000F7A3E"/>
    <w:rsid w:val="001012EC"/>
    <w:rsid w:val="001023DE"/>
    <w:rsid w:val="0010283F"/>
    <w:rsid w:val="0010687D"/>
    <w:rsid w:val="00110FB3"/>
    <w:rsid w:val="00111352"/>
    <w:rsid w:val="001119BF"/>
    <w:rsid w:val="001143E4"/>
    <w:rsid w:val="001146B4"/>
    <w:rsid w:val="0011484F"/>
    <w:rsid w:val="0011552E"/>
    <w:rsid w:val="00115EDD"/>
    <w:rsid w:val="00116995"/>
    <w:rsid w:val="00116D97"/>
    <w:rsid w:val="00116FC6"/>
    <w:rsid w:val="001171CC"/>
    <w:rsid w:val="001201A9"/>
    <w:rsid w:val="00120ABA"/>
    <w:rsid w:val="00121BA5"/>
    <w:rsid w:val="001251BE"/>
    <w:rsid w:val="00125F9E"/>
    <w:rsid w:val="001311AD"/>
    <w:rsid w:val="00131D33"/>
    <w:rsid w:val="00131DA5"/>
    <w:rsid w:val="001333AE"/>
    <w:rsid w:val="00133A14"/>
    <w:rsid w:val="001345AD"/>
    <w:rsid w:val="00134E1D"/>
    <w:rsid w:val="001353E6"/>
    <w:rsid w:val="0013629D"/>
    <w:rsid w:val="00140C69"/>
    <w:rsid w:val="00141BFB"/>
    <w:rsid w:val="00144034"/>
    <w:rsid w:val="001440FE"/>
    <w:rsid w:val="0014437A"/>
    <w:rsid w:val="0014574C"/>
    <w:rsid w:val="00147945"/>
    <w:rsid w:val="00150E61"/>
    <w:rsid w:val="00150EA4"/>
    <w:rsid w:val="00152D3A"/>
    <w:rsid w:val="001551C4"/>
    <w:rsid w:val="00155A70"/>
    <w:rsid w:val="00155CAF"/>
    <w:rsid w:val="0016097E"/>
    <w:rsid w:val="001615C7"/>
    <w:rsid w:val="0016186A"/>
    <w:rsid w:val="00162248"/>
    <w:rsid w:val="00165EA7"/>
    <w:rsid w:val="001668E1"/>
    <w:rsid w:val="00167D39"/>
    <w:rsid w:val="00167F77"/>
    <w:rsid w:val="00170505"/>
    <w:rsid w:val="0017183E"/>
    <w:rsid w:val="00172CCB"/>
    <w:rsid w:val="001736EE"/>
    <w:rsid w:val="00175004"/>
    <w:rsid w:val="001765E7"/>
    <w:rsid w:val="00177AA6"/>
    <w:rsid w:val="00177CAC"/>
    <w:rsid w:val="00177D2B"/>
    <w:rsid w:val="001808B4"/>
    <w:rsid w:val="0018509E"/>
    <w:rsid w:val="0019192E"/>
    <w:rsid w:val="00192D6A"/>
    <w:rsid w:val="001948B0"/>
    <w:rsid w:val="00195AD0"/>
    <w:rsid w:val="00195DA3"/>
    <w:rsid w:val="00196671"/>
    <w:rsid w:val="001A02C9"/>
    <w:rsid w:val="001A0680"/>
    <w:rsid w:val="001A1452"/>
    <w:rsid w:val="001A29AE"/>
    <w:rsid w:val="001A3975"/>
    <w:rsid w:val="001A3D29"/>
    <w:rsid w:val="001A4E1F"/>
    <w:rsid w:val="001B344A"/>
    <w:rsid w:val="001B4CD8"/>
    <w:rsid w:val="001C23BF"/>
    <w:rsid w:val="001C5BF3"/>
    <w:rsid w:val="001C6E95"/>
    <w:rsid w:val="001D0D81"/>
    <w:rsid w:val="001D23F0"/>
    <w:rsid w:val="001D2756"/>
    <w:rsid w:val="001D362A"/>
    <w:rsid w:val="001D60F3"/>
    <w:rsid w:val="001E13F5"/>
    <w:rsid w:val="001E174B"/>
    <w:rsid w:val="001E317C"/>
    <w:rsid w:val="001E4FB9"/>
    <w:rsid w:val="001E4FE9"/>
    <w:rsid w:val="001E4FEC"/>
    <w:rsid w:val="001E64F2"/>
    <w:rsid w:val="001F0567"/>
    <w:rsid w:val="001F0866"/>
    <w:rsid w:val="001F1BB7"/>
    <w:rsid w:val="001F1F60"/>
    <w:rsid w:val="001F22A3"/>
    <w:rsid w:val="001F2736"/>
    <w:rsid w:val="001F314D"/>
    <w:rsid w:val="001F4710"/>
    <w:rsid w:val="001F6BC2"/>
    <w:rsid w:val="001F718C"/>
    <w:rsid w:val="00200292"/>
    <w:rsid w:val="0020103A"/>
    <w:rsid w:val="00201455"/>
    <w:rsid w:val="00201739"/>
    <w:rsid w:val="0020584E"/>
    <w:rsid w:val="00205CE1"/>
    <w:rsid w:val="00206678"/>
    <w:rsid w:val="0020716E"/>
    <w:rsid w:val="00210233"/>
    <w:rsid w:val="0021035B"/>
    <w:rsid w:val="00212D43"/>
    <w:rsid w:val="0021436C"/>
    <w:rsid w:val="00214427"/>
    <w:rsid w:val="00214B75"/>
    <w:rsid w:val="00215178"/>
    <w:rsid w:val="00216466"/>
    <w:rsid w:val="00220442"/>
    <w:rsid w:val="00221143"/>
    <w:rsid w:val="002217C0"/>
    <w:rsid w:val="00221B68"/>
    <w:rsid w:val="00223947"/>
    <w:rsid w:val="00223F2E"/>
    <w:rsid w:val="00225E6A"/>
    <w:rsid w:val="00226E69"/>
    <w:rsid w:val="00227D14"/>
    <w:rsid w:val="0023062F"/>
    <w:rsid w:val="00230821"/>
    <w:rsid w:val="00230E0E"/>
    <w:rsid w:val="00231D0F"/>
    <w:rsid w:val="00233C04"/>
    <w:rsid w:val="002348DC"/>
    <w:rsid w:val="00235708"/>
    <w:rsid w:val="0023576F"/>
    <w:rsid w:val="002366C8"/>
    <w:rsid w:val="002369C8"/>
    <w:rsid w:val="002375B3"/>
    <w:rsid w:val="00237A17"/>
    <w:rsid w:val="00237F0A"/>
    <w:rsid w:val="00241F4C"/>
    <w:rsid w:val="00243442"/>
    <w:rsid w:val="002440AF"/>
    <w:rsid w:val="0024444A"/>
    <w:rsid w:val="00245FCD"/>
    <w:rsid w:val="002472CF"/>
    <w:rsid w:val="0024734A"/>
    <w:rsid w:val="002500BD"/>
    <w:rsid w:val="002536A8"/>
    <w:rsid w:val="00254CE4"/>
    <w:rsid w:val="002552EF"/>
    <w:rsid w:val="00257983"/>
    <w:rsid w:val="00260E4E"/>
    <w:rsid w:val="00260F55"/>
    <w:rsid w:val="002614AB"/>
    <w:rsid w:val="002632C1"/>
    <w:rsid w:val="00263E76"/>
    <w:rsid w:val="002640E1"/>
    <w:rsid w:val="00264B95"/>
    <w:rsid w:val="0027125E"/>
    <w:rsid w:val="0027210E"/>
    <w:rsid w:val="00272EE3"/>
    <w:rsid w:val="00273219"/>
    <w:rsid w:val="00273678"/>
    <w:rsid w:val="00273CAC"/>
    <w:rsid w:val="0027620A"/>
    <w:rsid w:val="002804CF"/>
    <w:rsid w:val="002808F3"/>
    <w:rsid w:val="002820C6"/>
    <w:rsid w:val="00282A08"/>
    <w:rsid w:val="00283263"/>
    <w:rsid w:val="002854C9"/>
    <w:rsid w:val="002900C5"/>
    <w:rsid w:val="00290725"/>
    <w:rsid w:val="00291E9B"/>
    <w:rsid w:val="002939DA"/>
    <w:rsid w:val="00293CA6"/>
    <w:rsid w:val="0029482B"/>
    <w:rsid w:val="00295B2B"/>
    <w:rsid w:val="002961A2"/>
    <w:rsid w:val="002964C1"/>
    <w:rsid w:val="00297DB0"/>
    <w:rsid w:val="002A0706"/>
    <w:rsid w:val="002A0A9B"/>
    <w:rsid w:val="002A0C5D"/>
    <w:rsid w:val="002A3B76"/>
    <w:rsid w:val="002A48C6"/>
    <w:rsid w:val="002A50DD"/>
    <w:rsid w:val="002A5290"/>
    <w:rsid w:val="002A59D9"/>
    <w:rsid w:val="002A5A11"/>
    <w:rsid w:val="002A67D5"/>
    <w:rsid w:val="002A7C77"/>
    <w:rsid w:val="002B15C2"/>
    <w:rsid w:val="002B2268"/>
    <w:rsid w:val="002B2A08"/>
    <w:rsid w:val="002B4A91"/>
    <w:rsid w:val="002C03AF"/>
    <w:rsid w:val="002C1BB7"/>
    <w:rsid w:val="002C2EEA"/>
    <w:rsid w:val="002C3BA2"/>
    <w:rsid w:val="002C475B"/>
    <w:rsid w:val="002C5123"/>
    <w:rsid w:val="002C5843"/>
    <w:rsid w:val="002C65BA"/>
    <w:rsid w:val="002C7F10"/>
    <w:rsid w:val="002D083C"/>
    <w:rsid w:val="002D18C0"/>
    <w:rsid w:val="002D18C3"/>
    <w:rsid w:val="002D2176"/>
    <w:rsid w:val="002D4904"/>
    <w:rsid w:val="002D629F"/>
    <w:rsid w:val="002E0082"/>
    <w:rsid w:val="002E03DD"/>
    <w:rsid w:val="002E4664"/>
    <w:rsid w:val="002E4EDB"/>
    <w:rsid w:val="002E537C"/>
    <w:rsid w:val="002E57D4"/>
    <w:rsid w:val="002E5E3F"/>
    <w:rsid w:val="002E6ADF"/>
    <w:rsid w:val="002E73FF"/>
    <w:rsid w:val="002F0752"/>
    <w:rsid w:val="002F49F3"/>
    <w:rsid w:val="002F4AF6"/>
    <w:rsid w:val="002F7B2A"/>
    <w:rsid w:val="003009B2"/>
    <w:rsid w:val="00300B99"/>
    <w:rsid w:val="00300D63"/>
    <w:rsid w:val="003034CD"/>
    <w:rsid w:val="003039A5"/>
    <w:rsid w:val="003041CC"/>
    <w:rsid w:val="00306298"/>
    <w:rsid w:val="003069CF"/>
    <w:rsid w:val="00312FB3"/>
    <w:rsid w:val="00314B98"/>
    <w:rsid w:val="00314F63"/>
    <w:rsid w:val="003154C2"/>
    <w:rsid w:val="00316618"/>
    <w:rsid w:val="00321443"/>
    <w:rsid w:val="00321BD0"/>
    <w:rsid w:val="003222A0"/>
    <w:rsid w:val="00322547"/>
    <w:rsid w:val="00323382"/>
    <w:rsid w:val="0032394D"/>
    <w:rsid w:val="003246BD"/>
    <w:rsid w:val="00326B58"/>
    <w:rsid w:val="003302BD"/>
    <w:rsid w:val="00330507"/>
    <w:rsid w:val="00330936"/>
    <w:rsid w:val="00331CF9"/>
    <w:rsid w:val="00332FA4"/>
    <w:rsid w:val="003336CE"/>
    <w:rsid w:val="00333BD7"/>
    <w:rsid w:val="00340212"/>
    <w:rsid w:val="00341C1E"/>
    <w:rsid w:val="00341F5C"/>
    <w:rsid w:val="00344138"/>
    <w:rsid w:val="00345060"/>
    <w:rsid w:val="00345875"/>
    <w:rsid w:val="00345B9F"/>
    <w:rsid w:val="00346856"/>
    <w:rsid w:val="00351063"/>
    <w:rsid w:val="00351EC7"/>
    <w:rsid w:val="00352461"/>
    <w:rsid w:val="003555CD"/>
    <w:rsid w:val="00356131"/>
    <w:rsid w:val="00360CF8"/>
    <w:rsid w:val="003628A2"/>
    <w:rsid w:val="003640F0"/>
    <w:rsid w:val="003645F1"/>
    <w:rsid w:val="00364B97"/>
    <w:rsid w:val="00367DA5"/>
    <w:rsid w:val="0037191E"/>
    <w:rsid w:val="00371937"/>
    <w:rsid w:val="003737F2"/>
    <w:rsid w:val="00377A96"/>
    <w:rsid w:val="00377FE2"/>
    <w:rsid w:val="003827A6"/>
    <w:rsid w:val="00382966"/>
    <w:rsid w:val="003845BB"/>
    <w:rsid w:val="00384B8B"/>
    <w:rsid w:val="00387130"/>
    <w:rsid w:val="00387162"/>
    <w:rsid w:val="003903E2"/>
    <w:rsid w:val="00390D8E"/>
    <w:rsid w:val="0039116F"/>
    <w:rsid w:val="00395655"/>
    <w:rsid w:val="003A060F"/>
    <w:rsid w:val="003A374D"/>
    <w:rsid w:val="003A48EE"/>
    <w:rsid w:val="003A7841"/>
    <w:rsid w:val="003B23E6"/>
    <w:rsid w:val="003B4449"/>
    <w:rsid w:val="003B5BFA"/>
    <w:rsid w:val="003B629A"/>
    <w:rsid w:val="003C0119"/>
    <w:rsid w:val="003C12C5"/>
    <w:rsid w:val="003C1F1E"/>
    <w:rsid w:val="003C2DC3"/>
    <w:rsid w:val="003C3996"/>
    <w:rsid w:val="003C557F"/>
    <w:rsid w:val="003C563D"/>
    <w:rsid w:val="003C5C7B"/>
    <w:rsid w:val="003C7D91"/>
    <w:rsid w:val="003C7E4C"/>
    <w:rsid w:val="003D0C7F"/>
    <w:rsid w:val="003D138A"/>
    <w:rsid w:val="003D49CF"/>
    <w:rsid w:val="003D6231"/>
    <w:rsid w:val="003D70E0"/>
    <w:rsid w:val="003E111B"/>
    <w:rsid w:val="003E140F"/>
    <w:rsid w:val="003E1677"/>
    <w:rsid w:val="003E361D"/>
    <w:rsid w:val="003F2026"/>
    <w:rsid w:val="003F29BC"/>
    <w:rsid w:val="003F3728"/>
    <w:rsid w:val="003F6D22"/>
    <w:rsid w:val="003F7612"/>
    <w:rsid w:val="003F7CD4"/>
    <w:rsid w:val="00400DC8"/>
    <w:rsid w:val="004027A6"/>
    <w:rsid w:val="0040510D"/>
    <w:rsid w:val="00407815"/>
    <w:rsid w:val="00414F26"/>
    <w:rsid w:val="00415D7B"/>
    <w:rsid w:val="00417315"/>
    <w:rsid w:val="00420A7D"/>
    <w:rsid w:val="00420F8B"/>
    <w:rsid w:val="00420FA6"/>
    <w:rsid w:val="0042418B"/>
    <w:rsid w:val="0042440B"/>
    <w:rsid w:val="00425E7D"/>
    <w:rsid w:val="00426AC8"/>
    <w:rsid w:val="004275A4"/>
    <w:rsid w:val="00427EF4"/>
    <w:rsid w:val="004300D6"/>
    <w:rsid w:val="00430245"/>
    <w:rsid w:val="00430323"/>
    <w:rsid w:val="00430FB2"/>
    <w:rsid w:val="00431388"/>
    <w:rsid w:val="00434FDE"/>
    <w:rsid w:val="00435BAC"/>
    <w:rsid w:val="004361F2"/>
    <w:rsid w:val="004376C2"/>
    <w:rsid w:val="004423DC"/>
    <w:rsid w:val="004427B2"/>
    <w:rsid w:val="00442824"/>
    <w:rsid w:val="004444E8"/>
    <w:rsid w:val="004444F4"/>
    <w:rsid w:val="00445C8D"/>
    <w:rsid w:val="00446865"/>
    <w:rsid w:val="00446B9E"/>
    <w:rsid w:val="00446EC1"/>
    <w:rsid w:val="00450BCC"/>
    <w:rsid w:val="0045180F"/>
    <w:rsid w:val="00452217"/>
    <w:rsid w:val="00453C28"/>
    <w:rsid w:val="00453E7F"/>
    <w:rsid w:val="00453E85"/>
    <w:rsid w:val="004546B0"/>
    <w:rsid w:val="00455D0B"/>
    <w:rsid w:val="00456843"/>
    <w:rsid w:val="00456C7E"/>
    <w:rsid w:val="004604F1"/>
    <w:rsid w:val="00461920"/>
    <w:rsid w:val="004646DE"/>
    <w:rsid w:val="004674B8"/>
    <w:rsid w:val="0046759A"/>
    <w:rsid w:val="00467C52"/>
    <w:rsid w:val="00470D89"/>
    <w:rsid w:val="004713FE"/>
    <w:rsid w:val="004719B1"/>
    <w:rsid w:val="0047261C"/>
    <w:rsid w:val="004739BA"/>
    <w:rsid w:val="004739E7"/>
    <w:rsid w:val="004741D2"/>
    <w:rsid w:val="00475298"/>
    <w:rsid w:val="00476A17"/>
    <w:rsid w:val="00483378"/>
    <w:rsid w:val="00483594"/>
    <w:rsid w:val="00487E51"/>
    <w:rsid w:val="00490845"/>
    <w:rsid w:val="00492D21"/>
    <w:rsid w:val="00493B7A"/>
    <w:rsid w:val="004942CA"/>
    <w:rsid w:val="0049486D"/>
    <w:rsid w:val="00495A4A"/>
    <w:rsid w:val="00496618"/>
    <w:rsid w:val="004972E2"/>
    <w:rsid w:val="004A0A82"/>
    <w:rsid w:val="004A207E"/>
    <w:rsid w:val="004A27CC"/>
    <w:rsid w:val="004A285F"/>
    <w:rsid w:val="004A55AC"/>
    <w:rsid w:val="004A5E2A"/>
    <w:rsid w:val="004A6AE4"/>
    <w:rsid w:val="004A70C4"/>
    <w:rsid w:val="004B047B"/>
    <w:rsid w:val="004B290C"/>
    <w:rsid w:val="004B2E13"/>
    <w:rsid w:val="004B413F"/>
    <w:rsid w:val="004B4FC8"/>
    <w:rsid w:val="004B5B51"/>
    <w:rsid w:val="004B735F"/>
    <w:rsid w:val="004C0598"/>
    <w:rsid w:val="004C0606"/>
    <w:rsid w:val="004C0F07"/>
    <w:rsid w:val="004C1080"/>
    <w:rsid w:val="004C2F1C"/>
    <w:rsid w:val="004C420B"/>
    <w:rsid w:val="004C6279"/>
    <w:rsid w:val="004C77FA"/>
    <w:rsid w:val="004C7869"/>
    <w:rsid w:val="004D15D9"/>
    <w:rsid w:val="004D24E9"/>
    <w:rsid w:val="004D3191"/>
    <w:rsid w:val="004D5FF9"/>
    <w:rsid w:val="004D7CF3"/>
    <w:rsid w:val="004E0260"/>
    <w:rsid w:val="004E0B42"/>
    <w:rsid w:val="004E16EE"/>
    <w:rsid w:val="004E3F53"/>
    <w:rsid w:val="004E4897"/>
    <w:rsid w:val="004E6D10"/>
    <w:rsid w:val="004F09FD"/>
    <w:rsid w:val="004F11C4"/>
    <w:rsid w:val="004F17EA"/>
    <w:rsid w:val="004F219E"/>
    <w:rsid w:val="004F275F"/>
    <w:rsid w:val="004F2B1B"/>
    <w:rsid w:val="004F4B94"/>
    <w:rsid w:val="004F5BEA"/>
    <w:rsid w:val="004F70FF"/>
    <w:rsid w:val="004F77AB"/>
    <w:rsid w:val="004F7953"/>
    <w:rsid w:val="0050084D"/>
    <w:rsid w:val="00501E0F"/>
    <w:rsid w:val="00501E65"/>
    <w:rsid w:val="00504D1C"/>
    <w:rsid w:val="00506006"/>
    <w:rsid w:val="005061E4"/>
    <w:rsid w:val="0050754B"/>
    <w:rsid w:val="00507B53"/>
    <w:rsid w:val="005121ED"/>
    <w:rsid w:val="005128EA"/>
    <w:rsid w:val="005130D6"/>
    <w:rsid w:val="00514AC6"/>
    <w:rsid w:val="00515FEC"/>
    <w:rsid w:val="0051624B"/>
    <w:rsid w:val="00517A62"/>
    <w:rsid w:val="00520109"/>
    <w:rsid w:val="00520903"/>
    <w:rsid w:val="00521850"/>
    <w:rsid w:val="00522F73"/>
    <w:rsid w:val="005236C1"/>
    <w:rsid w:val="00524038"/>
    <w:rsid w:val="0052467D"/>
    <w:rsid w:val="00524AA8"/>
    <w:rsid w:val="005260B9"/>
    <w:rsid w:val="00527393"/>
    <w:rsid w:val="0053103C"/>
    <w:rsid w:val="00532E4B"/>
    <w:rsid w:val="005335CB"/>
    <w:rsid w:val="00534E66"/>
    <w:rsid w:val="005354D0"/>
    <w:rsid w:val="005402D6"/>
    <w:rsid w:val="00540693"/>
    <w:rsid w:val="005408A3"/>
    <w:rsid w:val="00540C53"/>
    <w:rsid w:val="00540EEE"/>
    <w:rsid w:val="00541692"/>
    <w:rsid w:val="005417F3"/>
    <w:rsid w:val="005424B9"/>
    <w:rsid w:val="00543E05"/>
    <w:rsid w:val="005462B1"/>
    <w:rsid w:val="00550BC0"/>
    <w:rsid w:val="005525EA"/>
    <w:rsid w:val="005531AA"/>
    <w:rsid w:val="005536EF"/>
    <w:rsid w:val="00554B28"/>
    <w:rsid w:val="00554CC1"/>
    <w:rsid w:val="00560A43"/>
    <w:rsid w:val="00563FA3"/>
    <w:rsid w:val="005644C8"/>
    <w:rsid w:val="00564500"/>
    <w:rsid w:val="00564E98"/>
    <w:rsid w:val="00565E93"/>
    <w:rsid w:val="00566018"/>
    <w:rsid w:val="00572F83"/>
    <w:rsid w:val="00573E06"/>
    <w:rsid w:val="005778C6"/>
    <w:rsid w:val="00577AC1"/>
    <w:rsid w:val="005818DD"/>
    <w:rsid w:val="00583A7E"/>
    <w:rsid w:val="005840B0"/>
    <w:rsid w:val="00586A0B"/>
    <w:rsid w:val="00586CF4"/>
    <w:rsid w:val="005913D0"/>
    <w:rsid w:val="00591B69"/>
    <w:rsid w:val="00593FD2"/>
    <w:rsid w:val="00597BAA"/>
    <w:rsid w:val="00597D5D"/>
    <w:rsid w:val="005A1896"/>
    <w:rsid w:val="005A224A"/>
    <w:rsid w:val="005A28D2"/>
    <w:rsid w:val="005A338B"/>
    <w:rsid w:val="005A3AC5"/>
    <w:rsid w:val="005A3BFE"/>
    <w:rsid w:val="005A407D"/>
    <w:rsid w:val="005A4A9A"/>
    <w:rsid w:val="005A5DAE"/>
    <w:rsid w:val="005A6A09"/>
    <w:rsid w:val="005A6C42"/>
    <w:rsid w:val="005B19E3"/>
    <w:rsid w:val="005B1C24"/>
    <w:rsid w:val="005B6646"/>
    <w:rsid w:val="005B7002"/>
    <w:rsid w:val="005C2DFD"/>
    <w:rsid w:val="005C43C6"/>
    <w:rsid w:val="005C4BE7"/>
    <w:rsid w:val="005C61F4"/>
    <w:rsid w:val="005C7A87"/>
    <w:rsid w:val="005D0610"/>
    <w:rsid w:val="005D06F0"/>
    <w:rsid w:val="005D094A"/>
    <w:rsid w:val="005D0F46"/>
    <w:rsid w:val="005D1127"/>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F0236"/>
    <w:rsid w:val="005F0C39"/>
    <w:rsid w:val="005F421E"/>
    <w:rsid w:val="005F53D2"/>
    <w:rsid w:val="005F630F"/>
    <w:rsid w:val="005F69DF"/>
    <w:rsid w:val="0060094C"/>
    <w:rsid w:val="00600B63"/>
    <w:rsid w:val="00601137"/>
    <w:rsid w:val="006040E1"/>
    <w:rsid w:val="006047B5"/>
    <w:rsid w:val="006047CE"/>
    <w:rsid w:val="0060491C"/>
    <w:rsid w:val="00604A61"/>
    <w:rsid w:val="00610231"/>
    <w:rsid w:val="006124CF"/>
    <w:rsid w:val="00617D55"/>
    <w:rsid w:val="00617F06"/>
    <w:rsid w:val="006222B2"/>
    <w:rsid w:val="006240D8"/>
    <w:rsid w:val="00624738"/>
    <w:rsid w:val="00626132"/>
    <w:rsid w:val="00630B4C"/>
    <w:rsid w:val="006310A1"/>
    <w:rsid w:val="006317AC"/>
    <w:rsid w:val="0063318F"/>
    <w:rsid w:val="00633884"/>
    <w:rsid w:val="00634DDD"/>
    <w:rsid w:val="006361E3"/>
    <w:rsid w:val="00636320"/>
    <w:rsid w:val="00636689"/>
    <w:rsid w:val="0063730A"/>
    <w:rsid w:val="00637FB0"/>
    <w:rsid w:val="00641DE7"/>
    <w:rsid w:val="00641EF4"/>
    <w:rsid w:val="00641FB7"/>
    <w:rsid w:val="00642470"/>
    <w:rsid w:val="006424EB"/>
    <w:rsid w:val="00642D90"/>
    <w:rsid w:val="00645DFC"/>
    <w:rsid w:val="0065019C"/>
    <w:rsid w:val="00653E67"/>
    <w:rsid w:val="00656642"/>
    <w:rsid w:val="00656BDA"/>
    <w:rsid w:val="0066109E"/>
    <w:rsid w:val="00661A0C"/>
    <w:rsid w:val="00662188"/>
    <w:rsid w:val="00662BFF"/>
    <w:rsid w:val="00663337"/>
    <w:rsid w:val="006662D4"/>
    <w:rsid w:val="006712A6"/>
    <w:rsid w:val="00671910"/>
    <w:rsid w:val="00671E4E"/>
    <w:rsid w:val="00673257"/>
    <w:rsid w:val="0067456E"/>
    <w:rsid w:val="00675133"/>
    <w:rsid w:val="00676037"/>
    <w:rsid w:val="00676F00"/>
    <w:rsid w:val="006773A2"/>
    <w:rsid w:val="00677D9A"/>
    <w:rsid w:val="006802C1"/>
    <w:rsid w:val="006810DD"/>
    <w:rsid w:val="006818E8"/>
    <w:rsid w:val="00681C2B"/>
    <w:rsid w:val="00682E63"/>
    <w:rsid w:val="00683B2A"/>
    <w:rsid w:val="00685E6E"/>
    <w:rsid w:val="00686496"/>
    <w:rsid w:val="00687DBE"/>
    <w:rsid w:val="00690FE6"/>
    <w:rsid w:val="00691BD4"/>
    <w:rsid w:val="00692346"/>
    <w:rsid w:val="006923FF"/>
    <w:rsid w:val="00693BAD"/>
    <w:rsid w:val="006940E7"/>
    <w:rsid w:val="00694141"/>
    <w:rsid w:val="006941C8"/>
    <w:rsid w:val="00697863"/>
    <w:rsid w:val="006A0CE3"/>
    <w:rsid w:val="006A0D8A"/>
    <w:rsid w:val="006A237D"/>
    <w:rsid w:val="006A343F"/>
    <w:rsid w:val="006A36D7"/>
    <w:rsid w:val="006A3AD5"/>
    <w:rsid w:val="006A512F"/>
    <w:rsid w:val="006A5395"/>
    <w:rsid w:val="006A6D9B"/>
    <w:rsid w:val="006A70E2"/>
    <w:rsid w:val="006B054D"/>
    <w:rsid w:val="006B0FEE"/>
    <w:rsid w:val="006B162C"/>
    <w:rsid w:val="006B1D26"/>
    <w:rsid w:val="006B20EC"/>
    <w:rsid w:val="006B4070"/>
    <w:rsid w:val="006B5E2B"/>
    <w:rsid w:val="006B6B69"/>
    <w:rsid w:val="006B775E"/>
    <w:rsid w:val="006C0D43"/>
    <w:rsid w:val="006C1B92"/>
    <w:rsid w:val="006C1FAA"/>
    <w:rsid w:val="006C33EC"/>
    <w:rsid w:val="006C436B"/>
    <w:rsid w:val="006C4505"/>
    <w:rsid w:val="006C5DD9"/>
    <w:rsid w:val="006C605F"/>
    <w:rsid w:val="006C6A82"/>
    <w:rsid w:val="006D1DF2"/>
    <w:rsid w:val="006D1F20"/>
    <w:rsid w:val="006D2BDD"/>
    <w:rsid w:val="006D389B"/>
    <w:rsid w:val="006D4254"/>
    <w:rsid w:val="006D5F6F"/>
    <w:rsid w:val="006D6C3E"/>
    <w:rsid w:val="006D6CEA"/>
    <w:rsid w:val="006D70A7"/>
    <w:rsid w:val="006D745F"/>
    <w:rsid w:val="006D7881"/>
    <w:rsid w:val="006D7E56"/>
    <w:rsid w:val="006E01F0"/>
    <w:rsid w:val="006E23DE"/>
    <w:rsid w:val="006E31CC"/>
    <w:rsid w:val="006E32E7"/>
    <w:rsid w:val="006E353B"/>
    <w:rsid w:val="006E3D3C"/>
    <w:rsid w:val="006E46A3"/>
    <w:rsid w:val="006E4DC3"/>
    <w:rsid w:val="006E52C5"/>
    <w:rsid w:val="006E58C1"/>
    <w:rsid w:val="006E7B3B"/>
    <w:rsid w:val="006F282A"/>
    <w:rsid w:val="006F33DD"/>
    <w:rsid w:val="006F35F8"/>
    <w:rsid w:val="006F4526"/>
    <w:rsid w:val="006F5502"/>
    <w:rsid w:val="006F5CE3"/>
    <w:rsid w:val="006F6420"/>
    <w:rsid w:val="006F6923"/>
    <w:rsid w:val="006F6ABC"/>
    <w:rsid w:val="00701CD0"/>
    <w:rsid w:val="00702B18"/>
    <w:rsid w:val="007030A8"/>
    <w:rsid w:val="007038DB"/>
    <w:rsid w:val="00704988"/>
    <w:rsid w:val="00705659"/>
    <w:rsid w:val="007057CE"/>
    <w:rsid w:val="00707A8E"/>
    <w:rsid w:val="007106FE"/>
    <w:rsid w:val="00712F24"/>
    <w:rsid w:val="0071354E"/>
    <w:rsid w:val="00714423"/>
    <w:rsid w:val="00715FC7"/>
    <w:rsid w:val="007160B3"/>
    <w:rsid w:val="00716B72"/>
    <w:rsid w:val="00717394"/>
    <w:rsid w:val="00717743"/>
    <w:rsid w:val="007201DC"/>
    <w:rsid w:val="00720625"/>
    <w:rsid w:val="0072098B"/>
    <w:rsid w:val="00721291"/>
    <w:rsid w:val="00723D89"/>
    <w:rsid w:val="00724A54"/>
    <w:rsid w:val="00724DC0"/>
    <w:rsid w:val="00725FD9"/>
    <w:rsid w:val="007261CF"/>
    <w:rsid w:val="0072791E"/>
    <w:rsid w:val="00731B88"/>
    <w:rsid w:val="00732DEB"/>
    <w:rsid w:val="007362EB"/>
    <w:rsid w:val="00736B76"/>
    <w:rsid w:val="00736C03"/>
    <w:rsid w:val="007377F2"/>
    <w:rsid w:val="00737B54"/>
    <w:rsid w:val="00737BC4"/>
    <w:rsid w:val="00737D3E"/>
    <w:rsid w:val="0074014A"/>
    <w:rsid w:val="007423F8"/>
    <w:rsid w:val="007431DE"/>
    <w:rsid w:val="00743EFE"/>
    <w:rsid w:val="00745349"/>
    <w:rsid w:val="0074534D"/>
    <w:rsid w:val="00747F73"/>
    <w:rsid w:val="007511D5"/>
    <w:rsid w:val="007516D1"/>
    <w:rsid w:val="00751E85"/>
    <w:rsid w:val="0075213E"/>
    <w:rsid w:val="00752B84"/>
    <w:rsid w:val="00753049"/>
    <w:rsid w:val="00756242"/>
    <w:rsid w:val="00756290"/>
    <w:rsid w:val="00756A19"/>
    <w:rsid w:val="0076108C"/>
    <w:rsid w:val="00761B5E"/>
    <w:rsid w:val="0076408A"/>
    <w:rsid w:val="007645C5"/>
    <w:rsid w:val="0076648E"/>
    <w:rsid w:val="007701A2"/>
    <w:rsid w:val="00773DD9"/>
    <w:rsid w:val="00774BE7"/>
    <w:rsid w:val="00775304"/>
    <w:rsid w:val="00776A84"/>
    <w:rsid w:val="00777754"/>
    <w:rsid w:val="00777B84"/>
    <w:rsid w:val="007806A8"/>
    <w:rsid w:val="00781306"/>
    <w:rsid w:val="00781635"/>
    <w:rsid w:val="00781B2A"/>
    <w:rsid w:val="007836C8"/>
    <w:rsid w:val="007851BB"/>
    <w:rsid w:val="0079073E"/>
    <w:rsid w:val="00790ADA"/>
    <w:rsid w:val="007934F1"/>
    <w:rsid w:val="00794229"/>
    <w:rsid w:val="00795A1B"/>
    <w:rsid w:val="00795F47"/>
    <w:rsid w:val="007970F0"/>
    <w:rsid w:val="007971F3"/>
    <w:rsid w:val="00797C76"/>
    <w:rsid w:val="007A1BCA"/>
    <w:rsid w:val="007A30DD"/>
    <w:rsid w:val="007A3401"/>
    <w:rsid w:val="007A4157"/>
    <w:rsid w:val="007B1141"/>
    <w:rsid w:val="007B24F7"/>
    <w:rsid w:val="007B3D33"/>
    <w:rsid w:val="007B47A9"/>
    <w:rsid w:val="007B4CFC"/>
    <w:rsid w:val="007B5C10"/>
    <w:rsid w:val="007B6D83"/>
    <w:rsid w:val="007B6FFE"/>
    <w:rsid w:val="007C0484"/>
    <w:rsid w:val="007C2423"/>
    <w:rsid w:val="007C393A"/>
    <w:rsid w:val="007C6C8E"/>
    <w:rsid w:val="007D09DC"/>
    <w:rsid w:val="007D4566"/>
    <w:rsid w:val="007D6B06"/>
    <w:rsid w:val="007D6FD8"/>
    <w:rsid w:val="007D76D7"/>
    <w:rsid w:val="007E11C0"/>
    <w:rsid w:val="007E249E"/>
    <w:rsid w:val="007E4DF7"/>
    <w:rsid w:val="007E5B85"/>
    <w:rsid w:val="007E5ED7"/>
    <w:rsid w:val="007E6242"/>
    <w:rsid w:val="007E633B"/>
    <w:rsid w:val="007E6AD6"/>
    <w:rsid w:val="007F130B"/>
    <w:rsid w:val="007F135A"/>
    <w:rsid w:val="007F1CED"/>
    <w:rsid w:val="007F3109"/>
    <w:rsid w:val="007F4563"/>
    <w:rsid w:val="007F48FB"/>
    <w:rsid w:val="007F5275"/>
    <w:rsid w:val="00800079"/>
    <w:rsid w:val="0080232E"/>
    <w:rsid w:val="00803CA0"/>
    <w:rsid w:val="008053FB"/>
    <w:rsid w:val="008059AC"/>
    <w:rsid w:val="00807EF1"/>
    <w:rsid w:val="008125C1"/>
    <w:rsid w:val="00812789"/>
    <w:rsid w:val="00813EBF"/>
    <w:rsid w:val="00816EA1"/>
    <w:rsid w:val="00817D17"/>
    <w:rsid w:val="00821662"/>
    <w:rsid w:val="00824BA3"/>
    <w:rsid w:val="00825F4B"/>
    <w:rsid w:val="00826F86"/>
    <w:rsid w:val="00827624"/>
    <w:rsid w:val="00827C86"/>
    <w:rsid w:val="00831124"/>
    <w:rsid w:val="00831D3C"/>
    <w:rsid w:val="00831E9A"/>
    <w:rsid w:val="008327F5"/>
    <w:rsid w:val="00833124"/>
    <w:rsid w:val="0083397B"/>
    <w:rsid w:val="0083418B"/>
    <w:rsid w:val="008360A1"/>
    <w:rsid w:val="008360E0"/>
    <w:rsid w:val="0083623B"/>
    <w:rsid w:val="00837557"/>
    <w:rsid w:val="00841034"/>
    <w:rsid w:val="00841854"/>
    <w:rsid w:val="00842C8D"/>
    <w:rsid w:val="008434D2"/>
    <w:rsid w:val="00844CC3"/>
    <w:rsid w:val="00845BC3"/>
    <w:rsid w:val="00846E8D"/>
    <w:rsid w:val="008476BF"/>
    <w:rsid w:val="00847CFC"/>
    <w:rsid w:val="008508D5"/>
    <w:rsid w:val="0085319B"/>
    <w:rsid w:val="00853C0E"/>
    <w:rsid w:val="00854E7C"/>
    <w:rsid w:val="00855317"/>
    <w:rsid w:val="00855962"/>
    <w:rsid w:val="00855A0A"/>
    <w:rsid w:val="00857187"/>
    <w:rsid w:val="00860921"/>
    <w:rsid w:val="00860FE7"/>
    <w:rsid w:val="00861994"/>
    <w:rsid w:val="00861CE5"/>
    <w:rsid w:val="0086226E"/>
    <w:rsid w:val="00863EB8"/>
    <w:rsid w:val="00864193"/>
    <w:rsid w:val="00864A39"/>
    <w:rsid w:val="0086505F"/>
    <w:rsid w:val="00865EE3"/>
    <w:rsid w:val="0086600C"/>
    <w:rsid w:val="00872A86"/>
    <w:rsid w:val="00873354"/>
    <w:rsid w:val="00874481"/>
    <w:rsid w:val="00875D88"/>
    <w:rsid w:val="008760C6"/>
    <w:rsid w:val="00876974"/>
    <w:rsid w:val="008773A5"/>
    <w:rsid w:val="00881967"/>
    <w:rsid w:val="008835B5"/>
    <w:rsid w:val="0088605D"/>
    <w:rsid w:val="008869FA"/>
    <w:rsid w:val="00887913"/>
    <w:rsid w:val="00890675"/>
    <w:rsid w:val="0089123B"/>
    <w:rsid w:val="00891BE7"/>
    <w:rsid w:val="00893267"/>
    <w:rsid w:val="00894526"/>
    <w:rsid w:val="00894946"/>
    <w:rsid w:val="0089506D"/>
    <w:rsid w:val="008968DF"/>
    <w:rsid w:val="00896ECC"/>
    <w:rsid w:val="00897F84"/>
    <w:rsid w:val="008A00BC"/>
    <w:rsid w:val="008A0B79"/>
    <w:rsid w:val="008A1687"/>
    <w:rsid w:val="008A2346"/>
    <w:rsid w:val="008A2DF5"/>
    <w:rsid w:val="008A344C"/>
    <w:rsid w:val="008A3A73"/>
    <w:rsid w:val="008A43AD"/>
    <w:rsid w:val="008A4DBD"/>
    <w:rsid w:val="008A52D8"/>
    <w:rsid w:val="008A5E27"/>
    <w:rsid w:val="008A6FF9"/>
    <w:rsid w:val="008A721D"/>
    <w:rsid w:val="008B48E6"/>
    <w:rsid w:val="008B5558"/>
    <w:rsid w:val="008B6A6F"/>
    <w:rsid w:val="008C01F4"/>
    <w:rsid w:val="008C0503"/>
    <w:rsid w:val="008C09DD"/>
    <w:rsid w:val="008C4A55"/>
    <w:rsid w:val="008C4E10"/>
    <w:rsid w:val="008C5E5E"/>
    <w:rsid w:val="008D08F5"/>
    <w:rsid w:val="008D0DDB"/>
    <w:rsid w:val="008D2350"/>
    <w:rsid w:val="008D3FD0"/>
    <w:rsid w:val="008D56D6"/>
    <w:rsid w:val="008D579B"/>
    <w:rsid w:val="008D583E"/>
    <w:rsid w:val="008D7657"/>
    <w:rsid w:val="008E1CC8"/>
    <w:rsid w:val="008E24D8"/>
    <w:rsid w:val="008E2B39"/>
    <w:rsid w:val="008E3970"/>
    <w:rsid w:val="008E3AC0"/>
    <w:rsid w:val="008E51F3"/>
    <w:rsid w:val="008E6946"/>
    <w:rsid w:val="008E6E39"/>
    <w:rsid w:val="008E7705"/>
    <w:rsid w:val="008E77F4"/>
    <w:rsid w:val="008E7AF3"/>
    <w:rsid w:val="008E7E4D"/>
    <w:rsid w:val="008F1D1A"/>
    <w:rsid w:val="008F3218"/>
    <w:rsid w:val="008F3571"/>
    <w:rsid w:val="008F35DB"/>
    <w:rsid w:val="008F39D3"/>
    <w:rsid w:val="008F4969"/>
    <w:rsid w:val="008F5129"/>
    <w:rsid w:val="008F540F"/>
    <w:rsid w:val="008F6393"/>
    <w:rsid w:val="008F6748"/>
    <w:rsid w:val="009010E9"/>
    <w:rsid w:val="00901E19"/>
    <w:rsid w:val="00901F49"/>
    <w:rsid w:val="00902FF9"/>
    <w:rsid w:val="00904B60"/>
    <w:rsid w:val="00905EB8"/>
    <w:rsid w:val="00905F3A"/>
    <w:rsid w:val="009066B0"/>
    <w:rsid w:val="0090679B"/>
    <w:rsid w:val="0090782D"/>
    <w:rsid w:val="00912765"/>
    <w:rsid w:val="00913A84"/>
    <w:rsid w:val="0091523F"/>
    <w:rsid w:val="0091558A"/>
    <w:rsid w:val="009167F2"/>
    <w:rsid w:val="00917058"/>
    <w:rsid w:val="00923C45"/>
    <w:rsid w:val="00924F7D"/>
    <w:rsid w:val="009258F9"/>
    <w:rsid w:val="0092693D"/>
    <w:rsid w:val="00927F32"/>
    <w:rsid w:val="0093024B"/>
    <w:rsid w:val="00931102"/>
    <w:rsid w:val="009312BE"/>
    <w:rsid w:val="00932D4A"/>
    <w:rsid w:val="009339E1"/>
    <w:rsid w:val="00936B7F"/>
    <w:rsid w:val="00937544"/>
    <w:rsid w:val="009415CD"/>
    <w:rsid w:val="0094334A"/>
    <w:rsid w:val="0094359C"/>
    <w:rsid w:val="00943E2F"/>
    <w:rsid w:val="00944EC7"/>
    <w:rsid w:val="00950B0F"/>
    <w:rsid w:val="00950B10"/>
    <w:rsid w:val="00952D0A"/>
    <w:rsid w:val="00953FD7"/>
    <w:rsid w:val="00954732"/>
    <w:rsid w:val="009551F9"/>
    <w:rsid w:val="00956BD2"/>
    <w:rsid w:val="0096092A"/>
    <w:rsid w:val="00962715"/>
    <w:rsid w:val="00963058"/>
    <w:rsid w:val="009634F8"/>
    <w:rsid w:val="00963AE2"/>
    <w:rsid w:val="00963E96"/>
    <w:rsid w:val="00966C16"/>
    <w:rsid w:val="00966D12"/>
    <w:rsid w:val="00972F4C"/>
    <w:rsid w:val="00975F5E"/>
    <w:rsid w:val="00977612"/>
    <w:rsid w:val="009827FE"/>
    <w:rsid w:val="00983B09"/>
    <w:rsid w:val="00984646"/>
    <w:rsid w:val="00984CA4"/>
    <w:rsid w:val="0098541A"/>
    <w:rsid w:val="00987752"/>
    <w:rsid w:val="00990860"/>
    <w:rsid w:val="00990E6F"/>
    <w:rsid w:val="00990FC4"/>
    <w:rsid w:val="00991FDD"/>
    <w:rsid w:val="00992009"/>
    <w:rsid w:val="00992B9B"/>
    <w:rsid w:val="0099450E"/>
    <w:rsid w:val="0099513B"/>
    <w:rsid w:val="00995D64"/>
    <w:rsid w:val="009965B4"/>
    <w:rsid w:val="00996B48"/>
    <w:rsid w:val="00996FBD"/>
    <w:rsid w:val="009A1269"/>
    <w:rsid w:val="009A19C4"/>
    <w:rsid w:val="009A453C"/>
    <w:rsid w:val="009B1744"/>
    <w:rsid w:val="009B1EE9"/>
    <w:rsid w:val="009B3DAC"/>
    <w:rsid w:val="009B568A"/>
    <w:rsid w:val="009C08B5"/>
    <w:rsid w:val="009C4545"/>
    <w:rsid w:val="009C4DFC"/>
    <w:rsid w:val="009D0944"/>
    <w:rsid w:val="009D281A"/>
    <w:rsid w:val="009D4D71"/>
    <w:rsid w:val="009D6D2E"/>
    <w:rsid w:val="009D753B"/>
    <w:rsid w:val="009E0CEB"/>
    <w:rsid w:val="009E206F"/>
    <w:rsid w:val="009E60E1"/>
    <w:rsid w:val="009E63B6"/>
    <w:rsid w:val="009E6C5E"/>
    <w:rsid w:val="009E7717"/>
    <w:rsid w:val="009E7FF1"/>
    <w:rsid w:val="009F142B"/>
    <w:rsid w:val="009F23CB"/>
    <w:rsid w:val="009F399F"/>
    <w:rsid w:val="009F5722"/>
    <w:rsid w:val="009F7176"/>
    <w:rsid w:val="00A02072"/>
    <w:rsid w:val="00A0334B"/>
    <w:rsid w:val="00A04A98"/>
    <w:rsid w:val="00A05A91"/>
    <w:rsid w:val="00A11D46"/>
    <w:rsid w:val="00A153F6"/>
    <w:rsid w:val="00A163D9"/>
    <w:rsid w:val="00A16F07"/>
    <w:rsid w:val="00A23452"/>
    <w:rsid w:val="00A24AF0"/>
    <w:rsid w:val="00A2601C"/>
    <w:rsid w:val="00A2613D"/>
    <w:rsid w:val="00A26499"/>
    <w:rsid w:val="00A27F81"/>
    <w:rsid w:val="00A304C9"/>
    <w:rsid w:val="00A30636"/>
    <w:rsid w:val="00A30F0D"/>
    <w:rsid w:val="00A31338"/>
    <w:rsid w:val="00A32258"/>
    <w:rsid w:val="00A3356F"/>
    <w:rsid w:val="00A33B43"/>
    <w:rsid w:val="00A33C15"/>
    <w:rsid w:val="00A34220"/>
    <w:rsid w:val="00A34264"/>
    <w:rsid w:val="00A342A5"/>
    <w:rsid w:val="00A34F9A"/>
    <w:rsid w:val="00A3568B"/>
    <w:rsid w:val="00A377AE"/>
    <w:rsid w:val="00A426CE"/>
    <w:rsid w:val="00A428B2"/>
    <w:rsid w:val="00A42D10"/>
    <w:rsid w:val="00A43C95"/>
    <w:rsid w:val="00A4509D"/>
    <w:rsid w:val="00A46303"/>
    <w:rsid w:val="00A50CD4"/>
    <w:rsid w:val="00A52FAE"/>
    <w:rsid w:val="00A53909"/>
    <w:rsid w:val="00A54A4A"/>
    <w:rsid w:val="00A5623C"/>
    <w:rsid w:val="00A57A10"/>
    <w:rsid w:val="00A57F06"/>
    <w:rsid w:val="00A600FC"/>
    <w:rsid w:val="00A6068D"/>
    <w:rsid w:val="00A606F7"/>
    <w:rsid w:val="00A60884"/>
    <w:rsid w:val="00A610CB"/>
    <w:rsid w:val="00A61BE2"/>
    <w:rsid w:val="00A63BA3"/>
    <w:rsid w:val="00A643D6"/>
    <w:rsid w:val="00A64DC1"/>
    <w:rsid w:val="00A65FDC"/>
    <w:rsid w:val="00A6623B"/>
    <w:rsid w:val="00A669EE"/>
    <w:rsid w:val="00A67068"/>
    <w:rsid w:val="00A7058C"/>
    <w:rsid w:val="00A70B39"/>
    <w:rsid w:val="00A71585"/>
    <w:rsid w:val="00A72224"/>
    <w:rsid w:val="00A72662"/>
    <w:rsid w:val="00A74333"/>
    <w:rsid w:val="00A76B61"/>
    <w:rsid w:val="00A85598"/>
    <w:rsid w:val="00A856B0"/>
    <w:rsid w:val="00A8607A"/>
    <w:rsid w:val="00A86D8D"/>
    <w:rsid w:val="00A90530"/>
    <w:rsid w:val="00A91607"/>
    <w:rsid w:val="00A917A9"/>
    <w:rsid w:val="00A919EA"/>
    <w:rsid w:val="00A91A2A"/>
    <w:rsid w:val="00A91CA2"/>
    <w:rsid w:val="00A94977"/>
    <w:rsid w:val="00A94B87"/>
    <w:rsid w:val="00A95EA9"/>
    <w:rsid w:val="00A9750F"/>
    <w:rsid w:val="00AA138C"/>
    <w:rsid w:val="00AA599A"/>
    <w:rsid w:val="00AA5E2F"/>
    <w:rsid w:val="00AB2360"/>
    <w:rsid w:val="00AB33F2"/>
    <w:rsid w:val="00AB5812"/>
    <w:rsid w:val="00AB5BFC"/>
    <w:rsid w:val="00AB66D3"/>
    <w:rsid w:val="00AB7845"/>
    <w:rsid w:val="00AC135D"/>
    <w:rsid w:val="00AC2072"/>
    <w:rsid w:val="00AC40DC"/>
    <w:rsid w:val="00AC4ECB"/>
    <w:rsid w:val="00AD3F9D"/>
    <w:rsid w:val="00AD42EA"/>
    <w:rsid w:val="00AD4746"/>
    <w:rsid w:val="00AD5010"/>
    <w:rsid w:val="00AE0A76"/>
    <w:rsid w:val="00AE14CA"/>
    <w:rsid w:val="00AE20C4"/>
    <w:rsid w:val="00AE2731"/>
    <w:rsid w:val="00AE3244"/>
    <w:rsid w:val="00AE4C05"/>
    <w:rsid w:val="00AE564E"/>
    <w:rsid w:val="00AE6725"/>
    <w:rsid w:val="00AE6BE8"/>
    <w:rsid w:val="00AE6FA9"/>
    <w:rsid w:val="00AF12B7"/>
    <w:rsid w:val="00AF2498"/>
    <w:rsid w:val="00AF4D26"/>
    <w:rsid w:val="00AF4F2E"/>
    <w:rsid w:val="00AF73A4"/>
    <w:rsid w:val="00B00BAD"/>
    <w:rsid w:val="00B00DA4"/>
    <w:rsid w:val="00B035F4"/>
    <w:rsid w:val="00B03860"/>
    <w:rsid w:val="00B04D19"/>
    <w:rsid w:val="00B05A10"/>
    <w:rsid w:val="00B0677C"/>
    <w:rsid w:val="00B0691A"/>
    <w:rsid w:val="00B0757C"/>
    <w:rsid w:val="00B07C49"/>
    <w:rsid w:val="00B10FCB"/>
    <w:rsid w:val="00B11252"/>
    <w:rsid w:val="00B1153E"/>
    <w:rsid w:val="00B1358E"/>
    <w:rsid w:val="00B145B3"/>
    <w:rsid w:val="00B152AE"/>
    <w:rsid w:val="00B15A62"/>
    <w:rsid w:val="00B16649"/>
    <w:rsid w:val="00B17C41"/>
    <w:rsid w:val="00B17FDB"/>
    <w:rsid w:val="00B24B51"/>
    <w:rsid w:val="00B2577E"/>
    <w:rsid w:val="00B26069"/>
    <w:rsid w:val="00B2760F"/>
    <w:rsid w:val="00B31B92"/>
    <w:rsid w:val="00B320D9"/>
    <w:rsid w:val="00B32135"/>
    <w:rsid w:val="00B321D4"/>
    <w:rsid w:val="00B32676"/>
    <w:rsid w:val="00B330B9"/>
    <w:rsid w:val="00B331AA"/>
    <w:rsid w:val="00B33559"/>
    <w:rsid w:val="00B341A3"/>
    <w:rsid w:val="00B3495F"/>
    <w:rsid w:val="00B34AF6"/>
    <w:rsid w:val="00B34CBF"/>
    <w:rsid w:val="00B3632A"/>
    <w:rsid w:val="00B36F24"/>
    <w:rsid w:val="00B37C7C"/>
    <w:rsid w:val="00B37E49"/>
    <w:rsid w:val="00B40DAD"/>
    <w:rsid w:val="00B42361"/>
    <w:rsid w:val="00B429D4"/>
    <w:rsid w:val="00B433E4"/>
    <w:rsid w:val="00B458D2"/>
    <w:rsid w:val="00B46541"/>
    <w:rsid w:val="00B4660F"/>
    <w:rsid w:val="00B5167A"/>
    <w:rsid w:val="00B5191C"/>
    <w:rsid w:val="00B51F46"/>
    <w:rsid w:val="00B52067"/>
    <w:rsid w:val="00B54833"/>
    <w:rsid w:val="00B556DA"/>
    <w:rsid w:val="00B560AF"/>
    <w:rsid w:val="00B5758A"/>
    <w:rsid w:val="00B6338C"/>
    <w:rsid w:val="00B6355E"/>
    <w:rsid w:val="00B64471"/>
    <w:rsid w:val="00B65B84"/>
    <w:rsid w:val="00B67AE2"/>
    <w:rsid w:val="00B7272A"/>
    <w:rsid w:val="00B728C8"/>
    <w:rsid w:val="00B72D31"/>
    <w:rsid w:val="00B73133"/>
    <w:rsid w:val="00B74629"/>
    <w:rsid w:val="00B75F90"/>
    <w:rsid w:val="00B8036D"/>
    <w:rsid w:val="00B803D5"/>
    <w:rsid w:val="00B82C78"/>
    <w:rsid w:val="00B84A5C"/>
    <w:rsid w:val="00B87124"/>
    <w:rsid w:val="00B922C5"/>
    <w:rsid w:val="00B92D10"/>
    <w:rsid w:val="00B930F9"/>
    <w:rsid w:val="00B93671"/>
    <w:rsid w:val="00B93841"/>
    <w:rsid w:val="00B948D2"/>
    <w:rsid w:val="00B94908"/>
    <w:rsid w:val="00B95598"/>
    <w:rsid w:val="00BA302B"/>
    <w:rsid w:val="00BA34A2"/>
    <w:rsid w:val="00BA3657"/>
    <w:rsid w:val="00BA4635"/>
    <w:rsid w:val="00BA478A"/>
    <w:rsid w:val="00BA66F5"/>
    <w:rsid w:val="00BA726F"/>
    <w:rsid w:val="00BB5958"/>
    <w:rsid w:val="00BC09A4"/>
    <w:rsid w:val="00BC2111"/>
    <w:rsid w:val="00BC61FD"/>
    <w:rsid w:val="00BC6272"/>
    <w:rsid w:val="00BD0FA0"/>
    <w:rsid w:val="00BD0FD6"/>
    <w:rsid w:val="00BD284B"/>
    <w:rsid w:val="00BD2B98"/>
    <w:rsid w:val="00BD2F6E"/>
    <w:rsid w:val="00BD7382"/>
    <w:rsid w:val="00BD7BD3"/>
    <w:rsid w:val="00BE0D0E"/>
    <w:rsid w:val="00BE0D4F"/>
    <w:rsid w:val="00BE1037"/>
    <w:rsid w:val="00BE379A"/>
    <w:rsid w:val="00BE395D"/>
    <w:rsid w:val="00BE3F35"/>
    <w:rsid w:val="00BE4037"/>
    <w:rsid w:val="00BE482D"/>
    <w:rsid w:val="00BE5DB7"/>
    <w:rsid w:val="00BE6BFB"/>
    <w:rsid w:val="00BF0159"/>
    <w:rsid w:val="00BF1BAE"/>
    <w:rsid w:val="00BF3308"/>
    <w:rsid w:val="00BF4B9B"/>
    <w:rsid w:val="00BF5709"/>
    <w:rsid w:val="00BF5B8B"/>
    <w:rsid w:val="00BF5D30"/>
    <w:rsid w:val="00BF6075"/>
    <w:rsid w:val="00BF6D71"/>
    <w:rsid w:val="00C00CF3"/>
    <w:rsid w:val="00C01B41"/>
    <w:rsid w:val="00C02FA6"/>
    <w:rsid w:val="00C03495"/>
    <w:rsid w:val="00C039E1"/>
    <w:rsid w:val="00C104FE"/>
    <w:rsid w:val="00C118F2"/>
    <w:rsid w:val="00C11946"/>
    <w:rsid w:val="00C1385A"/>
    <w:rsid w:val="00C20CDA"/>
    <w:rsid w:val="00C20DC3"/>
    <w:rsid w:val="00C21564"/>
    <w:rsid w:val="00C216FA"/>
    <w:rsid w:val="00C221F5"/>
    <w:rsid w:val="00C2421A"/>
    <w:rsid w:val="00C24BED"/>
    <w:rsid w:val="00C274E7"/>
    <w:rsid w:val="00C278DE"/>
    <w:rsid w:val="00C27D33"/>
    <w:rsid w:val="00C31286"/>
    <w:rsid w:val="00C31A5B"/>
    <w:rsid w:val="00C32478"/>
    <w:rsid w:val="00C34C0E"/>
    <w:rsid w:val="00C35EF2"/>
    <w:rsid w:val="00C403B4"/>
    <w:rsid w:val="00C406DE"/>
    <w:rsid w:val="00C411FE"/>
    <w:rsid w:val="00C416F7"/>
    <w:rsid w:val="00C41B61"/>
    <w:rsid w:val="00C434F9"/>
    <w:rsid w:val="00C43B89"/>
    <w:rsid w:val="00C43CF3"/>
    <w:rsid w:val="00C447AD"/>
    <w:rsid w:val="00C45CC3"/>
    <w:rsid w:val="00C45CCE"/>
    <w:rsid w:val="00C46170"/>
    <w:rsid w:val="00C4634D"/>
    <w:rsid w:val="00C467CA"/>
    <w:rsid w:val="00C467D4"/>
    <w:rsid w:val="00C46941"/>
    <w:rsid w:val="00C47381"/>
    <w:rsid w:val="00C47FAD"/>
    <w:rsid w:val="00C5278E"/>
    <w:rsid w:val="00C52B9D"/>
    <w:rsid w:val="00C538D8"/>
    <w:rsid w:val="00C550EA"/>
    <w:rsid w:val="00C5589F"/>
    <w:rsid w:val="00C569AB"/>
    <w:rsid w:val="00C57F0D"/>
    <w:rsid w:val="00C6176A"/>
    <w:rsid w:val="00C6242D"/>
    <w:rsid w:val="00C63AA7"/>
    <w:rsid w:val="00C666AF"/>
    <w:rsid w:val="00C711DA"/>
    <w:rsid w:val="00C71863"/>
    <w:rsid w:val="00C718DA"/>
    <w:rsid w:val="00C72BBA"/>
    <w:rsid w:val="00C73873"/>
    <w:rsid w:val="00C75FCC"/>
    <w:rsid w:val="00C80322"/>
    <w:rsid w:val="00C8433A"/>
    <w:rsid w:val="00C85C00"/>
    <w:rsid w:val="00C86431"/>
    <w:rsid w:val="00C87262"/>
    <w:rsid w:val="00C907DB"/>
    <w:rsid w:val="00C91224"/>
    <w:rsid w:val="00C9316D"/>
    <w:rsid w:val="00C9387E"/>
    <w:rsid w:val="00C948FD"/>
    <w:rsid w:val="00C975B4"/>
    <w:rsid w:val="00C97FB9"/>
    <w:rsid w:val="00CA031B"/>
    <w:rsid w:val="00CA0A33"/>
    <w:rsid w:val="00CA155E"/>
    <w:rsid w:val="00CA1E20"/>
    <w:rsid w:val="00CA2E10"/>
    <w:rsid w:val="00CA3668"/>
    <w:rsid w:val="00CA3D9D"/>
    <w:rsid w:val="00CA6A60"/>
    <w:rsid w:val="00CA7999"/>
    <w:rsid w:val="00CB14EE"/>
    <w:rsid w:val="00CB28AF"/>
    <w:rsid w:val="00CB4E0C"/>
    <w:rsid w:val="00CB6814"/>
    <w:rsid w:val="00CB7943"/>
    <w:rsid w:val="00CC0DD8"/>
    <w:rsid w:val="00CC233B"/>
    <w:rsid w:val="00CC749B"/>
    <w:rsid w:val="00CD02E0"/>
    <w:rsid w:val="00CD056E"/>
    <w:rsid w:val="00CD0B50"/>
    <w:rsid w:val="00CD1405"/>
    <w:rsid w:val="00CD518F"/>
    <w:rsid w:val="00CE192F"/>
    <w:rsid w:val="00CE2A7F"/>
    <w:rsid w:val="00CE3610"/>
    <w:rsid w:val="00CE5CE6"/>
    <w:rsid w:val="00CF00CF"/>
    <w:rsid w:val="00CF24CD"/>
    <w:rsid w:val="00CF2922"/>
    <w:rsid w:val="00CF3D00"/>
    <w:rsid w:val="00CF4046"/>
    <w:rsid w:val="00CF4EF2"/>
    <w:rsid w:val="00CF5221"/>
    <w:rsid w:val="00CF5822"/>
    <w:rsid w:val="00CF5841"/>
    <w:rsid w:val="00CF5A9B"/>
    <w:rsid w:val="00CF61A2"/>
    <w:rsid w:val="00CF6672"/>
    <w:rsid w:val="00D01B92"/>
    <w:rsid w:val="00D03870"/>
    <w:rsid w:val="00D03A5F"/>
    <w:rsid w:val="00D03C40"/>
    <w:rsid w:val="00D049A7"/>
    <w:rsid w:val="00D04F6A"/>
    <w:rsid w:val="00D07E6A"/>
    <w:rsid w:val="00D11E74"/>
    <w:rsid w:val="00D11FEB"/>
    <w:rsid w:val="00D13DED"/>
    <w:rsid w:val="00D144A4"/>
    <w:rsid w:val="00D15823"/>
    <w:rsid w:val="00D20423"/>
    <w:rsid w:val="00D20698"/>
    <w:rsid w:val="00D20F99"/>
    <w:rsid w:val="00D22308"/>
    <w:rsid w:val="00D22435"/>
    <w:rsid w:val="00D23711"/>
    <w:rsid w:val="00D25823"/>
    <w:rsid w:val="00D2649F"/>
    <w:rsid w:val="00D2742F"/>
    <w:rsid w:val="00D309E0"/>
    <w:rsid w:val="00D34D79"/>
    <w:rsid w:val="00D36CA4"/>
    <w:rsid w:val="00D37896"/>
    <w:rsid w:val="00D400D4"/>
    <w:rsid w:val="00D4181C"/>
    <w:rsid w:val="00D41A30"/>
    <w:rsid w:val="00D469E3"/>
    <w:rsid w:val="00D47ACD"/>
    <w:rsid w:val="00D50A41"/>
    <w:rsid w:val="00D52ABB"/>
    <w:rsid w:val="00D5313C"/>
    <w:rsid w:val="00D532DC"/>
    <w:rsid w:val="00D53C2C"/>
    <w:rsid w:val="00D53C62"/>
    <w:rsid w:val="00D6078A"/>
    <w:rsid w:val="00D62F5A"/>
    <w:rsid w:val="00D63557"/>
    <w:rsid w:val="00D63B71"/>
    <w:rsid w:val="00D63E4A"/>
    <w:rsid w:val="00D63E9B"/>
    <w:rsid w:val="00D6455A"/>
    <w:rsid w:val="00D71C75"/>
    <w:rsid w:val="00D76AAD"/>
    <w:rsid w:val="00D76DCC"/>
    <w:rsid w:val="00D8241E"/>
    <w:rsid w:val="00D82A70"/>
    <w:rsid w:val="00D82B55"/>
    <w:rsid w:val="00D83702"/>
    <w:rsid w:val="00D838C4"/>
    <w:rsid w:val="00D8516E"/>
    <w:rsid w:val="00D85B99"/>
    <w:rsid w:val="00D863D3"/>
    <w:rsid w:val="00D86E6E"/>
    <w:rsid w:val="00D96355"/>
    <w:rsid w:val="00D9659F"/>
    <w:rsid w:val="00D96BC4"/>
    <w:rsid w:val="00D96DF5"/>
    <w:rsid w:val="00D97D6D"/>
    <w:rsid w:val="00DA01F4"/>
    <w:rsid w:val="00DA0F8B"/>
    <w:rsid w:val="00DA2103"/>
    <w:rsid w:val="00DA4C8E"/>
    <w:rsid w:val="00DA704B"/>
    <w:rsid w:val="00DB1EB6"/>
    <w:rsid w:val="00DB4EEB"/>
    <w:rsid w:val="00DB4FE0"/>
    <w:rsid w:val="00DB5EFB"/>
    <w:rsid w:val="00DB75E1"/>
    <w:rsid w:val="00DC60E2"/>
    <w:rsid w:val="00DC61A2"/>
    <w:rsid w:val="00DD0B73"/>
    <w:rsid w:val="00DD139E"/>
    <w:rsid w:val="00DD4DA6"/>
    <w:rsid w:val="00DD5BC5"/>
    <w:rsid w:val="00DD7AA4"/>
    <w:rsid w:val="00DE0BB6"/>
    <w:rsid w:val="00DE1C7B"/>
    <w:rsid w:val="00DE33B8"/>
    <w:rsid w:val="00DE370C"/>
    <w:rsid w:val="00DE48BE"/>
    <w:rsid w:val="00DE4ACD"/>
    <w:rsid w:val="00DE5489"/>
    <w:rsid w:val="00DF25A4"/>
    <w:rsid w:val="00DF32C0"/>
    <w:rsid w:val="00DF40F8"/>
    <w:rsid w:val="00DF4AC7"/>
    <w:rsid w:val="00DF568A"/>
    <w:rsid w:val="00DF5E31"/>
    <w:rsid w:val="00DF5EF4"/>
    <w:rsid w:val="00DF6F8B"/>
    <w:rsid w:val="00DF72F3"/>
    <w:rsid w:val="00E00230"/>
    <w:rsid w:val="00E003B7"/>
    <w:rsid w:val="00E00442"/>
    <w:rsid w:val="00E015B8"/>
    <w:rsid w:val="00E02445"/>
    <w:rsid w:val="00E02F88"/>
    <w:rsid w:val="00E043C4"/>
    <w:rsid w:val="00E047E9"/>
    <w:rsid w:val="00E04CF7"/>
    <w:rsid w:val="00E0521D"/>
    <w:rsid w:val="00E067C5"/>
    <w:rsid w:val="00E074E3"/>
    <w:rsid w:val="00E12CA3"/>
    <w:rsid w:val="00E13B7B"/>
    <w:rsid w:val="00E13C9A"/>
    <w:rsid w:val="00E142EC"/>
    <w:rsid w:val="00E146EF"/>
    <w:rsid w:val="00E158DF"/>
    <w:rsid w:val="00E2037B"/>
    <w:rsid w:val="00E219F5"/>
    <w:rsid w:val="00E2203D"/>
    <w:rsid w:val="00E220AD"/>
    <w:rsid w:val="00E222BB"/>
    <w:rsid w:val="00E22517"/>
    <w:rsid w:val="00E23F30"/>
    <w:rsid w:val="00E26258"/>
    <w:rsid w:val="00E26A33"/>
    <w:rsid w:val="00E27FFC"/>
    <w:rsid w:val="00E335F8"/>
    <w:rsid w:val="00E33CB4"/>
    <w:rsid w:val="00E3454D"/>
    <w:rsid w:val="00E352D8"/>
    <w:rsid w:val="00E36D56"/>
    <w:rsid w:val="00E377AA"/>
    <w:rsid w:val="00E404A7"/>
    <w:rsid w:val="00E41613"/>
    <w:rsid w:val="00E4166F"/>
    <w:rsid w:val="00E41BB3"/>
    <w:rsid w:val="00E42966"/>
    <w:rsid w:val="00E47313"/>
    <w:rsid w:val="00E47E16"/>
    <w:rsid w:val="00E52B88"/>
    <w:rsid w:val="00E53B43"/>
    <w:rsid w:val="00E53BC4"/>
    <w:rsid w:val="00E54558"/>
    <w:rsid w:val="00E55296"/>
    <w:rsid w:val="00E5760E"/>
    <w:rsid w:val="00E603BE"/>
    <w:rsid w:val="00E61871"/>
    <w:rsid w:val="00E61C1E"/>
    <w:rsid w:val="00E61E3D"/>
    <w:rsid w:val="00E61F16"/>
    <w:rsid w:val="00E6244B"/>
    <w:rsid w:val="00E65C58"/>
    <w:rsid w:val="00E66186"/>
    <w:rsid w:val="00E6688E"/>
    <w:rsid w:val="00E67755"/>
    <w:rsid w:val="00E67830"/>
    <w:rsid w:val="00E67A45"/>
    <w:rsid w:val="00E721A2"/>
    <w:rsid w:val="00E72CDA"/>
    <w:rsid w:val="00E76BD1"/>
    <w:rsid w:val="00E77098"/>
    <w:rsid w:val="00E7793E"/>
    <w:rsid w:val="00E7794B"/>
    <w:rsid w:val="00E77A8F"/>
    <w:rsid w:val="00E804F0"/>
    <w:rsid w:val="00E845EB"/>
    <w:rsid w:val="00E8474D"/>
    <w:rsid w:val="00E87046"/>
    <w:rsid w:val="00E87FB2"/>
    <w:rsid w:val="00E932E8"/>
    <w:rsid w:val="00E9569E"/>
    <w:rsid w:val="00E959BD"/>
    <w:rsid w:val="00E96851"/>
    <w:rsid w:val="00E96C91"/>
    <w:rsid w:val="00EA0351"/>
    <w:rsid w:val="00EA151B"/>
    <w:rsid w:val="00EA1694"/>
    <w:rsid w:val="00EA1EB8"/>
    <w:rsid w:val="00EA28DD"/>
    <w:rsid w:val="00EA2ADC"/>
    <w:rsid w:val="00EA3777"/>
    <w:rsid w:val="00EA3B04"/>
    <w:rsid w:val="00EA45A4"/>
    <w:rsid w:val="00EA528F"/>
    <w:rsid w:val="00EA55C2"/>
    <w:rsid w:val="00EA759A"/>
    <w:rsid w:val="00EA7FE4"/>
    <w:rsid w:val="00EB06DD"/>
    <w:rsid w:val="00EB11E2"/>
    <w:rsid w:val="00EB59D0"/>
    <w:rsid w:val="00EB648A"/>
    <w:rsid w:val="00EB6C95"/>
    <w:rsid w:val="00EB6E90"/>
    <w:rsid w:val="00EB71B3"/>
    <w:rsid w:val="00EC103F"/>
    <w:rsid w:val="00EC10EC"/>
    <w:rsid w:val="00EC18A9"/>
    <w:rsid w:val="00EC1E11"/>
    <w:rsid w:val="00EC2608"/>
    <w:rsid w:val="00EC2DD4"/>
    <w:rsid w:val="00EC2FD2"/>
    <w:rsid w:val="00EC388A"/>
    <w:rsid w:val="00EC3C48"/>
    <w:rsid w:val="00EC4A7C"/>
    <w:rsid w:val="00EC4CF4"/>
    <w:rsid w:val="00EC5DBC"/>
    <w:rsid w:val="00EC6B89"/>
    <w:rsid w:val="00ED1496"/>
    <w:rsid w:val="00ED2F3F"/>
    <w:rsid w:val="00ED343A"/>
    <w:rsid w:val="00ED364A"/>
    <w:rsid w:val="00ED38DD"/>
    <w:rsid w:val="00ED3FA9"/>
    <w:rsid w:val="00ED3FB1"/>
    <w:rsid w:val="00ED6823"/>
    <w:rsid w:val="00ED68C9"/>
    <w:rsid w:val="00ED68F5"/>
    <w:rsid w:val="00ED7690"/>
    <w:rsid w:val="00EE137A"/>
    <w:rsid w:val="00EE1A08"/>
    <w:rsid w:val="00EE22E1"/>
    <w:rsid w:val="00EE3199"/>
    <w:rsid w:val="00EE34D1"/>
    <w:rsid w:val="00EF142F"/>
    <w:rsid w:val="00EF21BC"/>
    <w:rsid w:val="00EF22DA"/>
    <w:rsid w:val="00EF3B04"/>
    <w:rsid w:val="00EF3DEF"/>
    <w:rsid w:val="00EF431B"/>
    <w:rsid w:val="00EF4920"/>
    <w:rsid w:val="00EF4D25"/>
    <w:rsid w:val="00EF72B0"/>
    <w:rsid w:val="00EF7E8F"/>
    <w:rsid w:val="00F00C40"/>
    <w:rsid w:val="00F00CD5"/>
    <w:rsid w:val="00F010D9"/>
    <w:rsid w:val="00F01245"/>
    <w:rsid w:val="00F03EE5"/>
    <w:rsid w:val="00F04A79"/>
    <w:rsid w:val="00F05DE8"/>
    <w:rsid w:val="00F06310"/>
    <w:rsid w:val="00F12F9E"/>
    <w:rsid w:val="00F138D2"/>
    <w:rsid w:val="00F15297"/>
    <w:rsid w:val="00F20732"/>
    <w:rsid w:val="00F21CF6"/>
    <w:rsid w:val="00F228CA"/>
    <w:rsid w:val="00F23427"/>
    <w:rsid w:val="00F25518"/>
    <w:rsid w:val="00F26EAA"/>
    <w:rsid w:val="00F30D37"/>
    <w:rsid w:val="00F334DB"/>
    <w:rsid w:val="00F37E2C"/>
    <w:rsid w:val="00F413E2"/>
    <w:rsid w:val="00F426EE"/>
    <w:rsid w:val="00F43176"/>
    <w:rsid w:val="00F43699"/>
    <w:rsid w:val="00F440D6"/>
    <w:rsid w:val="00F4413E"/>
    <w:rsid w:val="00F4439D"/>
    <w:rsid w:val="00F44CFD"/>
    <w:rsid w:val="00F456C2"/>
    <w:rsid w:val="00F4570D"/>
    <w:rsid w:val="00F45B0C"/>
    <w:rsid w:val="00F5180C"/>
    <w:rsid w:val="00F51B36"/>
    <w:rsid w:val="00F521F4"/>
    <w:rsid w:val="00F54121"/>
    <w:rsid w:val="00F548F8"/>
    <w:rsid w:val="00F54AC6"/>
    <w:rsid w:val="00F57008"/>
    <w:rsid w:val="00F6176E"/>
    <w:rsid w:val="00F61E91"/>
    <w:rsid w:val="00F73987"/>
    <w:rsid w:val="00F75DFC"/>
    <w:rsid w:val="00F7694A"/>
    <w:rsid w:val="00F80721"/>
    <w:rsid w:val="00F80CD3"/>
    <w:rsid w:val="00F80FDF"/>
    <w:rsid w:val="00F86B8A"/>
    <w:rsid w:val="00F86FC4"/>
    <w:rsid w:val="00F8787B"/>
    <w:rsid w:val="00F87E94"/>
    <w:rsid w:val="00F87F9C"/>
    <w:rsid w:val="00F90193"/>
    <w:rsid w:val="00F9054E"/>
    <w:rsid w:val="00F910E1"/>
    <w:rsid w:val="00F91229"/>
    <w:rsid w:val="00F916F6"/>
    <w:rsid w:val="00F92145"/>
    <w:rsid w:val="00F93CB3"/>
    <w:rsid w:val="00F94C2A"/>
    <w:rsid w:val="00F94E39"/>
    <w:rsid w:val="00F95CFC"/>
    <w:rsid w:val="00F967F5"/>
    <w:rsid w:val="00F96E87"/>
    <w:rsid w:val="00F97925"/>
    <w:rsid w:val="00F97DD0"/>
    <w:rsid w:val="00FA120A"/>
    <w:rsid w:val="00FA15F2"/>
    <w:rsid w:val="00FA26A0"/>
    <w:rsid w:val="00FA2D8D"/>
    <w:rsid w:val="00FA3B4C"/>
    <w:rsid w:val="00FA424D"/>
    <w:rsid w:val="00FA54B3"/>
    <w:rsid w:val="00FA59CF"/>
    <w:rsid w:val="00FA5DC5"/>
    <w:rsid w:val="00FA6CEF"/>
    <w:rsid w:val="00FA6E4F"/>
    <w:rsid w:val="00FA70A7"/>
    <w:rsid w:val="00FA7BA0"/>
    <w:rsid w:val="00FB0D80"/>
    <w:rsid w:val="00FB1992"/>
    <w:rsid w:val="00FB1F67"/>
    <w:rsid w:val="00FB4BB4"/>
    <w:rsid w:val="00FB552D"/>
    <w:rsid w:val="00FB55BD"/>
    <w:rsid w:val="00FC3975"/>
    <w:rsid w:val="00FC4E86"/>
    <w:rsid w:val="00FC53F3"/>
    <w:rsid w:val="00FC6BC4"/>
    <w:rsid w:val="00FC6F59"/>
    <w:rsid w:val="00FC7985"/>
    <w:rsid w:val="00FD0C75"/>
    <w:rsid w:val="00FD0C89"/>
    <w:rsid w:val="00FD125F"/>
    <w:rsid w:val="00FD188C"/>
    <w:rsid w:val="00FD2E83"/>
    <w:rsid w:val="00FD3305"/>
    <w:rsid w:val="00FD49E9"/>
    <w:rsid w:val="00FD593C"/>
    <w:rsid w:val="00FD601A"/>
    <w:rsid w:val="00FD6185"/>
    <w:rsid w:val="00FD7B0B"/>
    <w:rsid w:val="00FE013B"/>
    <w:rsid w:val="00FE05A8"/>
    <w:rsid w:val="00FE09D2"/>
    <w:rsid w:val="00FE49AA"/>
    <w:rsid w:val="00FF0DA7"/>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6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2C5123"/>
    <w:rPr>
      <w:sz w:val="24"/>
      <w:szCs w:val="24"/>
      <w:lang w:eastAsia="bg-BG"/>
    </w:rPr>
  </w:style>
  <w:style w:type="character" w:customStyle="1" w:styleId="alcapt2">
    <w:name w:val="al_capt2"/>
    <w:rsid w:val="002C512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13011559">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14139164">
      <w:bodyDiv w:val="1"/>
      <w:marLeft w:val="0"/>
      <w:marRight w:val="0"/>
      <w:marTop w:val="0"/>
      <w:marBottom w:val="0"/>
      <w:divBdr>
        <w:top w:val="none" w:sz="0" w:space="0" w:color="auto"/>
        <w:left w:val="none" w:sz="0" w:space="0" w:color="auto"/>
        <w:bottom w:val="none" w:sz="0" w:space="0" w:color="auto"/>
        <w:right w:val="none" w:sz="0" w:space="0" w:color="auto"/>
      </w:divBdr>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C557E-5BEB-473E-B745-A044A5DB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4486</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2023-10-20T07:29:00Z</dcterms:created>
  <dcterms:modified xsi:type="dcterms:W3CDTF">2023-10-24T06:51:00Z</dcterms:modified>
</cp:coreProperties>
</file>