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2208A" w14:textId="072EBEBE" w:rsidR="005502D5" w:rsidRDefault="00F858AB" w:rsidP="00F858AB">
      <w:pPr>
        <w:jc w:val="center"/>
        <w:rPr>
          <w:rFonts w:ascii="Times New Roman" w:hAnsi="Times New Roman" w:cs="Times New Roman"/>
          <w:b/>
          <w:sz w:val="32"/>
          <w:szCs w:val="32"/>
        </w:rPr>
      </w:pPr>
      <w:r w:rsidRPr="005502D5">
        <w:rPr>
          <w:rFonts w:ascii="Times New Roman" w:hAnsi="Times New Roman" w:cs="Times New Roman"/>
          <w:b/>
          <w:sz w:val="32"/>
          <w:szCs w:val="32"/>
        </w:rPr>
        <w:t xml:space="preserve">ПРИЛОЖЕНИЕ № </w:t>
      </w:r>
      <w:r>
        <w:rPr>
          <w:rFonts w:ascii="Times New Roman" w:hAnsi="Times New Roman" w:cs="Times New Roman"/>
          <w:b/>
          <w:sz w:val="32"/>
          <w:szCs w:val="32"/>
        </w:rPr>
        <w:t>1</w:t>
      </w:r>
    </w:p>
    <w:p w14:paraId="48E8DBC6" w14:textId="70886138" w:rsidR="005B3577" w:rsidRDefault="00841238" w:rsidP="00F858AB">
      <w:pPr>
        <w:jc w:val="center"/>
        <w:rPr>
          <w:rFonts w:ascii="Times New Roman" w:hAnsi="Times New Roman" w:cs="Times New Roman"/>
          <w:b/>
          <w:sz w:val="32"/>
          <w:szCs w:val="32"/>
        </w:rPr>
      </w:pPr>
      <w:r>
        <w:rPr>
          <w:rFonts w:ascii="Times New Roman" w:hAnsi="Times New Roman" w:cs="Times New Roman"/>
          <w:b/>
          <w:sz w:val="32"/>
          <w:szCs w:val="32"/>
        </w:rPr>
        <w:t>към Условията за изпълнение</w:t>
      </w:r>
    </w:p>
    <w:p w14:paraId="2758398B" w14:textId="77777777" w:rsidR="00F858AB" w:rsidRPr="005502D5" w:rsidRDefault="00F858AB" w:rsidP="00F858AB">
      <w:pPr>
        <w:jc w:val="center"/>
        <w:rPr>
          <w:rFonts w:ascii="Times New Roman" w:hAnsi="Times New Roman" w:cs="Times New Roman"/>
          <w:b/>
          <w:sz w:val="32"/>
          <w:szCs w:val="32"/>
        </w:rPr>
      </w:pPr>
    </w:p>
    <w:p w14:paraId="0B874B44" w14:textId="77777777" w:rsidR="005502D5" w:rsidRPr="005502D5" w:rsidRDefault="005502D5" w:rsidP="005502D5">
      <w:pPr>
        <w:jc w:val="both"/>
        <w:rPr>
          <w:rFonts w:ascii="Times New Roman" w:hAnsi="Times New Roman" w:cs="Times New Roman"/>
          <w:b/>
          <w:sz w:val="32"/>
          <w:szCs w:val="32"/>
        </w:rPr>
      </w:pPr>
      <w:r w:rsidRPr="005502D5">
        <w:rPr>
          <w:rFonts w:ascii="Times New Roman" w:hAnsi="Times New Roman" w:cs="Times New Roman"/>
          <w:b/>
          <w:sz w:val="32"/>
          <w:szCs w:val="32"/>
        </w:rPr>
        <w:t>Документи за междинно и окончателно плащане</w:t>
      </w:r>
    </w:p>
    <w:p w14:paraId="605F305D" w14:textId="77777777" w:rsidR="005502D5" w:rsidRPr="005502D5" w:rsidRDefault="005502D5" w:rsidP="003549BD">
      <w:pPr>
        <w:ind w:left="993"/>
        <w:jc w:val="both"/>
        <w:rPr>
          <w:rFonts w:ascii="Times New Roman" w:hAnsi="Times New Roman" w:cs="Times New Roman"/>
          <w:b/>
          <w:sz w:val="24"/>
          <w:szCs w:val="24"/>
        </w:rPr>
      </w:pPr>
      <w:r w:rsidRPr="005502D5">
        <w:rPr>
          <w:rFonts w:ascii="Times New Roman" w:hAnsi="Times New Roman" w:cs="Times New Roman"/>
          <w:b/>
          <w:sz w:val="24"/>
          <w:szCs w:val="24"/>
        </w:rPr>
        <w:t xml:space="preserve">А. Общи документи: </w:t>
      </w:r>
    </w:p>
    <w:p w14:paraId="3ECF569F" w14:textId="3C8E14F5" w:rsidR="005502D5" w:rsidRDefault="005502D5" w:rsidP="003549BD">
      <w:pPr>
        <w:ind w:left="993"/>
        <w:jc w:val="both"/>
        <w:rPr>
          <w:rFonts w:ascii="Times New Roman" w:hAnsi="Times New Roman" w:cs="Times New Roman"/>
          <w:sz w:val="24"/>
          <w:szCs w:val="24"/>
        </w:rPr>
      </w:pPr>
      <w:r w:rsidRPr="005502D5">
        <w:rPr>
          <w:rFonts w:ascii="Times New Roman" w:hAnsi="Times New Roman" w:cs="Times New Roman"/>
          <w:sz w:val="24"/>
          <w:szCs w:val="24"/>
        </w:rPr>
        <w:t xml:space="preserve">1. </w:t>
      </w:r>
      <w:r>
        <w:rPr>
          <w:rFonts w:ascii="Times New Roman" w:hAnsi="Times New Roman" w:cs="Times New Roman"/>
          <w:sz w:val="24"/>
          <w:szCs w:val="24"/>
        </w:rPr>
        <w:t>Искане</w:t>
      </w:r>
      <w:r w:rsidRPr="005502D5">
        <w:rPr>
          <w:rFonts w:ascii="Times New Roman" w:hAnsi="Times New Roman" w:cs="Times New Roman"/>
          <w:sz w:val="24"/>
          <w:szCs w:val="24"/>
        </w:rPr>
        <w:t xml:space="preserve"> за плащане (по образец).</w:t>
      </w:r>
    </w:p>
    <w:p w14:paraId="55BB562F" w14:textId="349457A4" w:rsidR="00D14A22" w:rsidRPr="00F23782" w:rsidRDefault="00D14A22" w:rsidP="003549BD">
      <w:pPr>
        <w:ind w:left="993"/>
        <w:jc w:val="both"/>
        <w:rPr>
          <w:rFonts w:ascii="Times New Roman" w:hAnsi="Times New Roman" w:cs="Times New Roman"/>
          <w:sz w:val="24"/>
          <w:szCs w:val="24"/>
        </w:rPr>
      </w:pPr>
      <w:r>
        <w:rPr>
          <w:rFonts w:ascii="Times New Roman" w:hAnsi="Times New Roman" w:cs="Times New Roman"/>
          <w:sz w:val="24"/>
          <w:szCs w:val="24"/>
        </w:rPr>
        <w:t xml:space="preserve">2. </w:t>
      </w:r>
      <w:r w:rsidRPr="00F23782">
        <w:rPr>
          <w:rFonts w:ascii="Times New Roman" w:hAnsi="Times New Roman" w:cs="Times New Roman"/>
          <w:sz w:val="24"/>
          <w:szCs w:val="24"/>
        </w:rPr>
        <w:t>Копие от заповед на министъра на земеделието</w:t>
      </w:r>
      <w:r w:rsidR="00295E53">
        <w:rPr>
          <w:rFonts w:ascii="Times New Roman" w:hAnsi="Times New Roman" w:cs="Times New Roman"/>
          <w:sz w:val="24"/>
          <w:szCs w:val="24"/>
        </w:rPr>
        <w:t xml:space="preserve"> и </w:t>
      </w:r>
      <w:r w:rsidRPr="00F23782">
        <w:rPr>
          <w:rFonts w:ascii="Times New Roman" w:hAnsi="Times New Roman" w:cs="Times New Roman"/>
          <w:sz w:val="24"/>
          <w:szCs w:val="24"/>
        </w:rPr>
        <w:t>храните или на изпълнителния директор на ДФЗ, с която е упълномощено длъжностното лице на ползвателите за подаване на заявката за плащане.</w:t>
      </w:r>
    </w:p>
    <w:p w14:paraId="4F1A1FA3" w14:textId="52353EB6" w:rsidR="00D14A22" w:rsidRPr="00F2378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 xml:space="preserve">3. </w:t>
      </w:r>
      <w:r w:rsidR="00EF78A4">
        <w:rPr>
          <w:rFonts w:ascii="Times New Roman" w:hAnsi="Times New Roman" w:cs="Times New Roman"/>
          <w:sz w:val="24"/>
          <w:szCs w:val="24"/>
        </w:rPr>
        <w:t>Заповед за одобрение на бюджетната линия</w:t>
      </w:r>
      <w:r w:rsidR="00E01F7B">
        <w:rPr>
          <w:rFonts w:ascii="Times New Roman" w:hAnsi="Times New Roman" w:cs="Times New Roman"/>
          <w:sz w:val="24"/>
          <w:szCs w:val="24"/>
        </w:rPr>
        <w:t>/административен договор</w:t>
      </w:r>
      <w:r w:rsidR="00EF78A4">
        <w:rPr>
          <w:rFonts w:ascii="Times New Roman" w:hAnsi="Times New Roman" w:cs="Times New Roman"/>
          <w:sz w:val="24"/>
          <w:szCs w:val="24"/>
        </w:rPr>
        <w:t xml:space="preserve">. </w:t>
      </w:r>
    </w:p>
    <w:p w14:paraId="1D2DA981" w14:textId="7BCC86BD" w:rsidR="00D14A22" w:rsidRPr="00F2378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4. Декларация от законния представител/управител на одобрения доставчик, че машините и/или оборудването, обект на инвестицията, не са втора употреба (при заявяване на дейности по закупуване на машини и/или оборудване).</w:t>
      </w:r>
    </w:p>
    <w:p w14:paraId="6D624ABE" w14:textId="7C3A8C4D" w:rsidR="00D14A22" w:rsidRPr="00F23782" w:rsidRDefault="00D14A22" w:rsidP="003549BD">
      <w:pPr>
        <w:ind w:left="993"/>
        <w:jc w:val="both"/>
        <w:rPr>
          <w:rFonts w:ascii="Times New Roman" w:hAnsi="Times New Roman" w:cs="Times New Roman"/>
          <w:sz w:val="24"/>
          <w:szCs w:val="24"/>
        </w:rPr>
      </w:pPr>
      <w:r>
        <w:rPr>
          <w:rFonts w:ascii="Times New Roman" w:hAnsi="Times New Roman" w:cs="Times New Roman"/>
          <w:sz w:val="24"/>
          <w:szCs w:val="24"/>
        </w:rPr>
        <w:t>5.</w:t>
      </w:r>
      <w:r w:rsidRPr="00F23782">
        <w:rPr>
          <w:rFonts w:ascii="Times New Roman" w:hAnsi="Times New Roman" w:cs="Times New Roman"/>
          <w:sz w:val="24"/>
          <w:szCs w:val="24"/>
        </w:rPr>
        <w:t xml:space="preserve"> </w:t>
      </w:r>
      <w:r w:rsidR="00914228">
        <w:rPr>
          <w:rFonts w:ascii="Times New Roman" w:hAnsi="Times New Roman" w:cs="Times New Roman"/>
          <w:sz w:val="24"/>
          <w:szCs w:val="24"/>
        </w:rPr>
        <w:t>Финансов план.</w:t>
      </w:r>
    </w:p>
    <w:p w14:paraId="6E8DE7B4" w14:textId="7FF24C2C" w:rsidR="00D14A2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6. Списък на планираните, в процес на провеждане и проведени обществени поръчки /Списък 2/.</w:t>
      </w:r>
    </w:p>
    <w:p w14:paraId="66F4464B" w14:textId="2B7F77DC" w:rsidR="00791E56" w:rsidRPr="00F23782" w:rsidRDefault="00791E56" w:rsidP="003549BD">
      <w:pPr>
        <w:ind w:left="993"/>
        <w:jc w:val="both"/>
        <w:rPr>
          <w:rFonts w:ascii="Times New Roman" w:hAnsi="Times New Roman" w:cs="Times New Roman"/>
          <w:sz w:val="24"/>
          <w:szCs w:val="24"/>
        </w:rPr>
      </w:pPr>
      <w:r>
        <w:rPr>
          <w:rFonts w:ascii="Times New Roman" w:hAnsi="Times New Roman" w:cs="Times New Roman"/>
          <w:sz w:val="24"/>
          <w:szCs w:val="24"/>
        </w:rPr>
        <w:t xml:space="preserve">7. </w:t>
      </w:r>
      <w:r w:rsidRPr="00791E56">
        <w:rPr>
          <w:rFonts w:ascii="Times New Roman" w:hAnsi="Times New Roman" w:cs="Times New Roman"/>
          <w:sz w:val="24"/>
          <w:szCs w:val="24"/>
        </w:rPr>
        <w:t>Извлечение от счетоводната система, от което е видно, че  заявените разходи по ПП са отразени в счетоводната документация на бенефициента чрез отделни счетоводни аналитични сметки по проекта или в отделна счетоводна система.</w:t>
      </w:r>
    </w:p>
    <w:p w14:paraId="09CED7E6" w14:textId="77777777" w:rsidR="005502D5" w:rsidRPr="005502D5" w:rsidRDefault="005502D5">
      <w:pPr>
        <w:jc w:val="both"/>
        <w:rPr>
          <w:rFonts w:ascii="Times New Roman" w:hAnsi="Times New Roman" w:cs="Times New Roman"/>
          <w:sz w:val="24"/>
          <w:szCs w:val="24"/>
        </w:rPr>
      </w:pPr>
    </w:p>
    <w:p w14:paraId="5F3D4102" w14:textId="640CB600" w:rsidR="005502D5" w:rsidRPr="00E63797" w:rsidRDefault="005502D5" w:rsidP="005502D5">
      <w:pPr>
        <w:jc w:val="both"/>
        <w:rPr>
          <w:rFonts w:ascii="Times New Roman" w:hAnsi="Times New Roman" w:cs="Times New Roman"/>
          <w:b/>
          <w:sz w:val="24"/>
          <w:szCs w:val="24"/>
        </w:rPr>
      </w:pPr>
      <w:r w:rsidRPr="00E63797">
        <w:rPr>
          <w:rFonts w:ascii="Times New Roman" w:hAnsi="Times New Roman" w:cs="Times New Roman"/>
          <w:b/>
          <w:sz w:val="24"/>
          <w:szCs w:val="24"/>
        </w:rPr>
        <w:t xml:space="preserve">Б. Специфични документи </w:t>
      </w:r>
      <w:r w:rsidR="00B307F6">
        <w:rPr>
          <w:rFonts w:ascii="Times New Roman" w:hAnsi="Times New Roman" w:cs="Times New Roman"/>
          <w:b/>
          <w:sz w:val="24"/>
          <w:szCs w:val="24"/>
        </w:rPr>
        <w:t>по видове дейности:</w:t>
      </w:r>
    </w:p>
    <w:p w14:paraId="28BD14FC" w14:textId="77777777" w:rsidR="005967A9" w:rsidRDefault="005967A9" w:rsidP="005502D5">
      <w:pPr>
        <w:jc w:val="both"/>
        <w:rPr>
          <w:rFonts w:ascii="Times New Roman" w:eastAsia="Times New Roman" w:hAnsi="Times New Roman" w:cs="Times New Roman"/>
          <w:b/>
          <w:bCs/>
          <w:color w:val="000000"/>
          <w:sz w:val="24"/>
          <w:szCs w:val="24"/>
          <w:lang w:eastAsia="bg-BG"/>
        </w:rPr>
      </w:pPr>
    </w:p>
    <w:p w14:paraId="4BF3DB3E" w14:textId="2C4D337D" w:rsidR="005502D5" w:rsidRDefault="00D14A22" w:rsidP="005502D5">
      <w:pPr>
        <w:jc w:val="both"/>
        <w:rPr>
          <w:rFonts w:ascii="Times New Roman" w:eastAsia="Times New Roman" w:hAnsi="Times New Roman" w:cs="Times New Roman"/>
          <w:b/>
          <w:bCs/>
          <w:color w:val="000000"/>
          <w:sz w:val="24"/>
          <w:szCs w:val="24"/>
          <w:lang w:eastAsia="bg-BG"/>
        </w:rPr>
      </w:pPr>
      <w:r w:rsidRPr="00D14A22">
        <w:rPr>
          <w:rFonts w:ascii="Times New Roman" w:eastAsia="Times New Roman" w:hAnsi="Times New Roman" w:cs="Times New Roman"/>
          <w:b/>
          <w:bCs/>
          <w:color w:val="000000"/>
          <w:sz w:val="24"/>
          <w:szCs w:val="24"/>
          <w:lang w:eastAsia="bg-BG"/>
        </w:rPr>
        <w:t>Дейности, обект на обществена поръчка:</w:t>
      </w:r>
    </w:p>
    <w:p w14:paraId="535FC0CE" w14:textId="6341DBEA" w:rsidR="003A2593" w:rsidRDefault="003A2593" w:rsidP="00F23782">
      <w:pPr>
        <w:pStyle w:val="ListParagraph"/>
        <w:jc w:val="both"/>
        <w:rPr>
          <w:rFonts w:ascii="Times New Roman" w:hAnsi="Times New Roman" w:cs="Times New Roman"/>
          <w:sz w:val="24"/>
          <w:szCs w:val="24"/>
        </w:rPr>
      </w:pPr>
    </w:p>
    <w:p w14:paraId="709E8349" w14:textId="3E6A0E9D"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сключения договор между ползвателя на помощта и изпълнителя на дейността, за която се отпуска финансова помощ, и приложенията към нея.</w:t>
      </w:r>
    </w:p>
    <w:p w14:paraId="05BF80B2" w14:textId="284A0255"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Първични счетоводни документи (например фактури), доказващи извършените разходи.</w:t>
      </w:r>
    </w:p>
    <w:p w14:paraId="363F6466" w14:textId="03F46D19"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 xml:space="preserve">Платежен документ (касова бележка/платежно нареждане), прикрепен към всяка фактура, който да доказва плащане от страна на ползвателя.                                                                                                    </w:t>
      </w:r>
    </w:p>
    <w:p w14:paraId="4A42B728" w14:textId="56DCEF76" w:rsidR="003A2593" w:rsidRPr="00F23782" w:rsidRDefault="003A2593" w:rsidP="00F23782">
      <w:pPr>
        <w:pStyle w:val="ListParagraph"/>
        <w:numPr>
          <w:ilvl w:val="0"/>
          <w:numId w:val="3"/>
        </w:numPr>
        <w:jc w:val="both"/>
        <w:rPr>
          <w:rFonts w:ascii="Times New Roman" w:hAnsi="Times New Roman" w:cs="Times New Roman"/>
          <w:sz w:val="24"/>
          <w:szCs w:val="24"/>
        </w:rPr>
      </w:pPr>
      <w:r w:rsidRPr="00F23782">
        <w:rPr>
          <w:rFonts w:ascii="Times New Roman" w:eastAsia="Times New Roman" w:hAnsi="Times New Roman" w:cs="Times New Roman"/>
          <w:sz w:val="24"/>
          <w:szCs w:val="24"/>
          <w:lang w:eastAsia="bg-BG"/>
        </w:rPr>
        <w:t>Банково извлечение от деня на извършване на плащането, доказващо плащане от страна на ползвателя.</w:t>
      </w:r>
    </w:p>
    <w:p w14:paraId="0217880A" w14:textId="38F8C664"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Приемно-предавателен протокол за изпълнението на дейността.</w:t>
      </w:r>
    </w:p>
    <w:p w14:paraId="481D0504" w14:textId="140DB48F"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Цялата документация съгласно ЗОП в зависимост от вида на проведената</w:t>
      </w:r>
      <w:r w:rsidRPr="00D14A22">
        <w:rPr>
          <w:rFonts w:ascii="Times New Roman" w:eastAsia="Times New Roman" w:hAnsi="Times New Roman" w:cs="Times New Roman"/>
          <w:sz w:val="24"/>
          <w:szCs w:val="24"/>
          <w:lang w:eastAsia="bg-BG"/>
        </w:rPr>
        <w:br/>
        <w:t xml:space="preserve">обществена поръчка за избор на изпълнител за дейности – обект на обществени поръчки. </w:t>
      </w:r>
    </w:p>
    <w:p w14:paraId="208D6715" w14:textId="546044A3" w:rsidR="003A2593" w:rsidRPr="00F23782" w:rsidRDefault="003A2593" w:rsidP="00F23782">
      <w:pPr>
        <w:pStyle w:val="ListParagraph"/>
        <w:numPr>
          <w:ilvl w:val="0"/>
          <w:numId w:val="3"/>
        </w:numPr>
        <w:jc w:val="both"/>
        <w:rPr>
          <w:rFonts w:ascii="Times New Roman" w:hAnsi="Times New Roman" w:cs="Times New Roman"/>
          <w:sz w:val="24"/>
          <w:szCs w:val="24"/>
        </w:rPr>
      </w:pPr>
      <w:r w:rsidRPr="003A2593">
        <w:rPr>
          <w:rFonts w:ascii="Times New Roman" w:eastAsia="Times New Roman" w:hAnsi="Times New Roman" w:cs="Times New Roman"/>
          <w:sz w:val="24"/>
          <w:szCs w:val="24"/>
          <w:lang w:eastAsia="bg-BG"/>
        </w:rPr>
        <w:lastRenderedPageBreak/>
        <w:t xml:space="preserve">Писмено уведомление на договарящия орган до бенефициента за наложена финансова корекция, в което е посочена категорията нарушение, нормативните разпоредби, които са нарушени и размера на финансовата корекция.       </w:t>
      </w:r>
    </w:p>
    <w:p w14:paraId="2DF61A2D" w14:textId="77777777" w:rsidR="003A2593" w:rsidRPr="00F23782" w:rsidRDefault="003A2593" w:rsidP="00F23782">
      <w:pPr>
        <w:pStyle w:val="ListParagraph"/>
        <w:jc w:val="both"/>
        <w:rPr>
          <w:rFonts w:ascii="Times New Roman" w:hAnsi="Times New Roman" w:cs="Times New Roman"/>
          <w:sz w:val="24"/>
          <w:szCs w:val="24"/>
        </w:rPr>
      </w:pPr>
    </w:p>
    <w:p w14:paraId="52D76512" w14:textId="77777777" w:rsidR="005967A9" w:rsidRDefault="005967A9">
      <w:pPr>
        <w:jc w:val="both"/>
        <w:rPr>
          <w:rFonts w:ascii="Times New Roman CYR" w:eastAsia="Times New Roman" w:hAnsi="Times New Roman CYR" w:cs="Arial"/>
          <w:b/>
          <w:bCs/>
          <w:color w:val="000000"/>
          <w:sz w:val="24"/>
          <w:szCs w:val="24"/>
          <w:lang w:eastAsia="bg-BG"/>
        </w:rPr>
      </w:pPr>
    </w:p>
    <w:p w14:paraId="17BFBAB2" w14:textId="72F5980F" w:rsidR="003A2593" w:rsidRPr="00F23782" w:rsidRDefault="003A2593">
      <w:pPr>
        <w:jc w:val="both"/>
        <w:rPr>
          <w:rFonts w:ascii="Times New Roman" w:hAnsi="Times New Roman" w:cs="Times New Roman"/>
          <w:sz w:val="24"/>
          <w:szCs w:val="24"/>
        </w:rPr>
      </w:pPr>
      <w:r w:rsidRPr="00F23782">
        <w:rPr>
          <w:rFonts w:ascii="Times New Roman CYR" w:eastAsia="Times New Roman" w:hAnsi="Times New Roman CYR" w:cs="Arial"/>
          <w:b/>
          <w:bCs/>
          <w:color w:val="000000"/>
          <w:sz w:val="24"/>
          <w:szCs w:val="24"/>
          <w:lang w:eastAsia="bg-BG"/>
        </w:rPr>
        <w:t>Дейности, които не са обект на обществена поръчка:</w:t>
      </w:r>
    </w:p>
    <w:p w14:paraId="75362485" w14:textId="01167495"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Отчет от изпълнителя за извършената дейност</w:t>
      </w:r>
      <w:bookmarkStart w:id="0" w:name="_GoBack"/>
      <w:r w:rsidR="0095348B">
        <w:rPr>
          <w:rFonts w:ascii="Times New Roman" w:eastAsia="Times New Roman" w:hAnsi="Times New Roman" w:cs="Times New Roman"/>
          <w:sz w:val="24"/>
          <w:szCs w:val="24"/>
          <w:lang w:eastAsia="bg-BG"/>
        </w:rPr>
        <w:t>.</w:t>
      </w:r>
      <w:bookmarkEnd w:id="0"/>
    </w:p>
    <w:p w14:paraId="0C9CC8E4" w14:textId="3EC98C20"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 xml:space="preserve">Копие от протокол за приемане на дейността. </w:t>
      </w:r>
    </w:p>
    <w:p w14:paraId="282EB940" w14:textId="568151B6"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сключения договор между ползвателя на помощта и изпълнителя за дейността, за която се отпуска финансова помощ.</w:t>
      </w:r>
    </w:p>
    <w:p w14:paraId="3A2898B8" w14:textId="1407404B"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Разходооправдателни документи.</w:t>
      </w:r>
    </w:p>
    <w:p w14:paraId="753A30B8" w14:textId="2F79A8EC"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p>
    <w:p w14:paraId="69523348" w14:textId="5CAA8DF3"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заповед за командировка.</w:t>
      </w:r>
    </w:p>
    <w:p w14:paraId="389044AF" w14:textId="2B5EF804"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Декларация за възстановeни разходи при участие на администрацията, ангажирана в управлението и управление на прилагането на ПРСР, в технически срещи със службите на ЕК и в комитети/ работни групи на ЕК - по образец.</w:t>
      </w:r>
    </w:p>
    <w:p w14:paraId="755D6F6A" w14:textId="7C851AB9" w:rsidR="003A2593" w:rsidRPr="00372439"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поименна заповед на министъра на земеделието</w:t>
      </w:r>
      <w:r w:rsidR="00295E53">
        <w:rPr>
          <w:rFonts w:ascii="Times New Roman" w:eastAsia="Times New Roman" w:hAnsi="Times New Roman" w:cs="Times New Roman"/>
          <w:sz w:val="24"/>
          <w:szCs w:val="24"/>
          <w:lang w:eastAsia="bg-BG"/>
        </w:rPr>
        <w:t xml:space="preserve"> и </w:t>
      </w:r>
      <w:r w:rsidRPr="00D14A22">
        <w:rPr>
          <w:rFonts w:ascii="Times New Roman" w:eastAsia="Times New Roman" w:hAnsi="Times New Roman" w:cs="Times New Roman"/>
          <w:sz w:val="24"/>
          <w:szCs w:val="24"/>
          <w:lang w:eastAsia="bg-BG"/>
        </w:rPr>
        <w:t xml:space="preserve">храните или на изпълнителния директор на ДФЗ за участие в комисии за определяне на изпълнител на обществени поръчки за доставки или услуги, както и в </w:t>
      </w:r>
      <w:r w:rsidRPr="00D14A22">
        <w:rPr>
          <w:rFonts w:ascii="Times New Roman" w:eastAsia="Times New Roman" w:hAnsi="Times New Roman" w:cs="Times New Roman"/>
          <w:color w:val="000000"/>
          <w:sz w:val="24"/>
          <w:szCs w:val="24"/>
          <w:lang w:eastAsia="bg-BG"/>
        </w:rPr>
        <w:t>комисии за оценка и избор на проекти  по ПРСР 2014-2020 г.</w:t>
      </w:r>
    </w:p>
    <w:p w14:paraId="22B4DCD1" w14:textId="7BF46DB1" w:rsidR="00937EF5" w:rsidRPr="00F23782" w:rsidRDefault="00937EF5" w:rsidP="00937EF5">
      <w:pPr>
        <w:pStyle w:val="ListParagraph"/>
        <w:numPr>
          <w:ilvl w:val="0"/>
          <w:numId w:val="5"/>
        </w:num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 </w:t>
      </w:r>
      <w:r w:rsidRPr="00937EF5">
        <w:rPr>
          <w:rFonts w:ascii="Times New Roman" w:eastAsia="Times New Roman" w:hAnsi="Times New Roman" w:cs="Times New Roman"/>
          <w:color w:val="000000"/>
          <w:sz w:val="24"/>
          <w:szCs w:val="24"/>
          <w:lang w:eastAsia="bg-BG"/>
        </w:rPr>
        <w:t>Документи, доказващи извършена оценка на основателността на разходите</w:t>
      </w:r>
      <w:r>
        <w:rPr>
          <w:rFonts w:ascii="Times New Roman" w:eastAsia="Times New Roman" w:hAnsi="Times New Roman" w:cs="Times New Roman"/>
          <w:color w:val="000000"/>
          <w:sz w:val="24"/>
          <w:szCs w:val="24"/>
          <w:lang w:eastAsia="bg-BG"/>
        </w:rPr>
        <w:t>.</w:t>
      </w:r>
    </w:p>
    <w:p w14:paraId="0793158B" w14:textId="77777777" w:rsidR="003A2593" w:rsidRDefault="003A2593">
      <w:pPr>
        <w:jc w:val="both"/>
        <w:rPr>
          <w:rFonts w:ascii="Times New Roman" w:eastAsia="Times New Roman" w:hAnsi="Times New Roman" w:cs="Times New Roman"/>
          <w:sz w:val="24"/>
          <w:szCs w:val="24"/>
          <w:lang w:eastAsia="bg-BG"/>
        </w:rPr>
      </w:pPr>
    </w:p>
    <w:p w14:paraId="25E7D8CD" w14:textId="66AA4CE1" w:rsidR="003A2593" w:rsidRDefault="00B307F6">
      <w:pPr>
        <w:jc w:val="both"/>
        <w:rPr>
          <w:rFonts w:ascii="Times New Roman" w:eastAsia="Times New Roman" w:hAnsi="Times New Roman" w:cs="Times New Roman"/>
          <w:sz w:val="24"/>
          <w:szCs w:val="24"/>
          <w:lang w:eastAsia="bg-BG"/>
        </w:rPr>
      </w:pPr>
      <w:r>
        <w:rPr>
          <w:rFonts w:ascii="Times New Roman" w:eastAsia="Times New Roman" w:hAnsi="Times New Roman" w:cs="Times New Roman"/>
          <w:b/>
          <w:bCs/>
          <w:color w:val="000000"/>
          <w:sz w:val="24"/>
          <w:szCs w:val="24"/>
          <w:lang w:eastAsia="bg-BG"/>
        </w:rPr>
        <w:t>В</w:t>
      </w:r>
      <w:r w:rsidR="007B156E">
        <w:rPr>
          <w:rFonts w:ascii="Times New Roman" w:eastAsia="Times New Roman" w:hAnsi="Times New Roman" w:cs="Times New Roman"/>
          <w:b/>
          <w:bCs/>
          <w:color w:val="000000"/>
          <w:sz w:val="24"/>
          <w:szCs w:val="24"/>
          <w:lang w:eastAsia="bg-BG"/>
        </w:rPr>
        <w:t>.</w:t>
      </w:r>
      <w:r w:rsidR="003A2593" w:rsidRPr="00D14A22">
        <w:rPr>
          <w:rFonts w:ascii="Times New Roman" w:eastAsia="Times New Roman" w:hAnsi="Times New Roman" w:cs="Times New Roman"/>
          <w:b/>
          <w:bCs/>
          <w:color w:val="000000"/>
          <w:sz w:val="24"/>
          <w:szCs w:val="24"/>
          <w:lang w:eastAsia="bg-BG"/>
        </w:rPr>
        <w:t xml:space="preserve"> Специфични документи за някои видове дейности:</w:t>
      </w:r>
    </w:p>
    <w:p w14:paraId="04C38BA3" w14:textId="5E11E1E8" w:rsidR="003A2593" w:rsidRDefault="003A2593">
      <w:p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b/>
          <w:bCs/>
          <w:lang w:eastAsia="bg-BG"/>
        </w:rPr>
        <w:t>Дейности, свързани с изготвяне и разпространение на информация относно наблюдението, контрола, прилагането и оценките на ПРСР</w:t>
      </w:r>
      <w:r w:rsidR="007B156E">
        <w:rPr>
          <w:rFonts w:ascii="Times New Roman" w:eastAsia="Times New Roman" w:hAnsi="Times New Roman" w:cs="Times New Roman"/>
          <w:b/>
          <w:bCs/>
          <w:lang w:eastAsia="bg-BG"/>
        </w:rPr>
        <w:t xml:space="preserve"> 2014 – 2020 г.</w:t>
      </w:r>
      <w:r w:rsidRPr="00D14A22">
        <w:rPr>
          <w:rFonts w:ascii="Times New Roman" w:eastAsia="Times New Roman" w:hAnsi="Times New Roman" w:cs="Times New Roman"/>
          <w:b/>
          <w:bCs/>
          <w:lang w:eastAsia="bg-BG"/>
        </w:rPr>
        <w:t>, чрез разходи за подпомагане на подготовката и изпълнението на комуникационния план на програмата (вкл. и наемане на външна експертна помощ за неговото разработване и/или допълнително прецизиране), в т.ч. предвидените дейности за публичност на програмата, включващи начините за кандидатстване по мерките на ПРСР, популяризиране на добри практики и др., както и изпълнението на нейните цели и приоритети.</w:t>
      </w:r>
    </w:p>
    <w:p w14:paraId="4C73C4FD" w14:textId="7A8C075E" w:rsidR="003A2593" w:rsidRPr="00F23782" w:rsidRDefault="003A2593" w:rsidP="00F23782">
      <w:pPr>
        <w:pStyle w:val="ListParagraph"/>
        <w:numPr>
          <w:ilvl w:val="0"/>
          <w:numId w:val="6"/>
        </w:numPr>
        <w:jc w:val="both"/>
        <w:rPr>
          <w:rFonts w:ascii="Times New Roman" w:eastAsia="Times New Roman" w:hAnsi="Times New Roman" w:cs="Times New Roman"/>
          <w:sz w:val="24"/>
          <w:szCs w:val="24"/>
          <w:lang w:eastAsia="bg-BG"/>
        </w:rPr>
      </w:pPr>
      <w:r w:rsidRPr="005465CC">
        <w:rPr>
          <w:rFonts w:ascii="Times New Roman" w:eastAsia="Times New Roman" w:hAnsi="Times New Roman" w:cs="Times New Roman"/>
          <w:sz w:val="24"/>
          <w:lang w:eastAsia="bg-BG"/>
        </w:rPr>
        <w:t>Публикации – книжки, брошури, листовки, списания, вестници и други, и постерите за мерки и дейности, съфинансирани от ЕЗФРСР, представени най-малко от заглавната си страница. Информацията, разпространявана посредством електронни средства/медии (уебсайтове, бази данни за потенциални участници) или като аудио-визуален материал - на електронен носител.</w:t>
      </w:r>
    </w:p>
    <w:p w14:paraId="3E92E487" w14:textId="72143845" w:rsidR="003A2593" w:rsidRDefault="003A2593">
      <w:pPr>
        <w:jc w:val="both"/>
        <w:rPr>
          <w:rFonts w:ascii="Times New Roman" w:eastAsia="Times New Roman" w:hAnsi="Times New Roman" w:cs="Times New Roman"/>
          <w:b/>
          <w:bCs/>
          <w:sz w:val="24"/>
          <w:szCs w:val="24"/>
          <w:lang w:eastAsia="bg-BG"/>
        </w:rPr>
      </w:pPr>
      <w:r w:rsidRPr="00D14A22">
        <w:rPr>
          <w:rFonts w:ascii="Times New Roman" w:eastAsia="Times New Roman" w:hAnsi="Times New Roman" w:cs="Times New Roman"/>
          <w:b/>
          <w:bCs/>
          <w:sz w:val="24"/>
          <w:szCs w:val="24"/>
          <w:lang w:eastAsia="bg-BG"/>
        </w:rPr>
        <w:t>Разходи в размер до 80 % от индивидуалните основни месечни заплати, дължими данъци, осигуровки и възнаграждения за платен отпуск на щатния персонал, изпълняващ дейности, пряко свързани с управлението, наблюдението, оценката и контрола на ПРСР</w:t>
      </w:r>
      <w:r w:rsidR="00295E53">
        <w:rPr>
          <w:rFonts w:ascii="Times New Roman" w:eastAsia="Times New Roman" w:hAnsi="Times New Roman" w:cs="Times New Roman"/>
          <w:b/>
          <w:bCs/>
          <w:sz w:val="24"/>
          <w:szCs w:val="24"/>
          <w:lang w:eastAsia="bg-BG"/>
        </w:rPr>
        <w:t xml:space="preserve"> и/или</w:t>
      </w:r>
      <w:r w:rsidR="00D01E5C">
        <w:rPr>
          <w:rFonts w:ascii="Times New Roman" w:eastAsia="Times New Roman" w:hAnsi="Times New Roman" w:cs="Times New Roman"/>
          <w:b/>
          <w:bCs/>
          <w:sz w:val="24"/>
          <w:szCs w:val="24"/>
          <w:lang w:eastAsia="bg-BG"/>
        </w:rPr>
        <w:t xml:space="preserve"> СПРЗСР</w:t>
      </w:r>
      <w:r w:rsidRPr="00D14A22">
        <w:rPr>
          <w:rFonts w:ascii="Times New Roman" w:eastAsia="Times New Roman" w:hAnsi="Times New Roman" w:cs="Times New Roman"/>
          <w:b/>
          <w:bCs/>
          <w:sz w:val="24"/>
          <w:szCs w:val="24"/>
          <w:lang w:eastAsia="bg-BG"/>
        </w:rPr>
        <w:t xml:space="preserve"> и разписани в длъжностните им характеристики, на месечна база. Разходи за допълнително възнаграждение с непостоянен характер, определени в съответствие с националното законодателство.</w:t>
      </w:r>
    </w:p>
    <w:p w14:paraId="309E6A90" w14:textId="58048F85" w:rsidR="003A2593" w:rsidRDefault="003A2593" w:rsidP="00F23782">
      <w:pPr>
        <w:pStyle w:val="ListParagraph"/>
        <w:numPr>
          <w:ilvl w:val="0"/>
          <w:numId w:val="7"/>
        </w:num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sz w:val="24"/>
          <w:szCs w:val="24"/>
          <w:lang w:eastAsia="bg-BG"/>
        </w:rPr>
        <w:lastRenderedPageBreak/>
        <w:t>Вътрешни правила за заплати на служителите.</w:t>
      </w:r>
    </w:p>
    <w:p w14:paraId="6AEE656E" w14:textId="1225CDDF" w:rsidR="003A2593" w:rsidRPr="00EF78A4" w:rsidRDefault="003A2593" w:rsidP="005465CC">
      <w:pPr>
        <w:pStyle w:val="ListParagraph"/>
        <w:numPr>
          <w:ilvl w:val="0"/>
          <w:numId w:val="7"/>
        </w:num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sz w:val="24"/>
          <w:szCs w:val="24"/>
          <w:lang w:eastAsia="bg-BG"/>
        </w:rPr>
        <w:t>Справка за щатния персонал на ДФЗ и МЗ</w:t>
      </w:r>
      <w:r w:rsidR="00295E53">
        <w:rPr>
          <w:rFonts w:ascii="Times New Roman" w:eastAsia="Times New Roman" w:hAnsi="Times New Roman" w:cs="Times New Roman"/>
          <w:sz w:val="24"/>
          <w:szCs w:val="24"/>
          <w:lang w:eastAsia="bg-BG"/>
        </w:rPr>
        <w:t>Х</w:t>
      </w:r>
      <w:r w:rsidRPr="00D14A22">
        <w:rPr>
          <w:rFonts w:ascii="Times New Roman" w:eastAsia="Times New Roman" w:hAnsi="Times New Roman" w:cs="Times New Roman"/>
          <w:sz w:val="24"/>
          <w:szCs w:val="24"/>
          <w:lang w:eastAsia="bg-BG"/>
        </w:rPr>
        <w:t xml:space="preserve">, изпълняващи функции, пряко свързани с управлението (в т.ч. управлението на прилагането на </w:t>
      </w:r>
      <w:r w:rsidR="007B156E">
        <w:rPr>
          <w:rFonts w:ascii="Times New Roman" w:eastAsia="Times New Roman" w:hAnsi="Times New Roman" w:cs="Times New Roman"/>
          <w:sz w:val="24"/>
          <w:szCs w:val="24"/>
          <w:lang w:eastAsia="bg-BG"/>
        </w:rPr>
        <w:t>ПРСР</w:t>
      </w:r>
      <w:r w:rsidR="00295E53">
        <w:rPr>
          <w:rFonts w:ascii="Times New Roman" w:eastAsia="Times New Roman" w:hAnsi="Times New Roman" w:cs="Times New Roman"/>
          <w:sz w:val="24"/>
          <w:szCs w:val="24"/>
          <w:lang w:eastAsia="bg-BG"/>
        </w:rPr>
        <w:t xml:space="preserve"> и/или</w:t>
      </w:r>
      <w:r w:rsidR="00D01E5C">
        <w:rPr>
          <w:rFonts w:ascii="Times New Roman" w:eastAsia="Times New Roman" w:hAnsi="Times New Roman" w:cs="Times New Roman"/>
          <w:sz w:val="24"/>
          <w:szCs w:val="24"/>
          <w:lang w:eastAsia="bg-BG"/>
        </w:rPr>
        <w:t xml:space="preserve"> </w:t>
      </w:r>
      <w:r w:rsidR="00D01E5C" w:rsidRPr="00D01E5C">
        <w:rPr>
          <w:rFonts w:ascii="Times New Roman" w:eastAsia="Times New Roman" w:hAnsi="Times New Roman" w:cs="Times New Roman"/>
          <w:bCs/>
          <w:sz w:val="24"/>
          <w:szCs w:val="24"/>
          <w:lang w:eastAsia="bg-BG"/>
        </w:rPr>
        <w:t>СПРЗСР</w:t>
      </w:r>
      <w:r w:rsidR="007B156E" w:rsidRPr="00D14A22">
        <w:rPr>
          <w:rFonts w:ascii="Times New Roman" w:eastAsia="Times New Roman" w:hAnsi="Times New Roman" w:cs="Times New Roman"/>
          <w:sz w:val="24"/>
          <w:szCs w:val="24"/>
          <w:lang w:eastAsia="bg-BG"/>
        </w:rPr>
        <w:t xml:space="preserve"> </w:t>
      </w:r>
      <w:r w:rsidRPr="00D14A22">
        <w:rPr>
          <w:rFonts w:ascii="Times New Roman" w:eastAsia="Times New Roman" w:hAnsi="Times New Roman" w:cs="Times New Roman"/>
          <w:sz w:val="24"/>
          <w:szCs w:val="24"/>
          <w:lang w:eastAsia="bg-BG"/>
        </w:rPr>
        <w:t>в ЦУ на ДФЗ), наблюдението, оценката и контрола на ПРСР</w:t>
      </w:r>
      <w:r w:rsidR="00295E53">
        <w:rPr>
          <w:rFonts w:ascii="Times New Roman" w:eastAsia="Times New Roman" w:hAnsi="Times New Roman" w:cs="Times New Roman"/>
          <w:sz w:val="24"/>
          <w:szCs w:val="24"/>
          <w:lang w:eastAsia="bg-BG"/>
        </w:rPr>
        <w:t xml:space="preserve"> и/или</w:t>
      </w:r>
      <w:r w:rsidR="00D01E5C">
        <w:rPr>
          <w:rFonts w:ascii="Times New Roman" w:eastAsia="Times New Roman" w:hAnsi="Times New Roman" w:cs="Times New Roman"/>
          <w:sz w:val="24"/>
          <w:szCs w:val="24"/>
          <w:lang w:eastAsia="bg-BG"/>
        </w:rPr>
        <w:t xml:space="preserve"> </w:t>
      </w:r>
      <w:r w:rsidR="00D01E5C" w:rsidRPr="00D01E5C">
        <w:rPr>
          <w:rFonts w:ascii="Times New Roman" w:eastAsia="Times New Roman" w:hAnsi="Times New Roman" w:cs="Times New Roman"/>
          <w:sz w:val="24"/>
          <w:szCs w:val="24"/>
          <w:lang w:eastAsia="bg-BG"/>
        </w:rPr>
        <w:t>СПРЗСР</w:t>
      </w:r>
      <w:r w:rsidRPr="00D14A22">
        <w:rPr>
          <w:rFonts w:ascii="Times New Roman" w:eastAsia="Times New Roman" w:hAnsi="Times New Roman" w:cs="Times New Roman"/>
          <w:sz w:val="24"/>
          <w:szCs w:val="24"/>
          <w:lang w:eastAsia="bg-BG"/>
        </w:rPr>
        <w:t xml:space="preserve"> и разписани в длъжностните характеристики на персонала.</w:t>
      </w:r>
      <w:r w:rsidR="00D966AE" w:rsidRPr="00D966AE">
        <w:t xml:space="preserve"> </w:t>
      </w:r>
      <w:r w:rsidR="00D966AE" w:rsidRPr="00D966AE">
        <w:rPr>
          <w:rFonts w:ascii="Times New Roman" w:eastAsia="Times New Roman" w:hAnsi="Times New Roman" w:cs="Times New Roman"/>
          <w:sz w:val="24"/>
          <w:szCs w:val="24"/>
          <w:lang w:eastAsia="bg-BG"/>
        </w:rPr>
        <w:t>Справката се подписва от ръководителя на бенефициента или от ръководителя на звеното, отговарящо за човешките ресурси във ведомството. Ръководителят на съответното звено, отговарящо за персонала на ведомството, удостоверява, че в справката не са включени командировани служители в други дирекции/отдели на ведомството, които не са ангажирани в управлението, изпълнението, контрола, наблюдението и оценката на ПРСР</w:t>
      </w:r>
      <w:r w:rsidR="00295E53">
        <w:rPr>
          <w:rFonts w:ascii="Times New Roman" w:eastAsia="Times New Roman" w:hAnsi="Times New Roman" w:cs="Times New Roman"/>
          <w:sz w:val="24"/>
          <w:szCs w:val="24"/>
          <w:lang w:eastAsia="bg-BG"/>
        </w:rPr>
        <w:t xml:space="preserve"> и/или</w:t>
      </w:r>
      <w:r w:rsidR="00D01E5C">
        <w:rPr>
          <w:rFonts w:ascii="Times New Roman" w:eastAsia="Times New Roman" w:hAnsi="Times New Roman" w:cs="Times New Roman"/>
          <w:sz w:val="24"/>
          <w:szCs w:val="24"/>
          <w:lang w:eastAsia="bg-BG"/>
        </w:rPr>
        <w:t xml:space="preserve"> </w:t>
      </w:r>
      <w:r w:rsidR="00D01E5C" w:rsidRPr="00D01E5C">
        <w:rPr>
          <w:rFonts w:ascii="Times New Roman" w:eastAsia="Times New Roman" w:hAnsi="Times New Roman" w:cs="Times New Roman"/>
          <w:sz w:val="24"/>
          <w:szCs w:val="24"/>
          <w:lang w:eastAsia="bg-BG"/>
        </w:rPr>
        <w:t>СПРЗСР</w:t>
      </w:r>
      <w:r w:rsidR="00D966AE" w:rsidRPr="00D966AE">
        <w:rPr>
          <w:rFonts w:ascii="Times New Roman" w:eastAsia="Times New Roman" w:hAnsi="Times New Roman" w:cs="Times New Roman"/>
          <w:sz w:val="24"/>
          <w:szCs w:val="24"/>
          <w:lang w:eastAsia="bg-BG"/>
        </w:rPr>
        <w:t>. Към справката се прилага отделен документ, подписан от директора на всяка от дирекциите в ДФЗ-РА/МЗ</w:t>
      </w:r>
      <w:r w:rsidR="00295E53">
        <w:rPr>
          <w:rFonts w:ascii="Times New Roman" w:eastAsia="Times New Roman" w:hAnsi="Times New Roman" w:cs="Times New Roman"/>
          <w:sz w:val="24"/>
          <w:szCs w:val="24"/>
          <w:lang w:eastAsia="bg-BG"/>
        </w:rPr>
        <w:t>Х</w:t>
      </w:r>
      <w:r w:rsidR="00D966AE" w:rsidRPr="00D966AE">
        <w:rPr>
          <w:rFonts w:ascii="Times New Roman" w:eastAsia="Times New Roman" w:hAnsi="Times New Roman" w:cs="Times New Roman"/>
          <w:sz w:val="24"/>
          <w:szCs w:val="24"/>
          <w:lang w:eastAsia="bg-BG"/>
        </w:rPr>
        <w:t>, включени в искането за плащане, които изпълняват и други функции, различни от ПРСР</w:t>
      </w:r>
      <w:r w:rsidR="00295E53">
        <w:rPr>
          <w:rFonts w:ascii="Times New Roman" w:eastAsia="Times New Roman" w:hAnsi="Times New Roman" w:cs="Times New Roman"/>
          <w:sz w:val="24"/>
          <w:szCs w:val="24"/>
          <w:lang w:eastAsia="bg-BG"/>
        </w:rPr>
        <w:t xml:space="preserve"> и</w:t>
      </w:r>
      <w:r w:rsidR="00D966AE" w:rsidRPr="00D966AE">
        <w:rPr>
          <w:rFonts w:ascii="Times New Roman" w:eastAsia="Times New Roman" w:hAnsi="Times New Roman" w:cs="Times New Roman"/>
          <w:sz w:val="24"/>
          <w:szCs w:val="24"/>
          <w:lang w:eastAsia="bg-BG"/>
        </w:rPr>
        <w:t xml:space="preserve"> </w:t>
      </w:r>
      <w:r w:rsidR="005465CC" w:rsidRPr="005465CC">
        <w:rPr>
          <w:rFonts w:ascii="Times New Roman" w:eastAsia="Times New Roman" w:hAnsi="Times New Roman" w:cs="Times New Roman"/>
          <w:sz w:val="24"/>
          <w:szCs w:val="24"/>
          <w:lang w:eastAsia="bg-BG"/>
        </w:rPr>
        <w:t>СПРЗСР</w:t>
      </w:r>
      <w:r w:rsidR="005465CC">
        <w:rPr>
          <w:rFonts w:ascii="Times New Roman" w:eastAsia="Times New Roman" w:hAnsi="Times New Roman" w:cs="Times New Roman"/>
          <w:sz w:val="24"/>
          <w:szCs w:val="24"/>
          <w:lang w:eastAsia="bg-BG"/>
        </w:rPr>
        <w:t>,</w:t>
      </w:r>
      <w:r w:rsidR="005465CC" w:rsidRPr="005465CC">
        <w:rPr>
          <w:rFonts w:ascii="Times New Roman" w:eastAsia="Times New Roman" w:hAnsi="Times New Roman" w:cs="Times New Roman"/>
          <w:sz w:val="24"/>
          <w:szCs w:val="24"/>
          <w:lang w:eastAsia="bg-BG"/>
        </w:rPr>
        <w:t xml:space="preserve"> </w:t>
      </w:r>
      <w:r w:rsidR="00D966AE" w:rsidRPr="00D966AE">
        <w:rPr>
          <w:rFonts w:ascii="Times New Roman" w:eastAsia="Times New Roman" w:hAnsi="Times New Roman" w:cs="Times New Roman"/>
          <w:sz w:val="24"/>
          <w:szCs w:val="24"/>
          <w:lang w:eastAsia="bg-BG"/>
        </w:rPr>
        <w:t>удостоверяващ минимум 50% заетост по ПРСР</w:t>
      </w:r>
      <w:r w:rsidR="00295E53">
        <w:rPr>
          <w:rFonts w:ascii="Times New Roman" w:eastAsia="Times New Roman" w:hAnsi="Times New Roman" w:cs="Times New Roman"/>
          <w:sz w:val="24"/>
          <w:szCs w:val="24"/>
          <w:lang w:eastAsia="bg-BG"/>
        </w:rPr>
        <w:t xml:space="preserve"> и/или</w:t>
      </w:r>
      <w:r w:rsidR="005465CC">
        <w:rPr>
          <w:rFonts w:ascii="Times New Roman" w:eastAsia="Times New Roman" w:hAnsi="Times New Roman" w:cs="Times New Roman"/>
          <w:sz w:val="24"/>
          <w:szCs w:val="24"/>
          <w:lang w:eastAsia="bg-BG"/>
        </w:rPr>
        <w:t xml:space="preserve"> </w:t>
      </w:r>
      <w:r w:rsidR="005465CC" w:rsidRPr="005465CC">
        <w:rPr>
          <w:rFonts w:ascii="Times New Roman" w:eastAsia="Times New Roman" w:hAnsi="Times New Roman" w:cs="Times New Roman"/>
          <w:bCs/>
          <w:sz w:val="24"/>
          <w:szCs w:val="24"/>
          <w:lang w:eastAsia="bg-BG"/>
        </w:rPr>
        <w:t>СПРЗСР</w:t>
      </w:r>
      <w:r w:rsidR="00D966AE" w:rsidRPr="00D966AE">
        <w:rPr>
          <w:rFonts w:ascii="Times New Roman" w:eastAsia="Times New Roman" w:hAnsi="Times New Roman" w:cs="Times New Roman"/>
          <w:sz w:val="24"/>
          <w:szCs w:val="24"/>
          <w:lang w:eastAsia="bg-BG"/>
        </w:rPr>
        <w:t xml:space="preserve"> на служителите в дирекцията.</w:t>
      </w:r>
    </w:p>
    <w:p w14:paraId="530A1BF7" w14:textId="26D590B4" w:rsidR="003A2593" w:rsidRPr="00F23782" w:rsidRDefault="003A2593" w:rsidP="00F23782">
      <w:pPr>
        <w:pStyle w:val="ListParagraph"/>
        <w:numPr>
          <w:ilvl w:val="0"/>
          <w:numId w:val="7"/>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Поименна справка, съдържаща оценката на служителите, получили допълнително възнаграждение въз</w:t>
      </w:r>
      <w:r w:rsidR="005465CC">
        <w:rPr>
          <w:rFonts w:ascii="Times New Roman" w:eastAsia="Times New Roman" w:hAnsi="Times New Roman" w:cs="Times New Roman"/>
          <w:sz w:val="24"/>
          <w:szCs w:val="24"/>
          <w:lang w:eastAsia="bg-BG"/>
        </w:rPr>
        <w:t xml:space="preserve"> основа на постигнати резултати</w:t>
      </w:r>
      <w:r w:rsidRPr="00D14A22">
        <w:rPr>
          <w:rFonts w:ascii="Times New Roman" w:eastAsia="Times New Roman" w:hAnsi="Times New Roman" w:cs="Times New Roman"/>
          <w:sz w:val="24"/>
          <w:szCs w:val="24"/>
          <w:lang w:eastAsia="bg-BG"/>
        </w:rPr>
        <w:t xml:space="preserve"> (на хартиен и електронен носител)</w:t>
      </w:r>
      <w:r w:rsidR="005465CC">
        <w:rPr>
          <w:rFonts w:ascii="Times New Roman" w:eastAsia="Times New Roman" w:hAnsi="Times New Roman" w:cs="Times New Roman"/>
          <w:sz w:val="24"/>
          <w:szCs w:val="24"/>
          <w:lang w:eastAsia="bg-BG"/>
        </w:rPr>
        <w:t>.</w:t>
      </w:r>
    </w:p>
    <w:p w14:paraId="7EF18D9E" w14:textId="78C5DEE6" w:rsidR="003A2593" w:rsidRPr="00F23782" w:rsidRDefault="003A2593" w:rsidP="00F23782">
      <w:pPr>
        <w:pStyle w:val="ListParagraph"/>
        <w:numPr>
          <w:ilvl w:val="0"/>
          <w:numId w:val="7"/>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p>
    <w:p w14:paraId="5A051E5B" w14:textId="6A1D07E1" w:rsidR="003A2593" w:rsidRPr="00EF78A4" w:rsidRDefault="003A2593" w:rsidP="00F23782">
      <w:pPr>
        <w:pStyle w:val="ListParagraph"/>
        <w:numPr>
          <w:ilvl w:val="0"/>
          <w:numId w:val="7"/>
        </w:numPr>
        <w:jc w:val="both"/>
        <w:rPr>
          <w:rFonts w:ascii="Times New Roman" w:eastAsia="Times New Roman" w:hAnsi="Times New Roman" w:cs="Times New Roman"/>
          <w:sz w:val="24"/>
          <w:szCs w:val="24"/>
          <w:lang w:eastAsia="bg-BG"/>
        </w:rPr>
      </w:pPr>
      <w:r w:rsidRPr="00EF78A4">
        <w:rPr>
          <w:rFonts w:ascii="Times New Roman" w:eastAsia="Times New Roman" w:hAnsi="Times New Roman" w:cs="Times New Roman"/>
          <w:sz w:val="24"/>
          <w:szCs w:val="24"/>
          <w:lang w:eastAsia="bg-BG"/>
        </w:rPr>
        <w:t>Декларация по образец от ръководителя на административната структура</w:t>
      </w:r>
      <w:r w:rsidR="005967A9">
        <w:rPr>
          <w:rFonts w:ascii="Times New Roman" w:eastAsia="Times New Roman" w:hAnsi="Times New Roman" w:cs="Times New Roman"/>
          <w:sz w:val="24"/>
          <w:szCs w:val="24"/>
          <w:lang w:eastAsia="bg-BG"/>
        </w:rPr>
        <w:t xml:space="preserve"> - Приложение </w:t>
      </w:r>
      <w:r w:rsidR="00CC4D9B">
        <w:rPr>
          <w:rFonts w:ascii="Times New Roman" w:eastAsia="Times New Roman" w:hAnsi="Times New Roman" w:cs="Times New Roman"/>
          <w:sz w:val="24"/>
          <w:szCs w:val="24"/>
          <w:lang w:eastAsia="bg-BG"/>
        </w:rPr>
        <w:t>3</w:t>
      </w:r>
      <w:r w:rsidR="005967A9">
        <w:rPr>
          <w:rFonts w:ascii="Times New Roman" w:eastAsia="Times New Roman" w:hAnsi="Times New Roman" w:cs="Times New Roman"/>
          <w:sz w:val="24"/>
          <w:szCs w:val="24"/>
          <w:lang w:eastAsia="bg-BG"/>
        </w:rPr>
        <w:t xml:space="preserve">. </w:t>
      </w:r>
    </w:p>
    <w:p w14:paraId="128DC7D4" w14:textId="4F57A7BF" w:rsidR="00DC1EA9" w:rsidRPr="00F23782" w:rsidRDefault="00DC1EA9" w:rsidP="00DC1EA9">
      <w:pPr>
        <w:pStyle w:val="ListParagraph"/>
        <w:numPr>
          <w:ilvl w:val="0"/>
          <w:numId w:val="7"/>
        </w:numPr>
        <w:jc w:val="both"/>
        <w:rPr>
          <w:rFonts w:ascii="Times New Roman" w:hAnsi="Times New Roman" w:cs="Times New Roman"/>
          <w:sz w:val="24"/>
          <w:szCs w:val="24"/>
        </w:rPr>
      </w:pPr>
      <w:r w:rsidRPr="00DC1EA9">
        <w:rPr>
          <w:rFonts w:ascii="Times New Roman" w:hAnsi="Times New Roman" w:cs="Times New Roman"/>
          <w:sz w:val="24"/>
          <w:szCs w:val="24"/>
        </w:rPr>
        <w:t>Поименна справка за начислените суми за възнаграждения, осигуровки и ДВПР (подписана от ръководителя на бенефициента или оторизирано от него лице и изготвилия справката счетоводител )</w:t>
      </w:r>
      <w:r>
        <w:rPr>
          <w:rFonts w:ascii="Times New Roman" w:hAnsi="Times New Roman" w:cs="Times New Roman"/>
          <w:sz w:val="24"/>
          <w:szCs w:val="24"/>
        </w:rPr>
        <w:t>.</w:t>
      </w:r>
    </w:p>
    <w:p w14:paraId="45E86567" w14:textId="77777777" w:rsidR="005967A9" w:rsidRDefault="005967A9" w:rsidP="00F23782">
      <w:pPr>
        <w:pStyle w:val="ListParagraph"/>
        <w:jc w:val="both"/>
        <w:rPr>
          <w:rFonts w:ascii="Times New Roman" w:eastAsia="Times New Roman" w:hAnsi="Times New Roman" w:cs="Times New Roman"/>
          <w:b/>
          <w:bCs/>
          <w:sz w:val="24"/>
          <w:szCs w:val="24"/>
          <w:lang w:eastAsia="bg-BG"/>
        </w:rPr>
      </w:pPr>
    </w:p>
    <w:p w14:paraId="54CF370F" w14:textId="0578613B" w:rsidR="003A2593" w:rsidRDefault="003A2593" w:rsidP="00F23782">
      <w:pPr>
        <w:pStyle w:val="ListParagraph"/>
        <w:jc w:val="both"/>
        <w:rPr>
          <w:rFonts w:ascii="Times New Roman" w:eastAsia="Times New Roman" w:hAnsi="Times New Roman" w:cs="Times New Roman"/>
          <w:b/>
          <w:bCs/>
          <w:sz w:val="24"/>
          <w:szCs w:val="24"/>
          <w:lang w:eastAsia="bg-BG"/>
        </w:rPr>
      </w:pPr>
      <w:r w:rsidRPr="00D14A22">
        <w:rPr>
          <w:rFonts w:ascii="Times New Roman" w:eastAsia="Times New Roman" w:hAnsi="Times New Roman" w:cs="Times New Roman"/>
          <w:b/>
          <w:bCs/>
          <w:sz w:val="24"/>
          <w:szCs w:val="24"/>
          <w:lang w:eastAsia="bg-BG"/>
        </w:rPr>
        <w:t>Наемане и разходи за допълнителен персонал към УО и РА, необходим с оглед засилване на капацитета на администрацията, ангажирана в управлението, изпълнението, контрола, наблюдението и оценката на ПРСР</w:t>
      </w:r>
      <w:r w:rsidR="00022474">
        <w:rPr>
          <w:rFonts w:ascii="Times New Roman" w:eastAsia="Times New Roman" w:hAnsi="Times New Roman" w:cs="Times New Roman"/>
          <w:b/>
          <w:bCs/>
          <w:sz w:val="24"/>
          <w:szCs w:val="24"/>
          <w:lang w:eastAsia="bg-BG"/>
        </w:rPr>
        <w:t xml:space="preserve"> 2014 – 2020 г.</w:t>
      </w:r>
    </w:p>
    <w:p w14:paraId="4BD7270F" w14:textId="77777777" w:rsidR="003E0924" w:rsidRDefault="003E0924" w:rsidP="00F23782">
      <w:pPr>
        <w:pStyle w:val="ListParagraph"/>
        <w:jc w:val="both"/>
        <w:rPr>
          <w:rFonts w:ascii="Times New Roman" w:eastAsia="Times New Roman" w:hAnsi="Times New Roman" w:cs="Times New Roman"/>
          <w:b/>
          <w:bCs/>
          <w:sz w:val="24"/>
          <w:szCs w:val="24"/>
          <w:lang w:eastAsia="bg-BG"/>
        </w:rPr>
      </w:pPr>
    </w:p>
    <w:p w14:paraId="7DF95506" w14:textId="1D6C50C1" w:rsidR="003A2593" w:rsidRPr="00F23782" w:rsidRDefault="003A2593" w:rsidP="00F23782">
      <w:pPr>
        <w:pStyle w:val="ListParagraph"/>
        <w:numPr>
          <w:ilvl w:val="0"/>
          <w:numId w:val="8"/>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Методика за подбор и назначаване на допълнителен персонал</w:t>
      </w:r>
      <w:r w:rsidR="003F244B">
        <w:rPr>
          <w:rFonts w:ascii="Times New Roman" w:eastAsia="Times New Roman" w:hAnsi="Times New Roman" w:cs="Times New Roman"/>
          <w:sz w:val="24"/>
          <w:szCs w:val="24"/>
          <w:lang w:eastAsia="bg-BG"/>
        </w:rPr>
        <w:t>;</w:t>
      </w:r>
    </w:p>
    <w:p w14:paraId="36749C5A" w14:textId="70CB2C04" w:rsidR="003A2593" w:rsidRPr="00F23782" w:rsidRDefault="00CF6E18" w:rsidP="00CF6E18">
      <w:pPr>
        <w:pStyle w:val="ListParagraph"/>
        <w:numPr>
          <w:ilvl w:val="0"/>
          <w:numId w:val="8"/>
        </w:numPr>
        <w:jc w:val="both"/>
        <w:rPr>
          <w:rFonts w:ascii="Times New Roman" w:hAnsi="Times New Roman" w:cs="Times New Roman"/>
          <w:sz w:val="24"/>
          <w:szCs w:val="24"/>
        </w:rPr>
      </w:pPr>
      <w:r w:rsidRPr="00CF6E18">
        <w:rPr>
          <w:rFonts w:ascii="Times New Roman" w:eastAsia="Times New Roman" w:hAnsi="Times New Roman" w:cs="Times New Roman"/>
          <w:sz w:val="24"/>
          <w:szCs w:val="24"/>
          <w:lang w:eastAsia="bg-BG"/>
        </w:rPr>
        <w:t>Поименна справка за допълнителния персонал, необходим с оглед засилване на капацитета на администрацията, ангажирана в управлението, изпълнението, контрола, наблюдението и оценката на ПРСР 2014 – 2020 г. Справката се подписва от ръководителя на бенефициента или от ръководителя на звеното, отговарящо за човешките ресурси във ведомството. Ръководителят на съответното звено, отговарящо за персонала на ведомството, удостоверява, че в справката не са включени командировани служители в други дирекции/отдели на ведомството, които не са ангажирани в управлението, изпълнението, контрола, наблюдението и оценката на ПРСР.</w:t>
      </w:r>
      <w:r w:rsidR="003F244B">
        <w:rPr>
          <w:rFonts w:ascii="Times New Roman" w:eastAsia="Times New Roman" w:hAnsi="Times New Roman" w:cs="Times New Roman"/>
          <w:sz w:val="24"/>
          <w:szCs w:val="24"/>
          <w:lang w:eastAsia="bg-BG"/>
        </w:rPr>
        <w:t>;</w:t>
      </w:r>
    </w:p>
    <w:p w14:paraId="17F3F147" w14:textId="141E59C1" w:rsidR="003A2593" w:rsidRPr="00F23782" w:rsidRDefault="003A2593" w:rsidP="00F23782">
      <w:pPr>
        <w:pStyle w:val="ListParagraph"/>
        <w:numPr>
          <w:ilvl w:val="0"/>
          <w:numId w:val="8"/>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r w:rsidR="003F244B">
        <w:rPr>
          <w:rFonts w:ascii="Times New Roman" w:eastAsia="Times New Roman" w:hAnsi="Times New Roman" w:cs="Times New Roman"/>
          <w:sz w:val="24"/>
          <w:szCs w:val="24"/>
          <w:lang w:eastAsia="bg-BG"/>
        </w:rPr>
        <w:t>;</w:t>
      </w:r>
    </w:p>
    <w:p w14:paraId="39409846" w14:textId="595CE7DC" w:rsidR="005967A9" w:rsidRPr="00C1678F" w:rsidRDefault="003A2593" w:rsidP="00C1678F">
      <w:pPr>
        <w:pStyle w:val="ListParagraph"/>
        <w:numPr>
          <w:ilvl w:val="0"/>
          <w:numId w:val="8"/>
        </w:numPr>
        <w:jc w:val="both"/>
        <w:rPr>
          <w:rFonts w:ascii="Times New Roman" w:eastAsia="Times New Roman" w:hAnsi="Times New Roman" w:cs="Times New Roman"/>
          <w:sz w:val="24"/>
          <w:szCs w:val="24"/>
          <w:lang w:eastAsia="bg-BG"/>
        </w:rPr>
      </w:pPr>
      <w:r w:rsidRPr="00C1678F">
        <w:rPr>
          <w:rFonts w:ascii="Times New Roman" w:eastAsia="Times New Roman" w:hAnsi="Times New Roman" w:cs="Times New Roman"/>
          <w:sz w:val="24"/>
          <w:szCs w:val="24"/>
          <w:lang w:eastAsia="bg-BG"/>
        </w:rPr>
        <w:t>Декларация по образец от ръководителя на административната структура</w:t>
      </w:r>
      <w:r w:rsidR="003F244B">
        <w:rPr>
          <w:rFonts w:ascii="Times New Roman" w:eastAsia="Times New Roman" w:hAnsi="Times New Roman" w:cs="Times New Roman"/>
          <w:sz w:val="24"/>
          <w:szCs w:val="24"/>
          <w:lang w:eastAsia="bg-BG"/>
        </w:rPr>
        <w:t>.</w:t>
      </w:r>
      <w:r w:rsidR="005967A9" w:rsidRPr="00C1678F">
        <w:rPr>
          <w:rFonts w:ascii="Times New Roman" w:eastAsia="Times New Roman" w:hAnsi="Times New Roman" w:cs="Times New Roman"/>
          <w:sz w:val="24"/>
          <w:szCs w:val="24"/>
          <w:lang w:eastAsia="bg-BG"/>
        </w:rPr>
        <w:t xml:space="preserve"> </w:t>
      </w:r>
    </w:p>
    <w:p w14:paraId="4F534CEF" w14:textId="0A79584C" w:rsidR="003A2593" w:rsidRPr="00EF78A4" w:rsidRDefault="00CF6E18" w:rsidP="00CF6E18">
      <w:pPr>
        <w:pStyle w:val="ListParagraph"/>
        <w:numPr>
          <w:ilvl w:val="0"/>
          <w:numId w:val="8"/>
        </w:numPr>
        <w:jc w:val="both"/>
        <w:rPr>
          <w:rFonts w:ascii="Times New Roman" w:eastAsia="Times New Roman" w:hAnsi="Times New Roman" w:cs="Times New Roman"/>
          <w:sz w:val="24"/>
          <w:szCs w:val="24"/>
          <w:lang w:eastAsia="bg-BG"/>
        </w:rPr>
      </w:pPr>
      <w:r w:rsidRPr="00CF6E18">
        <w:rPr>
          <w:rFonts w:ascii="Times New Roman" w:eastAsia="Times New Roman" w:hAnsi="Times New Roman" w:cs="Times New Roman"/>
          <w:sz w:val="24"/>
          <w:szCs w:val="24"/>
          <w:lang w:eastAsia="bg-BG"/>
        </w:rPr>
        <w:t>Поименна справка за начислените суми за възнаграждения, осигуровки и ДВПР - ПМС 209/2015 (подписана от ръководителя на бенефициента или оторизирано от него лице и из</w:t>
      </w:r>
      <w:r>
        <w:rPr>
          <w:rFonts w:ascii="Times New Roman" w:eastAsia="Times New Roman" w:hAnsi="Times New Roman" w:cs="Times New Roman"/>
          <w:sz w:val="24"/>
          <w:szCs w:val="24"/>
          <w:lang w:eastAsia="bg-BG"/>
        </w:rPr>
        <w:t>готвилия справката счетоводител</w:t>
      </w:r>
      <w:r w:rsidRPr="00CF6E18">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78122131" w14:textId="4481FE64" w:rsidR="002C1ACB" w:rsidRPr="005502D5" w:rsidRDefault="002C1ACB">
      <w:pPr>
        <w:jc w:val="both"/>
        <w:rPr>
          <w:rFonts w:ascii="Times New Roman" w:hAnsi="Times New Roman" w:cs="Times New Roman"/>
          <w:sz w:val="24"/>
          <w:szCs w:val="24"/>
        </w:rPr>
      </w:pPr>
    </w:p>
    <w:sectPr w:rsidR="002C1ACB" w:rsidRPr="005502D5" w:rsidSect="005502D5">
      <w:pgSz w:w="11906" w:h="16838"/>
      <w:pgMar w:top="1417" w:right="99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3713"/>
    <w:multiLevelType w:val="hybridMultilevel"/>
    <w:tmpl w:val="C27CC7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C1F2EC6"/>
    <w:multiLevelType w:val="hybridMultilevel"/>
    <w:tmpl w:val="23C22F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120B6B7B"/>
    <w:multiLevelType w:val="hybridMultilevel"/>
    <w:tmpl w:val="3372ECF4"/>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44B5C40"/>
    <w:multiLevelType w:val="hybridMultilevel"/>
    <w:tmpl w:val="AEB2549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0780934"/>
    <w:multiLevelType w:val="hybridMultilevel"/>
    <w:tmpl w:val="91328F00"/>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4454B8D"/>
    <w:multiLevelType w:val="hybridMultilevel"/>
    <w:tmpl w:val="64E88B26"/>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60A61DC1"/>
    <w:multiLevelType w:val="hybridMultilevel"/>
    <w:tmpl w:val="7026EE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3A95EF3"/>
    <w:multiLevelType w:val="hybridMultilevel"/>
    <w:tmpl w:val="C29ECF5C"/>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2"/>
  </w:num>
  <w:num w:numId="6">
    <w:abstractNumId w:val="7"/>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ka Yordanova">
    <w15:presenceInfo w15:providerId="AD" w15:userId="S-1-5-21-3673932534-3318588094-701912851-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2D5"/>
    <w:rsid w:val="00022474"/>
    <w:rsid w:val="00295E53"/>
    <w:rsid w:val="002B69E1"/>
    <w:rsid w:val="002C1ACB"/>
    <w:rsid w:val="003549BD"/>
    <w:rsid w:val="00372439"/>
    <w:rsid w:val="003A2593"/>
    <w:rsid w:val="003E0797"/>
    <w:rsid w:val="003E0924"/>
    <w:rsid w:val="003F244B"/>
    <w:rsid w:val="004A6BA6"/>
    <w:rsid w:val="004C6CAB"/>
    <w:rsid w:val="004D28FC"/>
    <w:rsid w:val="00511ACF"/>
    <w:rsid w:val="005465CC"/>
    <w:rsid w:val="005502D5"/>
    <w:rsid w:val="005909DC"/>
    <w:rsid w:val="005967A9"/>
    <w:rsid w:val="005B3577"/>
    <w:rsid w:val="006162C2"/>
    <w:rsid w:val="006304F3"/>
    <w:rsid w:val="0073206F"/>
    <w:rsid w:val="00791E56"/>
    <w:rsid w:val="007B156E"/>
    <w:rsid w:val="007B1E42"/>
    <w:rsid w:val="00841238"/>
    <w:rsid w:val="00914228"/>
    <w:rsid w:val="00937EF5"/>
    <w:rsid w:val="0095348B"/>
    <w:rsid w:val="009E6638"/>
    <w:rsid w:val="00A0570E"/>
    <w:rsid w:val="00A0696E"/>
    <w:rsid w:val="00A60068"/>
    <w:rsid w:val="00AE307A"/>
    <w:rsid w:val="00B307F6"/>
    <w:rsid w:val="00C1678F"/>
    <w:rsid w:val="00C2665C"/>
    <w:rsid w:val="00CA7344"/>
    <w:rsid w:val="00CC4D9B"/>
    <w:rsid w:val="00CC7CF4"/>
    <w:rsid w:val="00CF6E18"/>
    <w:rsid w:val="00D01E5C"/>
    <w:rsid w:val="00D14A22"/>
    <w:rsid w:val="00D966AE"/>
    <w:rsid w:val="00DC1EA9"/>
    <w:rsid w:val="00E01F7B"/>
    <w:rsid w:val="00E13CFD"/>
    <w:rsid w:val="00E63797"/>
    <w:rsid w:val="00EB788E"/>
    <w:rsid w:val="00EF78A4"/>
    <w:rsid w:val="00F23782"/>
    <w:rsid w:val="00F858AB"/>
    <w:rsid w:val="00F916A7"/>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rsid w:val="00C2665C"/>
    <w:rPr>
      <w:vanish w:val="0"/>
      <w:webHidden w:val="0"/>
      <w:specVanish w:val="0"/>
    </w:rPr>
  </w:style>
  <w:style w:type="character" w:styleId="CommentReference">
    <w:name w:val="annotation reference"/>
    <w:basedOn w:val="DefaultParagraphFont"/>
    <w:uiPriority w:val="99"/>
    <w:semiHidden/>
    <w:unhideWhenUsed/>
    <w:rsid w:val="004D28FC"/>
    <w:rPr>
      <w:sz w:val="16"/>
      <w:szCs w:val="16"/>
    </w:rPr>
  </w:style>
  <w:style w:type="paragraph" w:styleId="CommentText">
    <w:name w:val="annotation text"/>
    <w:basedOn w:val="Normal"/>
    <w:link w:val="CommentTextChar"/>
    <w:uiPriority w:val="99"/>
    <w:semiHidden/>
    <w:unhideWhenUsed/>
    <w:rsid w:val="004D28FC"/>
    <w:pPr>
      <w:spacing w:line="240" w:lineRule="auto"/>
    </w:pPr>
    <w:rPr>
      <w:sz w:val="20"/>
      <w:szCs w:val="20"/>
    </w:rPr>
  </w:style>
  <w:style w:type="character" w:customStyle="1" w:styleId="CommentTextChar">
    <w:name w:val="Comment Text Char"/>
    <w:basedOn w:val="DefaultParagraphFont"/>
    <w:link w:val="CommentText"/>
    <w:uiPriority w:val="99"/>
    <w:semiHidden/>
    <w:rsid w:val="004D28FC"/>
    <w:rPr>
      <w:sz w:val="20"/>
      <w:szCs w:val="20"/>
    </w:rPr>
  </w:style>
  <w:style w:type="paragraph" w:styleId="CommentSubject">
    <w:name w:val="annotation subject"/>
    <w:basedOn w:val="CommentText"/>
    <w:next w:val="CommentText"/>
    <w:link w:val="CommentSubjectChar"/>
    <w:uiPriority w:val="99"/>
    <w:semiHidden/>
    <w:unhideWhenUsed/>
    <w:rsid w:val="004D28FC"/>
    <w:rPr>
      <w:b/>
      <w:bCs/>
    </w:rPr>
  </w:style>
  <w:style w:type="character" w:customStyle="1" w:styleId="CommentSubjectChar">
    <w:name w:val="Comment Subject Char"/>
    <w:basedOn w:val="CommentTextChar"/>
    <w:link w:val="CommentSubject"/>
    <w:uiPriority w:val="99"/>
    <w:semiHidden/>
    <w:rsid w:val="004D28FC"/>
    <w:rPr>
      <w:b/>
      <w:bCs/>
      <w:sz w:val="20"/>
      <w:szCs w:val="20"/>
    </w:rPr>
  </w:style>
  <w:style w:type="paragraph" w:styleId="BalloonText">
    <w:name w:val="Balloon Text"/>
    <w:basedOn w:val="Normal"/>
    <w:link w:val="BalloonTextChar"/>
    <w:uiPriority w:val="99"/>
    <w:semiHidden/>
    <w:unhideWhenUsed/>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8FC"/>
    <w:rPr>
      <w:rFonts w:ascii="Segoe UI" w:hAnsi="Segoe UI" w:cs="Segoe UI"/>
      <w:sz w:val="18"/>
      <w:szCs w:val="18"/>
    </w:rPr>
  </w:style>
  <w:style w:type="paragraph" w:styleId="ListParagraph">
    <w:name w:val="List Paragraph"/>
    <w:basedOn w:val="Normal"/>
    <w:uiPriority w:val="34"/>
    <w:qFormat/>
    <w:rsid w:val="003A25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rsid w:val="00C2665C"/>
    <w:rPr>
      <w:vanish w:val="0"/>
      <w:webHidden w:val="0"/>
      <w:specVanish w:val="0"/>
    </w:rPr>
  </w:style>
  <w:style w:type="character" w:styleId="CommentReference">
    <w:name w:val="annotation reference"/>
    <w:basedOn w:val="DefaultParagraphFont"/>
    <w:uiPriority w:val="99"/>
    <w:semiHidden/>
    <w:unhideWhenUsed/>
    <w:rsid w:val="004D28FC"/>
    <w:rPr>
      <w:sz w:val="16"/>
      <w:szCs w:val="16"/>
    </w:rPr>
  </w:style>
  <w:style w:type="paragraph" w:styleId="CommentText">
    <w:name w:val="annotation text"/>
    <w:basedOn w:val="Normal"/>
    <w:link w:val="CommentTextChar"/>
    <w:uiPriority w:val="99"/>
    <w:semiHidden/>
    <w:unhideWhenUsed/>
    <w:rsid w:val="004D28FC"/>
    <w:pPr>
      <w:spacing w:line="240" w:lineRule="auto"/>
    </w:pPr>
    <w:rPr>
      <w:sz w:val="20"/>
      <w:szCs w:val="20"/>
    </w:rPr>
  </w:style>
  <w:style w:type="character" w:customStyle="1" w:styleId="CommentTextChar">
    <w:name w:val="Comment Text Char"/>
    <w:basedOn w:val="DefaultParagraphFont"/>
    <w:link w:val="CommentText"/>
    <w:uiPriority w:val="99"/>
    <w:semiHidden/>
    <w:rsid w:val="004D28FC"/>
    <w:rPr>
      <w:sz w:val="20"/>
      <w:szCs w:val="20"/>
    </w:rPr>
  </w:style>
  <w:style w:type="paragraph" w:styleId="CommentSubject">
    <w:name w:val="annotation subject"/>
    <w:basedOn w:val="CommentText"/>
    <w:next w:val="CommentText"/>
    <w:link w:val="CommentSubjectChar"/>
    <w:uiPriority w:val="99"/>
    <w:semiHidden/>
    <w:unhideWhenUsed/>
    <w:rsid w:val="004D28FC"/>
    <w:rPr>
      <w:b/>
      <w:bCs/>
    </w:rPr>
  </w:style>
  <w:style w:type="character" w:customStyle="1" w:styleId="CommentSubjectChar">
    <w:name w:val="Comment Subject Char"/>
    <w:basedOn w:val="CommentTextChar"/>
    <w:link w:val="CommentSubject"/>
    <w:uiPriority w:val="99"/>
    <w:semiHidden/>
    <w:rsid w:val="004D28FC"/>
    <w:rPr>
      <w:b/>
      <w:bCs/>
      <w:sz w:val="20"/>
      <w:szCs w:val="20"/>
    </w:rPr>
  </w:style>
  <w:style w:type="paragraph" w:styleId="BalloonText">
    <w:name w:val="Balloon Text"/>
    <w:basedOn w:val="Normal"/>
    <w:link w:val="BalloonTextChar"/>
    <w:uiPriority w:val="99"/>
    <w:semiHidden/>
    <w:unhideWhenUsed/>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8FC"/>
    <w:rPr>
      <w:rFonts w:ascii="Segoe UI" w:hAnsi="Segoe UI" w:cs="Segoe UI"/>
      <w:sz w:val="18"/>
      <w:szCs w:val="18"/>
    </w:rPr>
  </w:style>
  <w:style w:type="paragraph" w:styleId="ListParagraph">
    <w:name w:val="List Paragraph"/>
    <w:basedOn w:val="Normal"/>
    <w:uiPriority w:val="34"/>
    <w:qFormat/>
    <w:rsid w:val="003A2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517977">
      <w:bodyDiv w:val="1"/>
      <w:marLeft w:val="0"/>
      <w:marRight w:val="0"/>
      <w:marTop w:val="0"/>
      <w:marBottom w:val="0"/>
      <w:divBdr>
        <w:top w:val="none" w:sz="0" w:space="0" w:color="auto"/>
        <w:left w:val="none" w:sz="0" w:space="0" w:color="auto"/>
        <w:bottom w:val="none" w:sz="0" w:space="0" w:color="auto"/>
        <w:right w:val="none" w:sz="0" w:space="0" w:color="auto"/>
      </w:divBdr>
    </w:div>
    <w:div w:id="186478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8D07F-5447-4562-AA45-9B32D8D9D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Valentinova Yancheva-Radeva</dc:creator>
  <cp:lastModifiedBy>Miroslav Pankov</cp:lastModifiedBy>
  <cp:revision>14</cp:revision>
  <cp:lastPrinted>2018-02-01T11:34:00Z</cp:lastPrinted>
  <dcterms:created xsi:type="dcterms:W3CDTF">2018-02-12T13:54:00Z</dcterms:created>
  <dcterms:modified xsi:type="dcterms:W3CDTF">2023-10-17T07:57:00Z</dcterms:modified>
</cp:coreProperties>
</file>