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727A5" w:rsidRPr="00F727A5" w:rsidRDefault="0000429D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F727A5" w:rsidRPr="00F727A5" w:rsidTr="00C472E5">
        <w:trPr>
          <w:trHeight w:val="2088"/>
        </w:trPr>
        <w:tc>
          <w:tcPr>
            <w:tcW w:w="4820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Г-</w:t>
            </w:r>
            <w:r w:rsidR="00754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</w:t>
            </w: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ТАНЯ ГЕОРГИЕВА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ЗАМЕСТНИК-МИНИСТЪР И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РЪКОВОДИТЕЛ НА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ПРОГРАМА ЗА РАЗВИТИЕ НА СЕЛСКИТЕ РАЙОНИ 2014-2020 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34" w:hanging="34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ind w:left="1080" w:hanging="108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ОДОБРИЛ:</w:t>
            </w:r>
          </w:p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042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pict>
                <v:shape id="_x0000_i1026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20457DA5-35BD-4CC9-B2E7-1F9642B9A481}" provid="{00000000-0000-0000-0000-000000000000}" o:suggestedsigner="Таня Георгиева - земестник-министър" o:suggestedsigner2="Ръководител на УО на ПРСР 2014-2020" showsigndate="f" issignatureline="t"/>
                </v:shape>
              </w:pict>
            </w:r>
          </w:p>
        </w:tc>
      </w:tr>
    </w:tbl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Д О К Л А Д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от Елена Иванова – директор на дирекция „Развитие на селските райони“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F727A5" w:rsidRPr="00F727A5" w:rsidTr="00C472E5">
        <w:trPr>
          <w:trHeight w:val="1418"/>
        </w:trPr>
        <w:tc>
          <w:tcPr>
            <w:tcW w:w="1668" w:type="dxa"/>
          </w:tcPr>
          <w:p w:rsidR="00F727A5" w:rsidRPr="00F727A5" w:rsidRDefault="00F727A5" w:rsidP="00F727A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727A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ОТНОСНО:</w:t>
            </w:r>
          </w:p>
        </w:tc>
        <w:tc>
          <w:tcPr>
            <w:tcW w:w="7938" w:type="dxa"/>
          </w:tcPr>
          <w:p w:rsidR="00F727A5" w:rsidRPr="00F727A5" w:rsidRDefault="00F727A5" w:rsidP="0075456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  <w:r w:rsidRPr="00F727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Проект на заповед за </w:t>
            </w:r>
            <w:r w:rsidRPr="005C6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изменение на Насоки за кандидатстване по процедура </w:t>
            </w:r>
            <w:r w:rsidRPr="005C6F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№ BG06RDNP001-4.01</w:t>
            </w:r>
            <w:r w:rsidR="0075456D" w:rsidRPr="005C6F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</w:t>
            </w:r>
            <w:r w:rsidRPr="005C6F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„Проектни предложения от „Напоителни системи“ ЕАД за възстановяване на съществуващи хидромелиоративни съоръжения за напояване“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 – 2020 </w:t>
            </w:r>
            <w:r w:rsidRPr="005C6F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C6F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Pr="00F727A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</w:tr>
    </w:tbl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ЗАМЕСТНИК-МИНИСТЪР,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Със Заповед № РД09-</w:t>
      </w:r>
      <w:r w:rsidR="0075456D">
        <w:rPr>
          <w:rFonts w:ascii="Times New Roman" w:eastAsia="Times New Roman" w:hAnsi="Times New Roman" w:cs="Times New Roman"/>
          <w:sz w:val="24"/>
          <w:szCs w:val="24"/>
        </w:rPr>
        <w:t>598/18.05.2022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г. на ръководителя на Управляващия орган на Програма за развитие на селските райони 2014-2020</w:t>
      </w:r>
      <w:r w:rsidR="00ED08B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D08B2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е обявен прием и са утвърдени Насоки за кандидатстване по процедура № BG06RDNP001-4.01</w:t>
      </w:r>
      <w:r w:rsidR="0075456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lastRenderedPageBreak/>
        <w:t>стопанство“ от мярка 4 „Инвестиции в материални активи“ от Програмата за развитие на селските райони за периода 2014 - 2020 г.</w:t>
      </w:r>
      <w:r w:rsidRPr="00F727A5">
        <w:rPr>
          <w:rFonts w:ascii="Arial" w:eastAsia="Times New Roman" w:hAnsi="Arial" w:cs="Times New Roman"/>
          <w:sz w:val="20"/>
          <w:szCs w:val="20"/>
          <w:lang w:val="en-US"/>
        </w:rPr>
        <w:t xml:space="preserve"> 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В периода на прием са постъпили 26 проектни предложения. След извършената оценка на проектните предложения на етап оценка на административното съответствие и допустимостта, комисията назначена със Заповед № </w:t>
      </w:r>
      <w:r w:rsidR="0075456D" w:rsidRPr="0075456D">
        <w:rPr>
          <w:rFonts w:ascii="Times New Roman" w:eastAsia="Times New Roman" w:hAnsi="Times New Roman" w:cs="Times New Roman"/>
          <w:sz w:val="24"/>
          <w:szCs w:val="24"/>
        </w:rPr>
        <w:t>РД09-1298 от 24.11.2022 г.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 е предложила две от проектните  предложения да не бъдат допуснати до техническа и финансова оценка. По процедурата за последваща обработка на етап ТФО са допуснати 24 проектни предложения. С </w:t>
      </w:r>
      <w:r w:rsidR="0075456D">
        <w:rPr>
          <w:rFonts w:ascii="Times New Roman" w:eastAsia="Times New Roman" w:hAnsi="Times New Roman" w:cs="Times New Roman"/>
          <w:sz w:val="24"/>
          <w:szCs w:val="24"/>
        </w:rPr>
        <w:t xml:space="preserve">оценителен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доклад № </w:t>
      </w:r>
      <w:r w:rsidR="0075456D" w:rsidRPr="0075456D">
        <w:rPr>
          <w:rFonts w:ascii="Times New Roman" w:eastAsia="Times New Roman" w:hAnsi="Times New Roman" w:cs="Times New Roman"/>
          <w:sz w:val="24"/>
          <w:szCs w:val="24"/>
        </w:rPr>
        <w:t>93-5517/05.10.2023</w:t>
      </w:r>
      <w:r w:rsidR="0075456D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456D">
        <w:rPr>
          <w:rFonts w:ascii="Times New Roman" w:eastAsia="Times New Roman" w:hAnsi="Times New Roman" w:cs="Times New Roman"/>
          <w:sz w:val="24"/>
          <w:szCs w:val="24"/>
        </w:rPr>
        <w:t xml:space="preserve">приключва </w:t>
      </w:r>
      <w:r w:rsidR="0075456D" w:rsidRPr="0075456D">
        <w:rPr>
          <w:rFonts w:ascii="Times New Roman" w:eastAsia="Times New Roman" w:hAnsi="Times New Roman" w:cs="Times New Roman"/>
          <w:bCs/>
          <w:sz w:val="24"/>
          <w:szCs w:val="24"/>
        </w:rPr>
        <w:t>работата на оценителната комисия</w:t>
      </w:r>
      <w:r w:rsidR="0075456D">
        <w:rPr>
          <w:rFonts w:ascii="Times New Roman" w:eastAsia="Times New Roman" w:hAnsi="Times New Roman" w:cs="Times New Roman"/>
          <w:sz w:val="24"/>
          <w:szCs w:val="24"/>
        </w:rPr>
        <w:t xml:space="preserve">, съгласно който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допустимите разходи по всички одобре</w:t>
      </w:r>
      <w:r w:rsidR="00096F30">
        <w:rPr>
          <w:rFonts w:ascii="Times New Roman" w:eastAsia="Times New Roman" w:hAnsi="Times New Roman" w:cs="Times New Roman"/>
          <w:sz w:val="24"/>
          <w:szCs w:val="24"/>
        </w:rPr>
        <w:t>ни проектни предложения възлизат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096F30">
        <w:rPr>
          <w:rFonts w:ascii="Times New Roman" w:eastAsia="Times New Roman" w:hAnsi="Times New Roman" w:cs="Times New Roman"/>
          <w:sz w:val="24"/>
          <w:szCs w:val="24"/>
        </w:rPr>
        <w:t xml:space="preserve">112 316 174,48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лв. Предвид максималния обявен бюджет по процедурата за предоставяне на безвъзмездна финансова помощ от </w:t>
      </w:r>
      <w:r w:rsidR="00096F30" w:rsidRPr="00096F30">
        <w:rPr>
          <w:rFonts w:ascii="Times New Roman" w:eastAsia="Times New Roman" w:hAnsi="Times New Roman" w:cs="Times New Roman"/>
          <w:sz w:val="24"/>
          <w:szCs w:val="24"/>
        </w:rPr>
        <w:t>107 180 674,51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лв. и общия размер на допустимите разходи по проектните предложения, може да бъде направен извод, че е налице недостиг на средства за финансиране на всички </w:t>
      </w:r>
      <w:r w:rsidR="00ED08B2">
        <w:rPr>
          <w:rFonts w:ascii="Times New Roman" w:eastAsia="Times New Roman" w:hAnsi="Times New Roman" w:cs="Times New Roman"/>
          <w:sz w:val="24"/>
          <w:szCs w:val="24"/>
        </w:rPr>
        <w:t xml:space="preserve">допустими и оценени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проектни предложения.</w:t>
      </w:r>
    </w:p>
    <w:p w:rsidR="00FB5A42" w:rsidRPr="00F727A5" w:rsidRDefault="00464534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FB5A42" w:rsidRPr="00FB5A42">
        <w:rPr>
          <w:rFonts w:ascii="Times New Roman" w:eastAsia="Times New Roman" w:hAnsi="Times New Roman" w:cs="Times New Roman"/>
          <w:sz w:val="24"/>
          <w:szCs w:val="24"/>
        </w:rPr>
        <w:t>проведено на 18.09.2023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5A42">
        <w:rPr>
          <w:rFonts w:ascii="Times New Roman" w:eastAsia="Times New Roman" w:hAnsi="Times New Roman" w:cs="Times New Roman"/>
          <w:sz w:val="24"/>
          <w:szCs w:val="24"/>
        </w:rPr>
        <w:t>заседанието на К</w:t>
      </w:r>
      <w:r w:rsidR="00ED08B2">
        <w:rPr>
          <w:rFonts w:ascii="Times New Roman" w:eastAsia="Times New Roman" w:hAnsi="Times New Roman" w:cs="Times New Roman"/>
          <w:sz w:val="24"/>
          <w:szCs w:val="24"/>
        </w:rPr>
        <w:t>омитета за наблюдение</w:t>
      </w:r>
      <w:r w:rsidRPr="00FB5A42">
        <w:rPr>
          <w:rFonts w:ascii="Times New Roman" w:eastAsia="Times New Roman" w:hAnsi="Times New Roman" w:cs="Times New Roman"/>
          <w:sz w:val="24"/>
          <w:szCs w:val="24"/>
        </w:rPr>
        <w:t xml:space="preserve"> на ПРСР 2014-2020</w:t>
      </w:r>
      <w:r w:rsidR="00FB5A42" w:rsidRPr="00FB5A42">
        <w:rPr>
          <w:rFonts w:ascii="Times New Roman" w:eastAsia="Times New Roman" w:hAnsi="Times New Roman" w:cs="Times New Roman"/>
          <w:sz w:val="24"/>
          <w:szCs w:val="24"/>
        </w:rPr>
        <w:t xml:space="preserve">, УО на ПРСР </w:t>
      </w:r>
      <w:r>
        <w:rPr>
          <w:rFonts w:ascii="Times New Roman" w:eastAsia="Times New Roman" w:hAnsi="Times New Roman" w:cs="Times New Roman"/>
          <w:sz w:val="24"/>
          <w:szCs w:val="24"/>
        </w:rPr>
        <w:t>е предложил</w:t>
      </w:r>
      <w:r w:rsidR="00FB5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5A42" w:rsidRPr="00FB5A42">
        <w:rPr>
          <w:rFonts w:ascii="Times New Roman" w:eastAsia="Times New Roman" w:hAnsi="Times New Roman" w:cs="Times New Roman"/>
          <w:sz w:val="24"/>
          <w:szCs w:val="24"/>
        </w:rPr>
        <w:t>средства в размер на 1,2 млн. евро да бъдат пренасочени от бюджета на подмярка 4.2. „Инвестиции в преработка/маркетинг на селскостопански продукти“ към бюджета на подмярка 4.3. „</w:t>
      </w:r>
      <w:r w:rsidRPr="00464534">
        <w:rPr>
          <w:rFonts w:ascii="Times New Roman" w:eastAsia="Times New Roman" w:hAnsi="Times New Roman" w:cs="Times New Roman"/>
          <w:sz w:val="24"/>
          <w:szCs w:val="24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FB5A42" w:rsidRPr="00FB5A42"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B5A42" w:rsidRPr="00FB5A42">
        <w:rPr>
          <w:rFonts w:ascii="Times New Roman" w:eastAsia="Times New Roman" w:hAnsi="Times New Roman" w:cs="Times New Roman"/>
          <w:sz w:val="24"/>
          <w:szCs w:val="24"/>
        </w:rPr>
        <w:t>с цел осигуряване на възможност за одобрение на всички допустими проектни предложения, подадени от „Напоителни системи“ ЕАД в рамките на процедура № BG06RDNP001-4.016 „Проектни предложения от „Напоителни системи“ ЕАД за възстановяване на съществуващи хидромелиоративни съоръжения за напояване“</w:t>
      </w:r>
      <w:r w:rsidR="00EA1C9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Направеното предложение е одобрено от КН на проведена писмена съгласувателна процедура, проведена в периода 02.10-06.10.2023 г.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Изменението на Програмата за развитие на селските райони е изпратено </w:t>
      </w:r>
      <w:r w:rsidR="00464D88">
        <w:rPr>
          <w:rFonts w:ascii="Times New Roman" w:eastAsia="Times New Roman" w:hAnsi="Times New Roman" w:cs="Times New Roman"/>
          <w:sz w:val="24"/>
          <w:szCs w:val="24"/>
        </w:rPr>
        <w:t>и прието от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Европейската комисия </w:t>
      </w:r>
      <w:r w:rsidRPr="00464534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464D88" w:rsidRPr="00464534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64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D88" w:rsidRPr="00464534">
        <w:rPr>
          <w:rFonts w:ascii="Times New Roman" w:eastAsia="Times New Roman" w:hAnsi="Times New Roman" w:cs="Times New Roman"/>
          <w:sz w:val="24"/>
          <w:szCs w:val="24"/>
        </w:rPr>
        <w:t>октомври</w:t>
      </w:r>
      <w:r w:rsidRPr="00464534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64D88" w:rsidRPr="0046453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64534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., а предложеното изменение, съгласно условията на чл. 65, параграф 9 от Регламент (ЕС) №1303/2013 г. на Европейския парламент и на Съвета </w:t>
      </w:r>
      <w:r w:rsidR="00D96A1F" w:rsidRPr="00D96A1F">
        <w:rPr>
          <w:rFonts w:ascii="Times New Roman" w:eastAsia="Times New Roman" w:hAnsi="Times New Roman" w:cs="Times New Roman"/>
          <w:sz w:val="24"/>
          <w:szCs w:val="24"/>
        </w:rPr>
        <w:t>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</w:t>
      </w:r>
      <w:r w:rsidR="00D96A1F">
        <w:rPr>
          <w:rFonts w:ascii="Times New Roman" w:eastAsia="Times New Roman" w:hAnsi="Times New Roman" w:cs="Times New Roman"/>
          <w:sz w:val="24"/>
          <w:szCs w:val="24"/>
        </w:rPr>
        <w:t>мент (ЕО) № 1083/2006 на Съвета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, може да се прилага от датата на подаване на искането за изменение до Комисията. </w:t>
      </w:r>
    </w:p>
    <w:p w:rsidR="00F727A5" w:rsidRPr="00F727A5" w:rsidRDefault="00AD3EE1" w:rsidP="00AD3EE1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Също така, на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28.12.2020 г. в Официалн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вестник на Европейската комисия е публикуван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Съгласно чл. 2, параграф 2 от Регламент (ЕС) 2020/2220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27A5" w:rsidRPr="00F727A5">
        <w:rPr>
          <w:rFonts w:ascii="Times New Roman" w:eastAsia="Times New Roman" w:hAnsi="Times New Roman" w:cs="Times New Roman"/>
          <w:sz w:val="24"/>
          <w:szCs w:val="24"/>
        </w:rPr>
        <w:t xml:space="preserve"> крайният срок за извършване на плащанията по Програмата за развитие на селските райони 2014-2020 г. (ПРСР 2014-2020) и оперативните програми се удължава до 31 декември 2025 г. 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Съгласно чл. 26, ал. 7, т. 1</w:t>
      </w:r>
      <w:r w:rsidR="00D96A1F">
        <w:rPr>
          <w:rFonts w:ascii="Times New Roman" w:eastAsia="Times New Roman" w:hAnsi="Times New Roman" w:cs="Times New Roman"/>
          <w:sz w:val="24"/>
          <w:szCs w:val="24"/>
        </w:rPr>
        <w:t xml:space="preserve"> и 2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управление на средствата от Европейските </w:t>
      </w:r>
      <w:r w:rsidR="00842C03">
        <w:rPr>
          <w:rFonts w:ascii="Times New Roman" w:eastAsia="Times New Roman" w:hAnsi="Times New Roman" w:cs="Times New Roman"/>
          <w:sz w:val="24"/>
          <w:szCs w:val="24"/>
        </w:rPr>
        <w:t>фондове при споделено управление</w:t>
      </w:r>
      <w:r w:rsidR="00C307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след откриване на процедура чрез подбор насоките за кандидатстване може да се изменят при промени в </w:t>
      </w:r>
      <w:r w:rsidR="00D96A1F">
        <w:rPr>
          <w:rFonts w:ascii="Times New Roman" w:eastAsia="Times New Roman" w:hAnsi="Times New Roman" w:cs="Times New Roman"/>
          <w:sz w:val="24"/>
          <w:szCs w:val="24"/>
        </w:rPr>
        <w:t>ПРСР 2014-2020 г. и за увеличаване на бюджета по процедурата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Предвид гореизложеното, е подготвен проект на заповед за изменение на Заповед № </w:t>
      </w:r>
      <w:r w:rsidR="00842C03" w:rsidRPr="00842C03">
        <w:rPr>
          <w:rFonts w:ascii="Times New Roman" w:eastAsia="Times New Roman" w:hAnsi="Times New Roman" w:cs="Times New Roman"/>
          <w:sz w:val="24"/>
          <w:szCs w:val="24"/>
        </w:rPr>
        <w:t>РД09-598/18.05.2022</w:t>
      </w:r>
      <w:r w:rsidR="00842C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г. на заместник-министъра на земеделието и ръководител на Управляващия орган на Програма за развитие на селските райони 2014 – 2020 г., с ко</w:t>
      </w:r>
      <w:r w:rsidR="00FC447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то се предлага увеличение на </w:t>
      </w:r>
      <w:r w:rsidRPr="00185DD2">
        <w:rPr>
          <w:rFonts w:ascii="Times New Roman" w:eastAsia="Times New Roman" w:hAnsi="Times New Roman" w:cs="Times New Roman"/>
          <w:sz w:val="24"/>
          <w:szCs w:val="24"/>
        </w:rPr>
        <w:t>бюджета с</w:t>
      </w:r>
      <w:r w:rsidR="00EF7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534" w:rsidRPr="00464534">
        <w:rPr>
          <w:rFonts w:ascii="Times New Roman" w:eastAsia="Times New Roman" w:hAnsi="Times New Roman" w:cs="Times New Roman"/>
          <w:sz w:val="24"/>
          <w:szCs w:val="24"/>
        </w:rPr>
        <w:t>5 135 499,97</w:t>
      </w:r>
      <w:r w:rsidR="00FB5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5DD2">
        <w:rPr>
          <w:rFonts w:ascii="Times New Roman" w:eastAsia="Times New Roman" w:hAnsi="Times New Roman" w:cs="Times New Roman"/>
          <w:sz w:val="24"/>
          <w:szCs w:val="24"/>
        </w:rPr>
        <w:t>лева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публични средства.</w:t>
      </w:r>
    </w:p>
    <w:p w:rsidR="00FB5A42" w:rsidRPr="00FB5A42" w:rsidRDefault="00FB5A42" w:rsidP="00FB5A42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B5A42">
        <w:rPr>
          <w:rFonts w:ascii="Times New Roman" w:eastAsia="Times New Roman" w:hAnsi="Times New Roman" w:cs="Times New Roman"/>
          <w:sz w:val="24"/>
          <w:szCs w:val="24"/>
        </w:rPr>
        <w:t>Сключените допълнителни договори по тези проектни предложения и тяхното изпълнение до 2025 г. ще подпомогне постигане на целите на ПРСР 2014-2020, в частност на подмярка 4.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5A42">
        <w:rPr>
          <w:rFonts w:ascii="Times New Roman" w:eastAsia="Times New Roman" w:hAnsi="Times New Roman" w:cs="Times New Roman"/>
          <w:sz w:val="24"/>
          <w:szCs w:val="24"/>
        </w:rPr>
        <w:t>. „Подкрепа за инвестиции в инфраструктура, свързана с развитието, модернизирането или адаптирането на селското и горското стопанство“.</w:t>
      </w:r>
    </w:p>
    <w:p w:rsidR="00FB5A42" w:rsidRPr="00FB5A42" w:rsidRDefault="00FB5A42" w:rsidP="00FB5A42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B5A42">
        <w:rPr>
          <w:rFonts w:ascii="Times New Roman" w:eastAsia="Times New Roman" w:hAnsi="Times New Roman" w:cs="Times New Roman"/>
          <w:sz w:val="24"/>
          <w:szCs w:val="24"/>
        </w:rPr>
        <w:t xml:space="preserve">В резултат на осигурената допълнителна подкрепа по процедурата се очаква да се реализират проекти,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водещи до </w:t>
      </w:r>
      <w:r w:rsidRPr="00FB5A42">
        <w:rPr>
          <w:rFonts w:ascii="Times New Roman" w:eastAsia="Times New Roman" w:hAnsi="Times New Roman" w:cs="Times New Roman"/>
          <w:sz w:val="24"/>
          <w:szCs w:val="24"/>
        </w:rPr>
        <w:t>ефективно използване на водните ресурси посредством въвеждането на нови технологии, реално намаляване на загубите и на консумацията на вода в селското стопанство, повишаване на конкурентните предимства, както и до намаляване натиска върху водните тела.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Проектът на заповед и проект на доклад на заме</w:t>
      </w:r>
      <w:r w:rsidR="00842C03">
        <w:rPr>
          <w:rFonts w:ascii="Times New Roman" w:eastAsia="Times New Roman" w:hAnsi="Times New Roman" w:cs="Times New Roman"/>
          <w:sz w:val="24"/>
          <w:szCs w:val="24"/>
        </w:rPr>
        <w:t>стник-министъра на земеделието и храните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, съдържащ мотивите за издаване на заповедта беше публикуван на електронната страница на Министерството на земеделието</w:t>
      </w:r>
      <w:r w:rsidR="00D96A1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96A1F" w:rsidRPr="00F727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>храните и в Информационната система за управление и наблюдение на средствата от Европейските структурни и инвестиционни фондове (ИСУН) за писмени възражения и предложения в съответствие с чл. 26, ал. 4 от ЗУСЕ</w:t>
      </w:r>
      <w:r w:rsidR="00842C03">
        <w:rPr>
          <w:rFonts w:ascii="Times New Roman" w:eastAsia="Times New Roman" w:hAnsi="Times New Roman" w:cs="Times New Roman"/>
          <w:sz w:val="24"/>
          <w:szCs w:val="24"/>
        </w:rPr>
        <w:t>ФСУ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727A5" w:rsidRPr="00F727A5" w:rsidRDefault="00F727A5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Default="00842C03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УВАЖАЕМА</w:t>
      </w:r>
      <w:r w:rsidR="00F727A5" w:rsidRPr="00F727A5">
        <w:rPr>
          <w:rFonts w:ascii="Times New Roman" w:eastAsia="Times New Roman" w:hAnsi="Times New Roman" w:cs="Times New Roman"/>
          <w:b/>
          <w:sz w:val="24"/>
          <w:szCs w:val="24"/>
        </w:rPr>
        <w:t xml:space="preserve"> ГОСПО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ЖО ГЕОРГИЕВА</w:t>
      </w:r>
      <w:r w:rsidR="00F727A5" w:rsidRPr="00F727A5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AB6781" w:rsidRPr="00F727A5" w:rsidRDefault="00AB6781" w:rsidP="00F727A5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36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Във връзка с гореизложеното и на основание чл. 9, ал. 5 и чл.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 xml:space="preserve">26, ал. 7, т. 1 и 2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842C03">
        <w:rPr>
          <w:rFonts w:ascii="Times New Roman" w:eastAsia="Times New Roman" w:hAnsi="Times New Roman" w:cs="Times New Roman"/>
          <w:sz w:val="24"/>
          <w:szCs w:val="24"/>
        </w:rPr>
        <w:t>ЗУСЕФСУ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 предлагам да издадете заповед за изменение на Заповед № </w:t>
      </w:r>
      <w:r w:rsidR="00842C03" w:rsidRPr="00842C03">
        <w:rPr>
          <w:rFonts w:ascii="Times New Roman" w:eastAsia="Times New Roman" w:hAnsi="Times New Roman" w:cs="Times New Roman"/>
          <w:sz w:val="24"/>
          <w:szCs w:val="24"/>
        </w:rPr>
        <w:t>РД09-598/18.05.2022</w:t>
      </w:r>
      <w:r w:rsidR="00354C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727A5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>на заме</w:t>
      </w:r>
      <w:r w:rsidR="00842C03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стник-министъра на земеделието 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>и ръководител на Управляващия орган на Програма за развитие на селските райони 2014 – 2020 г., с която са утвърдени Насоки за кандидатстване по процедура чрез процедура № BG06RDNP001-4.01</w:t>
      </w:r>
      <w:r w:rsidR="00842C03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F727A5">
        <w:rPr>
          <w:rFonts w:ascii="Times New Roman" w:eastAsia="Times New Roman" w:hAnsi="Times New Roman" w:cs="Times New Roman"/>
          <w:bCs/>
          <w:sz w:val="24"/>
          <w:szCs w:val="24"/>
        </w:rPr>
        <w:t xml:space="preserve"> 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2014 - 2020 г.</w:t>
      </w: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27A5" w:rsidRPr="00F727A5" w:rsidRDefault="00F727A5" w:rsidP="00F727A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727A5">
        <w:rPr>
          <w:rFonts w:ascii="Times New Roman" w:eastAsia="Times New Roman" w:hAnsi="Times New Roman" w:cs="Times New Roman"/>
          <w:sz w:val="24"/>
          <w:szCs w:val="24"/>
        </w:rPr>
        <w:t>С уважение,</w:t>
      </w:r>
    </w:p>
    <w:p w:rsidR="00F727A5" w:rsidRPr="00F727A5" w:rsidRDefault="0000429D" w:rsidP="00F727A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shape id="_x0000_i1027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3BFF29DF-6FA6-4003-BE8E-806328CF430C}" provid="{00000000-0000-0000-0000-000000000000}" o:suggestedsigner="Елена Иванова" o:suggestedsigner2="Директор" issignatureline="t"/>
          </v:shape>
        </w:pict>
      </w:r>
    </w:p>
    <w:p w:rsidR="00051F1B" w:rsidRDefault="00051F1B"/>
    <w:sectPr w:rsidR="00051F1B" w:rsidSect="00C02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30F" w:rsidRDefault="00A1130F" w:rsidP="00A75420">
      <w:pPr>
        <w:spacing w:after="0" w:line="240" w:lineRule="auto"/>
      </w:pPr>
      <w:r>
        <w:separator/>
      </w:r>
    </w:p>
  </w:endnote>
  <w:endnote w:type="continuationSeparator" w:id="0">
    <w:p w:rsidR="00A1130F" w:rsidRDefault="00A1130F" w:rsidP="00A7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C52D0D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A1130F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C52D0D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0429D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C52D0D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             </w:t>
    </w:r>
    <w:r w:rsidRPr="00627A1B">
      <w:rPr>
        <w:rFonts w:ascii="Verdana" w:hAnsi="Verdana"/>
        <w:noProof/>
        <w:sz w:val="16"/>
        <w:szCs w:val="16"/>
      </w:rPr>
      <w:t>гр. София 10</w:t>
    </w:r>
    <w:r>
      <w:rPr>
        <w:rFonts w:ascii="Verdana" w:hAnsi="Verdana"/>
        <w:noProof/>
        <w:sz w:val="16"/>
        <w:szCs w:val="16"/>
      </w:rPr>
      <w:t>40</w:t>
    </w:r>
    <w:r w:rsidRPr="00627A1B">
      <w:rPr>
        <w:rFonts w:ascii="Verdana" w:hAnsi="Verdana"/>
        <w:noProof/>
        <w:sz w:val="16"/>
        <w:szCs w:val="16"/>
      </w:rPr>
      <w:t xml:space="preserve">, </w:t>
    </w:r>
    <w:r>
      <w:rPr>
        <w:rFonts w:ascii="Verdana" w:hAnsi="Verdana"/>
        <w:noProof/>
        <w:sz w:val="16"/>
        <w:szCs w:val="16"/>
      </w:rPr>
      <w:t>б</w:t>
    </w:r>
    <w:r w:rsidRPr="00627A1B">
      <w:rPr>
        <w:rFonts w:ascii="Verdana" w:hAnsi="Verdana"/>
        <w:noProof/>
        <w:sz w:val="16"/>
        <w:szCs w:val="16"/>
      </w:rPr>
      <w:t>ул. "</w:t>
    </w:r>
    <w:r>
      <w:rPr>
        <w:rFonts w:ascii="Verdana" w:hAnsi="Verdana"/>
        <w:noProof/>
        <w:sz w:val="16"/>
        <w:szCs w:val="16"/>
      </w:rPr>
      <w:t>Христо Ботев</w:t>
    </w:r>
    <w:r w:rsidRPr="00627A1B">
      <w:rPr>
        <w:rFonts w:ascii="Verdana" w:hAnsi="Verdana"/>
        <w:noProof/>
        <w:sz w:val="16"/>
        <w:szCs w:val="16"/>
      </w:rPr>
      <w:t>" №</w:t>
    </w:r>
    <w:r>
      <w:rPr>
        <w:rFonts w:ascii="Verdana" w:hAnsi="Verdana"/>
        <w:noProof/>
        <w:sz w:val="16"/>
        <w:szCs w:val="16"/>
      </w:rPr>
      <w:t xml:space="preserve"> 55</w:t>
    </w:r>
  </w:p>
  <w:p w:rsidR="009E45B1" w:rsidRPr="00E0514A" w:rsidRDefault="00C52D0D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</w:rPr>
      <w:t xml:space="preserve">Тел: </w:t>
    </w:r>
    <w:r>
      <w:rPr>
        <w:rFonts w:ascii="Verdana" w:hAnsi="Verdana"/>
        <w:noProof/>
        <w:sz w:val="16"/>
        <w:szCs w:val="16"/>
      </w:rPr>
      <w:t>(</w:t>
    </w:r>
    <w:r w:rsidRPr="00627A1B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</w:rPr>
      <w:t>)</w:t>
    </w:r>
    <w:r w:rsidRPr="00627A1B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50" w:rsidRDefault="008E1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30F" w:rsidRDefault="00A1130F" w:rsidP="00A75420">
      <w:pPr>
        <w:spacing w:after="0" w:line="240" w:lineRule="auto"/>
      </w:pPr>
      <w:r>
        <w:separator/>
      </w:r>
    </w:p>
  </w:footnote>
  <w:footnote w:type="continuationSeparator" w:id="0">
    <w:p w:rsidR="00A1130F" w:rsidRDefault="00A1130F" w:rsidP="00A75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50" w:rsidRDefault="00A113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9460391" o:spid="_x0000_s2050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50" w:rsidRDefault="00A113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9460392" o:spid="_x0000_s2051" type="#_x0000_t136" style="position:absolute;margin-left:0;margin-top:0;width:526.5pt;height:150.4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42" w:rsidRPr="00FB5A42" w:rsidRDefault="00A1130F" w:rsidP="00FB5A42">
    <w:pPr>
      <w:keepNext/>
      <w:spacing w:after="0" w:line="360" w:lineRule="exact"/>
      <w:ind w:left="1247"/>
      <w:outlineLvl w:val="0"/>
      <w:rPr>
        <w:rFonts w:ascii="Arial Narrow" w:eastAsia="Times New Roman" w:hAnsi="Arial Narrow" w:cs="Times New Roman"/>
        <w:b/>
        <w:spacing w:val="40"/>
        <w:sz w:val="26"/>
        <w:szCs w:val="26"/>
        <w:lang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9460390" o:spid="_x0000_s2049" type="#_x0000_t136" style="position:absolute;left:0;text-align:left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FB5A42" w:rsidRPr="00FB5A42">
      <w:rPr>
        <w:rFonts w:ascii="Arial Narrow" w:eastAsia="Times New Roman" w:hAnsi="Arial Narrow" w:cs="Times New Roman"/>
        <w:b/>
        <w:i/>
        <w:iCs/>
        <w:noProof/>
        <w:sz w:val="26"/>
        <w:szCs w:val="26"/>
        <w:lang w:eastAsia="bg-BG"/>
      </w:rPr>
      <w:drawing>
        <wp:anchor distT="0" distB="0" distL="114300" distR="114300" simplePos="0" relativeHeight="251660288" behindDoc="0" locked="0" layoutInCell="1" allowOverlap="1" wp14:anchorId="362C047A" wp14:editId="51B493D6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2" name="Picture 2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A42" w:rsidRPr="00FB5A42">
      <w:rPr>
        <w:rFonts w:ascii="Arial Narrow" w:eastAsia="Times New Roman" w:hAnsi="Arial Narrow" w:cs="Times New Roman"/>
        <w:b/>
        <w:i/>
        <w:iCs/>
        <w:noProof/>
        <w:sz w:val="26"/>
        <w:szCs w:val="26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985894" wp14:editId="4A8AE574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87A5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53.05pt;margin-top:.65pt;width:0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YHgIAADo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"/>
          </w:pict>
        </mc:Fallback>
      </mc:AlternateContent>
    </w:r>
    <w:r w:rsidR="00FB5A42" w:rsidRPr="00FB5A42">
      <w:rPr>
        <w:rFonts w:ascii="Arial Narrow" w:eastAsia="Times New Roman" w:hAnsi="Arial Narrow" w:cs="Times New Roman"/>
        <w:b/>
        <w:spacing w:val="40"/>
        <w:sz w:val="26"/>
        <w:szCs w:val="26"/>
        <w:lang w:eastAsia="bg-BG"/>
      </w:rPr>
      <w:t>РЕПУБЛИКА БЪЛГАРИЯ</w:t>
    </w:r>
  </w:p>
  <w:p w:rsidR="00FB5A42" w:rsidRPr="00FB5A42" w:rsidRDefault="00FB5A42" w:rsidP="00FB5A42">
    <w:pPr>
      <w:keepNext/>
      <w:spacing w:after="0" w:line="360" w:lineRule="exact"/>
      <w:ind w:left="1247"/>
      <w:outlineLvl w:val="0"/>
      <w:rPr>
        <w:rFonts w:ascii="Arial Narrow" w:eastAsia="Times New Roman" w:hAnsi="Arial Narrow" w:cs="Times New Roman"/>
        <w:b/>
        <w:spacing w:val="30"/>
        <w:sz w:val="26"/>
        <w:szCs w:val="26"/>
        <w:lang w:eastAsia="bg-BG"/>
      </w:rPr>
    </w:pPr>
    <w:r w:rsidRPr="00FB5A42">
      <w:rPr>
        <w:rFonts w:ascii="Arial Narrow" w:eastAsia="Times New Roman" w:hAnsi="Arial Narrow" w:cs="Times New Roman"/>
        <w:b/>
        <w:spacing w:val="30"/>
        <w:sz w:val="26"/>
        <w:szCs w:val="26"/>
        <w:lang w:eastAsia="bg-BG"/>
      </w:rPr>
      <w:t>Министерство на земеделието и храните</w:t>
    </w:r>
  </w:p>
  <w:p w:rsidR="009E45B1" w:rsidRPr="00A73715" w:rsidRDefault="00FB5A42" w:rsidP="00FB5A42">
    <w:pPr>
      <w:keepNext/>
      <w:spacing w:after="0" w:line="360" w:lineRule="exact"/>
      <w:ind w:left="1247"/>
      <w:outlineLvl w:val="0"/>
    </w:pPr>
    <w:r w:rsidRPr="00FB5A42">
      <w:rPr>
        <w:rFonts w:ascii="Arial Narrow" w:eastAsia="Times New Roman" w:hAnsi="Arial Narrow" w:cs="Times New Roman"/>
        <w:b/>
        <w:spacing w:val="30"/>
        <w:sz w:val="24"/>
        <w:szCs w:val="24"/>
        <w:lang w:eastAsia="bg-BG"/>
      </w:rPr>
      <w:t>Дирекция „Развитие на селските райони”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D3"/>
    <w:rsid w:val="0000429D"/>
    <w:rsid w:val="00015CC8"/>
    <w:rsid w:val="00051F1B"/>
    <w:rsid w:val="00057799"/>
    <w:rsid w:val="00096F30"/>
    <w:rsid w:val="000C7D98"/>
    <w:rsid w:val="001172C0"/>
    <w:rsid w:val="00185DD2"/>
    <w:rsid w:val="002070CB"/>
    <w:rsid w:val="0021796A"/>
    <w:rsid w:val="002D5C7E"/>
    <w:rsid w:val="00354CA1"/>
    <w:rsid w:val="003D22D3"/>
    <w:rsid w:val="00464534"/>
    <w:rsid w:val="00464D88"/>
    <w:rsid w:val="004C2840"/>
    <w:rsid w:val="004E2C94"/>
    <w:rsid w:val="005358EA"/>
    <w:rsid w:val="005417A1"/>
    <w:rsid w:val="005C6FBA"/>
    <w:rsid w:val="005F5308"/>
    <w:rsid w:val="006F0EA9"/>
    <w:rsid w:val="0075456D"/>
    <w:rsid w:val="00771D65"/>
    <w:rsid w:val="007C0696"/>
    <w:rsid w:val="00840974"/>
    <w:rsid w:val="008421CF"/>
    <w:rsid w:val="00842C03"/>
    <w:rsid w:val="00866DCA"/>
    <w:rsid w:val="008E1B50"/>
    <w:rsid w:val="00983748"/>
    <w:rsid w:val="009E05A3"/>
    <w:rsid w:val="00A1130F"/>
    <w:rsid w:val="00A75420"/>
    <w:rsid w:val="00AB6781"/>
    <w:rsid w:val="00AD3EE1"/>
    <w:rsid w:val="00AF55D4"/>
    <w:rsid w:val="00B50EDF"/>
    <w:rsid w:val="00C16790"/>
    <w:rsid w:val="00C307F7"/>
    <w:rsid w:val="00C52D0D"/>
    <w:rsid w:val="00C60EA6"/>
    <w:rsid w:val="00C8532F"/>
    <w:rsid w:val="00CC41D0"/>
    <w:rsid w:val="00CE2BE3"/>
    <w:rsid w:val="00D444C2"/>
    <w:rsid w:val="00D62CF4"/>
    <w:rsid w:val="00D64B3C"/>
    <w:rsid w:val="00D96A1F"/>
    <w:rsid w:val="00EA1C99"/>
    <w:rsid w:val="00ED08B2"/>
    <w:rsid w:val="00ED6085"/>
    <w:rsid w:val="00EF784F"/>
    <w:rsid w:val="00F13C7D"/>
    <w:rsid w:val="00F727A5"/>
    <w:rsid w:val="00F744F2"/>
    <w:rsid w:val="00FB5A42"/>
    <w:rsid w:val="00FB5B15"/>
    <w:rsid w:val="00FC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37C7125-C5A8-40D7-9FBE-59E4FD1F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7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7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7A5"/>
  </w:style>
  <w:style w:type="paragraph" w:styleId="Footer">
    <w:name w:val="footer"/>
    <w:basedOn w:val="Normal"/>
    <w:link w:val="FooterChar"/>
    <w:uiPriority w:val="99"/>
    <w:unhideWhenUsed/>
    <w:rsid w:val="00F7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7A5"/>
  </w:style>
  <w:style w:type="character" w:styleId="PageNumber">
    <w:name w:val="page number"/>
    <w:basedOn w:val="DefaultParagraphFont"/>
    <w:rsid w:val="00F727A5"/>
  </w:style>
  <w:style w:type="paragraph" w:styleId="BalloonText">
    <w:name w:val="Balloon Text"/>
    <w:basedOn w:val="Normal"/>
    <w:link w:val="BalloonTextChar"/>
    <w:uiPriority w:val="99"/>
    <w:semiHidden/>
    <w:unhideWhenUsed/>
    <w:rsid w:val="00ED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МЗХГ</dc:creator>
  <cp:lastModifiedBy>Lyubomir Mitov</cp:lastModifiedBy>
  <cp:revision>13</cp:revision>
  <dcterms:created xsi:type="dcterms:W3CDTF">2023-10-24T07:14:00Z</dcterms:created>
  <dcterms:modified xsi:type="dcterms:W3CDTF">2023-10-24T12:13:00Z</dcterms:modified>
</cp:coreProperties>
</file>