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6AFDA" w14:textId="77777777" w:rsidR="003C7F32" w:rsidRDefault="003C7F32" w:rsidP="003C7F32">
      <w:pPr>
        <w:ind w:left="8647" w:hanging="850"/>
        <w:rPr>
          <w:rFonts w:ascii="Times New Roman" w:hAnsi="Times New Roman" w:cs="Times New Roman"/>
          <w:b/>
          <w:sz w:val="24"/>
          <w:szCs w:val="24"/>
          <w:lang w:val="en-US"/>
        </w:rPr>
      </w:pPr>
      <w:r w:rsidRPr="00D7411B">
        <w:rPr>
          <w:rFonts w:ascii="Times New Roman" w:hAnsi="Times New Roman" w:cs="Times New Roman"/>
          <w:b/>
          <w:sz w:val="24"/>
          <w:szCs w:val="24"/>
        </w:rPr>
        <w:t>Утвърдил:</w:t>
      </w:r>
    </w:p>
    <w:p w14:paraId="10651DA8" w14:textId="6DA28E43" w:rsidR="003C7F32" w:rsidRPr="000503AA" w:rsidRDefault="00854B65" w:rsidP="003C7F32">
      <w:pPr>
        <w:ind w:left="8647" w:hanging="850"/>
        <w:rPr>
          <w:rFonts w:ascii="Times New Roman" w:hAnsi="Times New Roman" w:cs="Times New Roman"/>
          <w:b/>
          <w:sz w:val="24"/>
          <w:szCs w:val="24"/>
          <w:lang w:val="en-US"/>
        </w:rPr>
      </w:pPr>
      <w:r>
        <w:rPr>
          <w:rFonts w:ascii="Times New Roman" w:hAnsi="Times New Roman" w:cs="Times New Roman"/>
          <w:b/>
          <w:sz w:val="24"/>
          <w:szCs w:val="24"/>
          <w:lang w:val="en-US"/>
        </w:rPr>
        <w:pict w14:anchorId="0B66F6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96pt">
            <v:imagedata r:id="rId6" o:title=""/>
            <o:lock v:ext="edit" ungrouping="t" rotation="t" cropping="t" verticies="t" text="t" grouping="t"/>
            <o:signatureline v:ext="edit" id="{E4C83CF6-B189-4627-B93E-DAED4A762D60}" provid="{00000000-0000-0000-0000-000000000000}" o:suggestedsigner="Таня Георгиева" o:suggestedsigner2="Ръководител на УО на ПРСР" issignatureline="t"/>
          </v:shape>
        </w:pict>
      </w:r>
    </w:p>
    <w:tbl>
      <w:tblPr>
        <w:tblStyle w:val="TableGrid"/>
        <w:tblW w:w="14567" w:type="dxa"/>
        <w:tblLayout w:type="fixed"/>
        <w:tblLook w:val="04A0" w:firstRow="1" w:lastRow="0" w:firstColumn="1" w:lastColumn="0" w:noHBand="0" w:noVBand="1"/>
      </w:tblPr>
      <w:tblGrid>
        <w:gridCol w:w="458"/>
        <w:gridCol w:w="1598"/>
        <w:gridCol w:w="1479"/>
        <w:gridCol w:w="6638"/>
        <w:gridCol w:w="4394"/>
      </w:tblGrid>
      <w:tr w:rsidR="003C7F32" w:rsidRPr="00472A1B" w14:paraId="424B16BD" w14:textId="77777777" w:rsidTr="009060CA">
        <w:trPr>
          <w:trHeight w:val="1645"/>
        </w:trPr>
        <w:tc>
          <w:tcPr>
            <w:tcW w:w="14567" w:type="dxa"/>
            <w:gridSpan w:val="5"/>
            <w:shd w:val="clear" w:color="auto" w:fill="D6E3BC" w:themeFill="accent3" w:themeFillTint="66"/>
          </w:tcPr>
          <w:p w14:paraId="122F793F" w14:textId="77777777" w:rsidR="003C7F32" w:rsidRPr="00472A1B" w:rsidRDefault="009060CA" w:rsidP="008571CE">
            <w:pPr>
              <w:spacing w:line="360" w:lineRule="auto"/>
              <w:jc w:val="center"/>
              <w:rPr>
                <w:rFonts w:ascii="Times New Roman" w:hAnsi="Times New Roman" w:cs="Times New Roman"/>
                <w:b/>
                <w:sz w:val="24"/>
                <w:szCs w:val="24"/>
              </w:rPr>
            </w:pPr>
            <w:r w:rsidRPr="009060CA">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w:t>
            </w:r>
            <w:bookmarkStart w:id="0" w:name="_GoBack"/>
            <w:r w:rsidRPr="009060CA">
              <w:rPr>
                <w:rFonts w:ascii="Times New Roman" w:hAnsi="Times New Roman" w:cs="Times New Roman"/>
                <w:b/>
                <w:sz w:val="24"/>
                <w:szCs w:val="24"/>
              </w:rPr>
              <w:t xml:space="preserve">проект на </w:t>
            </w:r>
            <w:r w:rsidR="008571CE">
              <w:rPr>
                <w:rFonts w:ascii="Times New Roman" w:hAnsi="Times New Roman" w:cs="Times New Roman"/>
                <w:b/>
                <w:sz w:val="24"/>
                <w:szCs w:val="24"/>
              </w:rPr>
              <w:t xml:space="preserve">заповед за изменение на </w:t>
            </w:r>
            <w:r w:rsidRPr="009060CA">
              <w:rPr>
                <w:rFonts w:ascii="Times New Roman" w:hAnsi="Times New Roman" w:cs="Times New Roman"/>
                <w:b/>
                <w:sz w:val="24"/>
                <w:szCs w:val="24"/>
              </w:rPr>
              <w:t xml:space="preserve">насоки за кандидатстване по процедура чрез подбор на проектни предложения </w:t>
            </w:r>
            <w:r w:rsidRPr="009060CA">
              <w:rPr>
                <w:rFonts w:ascii="Times New Roman" w:hAnsi="Times New Roman" w:cs="Times New Roman"/>
                <w:b/>
                <w:bCs/>
                <w:sz w:val="24"/>
                <w:szCs w:val="24"/>
              </w:rPr>
              <w:t>№</w:t>
            </w:r>
            <w:r w:rsidRPr="009060CA">
              <w:rPr>
                <w:rFonts w:ascii="Times New Roman" w:hAnsi="Times New Roman" w:cs="Times New Roman"/>
                <w:b/>
                <w:sz w:val="24"/>
                <w:szCs w:val="24"/>
              </w:rPr>
              <w:t xml:space="preserve"> BG06RDNP001-4.014 - </w:t>
            </w:r>
            <w:bookmarkEnd w:id="0"/>
            <w:r w:rsidRPr="009060CA">
              <w:rPr>
                <w:rFonts w:ascii="Times New Roman" w:hAnsi="Times New Roman" w:cs="Times New Roman"/>
                <w:b/>
                <w:sz w:val="24"/>
                <w:szCs w:val="24"/>
              </w:rPr>
              <w:t xml:space="preserve">Целеви прием за проектни предложения с инвестиционна стойност до 300 000 евро </w:t>
            </w:r>
            <w:r w:rsidRPr="009060CA">
              <w:rPr>
                <w:rFonts w:ascii="Times New Roman" w:hAnsi="Times New Roman" w:cs="Times New Roman"/>
                <w:b/>
                <w:bCs/>
                <w:sz w:val="24"/>
                <w:szCs w:val="24"/>
              </w:rPr>
              <w:t>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c>
      </w:tr>
      <w:tr w:rsidR="00060675" w:rsidRPr="00472A1B" w14:paraId="0D8536D1" w14:textId="77777777" w:rsidTr="00990BEB">
        <w:tc>
          <w:tcPr>
            <w:tcW w:w="458" w:type="dxa"/>
            <w:vAlign w:val="center"/>
          </w:tcPr>
          <w:p w14:paraId="55B43AFB" w14:textId="77777777" w:rsidR="00DE7826" w:rsidRPr="00472A1B" w:rsidRDefault="000B31EF" w:rsidP="00C01447">
            <w:pPr>
              <w:jc w:val="center"/>
              <w:rPr>
                <w:rFonts w:ascii="Times New Roman" w:hAnsi="Times New Roman" w:cs="Times New Roman"/>
                <w:b/>
                <w:sz w:val="24"/>
                <w:szCs w:val="24"/>
              </w:rPr>
            </w:pPr>
            <w:r w:rsidRPr="00472A1B">
              <w:rPr>
                <w:rFonts w:ascii="Times New Roman" w:hAnsi="Times New Roman" w:cs="Times New Roman"/>
                <w:b/>
                <w:sz w:val="24"/>
                <w:szCs w:val="24"/>
              </w:rPr>
              <w:t>№</w:t>
            </w:r>
          </w:p>
        </w:tc>
        <w:tc>
          <w:tcPr>
            <w:tcW w:w="1598" w:type="dxa"/>
            <w:vAlign w:val="center"/>
          </w:tcPr>
          <w:p w14:paraId="7E47A5B7" w14:textId="77777777" w:rsidR="00DE7826" w:rsidRPr="00472A1B" w:rsidRDefault="00DE7826" w:rsidP="00C01447">
            <w:pPr>
              <w:jc w:val="center"/>
              <w:rPr>
                <w:rFonts w:ascii="Times New Roman" w:hAnsi="Times New Roman" w:cs="Times New Roman"/>
                <w:b/>
                <w:sz w:val="24"/>
                <w:szCs w:val="24"/>
              </w:rPr>
            </w:pPr>
            <w:r w:rsidRPr="00472A1B">
              <w:rPr>
                <w:rFonts w:ascii="Times New Roman" w:hAnsi="Times New Roman" w:cs="Times New Roman"/>
                <w:b/>
                <w:sz w:val="24"/>
                <w:szCs w:val="24"/>
              </w:rPr>
              <w:t>Данни на подателя</w:t>
            </w:r>
          </w:p>
        </w:tc>
        <w:tc>
          <w:tcPr>
            <w:tcW w:w="1479" w:type="dxa"/>
            <w:vAlign w:val="center"/>
          </w:tcPr>
          <w:p w14:paraId="1DAD6B52" w14:textId="77777777" w:rsidR="00DE7826" w:rsidRPr="00472A1B" w:rsidRDefault="00DE7826" w:rsidP="00C01447">
            <w:pPr>
              <w:jc w:val="center"/>
              <w:rPr>
                <w:rFonts w:ascii="Times New Roman" w:hAnsi="Times New Roman" w:cs="Times New Roman"/>
                <w:b/>
                <w:sz w:val="24"/>
                <w:szCs w:val="24"/>
              </w:rPr>
            </w:pPr>
            <w:r w:rsidRPr="00472A1B">
              <w:rPr>
                <w:rFonts w:ascii="Times New Roman" w:hAnsi="Times New Roman" w:cs="Times New Roman"/>
                <w:b/>
                <w:sz w:val="24"/>
                <w:szCs w:val="24"/>
              </w:rPr>
              <w:t>Дата на получаване</w:t>
            </w:r>
          </w:p>
        </w:tc>
        <w:tc>
          <w:tcPr>
            <w:tcW w:w="6638" w:type="dxa"/>
            <w:vAlign w:val="center"/>
          </w:tcPr>
          <w:p w14:paraId="20FAFCC9" w14:textId="77777777" w:rsidR="00DE7826" w:rsidRPr="00472A1B" w:rsidRDefault="00DE7826" w:rsidP="00A31D71">
            <w:pPr>
              <w:spacing w:before="100" w:beforeAutospacing="1" w:after="100" w:afterAutospacing="1"/>
              <w:contextualSpacing/>
              <w:jc w:val="center"/>
              <w:rPr>
                <w:rFonts w:ascii="Times New Roman" w:hAnsi="Times New Roman" w:cs="Times New Roman"/>
                <w:b/>
                <w:sz w:val="24"/>
                <w:szCs w:val="24"/>
              </w:rPr>
            </w:pPr>
            <w:r w:rsidRPr="00472A1B">
              <w:rPr>
                <w:rFonts w:ascii="Times New Roman" w:hAnsi="Times New Roman" w:cs="Times New Roman"/>
                <w:b/>
                <w:sz w:val="24"/>
                <w:szCs w:val="24"/>
              </w:rPr>
              <w:t>Коментар/Предложение</w:t>
            </w:r>
          </w:p>
        </w:tc>
        <w:tc>
          <w:tcPr>
            <w:tcW w:w="4394" w:type="dxa"/>
            <w:vAlign w:val="center"/>
          </w:tcPr>
          <w:p w14:paraId="57C0763F" w14:textId="77777777" w:rsidR="00DE7826" w:rsidRPr="00472A1B" w:rsidRDefault="00DE7826" w:rsidP="00C01447">
            <w:pPr>
              <w:jc w:val="center"/>
              <w:rPr>
                <w:rFonts w:ascii="Times New Roman" w:hAnsi="Times New Roman" w:cs="Times New Roman"/>
                <w:b/>
                <w:sz w:val="24"/>
                <w:szCs w:val="24"/>
              </w:rPr>
            </w:pPr>
            <w:r w:rsidRPr="00472A1B">
              <w:rPr>
                <w:rFonts w:ascii="Times New Roman" w:hAnsi="Times New Roman" w:cs="Times New Roman"/>
                <w:b/>
                <w:sz w:val="24"/>
                <w:szCs w:val="24"/>
              </w:rPr>
              <w:t>Становище на УО на ПРСР</w:t>
            </w:r>
          </w:p>
        </w:tc>
      </w:tr>
      <w:tr w:rsidR="005008FA" w:rsidRPr="00472A1B" w14:paraId="6E87FADF" w14:textId="77777777" w:rsidTr="00990BEB">
        <w:trPr>
          <w:trHeight w:val="418"/>
        </w:trPr>
        <w:tc>
          <w:tcPr>
            <w:tcW w:w="458" w:type="dxa"/>
            <w:shd w:val="clear" w:color="auto" w:fill="auto"/>
            <w:vAlign w:val="center"/>
          </w:tcPr>
          <w:p w14:paraId="4A94A0EE" w14:textId="77777777" w:rsidR="005008FA" w:rsidRPr="005C41A4" w:rsidRDefault="002E29E4" w:rsidP="009F4371">
            <w:pPr>
              <w:jc w:val="center"/>
              <w:rPr>
                <w:rFonts w:ascii="Times New Roman" w:hAnsi="Times New Roman" w:cs="Times New Roman"/>
                <w:sz w:val="24"/>
                <w:szCs w:val="24"/>
              </w:rPr>
            </w:pPr>
            <w:r w:rsidRPr="005C41A4">
              <w:rPr>
                <w:rFonts w:ascii="Times New Roman" w:hAnsi="Times New Roman" w:cs="Times New Roman"/>
                <w:sz w:val="24"/>
                <w:szCs w:val="24"/>
              </w:rPr>
              <w:t>1</w:t>
            </w:r>
            <w:r w:rsidR="005008FA" w:rsidRPr="005C41A4">
              <w:rPr>
                <w:rFonts w:ascii="Times New Roman" w:hAnsi="Times New Roman" w:cs="Times New Roman"/>
                <w:sz w:val="24"/>
                <w:szCs w:val="24"/>
              </w:rPr>
              <w:t>.</w:t>
            </w:r>
          </w:p>
        </w:tc>
        <w:tc>
          <w:tcPr>
            <w:tcW w:w="1598" w:type="dxa"/>
            <w:shd w:val="clear" w:color="auto" w:fill="auto"/>
            <w:vAlign w:val="center"/>
          </w:tcPr>
          <w:p w14:paraId="42EE9C5C" w14:textId="77777777" w:rsidR="005008FA" w:rsidRPr="005C41A4" w:rsidRDefault="005008FA" w:rsidP="009F4371">
            <w:pPr>
              <w:jc w:val="center"/>
              <w:rPr>
                <w:rFonts w:ascii="Times New Roman" w:hAnsi="Times New Roman" w:cs="Times New Roman"/>
                <w:sz w:val="24"/>
                <w:szCs w:val="24"/>
              </w:rPr>
            </w:pPr>
            <w:r w:rsidRPr="005C41A4">
              <w:rPr>
                <w:rFonts w:ascii="Times New Roman" w:hAnsi="Times New Roman" w:cs="Times New Roman"/>
                <w:sz w:val="24"/>
                <w:szCs w:val="24"/>
              </w:rPr>
              <w:t>Българска асоциация на консултантите по европейски програми /БАКЕП/</w:t>
            </w:r>
          </w:p>
        </w:tc>
        <w:tc>
          <w:tcPr>
            <w:tcW w:w="1479" w:type="dxa"/>
            <w:shd w:val="clear" w:color="auto" w:fill="auto"/>
            <w:vAlign w:val="center"/>
          </w:tcPr>
          <w:p w14:paraId="56F13D5A" w14:textId="77777777" w:rsidR="005008FA" w:rsidRPr="005C41A4" w:rsidRDefault="005008FA" w:rsidP="009F4371">
            <w:pPr>
              <w:jc w:val="center"/>
              <w:rPr>
                <w:rFonts w:ascii="Times New Roman" w:hAnsi="Times New Roman" w:cs="Times New Roman"/>
                <w:sz w:val="24"/>
                <w:szCs w:val="24"/>
                <w:lang w:val="en-US"/>
              </w:rPr>
            </w:pPr>
            <w:r w:rsidRPr="005C41A4">
              <w:rPr>
                <w:rFonts w:ascii="Times New Roman" w:hAnsi="Times New Roman" w:cs="Times New Roman"/>
                <w:sz w:val="24"/>
                <w:szCs w:val="24"/>
                <w:lang w:val="en-US"/>
              </w:rPr>
              <w:t xml:space="preserve">06.10.2023 </w:t>
            </w:r>
            <w:r w:rsidRPr="005C41A4">
              <w:rPr>
                <w:rFonts w:ascii="Times New Roman" w:hAnsi="Times New Roman" w:cs="Times New Roman"/>
                <w:sz w:val="24"/>
                <w:szCs w:val="24"/>
              </w:rPr>
              <w:t>г.</w:t>
            </w:r>
          </w:p>
        </w:tc>
        <w:bookmarkStart w:id="1" w:name="_MON_1758352495"/>
        <w:bookmarkEnd w:id="1"/>
        <w:tc>
          <w:tcPr>
            <w:tcW w:w="6638" w:type="dxa"/>
            <w:shd w:val="clear" w:color="auto" w:fill="auto"/>
          </w:tcPr>
          <w:p w14:paraId="7FCB8DEB" w14:textId="77777777" w:rsidR="005008FA" w:rsidRPr="005C41A4" w:rsidRDefault="005008FA" w:rsidP="009F4371">
            <w:pPr>
              <w:spacing w:before="100" w:beforeAutospacing="1" w:after="100" w:afterAutospacing="1"/>
              <w:contextualSpacing/>
              <w:jc w:val="both"/>
              <w:rPr>
                <w:rFonts w:ascii="Times New Roman" w:hAnsi="Times New Roman" w:cs="Times New Roman"/>
                <w:sz w:val="24"/>
                <w:szCs w:val="24"/>
                <w:lang w:val="en-US"/>
              </w:rPr>
            </w:pPr>
            <w:r w:rsidRPr="005C41A4">
              <w:rPr>
                <w:rFonts w:ascii="Times New Roman" w:hAnsi="Times New Roman" w:cs="Times New Roman"/>
                <w:sz w:val="24"/>
                <w:szCs w:val="24"/>
                <w:lang w:val="en-US"/>
              </w:rPr>
              <w:object w:dxaOrig="1539" w:dyaOrig="997" w14:anchorId="081726A3">
                <v:shape id="_x0000_i1026" type="#_x0000_t75" style="width:77.25pt;height:49.5pt" o:ole="">
                  <v:imagedata r:id="rId7" o:title=""/>
                </v:shape>
                <o:OLEObject Type="Embed" ProgID="Word.Document.12" ShapeID="_x0000_i1026" DrawAspect="Icon" ObjectID="_1758717895" r:id="rId8">
                  <o:FieldCodes>\s</o:FieldCodes>
                </o:OLEObject>
              </w:object>
            </w:r>
          </w:p>
          <w:p w14:paraId="3F10639C" w14:textId="77777777" w:rsidR="005008FA" w:rsidRPr="005C41A4" w:rsidRDefault="005008FA" w:rsidP="005008FA">
            <w:pPr>
              <w:jc w:val="both"/>
              <w:rPr>
                <w:rFonts w:ascii="Times New Roman" w:eastAsia="Calibri" w:hAnsi="Times New Roman" w:cs="Times New Roman"/>
                <w:b/>
                <w:bCs/>
                <w:sz w:val="24"/>
                <w:szCs w:val="24"/>
                <w:u w:val="single"/>
              </w:rPr>
            </w:pPr>
            <w:r w:rsidRPr="005C41A4">
              <w:rPr>
                <w:rFonts w:ascii="Times New Roman" w:eastAsia="Calibri" w:hAnsi="Times New Roman" w:cs="Times New Roman"/>
                <w:b/>
                <w:bCs/>
                <w:sz w:val="24"/>
                <w:szCs w:val="24"/>
                <w:u w:val="single"/>
              </w:rPr>
              <w:t>ОБЩИ ДОКУМЕНТИ ЗА МЯРКА 4.1 И 4.2</w:t>
            </w:r>
          </w:p>
          <w:p w14:paraId="72CA3F98" w14:textId="77777777" w:rsidR="005008FA" w:rsidRPr="005C41A4" w:rsidRDefault="005008FA" w:rsidP="005008FA">
            <w:pPr>
              <w:jc w:val="both"/>
              <w:rPr>
                <w:rFonts w:ascii="Times New Roman" w:eastAsia="Calibri" w:hAnsi="Times New Roman" w:cs="Times New Roman"/>
                <w:b/>
                <w:bCs/>
                <w:sz w:val="24"/>
                <w:szCs w:val="24"/>
                <w:u w:val="single"/>
              </w:rPr>
            </w:pPr>
          </w:p>
          <w:p w14:paraId="53F6A7F3" w14:textId="77777777" w:rsidR="005008FA" w:rsidRPr="005C41A4" w:rsidRDefault="005008FA" w:rsidP="005008FA">
            <w:pPr>
              <w:jc w:val="both"/>
              <w:rPr>
                <w:rFonts w:ascii="Times New Roman" w:eastAsia="Calibri" w:hAnsi="Times New Roman" w:cs="Times New Roman"/>
                <w:sz w:val="24"/>
                <w:szCs w:val="24"/>
              </w:rPr>
            </w:pPr>
            <w:r w:rsidRPr="005C41A4">
              <w:rPr>
                <w:rFonts w:ascii="Times New Roman" w:eastAsia="Calibri" w:hAnsi="Times New Roman" w:cs="Times New Roman"/>
                <w:b/>
                <w:bCs/>
                <w:sz w:val="24"/>
                <w:szCs w:val="24"/>
                <w:u w:val="single"/>
              </w:rPr>
              <w:t>По док. 19</w:t>
            </w:r>
            <w:r w:rsidRPr="005C41A4">
              <w:rPr>
                <w:rFonts w:ascii="Times New Roman" w:eastAsia="Calibri" w:hAnsi="Times New Roman" w:cs="Times New Roman"/>
                <w:sz w:val="24"/>
                <w:szCs w:val="24"/>
              </w:rPr>
              <w:t xml:space="preserve"> Платежни нареждания, доказващи плащане на одобрените разходи от страна на бенефициента, заверени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20) от деня на извършване на плащането се съдържат достатъчно данни за индивидуализиране на плащането (данни </w:t>
            </w:r>
            <w:r w:rsidRPr="005C41A4">
              <w:rPr>
                <w:rFonts w:ascii="Times New Roman" w:eastAsia="Calibri" w:hAnsi="Times New Roman" w:cs="Times New Roman"/>
                <w:sz w:val="24"/>
                <w:szCs w:val="24"/>
              </w:rPr>
              <w:lastRenderedPageBreak/>
              <w:t xml:space="preserve">за титуляра, банковата сметка, от която е извлечението, банковата сметка на получателя, основание за плащане - номер на фактура </w:t>
            </w:r>
            <w:r w:rsidRPr="005C41A4">
              <w:rPr>
                <w:rFonts w:ascii="Times New Roman" w:eastAsia="Calibri" w:hAnsi="Times New Roman" w:cs="Times New Roman"/>
                <w:color w:val="FF0000"/>
                <w:sz w:val="24"/>
                <w:szCs w:val="24"/>
                <w:u w:val="single"/>
              </w:rPr>
              <w:t>или</w:t>
            </w:r>
            <w:r w:rsidRPr="005C41A4">
              <w:rPr>
                <w:rFonts w:ascii="Times New Roman" w:eastAsia="Calibri" w:hAnsi="Times New Roman" w:cs="Times New Roman"/>
                <w:sz w:val="24"/>
                <w:szCs w:val="24"/>
              </w:rPr>
              <w:t xml:space="preserve"> номер на договор, сума на плащането, начално и крайно салдо и информация за всички извършени транзакции за деня на плащането).</w:t>
            </w:r>
          </w:p>
          <w:p w14:paraId="3895E753" w14:textId="77777777" w:rsidR="005008FA" w:rsidRPr="005C41A4" w:rsidRDefault="005008FA" w:rsidP="005008FA">
            <w:pPr>
              <w:jc w:val="both"/>
              <w:rPr>
                <w:rFonts w:ascii="Times New Roman" w:eastAsia="Calibri" w:hAnsi="Times New Roman" w:cs="Times New Roman"/>
                <w:b/>
                <w:bCs/>
                <w:sz w:val="24"/>
                <w:szCs w:val="24"/>
                <w:u w:val="single"/>
              </w:rPr>
            </w:pPr>
          </w:p>
          <w:p w14:paraId="69D83105" w14:textId="77777777" w:rsidR="005008FA" w:rsidRPr="005C41A4" w:rsidRDefault="005008FA" w:rsidP="005008FA">
            <w:pPr>
              <w:jc w:val="both"/>
              <w:rPr>
                <w:rFonts w:ascii="Times New Roman" w:eastAsia="Calibri" w:hAnsi="Times New Roman" w:cs="Times New Roman"/>
                <w:color w:val="FF0000"/>
                <w:sz w:val="24"/>
                <w:szCs w:val="24"/>
              </w:rPr>
            </w:pPr>
            <w:r w:rsidRPr="005C41A4">
              <w:rPr>
                <w:rFonts w:ascii="Times New Roman" w:eastAsia="Calibri" w:hAnsi="Times New Roman" w:cs="Times New Roman"/>
                <w:b/>
                <w:bCs/>
                <w:sz w:val="24"/>
                <w:szCs w:val="24"/>
                <w:u w:val="single"/>
              </w:rPr>
              <w:t>По док. 20</w:t>
            </w:r>
            <w:r w:rsidRPr="005C41A4">
              <w:rPr>
                <w:rFonts w:ascii="Times New Roman" w:eastAsia="Calibri" w:hAnsi="Times New Roman" w:cs="Times New Roman"/>
                <w:sz w:val="24"/>
                <w:szCs w:val="24"/>
              </w:rPr>
              <w:t xml:space="preserve"> Пълно банково извлечение от деня на извършване на всяко плащане по проекта, доказващо плащане от страна на бенефициента, заверено от обслужващата банка – </w:t>
            </w:r>
            <w:r w:rsidRPr="005C41A4">
              <w:rPr>
                <w:rFonts w:ascii="Times New Roman" w:eastAsia="Calibri" w:hAnsi="Times New Roman" w:cs="Times New Roman"/>
                <w:color w:val="FF0000"/>
                <w:sz w:val="24"/>
                <w:szCs w:val="24"/>
              </w:rPr>
              <w:t>да отпадне заверката от банката – много често банките не могат да издават дневни извлечения и се налага да бъдат издавани месечни, за които е необходимо бенефициента да заплати такса на банката. Това са непредвидени разходи, които могат да бъдат избегнати като всеки бенефициент си извади извлечението от онлайн банкирането си.</w:t>
            </w:r>
          </w:p>
          <w:p w14:paraId="25DD6CCD" w14:textId="77777777" w:rsidR="005008FA" w:rsidRPr="005C41A4" w:rsidRDefault="005008FA" w:rsidP="005008FA">
            <w:pPr>
              <w:jc w:val="both"/>
              <w:rPr>
                <w:rFonts w:ascii="Times New Roman" w:eastAsia="Calibri" w:hAnsi="Times New Roman" w:cs="Times New Roman"/>
                <w:color w:val="FF0000"/>
                <w:sz w:val="24"/>
                <w:szCs w:val="24"/>
              </w:rPr>
            </w:pPr>
            <w:r w:rsidRPr="005C41A4">
              <w:rPr>
                <w:rFonts w:ascii="Times New Roman" w:eastAsia="Calibri" w:hAnsi="Times New Roman" w:cs="Times New Roman"/>
                <w:b/>
                <w:bCs/>
                <w:sz w:val="24"/>
                <w:szCs w:val="24"/>
                <w:u w:val="single"/>
              </w:rPr>
              <w:t>По док. 21</w:t>
            </w:r>
            <w:r w:rsidRPr="005C41A4">
              <w:rPr>
                <w:rFonts w:ascii="Times New Roman" w:eastAsia="Calibri" w:hAnsi="Times New Roman" w:cs="Times New Roman"/>
                <w:sz w:val="24"/>
                <w:szCs w:val="24"/>
              </w:rPr>
              <w:t xml:space="preserve"> 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 </w:t>
            </w:r>
            <w:r w:rsidRPr="005C41A4">
              <w:rPr>
                <w:rFonts w:ascii="Times New Roman" w:eastAsia="Calibri" w:hAnsi="Times New Roman" w:cs="Times New Roman"/>
                <w:color w:val="FF0000"/>
                <w:sz w:val="24"/>
                <w:szCs w:val="24"/>
              </w:rPr>
              <w:t xml:space="preserve">да се добавят всички изисквания към застрахователните полици, които не са описани нито в този списък, нито в АДБФП, като напр. не са допустими самоучастия, не са допустими подлимити, а също така се искат доказателства, че са изпълнени всички допълнителни условия, поставени от застрахователя (обекта да е ограден, да има СОТ и др.) </w:t>
            </w:r>
            <w:r w:rsidRPr="005C41A4">
              <w:rPr>
                <w:rFonts w:ascii="Times New Roman" w:eastAsia="Calibri" w:hAnsi="Times New Roman" w:cs="Times New Roman"/>
                <w:color w:val="FF0000"/>
                <w:sz w:val="24"/>
                <w:szCs w:val="24"/>
                <w:u w:val="single"/>
              </w:rPr>
              <w:t>Предложение:</w:t>
            </w:r>
            <w:r w:rsidRPr="005C41A4">
              <w:rPr>
                <w:rFonts w:ascii="Times New Roman" w:eastAsia="Calibri" w:hAnsi="Times New Roman" w:cs="Times New Roman"/>
                <w:color w:val="FF0000"/>
                <w:sz w:val="24"/>
                <w:szCs w:val="24"/>
              </w:rPr>
              <w:t xml:space="preserve"> ДФЗ да даде информация за какъв % от изплатените проекти е настъпило застрахователно събитие (тотална щета) и на тази база да се прецени дали да не отпадне този ангажимент на бенефициентите, тъй като това е скъп и излишен разход (от порядъка на 5000 лева/год. за ФЕЦ 180kw). Също така да се добавят изрични рискове само за ФЕЦ в Приложение 4 към АДБФП. Ако все пак застраховката остане като задължение, да се дефинират само рискове, които са </w:t>
            </w:r>
            <w:r w:rsidRPr="005C41A4">
              <w:rPr>
                <w:rFonts w:ascii="Times New Roman" w:eastAsia="Calibri" w:hAnsi="Times New Roman" w:cs="Times New Roman"/>
                <w:color w:val="FF0000"/>
                <w:sz w:val="24"/>
                <w:szCs w:val="24"/>
              </w:rPr>
              <w:lastRenderedPageBreak/>
              <w:t>приложими към съответните активи по проектите, и които евентуално водят до тотална щета. Част от мотивите да отпадне застраховката, са следните - Разбираме, че ДФЗ приема наличието на застраховка, едва ли не, че цялата сума на субсидията е налична някъде и при тотална щета ДФЗ ще си я получи веднага. На практика, това не е така. Не е сигурно първо, чр застрахователя ще плати стойността на актива при тотална щета. Активите по проектите се застраховат на годишна база на балансова стойност в най-добрия случай (по скоро застрахователя прави оценка на активите и определената допустима стойност може да е по-ниска от балансовата), и зависимост от амортизациите на активите, балансовата стойност на застрахованите активи ще бъде по-ниска от стойността на субсидията за тях. Времето, което отнема на експертите да направят административни проверки на застраховките, обезсмисля ползата от тях. На база на анализът на ДФЗ който показва, колко пъти и в каква степен застраховките са „помогнали“ на бенефициентите да си върнат субсидията, е най-добре да се вземе решение за ползата от застраховките, като част от контролната среда на ДФЗ.</w:t>
            </w:r>
          </w:p>
          <w:p w14:paraId="3AA3C219" w14:textId="77777777" w:rsidR="005008FA" w:rsidRPr="005C41A4" w:rsidRDefault="005008FA" w:rsidP="005008FA">
            <w:pPr>
              <w:jc w:val="both"/>
              <w:rPr>
                <w:rFonts w:ascii="Times New Roman" w:eastAsia="Calibri" w:hAnsi="Times New Roman" w:cs="Times New Roman"/>
                <w:b/>
                <w:bCs/>
                <w:sz w:val="24"/>
                <w:szCs w:val="24"/>
              </w:rPr>
            </w:pPr>
            <w:r w:rsidRPr="005C41A4">
              <w:rPr>
                <w:rFonts w:ascii="Times New Roman" w:eastAsia="Calibri" w:hAnsi="Times New Roman" w:cs="Times New Roman"/>
                <w:b/>
                <w:bCs/>
                <w:sz w:val="24"/>
                <w:szCs w:val="24"/>
              </w:rPr>
              <w:t>ДОКУМЕНТИ ЗА МЯРКА 4.2</w:t>
            </w:r>
          </w:p>
          <w:p w14:paraId="375A19D1" w14:textId="77777777" w:rsidR="005008FA" w:rsidRPr="005C41A4" w:rsidRDefault="005008FA" w:rsidP="005008FA">
            <w:pPr>
              <w:ind w:left="270"/>
              <w:contextualSpacing/>
              <w:jc w:val="both"/>
              <w:rPr>
                <w:rFonts w:ascii="Times New Roman" w:eastAsia="Calibri" w:hAnsi="Times New Roman" w:cs="Times New Roman"/>
                <w:sz w:val="24"/>
                <w:szCs w:val="24"/>
              </w:rPr>
            </w:pPr>
            <w:r w:rsidRPr="005C41A4">
              <w:rPr>
                <w:rFonts w:ascii="Times New Roman" w:eastAsia="Calibri" w:hAnsi="Times New Roman" w:cs="Times New Roman"/>
                <w:b/>
                <w:bCs/>
                <w:sz w:val="24"/>
                <w:szCs w:val="24"/>
                <w:u w:val="single"/>
              </w:rPr>
              <w:t>По док. 23</w:t>
            </w:r>
            <w:r w:rsidRPr="005C41A4">
              <w:rPr>
                <w:rFonts w:ascii="Times New Roman" w:eastAsia="Calibri" w:hAnsi="Times New Roman" w:cs="Times New Roman"/>
                <w:sz w:val="24"/>
                <w:szCs w:val="24"/>
                <w:u w:val="single"/>
              </w:rPr>
              <w:t>.</w:t>
            </w:r>
            <w:r w:rsidRPr="005C41A4">
              <w:rPr>
                <w:rFonts w:ascii="Times New Roman" w:eastAsia="Calibri" w:hAnsi="Times New Roman" w:cs="Times New Roman"/>
                <w:sz w:val="24"/>
                <w:szCs w:val="24"/>
              </w:rPr>
              <w:t xml:space="preserve"> </w:t>
            </w:r>
            <w:r w:rsidRPr="005C41A4">
              <w:rPr>
                <w:rFonts w:ascii="Times New Roman" w:eastAsia="Calibri" w:hAnsi="Times New Roman" w:cs="Times New Roman"/>
                <w:i/>
                <w:iCs/>
                <w:sz w:val="24"/>
                <w:szCs w:val="24"/>
              </w:rPr>
              <w:t>Да се прецизира текста по следния начин:</w:t>
            </w:r>
            <w:r w:rsidRPr="005C41A4">
              <w:rPr>
                <w:rFonts w:ascii="Times New Roman" w:eastAsia="Calibri" w:hAnsi="Times New Roman" w:cs="Times New Roman"/>
                <w:sz w:val="24"/>
                <w:szCs w:val="24"/>
              </w:rPr>
              <w:t xml:space="preserve"> Приемно-предавателен протокол на хартиен и електронен носител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и </w:t>
            </w:r>
            <w:r w:rsidRPr="005C41A4">
              <w:rPr>
                <w:rFonts w:ascii="Times New Roman" w:eastAsia="Calibri" w:hAnsi="Times New Roman" w:cs="Times New Roman"/>
                <w:color w:val="FF0000"/>
                <w:sz w:val="24"/>
                <w:szCs w:val="24"/>
              </w:rPr>
              <w:t>марка, модел, серийни номера, номер на рама, номер на двигател, номер/дата на договор за доставка</w:t>
            </w:r>
            <w:r w:rsidRPr="005C41A4">
              <w:rPr>
                <w:rFonts w:ascii="Times New Roman" w:eastAsia="Calibri" w:hAnsi="Times New Roman" w:cs="Times New Roman"/>
                <w:sz w:val="24"/>
                <w:szCs w:val="24"/>
              </w:rPr>
              <w:t xml:space="preserve">. 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w:t>
            </w:r>
            <w:r w:rsidRPr="005C41A4">
              <w:rPr>
                <w:rFonts w:ascii="Times New Roman" w:eastAsia="Calibri" w:hAnsi="Times New Roman" w:cs="Times New Roman"/>
                <w:color w:val="FF0000"/>
                <w:sz w:val="24"/>
                <w:szCs w:val="24"/>
              </w:rPr>
              <w:t>по т. 24</w:t>
            </w:r>
            <w:r w:rsidRPr="005C41A4">
              <w:rPr>
                <w:rFonts w:ascii="Times New Roman" w:eastAsia="Calibri" w:hAnsi="Times New Roman" w:cs="Times New Roman"/>
                <w:sz w:val="24"/>
                <w:szCs w:val="24"/>
              </w:rPr>
              <w:t xml:space="preserve"> не се представя.  Представя се във формат „pdf“ или „jpg“.</w:t>
            </w:r>
          </w:p>
          <w:p w14:paraId="169D2D83" w14:textId="77777777" w:rsidR="005008FA" w:rsidRPr="005C41A4" w:rsidRDefault="005008FA" w:rsidP="005008FA">
            <w:pPr>
              <w:jc w:val="both"/>
              <w:rPr>
                <w:rFonts w:ascii="Times New Roman" w:eastAsia="Calibri" w:hAnsi="Times New Roman" w:cs="Times New Roman"/>
                <w:sz w:val="24"/>
                <w:szCs w:val="24"/>
              </w:rPr>
            </w:pPr>
          </w:p>
          <w:p w14:paraId="26E7B21D" w14:textId="77777777" w:rsidR="005008FA" w:rsidRPr="005C41A4" w:rsidRDefault="005008FA" w:rsidP="005008FA">
            <w:pPr>
              <w:ind w:left="270"/>
              <w:contextualSpacing/>
              <w:jc w:val="both"/>
              <w:rPr>
                <w:rFonts w:ascii="Times New Roman" w:eastAsia="Calibri" w:hAnsi="Times New Roman" w:cs="Times New Roman"/>
                <w:b/>
                <w:bCs/>
                <w:sz w:val="24"/>
                <w:szCs w:val="24"/>
                <w:u w:val="single"/>
              </w:rPr>
            </w:pPr>
          </w:p>
          <w:p w14:paraId="21A8CCDE" w14:textId="77777777" w:rsidR="005008FA" w:rsidRPr="005C41A4" w:rsidRDefault="005008FA" w:rsidP="005008FA">
            <w:pPr>
              <w:ind w:left="270"/>
              <w:contextualSpacing/>
              <w:jc w:val="both"/>
              <w:rPr>
                <w:rFonts w:ascii="Times New Roman" w:eastAsia="Calibri" w:hAnsi="Times New Roman" w:cs="Times New Roman"/>
                <w:sz w:val="24"/>
                <w:szCs w:val="24"/>
              </w:rPr>
            </w:pPr>
            <w:r w:rsidRPr="005C41A4">
              <w:rPr>
                <w:rFonts w:ascii="Times New Roman" w:eastAsia="Calibri" w:hAnsi="Times New Roman" w:cs="Times New Roman"/>
                <w:b/>
                <w:bCs/>
                <w:sz w:val="24"/>
                <w:szCs w:val="24"/>
                <w:u w:val="single"/>
              </w:rPr>
              <w:lastRenderedPageBreak/>
              <w:t>По док. 24</w:t>
            </w:r>
            <w:r w:rsidRPr="005C41A4">
              <w:rPr>
                <w:rFonts w:ascii="Times New Roman" w:eastAsia="Calibri" w:hAnsi="Times New Roman" w:cs="Times New Roman"/>
                <w:sz w:val="24"/>
                <w:szCs w:val="24"/>
              </w:rPr>
              <w:t xml:space="preserve">. </w:t>
            </w:r>
            <w:r w:rsidRPr="005C41A4">
              <w:rPr>
                <w:rFonts w:ascii="Times New Roman" w:eastAsia="Calibri" w:hAnsi="Times New Roman" w:cs="Times New Roman"/>
                <w:i/>
                <w:iCs/>
                <w:sz w:val="24"/>
                <w:szCs w:val="24"/>
              </w:rPr>
              <w:t>Да се прецизира текста по следния начин:</w:t>
            </w:r>
            <w:r w:rsidRPr="005C41A4">
              <w:rPr>
                <w:rFonts w:ascii="Times New Roman" w:eastAsia="Calibri" w:hAnsi="Times New Roman" w:cs="Times New Roman"/>
                <w:sz w:val="24"/>
                <w:szCs w:val="24"/>
              </w:rPr>
              <w:t xml:space="preserve"> 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 </w:t>
            </w:r>
            <w:r w:rsidRPr="005C41A4">
              <w:rPr>
                <w:rFonts w:ascii="Times New Roman" w:eastAsia="Calibri" w:hAnsi="Times New Roman" w:cs="Times New Roman"/>
                <w:color w:val="FF0000"/>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Pr="005C41A4">
              <w:rPr>
                <w:rFonts w:ascii="Times New Roman" w:eastAsia="Calibri" w:hAnsi="Times New Roman" w:cs="Times New Roman"/>
                <w:sz w:val="24"/>
                <w:szCs w:val="24"/>
              </w:rPr>
              <w:t xml:space="preserve"> Представя се във формат „pdf“ или „jpg“.</w:t>
            </w:r>
          </w:p>
          <w:p w14:paraId="63C81B51" w14:textId="77777777" w:rsidR="005008FA" w:rsidRPr="005C41A4" w:rsidRDefault="005008FA" w:rsidP="005008FA">
            <w:pPr>
              <w:jc w:val="both"/>
              <w:rPr>
                <w:rFonts w:ascii="Times New Roman" w:eastAsia="Calibri" w:hAnsi="Times New Roman" w:cs="Times New Roman"/>
                <w:sz w:val="24"/>
                <w:szCs w:val="24"/>
              </w:rPr>
            </w:pPr>
          </w:p>
          <w:p w14:paraId="0ECCD4E3" w14:textId="77777777" w:rsidR="005008FA" w:rsidRPr="005C41A4" w:rsidRDefault="005008FA" w:rsidP="005008FA">
            <w:pPr>
              <w:rPr>
                <w:rFonts w:ascii="Times New Roman" w:eastAsia="Calibri" w:hAnsi="Times New Roman" w:cs="Times New Roman"/>
                <w:b/>
                <w:bCs/>
                <w:sz w:val="24"/>
                <w:szCs w:val="24"/>
              </w:rPr>
            </w:pPr>
            <w:r w:rsidRPr="005C41A4">
              <w:rPr>
                <w:rFonts w:ascii="Times New Roman" w:eastAsia="Calibri" w:hAnsi="Times New Roman" w:cs="Times New Roman"/>
                <w:sz w:val="24"/>
                <w:szCs w:val="24"/>
              </w:rPr>
              <w:t xml:space="preserve">По </w:t>
            </w:r>
            <w:r w:rsidRPr="005C41A4">
              <w:rPr>
                <w:rFonts w:ascii="Times New Roman" w:eastAsia="Calibri" w:hAnsi="Times New Roman" w:cs="Times New Roman"/>
                <w:b/>
                <w:bCs/>
                <w:sz w:val="24"/>
                <w:szCs w:val="24"/>
              </w:rPr>
              <w:t>Б. Специфични документи според предмета на инвестиция – ЗА МЯРКА 4.2:</w:t>
            </w:r>
          </w:p>
          <w:p w14:paraId="630FAF80" w14:textId="77777777" w:rsidR="005008FA" w:rsidRPr="005C41A4" w:rsidRDefault="005008FA" w:rsidP="005008FA">
            <w:pPr>
              <w:rPr>
                <w:rFonts w:ascii="Times New Roman" w:eastAsia="Calibri" w:hAnsi="Times New Roman" w:cs="Times New Roman"/>
                <w:sz w:val="24"/>
                <w:szCs w:val="24"/>
              </w:rPr>
            </w:pPr>
          </w:p>
          <w:p w14:paraId="6BCCB3B0" w14:textId="77777777" w:rsidR="005008FA" w:rsidRPr="005C41A4" w:rsidRDefault="005008FA" w:rsidP="005008FA">
            <w:pPr>
              <w:jc w:val="both"/>
              <w:rPr>
                <w:rFonts w:ascii="Times New Roman" w:eastAsia="Calibri" w:hAnsi="Times New Roman" w:cs="Times New Roman"/>
                <w:b/>
                <w:bCs/>
                <w:sz w:val="24"/>
                <w:szCs w:val="24"/>
              </w:rPr>
            </w:pPr>
            <w:r w:rsidRPr="005C41A4">
              <w:rPr>
                <w:rFonts w:ascii="Times New Roman" w:eastAsia="Calibri" w:hAnsi="Times New Roman" w:cs="Times New Roman"/>
                <w:b/>
                <w:bCs/>
                <w:sz w:val="24"/>
                <w:szCs w:val="24"/>
              </w:rPr>
              <w:t>В. Документи за съответствие с критериите за подбор, за които е получено предимство пред други кандидати-  представят се при кандидатстване за окончателно плащане</w:t>
            </w:r>
          </w:p>
          <w:p w14:paraId="27166040" w14:textId="77777777" w:rsidR="005008FA" w:rsidRPr="005C41A4" w:rsidRDefault="005008FA" w:rsidP="005008FA">
            <w:pPr>
              <w:jc w:val="both"/>
              <w:rPr>
                <w:rFonts w:ascii="Times New Roman" w:eastAsia="Calibri" w:hAnsi="Times New Roman" w:cs="Times New Roman"/>
                <w:b/>
                <w:bCs/>
                <w:sz w:val="24"/>
                <w:szCs w:val="24"/>
              </w:rPr>
            </w:pPr>
            <w:r w:rsidRPr="005C41A4">
              <w:rPr>
                <w:rFonts w:ascii="Times New Roman" w:eastAsia="Calibri" w:hAnsi="Times New Roman" w:cs="Times New Roman"/>
                <w:b/>
                <w:bCs/>
                <w:sz w:val="24"/>
                <w:szCs w:val="24"/>
              </w:rPr>
              <w:t>1.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p w14:paraId="20772DBA" w14:textId="77777777" w:rsidR="005008FA" w:rsidRPr="005C41A4" w:rsidRDefault="005008FA" w:rsidP="005008FA">
            <w:pPr>
              <w:jc w:val="both"/>
              <w:rPr>
                <w:rFonts w:ascii="Times New Roman" w:eastAsia="Calibri" w:hAnsi="Times New Roman" w:cs="Times New Roman"/>
                <w:sz w:val="24"/>
                <w:szCs w:val="24"/>
              </w:rPr>
            </w:pPr>
            <w:r w:rsidRPr="005C41A4">
              <w:rPr>
                <w:rFonts w:ascii="Times New Roman" w:eastAsia="Calibri" w:hAnsi="Times New Roman" w:cs="Times New Roman"/>
                <w:sz w:val="24"/>
                <w:szCs w:val="24"/>
              </w:rPr>
              <w:t>- Договори с описани вид,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Представя се във формат „pdf“ или „jpg“.</w:t>
            </w:r>
          </w:p>
          <w:p w14:paraId="1721EE12" w14:textId="77777777" w:rsidR="005008FA" w:rsidRPr="005C41A4" w:rsidRDefault="005008FA" w:rsidP="005008FA">
            <w:pPr>
              <w:jc w:val="both"/>
              <w:rPr>
                <w:rFonts w:ascii="Times New Roman" w:eastAsia="Calibri" w:hAnsi="Times New Roman" w:cs="Times New Roman"/>
                <w:color w:val="FF0000"/>
                <w:sz w:val="24"/>
                <w:szCs w:val="24"/>
              </w:rPr>
            </w:pPr>
            <w:r w:rsidRPr="005C41A4">
              <w:rPr>
                <w:rFonts w:ascii="Times New Roman" w:eastAsia="Calibri" w:hAnsi="Times New Roman" w:cs="Times New Roman"/>
                <w:color w:val="FF0000"/>
                <w:sz w:val="24"/>
                <w:szCs w:val="24"/>
              </w:rPr>
              <w:t>От предложената редакция на този документ става ясно, че трябва да представим договори за 100% от суровините за първа прогнозна година.</w:t>
            </w:r>
          </w:p>
          <w:p w14:paraId="0BB6F68B" w14:textId="77777777" w:rsidR="005008FA" w:rsidRPr="005C41A4" w:rsidRDefault="005008FA" w:rsidP="005008FA">
            <w:pPr>
              <w:jc w:val="both"/>
              <w:rPr>
                <w:rFonts w:ascii="Times New Roman" w:eastAsia="Calibri" w:hAnsi="Times New Roman" w:cs="Times New Roman"/>
                <w:color w:val="FF0000"/>
                <w:sz w:val="24"/>
                <w:szCs w:val="24"/>
              </w:rPr>
            </w:pPr>
            <w:r w:rsidRPr="005C41A4">
              <w:rPr>
                <w:rFonts w:ascii="Times New Roman" w:eastAsia="Calibri" w:hAnsi="Times New Roman" w:cs="Times New Roman"/>
                <w:color w:val="FF0000"/>
                <w:sz w:val="24"/>
                <w:szCs w:val="24"/>
              </w:rPr>
              <w:t xml:space="preserve">Предлагаме този документ да отпадне изобщо, защото съгласно текстовете от Насоките за кандидатстване, критерия се счита за изпълнен когато над 75% от продукцията </w:t>
            </w:r>
            <w:r w:rsidRPr="005C41A4">
              <w:rPr>
                <w:rFonts w:ascii="Times New Roman" w:eastAsia="Calibri" w:hAnsi="Times New Roman" w:cs="Times New Roman"/>
                <w:color w:val="FF0000"/>
                <w:sz w:val="24"/>
                <w:szCs w:val="24"/>
                <w:lang w:val="en-US"/>
              </w:rPr>
              <w:t>(</w:t>
            </w:r>
            <w:r w:rsidRPr="005C41A4">
              <w:rPr>
                <w:rFonts w:ascii="Times New Roman" w:eastAsia="Calibri" w:hAnsi="Times New Roman" w:cs="Times New Roman"/>
                <w:color w:val="FF0000"/>
                <w:sz w:val="24"/>
                <w:szCs w:val="24"/>
              </w:rPr>
              <w:t>гледа се бизнес плана</w:t>
            </w:r>
            <w:r w:rsidRPr="005C41A4">
              <w:rPr>
                <w:rFonts w:ascii="Times New Roman" w:eastAsia="Calibri" w:hAnsi="Times New Roman" w:cs="Times New Roman"/>
                <w:color w:val="FF0000"/>
                <w:sz w:val="24"/>
                <w:szCs w:val="24"/>
                <w:lang w:val="en-US"/>
              </w:rPr>
              <w:t>)</w:t>
            </w:r>
            <w:r w:rsidRPr="005C41A4">
              <w:rPr>
                <w:rFonts w:ascii="Times New Roman" w:eastAsia="Calibri" w:hAnsi="Times New Roman" w:cs="Times New Roman"/>
                <w:color w:val="FF0000"/>
                <w:sz w:val="24"/>
                <w:szCs w:val="24"/>
              </w:rPr>
              <w:t xml:space="preserve"> е в т.нар. чувствителни сектори, а не суровините. В допълнение, съгласно договорите за БФП бенефициентите </w:t>
            </w:r>
            <w:r w:rsidRPr="005C41A4">
              <w:rPr>
                <w:rFonts w:ascii="Times New Roman" w:eastAsia="Calibri" w:hAnsi="Times New Roman" w:cs="Times New Roman"/>
                <w:color w:val="FF0000"/>
                <w:sz w:val="24"/>
                <w:szCs w:val="24"/>
              </w:rPr>
              <w:lastRenderedPageBreak/>
              <w:t xml:space="preserve">трябва да изпълняват този критерий за </w:t>
            </w:r>
            <w:r w:rsidRPr="005C41A4">
              <w:rPr>
                <w:rFonts w:ascii="Times New Roman" w:eastAsia="Calibri" w:hAnsi="Times New Roman" w:cs="Times New Roman"/>
                <w:b/>
                <w:bCs/>
                <w:color w:val="FF0000"/>
                <w:sz w:val="24"/>
                <w:szCs w:val="24"/>
              </w:rPr>
              <w:t xml:space="preserve">всяка година </w:t>
            </w:r>
            <w:r w:rsidRPr="005C41A4">
              <w:rPr>
                <w:rFonts w:ascii="Times New Roman" w:eastAsia="Calibri" w:hAnsi="Times New Roman" w:cs="Times New Roman"/>
                <w:b/>
                <w:bCs/>
                <w:color w:val="FF0000"/>
                <w:sz w:val="24"/>
                <w:szCs w:val="24"/>
                <w:lang w:val="en-US"/>
              </w:rPr>
              <w:t>(</w:t>
            </w:r>
            <w:r w:rsidRPr="005C41A4">
              <w:rPr>
                <w:rFonts w:ascii="Times New Roman" w:eastAsia="Calibri" w:hAnsi="Times New Roman" w:cs="Times New Roman"/>
                <w:b/>
                <w:bCs/>
                <w:color w:val="FF0000"/>
                <w:sz w:val="24"/>
                <w:szCs w:val="24"/>
                <w:u w:val="single"/>
              </w:rPr>
              <w:t>годишно</w:t>
            </w:r>
            <w:r w:rsidRPr="005C41A4">
              <w:rPr>
                <w:rFonts w:ascii="Times New Roman" w:eastAsia="Calibri" w:hAnsi="Times New Roman" w:cs="Times New Roman"/>
                <w:b/>
                <w:bCs/>
                <w:color w:val="FF0000"/>
                <w:sz w:val="24"/>
                <w:szCs w:val="24"/>
                <w:lang w:val="en-US"/>
              </w:rPr>
              <w:t>)</w:t>
            </w:r>
            <w:r w:rsidRPr="005C41A4">
              <w:rPr>
                <w:rFonts w:ascii="Times New Roman" w:eastAsia="Calibri" w:hAnsi="Times New Roman" w:cs="Times New Roman"/>
                <w:b/>
                <w:bCs/>
                <w:color w:val="FF0000"/>
                <w:sz w:val="24"/>
                <w:szCs w:val="24"/>
              </w:rPr>
              <w:t xml:space="preserve"> след приключване на инвестицията</w:t>
            </w:r>
            <w:r w:rsidRPr="005C41A4">
              <w:rPr>
                <w:rFonts w:ascii="Times New Roman" w:eastAsia="Calibri" w:hAnsi="Times New Roman" w:cs="Times New Roman"/>
                <w:color w:val="FF0000"/>
                <w:sz w:val="24"/>
                <w:szCs w:val="24"/>
              </w:rPr>
              <w:t xml:space="preserve">, а не към датата на подаване на заявка за плащане. Когато са давани точки при класирамето и одобрението на проектите, не се изискват </w:t>
            </w:r>
            <w:r w:rsidRPr="005C41A4">
              <w:rPr>
                <w:rFonts w:ascii="Times New Roman" w:eastAsia="Calibri" w:hAnsi="Times New Roman" w:cs="Times New Roman"/>
                <w:sz w:val="24"/>
                <w:szCs w:val="24"/>
              </w:rPr>
              <w:t>договори с описани вид,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Такива се изискват за доказване на минималия процент суровини, произведени от земеделски стопани.</w:t>
            </w:r>
          </w:p>
          <w:p w14:paraId="051CE959" w14:textId="77777777" w:rsidR="005008FA" w:rsidRPr="005C41A4" w:rsidRDefault="005008FA" w:rsidP="005008FA">
            <w:pPr>
              <w:jc w:val="both"/>
              <w:rPr>
                <w:rFonts w:ascii="Times New Roman" w:eastAsia="Calibri" w:hAnsi="Times New Roman" w:cs="Times New Roman"/>
                <w:sz w:val="24"/>
                <w:szCs w:val="24"/>
              </w:rPr>
            </w:pPr>
          </w:p>
          <w:p w14:paraId="4130AD4F" w14:textId="77777777" w:rsidR="005008FA" w:rsidRPr="005C41A4" w:rsidRDefault="005008FA" w:rsidP="005008FA">
            <w:pPr>
              <w:jc w:val="both"/>
              <w:rPr>
                <w:rFonts w:ascii="Times New Roman" w:eastAsia="Calibri" w:hAnsi="Times New Roman" w:cs="Times New Roman"/>
                <w:color w:val="0070C0"/>
                <w:sz w:val="24"/>
                <w:szCs w:val="24"/>
              </w:rPr>
            </w:pPr>
            <w:r w:rsidRPr="005C41A4">
              <w:rPr>
                <w:rFonts w:ascii="Times New Roman" w:eastAsia="Calibri" w:hAnsi="Times New Roman" w:cs="Times New Roman"/>
                <w:color w:val="0070C0"/>
                <w:sz w:val="24"/>
                <w:szCs w:val="24"/>
              </w:rPr>
              <w:t>Допълнителни коментари/предложения:</w:t>
            </w:r>
          </w:p>
          <w:p w14:paraId="03758F76" w14:textId="77777777" w:rsidR="005008FA" w:rsidRPr="005C41A4" w:rsidRDefault="005008FA" w:rsidP="005008FA">
            <w:pPr>
              <w:numPr>
                <w:ilvl w:val="0"/>
                <w:numId w:val="32"/>
              </w:numPr>
              <w:jc w:val="both"/>
              <w:rPr>
                <w:rFonts w:ascii="Times New Roman" w:eastAsia="Calibri" w:hAnsi="Times New Roman" w:cs="Times New Roman"/>
                <w:color w:val="0070C0"/>
                <w:sz w:val="24"/>
                <w:szCs w:val="24"/>
              </w:rPr>
            </w:pPr>
            <w:r w:rsidRPr="005C41A4">
              <w:rPr>
                <w:rFonts w:ascii="Times New Roman" w:eastAsia="Calibri" w:hAnsi="Times New Roman" w:cs="Times New Roman"/>
                <w:color w:val="0070C0"/>
                <w:sz w:val="24"/>
                <w:szCs w:val="24"/>
              </w:rPr>
              <w:t>Предлагаме да се уеднакви терминологията касаеща момента, от който възникват задължения в ДБФП по всички мерки,. В различните редакции на договорите дори по една и съща мярка, както и в един и същ договор има различен изказ, като някои понятия не са уточнени. Напр. по договорите по 4.2. от последните приеми е написано:</w:t>
            </w:r>
          </w:p>
          <w:p w14:paraId="500D5A96" w14:textId="77777777" w:rsidR="005008FA" w:rsidRPr="005C41A4" w:rsidRDefault="005008FA" w:rsidP="005008FA">
            <w:pPr>
              <w:ind w:firstLine="709"/>
              <w:jc w:val="both"/>
              <w:rPr>
                <w:rFonts w:ascii="Times New Roman" w:eastAsia="Calibri" w:hAnsi="Times New Roman" w:cs="Times New Roman"/>
                <w:i/>
                <w:iCs/>
                <w:color w:val="0070C0"/>
                <w:sz w:val="24"/>
                <w:szCs w:val="24"/>
              </w:rPr>
            </w:pPr>
            <w:r w:rsidRPr="005C41A4">
              <w:rPr>
                <w:rFonts w:ascii="Times New Roman" w:eastAsia="Calibri" w:hAnsi="Times New Roman" w:cs="Times New Roman"/>
                <w:color w:val="0070C0"/>
                <w:sz w:val="24"/>
                <w:szCs w:val="24"/>
              </w:rPr>
              <w:t xml:space="preserve">Чл.13 </w:t>
            </w:r>
            <w:r w:rsidRPr="005C41A4">
              <w:rPr>
                <w:rFonts w:ascii="Times New Roman" w:eastAsia="Calibri" w:hAnsi="Times New Roman" w:cs="Times New Roman"/>
                <w:color w:val="0070C0"/>
                <w:sz w:val="24"/>
                <w:szCs w:val="24"/>
                <w:lang w:val="en-US"/>
              </w:rPr>
              <w:t xml:space="preserve">(2) </w:t>
            </w:r>
            <w:r w:rsidRPr="005C41A4">
              <w:rPr>
                <w:rFonts w:ascii="Times New Roman" w:eastAsia="Calibri" w:hAnsi="Times New Roman" w:cs="Times New Roman"/>
                <w:color w:val="0070C0"/>
                <w:sz w:val="24"/>
                <w:szCs w:val="24"/>
              </w:rPr>
              <w:t xml:space="preserve">„… </w:t>
            </w:r>
            <w:r w:rsidRPr="005C41A4">
              <w:rPr>
                <w:rFonts w:ascii="Times New Roman" w:eastAsia="Calibri" w:hAnsi="Times New Roman" w:cs="Times New Roman"/>
                <w:i/>
                <w:iCs/>
                <w:color w:val="0070C0"/>
                <w:sz w:val="24"/>
                <w:szCs w:val="24"/>
              </w:rPr>
              <w:t>от датата на изпълнение на одобрения проект.“</w:t>
            </w:r>
          </w:p>
          <w:p w14:paraId="2B591997" w14:textId="77777777" w:rsidR="005008FA" w:rsidRPr="005C41A4" w:rsidRDefault="005008FA" w:rsidP="005008FA">
            <w:pPr>
              <w:ind w:firstLine="709"/>
              <w:jc w:val="both"/>
              <w:rPr>
                <w:rFonts w:ascii="Times New Roman" w:eastAsia="Calibri" w:hAnsi="Times New Roman" w:cs="Times New Roman"/>
                <w:color w:val="0070C0"/>
                <w:sz w:val="24"/>
                <w:szCs w:val="24"/>
              </w:rPr>
            </w:pPr>
            <w:r w:rsidRPr="005C41A4">
              <w:rPr>
                <w:rFonts w:ascii="Times New Roman" w:eastAsia="Calibri" w:hAnsi="Times New Roman" w:cs="Times New Roman"/>
                <w:color w:val="0070C0"/>
                <w:sz w:val="24"/>
                <w:szCs w:val="24"/>
              </w:rPr>
              <w:t xml:space="preserve">а в алинея </w:t>
            </w:r>
            <w:r w:rsidRPr="005C41A4">
              <w:rPr>
                <w:rFonts w:ascii="Times New Roman" w:eastAsia="Calibri" w:hAnsi="Times New Roman" w:cs="Times New Roman"/>
                <w:color w:val="0070C0"/>
                <w:sz w:val="24"/>
                <w:szCs w:val="24"/>
                <w:lang w:val="en-US"/>
              </w:rPr>
              <w:t xml:space="preserve">(6) </w:t>
            </w:r>
            <w:r w:rsidRPr="005C41A4">
              <w:rPr>
                <w:rFonts w:ascii="Times New Roman" w:eastAsia="Calibri" w:hAnsi="Times New Roman" w:cs="Times New Roman"/>
                <w:color w:val="0070C0"/>
                <w:sz w:val="24"/>
                <w:szCs w:val="24"/>
              </w:rPr>
              <w:t>„</w:t>
            </w:r>
            <w:r w:rsidRPr="005C41A4">
              <w:rPr>
                <w:rFonts w:ascii="Times New Roman" w:eastAsia="Calibri" w:hAnsi="Times New Roman" w:cs="Times New Roman"/>
                <w:i/>
                <w:iCs/>
                <w:color w:val="0070C0"/>
                <w:sz w:val="24"/>
                <w:szCs w:val="24"/>
              </w:rPr>
              <w:t>… от датата на въвеждане в експлоатация на подпомаганите активи</w:t>
            </w:r>
            <w:r w:rsidRPr="005C41A4">
              <w:rPr>
                <w:rFonts w:ascii="Times New Roman" w:eastAsia="Calibri" w:hAnsi="Times New Roman" w:cs="Times New Roman"/>
                <w:color w:val="0070C0"/>
                <w:sz w:val="24"/>
                <w:szCs w:val="24"/>
              </w:rPr>
              <w:t>.“</w:t>
            </w:r>
          </w:p>
          <w:p w14:paraId="14377B51" w14:textId="77777777" w:rsidR="005008FA" w:rsidRPr="005C41A4" w:rsidRDefault="005008FA" w:rsidP="005008FA">
            <w:pPr>
              <w:ind w:firstLine="709"/>
              <w:jc w:val="both"/>
              <w:rPr>
                <w:rFonts w:ascii="Times New Roman" w:eastAsia="Calibri" w:hAnsi="Times New Roman" w:cs="Times New Roman"/>
                <w:color w:val="FF0000"/>
                <w:sz w:val="24"/>
                <w:szCs w:val="24"/>
              </w:rPr>
            </w:pPr>
            <w:r w:rsidRPr="005C41A4">
              <w:rPr>
                <w:rFonts w:ascii="Times New Roman" w:eastAsia="Calibri" w:hAnsi="Times New Roman" w:cs="Times New Roman"/>
                <w:color w:val="FF0000"/>
                <w:sz w:val="24"/>
                <w:szCs w:val="24"/>
              </w:rPr>
              <w:t xml:space="preserve">Предложение: </w:t>
            </w:r>
            <w:r w:rsidRPr="005C41A4">
              <w:rPr>
                <w:rFonts w:ascii="Times New Roman" w:eastAsia="Calibri" w:hAnsi="Times New Roman" w:cs="Times New Roman"/>
                <w:color w:val="FF0000"/>
                <w:sz w:val="24"/>
                <w:szCs w:val="24"/>
                <w:u w:val="single"/>
              </w:rPr>
              <w:t>от датата на</w:t>
            </w:r>
            <w:r w:rsidRPr="005C41A4">
              <w:rPr>
                <w:rFonts w:ascii="Times New Roman" w:eastAsia="Calibri" w:hAnsi="Times New Roman" w:cs="Times New Roman"/>
                <w:color w:val="FF0000"/>
                <w:sz w:val="24"/>
                <w:szCs w:val="24"/>
              </w:rPr>
              <w:t xml:space="preserve"> получаване на окончателна БФП.</w:t>
            </w:r>
          </w:p>
          <w:p w14:paraId="2F829484" w14:textId="77777777" w:rsidR="005008FA" w:rsidRPr="005C41A4" w:rsidRDefault="005008FA" w:rsidP="005008FA">
            <w:pPr>
              <w:numPr>
                <w:ilvl w:val="0"/>
                <w:numId w:val="32"/>
              </w:numPr>
              <w:jc w:val="both"/>
              <w:rPr>
                <w:rFonts w:ascii="Times New Roman" w:eastAsia="Calibri" w:hAnsi="Times New Roman" w:cs="Times New Roman"/>
                <w:color w:val="0070C0"/>
                <w:sz w:val="24"/>
                <w:szCs w:val="24"/>
              </w:rPr>
            </w:pPr>
            <w:r w:rsidRPr="005C41A4">
              <w:rPr>
                <w:rFonts w:ascii="Times New Roman" w:eastAsia="Calibri" w:hAnsi="Times New Roman" w:cs="Times New Roman"/>
                <w:color w:val="0070C0"/>
                <w:sz w:val="24"/>
                <w:szCs w:val="24"/>
              </w:rPr>
              <w:t xml:space="preserve">Предлагаме в случаите, когато бенефициентите получават авансово плащане срещу банкова гаранция и кандидатстват за междинно плащане, същото да бъде изплащано изцяло и банковата гаранция да се задържи </w:t>
            </w:r>
            <w:r w:rsidRPr="005C41A4">
              <w:rPr>
                <w:rFonts w:ascii="Times New Roman" w:eastAsia="Calibri" w:hAnsi="Times New Roman" w:cs="Times New Roman"/>
                <w:color w:val="0070C0"/>
                <w:sz w:val="24"/>
                <w:szCs w:val="24"/>
                <w:lang w:val="en-US"/>
              </w:rPr>
              <w:t>(</w:t>
            </w:r>
            <w:r w:rsidRPr="005C41A4">
              <w:rPr>
                <w:rFonts w:ascii="Times New Roman" w:eastAsia="Calibri" w:hAnsi="Times New Roman" w:cs="Times New Roman"/>
                <w:color w:val="0070C0"/>
                <w:sz w:val="24"/>
                <w:szCs w:val="24"/>
              </w:rPr>
              <w:t>тя и без това покрива срока на целия договор + 6 месеца</w:t>
            </w:r>
            <w:r w:rsidRPr="005C41A4">
              <w:rPr>
                <w:rFonts w:ascii="Times New Roman" w:eastAsia="Calibri" w:hAnsi="Times New Roman" w:cs="Times New Roman"/>
                <w:color w:val="0070C0"/>
                <w:sz w:val="24"/>
                <w:szCs w:val="24"/>
                <w:lang w:val="en-US"/>
              </w:rPr>
              <w:t>)</w:t>
            </w:r>
            <w:r w:rsidRPr="005C41A4">
              <w:rPr>
                <w:rFonts w:ascii="Times New Roman" w:eastAsia="Calibri" w:hAnsi="Times New Roman" w:cs="Times New Roman"/>
                <w:color w:val="0070C0"/>
                <w:sz w:val="24"/>
                <w:szCs w:val="24"/>
              </w:rPr>
              <w:t xml:space="preserve">, а не както е сега практиката: не се изплаща или се плаща частично междинно плащане като с неизплатената част се намалява задължението по </w:t>
            </w:r>
            <w:r w:rsidRPr="005C41A4">
              <w:rPr>
                <w:rFonts w:ascii="Times New Roman" w:eastAsia="Calibri" w:hAnsi="Times New Roman" w:cs="Times New Roman"/>
                <w:color w:val="0070C0"/>
                <w:sz w:val="24"/>
                <w:szCs w:val="24"/>
              </w:rPr>
              <w:lastRenderedPageBreak/>
              <w:t>банковата гаранция. Предложеният от нас подход ще допринесе до по-бързото и лесно изпълнение на проектите, тъй като бенефициентите междинно ще имат допълнителен финансов ресурс за плащане на оставащите инвестиции.</w:t>
            </w:r>
          </w:p>
          <w:p w14:paraId="3F88475F" w14:textId="77777777" w:rsidR="005008FA" w:rsidRPr="005C41A4" w:rsidRDefault="005008FA" w:rsidP="005008FA">
            <w:pPr>
              <w:numPr>
                <w:ilvl w:val="0"/>
                <w:numId w:val="32"/>
              </w:numPr>
              <w:jc w:val="both"/>
              <w:rPr>
                <w:rFonts w:ascii="Times New Roman" w:eastAsia="Calibri" w:hAnsi="Times New Roman" w:cs="Times New Roman"/>
                <w:color w:val="0070C0"/>
                <w:sz w:val="24"/>
                <w:szCs w:val="24"/>
              </w:rPr>
            </w:pPr>
            <w:r w:rsidRPr="005C41A4">
              <w:rPr>
                <w:rFonts w:ascii="Times New Roman" w:eastAsia="Calibri" w:hAnsi="Times New Roman" w:cs="Times New Roman"/>
                <w:color w:val="0070C0"/>
                <w:sz w:val="24"/>
                <w:szCs w:val="24"/>
              </w:rPr>
              <w:t xml:space="preserve">Предлагаме към датата на заявката за окончателно плащане да не се изисква да е назначен допълнителния персонал, заради който бенефициента е получил точки по критерия за допълнителна заетост, тъй като критерият разглежда и съгласно него бенефициента се задължава да поддържа средносписъчен на годишна база (тъй като голяма част от дейностите по различните проекти са сезонни) персонал </w:t>
            </w:r>
            <w:r w:rsidRPr="005C41A4">
              <w:rPr>
                <w:rFonts w:ascii="Times New Roman" w:eastAsia="Calibri" w:hAnsi="Times New Roman" w:cs="Times New Roman"/>
                <w:color w:val="0070C0"/>
                <w:sz w:val="24"/>
                <w:szCs w:val="24"/>
                <w:lang w:val="en-US"/>
              </w:rPr>
              <w:t>(</w:t>
            </w:r>
            <w:r w:rsidRPr="005C41A4">
              <w:rPr>
                <w:rFonts w:ascii="Times New Roman" w:eastAsia="Calibri" w:hAnsi="Times New Roman" w:cs="Times New Roman"/>
                <w:color w:val="0070C0"/>
                <w:sz w:val="24"/>
                <w:szCs w:val="24"/>
              </w:rPr>
              <w:t>за бъдещия период след инвестицията</w:t>
            </w:r>
            <w:r w:rsidRPr="005C41A4">
              <w:rPr>
                <w:rFonts w:ascii="Times New Roman" w:eastAsia="Calibri" w:hAnsi="Times New Roman" w:cs="Times New Roman"/>
                <w:color w:val="0070C0"/>
                <w:sz w:val="24"/>
                <w:szCs w:val="24"/>
                <w:lang w:val="en-US"/>
              </w:rPr>
              <w:t>)</w:t>
            </w:r>
            <w:r w:rsidRPr="005C41A4">
              <w:rPr>
                <w:rFonts w:ascii="Times New Roman" w:eastAsia="Calibri" w:hAnsi="Times New Roman" w:cs="Times New Roman"/>
                <w:color w:val="0070C0"/>
                <w:sz w:val="24"/>
                <w:szCs w:val="24"/>
              </w:rPr>
              <w:t xml:space="preserve">, а не моментно назначен персонал </w:t>
            </w:r>
            <w:r w:rsidRPr="005C41A4">
              <w:rPr>
                <w:rFonts w:ascii="Times New Roman" w:eastAsia="Calibri" w:hAnsi="Times New Roman" w:cs="Times New Roman"/>
                <w:color w:val="0070C0"/>
                <w:sz w:val="24"/>
                <w:szCs w:val="24"/>
                <w:lang w:val="en-US"/>
              </w:rPr>
              <w:t>(</w:t>
            </w:r>
            <w:r w:rsidRPr="005C41A4">
              <w:rPr>
                <w:rFonts w:ascii="Times New Roman" w:eastAsia="Calibri" w:hAnsi="Times New Roman" w:cs="Times New Roman"/>
                <w:color w:val="0070C0"/>
                <w:sz w:val="24"/>
                <w:szCs w:val="24"/>
              </w:rPr>
              <w:t>към заявката за плащане</w:t>
            </w:r>
            <w:r w:rsidRPr="005C41A4">
              <w:rPr>
                <w:rFonts w:ascii="Times New Roman" w:eastAsia="Calibri" w:hAnsi="Times New Roman" w:cs="Times New Roman"/>
                <w:color w:val="0070C0"/>
                <w:sz w:val="24"/>
                <w:szCs w:val="24"/>
                <w:lang w:val="en-US"/>
              </w:rPr>
              <w:t>)</w:t>
            </w:r>
            <w:r w:rsidRPr="005C41A4">
              <w:rPr>
                <w:rFonts w:ascii="Times New Roman" w:eastAsia="Calibri" w:hAnsi="Times New Roman" w:cs="Times New Roman"/>
                <w:color w:val="0070C0"/>
                <w:sz w:val="24"/>
                <w:szCs w:val="24"/>
              </w:rPr>
              <w:t>. Да не се търси и брой/средно списъчен брой на персонала от момента на започване на извършване на инвестицията до подаване на заявка за окончателно плащане и реалното плащане на субсидията. Да се търси задължителния средно списъчен състав само по време на мониторинговия период, който е дефиниран ясно за всички бенефициенти.</w:t>
            </w:r>
          </w:p>
          <w:p w14:paraId="6A26E2EC" w14:textId="77777777" w:rsidR="005008FA" w:rsidRPr="005C41A4" w:rsidRDefault="005008FA" w:rsidP="005008FA">
            <w:pPr>
              <w:numPr>
                <w:ilvl w:val="0"/>
                <w:numId w:val="32"/>
              </w:numPr>
              <w:jc w:val="both"/>
              <w:rPr>
                <w:rFonts w:ascii="Times New Roman" w:eastAsia="Calibri" w:hAnsi="Times New Roman" w:cs="Times New Roman"/>
                <w:color w:val="FF0000"/>
                <w:sz w:val="24"/>
                <w:szCs w:val="24"/>
              </w:rPr>
            </w:pPr>
            <w:r w:rsidRPr="005C41A4">
              <w:rPr>
                <w:rFonts w:ascii="Times New Roman" w:eastAsia="Calibri" w:hAnsi="Times New Roman" w:cs="Times New Roman"/>
                <w:color w:val="FF0000"/>
                <w:sz w:val="24"/>
                <w:szCs w:val="24"/>
              </w:rPr>
              <w:t xml:space="preserve">Да отпадне изискването за представяне на становище от БАБХ относно съответствие. Аргумент: кандидатите са регистрирани ЗП по Наредба 3 на МЗГ и/или съгласно чл. 137 от ЗВМ, с което те покриват тези изисквания. </w:t>
            </w:r>
          </w:p>
          <w:p w14:paraId="70DC68A6" w14:textId="77777777" w:rsidR="005008FA" w:rsidRPr="005C41A4" w:rsidRDefault="005008FA" w:rsidP="005008FA">
            <w:pPr>
              <w:jc w:val="both"/>
              <w:rPr>
                <w:rFonts w:ascii="Times New Roman" w:eastAsia="Calibri" w:hAnsi="Times New Roman" w:cs="Times New Roman"/>
                <w:sz w:val="24"/>
                <w:szCs w:val="24"/>
              </w:rPr>
            </w:pPr>
            <w:r w:rsidRPr="005C41A4">
              <w:rPr>
                <w:rFonts w:ascii="Times New Roman" w:eastAsia="Calibri" w:hAnsi="Times New Roman" w:cs="Times New Roman"/>
                <w:sz w:val="24"/>
                <w:szCs w:val="24"/>
              </w:rPr>
              <w:t>Уважаеми господа, още веднъж искаме да подчертаем, че нашият стремеж е за улесняване на правилата, тяхното ясно дефиниране и прилагане по един и същи начин от всички и ние ще продължаваме да ви подкрепяме в тези усилия с както с критика на лошите практики, така и с конструктивни коментари.</w:t>
            </w:r>
          </w:p>
          <w:p w14:paraId="52A79E3E" w14:textId="77777777" w:rsidR="005008FA" w:rsidRPr="005C41A4" w:rsidRDefault="005008FA" w:rsidP="005008FA">
            <w:pPr>
              <w:jc w:val="both"/>
              <w:rPr>
                <w:rFonts w:ascii="Times New Roman" w:eastAsia="Calibri" w:hAnsi="Times New Roman" w:cs="Times New Roman"/>
                <w:sz w:val="24"/>
                <w:szCs w:val="24"/>
              </w:rPr>
            </w:pPr>
            <w:r w:rsidRPr="005C41A4">
              <w:rPr>
                <w:rFonts w:ascii="Times New Roman" w:eastAsia="Calibri" w:hAnsi="Times New Roman" w:cs="Times New Roman"/>
                <w:sz w:val="24"/>
                <w:szCs w:val="24"/>
              </w:rPr>
              <w:t>На разположение сме за допълнителни разяснения и детайлни стъпки за прилагането на конкретни предложения.</w:t>
            </w:r>
          </w:p>
          <w:p w14:paraId="036E86C5" w14:textId="77777777" w:rsidR="005008FA" w:rsidRPr="005C41A4" w:rsidRDefault="005008FA" w:rsidP="005008FA">
            <w:pPr>
              <w:spacing w:before="100" w:beforeAutospacing="1" w:after="100" w:afterAutospacing="1"/>
              <w:contextualSpacing/>
              <w:jc w:val="both"/>
              <w:rPr>
                <w:rFonts w:ascii="Times New Roman" w:hAnsi="Times New Roman" w:cs="Times New Roman"/>
                <w:sz w:val="24"/>
                <w:szCs w:val="24"/>
                <w:lang w:val="en-US"/>
              </w:rPr>
            </w:pPr>
          </w:p>
        </w:tc>
        <w:tc>
          <w:tcPr>
            <w:tcW w:w="4394" w:type="dxa"/>
            <w:shd w:val="clear" w:color="auto" w:fill="auto"/>
          </w:tcPr>
          <w:p w14:paraId="4234E9AA" w14:textId="3D2D3038" w:rsidR="00B4408B" w:rsidRPr="005C41A4" w:rsidRDefault="00B4408B" w:rsidP="00B4408B">
            <w:pPr>
              <w:jc w:val="both"/>
              <w:rPr>
                <w:rFonts w:ascii="Times New Roman" w:hAnsi="Times New Roman" w:cs="Times New Roman"/>
                <w:sz w:val="24"/>
                <w:szCs w:val="24"/>
                <w:lang w:val="en-US"/>
              </w:rPr>
            </w:pPr>
          </w:p>
          <w:p w14:paraId="02F4FE25" w14:textId="77777777" w:rsidR="00B4408B" w:rsidRPr="005C41A4" w:rsidRDefault="00B4408B" w:rsidP="00B4408B">
            <w:pPr>
              <w:jc w:val="both"/>
              <w:rPr>
                <w:rFonts w:ascii="Times New Roman" w:hAnsi="Times New Roman" w:cs="Times New Roman"/>
                <w:sz w:val="24"/>
                <w:szCs w:val="24"/>
                <w:lang w:val="en-US"/>
              </w:rPr>
            </w:pPr>
          </w:p>
          <w:p w14:paraId="0BC68DB0" w14:textId="77777777" w:rsidR="00B4408B" w:rsidRPr="005C41A4" w:rsidRDefault="00B4408B" w:rsidP="00B4408B">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19</w:t>
            </w:r>
          </w:p>
          <w:p w14:paraId="5B364DEA" w14:textId="25A4188B" w:rsidR="00B4408B" w:rsidRPr="005C41A4" w:rsidRDefault="000A51B9" w:rsidP="00B4408B">
            <w:pPr>
              <w:jc w:val="both"/>
              <w:rPr>
                <w:rFonts w:ascii="Times New Roman" w:hAnsi="Times New Roman" w:cs="Times New Roman"/>
                <w:b/>
                <w:bCs/>
                <w:sz w:val="24"/>
                <w:szCs w:val="24"/>
              </w:rPr>
            </w:pPr>
            <w:r w:rsidRPr="005C41A4">
              <w:rPr>
                <w:rFonts w:ascii="Times New Roman" w:hAnsi="Times New Roman" w:cs="Times New Roman"/>
                <w:b/>
                <w:bCs/>
                <w:sz w:val="24"/>
                <w:szCs w:val="24"/>
              </w:rPr>
              <w:t>Пр</w:t>
            </w:r>
            <w:r w:rsidR="00B4408B" w:rsidRPr="005C41A4">
              <w:rPr>
                <w:rFonts w:ascii="Times New Roman" w:hAnsi="Times New Roman" w:cs="Times New Roman"/>
                <w:b/>
                <w:bCs/>
                <w:sz w:val="24"/>
                <w:szCs w:val="24"/>
              </w:rPr>
              <w:t>иема</w:t>
            </w:r>
            <w:r w:rsidRPr="005C41A4">
              <w:rPr>
                <w:rFonts w:ascii="Times New Roman" w:hAnsi="Times New Roman" w:cs="Times New Roman"/>
                <w:b/>
                <w:bCs/>
                <w:sz w:val="24"/>
                <w:szCs w:val="24"/>
              </w:rPr>
              <w:t xml:space="preserve"> се</w:t>
            </w:r>
            <w:r w:rsidR="00B4408B" w:rsidRPr="005C41A4">
              <w:rPr>
                <w:rFonts w:ascii="Times New Roman" w:hAnsi="Times New Roman" w:cs="Times New Roman"/>
                <w:b/>
                <w:bCs/>
                <w:sz w:val="24"/>
                <w:szCs w:val="24"/>
              </w:rPr>
              <w:t xml:space="preserve">. </w:t>
            </w:r>
          </w:p>
          <w:p w14:paraId="4D57E496" w14:textId="77777777" w:rsidR="00B4408B" w:rsidRPr="005C41A4" w:rsidRDefault="00B4408B" w:rsidP="00B4408B">
            <w:pPr>
              <w:jc w:val="both"/>
              <w:rPr>
                <w:rFonts w:ascii="Times New Roman" w:hAnsi="Times New Roman" w:cs="Times New Roman"/>
                <w:b/>
                <w:sz w:val="24"/>
                <w:szCs w:val="24"/>
                <w:lang w:val="en-US"/>
              </w:rPr>
            </w:pPr>
          </w:p>
          <w:p w14:paraId="3FE93033" w14:textId="77777777" w:rsidR="00B4408B" w:rsidRPr="005C41A4" w:rsidRDefault="00B4408B" w:rsidP="00B4408B">
            <w:pPr>
              <w:jc w:val="both"/>
              <w:rPr>
                <w:rFonts w:ascii="Times New Roman" w:hAnsi="Times New Roman" w:cs="Times New Roman"/>
                <w:b/>
                <w:sz w:val="24"/>
                <w:szCs w:val="24"/>
                <w:lang w:val="en-US"/>
              </w:rPr>
            </w:pPr>
          </w:p>
          <w:p w14:paraId="6FEAE8F8" w14:textId="77777777" w:rsidR="00B4408B" w:rsidRPr="005C41A4" w:rsidRDefault="00B4408B" w:rsidP="00B4408B">
            <w:pPr>
              <w:jc w:val="both"/>
              <w:rPr>
                <w:rFonts w:ascii="Times New Roman" w:hAnsi="Times New Roman" w:cs="Times New Roman"/>
                <w:b/>
                <w:sz w:val="24"/>
                <w:szCs w:val="24"/>
                <w:lang w:val="en-US"/>
              </w:rPr>
            </w:pPr>
          </w:p>
          <w:p w14:paraId="21F86722" w14:textId="77777777" w:rsidR="00B4408B" w:rsidRPr="005C41A4" w:rsidRDefault="00B4408B" w:rsidP="00B4408B">
            <w:pPr>
              <w:jc w:val="both"/>
              <w:rPr>
                <w:rFonts w:ascii="Times New Roman" w:hAnsi="Times New Roman" w:cs="Times New Roman"/>
                <w:b/>
                <w:sz w:val="24"/>
                <w:szCs w:val="24"/>
                <w:lang w:val="en-US"/>
              </w:rPr>
            </w:pPr>
          </w:p>
          <w:p w14:paraId="519952B3" w14:textId="77777777" w:rsidR="00B4408B" w:rsidRPr="005C41A4" w:rsidRDefault="00B4408B" w:rsidP="00B4408B">
            <w:pPr>
              <w:jc w:val="both"/>
              <w:rPr>
                <w:rFonts w:ascii="Times New Roman" w:hAnsi="Times New Roman" w:cs="Times New Roman"/>
                <w:b/>
                <w:sz w:val="24"/>
                <w:szCs w:val="24"/>
                <w:lang w:val="en-US"/>
              </w:rPr>
            </w:pPr>
          </w:p>
          <w:p w14:paraId="02068495" w14:textId="77777777" w:rsidR="00B4408B" w:rsidRPr="005C41A4" w:rsidRDefault="00B4408B" w:rsidP="00B4408B">
            <w:pPr>
              <w:jc w:val="both"/>
              <w:rPr>
                <w:rFonts w:ascii="Times New Roman" w:hAnsi="Times New Roman" w:cs="Times New Roman"/>
                <w:b/>
                <w:sz w:val="24"/>
                <w:szCs w:val="24"/>
                <w:lang w:val="en-US"/>
              </w:rPr>
            </w:pPr>
          </w:p>
          <w:p w14:paraId="4F18FCA7" w14:textId="77777777" w:rsidR="00B4408B" w:rsidRPr="005C41A4" w:rsidRDefault="00B4408B" w:rsidP="00B4408B">
            <w:pPr>
              <w:jc w:val="both"/>
              <w:rPr>
                <w:rFonts w:ascii="Times New Roman" w:hAnsi="Times New Roman" w:cs="Times New Roman"/>
                <w:b/>
                <w:sz w:val="24"/>
                <w:szCs w:val="24"/>
                <w:lang w:val="en-US"/>
              </w:rPr>
            </w:pPr>
          </w:p>
          <w:p w14:paraId="0CA1792D" w14:textId="77777777" w:rsidR="00B4408B" w:rsidRPr="005C41A4" w:rsidRDefault="00B4408B" w:rsidP="00B4408B">
            <w:pPr>
              <w:jc w:val="both"/>
              <w:rPr>
                <w:rFonts w:ascii="Times New Roman" w:hAnsi="Times New Roman" w:cs="Times New Roman"/>
                <w:b/>
                <w:sz w:val="24"/>
                <w:szCs w:val="24"/>
                <w:lang w:val="en-US"/>
              </w:rPr>
            </w:pPr>
          </w:p>
          <w:p w14:paraId="29B26A0C" w14:textId="77777777" w:rsidR="00B4408B" w:rsidRPr="005C41A4" w:rsidRDefault="00B4408B" w:rsidP="00B4408B">
            <w:pPr>
              <w:jc w:val="both"/>
              <w:rPr>
                <w:rFonts w:ascii="Times New Roman" w:hAnsi="Times New Roman" w:cs="Times New Roman"/>
                <w:b/>
                <w:sz w:val="24"/>
                <w:szCs w:val="24"/>
                <w:lang w:val="en-US"/>
              </w:rPr>
            </w:pPr>
          </w:p>
          <w:p w14:paraId="3C9B18C4" w14:textId="77777777" w:rsidR="00B4408B" w:rsidRPr="005C41A4" w:rsidRDefault="00B4408B" w:rsidP="00B4408B">
            <w:pPr>
              <w:jc w:val="both"/>
              <w:rPr>
                <w:rFonts w:ascii="Times New Roman" w:hAnsi="Times New Roman" w:cs="Times New Roman"/>
                <w:b/>
                <w:sz w:val="24"/>
                <w:szCs w:val="24"/>
                <w:lang w:val="en-US"/>
              </w:rPr>
            </w:pPr>
          </w:p>
          <w:p w14:paraId="2511D8D8" w14:textId="77777777" w:rsidR="00B4408B" w:rsidRPr="005C41A4" w:rsidRDefault="00B4408B" w:rsidP="00B4408B">
            <w:pPr>
              <w:jc w:val="both"/>
              <w:rPr>
                <w:rFonts w:ascii="Times New Roman" w:hAnsi="Times New Roman" w:cs="Times New Roman"/>
                <w:b/>
                <w:sz w:val="24"/>
                <w:szCs w:val="24"/>
                <w:lang w:val="en-US"/>
              </w:rPr>
            </w:pPr>
          </w:p>
          <w:p w14:paraId="38B88E71" w14:textId="77777777" w:rsidR="00B4408B" w:rsidRPr="005C41A4" w:rsidRDefault="00B4408B" w:rsidP="00B4408B">
            <w:pPr>
              <w:jc w:val="both"/>
              <w:rPr>
                <w:rFonts w:ascii="Times New Roman" w:hAnsi="Times New Roman" w:cs="Times New Roman"/>
                <w:b/>
                <w:sz w:val="24"/>
                <w:szCs w:val="24"/>
                <w:lang w:val="en-US"/>
              </w:rPr>
            </w:pPr>
          </w:p>
          <w:p w14:paraId="1B3D52D4" w14:textId="77777777" w:rsidR="00B4408B" w:rsidRPr="005C41A4" w:rsidRDefault="00B4408B" w:rsidP="00B4408B">
            <w:pPr>
              <w:jc w:val="both"/>
              <w:rPr>
                <w:rFonts w:ascii="Times New Roman" w:hAnsi="Times New Roman" w:cs="Times New Roman"/>
                <w:b/>
                <w:sz w:val="24"/>
                <w:szCs w:val="24"/>
                <w:lang w:val="en-US"/>
              </w:rPr>
            </w:pPr>
          </w:p>
          <w:p w14:paraId="1A9F5753" w14:textId="77777777" w:rsidR="00B4408B" w:rsidRPr="005C41A4" w:rsidRDefault="00B4408B" w:rsidP="00B4408B">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lastRenderedPageBreak/>
              <w:t>По док. 20</w:t>
            </w:r>
          </w:p>
          <w:p w14:paraId="6DE5C97D" w14:textId="77777777" w:rsidR="00B4408B" w:rsidRPr="005C41A4" w:rsidRDefault="00B4408B" w:rsidP="00B4408B">
            <w:pPr>
              <w:jc w:val="both"/>
              <w:rPr>
                <w:rFonts w:ascii="Times New Roman" w:hAnsi="Times New Roman" w:cs="Times New Roman"/>
                <w:b/>
                <w:bCs/>
                <w:sz w:val="24"/>
                <w:szCs w:val="24"/>
                <w:u w:val="single"/>
              </w:rPr>
            </w:pPr>
          </w:p>
          <w:p w14:paraId="11F51082" w14:textId="3BACCB76" w:rsidR="00B4408B" w:rsidRPr="005C41A4" w:rsidRDefault="000A51B9" w:rsidP="00B4408B">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 xml:space="preserve">Не се приема. </w:t>
            </w:r>
            <w:r w:rsidRPr="005C41A4">
              <w:rPr>
                <w:rFonts w:ascii="Times New Roman" w:hAnsi="Times New Roman" w:cs="Times New Roman"/>
                <w:sz w:val="24"/>
                <w:szCs w:val="24"/>
              </w:rPr>
              <w:t>Банковите извлечения (дневни или месечни) от системите за електронно банкиране на бенефициентите не съдържат референтен код, който да гарантира тяхната автентичност.</w:t>
            </w:r>
          </w:p>
          <w:p w14:paraId="01870A05" w14:textId="77777777" w:rsidR="00B4408B" w:rsidRPr="005C41A4" w:rsidRDefault="00B4408B" w:rsidP="00B4408B">
            <w:pPr>
              <w:jc w:val="both"/>
              <w:rPr>
                <w:rFonts w:ascii="Times New Roman" w:hAnsi="Times New Roman" w:cs="Times New Roman"/>
                <w:b/>
                <w:bCs/>
                <w:sz w:val="24"/>
                <w:szCs w:val="24"/>
                <w:u w:val="single"/>
              </w:rPr>
            </w:pPr>
          </w:p>
          <w:p w14:paraId="34981D89" w14:textId="77777777" w:rsidR="00B4408B" w:rsidRPr="005C41A4" w:rsidRDefault="00B4408B" w:rsidP="00B4408B">
            <w:pPr>
              <w:jc w:val="both"/>
              <w:rPr>
                <w:rFonts w:ascii="Times New Roman" w:hAnsi="Times New Roman" w:cs="Times New Roman"/>
                <w:b/>
                <w:bCs/>
                <w:sz w:val="24"/>
                <w:szCs w:val="24"/>
                <w:u w:val="single"/>
              </w:rPr>
            </w:pPr>
          </w:p>
          <w:p w14:paraId="4AB1E1B1" w14:textId="77777777" w:rsidR="00B4408B" w:rsidRPr="005C41A4" w:rsidRDefault="00B4408B" w:rsidP="00B4408B">
            <w:pPr>
              <w:jc w:val="both"/>
              <w:rPr>
                <w:rFonts w:ascii="Times New Roman" w:hAnsi="Times New Roman" w:cs="Times New Roman"/>
                <w:b/>
                <w:bCs/>
                <w:sz w:val="24"/>
                <w:szCs w:val="24"/>
                <w:u w:val="single"/>
              </w:rPr>
            </w:pPr>
          </w:p>
          <w:p w14:paraId="252C2F3D" w14:textId="77777777" w:rsidR="00B4408B" w:rsidRPr="005C41A4" w:rsidRDefault="00B4408B" w:rsidP="00B4408B">
            <w:pPr>
              <w:jc w:val="both"/>
              <w:rPr>
                <w:rFonts w:ascii="Times New Roman" w:hAnsi="Times New Roman" w:cs="Times New Roman"/>
                <w:b/>
                <w:bCs/>
                <w:sz w:val="24"/>
                <w:szCs w:val="24"/>
                <w:u w:val="single"/>
              </w:rPr>
            </w:pPr>
          </w:p>
          <w:p w14:paraId="2B1CF08F" w14:textId="77777777" w:rsidR="00B4408B" w:rsidRPr="005C41A4" w:rsidRDefault="00B4408B" w:rsidP="00B4408B">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21</w:t>
            </w:r>
          </w:p>
          <w:p w14:paraId="4F1ACB37" w14:textId="374EC683" w:rsidR="00B4408B" w:rsidRPr="005C41A4" w:rsidRDefault="00B4408B" w:rsidP="00B4408B">
            <w:pPr>
              <w:jc w:val="both"/>
              <w:rPr>
                <w:rFonts w:ascii="Times New Roman" w:hAnsi="Times New Roman" w:cs="Times New Roman"/>
                <w:sz w:val="24"/>
                <w:szCs w:val="24"/>
              </w:rPr>
            </w:pPr>
            <w:r w:rsidRPr="005C41A4">
              <w:rPr>
                <w:rFonts w:ascii="Times New Roman" w:hAnsi="Times New Roman" w:cs="Times New Roman"/>
                <w:b/>
                <w:sz w:val="24"/>
                <w:szCs w:val="24"/>
              </w:rPr>
              <w:t xml:space="preserve">Не се приема. </w:t>
            </w:r>
            <w:r w:rsidR="00232B2A" w:rsidRPr="005C41A4">
              <w:rPr>
                <w:rFonts w:ascii="Times New Roman" w:hAnsi="Times New Roman" w:cs="Times New Roman"/>
                <w:sz w:val="24"/>
                <w:szCs w:val="24"/>
              </w:rPr>
              <w:t>В Условията за изпълнение са описани изисквания към застраховките.</w:t>
            </w:r>
          </w:p>
          <w:p w14:paraId="51F2E8CD" w14:textId="77777777" w:rsidR="00B4408B" w:rsidRPr="005C41A4" w:rsidRDefault="00B4408B" w:rsidP="00B4408B">
            <w:pPr>
              <w:jc w:val="both"/>
              <w:rPr>
                <w:rFonts w:ascii="Times New Roman" w:hAnsi="Times New Roman" w:cs="Times New Roman"/>
                <w:sz w:val="24"/>
                <w:szCs w:val="24"/>
              </w:rPr>
            </w:pPr>
          </w:p>
          <w:p w14:paraId="6ED9E8EC" w14:textId="77777777" w:rsidR="00B4408B" w:rsidRPr="005C41A4" w:rsidRDefault="00B4408B" w:rsidP="00B4408B">
            <w:pPr>
              <w:jc w:val="both"/>
              <w:rPr>
                <w:rFonts w:ascii="Times New Roman" w:hAnsi="Times New Roman" w:cs="Times New Roman"/>
                <w:sz w:val="24"/>
                <w:szCs w:val="24"/>
              </w:rPr>
            </w:pPr>
          </w:p>
          <w:p w14:paraId="38C98784" w14:textId="77777777" w:rsidR="00B4408B" w:rsidRPr="005C41A4" w:rsidRDefault="00B4408B" w:rsidP="00B4408B">
            <w:pPr>
              <w:jc w:val="both"/>
              <w:rPr>
                <w:rFonts w:ascii="Times New Roman" w:hAnsi="Times New Roman" w:cs="Times New Roman"/>
                <w:sz w:val="24"/>
                <w:szCs w:val="24"/>
              </w:rPr>
            </w:pPr>
          </w:p>
          <w:p w14:paraId="2660AE71" w14:textId="77777777" w:rsidR="00B4408B" w:rsidRPr="005C41A4" w:rsidRDefault="00B4408B" w:rsidP="00B4408B">
            <w:pPr>
              <w:jc w:val="both"/>
              <w:rPr>
                <w:rFonts w:ascii="Times New Roman" w:hAnsi="Times New Roman" w:cs="Times New Roman"/>
                <w:sz w:val="24"/>
                <w:szCs w:val="24"/>
              </w:rPr>
            </w:pPr>
          </w:p>
          <w:p w14:paraId="6610F692" w14:textId="77777777" w:rsidR="00B4408B" w:rsidRPr="005C41A4" w:rsidRDefault="00B4408B" w:rsidP="00B4408B">
            <w:pPr>
              <w:jc w:val="both"/>
              <w:rPr>
                <w:rFonts w:ascii="Times New Roman" w:hAnsi="Times New Roman" w:cs="Times New Roman"/>
                <w:sz w:val="24"/>
                <w:szCs w:val="24"/>
              </w:rPr>
            </w:pPr>
          </w:p>
          <w:p w14:paraId="33D030DB" w14:textId="77777777" w:rsidR="00B4408B" w:rsidRPr="005C41A4" w:rsidRDefault="00B4408B" w:rsidP="00B4408B">
            <w:pPr>
              <w:jc w:val="both"/>
              <w:rPr>
                <w:rFonts w:ascii="Times New Roman" w:hAnsi="Times New Roman" w:cs="Times New Roman"/>
                <w:sz w:val="24"/>
                <w:szCs w:val="24"/>
              </w:rPr>
            </w:pPr>
          </w:p>
          <w:p w14:paraId="54EF1806" w14:textId="77777777" w:rsidR="00B4408B" w:rsidRPr="005C41A4" w:rsidRDefault="00B4408B" w:rsidP="00B4408B">
            <w:pPr>
              <w:jc w:val="both"/>
              <w:rPr>
                <w:rFonts w:ascii="Times New Roman" w:hAnsi="Times New Roman" w:cs="Times New Roman"/>
                <w:sz w:val="24"/>
                <w:szCs w:val="24"/>
              </w:rPr>
            </w:pPr>
          </w:p>
          <w:p w14:paraId="73798F8B" w14:textId="77777777" w:rsidR="00B4408B" w:rsidRPr="005C41A4" w:rsidRDefault="00B4408B" w:rsidP="00B4408B">
            <w:pPr>
              <w:jc w:val="both"/>
              <w:rPr>
                <w:rFonts w:ascii="Times New Roman" w:hAnsi="Times New Roman" w:cs="Times New Roman"/>
                <w:sz w:val="24"/>
                <w:szCs w:val="24"/>
              </w:rPr>
            </w:pPr>
          </w:p>
          <w:p w14:paraId="1984C0E2" w14:textId="77777777" w:rsidR="00B4408B" w:rsidRPr="005C41A4" w:rsidRDefault="00B4408B" w:rsidP="00B4408B">
            <w:pPr>
              <w:jc w:val="both"/>
              <w:rPr>
                <w:rFonts w:ascii="Times New Roman" w:hAnsi="Times New Roman" w:cs="Times New Roman"/>
                <w:sz w:val="24"/>
                <w:szCs w:val="24"/>
              </w:rPr>
            </w:pPr>
          </w:p>
          <w:p w14:paraId="14E85B79" w14:textId="77777777" w:rsidR="00B4408B" w:rsidRPr="005C41A4" w:rsidRDefault="00B4408B" w:rsidP="00B4408B">
            <w:pPr>
              <w:jc w:val="both"/>
              <w:rPr>
                <w:rFonts w:ascii="Times New Roman" w:hAnsi="Times New Roman" w:cs="Times New Roman"/>
                <w:sz w:val="24"/>
                <w:szCs w:val="24"/>
              </w:rPr>
            </w:pPr>
          </w:p>
          <w:p w14:paraId="3109DB5E" w14:textId="77777777" w:rsidR="00B4408B" w:rsidRPr="005C41A4" w:rsidRDefault="00B4408B" w:rsidP="00B4408B">
            <w:pPr>
              <w:jc w:val="both"/>
              <w:rPr>
                <w:rFonts w:ascii="Times New Roman" w:hAnsi="Times New Roman" w:cs="Times New Roman"/>
                <w:sz w:val="24"/>
                <w:szCs w:val="24"/>
              </w:rPr>
            </w:pPr>
          </w:p>
          <w:p w14:paraId="623177A5" w14:textId="77777777" w:rsidR="00B4408B" w:rsidRPr="005C41A4" w:rsidRDefault="00B4408B" w:rsidP="00B4408B">
            <w:pPr>
              <w:jc w:val="both"/>
              <w:rPr>
                <w:rFonts w:ascii="Times New Roman" w:hAnsi="Times New Roman" w:cs="Times New Roman"/>
                <w:sz w:val="24"/>
                <w:szCs w:val="24"/>
              </w:rPr>
            </w:pPr>
          </w:p>
          <w:p w14:paraId="1EC7CE42" w14:textId="77777777" w:rsidR="00B4408B" w:rsidRPr="005C41A4" w:rsidRDefault="00B4408B" w:rsidP="00B4408B">
            <w:pPr>
              <w:jc w:val="both"/>
              <w:rPr>
                <w:rFonts w:ascii="Times New Roman" w:hAnsi="Times New Roman" w:cs="Times New Roman"/>
                <w:sz w:val="24"/>
                <w:szCs w:val="24"/>
              </w:rPr>
            </w:pPr>
          </w:p>
          <w:p w14:paraId="7240813B" w14:textId="77777777" w:rsidR="00B4408B" w:rsidRPr="005C41A4" w:rsidRDefault="00B4408B" w:rsidP="00B4408B">
            <w:pPr>
              <w:jc w:val="both"/>
              <w:rPr>
                <w:rFonts w:ascii="Times New Roman" w:hAnsi="Times New Roman" w:cs="Times New Roman"/>
                <w:sz w:val="24"/>
                <w:szCs w:val="24"/>
              </w:rPr>
            </w:pPr>
          </w:p>
          <w:p w14:paraId="2FAAAAAC" w14:textId="77777777" w:rsidR="00B4408B" w:rsidRPr="005C41A4" w:rsidRDefault="00B4408B" w:rsidP="00B4408B">
            <w:pPr>
              <w:jc w:val="both"/>
              <w:rPr>
                <w:rFonts w:ascii="Times New Roman" w:hAnsi="Times New Roman" w:cs="Times New Roman"/>
                <w:sz w:val="24"/>
                <w:szCs w:val="24"/>
              </w:rPr>
            </w:pPr>
          </w:p>
          <w:p w14:paraId="4162543D" w14:textId="77777777" w:rsidR="00B4408B" w:rsidRPr="005C41A4" w:rsidRDefault="00B4408B" w:rsidP="00B4408B">
            <w:pPr>
              <w:jc w:val="both"/>
              <w:rPr>
                <w:rFonts w:ascii="Times New Roman" w:hAnsi="Times New Roman" w:cs="Times New Roman"/>
                <w:sz w:val="24"/>
                <w:szCs w:val="24"/>
              </w:rPr>
            </w:pPr>
          </w:p>
          <w:p w14:paraId="74467422" w14:textId="77777777" w:rsidR="00B4408B" w:rsidRPr="005C41A4" w:rsidRDefault="00B4408B" w:rsidP="00B4408B">
            <w:pPr>
              <w:jc w:val="both"/>
              <w:rPr>
                <w:rFonts w:ascii="Times New Roman" w:hAnsi="Times New Roman" w:cs="Times New Roman"/>
                <w:sz w:val="24"/>
                <w:szCs w:val="24"/>
              </w:rPr>
            </w:pPr>
          </w:p>
          <w:p w14:paraId="4DE24399" w14:textId="77777777" w:rsidR="00B4408B" w:rsidRPr="005C41A4" w:rsidRDefault="00B4408B" w:rsidP="00B4408B">
            <w:pPr>
              <w:jc w:val="both"/>
              <w:rPr>
                <w:rFonts w:ascii="Times New Roman" w:hAnsi="Times New Roman" w:cs="Times New Roman"/>
                <w:sz w:val="24"/>
                <w:szCs w:val="24"/>
              </w:rPr>
            </w:pPr>
          </w:p>
          <w:p w14:paraId="7C48192C" w14:textId="77777777" w:rsidR="00B4408B" w:rsidRPr="005C41A4" w:rsidRDefault="00B4408B" w:rsidP="00B4408B">
            <w:pPr>
              <w:jc w:val="both"/>
              <w:rPr>
                <w:rFonts w:ascii="Times New Roman" w:hAnsi="Times New Roman" w:cs="Times New Roman"/>
                <w:sz w:val="24"/>
                <w:szCs w:val="24"/>
              </w:rPr>
            </w:pPr>
          </w:p>
          <w:p w14:paraId="74FAAFF5" w14:textId="77777777" w:rsidR="00B4408B" w:rsidRPr="005C41A4" w:rsidRDefault="00B4408B" w:rsidP="00B4408B">
            <w:pPr>
              <w:jc w:val="both"/>
              <w:rPr>
                <w:rFonts w:ascii="Times New Roman" w:hAnsi="Times New Roman" w:cs="Times New Roman"/>
                <w:sz w:val="24"/>
                <w:szCs w:val="24"/>
              </w:rPr>
            </w:pPr>
          </w:p>
          <w:p w14:paraId="503D3753" w14:textId="77777777" w:rsidR="00B4408B" w:rsidRPr="005C41A4" w:rsidRDefault="00B4408B" w:rsidP="00B4408B">
            <w:pPr>
              <w:jc w:val="both"/>
              <w:rPr>
                <w:rFonts w:ascii="Times New Roman" w:hAnsi="Times New Roman" w:cs="Times New Roman"/>
                <w:sz w:val="24"/>
                <w:szCs w:val="24"/>
              </w:rPr>
            </w:pPr>
          </w:p>
          <w:p w14:paraId="57804597" w14:textId="77777777" w:rsidR="00B4408B" w:rsidRPr="005C41A4" w:rsidRDefault="00B4408B" w:rsidP="00B4408B">
            <w:pPr>
              <w:jc w:val="both"/>
              <w:rPr>
                <w:rFonts w:ascii="Times New Roman" w:hAnsi="Times New Roman" w:cs="Times New Roman"/>
                <w:sz w:val="24"/>
                <w:szCs w:val="24"/>
              </w:rPr>
            </w:pPr>
          </w:p>
          <w:p w14:paraId="6EFA94E8" w14:textId="77777777" w:rsidR="00B4408B" w:rsidRPr="005C41A4" w:rsidRDefault="00B4408B" w:rsidP="00B4408B">
            <w:pPr>
              <w:jc w:val="both"/>
              <w:rPr>
                <w:rFonts w:ascii="Times New Roman" w:hAnsi="Times New Roman" w:cs="Times New Roman"/>
                <w:sz w:val="24"/>
                <w:szCs w:val="24"/>
              </w:rPr>
            </w:pPr>
          </w:p>
          <w:p w14:paraId="1E2F8D6E" w14:textId="77777777" w:rsidR="00B4408B" w:rsidRPr="005C41A4" w:rsidRDefault="00B4408B" w:rsidP="00B4408B">
            <w:pPr>
              <w:jc w:val="both"/>
              <w:rPr>
                <w:rFonts w:ascii="Times New Roman" w:hAnsi="Times New Roman" w:cs="Times New Roman"/>
                <w:sz w:val="24"/>
                <w:szCs w:val="24"/>
              </w:rPr>
            </w:pPr>
          </w:p>
          <w:p w14:paraId="21518643" w14:textId="77777777" w:rsidR="00B4408B" w:rsidRPr="005C41A4" w:rsidRDefault="00B4408B" w:rsidP="00B4408B">
            <w:pPr>
              <w:jc w:val="both"/>
              <w:rPr>
                <w:rFonts w:ascii="Times New Roman" w:hAnsi="Times New Roman" w:cs="Times New Roman"/>
                <w:sz w:val="24"/>
                <w:szCs w:val="24"/>
              </w:rPr>
            </w:pPr>
          </w:p>
          <w:p w14:paraId="4F986EE3" w14:textId="77777777" w:rsidR="00B4408B" w:rsidRPr="005C41A4" w:rsidRDefault="00B4408B" w:rsidP="00B4408B">
            <w:pPr>
              <w:jc w:val="both"/>
              <w:rPr>
                <w:rFonts w:ascii="Times New Roman" w:hAnsi="Times New Roman" w:cs="Times New Roman"/>
                <w:sz w:val="24"/>
                <w:szCs w:val="24"/>
              </w:rPr>
            </w:pPr>
          </w:p>
          <w:p w14:paraId="25E2DD4C" w14:textId="77777777" w:rsidR="00B4408B" w:rsidRPr="005C41A4" w:rsidRDefault="00B4408B" w:rsidP="00B4408B">
            <w:pPr>
              <w:jc w:val="both"/>
              <w:rPr>
                <w:rFonts w:ascii="Times New Roman" w:hAnsi="Times New Roman" w:cs="Times New Roman"/>
                <w:sz w:val="24"/>
                <w:szCs w:val="24"/>
              </w:rPr>
            </w:pPr>
          </w:p>
          <w:p w14:paraId="0B50767E" w14:textId="77777777" w:rsidR="00B4408B" w:rsidRPr="005C41A4" w:rsidRDefault="00B4408B" w:rsidP="00B4408B">
            <w:pPr>
              <w:jc w:val="both"/>
              <w:rPr>
                <w:rFonts w:ascii="Times New Roman" w:hAnsi="Times New Roman" w:cs="Times New Roman"/>
                <w:sz w:val="24"/>
                <w:szCs w:val="24"/>
              </w:rPr>
            </w:pPr>
          </w:p>
          <w:p w14:paraId="28DE76FF" w14:textId="77777777" w:rsidR="00B4408B" w:rsidRPr="005C41A4" w:rsidRDefault="00B4408B" w:rsidP="00B4408B">
            <w:pPr>
              <w:jc w:val="both"/>
              <w:rPr>
                <w:rFonts w:ascii="Times New Roman" w:hAnsi="Times New Roman" w:cs="Times New Roman"/>
                <w:sz w:val="24"/>
                <w:szCs w:val="24"/>
              </w:rPr>
            </w:pPr>
          </w:p>
          <w:p w14:paraId="7987E974" w14:textId="77777777" w:rsidR="00B4408B" w:rsidRPr="005C41A4" w:rsidRDefault="00B4408B" w:rsidP="00B4408B">
            <w:pPr>
              <w:jc w:val="both"/>
              <w:rPr>
                <w:rFonts w:ascii="Times New Roman" w:hAnsi="Times New Roman" w:cs="Times New Roman"/>
                <w:sz w:val="24"/>
                <w:szCs w:val="24"/>
              </w:rPr>
            </w:pPr>
          </w:p>
          <w:p w14:paraId="6E13F8A8" w14:textId="77777777" w:rsidR="00B4408B" w:rsidRPr="005C41A4" w:rsidRDefault="00B4408B" w:rsidP="00B4408B">
            <w:pPr>
              <w:jc w:val="both"/>
              <w:rPr>
                <w:rFonts w:ascii="Times New Roman" w:hAnsi="Times New Roman" w:cs="Times New Roman"/>
                <w:sz w:val="24"/>
                <w:szCs w:val="24"/>
              </w:rPr>
            </w:pPr>
          </w:p>
          <w:p w14:paraId="0F372611" w14:textId="77777777" w:rsidR="00B4408B" w:rsidRPr="005C41A4" w:rsidRDefault="00B4408B" w:rsidP="00B4408B">
            <w:pPr>
              <w:jc w:val="both"/>
              <w:rPr>
                <w:rFonts w:ascii="Times New Roman" w:hAnsi="Times New Roman" w:cs="Times New Roman"/>
                <w:sz w:val="24"/>
                <w:szCs w:val="24"/>
              </w:rPr>
            </w:pPr>
          </w:p>
          <w:p w14:paraId="51BC1658" w14:textId="77777777" w:rsidR="00B4408B" w:rsidRPr="005C41A4" w:rsidRDefault="00B4408B" w:rsidP="00B4408B">
            <w:pPr>
              <w:jc w:val="both"/>
              <w:rPr>
                <w:rFonts w:ascii="Times New Roman" w:hAnsi="Times New Roman" w:cs="Times New Roman"/>
                <w:sz w:val="24"/>
                <w:szCs w:val="24"/>
              </w:rPr>
            </w:pPr>
          </w:p>
          <w:p w14:paraId="37B20257" w14:textId="77777777" w:rsidR="00B4408B" w:rsidRPr="005C41A4" w:rsidRDefault="00B4408B" w:rsidP="00B4408B">
            <w:pPr>
              <w:jc w:val="both"/>
              <w:rPr>
                <w:rFonts w:ascii="Times New Roman" w:hAnsi="Times New Roman" w:cs="Times New Roman"/>
                <w:sz w:val="24"/>
                <w:szCs w:val="24"/>
              </w:rPr>
            </w:pPr>
          </w:p>
          <w:p w14:paraId="43108B50" w14:textId="77777777" w:rsidR="00B4408B" w:rsidRPr="005C41A4" w:rsidRDefault="00B4408B" w:rsidP="00B4408B">
            <w:pPr>
              <w:jc w:val="both"/>
              <w:rPr>
                <w:rFonts w:ascii="Times New Roman" w:hAnsi="Times New Roman" w:cs="Times New Roman"/>
                <w:sz w:val="24"/>
                <w:szCs w:val="24"/>
              </w:rPr>
            </w:pPr>
          </w:p>
          <w:p w14:paraId="6CBD4F61" w14:textId="77777777" w:rsidR="00B4408B" w:rsidRPr="005C41A4" w:rsidRDefault="00B4408B" w:rsidP="00B4408B">
            <w:pPr>
              <w:jc w:val="both"/>
              <w:rPr>
                <w:rFonts w:ascii="Times New Roman" w:hAnsi="Times New Roman" w:cs="Times New Roman"/>
                <w:sz w:val="24"/>
                <w:szCs w:val="24"/>
              </w:rPr>
            </w:pPr>
            <w:r w:rsidRPr="005C41A4">
              <w:rPr>
                <w:rFonts w:ascii="Times New Roman" w:hAnsi="Times New Roman" w:cs="Times New Roman"/>
                <w:sz w:val="24"/>
                <w:szCs w:val="24"/>
              </w:rPr>
              <w:t>ДОКУМЕНТИ ЗА МЯРКА 4.2</w:t>
            </w:r>
          </w:p>
          <w:p w14:paraId="359B3BD8" w14:textId="77777777" w:rsidR="00B4408B" w:rsidRPr="005C41A4" w:rsidRDefault="00B4408B" w:rsidP="00B4408B">
            <w:pPr>
              <w:jc w:val="both"/>
              <w:rPr>
                <w:rFonts w:ascii="Times New Roman" w:hAnsi="Times New Roman" w:cs="Times New Roman"/>
                <w:sz w:val="24"/>
                <w:szCs w:val="24"/>
              </w:rPr>
            </w:pPr>
          </w:p>
          <w:p w14:paraId="1F538DD6" w14:textId="77777777" w:rsidR="00B4408B" w:rsidRPr="005C41A4" w:rsidRDefault="00B4408B" w:rsidP="00B4408B">
            <w:pPr>
              <w:jc w:val="both"/>
              <w:rPr>
                <w:rFonts w:ascii="Times New Roman" w:hAnsi="Times New Roman" w:cs="Times New Roman"/>
                <w:b/>
                <w:bCs/>
                <w:sz w:val="24"/>
                <w:szCs w:val="24"/>
                <w:u w:val="single"/>
              </w:rPr>
            </w:pPr>
            <w:r w:rsidRPr="005C41A4">
              <w:rPr>
                <w:rFonts w:ascii="Times New Roman" w:hAnsi="Times New Roman" w:cs="Times New Roman"/>
                <w:b/>
                <w:bCs/>
                <w:sz w:val="24"/>
                <w:szCs w:val="24"/>
                <w:u w:val="single"/>
              </w:rPr>
              <w:t>По док. 23</w:t>
            </w:r>
          </w:p>
          <w:p w14:paraId="6374FF57" w14:textId="77777777" w:rsidR="00B4408B" w:rsidRPr="005C41A4" w:rsidRDefault="00B4408B" w:rsidP="00B4408B">
            <w:pPr>
              <w:jc w:val="both"/>
              <w:rPr>
                <w:rFonts w:ascii="Times New Roman" w:hAnsi="Times New Roman" w:cs="Times New Roman"/>
                <w:bCs/>
                <w:sz w:val="24"/>
                <w:szCs w:val="24"/>
              </w:rPr>
            </w:pPr>
            <w:r w:rsidRPr="005C41A4">
              <w:rPr>
                <w:rFonts w:ascii="Times New Roman" w:hAnsi="Times New Roman" w:cs="Times New Roman"/>
                <w:b/>
                <w:bCs/>
                <w:sz w:val="24"/>
                <w:szCs w:val="24"/>
              </w:rPr>
              <w:t xml:space="preserve">Приема се по принцип. </w:t>
            </w:r>
            <w:r w:rsidRPr="005C41A4">
              <w:rPr>
                <w:rFonts w:ascii="Times New Roman" w:hAnsi="Times New Roman" w:cs="Times New Roman"/>
                <w:bCs/>
                <w:sz w:val="24"/>
                <w:szCs w:val="24"/>
              </w:rPr>
              <w:t>Текстът е прецизиран.</w:t>
            </w:r>
          </w:p>
          <w:p w14:paraId="1A749A14" w14:textId="77777777" w:rsidR="00B4408B" w:rsidRPr="005C41A4" w:rsidRDefault="00B4408B" w:rsidP="00B4408B">
            <w:pPr>
              <w:jc w:val="both"/>
              <w:rPr>
                <w:rFonts w:ascii="Times New Roman" w:hAnsi="Times New Roman" w:cs="Times New Roman"/>
                <w:bCs/>
                <w:sz w:val="24"/>
                <w:szCs w:val="24"/>
              </w:rPr>
            </w:pPr>
          </w:p>
          <w:p w14:paraId="0647B335" w14:textId="77777777" w:rsidR="00B4408B" w:rsidRPr="005C41A4" w:rsidRDefault="00B4408B" w:rsidP="00B4408B">
            <w:pPr>
              <w:jc w:val="both"/>
              <w:rPr>
                <w:rFonts w:ascii="Times New Roman" w:hAnsi="Times New Roman" w:cs="Times New Roman"/>
                <w:bCs/>
                <w:sz w:val="24"/>
                <w:szCs w:val="24"/>
              </w:rPr>
            </w:pPr>
          </w:p>
          <w:p w14:paraId="07B2A5BD" w14:textId="77777777" w:rsidR="00B4408B" w:rsidRPr="005C41A4" w:rsidRDefault="00B4408B" w:rsidP="00B4408B">
            <w:pPr>
              <w:jc w:val="both"/>
              <w:rPr>
                <w:rFonts w:ascii="Times New Roman" w:hAnsi="Times New Roman" w:cs="Times New Roman"/>
                <w:bCs/>
                <w:sz w:val="24"/>
                <w:szCs w:val="24"/>
              </w:rPr>
            </w:pPr>
          </w:p>
          <w:p w14:paraId="6B8D00F3" w14:textId="77777777" w:rsidR="00B4408B" w:rsidRPr="005C41A4" w:rsidRDefault="00B4408B" w:rsidP="00B4408B">
            <w:pPr>
              <w:jc w:val="both"/>
              <w:rPr>
                <w:rFonts w:ascii="Times New Roman" w:hAnsi="Times New Roman" w:cs="Times New Roman"/>
                <w:bCs/>
                <w:sz w:val="24"/>
                <w:szCs w:val="24"/>
              </w:rPr>
            </w:pPr>
          </w:p>
          <w:p w14:paraId="1B6A5A73" w14:textId="77777777" w:rsidR="00B4408B" w:rsidRPr="005C41A4" w:rsidRDefault="00B4408B" w:rsidP="00B4408B">
            <w:pPr>
              <w:jc w:val="both"/>
              <w:rPr>
                <w:rFonts w:ascii="Times New Roman" w:hAnsi="Times New Roman" w:cs="Times New Roman"/>
                <w:bCs/>
                <w:sz w:val="24"/>
                <w:szCs w:val="24"/>
              </w:rPr>
            </w:pPr>
          </w:p>
          <w:p w14:paraId="5A1C9E1B" w14:textId="77777777" w:rsidR="00B4408B" w:rsidRPr="005C41A4" w:rsidRDefault="00B4408B" w:rsidP="00B4408B">
            <w:pPr>
              <w:jc w:val="both"/>
              <w:rPr>
                <w:rFonts w:ascii="Times New Roman" w:hAnsi="Times New Roman" w:cs="Times New Roman"/>
                <w:bCs/>
                <w:sz w:val="24"/>
                <w:szCs w:val="24"/>
              </w:rPr>
            </w:pPr>
          </w:p>
          <w:p w14:paraId="16EA51B8" w14:textId="77777777" w:rsidR="00B4408B" w:rsidRPr="005C41A4" w:rsidRDefault="00B4408B" w:rsidP="00B4408B">
            <w:pPr>
              <w:jc w:val="both"/>
              <w:rPr>
                <w:rFonts w:ascii="Times New Roman" w:hAnsi="Times New Roman" w:cs="Times New Roman"/>
                <w:bCs/>
                <w:sz w:val="24"/>
                <w:szCs w:val="24"/>
              </w:rPr>
            </w:pPr>
          </w:p>
          <w:p w14:paraId="364DC681" w14:textId="77777777" w:rsidR="00B4408B" w:rsidRPr="005C41A4" w:rsidRDefault="00B4408B" w:rsidP="00B4408B">
            <w:pPr>
              <w:jc w:val="both"/>
              <w:rPr>
                <w:rFonts w:ascii="Times New Roman" w:hAnsi="Times New Roman" w:cs="Times New Roman"/>
                <w:bCs/>
                <w:sz w:val="24"/>
                <w:szCs w:val="24"/>
              </w:rPr>
            </w:pPr>
          </w:p>
          <w:p w14:paraId="60C5015A" w14:textId="77777777" w:rsidR="00B4408B" w:rsidRPr="005C41A4" w:rsidRDefault="00B4408B" w:rsidP="00B4408B">
            <w:pPr>
              <w:jc w:val="both"/>
              <w:rPr>
                <w:rFonts w:ascii="Times New Roman" w:hAnsi="Times New Roman" w:cs="Times New Roman"/>
                <w:bCs/>
                <w:sz w:val="24"/>
                <w:szCs w:val="24"/>
              </w:rPr>
            </w:pPr>
          </w:p>
          <w:p w14:paraId="00D1C645" w14:textId="77777777" w:rsidR="00B4408B" w:rsidRPr="005C41A4" w:rsidRDefault="00B4408B" w:rsidP="00B4408B">
            <w:pPr>
              <w:jc w:val="both"/>
              <w:rPr>
                <w:rFonts w:ascii="Times New Roman" w:hAnsi="Times New Roman" w:cs="Times New Roman"/>
                <w:bCs/>
                <w:sz w:val="24"/>
                <w:szCs w:val="24"/>
              </w:rPr>
            </w:pPr>
          </w:p>
          <w:p w14:paraId="0AB0001D" w14:textId="77777777" w:rsidR="00B4408B" w:rsidRPr="005C41A4" w:rsidRDefault="00B4408B" w:rsidP="00B4408B">
            <w:pPr>
              <w:jc w:val="both"/>
              <w:rPr>
                <w:rFonts w:ascii="Times New Roman" w:hAnsi="Times New Roman" w:cs="Times New Roman"/>
                <w:bCs/>
                <w:sz w:val="24"/>
                <w:szCs w:val="24"/>
              </w:rPr>
            </w:pPr>
          </w:p>
          <w:p w14:paraId="1D01111C" w14:textId="77777777" w:rsidR="00B4408B" w:rsidRPr="005C41A4" w:rsidRDefault="00B4408B" w:rsidP="00B4408B">
            <w:pPr>
              <w:jc w:val="both"/>
              <w:rPr>
                <w:rFonts w:ascii="Times New Roman" w:hAnsi="Times New Roman" w:cs="Times New Roman"/>
                <w:bCs/>
                <w:sz w:val="24"/>
                <w:szCs w:val="24"/>
              </w:rPr>
            </w:pPr>
          </w:p>
          <w:p w14:paraId="38A45CA0" w14:textId="77777777" w:rsidR="00B03374" w:rsidRDefault="00B03374" w:rsidP="00B4408B">
            <w:pPr>
              <w:jc w:val="both"/>
              <w:rPr>
                <w:rFonts w:ascii="Times New Roman" w:hAnsi="Times New Roman" w:cs="Times New Roman"/>
                <w:b/>
                <w:bCs/>
                <w:sz w:val="24"/>
                <w:szCs w:val="24"/>
              </w:rPr>
            </w:pPr>
          </w:p>
          <w:p w14:paraId="62500A3F" w14:textId="77777777" w:rsidR="00B03374" w:rsidRDefault="00B03374" w:rsidP="00B4408B">
            <w:pPr>
              <w:jc w:val="both"/>
              <w:rPr>
                <w:rFonts w:ascii="Times New Roman" w:hAnsi="Times New Roman" w:cs="Times New Roman"/>
                <w:b/>
                <w:bCs/>
                <w:sz w:val="24"/>
                <w:szCs w:val="24"/>
              </w:rPr>
            </w:pPr>
          </w:p>
          <w:p w14:paraId="04233772" w14:textId="77777777" w:rsidR="00B03374" w:rsidRDefault="00B03374" w:rsidP="00B4408B">
            <w:pPr>
              <w:jc w:val="both"/>
              <w:rPr>
                <w:rFonts w:ascii="Times New Roman" w:hAnsi="Times New Roman" w:cs="Times New Roman"/>
                <w:b/>
                <w:bCs/>
                <w:sz w:val="24"/>
                <w:szCs w:val="24"/>
              </w:rPr>
            </w:pPr>
          </w:p>
          <w:p w14:paraId="2AAC7F96" w14:textId="77777777" w:rsidR="00B03374" w:rsidRDefault="00B03374" w:rsidP="00B4408B">
            <w:pPr>
              <w:jc w:val="both"/>
              <w:rPr>
                <w:rFonts w:ascii="Times New Roman" w:hAnsi="Times New Roman" w:cs="Times New Roman"/>
                <w:b/>
                <w:bCs/>
                <w:sz w:val="24"/>
                <w:szCs w:val="24"/>
              </w:rPr>
            </w:pPr>
          </w:p>
          <w:p w14:paraId="4CFA2378" w14:textId="5612CF6E" w:rsidR="00B4408B" w:rsidRPr="005C41A4" w:rsidRDefault="00B4408B" w:rsidP="00B4408B">
            <w:pPr>
              <w:jc w:val="both"/>
              <w:rPr>
                <w:rFonts w:ascii="Times New Roman" w:hAnsi="Times New Roman" w:cs="Times New Roman"/>
                <w:b/>
                <w:bCs/>
                <w:sz w:val="24"/>
                <w:szCs w:val="24"/>
              </w:rPr>
            </w:pPr>
            <w:r w:rsidRPr="005C41A4">
              <w:rPr>
                <w:rFonts w:ascii="Times New Roman" w:hAnsi="Times New Roman" w:cs="Times New Roman"/>
                <w:b/>
                <w:bCs/>
                <w:sz w:val="24"/>
                <w:szCs w:val="24"/>
              </w:rPr>
              <w:lastRenderedPageBreak/>
              <w:t xml:space="preserve">По док. 24. </w:t>
            </w:r>
          </w:p>
          <w:p w14:paraId="332F8EF2" w14:textId="77777777" w:rsidR="00B4408B" w:rsidRPr="005C41A4" w:rsidRDefault="00B4408B" w:rsidP="00B4408B">
            <w:pPr>
              <w:jc w:val="both"/>
              <w:rPr>
                <w:rFonts w:ascii="Times New Roman" w:hAnsi="Times New Roman" w:cs="Times New Roman"/>
                <w:b/>
                <w:bCs/>
                <w:sz w:val="24"/>
                <w:szCs w:val="24"/>
              </w:rPr>
            </w:pPr>
            <w:r w:rsidRPr="005C41A4">
              <w:rPr>
                <w:rFonts w:ascii="Times New Roman" w:hAnsi="Times New Roman" w:cs="Times New Roman"/>
                <w:b/>
                <w:bCs/>
                <w:sz w:val="24"/>
                <w:szCs w:val="24"/>
              </w:rPr>
              <w:t>Приема се.</w:t>
            </w:r>
          </w:p>
          <w:p w14:paraId="428B9BB4" w14:textId="77777777" w:rsidR="00B4408B" w:rsidRPr="005C41A4" w:rsidRDefault="00B4408B" w:rsidP="00B4408B">
            <w:pPr>
              <w:jc w:val="both"/>
              <w:rPr>
                <w:rFonts w:ascii="Times New Roman" w:hAnsi="Times New Roman" w:cs="Times New Roman"/>
                <w:b/>
                <w:bCs/>
                <w:sz w:val="24"/>
                <w:szCs w:val="24"/>
              </w:rPr>
            </w:pPr>
          </w:p>
          <w:p w14:paraId="00E10E4E" w14:textId="77777777" w:rsidR="00B4408B" w:rsidRPr="005C41A4" w:rsidRDefault="00B4408B" w:rsidP="00B4408B">
            <w:pPr>
              <w:jc w:val="both"/>
              <w:rPr>
                <w:rFonts w:ascii="Times New Roman" w:hAnsi="Times New Roman" w:cs="Times New Roman"/>
                <w:b/>
                <w:bCs/>
                <w:sz w:val="24"/>
                <w:szCs w:val="24"/>
              </w:rPr>
            </w:pPr>
          </w:p>
          <w:p w14:paraId="54EE6581" w14:textId="77777777" w:rsidR="00B4408B" w:rsidRPr="005C41A4" w:rsidRDefault="00B4408B" w:rsidP="00B4408B">
            <w:pPr>
              <w:jc w:val="both"/>
              <w:rPr>
                <w:rFonts w:ascii="Times New Roman" w:hAnsi="Times New Roman" w:cs="Times New Roman"/>
                <w:b/>
                <w:bCs/>
                <w:sz w:val="24"/>
                <w:szCs w:val="24"/>
              </w:rPr>
            </w:pPr>
          </w:p>
          <w:p w14:paraId="58B8F548" w14:textId="77777777" w:rsidR="00B4408B" w:rsidRPr="005C41A4" w:rsidRDefault="00B4408B" w:rsidP="00B4408B">
            <w:pPr>
              <w:jc w:val="both"/>
              <w:rPr>
                <w:rFonts w:ascii="Times New Roman" w:hAnsi="Times New Roman" w:cs="Times New Roman"/>
                <w:b/>
                <w:bCs/>
                <w:sz w:val="24"/>
                <w:szCs w:val="24"/>
              </w:rPr>
            </w:pPr>
          </w:p>
          <w:p w14:paraId="4AA6B448" w14:textId="77777777" w:rsidR="00B4408B" w:rsidRPr="005C41A4" w:rsidRDefault="00B4408B" w:rsidP="00B4408B">
            <w:pPr>
              <w:jc w:val="both"/>
              <w:rPr>
                <w:rFonts w:ascii="Times New Roman" w:hAnsi="Times New Roman" w:cs="Times New Roman"/>
                <w:b/>
                <w:bCs/>
                <w:sz w:val="24"/>
                <w:szCs w:val="24"/>
              </w:rPr>
            </w:pPr>
          </w:p>
          <w:p w14:paraId="785F01EC" w14:textId="77777777" w:rsidR="00B4408B" w:rsidRPr="005C41A4" w:rsidRDefault="00B4408B" w:rsidP="00B4408B">
            <w:pPr>
              <w:jc w:val="both"/>
              <w:rPr>
                <w:rFonts w:ascii="Times New Roman" w:hAnsi="Times New Roman" w:cs="Times New Roman"/>
                <w:b/>
                <w:bCs/>
                <w:sz w:val="24"/>
                <w:szCs w:val="24"/>
              </w:rPr>
            </w:pPr>
          </w:p>
          <w:p w14:paraId="6FD9BDC8" w14:textId="77777777" w:rsidR="00B4408B" w:rsidRPr="005C41A4" w:rsidRDefault="00B4408B" w:rsidP="00B4408B">
            <w:pPr>
              <w:jc w:val="both"/>
              <w:rPr>
                <w:rFonts w:ascii="Times New Roman" w:hAnsi="Times New Roman" w:cs="Times New Roman"/>
                <w:b/>
                <w:bCs/>
                <w:sz w:val="24"/>
                <w:szCs w:val="24"/>
              </w:rPr>
            </w:pPr>
          </w:p>
          <w:p w14:paraId="0F529606" w14:textId="77777777" w:rsidR="00B4408B" w:rsidRPr="005C41A4" w:rsidRDefault="00B4408B" w:rsidP="00B4408B">
            <w:pPr>
              <w:jc w:val="both"/>
              <w:rPr>
                <w:rFonts w:ascii="Times New Roman" w:hAnsi="Times New Roman" w:cs="Times New Roman"/>
                <w:b/>
                <w:bCs/>
                <w:sz w:val="24"/>
                <w:szCs w:val="24"/>
              </w:rPr>
            </w:pPr>
          </w:p>
          <w:p w14:paraId="4EBF2EC0" w14:textId="77777777" w:rsidR="00232B2A" w:rsidRPr="005C41A4" w:rsidRDefault="00232B2A" w:rsidP="00B4408B">
            <w:pPr>
              <w:jc w:val="both"/>
              <w:rPr>
                <w:rFonts w:ascii="Times New Roman" w:hAnsi="Times New Roman" w:cs="Times New Roman"/>
                <w:b/>
                <w:bCs/>
                <w:sz w:val="24"/>
                <w:szCs w:val="24"/>
              </w:rPr>
            </w:pPr>
          </w:p>
          <w:p w14:paraId="17715B36" w14:textId="77777777" w:rsidR="00B4408B" w:rsidRPr="005C41A4" w:rsidRDefault="00B4408B" w:rsidP="00B4408B">
            <w:pPr>
              <w:jc w:val="both"/>
              <w:rPr>
                <w:rFonts w:ascii="Times New Roman" w:hAnsi="Times New Roman" w:cs="Times New Roman"/>
                <w:b/>
                <w:bCs/>
                <w:sz w:val="24"/>
                <w:szCs w:val="24"/>
              </w:rPr>
            </w:pPr>
            <w:r w:rsidRPr="005C41A4">
              <w:rPr>
                <w:rFonts w:ascii="Times New Roman" w:hAnsi="Times New Roman" w:cs="Times New Roman"/>
                <w:b/>
                <w:bCs/>
                <w:sz w:val="24"/>
                <w:szCs w:val="24"/>
              </w:rPr>
              <w:t>По Б. Специфични документи според предмета на инвестиция – ЗА МЯРКА 4.2:</w:t>
            </w:r>
          </w:p>
          <w:p w14:paraId="72C4E9D3" w14:textId="77777777" w:rsidR="00B4408B" w:rsidRPr="005C41A4" w:rsidRDefault="00B4408B" w:rsidP="00B4408B">
            <w:pPr>
              <w:jc w:val="both"/>
              <w:rPr>
                <w:rFonts w:ascii="Times New Roman" w:hAnsi="Times New Roman" w:cs="Times New Roman"/>
                <w:b/>
                <w:bCs/>
                <w:sz w:val="24"/>
                <w:szCs w:val="24"/>
              </w:rPr>
            </w:pPr>
          </w:p>
          <w:p w14:paraId="074B413C" w14:textId="77777777" w:rsidR="00B4408B" w:rsidRPr="005C41A4" w:rsidRDefault="00B4408B" w:rsidP="00B4408B">
            <w:pPr>
              <w:jc w:val="both"/>
              <w:rPr>
                <w:rFonts w:ascii="Times New Roman" w:hAnsi="Times New Roman" w:cs="Times New Roman"/>
                <w:b/>
                <w:bCs/>
                <w:sz w:val="24"/>
                <w:szCs w:val="24"/>
              </w:rPr>
            </w:pPr>
            <w:r w:rsidRPr="005C41A4">
              <w:rPr>
                <w:rFonts w:ascii="Times New Roman" w:hAnsi="Times New Roman" w:cs="Times New Roman"/>
                <w:b/>
                <w:bCs/>
                <w:sz w:val="24"/>
                <w:szCs w:val="24"/>
              </w:rPr>
              <w:t>В. Документи за съответствие с критериите за подбор, за които е получено предимство пред други кандидати-  представят се при кандидатстване за окончателно плащане</w:t>
            </w:r>
          </w:p>
          <w:p w14:paraId="6D125EC1" w14:textId="77777777" w:rsidR="00B4408B" w:rsidRPr="005C41A4" w:rsidRDefault="00B4408B" w:rsidP="00B4408B">
            <w:pPr>
              <w:jc w:val="both"/>
              <w:rPr>
                <w:rFonts w:ascii="Times New Roman" w:hAnsi="Times New Roman" w:cs="Times New Roman"/>
                <w:b/>
                <w:sz w:val="24"/>
                <w:szCs w:val="24"/>
              </w:rPr>
            </w:pPr>
          </w:p>
          <w:p w14:paraId="74CA08A6" w14:textId="77777777" w:rsidR="00B4408B" w:rsidRPr="005C41A4" w:rsidRDefault="00B4408B" w:rsidP="00B4408B">
            <w:pPr>
              <w:jc w:val="both"/>
              <w:rPr>
                <w:rFonts w:ascii="Times New Roman" w:hAnsi="Times New Roman" w:cs="Times New Roman"/>
                <w:b/>
                <w:sz w:val="24"/>
                <w:szCs w:val="24"/>
              </w:rPr>
            </w:pPr>
          </w:p>
          <w:p w14:paraId="05BAAFEF" w14:textId="77777777" w:rsidR="00B4408B" w:rsidRPr="005C41A4" w:rsidRDefault="00B4408B" w:rsidP="00B4408B">
            <w:pPr>
              <w:jc w:val="both"/>
              <w:rPr>
                <w:rFonts w:ascii="Times New Roman" w:hAnsi="Times New Roman" w:cs="Times New Roman"/>
                <w:b/>
                <w:sz w:val="24"/>
                <w:szCs w:val="24"/>
              </w:rPr>
            </w:pPr>
            <w:r w:rsidRPr="005C41A4">
              <w:rPr>
                <w:rFonts w:ascii="Times New Roman" w:hAnsi="Times New Roman" w:cs="Times New Roman"/>
                <w:b/>
                <w:sz w:val="24"/>
                <w:szCs w:val="24"/>
              </w:rPr>
              <w:t xml:space="preserve">Не се приема. </w:t>
            </w:r>
          </w:p>
          <w:p w14:paraId="53CAAD3B" w14:textId="77777777" w:rsidR="00854B65" w:rsidRPr="00854B65" w:rsidRDefault="00854B65" w:rsidP="00854B65">
            <w:pPr>
              <w:jc w:val="both"/>
              <w:rPr>
                <w:rFonts w:ascii="Times New Roman" w:hAnsi="Times New Roman" w:cs="Times New Roman"/>
                <w:b/>
                <w:sz w:val="24"/>
                <w:szCs w:val="24"/>
              </w:rPr>
            </w:pPr>
            <w:r w:rsidRPr="00854B65">
              <w:rPr>
                <w:rFonts w:ascii="Times New Roman" w:hAnsi="Times New Roman" w:cs="Times New Roman"/>
                <w:b/>
                <w:sz w:val="24"/>
                <w:szCs w:val="24"/>
              </w:rPr>
              <w:t xml:space="preserve">Приема се частично. </w:t>
            </w:r>
          </w:p>
          <w:p w14:paraId="216494EA" w14:textId="77777777" w:rsidR="00854B65" w:rsidRPr="00854B65" w:rsidRDefault="00854B65" w:rsidP="00854B65">
            <w:pPr>
              <w:jc w:val="both"/>
              <w:rPr>
                <w:rFonts w:ascii="Times New Roman" w:hAnsi="Times New Roman" w:cs="Times New Roman"/>
                <w:i/>
                <w:sz w:val="24"/>
                <w:szCs w:val="24"/>
              </w:rPr>
            </w:pPr>
            <w:r w:rsidRPr="00854B65">
              <w:rPr>
                <w:rFonts w:ascii="Times New Roman" w:hAnsi="Times New Roman" w:cs="Times New Roman"/>
                <w:sz w:val="24"/>
                <w:szCs w:val="24"/>
              </w:rPr>
              <w:t>Изискването за представяне на договорите в тази точка се отменя, тъй като се представят по т. 30 от общите документи и на база представените договори се определя съответствието  с критерия за подбор, че над 75% от обема на преработваните суровини са от растителен или животински произход, попадащи в обхвата на чувствителните сектори.на проекта</w:t>
            </w:r>
            <w:r w:rsidRPr="00854B65">
              <w:rPr>
                <w:rFonts w:ascii="Times New Roman" w:hAnsi="Times New Roman" w:cs="Times New Roman"/>
                <w:i/>
                <w:sz w:val="24"/>
                <w:szCs w:val="24"/>
              </w:rPr>
              <w:t>.</w:t>
            </w:r>
          </w:p>
          <w:p w14:paraId="6F1E5D85" w14:textId="79A95ED7" w:rsidR="00B4408B" w:rsidRPr="005C41A4" w:rsidRDefault="00B4408B" w:rsidP="00B4408B">
            <w:pPr>
              <w:jc w:val="both"/>
              <w:rPr>
                <w:rFonts w:ascii="Times New Roman" w:hAnsi="Times New Roman" w:cs="Times New Roman"/>
                <w:i/>
                <w:sz w:val="24"/>
                <w:szCs w:val="24"/>
              </w:rPr>
            </w:pPr>
          </w:p>
          <w:p w14:paraId="7AF6AE00" w14:textId="77777777" w:rsidR="00B4408B" w:rsidRPr="005C41A4" w:rsidRDefault="00B4408B" w:rsidP="00B4408B">
            <w:pPr>
              <w:jc w:val="both"/>
              <w:rPr>
                <w:rFonts w:ascii="Times New Roman" w:hAnsi="Times New Roman" w:cs="Times New Roman"/>
                <w:i/>
                <w:sz w:val="24"/>
                <w:szCs w:val="24"/>
              </w:rPr>
            </w:pPr>
          </w:p>
          <w:p w14:paraId="647E2B69" w14:textId="77777777" w:rsidR="00B4408B" w:rsidRPr="005C41A4" w:rsidRDefault="00B4408B" w:rsidP="00B4408B">
            <w:pPr>
              <w:jc w:val="both"/>
              <w:rPr>
                <w:rFonts w:ascii="Times New Roman" w:hAnsi="Times New Roman" w:cs="Times New Roman"/>
                <w:i/>
                <w:sz w:val="24"/>
                <w:szCs w:val="24"/>
              </w:rPr>
            </w:pPr>
          </w:p>
          <w:p w14:paraId="57544D42" w14:textId="77777777" w:rsidR="00B4408B" w:rsidRPr="005C41A4" w:rsidRDefault="00B4408B" w:rsidP="00B4408B">
            <w:pPr>
              <w:jc w:val="both"/>
              <w:rPr>
                <w:rFonts w:ascii="Times New Roman" w:hAnsi="Times New Roman" w:cs="Times New Roman"/>
                <w:i/>
                <w:sz w:val="24"/>
                <w:szCs w:val="24"/>
              </w:rPr>
            </w:pPr>
          </w:p>
          <w:p w14:paraId="5824CF51" w14:textId="77777777" w:rsidR="00B4408B" w:rsidRPr="005C41A4" w:rsidRDefault="00B4408B" w:rsidP="00B4408B">
            <w:pPr>
              <w:jc w:val="both"/>
              <w:rPr>
                <w:rFonts w:ascii="Times New Roman" w:hAnsi="Times New Roman" w:cs="Times New Roman"/>
                <w:i/>
                <w:sz w:val="24"/>
                <w:szCs w:val="24"/>
              </w:rPr>
            </w:pPr>
          </w:p>
          <w:p w14:paraId="17323750" w14:textId="77777777" w:rsidR="00B4408B" w:rsidRPr="005C41A4" w:rsidRDefault="00B4408B" w:rsidP="00B4408B">
            <w:pPr>
              <w:jc w:val="both"/>
              <w:rPr>
                <w:rFonts w:ascii="Times New Roman" w:hAnsi="Times New Roman" w:cs="Times New Roman"/>
                <w:i/>
                <w:sz w:val="24"/>
                <w:szCs w:val="24"/>
              </w:rPr>
            </w:pPr>
          </w:p>
          <w:p w14:paraId="7C80A637" w14:textId="77777777" w:rsidR="00B4408B" w:rsidRPr="005C41A4" w:rsidRDefault="00B4408B" w:rsidP="00B4408B">
            <w:pPr>
              <w:jc w:val="both"/>
              <w:rPr>
                <w:rFonts w:ascii="Times New Roman" w:hAnsi="Times New Roman" w:cs="Times New Roman"/>
                <w:i/>
                <w:sz w:val="24"/>
                <w:szCs w:val="24"/>
              </w:rPr>
            </w:pPr>
          </w:p>
          <w:p w14:paraId="6E7587FC" w14:textId="77777777" w:rsidR="00B4408B" w:rsidRPr="005C41A4" w:rsidRDefault="00B4408B" w:rsidP="00B4408B">
            <w:pPr>
              <w:jc w:val="both"/>
              <w:rPr>
                <w:rFonts w:ascii="Times New Roman" w:hAnsi="Times New Roman" w:cs="Times New Roman"/>
                <w:i/>
                <w:sz w:val="24"/>
                <w:szCs w:val="24"/>
              </w:rPr>
            </w:pPr>
          </w:p>
          <w:p w14:paraId="2DEEC011" w14:textId="77777777" w:rsidR="00B4408B" w:rsidRPr="005C41A4" w:rsidRDefault="00B4408B" w:rsidP="00B4408B">
            <w:pPr>
              <w:jc w:val="both"/>
              <w:rPr>
                <w:rFonts w:ascii="Times New Roman" w:hAnsi="Times New Roman" w:cs="Times New Roman"/>
                <w:i/>
                <w:sz w:val="24"/>
                <w:szCs w:val="24"/>
              </w:rPr>
            </w:pPr>
          </w:p>
          <w:p w14:paraId="3B4B06D8" w14:textId="77777777" w:rsidR="00B4408B" w:rsidRPr="005C41A4" w:rsidRDefault="00B4408B" w:rsidP="00B4408B">
            <w:pPr>
              <w:jc w:val="both"/>
              <w:rPr>
                <w:rFonts w:ascii="Times New Roman" w:hAnsi="Times New Roman" w:cs="Times New Roman"/>
                <w:i/>
                <w:sz w:val="24"/>
                <w:szCs w:val="24"/>
              </w:rPr>
            </w:pPr>
          </w:p>
          <w:p w14:paraId="48526EED" w14:textId="77777777" w:rsidR="00B4408B" w:rsidRPr="005C41A4" w:rsidRDefault="00B4408B" w:rsidP="00B4408B">
            <w:pPr>
              <w:jc w:val="both"/>
              <w:rPr>
                <w:rFonts w:ascii="Times New Roman" w:hAnsi="Times New Roman" w:cs="Times New Roman"/>
                <w:i/>
                <w:sz w:val="24"/>
                <w:szCs w:val="24"/>
              </w:rPr>
            </w:pPr>
          </w:p>
          <w:p w14:paraId="1D764780" w14:textId="77777777" w:rsidR="00B4408B" w:rsidRPr="005C41A4" w:rsidRDefault="00B4408B" w:rsidP="00B4408B">
            <w:pPr>
              <w:jc w:val="both"/>
              <w:rPr>
                <w:rFonts w:ascii="Times New Roman" w:hAnsi="Times New Roman" w:cs="Times New Roman"/>
                <w:i/>
                <w:sz w:val="24"/>
                <w:szCs w:val="24"/>
              </w:rPr>
            </w:pPr>
          </w:p>
          <w:p w14:paraId="5DA1C553" w14:textId="77777777" w:rsidR="00B4408B" w:rsidRPr="005C41A4" w:rsidRDefault="00B4408B" w:rsidP="00B4408B">
            <w:pPr>
              <w:jc w:val="both"/>
              <w:rPr>
                <w:rFonts w:ascii="Times New Roman" w:hAnsi="Times New Roman" w:cs="Times New Roman"/>
                <w:i/>
                <w:sz w:val="24"/>
                <w:szCs w:val="24"/>
              </w:rPr>
            </w:pPr>
          </w:p>
          <w:p w14:paraId="221BFA77" w14:textId="77777777" w:rsidR="00B4408B" w:rsidRPr="005C41A4" w:rsidRDefault="00B4408B" w:rsidP="00B4408B">
            <w:pPr>
              <w:jc w:val="both"/>
              <w:rPr>
                <w:rFonts w:ascii="Times New Roman" w:hAnsi="Times New Roman" w:cs="Times New Roman"/>
                <w:i/>
                <w:sz w:val="24"/>
                <w:szCs w:val="24"/>
              </w:rPr>
            </w:pPr>
          </w:p>
          <w:p w14:paraId="26645DA1" w14:textId="77777777" w:rsidR="00B4408B" w:rsidRPr="005C41A4" w:rsidRDefault="00B4408B" w:rsidP="00B4408B">
            <w:pPr>
              <w:jc w:val="both"/>
              <w:rPr>
                <w:rFonts w:ascii="Times New Roman" w:hAnsi="Times New Roman" w:cs="Times New Roman"/>
                <w:i/>
                <w:sz w:val="24"/>
                <w:szCs w:val="24"/>
              </w:rPr>
            </w:pPr>
          </w:p>
          <w:p w14:paraId="7368BE61" w14:textId="77777777" w:rsidR="00B4408B" w:rsidRPr="005C41A4" w:rsidRDefault="00B4408B" w:rsidP="00B4408B">
            <w:pPr>
              <w:jc w:val="both"/>
              <w:rPr>
                <w:rFonts w:ascii="Times New Roman" w:hAnsi="Times New Roman" w:cs="Times New Roman"/>
                <w:i/>
                <w:sz w:val="24"/>
                <w:szCs w:val="24"/>
              </w:rPr>
            </w:pPr>
          </w:p>
          <w:p w14:paraId="145C87BA" w14:textId="77777777" w:rsidR="00B4408B" w:rsidRPr="005C41A4" w:rsidRDefault="00B4408B" w:rsidP="00B4408B">
            <w:pPr>
              <w:jc w:val="both"/>
              <w:rPr>
                <w:rFonts w:ascii="Times New Roman" w:hAnsi="Times New Roman" w:cs="Times New Roman"/>
                <w:sz w:val="24"/>
                <w:szCs w:val="24"/>
              </w:rPr>
            </w:pPr>
            <w:r w:rsidRPr="005C41A4">
              <w:rPr>
                <w:rFonts w:ascii="Times New Roman" w:hAnsi="Times New Roman" w:cs="Times New Roman"/>
                <w:sz w:val="24"/>
                <w:szCs w:val="24"/>
              </w:rPr>
              <w:t>Допълнителни коментари/предложения:</w:t>
            </w:r>
          </w:p>
          <w:p w14:paraId="3CCFA10B" w14:textId="7D09DAB5" w:rsidR="00B4408B" w:rsidRPr="005C41A4" w:rsidRDefault="00B4408B" w:rsidP="00B4408B">
            <w:pPr>
              <w:jc w:val="both"/>
              <w:rPr>
                <w:rFonts w:ascii="Times New Roman" w:hAnsi="Times New Roman" w:cs="Times New Roman"/>
                <w:sz w:val="24"/>
                <w:szCs w:val="24"/>
              </w:rPr>
            </w:pPr>
            <w:r w:rsidRPr="005C41A4">
              <w:rPr>
                <w:rFonts w:ascii="Times New Roman" w:hAnsi="Times New Roman" w:cs="Times New Roman"/>
                <w:b/>
                <w:sz w:val="24"/>
                <w:szCs w:val="24"/>
                <w:lang w:val="en-US"/>
              </w:rPr>
              <w:t xml:space="preserve">1. </w:t>
            </w:r>
            <w:r w:rsidRPr="005C41A4">
              <w:rPr>
                <w:rFonts w:ascii="Times New Roman" w:hAnsi="Times New Roman" w:cs="Times New Roman"/>
                <w:b/>
                <w:sz w:val="24"/>
                <w:szCs w:val="24"/>
              </w:rPr>
              <w:t xml:space="preserve">Не се приема. </w:t>
            </w:r>
            <w:r w:rsidRPr="005C41A4">
              <w:rPr>
                <w:rFonts w:ascii="Times New Roman" w:hAnsi="Times New Roman" w:cs="Times New Roman"/>
                <w:sz w:val="24"/>
                <w:szCs w:val="24"/>
              </w:rPr>
              <w:t>Предложението не е свързано с изменение</w:t>
            </w:r>
            <w:r w:rsidR="00E231BC">
              <w:rPr>
                <w:rFonts w:ascii="Times New Roman" w:hAnsi="Times New Roman" w:cs="Times New Roman"/>
                <w:sz w:val="24"/>
                <w:szCs w:val="24"/>
              </w:rPr>
              <w:t>т</w:t>
            </w:r>
            <w:r w:rsidRPr="005C41A4">
              <w:rPr>
                <w:rFonts w:ascii="Times New Roman" w:hAnsi="Times New Roman" w:cs="Times New Roman"/>
                <w:sz w:val="24"/>
                <w:szCs w:val="24"/>
              </w:rPr>
              <w:t>о на текстовете, съгласно публикувания проект на Заповед за изменение на Условията за изпълнение.</w:t>
            </w:r>
            <w:r w:rsidR="00232B2A" w:rsidRPr="005C41A4">
              <w:rPr>
                <w:rFonts w:ascii="Times New Roman" w:hAnsi="Times New Roman" w:cs="Times New Roman"/>
                <w:sz w:val="24"/>
                <w:szCs w:val="24"/>
              </w:rPr>
              <w:t xml:space="preserve"> В допълнение, следва да се има предвид, че различните задължения по договора възникват на различен етап, поради което унифициране на терминологията е неприложима.</w:t>
            </w:r>
          </w:p>
          <w:p w14:paraId="0461FEDD" w14:textId="77777777" w:rsidR="00232B2A" w:rsidRPr="005C41A4" w:rsidRDefault="00232B2A" w:rsidP="00B4408B">
            <w:pPr>
              <w:jc w:val="both"/>
              <w:rPr>
                <w:rFonts w:ascii="Times New Roman" w:hAnsi="Times New Roman" w:cs="Times New Roman"/>
                <w:b/>
                <w:sz w:val="24"/>
                <w:szCs w:val="24"/>
                <w:lang w:val="en-US"/>
              </w:rPr>
            </w:pPr>
          </w:p>
          <w:p w14:paraId="3E7B0BEC" w14:textId="77777777" w:rsidR="00232B2A" w:rsidRPr="005C41A4" w:rsidRDefault="00232B2A" w:rsidP="00B4408B">
            <w:pPr>
              <w:jc w:val="both"/>
              <w:rPr>
                <w:rFonts w:ascii="Times New Roman" w:hAnsi="Times New Roman" w:cs="Times New Roman"/>
                <w:b/>
                <w:sz w:val="24"/>
                <w:szCs w:val="24"/>
                <w:lang w:val="en-US"/>
              </w:rPr>
            </w:pPr>
          </w:p>
          <w:p w14:paraId="118539F3" w14:textId="77777777" w:rsidR="00232B2A" w:rsidRPr="005C41A4" w:rsidRDefault="00232B2A" w:rsidP="00B4408B">
            <w:pPr>
              <w:jc w:val="both"/>
              <w:rPr>
                <w:rFonts w:ascii="Times New Roman" w:hAnsi="Times New Roman" w:cs="Times New Roman"/>
                <w:b/>
                <w:sz w:val="24"/>
                <w:szCs w:val="24"/>
                <w:lang w:val="en-US"/>
              </w:rPr>
            </w:pPr>
          </w:p>
          <w:p w14:paraId="3F0CD141" w14:textId="77777777" w:rsidR="00232B2A" w:rsidRPr="005C41A4" w:rsidRDefault="00232B2A" w:rsidP="00B4408B">
            <w:pPr>
              <w:jc w:val="both"/>
              <w:rPr>
                <w:rFonts w:ascii="Times New Roman" w:hAnsi="Times New Roman" w:cs="Times New Roman"/>
                <w:b/>
                <w:sz w:val="24"/>
                <w:szCs w:val="24"/>
                <w:lang w:val="en-US"/>
              </w:rPr>
            </w:pPr>
          </w:p>
          <w:p w14:paraId="33FD3D99" w14:textId="1418E8E4" w:rsidR="00232B2A" w:rsidRPr="005C41A4" w:rsidRDefault="00B4408B" w:rsidP="00B4408B">
            <w:pPr>
              <w:jc w:val="both"/>
              <w:rPr>
                <w:rFonts w:ascii="Times New Roman" w:hAnsi="Times New Roman" w:cs="Times New Roman"/>
                <w:sz w:val="24"/>
                <w:szCs w:val="24"/>
                <w:lang w:val="en-US"/>
              </w:rPr>
            </w:pPr>
            <w:r w:rsidRPr="005C41A4">
              <w:rPr>
                <w:rFonts w:ascii="Times New Roman" w:hAnsi="Times New Roman" w:cs="Times New Roman"/>
                <w:b/>
                <w:sz w:val="24"/>
                <w:szCs w:val="24"/>
                <w:lang w:val="en-US"/>
              </w:rPr>
              <w:t>2.</w:t>
            </w:r>
            <w:r w:rsidRPr="005C41A4">
              <w:rPr>
                <w:rFonts w:ascii="Times New Roman" w:hAnsi="Times New Roman" w:cs="Times New Roman"/>
                <w:b/>
                <w:sz w:val="24"/>
                <w:szCs w:val="24"/>
              </w:rPr>
              <w:t xml:space="preserve"> Не се приема.</w:t>
            </w:r>
            <w:r w:rsidR="00232B2A" w:rsidRPr="005C41A4">
              <w:rPr>
                <w:rFonts w:ascii="Times New Roman" w:hAnsi="Times New Roman" w:cs="Times New Roman"/>
                <w:b/>
                <w:sz w:val="24"/>
                <w:szCs w:val="24"/>
              </w:rPr>
              <w:t xml:space="preserve"> </w:t>
            </w:r>
            <w:r w:rsidR="00232B2A" w:rsidRPr="005C41A4">
              <w:rPr>
                <w:rFonts w:ascii="Times New Roman" w:hAnsi="Times New Roman" w:cs="Times New Roman"/>
                <w:sz w:val="24"/>
                <w:szCs w:val="24"/>
              </w:rPr>
              <w:t xml:space="preserve">В чл. 63, пар. 2 от РЕГЛАМЕНТ (ЕС) № 1305/2013 е посочено, че: „Гаранцията може да бъде освободена, когато компетентната разплащателна агенция установи, че размерът на реалния разход, който съответства на публичната помощ, </w:t>
            </w:r>
            <w:r w:rsidR="00232B2A" w:rsidRPr="005C41A4">
              <w:rPr>
                <w:rFonts w:ascii="Times New Roman" w:hAnsi="Times New Roman" w:cs="Times New Roman"/>
                <w:sz w:val="24"/>
                <w:szCs w:val="24"/>
              </w:rPr>
              <w:lastRenderedPageBreak/>
              <w:t xml:space="preserve">свързана с операцията, надхвърля размера на авансовото плащане“. Освен това при неподаване на искане за окончателно плащане се увеличава финансовия риск, тъй като банковата гаранция покрива размера на авансовото плащане. </w:t>
            </w:r>
          </w:p>
          <w:p w14:paraId="1530DD51" w14:textId="77777777" w:rsidR="00232B2A" w:rsidRPr="005C41A4" w:rsidRDefault="00232B2A" w:rsidP="00B4408B">
            <w:pPr>
              <w:jc w:val="both"/>
              <w:rPr>
                <w:rFonts w:ascii="Times New Roman" w:hAnsi="Times New Roman" w:cs="Times New Roman"/>
                <w:b/>
                <w:sz w:val="24"/>
                <w:szCs w:val="24"/>
                <w:lang w:val="en-US"/>
              </w:rPr>
            </w:pPr>
          </w:p>
          <w:p w14:paraId="0EA731E3" w14:textId="77777777" w:rsidR="00232B2A" w:rsidRPr="005C41A4" w:rsidRDefault="00232B2A" w:rsidP="00B4408B">
            <w:pPr>
              <w:jc w:val="both"/>
              <w:rPr>
                <w:rFonts w:ascii="Times New Roman" w:hAnsi="Times New Roman" w:cs="Times New Roman"/>
                <w:b/>
                <w:sz w:val="24"/>
                <w:szCs w:val="24"/>
                <w:lang w:val="en-US"/>
              </w:rPr>
            </w:pPr>
          </w:p>
          <w:p w14:paraId="6BF66A00" w14:textId="0C755A32" w:rsidR="00232B2A" w:rsidRPr="005C41A4" w:rsidRDefault="00B4408B" w:rsidP="00232B2A">
            <w:pPr>
              <w:jc w:val="both"/>
              <w:rPr>
                <w:rFonts w:ascii="Times New Roman" w:hAnsi="Times New Roman" w:cs="Times New Roman"/>
                <w:sz w:val="24"/>
                <w:szCs w:val="24"/>
                <w:lang w:val="en-US"/>
              </w:rPr>
            </w:pPr>
            <w:r w:rsidRPr="005C41A4">
              <w:rPr>
                <w:rFonts w:ascii="Times New Roman" w:hAnsi="Times New Roman" w:cs="Times New Roman"/>
                <w:b/>
                <w:sz w:val="24"/>
                <w:szCs w:val="24"/>
                <w:lang w:val="en-US"/>
              </w:rPr>
              <w:t>3.</w:t>
            </w:r>
            <w:r w:rsidRPr="005C41A4">
              <w:rPr>
                <w:rFonts w:ascii="Times New Roman" w:hAnsi="Times New Roman" w:cs="Times New Roman"/>
                <w:b/>
                <w:sz w:val="24"/>
                <w:szCs w:val="24"/>
              </w:rPr>
              <w:t xml:space="preserve"> Не се приема. </w:t>
            </w:r>
            <w:r w:rsidR="00232B2A" w:rsidRPr="005C41A4">
              <w:rPr>
                <w:rFonts w:ascii="Times New Roman" w:hAnsi="Times New Roman" w:cs="Times New Roman"/>
                <w:sz w:val="24"/>
                <w:szCs w:val="24"/>
              </w:rPr>
              <w:t>Не се приема. Съгласно изискванията на РЕГЛАМЕНТ ЗА ИЗПЪЛНЕНИЕ (ЕС) № 809/2014 НА КОМИСИЯТА от 17 юли 2014 година административните проверки на исканията за плащане включват проверка на приключилата операция, сравнена с операцията, за която е подадено и одобрено заявлението за подпомагане. Съгласно чл. 35, пар. 2 от ДЕЛЕГИРАН РЕГЛАМЕНТ (ЕС) № 640/2014 НА КОМИСИЯТА от 11 март 2014 г. исканото подпомагане се отказва или оттегля изцяло или частично, когато не са спазени ангажименти или други задължения. Проверката за броя на персонала се извършва при подаване на искане за окончателно плащане, когато инвестицията е завършена и функционира по предназначение.</w:t>
            </w:r>
          </w:p>
          <w:p w14:paraId="674D83C6" w14:textId="77777777" w:rsidR="00232B2A" w:rsidRPr="005C41A4" w:rsidRDefault="00232B2A" w:rsidP="00232B2A">
            <w:pPr>
              <w:jc w:val="both"/>
              <w:rPr>
                <w:rFonts w:ascii="Times New Roman" w:hAnsi="Times New Roman" w:cs="Times New Roman"/>
                <w:sz w:val="24"/>
                <w:szCs w:val="24"/>
                <w:lang w:val="en-US"/>
              </w:rPr>
            </w:pPr>
          </w:p>
          <w:p w14:paraId="23C533D9" w14:textId="77777777" w:rsidR="00232B2A" w:rsidRPr="005C41A4" w:rsidRDefault="00232B2A" w:rsidP="00232B2A">
            <w:pPr>
              <w:jc w:val="both"/>
              <w:rPr>
                <w:rFonts w:ascii="Times New Roman" w:hAnsi="Times New Roman" w:cs="Times New Roman"/>
                <w:b/>
                <w:sz w:val="24"/>
                <w:szCs w:val="24"/>
                <w:lang w:val="en-US"/>
              </w:rPr>
            </w:pPr>
          </w:p>
          <w:p w14:paraId="5F62DB67" w14:textId="77777777" w:rsidR="00071AB3" w:rsidRPr="005C41A4" w:rsidRDefault="00B4408B" w:rsidP="00232B2A">
            <w:pPr>
              <w:jc w:val="both"/>
              <w:rPr>
                <w:rFonts w:ascii="Times New Roman" w:hAnsi="Times New Roman" w:cs="Times New Roman"/>
                <w:b/>
                <w:sz w:val="24"/>
                <w:szCs w:val="24"/>
              </w:rPr>
            </w:pPr>
            <w:r w:rsidRPr="005C41A4">
              <w:rPr>
                <w:rFonts w:ascii="Times New Roman" w:hAnsi="Times New Roman" w:cs="Times New Roman"/>
                <w:b/>
                <w:sz w:val="24"/>
                <w:szCs w:val="24"/>
                <w:lang w:val="en-US"/>
              </w:rPr>
              <w:t>4</w:t>
            </w:r>
            <w:r w:rsidRPr="005C41A4">
              <w:rPr>
                <w:rFonts w:ascii="Times New Roman" w:hAnsi="Times New Roman" w:cs="Times New Roman"/>
                <w:b/>
                <w:sz w:val="24"/>
                <w:szCs w:val="24"/>
              </w:rPr>
              <w:t xml:space="preserve">. </w:t>
            </w:r>
            <w:r w:rsidRPr="005C41A4">
              <w:rPr>
                <w:rFonts w:ascii="Times New Roman" w:hAnsi="Times New Roman" w:cs="Times New Roman"/>
                <w:sz w:val="24"/>
                <w:szCs w:val="24"/>
              </w:rPr>
              <w:t xml:space="preserve"> </w:t>
            </w:r>
            <w:r w:rsidRPr="005C41A4">
              <w:rPr>
                <w:rFonts w:ascii="Times New Roman" w:hAnsi="Times New Roman" w:cs="Times New Roman"/>
                <w:b/>
                <w:sz w:val="24"/>
                <w:szCs w:val="24"/>
              </w:rPr>
              <w:t>Не се приема</w:t>
            </w:r>
            <w:r w:rsidRPr="005C41A4">
              <w:rPr>
                <w:rFonts w:ascii="Times New Roman" w:hAnsi="Times New Roman" w:cs="Times New Roman"/>
                <w:sz w:val="24"/>
                <w:szCs w:val="24"/>
              </w:rPr>
              <w:t xml:space="preserve">. Регистрацията на бенефициента като земеделски стопанин по реда на Наредба 3 от 1999 г. и/или на животновъдният обект съгласно чл. 137 от ЗВМ не гарантира изпълнение на </w:t>
            </w:r>
            <w:r w:rsidRPr="005C41A4">
              <w:rPr>
                <w:rFonts w:ascii="Times New Roman" w:hAnsi="Times New Roman" w:cs="Times New Roman"/>
                <w:sz w:val="24"/>
                <w:szCs w:val="24"/>
              </w:rPr>
              <w:lastRenderedPageBreak/>
              <w:t>всички изисквания, които са в обхвата на контрол от страна на БАБХ</w:t>
            </w:r>
          </w:p>
        </w:tc>
      </w:tr>
      <w:tr w:rsidR="00BE2249" w:rsidRPr="00472A1B" w14:paraId="2AEF2B66" w14:textId="77777777" w:rsidTr="00990BEB">
        <w:trPr>
          <w:trHeight w:val="418"/>
        </w:trPr>
        <w:tc>
          <w:tcPr>
            <w:tcW w:w="458" w:type="dxa"/>
            <w:shd w:val="clear" w:color="auto" w:fill="auto"/>
            <w:vAlign w:val="center"/>
          </w:tcPr>
          <w:p w14:paraId="71B031E6" w14:textId="77777777" w:rsidR="00BE2249" w:rsidRPr="00472A1B" w:rsidRDefault="00BE2249" w:rsidP="009F4371">
            <w:pPr>
              <w:jc w:val="center"/>
              <w:rPr>
                <w:rFonts w:ascii="Times New Roman" w:hAnsi="Times New Roman" w:cs="Times New Roman"/>
                <w:sz w:val="24"/>
                <w:szCs w:val="24"/>
              </w:rPr>
            </w:pPr>
          </w:p>
        </w:tc>
        <w:tc>
          <w:tcPr>
            <w:tcW w:w="1598" w:type="dxa"/>
            <w:shd w:val="clear" w:color="auto" w:fill="auto"/>
            <w:vAlign w:val="center"/>
          </w:tcPr>
          <w:p w14:paraId="0F772C2F" w14:textId="77777777" w:rsidR="00BE2249" w:rsidRPr="00472A1B" w:rsidRDefault="00BE2249" w:rsidP="009F4371">
            <w:pPr>
              <w:jc w:val="center"/>
              <w:rPr>
                <w:rFonts w:ascii="Times New Roman" w:hAnsi="Times New Roman" w:cs="Times New Roman"/>
                <w:sz w:val="24"/>
                <w:szCs w:val="24"/>
              </w:rPr>
            </w:pPr>
            <w:r w:rsidRPr="00472A1B">
              <w:rPr>
                <w:rFonts w:ascii="Times New Roman" w:hAnsi="Times New Roman" w:cs="Times New Roman"/>
                <w:sz w:val="24"/>
                <w:szCs w:val="24"/>
              </w:rPr>
              <w:t>ДФ „Земеделие“</w:t>
            </w:r>
          </w:p>
        </w:tc>
        <w:tc>
          <w:tcPr>
            <w:tcW w:w="1479" w:type="dxa"/>
            <w:shd w:val="clear" w:color="auto" w:fill="auto"/>
            <w:vAlign w:val="center"/>
          </w:tcPr>
          <w:p w14:paraId="69E6C2A4" w14:textId="77777777" w:rsidR="00BE2249" w:rsidRPr="00472A1B" w:rsidRDefault="00BE2249" w:rsidP="009F4371">
            <w:pPr>
              <w:jc w:val="center"/>
              <w:rPr>
                <w:rFonts w:ascii="Times New Roman" w:hAnsi="Times New Roman" w:cs="Times New Roman"/>
                <w:sz w:val="24"/>
                <w:szCs w:val="24"/>
                <w:lang w:val="en-US"/>
              </w:rPr>
            </w:pPr>
            <w:r w:rsidRPr="00472A1B">
              <w:rPr>
                <w:rFonts w:ascii="Times New Roman" w:hAnsi="Times New Roman" w:cs="Times New Roman"/>
                <w:sz w:val="24"/>
                <w:szCs w:val="24"/>
                <w:lang w:val="en-US"/>
              </w:rPr>
              <w:t xml:space="preserve">06.10.2023 </w:t>
            </w:r>
            <w:r w:rsidRPr="00472A1B">
              <w:rPr>
                <w:rFonts w:ascii="Times New Roman" w:hAnsi="Times New Roman" w:cs="Times New Roman"/>
                <w:sz w:val="24"/>
                <w:szCs w:val="24"/>
              </w:rPr>
              <w:t>г.</w:t>
            </w:r>
          </w:p>
        </w:tc>
        <w:tc>
          <w:tcPr>
            <w:tcW w:w="6638" w:type="dxa"/>
            <w:shd w:val="clear" w:color="auto" w:fill="auto"/>
          </w:tcPr>
          <w:p w14:paraId="54C5F6ED" w14:textId="77777777" w:rsidR="00FB3118" w:rsidRPr="00472A1B" w:rsidRDefault="00FB3118" w:rsidP="00FB3118">
            <w:pPr>
              <w:spacing w:before="100" w:beforeAutospacing="1" w:after="100" w:afterAutospacing="1"/>
              <w:contextualSpacing/>
              <w:jc w:val="both"/>
              <w:rPr>
                <w:rFonts w:ascii="Times New Roman" w:hAnsi="Times New Roman" w:cs="Times New Roman"/>
                <w:sz w:val="24"/>
                <w:szCs w:val="24"/>
                <w:lang w:val="en-US"/>
              </w:rPr>
            </w:pPr>
            <w:r w:rsidRPr="00472A1B">
              <w:rPr>
                <w:rFonts w:ascii="Times New Roman" w:hAnsi="Times New Roman" w:cs="Times New Roman"/>
                <w:sz w:val="24"/>
                <w:szCs w:val="24"/>
                <w:lang w:val="en-US"/>
              </w:rPr>
              <w:t>I.</w:t>
            </w:r>
            <w:r w:rsidRPr="00472A1B">
              <w:rPr>
                <w:rFonts w:ascii="Times New Roman" w:hAnsi="Times New Roman" w:cs="Times New Roman"/>
                <w:sz w:val="24"/>
                <w:szCs w:val="24"/>
                <w:lang w:val="en-US"/>
              </w:rPr>
              <w:tab/>
              <w:t>По процедура № BG06RDNP001-4.014</w:t>
            </w:r>
          </w:p>
          <w:p w14:paraId="499ECAC6" w14:textId="77777777" w:rsidR="00FB3118" w:rsidRPr="00472A1B" w:rsidRDefault="00FB3118" w:rsidP="00FB3118">
            <w:pPr>
              <w:spacing w:before="100" w:beforeAutospacing="1" w:after="100" w:afterAutospacing="1"/>
              <w:contextualSpacing/>
              <w:jc w:val="both"/>
              <w:rPr>
                <w:rFonts w:ascii="Times New Roman" w:hAnsi="Times New Roman" w:cs="Times New Roman"/>
                <w:sz w:val="24"/>
                <w:szCs w:val="24"/>
                <w:lang w:val="en-US"/>
              </w:rPr>
            </w:pPr>
          </w:p>
          <w:p w14:paraId="6BD5DE40" w14:textId="77777777" w:rsidR="00FB3118" w:rsidRPr="00472A1B" w:rsidRDefault="00FB3118" w:rsidP="00FB3118">
            <w:pPr>
              <w:spacing w:before="100" w:beforeAutospacing="1" w:after="100" w:afterAutospacing="1"/>
              <w:contextualSpacing/>
              <w:jc w:val="both"/>
              <w:rPr>
                <w:rFonts w:ascii="Times New Roman" w:hAnsi="Times New Roman" w:cs="Times New Roman"/>
                <w:sz w:val="24"/>
                <w:szCs w:val="24"/>
                <w:lang w:val="en-US"/>
              </w:rPr>
            </w:pPr>
            <w:r w:rsidRPr="00472A1B">
              <w:rPr>
                <w:rFonts w:ascii="Times New Roman" w:hAnsi="Times New Roman" w:cs="Times New Roman"/>
                <w:sz w:val="24"/>
                <w:szCs w:val="24"/>
                <w:lang w:val="en-US"/>
              </w:rPr>
              <w:t>1.</w:t>
            </w:r>
            <w:r w:rsidRPr="00472A1B">
              <w:rPr>
                <w:rFonts w:ascii="Times New Roman" w:hAnsi="Times New Roman" w:cs="Times New Roman"/>
                <w:sz w:val="24"/>
                <w:szCs w:val="24"/>
                <w:lang w:val="en-US"/>
              </w:rPr>
              <w:tab/>
              <w:t>Предлагаме да отпадне следния документ: „2. Нотариално заверено изрично пълномощно, в случай че документите не се подават лично от бенефициента на помощта. Представя се във формат „pdf“ или „jpg““. Мотивите ни за това са, че съгласно чл. 29, ал. 1 и 2 от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всички действия в ИСУН, свързани с изпълнението, отчитането и изменението на проекта от страна на бенефициента, се извършват чрез профили, създадени въз основа на писмено заявление от бенефициента, като същият може да предостави от своя страна персонализирани кодове за достъп до данните по проекта на други лица. В същото време съгласно ал. 3 на същия член всички действия, извършени чрез профила/профилите за достъп в системата, се считат за валидно волеизявление на бенефициента, предвид което не е необходимо представянето на пълномощно.</w:t>
            </w:r>
          </w:p>
          <w:p w14:paraId="06BC32AB" w14:textId="77777777" w:rsidR="00FB3118" w:rsidRPr="00472A1B" w:rsidRDefault="00FB3118" w:rsidP="00FB3118">
            <w:pPr>
              <w:spacing w:before="100" w:beforeAutospacing="1" w:after="100" w:afterAutospacing="1"/>
              <w:contextualSpacing/>
              <w:jc w:val="both"/>
              <w:rPr>
                <w:rFonts w:ascii="Times New Roman" w:hAnsi="Times New Roman" w:cs="Times New Roman"/>
                <w:sz w:val="24"/>
                <w:szCs w:val="24"/>
                <w:lang w:val="en-US"/>
              </w:rPr>
            </w:pPr>
            <w:r w:rsidRPr="00472A1B">
              <w:rPr>
                <w:rFonts w:ascii="Times New Roman" w:hAnsi="Times New Roman" w:cs="Times New Roman"/>
                <w:sz w:val="24"/>
                <w:szCs w:val="24"/>
                <w:lang w:val="en-US"/>
              </w:rPr>
              <w:t>2.</w:t>
            </w:r>
            <w:r w:rsidRPr="00472A1B">
              <w:rPr>
                <w:rFonts w:ascii="Times New Roman" w:hAnsi="Times New Roman" w:cs="Times New Roman"/>
                <w:sz w:val="24"/>
                <w:szCs w:val="24"/>
                <w:lang w:val="en-US"/>
              </w:rPr>
              <w:tab/>
              <w:t>В т. 21 „Декларация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(Приложение № 6). Представя се във формат „pdf“ или „jpg““ след текста в скобите да се сложи тире и следното допълнение – „представя се при кандидатстване за окончателно плащане“, тъй като документът се представя при подаване на искане за окончателно плащане.</w:t>
            </w:r>
          </w:p>
          <w:p w14:paraId="7CF06F82" w14:textId="77777777" w:rsidR="00BE2249" w:rsidRPr="00472A1B" w:rsidRDefault="00FB3118" w:rsidP="00FB3118">
            <w:pPr>
              <w:spacing w:before="100" w:beforeAutospacing="1" w:after="100" w:afterAutospacing="1"/>
              <w:contextualSpacing/>
              <w:jc w:val="both"/>
              <w:rPr>
                <w:rFonts w:ascii="Times New Roman" w:hAnsi="Times New Roman" w:cs="Times New Roman"/>
                <w:sz w:val="24"/>
                <w:szCs w:val="24"/>
                <w:lang w:val="en-US"/>
              </w:rPr>
            </w:pPr>
            <w:r w:rsidRPr="00472A1B">
              <w:rPr>
                <w:rFonts w:ascii="Times New Roman" w:hAnsi="Times New Roman" w:cs="Times New Roman"/>
                <w:sz w:val="24"/>
                <w:szCs w:val="24"/>
                <w:lang w:val="en-US"/>
              </w:rPr>
              <w:lastRenderedPageBreak/>
              <w:t>3.</w:t>
            </w:r>
            <w:r w:rsidRPr="00472A1B">
              <w:rPr>
                <w:rFonts w:ascii="Times New Roman" w:hAnsi="Times New Roman" w:cs="Times New Roman"/>
                <w:sz w:val="24"/>
                <w:szCs w:val="24"/>
                <w:lang w:val="en-US"/>
              </w:rPr>
              <w:tab/>
              <w:t>В т. 28 „Копие от Платежно нареждане, прикрепено към всяка фактура, което да доказва плащане от страна на бенефициента на помощта, заверенo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25)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 текстът в скобите „по т. 25“ да бъде променен на „по т. 29“, тъй като банковото извлечение е в точка 29.</w:t>
            </w:r>
          </w:p>
        </w:tc>
        <w:tc>
          <w:tcPr>
            <w:tcW w:w="4394" w:type="dxa"/>
            <w:shd w:val="clear" w:color="auto" w:fill="auto"/>
          </w:tcPr>
          <w:p w14:paraId="2EF2C092" w14:textId="77777777" w:rsidR="00C56AA6" w:rsidRDefault="00C56AA6" w:rsidP="009F4371">
            <w:pPr>
              <w:jc w:val="both"/>
              <w:rPr>
                <w:rFonts w:ascii="Times New Roman" w:hAnsi="Times New Roman" w:cs="Times New Roman"/>
                <w:sz w:val="24"/>
                <w:szCs w:val="24"/>
              </w:rPr>
            </w:pPr>
          </w:p>
          <w:p w14:paraId="31D25BB6" w14:textId="77777777" w:rsidR="00C56AA6" w:rsidRDefault="00C56AA6" w:rsidP="009F4371">
            <w:pPr>
              <w:jc w:val="both"/>
              <w:rPr>
                <w:rFonts w:ascii="Times New Roman" w:hAnsi="Times New Roman" w:cs="Times New Roman"/>
                <w:sz w:val="24"/>
                <w:szCs w:val="24"/>
              </w:rPr>
            </w:pPr>
          </w:p>
          <w:p w14:paraId="6E151135" w14:textId="77777777" w:rsidR="00BE2249" w:rsidRDefault="00C56AA6" w:rsidP="009F4371">
            <w:pPr>
              <w:jc w:val="both"/>
              <w:rPr>
                <w:rFonts w:ascii="Times New Roman" w:hAnsi="Times New Roman" w:cs="Times New Roman"/>
                <w:b/>
                <w:sz w:val="24"/>
                <w:szCs w:val="24"/>
              </w:rPr>
            </w:pPr>
            <w:r>
              <w:rPr>
                <w:rFonts w:ascii="Times New Roman" w:hAnsi="Times New Roman" w:cs="Times New Roman"/>
                <w:sz w:val="24"/>
                <w:szCs w:val="24"/>
              </w:rPr>
              <w:t xml:space="preserve">1. </w:t>
            </w:r>
            <w:r w:rsidRPr="00C56AA6">
              <w:rPr>
                <w:rFonts w:ascii="Times New Roman" w:hAnsi="Times New Roman" w:cs="Times New Roman"/>
                <w:b/>
                <w:sz w:val="24"/>
                <w:szCs w:val="24"/>
              </w:rPr>
              <w:t>Приема се.</w:t>
            </w:r>
          </w:p>
          <w:p w14:paraId="39421205" w14:textId="77777777" w:rsidR="00C56AA6" w:rsidRDefault="00C56AA6" w:rsidP="009F4371">
            <w:pPr>
              <w:jc w:val="both"/>
              <w:rPr>
                <w:rFonts w:ascii="Times New Roman" w:hAnsi="Times New Roman" w:cs="Times New Roman"/>
                <w:b/>
                <w:sz w:val="24"/>
                <w:szCs w:val="24"/>
              </w:rPr>
            </w:pPr>
          </w:p>
          <w:p w14:paraId="36BA15B8" w14:textId="77777777" w:rsidR="00C56AA6" w:rsidRDefault="00C56AA6" w:rsidP="009F4371">
            <w:pPr>
              <w:jc w:val="both"/>
              <w:rPr>
                <w:rFonts w:ascii="Times New Roman" w:hAnsi="Times New Roman" w:cs="Times New Roman"/>
                <w:b/>
                <w:sz w:val="24"/>
                <w:szCs w:val="24"/>
              </w:rPr>
            </w:pPr>
          </w:p>
          <w:p w14:paraId="1BE00DC3" w14:textId="77777777" w:rsidR="00C56AA6" w:rsidRDefault="00C56AA6" w:rsidP="009F4371">
            <w:pPr>
              <w:jc w:val="both"/>
              <w:rPr>
                <w:rFonts w:ascii="Times New Roman" w:hAnsi="Times New Roman" w:cs="Times New Roman"/>
                <w:b/>
                <w:sz w:val="24"/>
                <w:szCs w:val="24"/>
              </w:rPr>
            </w:pPr>
          </w:p>
          <w:p w14:paraId="7D7CA41D" w14:textId="77777777" w:rsidR="00C56AA6" w:rsidRDefault="00C56AA6" w:rsidP="009F4371">
            <w:pPr>
              <w:jc w:val="both"/>
              <w:rPr>
                <w:rFonts w:ascii="Times New Roman" w:hAnsi="Times New Roman" w:cs="Times New Roman"/>
                <w:b/>
                <w:sz w:val="24"/>
                <w:szCs w:val="24"/>
              </w:rPr>
            </w:pPr>
          </w:p>
          <w:p w14:paraId="31B0E82B" w14:textId="77777777" w:rsidR="00C56AA6" w:rsidRDefault="00C56AA6" w:rsidP="009F4371">
            <w:pPr>
              <w:jc w:val="both"/>
              <w:rPr>
                <w:rFonts w:ascii="Times New Roman" w:hAnsi="Times New Roman" w:cs="Times New Roman"/>
                <w:b/>
                <w:sz w:val="24"/>
                <w:szCs w:val="24"/>
              </w:rPr>
            </w:pPr>
          </w:p>
          <w:p w14:paraId="6AC7885E" w14:textId="77777777" w:rsidR="00C56AA6" w:rsidRDefault="00C56AA6" w:rsidP="009F4371">
            <w:pPr>
              <w:jc w:val="both"/>
              <w:rPr>
                <w:rFonts w:ascii="Times New Roman" w:hAnsi="Times New Roman" w:cs="Times New Roman"/>
                <w:b/>
                <w:sz w:val="24"/>
                <w:szCs w:val="24"/>
              </w:rPr>
            </w:pPr>
          </w:p>
          <w:p w14:paraId="03C77AAF" w14:textId="77777777" w:rsidR="00C56AA6" w:rsidRDefault="00C56AA6" w:rsidP="009F4371">
            <w:pPr>
              <w:jc w:val="both"/>
              <w:rPr>
                <w:rFonts w:ascii="Times New Roman" w:hAnsi="Times New Roman" w:cs="Times New Roman"/>
                <w:b/>
                <w:sz w:val="24"/>
                <w:szCs w:val="24"/>
              </w:rPr>
            </w:pPr>
          </w:p>
          <w:p w14:paraId="16BA3ADB" w14:textId="77777777" w:rsidR="00C56AA6" w:rsidRDefault="00C56AA6" w:rsidP="009F4371">
            <w:pPr>
              <w:jc w:val="both"/>
              <w:rPr>
                <w:rFonts w:ascii="Times New Roman" w:hAnsi="Times New Roman" w:cs="Times New Roman"/>
                <w:b/>
                <w:sz w:val="24"/>
                <w:szCs w:val="24"/>
              </w:rPr>
            </w:pPr>
          </w:p>
          <w:p w14:paraId="0170AEA4" w14:textId="77777777" w:rsidR="00C56AA6" w:rsidRDefault="00C56AA6" w:rsidP="009F4371">
            <w:pPr>
              <w:jc w:val="both"/>
              <w:rPr>
                <w:rFonts w:ascii="Times New Roman" w:hAnsi="Times New Roman" w:cs="Times New Roman"/>
                <w:b/>
                <w:sz w:val="24"/>
                <w:szCs w:val="24"/>
              </w:rPr>
            </w:pPr>
          </w:p>
          <w:p w14:paraId="5AE87D34" w14:textId="77777777" w:rsidR="00C56AA6" w:rsidRDefault="00C56AA6" w:rsidP="009F4371">
            <w:pPr>
              <w:jc w:val="both"/>
              <w:rPr>
                <w:rFonts w:ascii="Times New Roman" w:hAnsi="Times New Roman" w:cs="Times New Roman"/>
                <w:b/>
                <w:sz w:val="24"/>
                <w:szCs w:val="24"/>
              </w:rPr>
            </w:pPr>
          </w:p>
          <w:p w14:paraId="24181381" w14:textId="77777777" w:rsidR="00C56AA6" w:rsidRDefault="00C56AA6" w:rsidP="009F4371">
            <w:pPr>
              <w:jc w:val="both"/>
              <w:rPr>
                <w:rFonts w:ascii="Times New Roman" w:hAnsi="Times New Roman" w:cs="Times New Roman"/>
                <w:b/>
                <w:sz w:val="24"/>
                <w:szCs w:val="24"/>
              </w:rPr>
            </w:pPr>
          </w:p>
          <w:p w14:paraId="4AB0F21C" w14:textId="77777777" w:rsidR="00C56AA6" w:rsidRDefault="00C56AA6" w:rsidP="009F4371">
            <w:pPr>
              <w:jc w:val="both"/>
              <w:rPr>
                <w:rFonts w:ascii="Times New Roman" w:hAnsi="Times New Roman" w:cs="Times New Roman"/>
                <w:b/>
                <w:sz w:val="24"/>
                <w:szCs w:val="24"/>
              </w:rPr>
            </w:pPr>
          </w:p>
          <w:p w14:paraId="0145097F" w14:textId="77777777" w:rsidR="00C56AA6" w:rsidRDefault="00C56AA6" w:rsidP="009F4371">
            <w:pPr>
              <w:jc w:val="both"/>
              <w:rPr>
                <w:rFonts w:ascii="Times New Roman" w:hAnsi="Times New Roman" w:cs="Times New Roman"/>
                <w:b/>
                <w:sz w:val="24"/>
                <w:szCs w:val="24"/>
              </w:rPr>
            </w:pPr>
          </w:p>
          <w:p w14:paraId="508A0123" w14:textId="77777777" w:rsidR="00C56AA6" w:rsidRDefault="00C56AA6" w:rsidP="009F4371">
            <w:pPr>
              <w:jc w:val="both"/>
              <w:rPr>
                <w:rFonts w:ascii="Times New Roman" w:hAnsi="Times New Roman" w:cs="Times New Roman"/>
                <w:b/>
                <w:sz w:val="24"/>
                <w:szCs w:val="24"/>
              </w:rPr>
            </w:pPr>
          </w:p>
          <w:p w14:paraId="595A77CD" w14:textId="77777777" w:rsidR="00C56AA6" w:rsidRDefault="00C56AA6" w:rsidP="009F4371">
            <w:pPr>
              <w:jc w:val="both"/>
              <w:rPr>
                <w:rFonts w:ascii="Times New Roman" w:hAnsi="Times New Roman" w:cs="Times New Roman"/>
                <w:b/>
                <w:sz w:val="24"/>
                <w:szCs w:val="24"/>
              </w:rPr>
            </w:pPr>
          </w:p>
          <w:p w14:paraId="7EB2E1D7" w14:textId="77777777" w:rsidR="00C56AA6" w:rsidRDefault="00C56AA6" w:rsidP="009F4371">
            <w:pPr>
              <w:jc w:val="both"/>
              <w:rPr>
                <w:rFonts w:ascii="Times New Roman" w:hAnsi="Times New Roman" w:cs="Times New Roman"/>
                <w:b/>
                <w:sz w:val="24"/>
                <w:szCs w:val="24"/>
              </w:rPr>
            </w:pPr>
          </w:p>
          <w:p w14:paraId="2F8EE44D" w14:textId="77777777" w:rsidR="00C56AA6" w:rsidRDefault="00C56AA6" w:rsidP="009F4371">
            <w:pPr>
              <w:jc w:val="both"/>
              <w:rPr>
                <w:rFonts w:ascii="Times New Roman" w:hAnsi="Times New Roman" w:cs="Times New Roman"/>
                <w:b/>
                <w:sz w:val="24"/>
                <w:szCs w:val="24"/>
              </w:rPr>
            </w:pPr>
          </w:p>
          <w:p w14:paraId="17D926BB" w14:textId="77777777" w:rsidR="00C56AA6" w:rsidRDefault="00C56AA6" w:rsidP="009F4371">
            <w:pPr>
              <w:jc w:val="both"/>
              <w:rPr>
                <w:rFonts w:ascii="Times New Roman" w:hAnsi="Times New Roman" w:cs="Times New Roman"/>
                <w:b/>
                <w:sz w:val="24"/>
                <w:szCs w:val="24"/>
              </w:rPr>
            </w:pPr>
          </w:p>
          <w:p w14:paraId="00AF95BA" w14:textId="77777777" w:rsidR="00C56AA6" w:rsidRDefault="00C56AA6" w:rsidP="009F4371">
            <w:pPr>
              <w:jc w:val="both"/>
              <w:rPr>
                <w:rFonts w:ascii="Times New Roman" w:hAnsi="Times New Roman" w:cs="Times New Roman"/>
                <w:b/>
                <w:sz w:val="24"/>
                <w:szCs w:val="24"/>
              </w:rPr>
            </w:pPr>
          </w:p>
          <w:p w14:paraId="6B0FA01D" w14:textId="77777777" w:rsidR="00C56AA6" w:rsidRDefault="00C56AA6" w:rsidP="00C56AA6">
            <w:pPr>
              <w:jc w:val="both"/>
              <w:rPr>
                <w:rFonts w:ascii="Times New Roman" w:hAnsi="Times New Roman" w:cs="Times New Roman"/>
                <w:b/>
                <w:sz w:val="24"/>
                <w:szCs w:val="24"/>
              </w:rPr>
            </w:pPr>
            <w:r>
              <w:rPr>
                <w:rFonts w:ascii="Times New Roman" w:hAnsi="Times New Roman" w:cs="Times New Roman"/>
                <w:b/>
                <w:sz w:val="24"/>
                <w:szCs w:val="24"/>
              </w:rPr>
              <w:t xml:space="preserve">2. </w:t>
            </w:r>
            <w:r w:rsidRPr="00C56AA6">
              <w:rPr>
                <w:rFonts w:ascii="Times New Roman" w:hAnsi="Times New Roman" w:cs="Times New Roman"/>
                <w:b/>
                <w:sz w:val="24"/>
                <w:szCs w:val="24"/>
              </w:rPr>
              <w:t>Приема се.</w:t>
            </w:r>
          </w:p>
          <w:p w14:paraId="517E646F" w14:textId="77777777" w:rsidR="00C56AA6" w:rsidRDefault="00C56AA6" w:rsidP="00C56AA6">
            <w:pPr>
              <w:jc w:val="both"/>
              <w:rPr>
                <w:rFonts w:ascii="Times New Roman" w:hAnsi="Times New Roman" w:cs="Times New Roman"/>
                <w:b/>
                <w:sz w:val="24"/>
                <w:szCs w:val="24"/>
              </w:rPr>
            </w:pPr>
          </w:p>
          <w:p w14:paraId="78DFCAEA" w14:textId="77777777" w:rsidR="00C56AA6" w:rsidRDefault="00C56AA6" w:rsidP="00C56AA6">
            <w:pPr>
              <w:jc w:val="both"/>
              <w:rPr>
                <w:rFonts w:ascii="Times New Roman" w:hAnsi="Times New Roman" w:cs="Times New Roman"/>
                <w:b/>
                <w:sz w:val="24"/>
                <w:szCs w:val="24"/>
              </w:rPr>
            </w:pPr>
          </w:p>
          <w:p w14:paraId="3C7875FC" w14:textId="77777777" w:rsidR="00C56AA6" w:rsidRDefault="00C56AA6" w:rsidP="00C56AA6">
            <w:pPr>
              <w:jc w:val="both"/>
              <w:rPr>
                <w:rFonts w:ascii="Times New Roman" w:hAnsi="Times New Roman" w:cs="Times New Roman"/>
                <w:b/>
                <w:sz w:val="24"/>
                <w:szCs w:val="24"/>
              </w:rPr>
            </w:pPr>
          </w:p>
          <w:p w14:paraId="74530B80" w14:textId="77777777" w:rsidR="00C56AA6" w:rsidRDefault="00C56AA6" w:rsidP="00C56AA6">
            <w:pPr>
              <w:jc w:val="both"/>
              <w:rPr>
                <w:rFonts w:ascii="Times New Roman" w:hAnsi="Times New Roman" w:cs="Times New Roman"/>
                <w:b/>
                <w:sz w:val="24"/>
                <w:szCs w:val="24"/>
              </w:rPr>
            </w:pPr>
          </w:p>
          <w:p w14:paraId="30ED2E3A" w14:textId="77777777" w:rsidR="00C56AA6" w:rsidRDefault="00C56AA6" w:rsidP="00C56AA6">
            <w:pPr>
              <w:jc w:val="both"/>
              <w:rPr>
                <w:rFonts w:ascii="Times New Roman" w:hAnsi="Times New Roman" w:cs="Times New Roman"/>
                <w:b/>
                <w:sz w:val="24"/>
                <w:szCs w:val="24"/>
              </w:rPr>
            </w:pPr>
          </w:p>
          <w:p w14:paraId="1613434F" w14:textId="77777777" w:rsidR="00C56AA6" w:rsidRDefault="00C56AA6" w:rsidP="00C56AA6">
            <w:pPr>
              <w:jc w:val="both"/>
              <w:rPr>
                <w:rFonts w:ascii="Times New Roman" w:hAnsi="Times New Roman" w:cs="Times New Roman"/>
                <w:b/>
                <w:sz w:val="24"/>
                <w:szCs w:val="24"/>
              </w:rPr>
            </w:pPr>
          </w:p>
          <w:p w14:paraId="7C09F82D" w14:textId="77777777" w:rsidR="00C56AA6" w:rsidRDefault="00C56AA6" w:rsidP="00C56AA6">
            <w:pPr>
              <w:jc w:val="both"/>
              <w:rPr>
                <w:rFonts w:ascii="Times New Roman" w:hAnsi="Times New Roman" w:cs="Times New Roman"/>
                <w:b/>
                <w:sz w:val="24"/>
                <w:szCs w:val="24"/>
              </w:rPr>
            </w:pPr>
          </w:p>
          <w:p w14:paraId="2582C552" w14:textId="77777777" w:rsidR="00C56AA6" w:rsidRDefault="00C56AA6" w:rsidP="00C56AA6">
            <w:pPr>
              <w:jc w:val="both"/>
              <w:rPr>
                <w:rFonts w:ascii="Times New Roman" w:hAnsi="Times New Roman" w:cs="Times New Roman"/>
                <w:b/>
                <w:sz w:val="24"/>
                <w:szCs w:val="24"/>
              </w:rPr>
            </w:pPr>
          </w:p>
          <w:p w14:paraId="24D88EB7" w14:textId="77777777" w:rsidR="00C56AA6" w:rsidRDefault="00C56AA6" w:rsidP="00C56AA6">
            <w:pPr>
              <w:jc w:val="both"/>
              <w:rPr>
                <w:rFonts w:ascii="Times New Roman" w:hAnsi="Times New Roman" w:cs="Times New Roman"/>
                <w:b/>
                <w:sz w:val="24"/>
                <w:szCs w:val="24"/>
              </w:rPr>
            </w:pPr>
          </w:p>
          <w:p w14:paraId="22E7D79A" w14:textId="77777777" w:rsidR="00C56AA6" w:rsidRDefault="00C56AA6" w:rsidP="00C56AA6">
            <w:pPr>
              <w:jc w:val="both"/>
              <w:rPr>
                <w:rFonts w:ascii="Times New Roman" w:hAnsi="Times New Roman" w:cs="Times New Roman"/>
                <w:b/>
                <w:sz w:val="24"/>
                <w:szCs w:val="24"/>
              </w:rPr>
            </w:pPr>
          </w:p>
          <w:p w14:paraId="3346EF9C" w14:textId="77777777" w:rsidR="00C56AA6" w:rsidRPr="00C56AA6" w:rsidRDefault="00C56AA6" w:rsidP="00C56AA6">
            <w:pPr>
              <w:jc w:val="both"/>
              <w:rPr>
                <w:rFonts w:ascii="Times New Roman" w:hAnsi="Times New Roman" w:cs="Times New Roman"/>
                <w:b/>
                <w:sz w:val="24"/>
                <w:szCs w:val="24"/>
              </w:rPr>
            </w:pPr>
            <w:r>
              <w:rPr>
                <w:rFonts w:ascii="Times New Roman" w:hAnsi="Times New Roman" w:cs="Times New Roman"/>
                <w:b/>
                <w:sz w:val="24"/>
                <w:szCs w:val="24"/>
              </w:rPr>
              <w:t>3</w:t>
            </w:r>
            <w:r w:rsidRPr="00C56AA6">
              <w:rPr>
                <w:rFonts w:ascii="Times New Roman" w:hAnsi="Times New Roman" w:cs="Times New Roman"/>
                <w:b/>
                <w:sz w:val="24"/>
                <w:szCs w:val="24"/>
              </w:rPr>
              <w:t>. Приема се.</w:t>
            </w:r>
          </w:p>
          <w:p w14:paraId="43630425" w14:textId="77777777" w:rsidR="00C56AA6" w:rsidRPr="00C56AA6" w:rsidRDefault="00C56AA6" w:rsidP="00C56AA6">
            <w:pPr>
              <w:jc w:val="both"/>
              <w:rPr>
                <w:rFonts w:ascii="Times New Roman" w:hAnsi="Times New Roman" w:cs="Times New Roman"/>
                <w:b/>
                <w:sz w:val="24"/>
                <w:szCs w:val="24"/>
              </w:rPr>
            </w:pPr>
          </w:p>
          <w:p w14:paraId="48A2DC6D" w14:textId="77777777" w:rsidR="00C56AA6" w:rsidRPr="00472A1B" w:rsidRDefault="00C56AA6" w:rsidP="009F4371">
            <w:pPr>
              <w:jc w:val="both"/>
              <w:rPr>
                <w:rFonts w:ascii="Times New Roman" w:hAnsi="Times New Roman" w:cs="Times New Roman"/>
                <w:sz w:val="24"/>
                <w:szCs w:val="24"/>
              </w:rPr>
            </w:pPr>
          </w:p>
        </w:tc>
      </w:tr>
    </w:tbl>
    <w:p w14:paraId="3460ADD0" w14:textId="77777777" w:rsidR="00B36EF4" w:rsidRDefault="00B36EF4" w:rsidP="00C23E16"/>
    <w:p w14:paraId="7BF8E285" w14:textId="77777777" w:rsidR="00750D6A" w:rsidRDefault="00BD32FB" w:rsidP="00A864C7">
      <w:r>
        <w:t>С уважение,</w:t>
      </w:r>
      <w:r>
        <w:br/>
      </w:r>
      <w:r w:rsidR="00854B65">
        <w:pict w14:anchorId="7B3200F8">
          <v:shape id="_x0000_i1027" type="#_x0000_t75" alt="Microsoft Office Signature Line..." style="width:191.25pt;height:96.75pt">
            <v:imagedata r:id="rId9" o:title=""/>
            <o:lock v:ext="edit" ungrouping="t" rotation="t" cropping="t" verticies="t" text="t" grouping="t"/>
            <o:signatureline v:ext="edit" id="{80752650-8711-4C24-A8CE-85FF45E1C7B6}" provid="{00000000-0000-0000-0000-000000000000}" o:suggestedsigner="Елена Иванова" o:suggestedsigner2="Директор дирекция РСР" issignatureline="t"/>
          </v:shape>
        </w:pict>
      </w:r>
    </w:p>
    <w:sectPr w:rsidR="00750D6A" w:rsidSect="002A1437">
      <w:pgSz w:w="16838" w:h="11906" w:orient="landscape"/>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10CB"/>
    <w:multiLevelType w:val="hybridMultilevel"/>
    <w:tmpl w:val="74F2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43DBF"/>
    <w:multiLevelType w:val="hybridMultilevel"/>
    <w:tmpl w:val="EDCC3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149DB"/>
    <w:multiLevelType w:val="hybridMultilevel"/>
    <w:tmpl w:val="45BE06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B2119E8"/>
    <w:multiLevelType w:val="hybridMultilevel"/>
    <w:tmpl w:val="3B941340"/>
    <w:lvl w:ilvl="0" w:tplc="53F8C60C">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8" w15:restartNumberingAfterBreak="0">
    <w:nsid w:val="19701717"/>
    <w:multiLevelType w:val="hybridMultilevel"/>
    <w:tmpl w:val="4CE09D3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21F86B22"/>
    <w:multiLevelType w:val="hybridMultilevel"/>
    <w:tmpl w:val="F796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94387"/>
    <w:multiLevelType w:val="hybridMultilevel"/>
    <w:tmpl w:val="702A5BA6"/>
    <w:lvl w:ilvl="0" w:tplc="4A3AE62E">
      <w:start w:val="1"/>
      <w:numFmt w:val="decimal"/>
      <w:lvlText w:val="%1."/>
      <w:lvlJc w:val="left"/>
      <w:pPr>
        <w:ind w:left="535" w:hanging="360"/>
      </w:pPr>
      <w:rPr>
        <w:rFonts w:hint="default"/>
        <w:b/>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2" w15:restartNumberingAfterBreak="0">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15:restartNumberingAfterBreak="0">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2E9718A"/>
    <w:multiLevelType w:val="hybridMultilevel"/>
    <w:tmpl w:val="E4D42920"/>
    <w:lvl w:ilvl="0" w:tplc="1B062E04">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202E33"/>
    <w:multiLevelType w:val="hybridMultilevel"/>
    <w:tmpl w:val="1772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CC65234"/>
    <w:multiLevelType w:val="hybridMultilevel"/>
    <w:tmpl w:val="C27C9C88"/>
    <w:lvl w:ilvl="0" w:tplc="BF081500">
      <w:numFmt w:val="bullet"/>
      <w:lvlText w:val="-"/>
      <w:lvlJc w:val="left"/>
      <w:pPr>
        <w:ind w:left="1460" w:hanging="229"/>
      </w:pPr>
      <w:rPr>
        <w:rFonts w:ascii="Times New Roman" w:eastAsia="Times New Roman" w:hAnsi="Times New Roman" w:cs="Times New Roman" w:hint="default"/>
        <w:color w:val="231F20"/>
        <w:w w:val="99"/>
        <w:sz w:val="20"/>
        <w:szCs w:val="20"/>
        <w:lang w:val="en-US" w:eastAsia="en-US" w:bidi="ar-SA"/>
      </w:rPr>
    </w:lvl>
    <w:lvl w:ilvl="1" w:tplc="1152CFB6">
      <w:numFmt w:val="bullet"/>
      <w:lvlText w:val="•"/>
      <w:lvlJc w:val="left"/>
      <w:pPr>
        <w:ind w:left="2278" w:hanging="229"/>
      </w:pPr>
      <w:rPr>
        <w:rFonts w:hint="default"/>
        <w:lang w:val="en-US" w:eastAsia="en-US" w:bidi="ar-SA"/>
      </w:rPr>
    </w:lvl>
    <w:lvl w:ilvl="2" w:tplc="F90CC93A">
      <w:numFmt w:val="bullet"/>
      <w:lvlText w:val="•"/>
      <w:lvlJc w:val="left"/>
      <w:pPr>
        <w:ind w:left="3097" w:hanging="229"/>
      </w:pPr>
      <w:rPr>
        <w:rFonts w:hint="default"/>
        <w:lang w:val="en-US" w:eastAsia="en-US" w:bidi="ar-SA"/>
      </w:rPr>
    </w:lvl>
    <w:lvl w:ilvl="3" w:tplc="41EA3418">
      <w:numFmt w:val="bullet"/>
      <w:lvlText w:val="•"/>
      <w:lvlJc w:val="left"/>
      <w:pPr>
        <w:ind w:left="3915" w:hanging="229"/>
      </w:pPr>
      <w:rPr>
        <w:rFonts w:hint="default"/>
        <w:lang w:val="en-US" w:eastAsia="en-US" w:bidi="ar-SA"/>
      </w:rPr>
    </w:lvl>
    <w:lvl w:ilvl="4" w:tplc="DA5206FC">
      <w:numFmt w:val="bullet"/>
      <w:lvlText w:val="•"/>
      <w:lvlJc w:val="left"/>
      <w:pPr>
        <w:ind w:left="4734" w:hanging="229"/>
      </w:pPr>
      <w:rPr>
        <w:rFonts w:hint="default"/>
        <w:lang w:val="en-US" w:eastAsia="en-US" w:bidi="ar-SA"/>
      </w:rPr>
    </w:lvl>
    <w:lvl w:ilvl="5" w:tplc="3FEA48DE">
      <w:numFmt w:val="bullet"/>
      <w:lvlText w:val="•"/>
      <w:lvlJc w:val="left"/>
      <w:pPr>
        <w:ind w:left="5553" w:hanging="229"/>
      </w:pPr>
      <w:rPr>
        <w:rFonts w:hint="default"/>
        <w:lang w:val="en-US" w:eastAsia="en-US" w:bidi="ar-SA"/>
      </w:rPr>
    </w:lvl>
    <w:lvl w:ilvl="6" w:tplc="EDE2913E">
      <w:numFmt w:val="bullet"/>
      <w:lvlText w:val="•"/>
      <w:lvlJc w:val="left"/>
      <w:pPr>
        <w:ind w:left="6371" w:hanging="229"/>
      </w:pPr>
      <w:rPr>
        <w:rFonts w:hint="default"/>
        <w:lang w:val="en-US" w:eastAsia="en-US" w:bidi="ar-SA"/>
      </w:rPr>
    </w:lvl>
    <w:lvl w:ilvl="7" w:tplc="8ADCC4A8">
      <w:numFmt w:val="bullet"/>
      <w:lvlText w:val="•"/>
      <w:lvlJc w:val="left"/>
      <w:pPr>
        <w:ind w:left="7190" w:hanging="229"/>
      </w:pPr>
      <w:rPr>
        <w:rFonts w:hint="default"/>
        <w:lang w:val="en-US" w:eastAsia="en-US" w:bidi="ar-SA"/>
      </w:rPr>
    </w:lvl>
    <w:lvl w:ilvl="8" w:tplc="07361896">
      <w:numFmt w:val="bullet"/>
      <w:lvlText w:val="•"/>
      <w:lvlJc w:val="left"/>
      <w:pPr>
        <w:ind w:left="8008" w:hanging="229"/>
      </w:pPr>
      <w:rPr>
        <w:rFonts w:hint="default"/>
        <w:lang w:val="en-US" w:eastAsia="en-US" w:bidi="ar-SA"/>
      </w:rPr>
    </w:lvl>
  </w:abstractNum>
  <w:abstractNum w:abstractNumId="25" w15:restartNumberingAfterBreak="0">
    <w:nsid w:val="5F806CE2"/>
    <w:multiLevelType w:val="hybridMultilevel"/>
    <w:tmpl w:val="0DDE3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21625C8"/>
    <w:multiLevelType w:val="hybridMultilevel"/>
    <w:tmpl w:val="507E6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61E29F0"/>
    <w:multiLevelType w:val="hybridMultilevel"/>
    <w:tmpl w:val="67D833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A34774A"/>
    <w:multiLevelType w:val="hybridMultilevel"/>
    <w:tmpl w:val="755269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8"/>
  </w:num>
  <w:num w:numId="2">
    <w:abstractNumId w:val="23"/>
  </w:num>
  <w:num w:numId="3">
    <w:abstractNumId w:val="27"/>
  </w:num>
  <w:num w:numId="4">
    <w:abstractNumId w:val="31"/>
  </w:num>
  <w:num w:numId="5">
    <w:abstractNumId w:val="5"/>
  </w:num>
  <w:num w:numId="6">
    <w:abstractNumId w:val="13"/>
  </w:num>
  <w:num w:numId="7">
    <w:abstractNumId w:val="16"/>
  </w:num>
  <w:num w:numId="8">
    <w:abstractNumId w:val="20"/>
  </w:num>
  <w:num w:numId="9">
    <w:abstractNumId w:val="12"/>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4"/>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
  </w:num>
  <w:num w:numId="22">
    <w:abstractNumId w:val="2"/>
  </w:num>
  <w:num w:numId="23">
    <w:abstractNumId w:val="25"/>
  </w:num>
  <w:num w:numId="24">
    <w:abstractNumId w:val="1"/>
  </w:num>
  <w:num w:numId="25">
    <w:abstractNumId w:val="0"/>
  </w:num>
  <w:num w:numId="26">
    <w:abstractNumId w:val="11"/>
  </w:num>
  <w:num w:numId="27">
    <w:abstractNumId w:val="10"/>
  </w:num>
  <w:num w:numId="28">
    <w:abstractNumId w:val="21"/>
  </w:num>
  <w:num w:numId="29">
    <w:abstractNumId w:val="22"/>
  </w:num>
  <w:num w:numId="30">
    <w:abstractNumId w:val="8"/>
  </w:num>
  <w:num w:numId="31">
    <w:abstractNumId w:val="30"/>
  </w:num>
  <w:num w:numId="32">
    <w:abstractNumId w:val="29"/>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02669"/>
    <w:rsid w:val="000160EE"/>
    <w:rsid w:val="00020146"/>
    <w:rsid w:val="0002546F"/>
    <w:rsid w:val="00026B90"/>
    <w:rsid w:val="00043A69"/>
    <w:rsid w:val="00047D1E"/>
    <w:rsid w:val="0005063B"/>
    <w:rsid w:val="00057F95"/>
    <w:rsid w:val="00060675"/>
    <w:rsid w:val="00065527"/>
    <w:rsid w:val="00070621"/>
    <w:rsid w:val="00071AB3"/>
    <w:rsid w:val="000938C2"/>
    <w:rsid w:val="00093C7A"/>
    <w:rsid w:val="00094EA2"/>
    <w:rsid w:val="000A0F5B"/>
    <w:rsid w:val="000A51B9"/>
    <w:rsid w:val="000A7936"/>
    <w:rsid w:val="000B31EF"/>
    <w:rsid w:val="000C1331"/>
    <w:rsid w:val="000D24DF"/>
    <w:rsid w:val="000D35B8"/>
    <w:rsid w:val="000E078B"/>
    <w:rsid w:val="000E08FD"/>
    <w:rsid w:val="000E2E65"/>
    <w:rsid w:val="000E2EA1"/>
    <w:rsid w:val="000F7C57"/>
    <w:rsid w:val="00100168"/>
    <w:rsid w:val="0010180E"/>
    <w:rsid w:val="001032EC"/>
    <w:rsid w:val="00106948"/>
    <w:rsid w:val="001137A1"/>
    <w:rsid w:val="00114804"/>
    <w:rsid w:val="00120616"/>
    <w:rsid w:val="00125EEB"/>
    <w:rsid w:val="001327FA"/>
    <w:rsid w:val="001366F5"/>
    <w:rsid w:val="0014437F"/>
    <w:rsid w:val="00157F9A"/>
    <w:rsid w:val="001822F8"/>
    <w:rsid w:val="00184F8E"/>
    <w:rsid w:val="00186F58"/>
    <w:rsid w:val="0018762C"/>
    <w:rsid w:val="001957C4"/>
    <w:rsid w:val="001A07CB"/>
    <w:rsid w:val="001B0D03"/>
    <w:rsid w:val="001B2299"/>
    <w:rsid w:val="001C2D80"/>
    <w:rsid w:val="001E5958"/>
    <w:rsid w:val="001F32C5"/>
    <w:rsid w:val="001F49CA"/>
    <w:rsid w:val="00200F16"/>
    <w:rsid w:val="0021347B"/>
    <w:rsid w:val="00217DBD"/>
    <w:rsid w:val="00230E2B"/>
    <w:rsid w:val="00232B2A"/>
    <w:rsid w:val="00240A24"/>
    <w:rsid w:val="00241A60"/>
    <w:rsid w:val="00244526"/>
    <w:rsid w:val="00250BEA"/>
    <w:rsid w:val="00251EE7"/>
    <w:rsid w:val="00266070"/>
    <w:rsid w:val="00283CBB"/>
    <w:rsid w:val="002A1437"/>
    <w:rsid w:val="002A2FAF"/>
    <w:rsid w:val="002A696B"/>
    <w:rsid w:val="002B7197"/>
    <w:rsid w:val="002C448A"/>
    <w:rsid w:val="002C714E"/>
    <w:rsid w:val="002D596D"/>
    <w:rsid w:val="002E02BB"/>
    <w:rsid w:val="002E29E4"/>
    <w:rsid w:val="002F3F22"/>
    <w:rsid w:val="002F3F9A"/>
    <w:rsid w:val="002F6A1D"/>
    <w:rsid w:val="00303F80"/>
    <w:rsid w:val="003107C9"/>
    <w:rsid w:val="00337928"/>
    <w:rsid w:val="003446D5"/>
    <w:rsid w:val="00350688"/>
    <w:rsid w:val="00353833"/>
    <w:rsid w:val="00361DC2"/>
    <w:rsid w:val="00375AB4"/>
    <w:rsid w:val="00376C97"/>
    <w:rsid w:val="00377B95"/>
    <w:rsid w:val="0038640D"/>
    <w:rsid w:val="00394725"/>
    <w:rsid w:val="003A45AC"/>
    <w:rsid w:val="003B3B4B"/>
    <w:rsid w:val="003C124D"/>
    <w:rsid w:val="003C6089"/>
    <w:rsid w:val="003C6CCF"/>
    <w:rsid w:val="003C7A30"/>
    <w:rsid w:val="003C7F32"/>
    <w:rsid w:val="003D488A"/>
    <w:rsid w:val="003E2096"/>
    <w:rsid w:val="003E3CC6"/>
    <w:rsid w:val="003E74D0"/>
    <w:rsid w:val="003F1AC8"/>
    <w:rsid w:val="00420EAF"/>
    <w:rsid w:val="00426D71"/>
    <w:rsid w:val="00427F18"/>
    <w:rsid w:val="00445E43"/>
    <w:rsid w:val="00454479"/>
    <w:rsid w:val="00455D20"/>
    <w:rsid w:val="00467FF5"/>
    <w:rsid w:val="00472A1B"/>
    <w:rsid w:val="00477BD5"/>
    <w:rsid w:val="00480F3E"/>
    <w:rsid w:val="00482D7B"/>
    <w:rsid w:val="0049265A"/>
    <w:rsid w:val="004B0E5A"/>
    <w:rsid w:val="004B1666"/>
    <w:rsid w:val="004B455F"/>
    <w:rsid w:val="004B73A9"/>
    <w:rsid w:val="004C1B95"/>
    <w:rsid w:val="004D498A"/>
    <w:rsid w:val="004D72D4"/>
    <w:rsid w:val="004D7B0C"/>
    <w:rsid w:val="004E465C"/>
    <w:rsid w:val="004F3356"/>
    <w:rsid w:val="004F6E6B"/>
    <w:rsid w:val="005008FA"/>
    <w:rsid w:val="0050109F"/>
    <w:rsid w:val="0050278C"/>
    <w:rsid w:val="00503DD9"/>
    <w:rsid w:val="00510F67"/>
    <w:rsid w:val="00515983"/>
    <w:rsid w:val="00525CC6"/>
    <w:rsid w:val="0052672A"/>
    <w:rsid w:val="005353BB"/>
    <w:rsid w:val="00540779"/>
    <w:rsid w:val="00541C80"/>
    <w:rsid w:val="005551CC"/>
    <w:rsid w:val="005672F3"/>
    <w:rsid w:val="00577EC9"/>
    <w:rsid w:val="0058195B"/>
    <w:rsid w:val="00583683"/>
    <w:rsid w:val="00591299"/>
    <w:rsid w:val="00595198"/>
    <w:rsid w:val="005A3AD7"/>
    <w:rsid w:val="005B14BE"/>
    <w:rsid w:val="005B3294"/>
    <w:rsid w:val="005B3E43"/>
    <w:rsid w:val="005B5373"/>
    <w:rsid w:val="005C0918"/>
    <w:rsid w:val="005C39BE"/>
    <w:rsid w:val="005C41A4"/>
    <w:rsid w:val="005C71AE"/>
    <w:rsid w:val="005D6EE1"/>
    <w:rsid w:val="005E33AD"/>
    <w:rsid w:val="005E4160"/>
    <w:rsid w:val="005E5002"/>
    <w:rsid w:val="005F0BC0"/>
    <w:rsid w:val="005F17D4"/>
    <w:rsid w:val="005F53FD"/>
    <w:rsid w:val="00601AAA"/>
    <w:rsid w:val="00603772"/>
    <w:rsid w:val="006110D8"/>
    <w:rsid w:val="006201F9"/>
    <w:rsid w:val="006210FD"/>
    <w:rsid w:val="00640012"/>
    <w:rsid w:val="006424FF"/>
    <w:rsid w:val="00642A1E"/>
    <w:rsid w:val="0065426D"/>
    <w:rsid w:val="00657161"/>
    <w:rsid w:val="00660708"/>
    <w:rsid w:val="00677A69"/>
    <w:rsid w:val="00686FE1"/>
    <w:rsid w:val="00693552"/>
    <w:rsid w:val="006936A4"/>
    <w:rsid w:val="006959EF"/>
    <w:rsid w:val="006B480E"/>
    <w:rsid w:val="006C1C81"/>
    <w:rsid w:val="006C3A75"/>
    <w:rsid w:val="006C7DB5"/>
    <w:rsid w:val="006D22E3"/>
    <w:rsid w:val="006D4168"/>
    <w:rsid w:val="006E2249"/>
    <w:rsid w:val="006E4F83"/>
    <w:rsid w:val="006E578D"/>
    <w:rsid w:val="006E6108"/>
    <w:rsid w:val="006E6F6C"/>
    <w:rsid w:val="006F2DAB"/>
    <w:rsid w:val="006F7B74"/>
    <w:rsid w:val="00707255"/>
    <w:rsid w:val="0072337F"/>
    <w:rsid w:val="00724A00"/>
    <w:rsid w:val="0073130D"/>
    <w:rsid w:val="00742B74"/>
    <w:rsid w:val="00750D6A"/>
    <w:rsid w:val="007617C2"/>
    <w:rsid w:val="00771CDF"/>
    <w:rsid w:val="00772541"/>
    <w:rsid w:val="007809C3"/>
    <w:rsid w:val="007824C5"/>
    <w:rsid w:val="00787F0B"/>
    <w:rsid w:val="0079002B"/>
    <w:rsid w:val="00790DF0"/>
    <w:rsid w:val="00791CC4"/>
    <w:rsid w:val="007953C8"/>
    <w:rsid w:val="0079604D"/>
    <w:rsid w:val="007A420B"/>
    <w:rsid w:val="007A632A"/>
    <w:rsid w:val="007B18AB"/>
    <w:rsid w:val="007B2E30"/>
    <w:rsid w:val="007B5454"/>
    <w:rsid w:val="007B7667"/>
    <w:rsid w:val="007B7778"/>
    <w:rsid w:val="007C3972"/>
    <w:rsid w:val="007C7405"/>
    <w:rsid w:val="007D15E8"/>
    <w:rsid w:val="007D5B7B"/>
    <w:rsid w:val="007E3E95"/>
    <w:rsid w:val="007E6703"/>
    <w:rsid w:val="00806AEA"/>
    <w:rsid w:val="0081686A"/>
    <w:rsid w:val="008170AA"/>
    <w:rsid w:val="00825A19"/>
    <w:rsid w:val="00840848"/>
    <w:rsid w:val="00840ADC"/>
    <w:rsid w:val="00851A1D"/>
    <w:rsid w:val="00854B65"/>
    <w:rsid w:val="008567FE"/>
    <w:rsid w:val="008571CE"/>
    <w:rsid w:val="008803C8"/>
    <w:rsid w:val="008807F3"/>
    <w:rsid w:val="00886E27"/>
    <w:rsid w:val="008921DA"/>
    <w:rsid w:val="008924D7"/>
    <w:rsid w:val="00892F5C"/>
    <w:rsid w:val="008954F8"/>
    <w:rsid w:val="008A4E2A"/>
    <w:rsid w:val="008A6811"/>
    <w:rsid w:val="008D30C7"/>
    <w:rsid w:val="008E078F"/>
    <w:rsid w:val="008E58B2"/>
    <w:rsid w:val="008F08A1"/>
    <w:rsid w:val="00905189"/>
    <w:rsid w:val="009060CA"/>
    <w:rsid w:val="009061CF"/>
    <w:rsid w:val="00911330"/>
    <w:rsid w:val="00911A2A"/>
    <w:rsid w:val="00916280"/>
    <w:rsid w:val="00943DE0"/>
    <w:rsid w:val="00944135"/>
    <w:rsid w:val="00951B53"/>
    <w:rsid w:val="00957A39"/>
    <w:rsid w:val="00962CC1"/>
    <w:rsid w:val="00980945"/>
    <w:rsid w:val="00987DB4"/>
    <w:rsid w:val="00990BEB"/>
    <w:rsid w:val="009960C6"/>
    <w:rsid w:val="009A1703"/>
    <w:rsid w:val="009B1F0E"/>
    <w:rsid w:val="009B207B"/>
    <w:rsid w:val="009C6628"/>
    <w:rsid w:val="009E4114"/>
    <w:rsid w:val="009F4371"/>
    <w:rsid w:val="009F53DC"/>
    <w:rsid w:val="00A11C2C"/>
    <w:rsid w:val="00A237DA"/>
    <w:rsid w:val="00A26991"/>
    <w:rsid w:val="00A31D71"/>
    <w:rsid w:val="00A37DF0"/>
    <w:rsid w:val="00A45863"/>
    <w:rsid w:val="00A46630"/>
    <w:rsid w:val="00A51048"/>
    <w:rsid w:val="00A53D69"/>
    <w:rsid w:val="00A6049B"/>
    <w:rsid w:val="00A61ED8"/>
    <w:rsid w:val="00A6283B"/>
    <w:rsid w:val="00A671C8"/>
    <w:rsid w:val="00A6744D"/>
    <w:rsid w:val="00A83E6C"/>
    <w:rsid w:val="00A864C7"/>
    <w:rsid w:val="00A87828"/>
    <w:rsid w:val="00AB08FA"/>
    <w:rsid w:val="00AB1EB1"/>
    <w:rsid w:val="00AC1EF6"/>
    <w:rsid w:val="00AD2F0B"/>
    <w:rsid w:val="00AE2740"/>
    <w:rsid w:val="00AE791E"/>
    <w:rsid w:val="00AF4738"/>
    <w:rsid w:val="00B00AA1"/>
    <w:rsid w:val="00B01790"/>
    <w:rsid w:val="00B017CC"/>
    <w:rsid w:val="00B03374"/>
    <w:rsid w:val="00B05613"/>
    <w:rsid w:val="00B11311"/>
    <w:rsid w:val="00B22BC0"/>
    <w:rsid w:val="00B2544E"/>
    <w:rsid w:val="00B3089A"/>
    <w:rsid w:val="00B31955"/>
    <w:rsid w:val="00B35F9B"/>
    <w:rsid w:val="00B36EF4"/>
    <w:rsid w:val="00B4408B"/>
    <w:rsid w:val="00B51E34"/>
    <w:rsid w:val="00B52BAC"/>
    <w:rsid w:val="00B53634"/>
    <w:rsid w:val="00B53830"/>
    <w:rsid w:val="00B54DCA"/>
    <w:rsid w:val="00B55CFC"/>
    <w:rsid w:val="00B60846"/>
    <w:rsid w:val="00B704F0"/>
    <w:rsid w:val="00B73FA7"/>
    <w:rsid w:val="00B74791"/>
    <w:rsid w:val="00B80540"/>
    <w:rsid w:val="00B85FD5"/>
    <w:rsid w:val="00BA290A"/>
    <w:rsid w:val="00BA2BE7"/>
    <w:rsid w:val="00BA7FE8"/>
    <w:rsid w:val="00BB0FBB"/>
    <w:rsid w:val="00BB4361"/>
    <w:rsid w:val="00BD32FB"/>
    <w:rsid w:val="00BD49A2"/>
    <w:rsid w:val="00BE2249"/>
    <w:rsid w:val="00BE3848"/>
    <w:rsid w:val="00BE3A4B"/>
    <w:rsid w:val="00BE3BC3"/>
    <w:rsid w:val="00BE7B1B"/>
    <w:rsid w:val="00BF7921"/>
    <w:rsid w:val="00C00EF0"/>
    <w:rsid w:val="00C01447"/>
    <w:rsid w:val="00C03D07"/>
    <w:rsid w:val="00C05A5D"/>
    <w:rsid w:val="00C10E0C"/>
    <w:rsid w:val="00C128FC"/>
    <w:rsid w:val="00C23B8A"/>
    <w:rsid w:val="00C23E16"/>
    <w:rsid w:val="00C25FF6"/>
    <w:rsid w:val="00C265AB"/>
    <w:rsid w:val="00C35D18"/>
    <w:rsid w:val="00C45245"/>
    <w:rsid w:val="00C505A9"/>
    <w:rsid w:val="00C506D3"/>
    <w:rsid w:val="00C55ED0"/>
    <w:rsid w:val="00C56AA6"/>
    <w:rsid w:val="00C60493"/>
    <w:rsid w:val="00C72429"/>
    <w:rsid w:val="00C740AB"/>
    <w:rsid w:val="00C877D1"/>
    <w:rsid w:val="00C91DA3"/>
    <w:rsid w:val="00C95E82"/>
    <w:rsid w:val="00C96708"/>
    <w:rsid w:val="00C969AB"/>
    <w:rsid w:val="00CA3046"/>
    <w:rsid w:val="00CB2122"/>
    <w:rsid w:val="00CB6299"/>
    <w:rsid w:val="00CC2AAF"/>
    <w:rsid w:val="00CC3EF4"/>
    <w:rsid w:val="00CC54B9"/>
    <w:rsid w:val="00CD2B72"/>
    <w:rsid w:val="00CD32F8"/>
    <w:rsid w:val="00CE4875"/>
    <w:rsid w:val="00CF2C9C"/>
    <w:rsid w:val="00D11DBA"/>
    <w:rsid w:val="00D170B0"/>
    <w:rsid w:val="00D17B77"/>
    <w:rsid w:val="00D31DDA"/>
    <w:rsid w:val="00D34E26"/>
    <w:rsid w:val="00D53B3D"/>
    <w:rsid w:val="00D60EAA"/>
    <w:rsid w:val="00D61366"/>
    <w:rsid w:val="00D63EEF"/>
    <w:rsid w:val="00D70BD8"/>
    <w:rsid w:val="00D714AC"/>
    <w:rsid w:val="00D72FA7"/>
    <w:rsid w:val="00D74F7F"/>
    <w:rsid w:val="00D76514"/>
    <w:rsid w:val="00D842BF"/>
    <w:rsid w:val="00D84B9B"/>
    <w:rsid w:val="00D84ED3"/>
    <w:rsid w:val="00D95543"/>
    <w:rsid w:val="00DA4FA1"/>
    <w:rsid w:val="00DA510A"/>
    <w:rsid w:val="00DB1092"/>
    <w:rsid w:val="00DB22A6"/>
    <w:rsid w:val="00DB66C8"/>
    <w:rsid w:val="00DC3F05"/>
    <w:rsid w:val="00DC62EE"/>
    <w:rsid w:val="00DE282B"/>
    <w:rsid w:val="00DE7826"/>
    <w:rsid w:val="00DF777B"/>
    <w:rsid w:val="00E0319B"/>
    <w:rsid w:val="00E12B2C"/>
    <w:rsid w:val="00E231BC"/>
    <w:rsid w:val="00E237FB"/>
    <w:rsid w:val="00E36684"/>
    <w:rsid w:val="00E402C1"/>
    <w:rsid w:val="00E43D5F"/>
    <w:rsid w:val="00E47CD6"/>
    <w:rsid w:val="00E56162"/>
    <w:rsid w:val="00E566DE"/>
    <w:rsid w:val="00E56EC9"/>
    <w:rsid w:val="00E8232A"/>
    <w:rsid w:val="00E90B6B"/>
    <w:rsid w:val="00E96F6E"/>
    <w:rsid w:val="00EA0EB6"/>
    <w:rsid w:val="00EA7860"/>
    <w:rsid w:val="00EB5594"/>
    <w:rsid w:val="00EC6E52"/>
    <w:rsid w:val="00ED1C85"/>
    <w:rsid w:val="00EF05EA"/>
    <w:rsid w:val="00EF0D58"/>
    <w:rsid w:val="00F02F7A"/>
    <w:rsid w:val="00F10F70"/>
    <w:rsid w:val="00F1347C"/>
    <w:rsid w:val="00F239C0"/>
    <w:rsid w:val="00F25655"/>
    <w:rsid w:val="00F34FFE"/>
    <w:rsid w:val="00F428D1"/>
    <w:rsid w:val="00F440EF"/>
    <w:rsid w:val="00F47564"/>
    <w:rsid w:val="00F553E7"/>
    <w:rsid w:val="00F66F04"/>
    <w:rsid w:val="00F70AB8"/>
    <w:rsid w:val="00F721DD"/>
    <w:rsid w:val="00F77F01"/>
    <w:rsid w:val="00F831EB"/>
    <w:rsid w:val="00F9449E"/>
    <w:rsid w:val="00F95FAB"/>
    <w:rsid w:val="00F96519"/>
    <w:rsid w:val="00FA0CED"/>
    <w:rsid w:val="00FA64DD"/>
    <w:rsid w:val="00FB29F3"/>
    <w:rsid w:val="00FB3118"/>
    <w:rsid w:val="00FB52BC"/>
    <w:rsid w:val="00FB575D"/>
    <w:rsid w:val="00FB6B8B"/>
    <w:rsid w:val="00FB70AB"/>
    <w:rsid w:val="00FC55DD"/>
    <w:rsid w:val="00FC65AC"/>
    <w:rsid w:val="00FC736A"/>
    <w:rsid w:val="00FD3779"/>
    <w:rsid w:val="00FD3864"/>
    <w:rsid w:val="00FD4CC0"/>
    <w:rsid w:val="00FD62E7"/>
    <w:rsid w:val="00FF1C96"/>
    <w:rsid w:val="00FF42DA"/>
    <w:rsid w:val="00FF4C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EC21F"/>
  <w15:docId w15:val="{CD514AF7-55A1-4D18-A3DA-7D4BA7A0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7F3"/>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BE2249"/>
  </w:style>
  <w:style w:type="paragraph" w:styleId="CommentSubject">
    <w:name w:val="annotation subject"/>
    <w:basedOn w:val="CommentText"/>
    <w:next w:val="CommentText"/>
    <w:link w:val="CommentSubjectChar"/>
    <w:uiPriority w:val="99"/>
    <w:semiHidden/>
    <w:unhideWhenUsed/>
    <w:rsid w:val="008571CE"/>
    <w:rPr>
      <w:b/>
      <w:bCs/>
    </w:rPr>
  </w:style>
  <w:style w:type="character" w:customStyle="1" w:styleId="CommentSubjectChar">
    <w:name w:val="Comment Subject Char"/>
    <w:basedOn w:val="CommentTextChar"/>
    <w:link w:val="CommentSubject"/>
    <w:uiPriority w:val="99"/>
    <w:semiHidden/>
    <w:rsid w:val="008571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9833">
      <w:bodyDiv w:val="1"/>
      <w:marLeft w:val="0"/>
      <w:marRight w:val="0"/>
      <w:marTop w:val="0"/>
      <w:marBottom w:val="0"/>
      <w:divBdr>
        <w:top w:val="none" w:sz="0" w:space="0" w:color="auto"/>
        <w:left w:val="none" w:sz="0" w:space="0" w:color="auto"/>
        <w:bottom w:val="none" w:sz="0" w:space="0" w:color="auto"/>
        <w:right w:val="none" w:sz="0" w:space="0" w:color="auto"/>
      </w:divBdr>
    </w:div>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165293986">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671029244">
      <w:bodyDiv w:val="1"/>
      <w:marLeft w:val="0"/>
      <w:marRight w:val="0"/>
      <w:marTop w:val="0"/>
      <w:marBottom w:val="0"/>
      <w:divBdr>
        <w:top w:val="none" w:sz="0" w:space="0" w:color="auto"/>
        <w:left w:val="none" w:sz="0" w:space="0" w:color="auto"/>
        <w:bottom w:val="none" w:sz="0" w:space="0" w:color="auto"/>
        <w:right w:val="none" w:sz="0" w:space="0" w:color="auto"/>
      </w:divBdr>
    </w:div>
    <w:div w:id="721177234">
      <w:bodyDiv w:val="1"/>
      <w:marLeft w:val="0"/>
      <w:marRight w:val="0"/>
      <w:marTop w:val="0"/>
      <w:marBottom w:val="0"/>
      <w:divBdr>
        <w:top w:val="none" w:sz="0" w:space="0" w:color="auto"/>
        <w:left w:val="none" w:sz="0" w:space="0" w:color="auto"/>
        <w:bottom w:val="none" w:sz="0" w:space="0" w:color="auto"/>
        <w:right w:val="none" w:sz="0" w:space="0" w:color="auto"/>
      </w:divBdr>
      <w:divsChild>
        <w:div w:id="7976030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170485296">
      <w:bodyDiv w:val="1"/>
      <w:marLeft w:val="0"/>
      <w:marRight w:val="0"/>
      <w:marTop w:val="0"/>
      <w:marBottom w:val="0"/>
      <w:divBdr>
        <w:top w:val="none" w:sz="0" w:space="0" w:color="auto"/>
        <w:left w:val="none" w:sz="0" w:space="0" w:color="auto"/>
        <w:bottom w:val="none" w:sz="0" w:space="0" w:color="auto"/>
        <w:right w:val="none" w:sz="0" w:space="0" w:color="auto"/>
      </w:divBdr>
    </w:div>
    <w:div w:id="1221748810">
      <w:bodyDiv w:val="1"/>
      <w:marLeft w:val="0"/>
      <w:marRight w:val="0"/>
      <w:marTop w:val="0"/>
      <w:marBottom w:val="0"/>
      <w:divBdr>
        <w:top w:val="none" w:sz="0" w:space="0" w:color="auto"/>
        <w:left w:val="none" w:sz="0" w:space="0" w:color="auto"/>
        <w:bottom w:val="none" w:sz="0" w:space="0" w:color="auto"/>
        <w:right w:val="none" w:sz="0" w:space="0" w:color="auto"/>
      </w:divBdr>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1130780933">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 w:id="2377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10820744">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704331205">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836022600">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unpLuncJIV2mPU62bSfd4UlczXu43alcFpRVKeBAfG0=</DigestValue>
    </Reference>
    <Reference Type="http://www.w3.org/2000/09/xmldsig#Object" URI="#idOfficeObject">
      <DigestMethod Algorithm="http://www.w3.org/2001/04/xmlenc#sha256"/>
      <DigestValue>ig6ZckoLPxlE114FkfUxAZXSsp3UUs1szd1kjyKVjDc=</DigestValue>
    </Reference>
    <Reference Type="http://uri.etsi.org/01903#SignedProperties" URI="#idSignedProperties">
      <Transforms>
        <Transform Algorithm="http://www.w3.org/TR/2001/REC-xml-c14n-20010315"/>
      </Transforms>
      <DigestMethod Algorithm="http://www.w3.org/2001/04/xmlenc#sha256"/>
      <DigestValue>oeSRvKEa6lovIgbdL2C/UjSUz8SchE9CyxTunTUmy3M=</DigestValue>
    </Reference>
    <Reference Type="http://www.w3.org/2000/09/xmldsig#Object" URI="#idValidSigLnImg">
      <DigestMethod Algorithm="http://www.w3.org/2001/04/xmlenc#sha256"/>
      <DigestValue>ckBE4ut1+EYX0T0YjiDcZL3guRTEZivmH6aFN+47rbs=</DigestValue>
    </Reference>
    <Reference Type="http://www.w3.org/2000/09/xmldsig#Object" URI="#idInvalidSigLnImg">
      <DigestMethod Algorithm="http://www.w3.org/2001/04/xmlenc#sha256"/>
      <DigestValue>RVVZ60qFMotqoSwuz0NRsaaLV6TPMmnPc75I4fs7tHE=</DigestValue>
    </Reference>
  </SignedInfo>
  <SignatureValue>k49bmzSvVhUsWs9T75LZKiT2axFEEIx4HZ1eyXsTwBzMtQJrfG+UlLJiWcgtp0euBh6SeX1HhYwZ
Zp2p+hhKSu9hXfl6y4Utcm6v/SZfvraMpQ5NkrqkfBeGWXYXCpM0us0dAPEt9cH842BK8BUY+eXs
/YFzqUpYbxmra3WqYm/t55WNUCzd4pLZdwj7kNTjWDeUbCJnqS+2pvpf/QAPkEkZjMULvvmQ38yx
VVMEl5QVoD770vhCSG2AhxLUFSvHQ28o7NrRTT4M7GJxhH+/Ao49ApSwcSrlhMaeX19Dn/bwpbOK
TBmVvI6Ab6odTftOowciZ3jofNfqH8+DdfOt4g==</SignatureValue>
  <KeyInfo>
    <X509Data>
      <X509Certificate>MIIHSjCCBTKgAwIBAgIIVVBALVTphfIwDQYJKoZIhvcNAQELBQAwgYAxJDAiBgNVBAMMG1N0YW1wSVQgR2xvYmFsIFF1YWxpZmllZCBDQTEYMBYGA1UEYQwPTlRSQkctODMxNjQxNzkxMSEwHwYDVQQKDBhJbmZvcm1hdGlvbiBTZXJ2aWNlcyBKU0MxDjAMBgNVBAcMBVNvZmlhMQswCQYDVQQGEwJCRzAeFw0yMzA2MTQxMTI5MjVaFw0yNDA2MTMxMTI5MjV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4cYnjFDNnCwhE0mSl9g6v2buMHm0i6ynBSUNfdNBbqM=</DigestValue>
      </Reference>
      <Reference URI="/word/document.xml?ContentType=application/vnd.openxmlformats-officedocument.wordprocessingml.document.main+xml">
        <DigestMethod Algorithm="http://www.w3.org/2001/04/xmlenc#sha256"/>
        <DigestValue>MyDQOiAhrAMlQtZWgu7xredHXHkQ5tzGuxBO+GMY34U=</DigestValue>
      </Reference>
      <Reference URI="/word/embeddings/Microsoft_Word_Document.docx?ContentType=application/vnd.openxmlformats-officedocument.wordprocessingml.document">
        <DigestMethod Algorithm="http://www.w3.org/2001/04/xmlenc#sha256"/>
        <DigestValue>LKu2I0qS3t98/Fl/QcxJCUQm3MgQtkKBOlWEcNoaFSE=</DigestValue>
      </Reference>
      <Reference URI="/word/fontTable.xml?ContentType=application/vnd.openxmlformats-officedocument.wordprocessingml.fontTable+xml">
        <DigestMethod Algorithm="http://www.w3.org/2001/04/xmlenc#sha256"/>
        <DigestValue>ytbDcgNs55t8RR0DGlQqyLWI/3UjDiGyxlVQ7829bHw=</DigestValue>
      </Reference>
      <Reference URI="/word/media/image1.emf?ContentType=image/x-emf">
        <DigestMethod Algorithm="http://www.w3.org/2001/04/xmlenc#sha256"/>
        <DigestValue>DPCg/OUZ5f7Xi7MfJ5nIipQ5NdyRQDCSGwHkcDBLBWs=</DigestValue>
      </Reference>
      <Reference URI="/word/media/image2.emf?ContentType=image/x-emf">
        <DigestMethod Algorithm="http://www.w3.org/2001/04/xmlenc#sha256"/>
        <DigestValue>gwz12TJRDVcPkbQtqKCWQD4WBDxSNe56bDYFqQ/+vBs=</DigestValue>
      </Reference>
      <Reference URI="/word/media/image3.emf?ContentType=image/x-emf">
        <DigestMethod Algorithm="http://www.w3.org/2001/04/xmlenc#sha256"/>
        <DigestValue>FDia25/aVBsTGU053yLD0OmvuTRPGFojm+vbciM62AA=</DigestValue>
      </Reference>
      <Reference URI="/word/numbering.xml?ContentType=application/vnd.openxmlformats-officedocument.wordprocessingml.numbering+xml">
        <DigestMethod Algorithm="http://www.w3.org/2001/04/xmlenc#sha256"/>
        <DigestValue>bMLMAzCUW+79LsF0vAD/ZslJ5Ua+93S2W7Rn5cDuTBo=</DigestValue>
      </Reference>
      <Reference URI="/word/settings.xml?ContentType=application/vnd.openxmlformats-officedocument.wordprocessingml.settings+xml">
        <DigestMethod Algorithm="http://www.w3.org/2001/04/xmlenc#sha256"/>
        <DigestValue>HccKCAlB4TOR3qX9DiNy52RxL9NBmToo5cVbmvbS/cY=</DigestValue>
      </Reference>
      <Reference URI="/word/styles.xml?ContentType=application/vnd.openxmlformats-officedocument.wordprocessingml.styles+xml">
        <DigestMethod Algorithm="http://www.w3.org/2001/04/xmlenc#sha256"/>
        <DigestValue>8OOwXipP1XvZEqyvbwYii5oftfuMVlWHbde18vMVtDA=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ag9d6eo/TZ6EHD4YxvNoJuMwCt+5nsDaAbiKdNI4Scg=</DigestValue>
      </Reference>
    </Manifest>
    <SignatureProperties>
      <SignatureProperty Id="idSignatureTime" Target="#idPackageSignature">
        <mdssi:SignatureTime xmlns:mdssi="http://schemas.openxmlformats.org/package/2006/digital-signature">
          <mdssi:Format>YYYY-MM-DDThh:mm:ssTZD</mdssi:Format>
          <mdssi:Value>2023-10-18T14:34:01Z</mdssi:Value>
        </mdssi:SignatureTime>
      </SignatureProperty>
    </SignatureProperties>
  </Object>
  <Object Id="idOfficeObject">
    <SignatureProperties>
      <SignatureProperty Id="idOfficeV1Details" Target="#idPackageSignature">
        <SignatureInfoV1 xmlns="http://schemas.microsoft.com/office/2006/digsig">
          <SetupID>{E4C83CF6-B189-4627-B93E-DAED4A762D60}</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2023-10-18T14:34:01Z</xd:SigningTime>
          <xd:SigningCertificate>
            <xd:Cert>
              <xd:CertDigest>
                <DigestMethod Algorithm="http://www.w3.org/2001/04/xmlenc#sha256"/>
                <DigestValue>Cbv5WSs08H/9W1UJWNa3ZNP+uKxOtGoehGNd50xP6Zk=</DigestValue>
              </xd:CertDigest>
              <xd:IssuerSerial>
                <X509IssuerName>C=BG, L=Sofia, O=Information Services JSC, OID.2.5.4.97=NTRBG-831641791, CN=StampIT Global Qualified CA</X509IssuerName>
                <X509SerialNumber>6147484054803023346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j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DlO8SIAAAAEEBjB/x/AAAJAAAAAQAAANBuzQb8fwAAAAAAAAAAAAAjhIbC+38AADCgUPY9AgAAAAAAAAAAAAAAAAAAAAAAAAAAAAAAAAAAFQfh3NmeAAAAAAAAAAAAAP////89AgAAAAAAAAAAAADw9Sv+PQIAAMDkO8QAAAAA0GzmhT0CAAAHAAAAAAAAANDZMv49AgAA/OM7xIgAAABQ5DvEiAAAANHNowb8fwAAHgAAAAAAAABinAfpAAAAAB4AAAAAAAAAUN9j/j0CAADw9Sv+PQIAAGsxpwb8fwAAoOM7xIgAAABQ5DvEi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YGLTjD0CAABk3/PB+38AAGAIMP49AgAA0G7NBvx/AAAAAAAAAAAAAAFPK8L7fwAAAgAAAAAAAAACAAAAAAAAAAAAAAAAAAAAAAAAAAAAAADFkOHc2Z4AAPCWMv49AgAAkCFYjT0CAAAAAAAAAAAAAPD1K/49AgAACHs7xAAAAADg////AAAAAAYAAAAAAAAAAwAAAAAAAAAsejvEiAAAAIB6O8SIAAAA0c2jBvx/AAAAAAAAAAAAAFDrewYAAAAAAAAAAAAAAAALivvB+38AAPD1K/49AgAAazGnBvx/AADQeTvEiAAAAIB6O8SI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P9j0CAADQbs0G/H8AAAAAAAAAAAAAx7MFCfx/AAAAAEf2PQIAAAIAAAD7fwAAAAAAAAAAAAAAAAAAAAAAAGWR4dzZngAAAQAAAAAAAABguI6IAgAAAAAAAAAAAAAA8PUr/j0CAABoejvEAAAAAPD///8AAAAACQAAAAAAAAAEAAAAAAAAAIx5O8SIAAAA4Hk7xIgAAADRzaMG/H8AAAAAAAAAAAAAUOt7BgAAAAAAAAAAAAAAAGB5O8SIAAAA8PUr/j0CAABrMacG/H8AADB5O8SIAAAA4Hk7xIgAAABwpO6FP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2gAAAAiBDAEPQRPBCAAEwQ1BD4EQAQzBDgENQQyBDAEBgAAAAYAAAAHAAAABgAAAAMAAAAFAAAABgAAAAcAAAAHAAAABQAAAAcAAAAG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eAAAAbAAAAAEAAABVldtBX0LbQQoAAABgAAAAGQAAAEwAAAAAAAAAAAAAAAAAAAD//////////4AAAAAgBEoEOgQ+BDIEPgQ0BDgEQgQ1BDsEIAA9BDAEIAAjBB4EIAA9BDAEIAAfBCAEIQQgBAAABgAAAAcAAAAGAAAABwAAAAYAAAAHAAAABgAAAAcAAAAFAAAABgAAAAYAAAADAAAABwAAAAYAAAADAAAABgAAAAkAAAADAAAABwAAAAYAAAADAAAACAAAAAYAAAAHAAAABgAAAEsAAABAAAAAMAAAAAUAAAAgAAAAAQAAAAEAAAAQAAAAAAAAAAAAAAAAAQAAgAAAAAAAAAAAAAAAAAEAAIAAAAAlAAAADAAAAAIAAAAnAAAAGAAAAAUAAAAAAAAA////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Object>
  <Object Id="idInvalidSigLnImg">AQAAAGwAAAAAAAAAAAAAAP8AAAB/AAAAAAAAAAAAAABzGwAAtQ0AACBFTUYAAAEAN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I4SGwvt/AAAKAAsAAAAAANBuzQb8fwAAAAAAAAAAAABIhIbC+38AAAAAAAAAAAAAEGwQCPx/AAAAAAAAAAAAAAAAAAAAAAAAxUfh3NmeAAACAAAAAAAAAEgAAAAAAAAAAAAAAAAAAADw9Sv+PQIAAAikO8QAAAAA9f///wAAAAAJAAAAAAAAAAAAAAAAAAAALKM7xIgAAACAozvEiAAAANHNowb8fwAAAAAAAAAAAAAAAAAAAAAAAPD1K/49AgAACKQ7xIgAAADw9Sv+PQIAAGsxpwb8fwAA0KI7xIgAAACAozvEiAAAAAAAAAAAAAAAAAAAAGR2AAgAAAAAJQAAAAwAAAABAAAAGAAAAAwAAAD/AAAC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lO8SIAAAAEEBjB/x/AAAJAAAAAQAAANBuzQb8fwAAAAAAAAAAAAAjhIbC+38AADCgUPY9AgAAAAAAAAAAAAAAAAAAAAAAAAAAAAAAAAAAFQfh3NmeAAAAAAAAAAAAAP////89AgAAAAAAAAAAAADw9Sv+PQIAAMDkO8QAAAAA0GzmhT0CAAAHAAAAAAAAANDZMv49AgAA/OM7xIgAAABQ5DvEiAAAANHNowb8fwAAHgAAAAAAAABinAfpAAAAAB4AAAAAAAAAUN9j/j0CAADw9Sv+PQIAAGsxpwb8fwAAoOM7xIgAAABQ5DvEi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YGLTjD0CAABk3/PB+38AAGAIMP49AgAA0G7NBvx/AAAAAAAAAAAAAAFPK8L7fwAAAgAAAAAAAAACAAAAAAAAAAAAAAAAAAAAAAAAAAAAAADFkOHc2Z4AAPCWMv49AgAAkCFYjT0CAAAAAAAAAAAAAPD1K/49AgAACHs7xAAAAADg////AAAAAAYAAAAAAAAAAwAAAAAAAAAsejvEiAAAAIB6O8SIAAAA0c2jBvx/AAAAAAAAAAAAAFDrewYAAAAAAAAAAAAAAAALivvB+38AAPD1K/49AgAAazGnBvx/AADQeTvEiAAAAIB6O8SI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P9j0CAADQbs0G/H8AAAAAAAAAAAAAx7MFCfx/AAAAAEf2PQIAAAIAAAD7fwAAAAAAAAAAAAAAAAAAAAAAAGWR4dzZngAAAQAAAAAAAABguI6IAgAAAAAAAAAAAAAA8PUr/j0CAABoejvEAAAAAPD///8AAAAACQAAAAAAAAAEAAAAAAAAAIx5O8SIAAAA4Hk7xIgAAADRzaMG/H8AAAAAAAAAAAAAUOt7BgAAAAAAAAAAAAAAAGB5O8SIAAAA8PUr/j0CAABrMacG/H8AADB5O8SIAAAA4Hk7xIgAAABwpO6FP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2gAAAAiBDAEPQRPBCAAEwQ1BD4EQAQzBDgENQQyBDAEBgAAAAYAAAAHAAAABgAAAAMAAAAFAAAABgAAAAcAAAAHAAAABQAAAAcAAAAG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eAAAAbAAAAAEAAABVldtBX0LbQQoAAABgAAAAGQAAAEwAAAAAAAAAAAAAAAAAAAD//////////4AAAAAgBEoEOgQ+BDIEPgQ0BDgEQgQ1BDsEIAA9BDAEIAAjBB4EIAA9BDAEIAAfBCAEIQQgBAAABgAAAAcAAAAGAAAABwAAAAYAAAAHAAAABgAAAAcAAAAFAAAABgAAAAYAAAADAAAABwAAAAYAAAADAAAABgAAAAkAAAADAAAABwAAAAYAAAADAAAACAAAAAYAAAAHAAAABgAAAEsAAABAAAAAMAAAAAUAAAAgAAAAAQAAAAEAAAAQAAAAAAAAAAAAAAAAAQAAgAAAAAAAAAAAAAAAAAEAAIAAAAAlAAAADAAAAAIAAAAnAAAAGAAAAAUAAAAAAAAA////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C704B-F941-4883-B57A-B7381AE6A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2360</Words>
  <Characters>13456</Characters>
  <Application>Microsoft Office Word</Application>
  <DocSecurity>0</DocSecurity>
  <Lines>112</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3</cp:revision>
  <cp:lastPrinted>2021-04-26T09:49:00Z</cp:lastPrinted>
  <dcterms:created xsi:type="dcterms:W3CDTF">2023-10-13T12:50:00Z</dcterms:created>
  <dcterms:modified xsi:type="dcterms:W3CDTF">2023-10-13T12:59:00Z</dcterms:modified>
</cp:coreProperties>
</file>