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7B9E" w14:textId="77777777" w:rsidR="00422D3C" w:rsidRPr="00422D3C" w:rsidRDefault="00422D3C" w:rsidP="00422D3C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6"/>
          <w:sz w:val="28"/>
          <w:szCs w:val="28"/>
          <w:shd w:val="clear" w:color="auto" w:fill="FEFEFE"/>
        </w:rPr>
      </w:pPr>
      <w:r w:rsidRPr="00422D3C">
        <w:rPr>
          <w:rFonts w:ascii="Times New Roman" w:hAnsi="Times New Roman" w:cs="Times New Roman"/>
          <w:b/>
          <w:bCs/>
          <w:spacing w:val="16"/>
          <w:sz w:val="28"/>
          <w:szCs w:val="28"/>
          <w:shd w:val="clear" w:color="auto" w:fill="FEFEFE"/>
        </w:rPr>
        <w:t>МИНИСТЕРСТВО НА ЗЕМЕДЕЛИЕТО И ХРАНИТЕ</w:t>
      </w:r>
    </w:p>
    <w:p w14:paraId="0E503AE3" w14:textId="77777777" w:rsidR="00422D3C" w:rsidRPr="00422D3C" w:rsidRDefault="00422D3C" w:rsidP="00872109">
      <w:pPr>
        <w:spacing w:after="0" w:line="355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422D3C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Проект</w:t>
      </w:r>
    </w:p>
    <w:p w14:paraId="53E8E40D" w14:textId="2FFB4A2C" w:rsidR="00422D3C" w:rsidRDefault="00422D3C" w:rsidP="00872109">
      <w:pPr>
        <w:spacing w:after="0" w:line="35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53A333" w14:textId="544B5DE8" w:rsidR="003F3982" w:rsidRDefault="003F3982" w:rsidP="00872109">
      <w:pPr>
        <w:spacing w:after="0" w:line="35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D3C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Наредба за изменение и допълнение на </w:t>
      </w:r>
      <w:r w:rsidR="00797C39" w:rsidRPr="00422D3C">
        <w:rPr>
          <w:rFonts w:ascii="Times New Roman" w:eastAsia="Times New Roman" w:hAnsi="Times New Roman" w:cs="Times New Roman"/>
          <w:b/>
          <w:sz w:val="24"/>
          <w:szCs w:val="24"/>
        </w:rPr>
        <w:t>Наредба № 19 от 2015 г. за реда за контрол на изискванията на схемите за преходна национална помощ</w:t>
      </w:r>
      <w:r w:rsidR="00797C39" w:rsidRPr="00422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D3C" w:rsidRPr="00422D3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22D3C" w:rsidRPr="00422D3C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="00422D3C" w:rsidRPr="00422D3C">
        <w:rPr>
          <w:rFonts w:ascii="Times New Roman" w:eastAsia="Times New Roman" w:hAnsi="Times New Roman" w:cs="Times New Roman"/>
          <w:sz w:val="24"/>
          <w:szCs w:val="24"/>
        </w:rPr>
        <w:t>., ДВ, бр. 80 от 2015 г.; изм., бр.</w:t>
      </w:r>
      <w:r w:rsidR="00422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D3C" w:rsidRPr="00422D3C">
        <w:rPr>
          <w:rFonts w:ascii="Times New Roman" w:eastAsia="Times New Roman" w:hAnsi="Times New Roman" w:cs="Times New Roman"/>
          <w:sz w:val="24"/>
          <w:szCs w:val="24"/>
        </w:rPr>
        <w:t>16 от 2016 г. и бр.</w:t>
      </w:r>
      <w:r w:rsidR="00422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D3C" w:rsidRPr="00422D3C">
        <w:rPr>
          <w:rFonts w:ascii="Times New Roman" w:eastAsia="Times New Roman" w:hAnsi="Times New Roman" w:cs="Times New Roman"/>
          <w:sz w:val="24"/>
          <w:szCs w:val="24"/>
        </w:rPr>
        <w:t>17 от 2022 г.)</w:t>
      </w:r>
    </w:p>
    <w:p w14:paraId="01D79DAE" w14:textId="3AE92339" w:rsidR="00422D3C" w:rsidRDefault="00422D3C" w:rsidP="00872109">
      <w:pPr>
        <w:spacing w:after="0" w:line="35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F9169A" w14:textId="77777777" w:rsidR="00872109" w:rsidRPr="00422D3C" w:rsidRDefault="00872109" w:rsidP="00872109">
      <w:pPr>
        <w:spacing w:after="0" w:line="35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53FFA4" w14:textId="70A77557" w:rsidR="001119BF" w:rsidRPr="00422D3C" w:rsidRDefault="001119BF" w:rsidP="00872109">
      <w:pPr>
        <w:tabs>
          <w:tab w:val="right" w:pos="9406"/>
        </w:tabs>
        <w:spacing w:after="0" w:line="355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§ 1.</w:t>
      </w:r>
      <w:r w:rsidRPr="00506E2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val="ru-RU"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В наименованието </w:t>
      </w:r>
      <w:r w:rsidR="00CF5CF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думата „схемите“ се заменя с „интервенциите“.</w:t>
      </w:r>
    </w:p>
    <w:p w14:paraId="0B72396E" w14:textId="77777777" w:rsidR="00CF5CF6" w:rsidRPr="00872109" w:rsidRDefault="00CF5CF6" w:rsidP="00872109">
      <w:pPr>
        <w:tabs>
          <w:tab w:val="right" w:pos="9406"/>
        </w:tabs>
        <w:spacing w:after="0" w:line="355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FA8C939" w14:textId="2DE3514B" w:rsidR="003B5868" w:rsidRPr="00422D3C" w:rsidRDefault="003F3982" w:rsidP="00872109">
      <w:pPr>
        <w:tabs>
          <w:tab w:val="right" w:pos="9406"/>
        </w:tabs>
        <w:spacing w:after="0" w:line="355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F5CF6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2</w:t>
      </w:r>
      <w:r w:rsidR="003B5868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В чл. 1 се правят следните изменения:</w:t>
      </w:r>
    </w:p>
    <w:p w14:paraId="693C668C" w14:textId="77777777" w:rsidR="003B5868" w:rsidRPr="00422D3C" w:rsidRDefault="003F3982" w:rsidP="00872109">
      <w:pPr>
        <w:tabs>
          <w:tab w:val="right" w:pos="9406"/>
        </w:tabs>
        <w:spacing w:after="0" w:line="355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1.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ал. 1, т. 1</w:t>
      </w:r>
      <w:r w:rsidR="001112E2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и 2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думата „схемите“ се </w:t>
      </w:r>
      <w:r w:rsidR="002E5764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замен</w:t>
      </w:r>
      <w:r w:rsidR="00B40E0B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я </w:t>
      </w:r>
      <w:r w:rsidR="002E5764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с 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„интервенциите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“.</w:t>
      </w:r>
    </w:p>
    <w:p w14:paraId="4D36F6B4" w14:textId="22F4B422" w:rsidR="003B5868" w:rsidRPr="00422D3C" w:rsidRDefault="008C4E00" w:rsidP="00872109">
      <w:pPr>
        <w:tabs>
          <w:tab w:val="right" w:pos="9406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2. </w:t>
      </w:r>
      <w:r w:rsidR="003F3982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ал. 2 думите „Регламент за изпълнение (ЕС) № 809/2014 на Комисията от 17 юли 2014 г. 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 (OВ L 227, 31.07.2014 г.) (Регламент(ЕС) № 809/2014) и Регламент (ЕС) № 640/2014 на Комисията от 11 март 2014 г. за допълнение на Регламент (ЕС) № 1306/2013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санкции, приложими към директните плащания, подпомагането на развитието на селските райони и кръстосаното съответствие (OВ L 181 от 20.06.2014 г.) (Регламент (ЕС) № 640/2014)“ се заменят с „</w:t>
      </w:r>
      <w:r w:rsidR="003F3982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Глава трета </w:t>
      </w:r>
      <w:r w:rsidR="00CB2C49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„Административни проверки и проверки на място на интервенциите под формата на директни плащания“ от</w:t>
      </w:r>
      <w:r w:rsidR="003F3982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Наредба № </w:t>
      </w:r>
      <w:r w:rsidR="003B5F7C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="00A84EE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(</w:t>
      </w:r>
      <w:proofErr w:type="spellStart"/>
      <w:r w:rsidR="00A84EE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A84EE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., ДВ, бр. 23 от 2023 г.)</w:t>
      </w:r>
      <w:r w:rsidR="00CB2C49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, наричана по–нататък „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Наредба № </w:t>
      </w:r>
      <w:r w:rsidR="003F3982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от 2023 г.“.</w:t>
      </w:r>
    </w:p>
    <w:p w14:paraId="50A33C2B" w14:textId="77777777" w:rsidR="003F3982" w:rsidRPr="00422D3C" w:rsidRDefault="003F3982" w:rsidP="00872109">
      <w:pPr>
        <w:tabs>
          <w:tab w:val="right" w:pos="9406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2148233A" w14:textId="7056A14A" w:rsidR="00A55DED" w:rsidRPr="00422D3C" w:rsidRDefault="003F3982" w:rsidP="00872109">
      <w:pPr>
        <w:tabs>
          <w:tab w:val="right" w:pos="9406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F5CF6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3</w:t>
      </w:r>
      <w:r w:rsidR="003B5868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В чл. 3</w:t>
      </w:r>
      <w:r w:rsidR="00A55DE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се правят следните изменения:</w:t>
      </w:r>
    </w:p>
    <w:p w14:paraId="677C273C" w14:textId="77777777" w:rsidR="00A55DED" w:rsidRPr="00422D3C" w:rsidRDefault="00A55DED" w:rsidP="00872109">
      <w:pPr>
        <w:tabs>
          <w:tab w:val="right" w:pos="9406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1. В ал. 1 думата „схемите“ се заменя с „интервенциите“.</w:t>
      </w:r>
    </w:p>
    <w:p w14:paraId="20FA075C" w14:textId="77777777" w:rsidR="003B5868" w:rsidRPr="00422D3C" w:rsidRDefault="00A55DED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2. В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ал. 2 думите „схемите и мерките за подпомагане“ се заменят с „интервенциите“.</w:t>
      </w:r>
    </w:p>
    <w:p w14:paraId="32F910BE" w14:textId="77777777" w:rsidR="003F3982" w:rsidRPr="00422D3C" w:rsidRDefault="003F3982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180404F8" w14:textId="46768FAA" w:rsidR="003B5868" w:rsidRPr="00422D3C" w:rsidRDefault="003F3982" w:rsidP="00872109">
      <w:pPr>
        <w:widowControl w:val="0"/>
        <w:tabs>
          <w:tab w:val="right" w:pos="9406"/>
        </w:tabs>
        <w:spacing w:after="0" w:line="355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F5CF6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4</w:t>
      </w:r>
      <w:r w:rsidR="003B5868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В чл. 4 се правят следните изменения:</w:t>
      </w:r>
    </w:p>
    <w:p w14:paraId="6D3F5D8E" w14:textId="777DEDBB" w:rsidR="003B5868" w:rsidRPr="00422D3C" w:rsidRDefault="003F3982" w:rsidP="00872109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1.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ал. 1 думата „схемата“ се заменя с „интервенци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ята“</w:t>
      </w:r>
      <w:r w:rsidR="00EF788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, а „схемите“ се заменя с „интервенциите“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32F50B05" w14:textId="77777777" w:rsidR="003B5868" w:rsidRPr="00422D3C" w:rsidRDefault="003F3982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2.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ал. 2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думата „схемата“ се заменя с „интервенцията“, а числото „5“ се заменя с „3“.</w:t>
      </w:r>
    </w:p>
    <w:p w14:paraId="7DB49129" w14:textId="70A49BAE" w:rsidR="003B5868" w:rsidRPr="00422D3C" w:rsidRDefault="003F3982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3.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ал. 3 думите „Регламент (ЕС) № 809/2014“ се заменят с „чл. 63 от </w:t>
      </w:r>
      <w:r w:rsidR="00FB1BC3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Наредба № 3 от 2023 г.</w:t>
      </w:r>
      <w:r w:rsidR="00EA51CB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“</w:t>
      </w:r>
    </w:p>
    <w:p w14:paraId="1331C3A4" w14:textId="77777777" w:rsidR="003F3982" w:rsidRPr="00422D3C" w:rsidRDefault="003F3982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772B13DC" w14:textId="7F5F155A" w:rsidR="003B5868" w:rsidRPr="00422D3C" w:rsidRDefault="003F3982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F5CF6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5</w:t>
      </w:r>
      <w:r w:rsidR="003B5868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В чл. 5 думата „схемата“ се заменя с „интервенцията“</w:t>
      </w:r>
      <w:r w:rsidR="00A55DE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, </w:t>
      </w:r>
      <w:r w:rsidR="00BE6B4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„електронните“ се заменя с „предоставените от Министерството на земеделието и храните“, </w:t>
      </w:r>
      <w:r w:rsidR="00A55DE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а думите „и </w:t>
      </w:r>
      <w:proofErr w:type="spellStart"/>
      <w:r w:rsidR="00A55DE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премиран</w:t>
      </w:r>
      <w:proofErr w:type="spellEnd"/>
      <w:r w:rsidR="00A55DE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“ се заличават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4AA5E259" w14:textId="77777777" w:rsidR="003F3982" w:rsidRPr="00422D3C" w:rsidRDefault="003F3982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8E93AE2" w14:textId="7DC3229D" w:rsidR="003B5868" w:rsidRPr="00422D3C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F5CF6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6</w:t>
      </w:r>
      <w:r w:rsidR="003B5868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="003B586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Член 6 се изменя така:</w:t>
      </w:r>
    </w:p>
    <w:p w14:paraId="0684E60B" w14:textId="77777777" w:rsidR="003B5868" w:rsidRPr="00422D3C" w:rsidRDefault="003B5868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„Чл. 6. (1) При проверка на идентификацията на животните по интервенцията за преходна национална помощ за овце-майки и/или кози-майки, обвързана с производството, Разплащателната агенция проверява дали:</w:t>
      </w:r>
    </w:p>
    <w:p w14:paraId="3379E3BA" w14:textId="001D1FE9" w:rsidR="003B5868" w:rsidRPr="00422D3C" w:rsidRDefault="003B5868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1. животните</w:t>
      </w:r>
      <w:r w:rsidR="00EF788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са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регистрирани в животновъден обект, </w:t>
      </w:r>
      <w:r w:rsidR="00A55DE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който е регистриран по реда на чл. 137 от Закона за ветеринарномедицинската дейност (ЗВД),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собствен или н</w:t>
      </w:r>
      <w:r w:rsidR="002E507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ает от кандидата за подпомагане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66222518" w14:textId="28F1EDC8" w:rsidR="003B5868" w:rsidRPr="00422D3C" w:rsidRDefault="003B5868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2. животните са идентифицирани с обикновена ушна марка и електронно средство за идентификация, одобрени от </w:t>
      </w:r>
      <w:r w:rsidR="002E507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изпълнителния директор на Българската агенция по безопасност на храните (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БАБХ</w:t>
      </w:r>
      <w:r w:rsidR="002E507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)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и са въведени в интегрираната информационна система на БАБХ по чл. 51, ал. 3 от ЗВД</w:t>
      </w:r>
      <w:r w:rsidR="002E507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46F5F158" w14:textId="77777777" w:rsidR="003B5868" w:rsidRPr="00422D3C" w:rsidRDefault="003B5868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3. земеделските стопани продължа</w:t>
      </w:r>
      <w:r w:rsidR="00A55DE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ва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т да отглеждат най-малко 80 на сто от заявените овце-майки и/или кози-майки най-малко 100 дни от деня, следващ последния ден за подаване на заявленията за подпомагане.</w:t>
      </w:r>
    </w:p>
    <w:p w14:paraId="64389ED3" w14:textId="77777777" w:rsidR="003B5868" w:rsidRPr="00422D3C" w:rsidRDefault="003B5868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(2) При проверка на място за спазване на изискванията на интервенциите за </w:t>
      </w:r>
      <w:r w:rsidR="00A55DE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подпомагане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за животни Разплащателната агенция проверява дали </w:t>
      </w:r>
      <w:r w:rsidR="00EF788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заявените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животни са допустими за подпомагане по интервенцията за преходна национална помощ за овце-майки и/или кози-майки, обвързана с производството, съгласно Наредба № 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от 2023 г.“.</w:t>
      </w:r>
    </w:p>
    <w:p w14:paraId="6B31E708" w14:textId="77777777" w:rsidR="00A35DE6" w:rsidRPr="00422D3C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74790AB3" w14:textId="4213EA3B" w:rsidR="00102318" w:rsidRPr="00422D3C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F5CF6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7</w:t>
      </w:r>
      <w:r w:rsidR="00102318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="0010231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В чл. 7 ал. 1 се изменя така:</w:t>
      </w:r>
    </w:p>
    <w:p w14:paraId="629C6B56" w14:textId="77777777" w:rsidR="00102318" w:rsidRPr="00422D3C" w:rsidRDefault="00102318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„(1) Не се подпомагат по интервенцията за преходна национална помощ за тютюн кандидати, които не са отглеждали тютюн през референтния период 2016 – 2018 г, който е изкупен по реда на Закона за тютюна, тютюневите и свързаните с тях изделия, и не изпълняват изискванията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на чл. 49, ал. 2 от Наредба № 3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от 2023 г.“.</w:t>
      </w:r>
    </w:p>
    <w:p w14:paraId="25CEBB41" w14:textId="77777777" w:rsidR="00A35DE6" w:rsidRPr="00422D3C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6F26D81" w14:textId="110DA364" w:rsidR="00102318" w:rsidRPr="00422D3C" w:rsidRDefault="00A35DE6" w:rsidP="00872109">
      <w:pPr>
        <w:widowControl w:val="0"/>
        <w:tabs>
          <w:tab w:val="right" w:pos="9406"/>
        </w:tabs>
        <w:spacing w:after="0" w:line="355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F5CF6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8</w:t>
      </w:r>
      <w:r w:rsidR="00102318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="0010231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 чл. 8 се правят следните изменения:</w:t>
      </w:r>
    </w:p>
    <w:p w14:paraId="1D5FACE1" w14:textId="77777777" w:rsidR="008C4E00" w:rsidRPr="00422D3C" w:rsidRDefault="00A35DE6" w:rsidP="00872109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1.</w:t>
      </w:r>
      <w:r w:rsidR="00102318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8C4E00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Алинея 1 се изменя така:</w:t>
      </w:r>
    </w:p>
    <w:p w14:paraId="7A78045C" w14:textId="77777777" w:rsidR="008C4E00" w:rsidRPr="00422D3C" w:rsidRDefault="008C4E00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 xml:space="preserve">„(1) Не се подпомагат по интервенцията за преходна национална помощ за говеда, необвързана с производството, земеделски стопани, които към  31 декември 2018 г. са отглеждали по-малко от 10 говеда, когато кандидатстват за подпомагане за говеда, и/или по-малко от 10 бивола, когато кандидатстват за подпомагане за биволи, и не изпълняват изискванията на чл. 50, ал. 1 и 2 от Наредба № </w:t>
      </w:r>
      <w:r w:rsidR="00FB1BC3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от 2023 г.</w:t>
      </w:r>
    </w:p>
    <w:p w14:paraId="694C2858" w14:textId="77777777" w:rsidR="00A35DE6" w:rsidRPr="00422D3C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2.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А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линея 2 се отменя.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29B4999A" w14:textId="77777777" w:rsidR="00FB1BC3" w:rsidRPr="00422D3C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3. </w:t>
      </w:r>
      <w:r w:rsidR="00FB1BC3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Алинея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3</w:t>
      </w:r>
      <w:r w:rsidR="001112E2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FB1BC3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се изменя така:</w:t>
      </w:r>
    </w:p>
    <w:p w14:paraId="1075766D" w14:textId="36132540" w:rsidR="00FB1BC3" w:rsidRPr="00872109" w:rsidRDefault="00FB1BC3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Pr="00506E2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val="ru-RU" w:eastAsia="en-US"/>
        </w:rPr>
        <w:t>(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Pr="00506E2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val="ru-RU" w:eastAsia="en-US"/>
        </w:rPr>
        <w:t>)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Броят на говедата и/или биволите, за които получават подпомагане кандидатите по интервенцията за преходна национална помощ за говеда, необвързана с производството, които кандидатстват по нея за първи път, се определя след предоставяне </w:t>
      </w:r>
      <w:r w:rsidRPr="00872109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на информация от </w:t>
      </w:r>
      <w:r w:rsidR="00513641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БАБХ</w:t>
      </w:r>
      <w:r w:rsidRPr="00872109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към 31 декември </w:t>
      </w:r>
      <w:r w:rsidR="00872109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br/>
      </w:r>
      <w:r w:rsidRPr="00872109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2018 г.“</w:t>
      </w:r>
    </w:p>
    <w:p w14:paraId="054CE009" w14:textId="77777777" w:rsidR="003C2C5E" w:rsidRPr="00422D3C" w:rsidRDefault="003C2C5E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4. Алинея </w:t>
      </w:r>
      <w:r w:rsidR="001112E2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4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се изменя така:</w:t>
      </w:r>
    </w:p>
    <w:p w14:paraId="713B61BA" w14:textId="77777777" w:rsidR="006A50FD" w:rsidRPr="00422D3C" w:rsidRDefault="003C2C5E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Pr="00506E2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val="ru-RU" w:eastAsia="en-US"/>
        </w:rPr>
        <w:t xml:space="preserve">(4)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Плащането се определя от броя на говедата и/или биволите, които кандидатът по интервенцията за преходна национална помощ за говеда, необвързана с производството, е отглеждал към </w:t>
      </w:r>
      <w:r w:rsidRPr="00506E2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val="ru-RU" w:eastAsia="en-US"/>
        </w:rPr>
        <w:t>3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 декември 2018 г.“.</w:t>
      </w:r>
    </w:p>
    <w:p w14:paraId="0E212013" w14:textId="77777777" w:rsidR="008C4E00" w:rsidRPr="00422D3C" w:rsidRDefault="008C4E00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27D823FD" w14:textId="5341F185" w:rsidR="006A50FD" w:rsidRPr="00422D3C" w:rsidRDefault="00A35DE6" w:rsidP="00872109">
      <w:pPr>
        <w:tabs>
          <w:tab w:val="right" w:pos="9406"/>
        </w:tabs>
        <w:spacing w:after="0" w:line="355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F5CF6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9</w:t>
      </w:r>
      <w:r w:rsidR="006A50FD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В чл. 10 се правят следните изменения и допълнения:</w:t>
      </w:r>
    </w:p>
    <w:p w14:paraId="29E96565" w14:textId="77777777" w:rsidR="006A50FD" w:rsidRPr="00422D3C" w:rsidRDefault="00A35DE6" w:rsidP="00872109">
      <w:pPr>
        <w:tabs>
          <w:tab w:val="right" w:pos="9406"/>
        </w:tabs>
        <w:spacing w:after="0" w:line="355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1.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ал. 1:</w:t>
      </w:r>
    </w:p>
    <w:p w14:paraId="79E3AE47" w14:textId="77777777" w:rsidR="008C4E00" w:rsidRPr="00422D3C" w:rsidRDefault="006A50FD" w:rsidP="00872109">
      <w:pPr>
        <w:tabs>
          <w:tab w:val="right" w:pos="9406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а) </w:t>
      </w:r>
      <w:r w:rsidR="008C4E00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 основния текст думата „схемата“ се заменя с „интервенцията“;</w:t>
      </w:r>
    </w:p>
    <w:p w14:paraId="2EA1CAC9" w14:textId="77777777" w:rsidR="006A50FD" w:rsidRPr="00422D3C" w:rsidRDefault="008C4E00" w:rsidP="00872109">
      <w:pPr>
        <w:tabs>
          <w:tab w:val="right" w:pos="9406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б) 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в т. 2 </w:t>
      </w:r>
      <w:r w:rsidR="005020D2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накрая 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се добавя „регистриран по реда на чл. 137 от ЗВД“;</w:t>
      </w:r>
    </w:p>
    <w:p w14:paraId="0FED5791" w14:textId="77777777" w:rsidR="006A50FD" w:rsidRPr="00422D3C" w:rsidRDefault="008C4E00" w:rsidP="00872109">
      <w:pPr>
        <w:tabs>
          <w:tab w:val="right" w:pos="9406"/>
        </w:tabs>
        <w:spacing w:after="0" w:line="355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) точка 3 се изменя така:</w:t>
      </w:r>
    </w:p>
    <w:p w14:paraId="1F450149" w14:textId="75F563E9" w:rsidR="006A50FD" w:rsidRPr="00422D3C" w:rsidRDefault="006A50FD" w:rsidP="00872109">
      <w:pPr>
        <w:tabs>
          <w:tab w:val="right" w:pos="9406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„3. не са овце-майки и/или кози-майки съгласно определенията на т. 1</w:t>
      </w:r>
      <w:r w:rsidR="00EF788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5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или 2</w:t>
      </w:r>
      <w:r w:rsidR="00EF788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на § 1 от допълнителната разпоредба на Наредба № 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от 2023 г.“;</w:t>
      </w:r>
    </w:p>
    <w:p w14:paraId="354F1C6C" w14:textId="77777777" w:rsidR="006A50FD" w:rsidRPr="00422D3C" w:rsidRDefault="00EF7887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г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) в т. 4 думите „чл. 39, ал. 3 от Наредба № 3 от 2015 г.“ се заменят с „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чл. 18, ал. 1 от Наредба № 3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от 2023 г.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“.</w:t>
      </w:r>
    </w:p>
    <w:p w14:paraId="370218FA" w14:textId="77777777" w:rsidR="00EF7887" w:rsidRPr="00422D3C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2.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EF788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В ал. </w:t>
      </w:r>
      <w:r w:rsidR="00B1792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2 думата „схемата“ се заменя с „</w:t>
      </w:r>
      <w:r w:rsidR="00EF788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интервенцията“:</w:t>
      </w:r>
    </w:p>
    <w:p w14:paraId="6684FC12" w14:textId="77777777" w:rsidR="006A50FD" w:rsidRPr="00422D3C" w:rsidRDefault="00EF7887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3. 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А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линея 3 се изменя така:</w:t>
      </w:r>
    </w:p>
    <w:p w14:paraId="16C722CC" w14:textId="77777777" w:rsidR="006A50FD" w:rsidRPr="00422D3C" w:rsidRDefault="006A50FD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„(3) В зависимост от установената разлика между броя на декларираните животни и броя на установените животни, Разплащателната агенция определя размер на подпомагане на земеделския стопанин, съгласно чл. 77 от Закона за подпомагане на земеделските производители.“.</w:t>
      </w:r>
    </w:p>
    <w:p w14:paraId="708EA0EE" w14:textId="0AEDCE99" w:rsidR="00A35DE6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2AC0CCD6" w14:textId="23DB4C04" w:rsidR="00BB4FB5" w:rsidRPr="00422D3C" w:rsidRDefault="00A35DE6" w:rsidP="00872109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F5CF6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10</w:t>
      </w:r>
      <w:r w:rsidR="006A50FD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BB4FB5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 чл. 11 се правят следните изменения:</w:t>
      </w:r>
    </w:p>
    <w:p w14:paraId="417F09AE" w14:textId="6196ECA4" w:rsidR="00BB4FB5" w:rsidRPr="00422D3C" w:rsidRDefault="00BB4FB5" w:rsidP="00872109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1. В ал. 1 </w:t>
      </w:r>
      <w:r w:rsidR="00EA51CB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думите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CF5CF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форсмажорно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обстоятелство“ се заменя</w:t>
      </w:r>
      <w:r w:rsidR="00EA51CB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т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с „</w:t>
      </w:r>
      <w:r w:rsidR="00176E1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непреодолима сила и извънредни обстоятелства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“.</w:t>
      </w:r>
    </w:p>
    <w:p w14:paraId="41A32D2E" w14:textId="77777777" w:rsidR="00BB4FB5" w:rsidRPr="00422D3C" w:rsidRDefault="00BB4FB5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2. Алинея 2 се изменя така:</w:t>
      </w:r>
    </w:p>
    <w:p w14:paraId="2C0916CD" w14:textId="6206CBAB" w:rsidR="00BB4FB5" w:rsidRPr="00422D3C" w:rsidRDefault="00BB4FB5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„(2) Наличието на </w:t>
      </w:r>
      <w:r w:rsidR="00176E1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непреодолима сила и извънредни обстоятелства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се установява по реда на чл. 19 от Наредба № 4 от 2023 г. за условията и реда за подаване на заявления за подпомагане по интервенции за подпомагане на площ и за животни (</w:t>
      </w:r>
      <w:proofErr w:type="spellStart"/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обн</w:t>
      </w:r>
      <w:proofErr w:type="spellEnd"/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., ДВ, бр. 30 от 2023 г.)“.</w:t>
      </w:r>
    </w:p>
    <w:p w14:paraId="73BC8F2F" w14:textId="77777777" w:rsidR="00BB4FB5" w:rsidRPr="00422D3C" w:rsidRDefault="00BB4FB5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3. Алинея 3 се отменя.</w:t>
      </w:r>
    </w:p>
    <w:p w14:paraId="23CE00AD" w14:textId="77777777" w:rsidR="00F014BC" w:rsidRPr="00422D3C" w:rsidRDefault="00F014BC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30FCB767" w14:textId="4A27342A" w:rsidR="00F014BC" w:rsidRPr="00422D3C" w:rsidRDefault="00F014BC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§1</w:t>
      </w:r>
      <w:r w:rsidR="00542706" w:rsidRPr="00506E2D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val="ru-RU" w:eastAsia="en-US"/>
        </w:rPr>
        <w:t>1</w:t>
      </w:r>
      <w:r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Pr="00542706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Член 12 се отменя.</w:t>
      </w:r>
    </w:p>
    <w:p w14:paraId="6A14B9FD" w14:textId="77777777" w:rsidR="00BB4FB5" w:rsidRPr="00422D3C" w:rsidRDefault="00BB4FB5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38301B5E" w14:textId="42CE067C" w:rsidR="006A50FD" w:rsidRPr="00422D3C" w:rsidRDefault="00BB4FB5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§ 1</w:t>
      </w:r>
      <w:r w:rsidR="00542706" w:rsidRPr="00506E2D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val="ru-RU" w:eastAsia="en-US"/>
        </w:rPr>
        <w:t>2</w:t>
      </w:r>
      <w:r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Pr="00542706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В  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д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опълнителната разпоредба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в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§ 1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се правят следните изменения:</w:t>
      </w:r>
    </w:p>
    <w:p w14:paraId="2896B3AD" w14:textId="77777777" w:rsidR="00EF7887" w:rsidRPr="00422D3C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1.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EF788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Точка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1 </w:t>
      </w:r>
      <w:r w:rsidR="00EF788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се изменя така:</w:t>
      </w:r>
    </w:p>
    <w:p w14:paraId="3877B51C" w14:textId="101187AB" w:rsidR="00EF7887" w:rsidRPr="00422D3C" w:rsidRDefault="00EF7887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„1. "Овце-майки и/или кози-майки" са животни по смисъла на т. 15 и 21 на § 1 от допълнителната разпоредба на Наредба № </w:t>
      </w:r>
      <w:r w:rsidR="003C2C5E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от 2023 г.</w:t>
      </w:r>
      <w:r w:rsidR="00EA51CB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“</w:t>
      </w:r>
    </w:p>
    <w:p w14:paraId="6EE13974" w14:textId="12C34732" w:rsidR="00CC0947" w:rsidRPr="00422D3C" w:rsidRDefault="00CC0947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2. Точка 2 се изменя така:</w:t>
      </w:r>
    </w:p>
    <w:p w14:paraId="636BD507" w14:textId="46C2D680" w:rsidR="006A50FD" w:rsidRPr="00422D3C" w:rsidRDefault="00EA51CB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A35DE6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2.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5A33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CC094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Непреодолима сила и извънредни обстоятелства</w:t>
      </w:r>
      <w:r w:rsidR="005A33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="00CC0947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са обстоятелствата по смисъла на </w:t>
      </w:r>
      <w:r w:rsidR="006A50FD"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чл. 3, параграф 1 от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 L 435/187 от 6 декември 2021 г.)“.</w:t>
      </w:r>
    </w:p>
    <w:p w14:paraId="3AD84FED" w14:textId="77777777" w:rsidR="00B1792D" w:rsidRPr="00422D3C" w:rsidRDefault="00B1792D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177EFD88" w14:textId="4D0BB128" w:rsidR="00B1792D" w:rsidRPr="00422D3C" w:rsidRDefault="00B1792D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CD0168"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1</w:t>
      </w:r>
      <w:r w:rsidR="00542706" w:rsidRPr="00506E2D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val="ru-RU" w:eastAsia="en-US"/>
        </w:rPr>
        <w:t>3</w:t>
      </w:r>
      <w:r w:rsidR="00CD0168"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Pr="00542706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 останалите текстове на наредбата думите „схема“, „схемата“</w:t>
      </w:r>
      <w:r w:rsidR="006A5641" w:rsidRPr="00506E2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val="ru-RU" w:eastAsia="en-US"/>
        </w:rPr>
        <w:t xml:space="preserve"> </w:t>
      </w:r>
      <w:r w:rsidR="006A5641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и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„схемите“ се заменят съответно с „интервенция“, „интервенцията“</w:t>
      </w:r>
      <w:r w:rsidR="006A5641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и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„интервенциите“.</w:t>
      </w:r>
    </w:p>
    <w:p w14:paraId="7DD11A5A" w14:textId="77777777" w:rsidR="00B1792D" w:rsidRPr="00422D3C" w:rsidRDefault="00B1792D" w:rsidP="00872109">
      <w:pPr>
        <w:spacing w:after="0" w:line="355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9ECE7A1" w14:textId="05817E99" w:rsidR="00006B72" w:rsidRPr="00422D3C" w:rsidRDefault="00EA51CB" w:rsidP="00872109">
      <w:pPr>
        <w:spacing w:after="0" w:line="355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Преходни и з</w:t>
      </w:r>
      <w:r w:rsidR="00006B72" w:rsidRPr="00422D3C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аключителни разпоредби</w:t>
      </w:r>
    </w:p>
    <w:p w14:paraId="163D6DE8" w14:textId="4DAE10D5" w:rsidR="00EA51CB" w:rsidRPr="00872109" w:rsidRDefault="00EA51CB" w:rsidP="00872109">
      <w:pPr>
        <w:spacing w:after="0" w:line="355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29C89405" w14:textId="00ECFAA6" w:rsidR="00EA51CB" w:rsidRPr="00422D3C" w:rsidRDefault="00EA51CB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§ 1</w:t>
      </w:r>
      <w:r w:rsidR="00542706" w:rsidRPr="00506E2D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val="ru-RU" w:eastAsia="en-US"/>
        </w:rPr>
        <w:t>4</w:t>
      </w:r>
      <w:r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За </w:t>
      </w:r>
      <w:r w:rsidR="006A5641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проверките по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заявленията за подпомагане по схемите за преходна национална помощ за периода 2014</w:t>
      </w:r>
      <w:r w:rsidR="00872109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– 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2022 г., подадени преди 1 януари 2023 г., се </w:t>
      </w:r>
      <w:r w:rsidR="006A5641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прилага</w:t>
      </w:r>
      <w:r w:rsidRPr="00422D3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досегашният ред.</w:t>
      </w:r>
    </w:p>
    <w:p w14:paraId="707EEBEB" w14:textId="77777777" w:rsidR="00A35DE6" w:rsidRPr="00422D3C" w:rsidRDefault="00A35DE6" w:rsidP="00872109">
      <w:pPr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02D8DCE" w14:textId="1F5BB557" w:rsidR="00006B72" w:rsidRPr="00422D3C" w:rsidRDefault="00006B72" w:rsidP="00872109">
      <w:pPr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EA51CB"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1</w:t>
      </w:r>
      <w:r w:rsidR="00542706" w:rsidRPr="00506E2D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val="ru-RU" w:eastAsia="en-US"/>
        </w:rPr>
        <w:t>5</w:t>
      </w:r>
      <w:r w:rsidR="00FA22C6" w:rsidRPr="00542706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="00FA22C6" w:rsidRPr="00542706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422D3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Наредбата влиза в сила от деня на обнародването ѝ в „Държавен вестник“.</w:t>
      </w:r>
    </w:p>
    <w:p w14:paraId="424EA7D3" w14:textId="787B4C92" w:rsidR="00C6501D" w:rsidRDefault="00C6501D" w:rsidP="00872109">
      <w:pPr>
        <w:spacing w:after="0" w:line="355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2D356BDC" w14:textId="20BC5AC4" w:rsidR="00872109" w:rsidRDefault="00872109" w:rsidP="00872109">
      <w:pPr>
        <w:spacing w:after="0" w:line="355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74F2E605" w14:textId="77777777" w:rsidR="00872109" w:rsidRPr="00422D3C" w:rsidRDefault="00872109" w:rsidP="00872109">
      <w:pPr>
        <w:spacing w:after="0" w:line="355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5E8930AD" w14:textId="77777777" w:rsidR="00DF529A" w:rsidRPr="00422D3C" w:rsidRDefault="00984CB7" w:rsidP="00872109">
      <w:pPr>
        <w:spacing w:after="0" w:line="355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  <w:shd w:val="clear" w:color="auto" w:fill="FEFEFE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  <w:highlight w:val="white"/>
          <w:shd w:val="clear" w:color="auto" w:fill="FEFEFE"/>
        </w:rPr>
        <w:t>КИРИЛ ВЪТЕВ</w:t>
      </w:r>
    </w:p>
    <w:p w14:paraId="501D53AF" w14:textId="77777777" w:rsidR="00DF529A" w:rsidRPr="00422D3C" w:rsidRDefault="00DF529A" w:rsidP="00872109">
      <w:pPr>
        <w:spacing w:after="0" w:line="355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22D3C">
        <w:rPr>
          <w:rFonts w:ascii="Times New Roman" w:eastAsia="Calibri" w:hAnsi="Times New Roman" w:cs="Times New Roman"/>
          <w:bCs/>
          <w:i/>
          <w:sz w:val="24"/>
          <w:szCs w:val="24"/>
        </w:rPr>
        <w:t>Министър на земеделието</w:t>
      </w:r>
      <w:r w:rsidR="00984CB7" w:rsidRPr="00422D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храните</w:t>
      </w:r>
      <w:bookmarkStart w:id="0" w:name="_GoBack"/>
      <w:bookmarkEnd w:id="0"/>
    </w:p>
    <w:sectPr w:rsidR="00DF529A" w:rsidRPr="00422D3C" w:rsidSect="00872109">
      <w:headerReference w:type="default" r:id="rId6"/>
      <w:footerReference w:type="default" r:id="rId7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C9F84" w14:textId="77777777" w:rsidR="004B096A" w:rsidRDefault="004B096A" w:rsidP="000133AC">
      <w:pPr>
        <w:spacing w:after="0" w:line="240" w:lineRule="auto"/>
      </w:pPr>
      <w:r>
        <w:separator/>
      </w:r>
    </w:p>
  </w:endnote>
  <w:endnote w:type="continuationSeparator" w:id="0">
    <w:p w14:paraId="6726E987" w14:textId="77777777" w:rsidR="004B096A" w:rsidRDefault="004B096A" w:rsidP="000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645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AAE787E" w14:textId="3449AED9" w:rsidR="00872109" w:rsidRPr="00872109" w:rsidRDefault="00872109" w:rsidP="0087210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721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210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721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6E2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210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698E8" w14:textId="77777777" w:rsidR="004B096A" w:rsidRDefault="004B096A" w:rsidP="000133AC">
      <w:pPr>
        <w:spacing w:after="0" w:line="240" w:lineRule="auto"/>
      </w:pPr>
      <w:r>
        <w:separator/>
      </w:r>
    </w:p>
  </w:footnote>
  <w:footnote w:type="continuationSeparator" w:id="0">
    <w:p w14:paraId="0334B67D" w14:textId="77777777" w:rsidR="004B096A" w:rsidRDefault="004B096A" w:rsidP="0001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59B4" w14:textId="77777777" w:rsidR="000133AC" w:rsidRPr="000133AC" w:rsidRDefault="000133AC" w:rsidP="000133A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hAnsi="Times New Roman" w:cs="Times New Roman"/>
        <w:sz w:val="20"/>
        <w:szCs w:val="20"/>
        <w:lang w:eastAsia="en-US"/>
      </w:rPr>
    </w:pPr>
    <w:r w:rsidRPr="000133AC">
      <w:rPr>
        <w:rFonts w:ascii="Times New Roman" w:hAnsi="Times New Roman" w:cs="Times New Roman"/>
        <w:sz w:val="20"/>
        <w:szCs w:val="20"/>
        <w:lang w:eastAsia="en-US"/>
      </w:rPr>
      <w:t>Класификация на информацията:</w:t>
    </w:r>
  </w:p>
  <w:p w14:paraId="745D7FD9" w14:textId="7378AC7B" w:rsidR="000133AC" w:rsidRPr="00872109" w:rsidRDefault="000133AC" w:rsidP="00872109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hAnsi="Times New Roman" w:cs="Times New Roman"/>
        <w:sz w:val="20"/>
        <w:szCs w:val="20"/>
        <w:lang w:eastAsia="en-US"/>
      </w:rPr>
    </w:pPr>
    <w:r w:rsidRPr="000133AC">
      <w:rPr>
        <w:rFonts w:ascii="Times New Roman" w:hAnsi="Times New Roman" w:cs="Times New Roman"/>
        <w:sz w:val="20"/>
        <w:szCs w:val="20"/>
        <w:lang w:eastAsia="en-US"/>
      </w:rPr>
      <w:t>Ниво 0, TLP-WHITE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E"/>
    <w:rsid w:val="00006B72"/>
    <w:rsid w:val="000133AC"/>
    <w:rsid w:val="000153EE"/>
    <w:rsid w:val="000F4B18"/>
    <w:rsid w:val="00102318"/>
    <w:rsid w:val="001112E2"/>
    <w:rsid w:val="001119BF"/>
    <w:rsid w:val="0013615E"/>
    <w:rsid w:val="00150CE2"/>
    <w:rsid w:val="001525B4"/>
    <w:rsid w:val="00166DC6"/>
    <w:rsid w:val="00176E17"/>
    <w:rsid w:val="001B6147"/>
    <w:rsid w:val="00247120"/>
    <w:rsid w:val="0029516F"/>
    <w:rsid w:val="002B7611"/>
    <w:rsid w:val="002E5072"/>
    <w:rsid w:val="002E5764"/>
    <w:rsid w:val="00325470"/>
    <w:rsid w:val="003468DB"/>
    <w:rsid w:val="003B5868"/>
    <w:rsid w:val="003B5F7C"/>
    <w:rsid w:val="003C2C5E"/>
    <w:rsid w:val="003F3982"/>
    <w:rsid w:val="00422D3C"/>
    <w:rsid w:val="004B096A"/>
    <w:rsid w:val="004B1010"/>
    <w:rsid w:val="005020D2"/>
    <w:rsid w:val="0050464C"/>
    <w:rsid w:val="00506E2D"/>
    <w:rsid w:val="005129AA"/>
    <w:rsid w:val="00513641"/>
    <w:rsid w:val="005276C7"/>
    <w:rsid w:val="00542706"/>
    <w:rsid w:val="005A3317"/>
    <w:rsid w:val="005E3697"/>
    <w:rsid w:val="005F3936"/>
    <w:rsid w:val="00663E9E"/>
    <w:rsid w:val="006A50FD"/>
    <w:rsid w:val="006A5641"/>
    <w:rsid w:val="006B690A"/>
    <w:rsid w:val="00726974"/>
    <w:rsid w:val="0074116E"/>
    <w:rsid w:val="00771024"/>
    <w:rsid w:val="0077554F"/>
    <w:rsid w:val="00797C39"/>
    <w:rsid w:val="00827D39"/>
    <w:rsid w:val="00872109"/>
    <w:rsid w:val="008C4E00"/>
    <w:rsid w:val="00907F7A"/>
    <w:rsid w:val="00923031"/>
    <w:rsid w:val="00925345"/>
    <w:rsid w:val="00984CB7"/>
    <w:rsid w:val="00A12007"/>
    <w:rsid w:val="00A237AA"/>
    <w:rsid w:val="00A35DE6"/>
    <w:rsid w:val="00A55DED"/>
    <w:rsid w:val="00A84EED"/>
    <w:rsid w:val="00B1792D"/>
    <w:rsid w:val="00B40E0B"/>
    <w:rsid w:val="00B5404D"/>
    <w:rsid w:val="00B5607F"/>
    <w:rsid w:val="00BB4FB5"/>
    <w:rsid w:val="00BE6B47"/>
    <w:rsid w:val="00C6501D"/>
    <w:rsid w:val="00C96012"/>
    <w:rsid w:val="00CB2C49"/>
    <w:rsid w:val="00CC0947"/>
    <w:rsid w:val="00CD0168"/>
    <w:rsid w:val="00CF5CF6"/>
    <w:rsid w:val="00D420EC"/>
    <w:rsid w:val="00DF529A"/>
    <w:rsid w:val="00DF675E"/>
    <w:rsid w:val="00E644C4"/>
    <w:rsid w:val="00E6656E"/>
    <w:rsid w:val="00EA4FA3"/>
    <w:rsid w:val="00EA51CB"/>
    <w:rsid w:val="00ED78FA"/>
    <w:rsid w:val="00EE0177"/>
    <w:rsid w:val="00EF7887"/>
    <w:rsid w:val="00F014BC"/>
    <w:rsid w:val="00F50033"/>
    <w:rsid w:val="00F863F7"/>
    <w:rsid w:val="00FA22C6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262E"/>
  <w15:docId w15:val="{EA0E1224-10C6-4792-8147-6CF1EE7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BC"/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3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AC"/>
    <w:rPr>
      <w:rFonts w:eastAsiaTheme="minorEastAsia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0133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AC"/>
    <w:rPr>
      <w:rFonts w:eastAsiaTheme="minorEastAsia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C3"/>
    <w:rPr>
      <w:rFonts w:ascii="Segoe UI" w:eastAsiaTheme="minorEastAsia" w:hAnsi="Segoe UI" w:cs="Segoe UI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527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6C7"/>
    <w:rPr>
      <w:rFonts w:eastAsiaTheme="minorEastAsia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6C7"/>
    <w:rPr>
      <w:rFonts w:eastAsiaTheme="minorEastAsia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Aleksandar Angelov</cp:lastModifiedBy>
  <cp:revision>3</cp:revision>
  <cp:lastPrinted>2023-10-03T12:00:00Z</cp:lastPrinted>
  <dcterms:created xsi:type="dcterms:W3CDTF">2023-10-10T08:20:00Z</dcterms:created>
  <dcterms:modified xsi:type="dcterms:W3CDTF">2023-10-11T08:24:00Z</dcterms:modified>
</cp:coreProperties>
</file>