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87" w:rsidRPr="009B0FCA" w:rsidRDefault="008F5787" w:rsidP="00E2527B">
      <w:pPr>
        <w:spacing w:line="360" w:lineRule="auto"/>
      </w:pPr>
    </w:p>
    <w:p w:rsidR="001D35A2" w:rsidRPr="009B0FCA" w:rsidRDefault="001C7201" w:rsidP="00E2527B">
      <w:pPr>
        <w:spacing w:line="360" w:lineRule="auto"/>
      </w:pPr>
      <w:r w:rsidRPr="009B0FCA">
        <w:t>…………………</w:t>
      </w:r>
    </w:p>
    <w:p w:rsidR="00B83112" w:rsidRPr="009B0FCA" w:rsidRDefault="003B5B8D" w:rsidP="00E2527B">
      <w:pPr>
        <w:spacing w:line="360" w:lineRule="auto"/>
      </w:pPr>
      <w:r w:rsidRPr="009B0FCA">
        <w:t>………………… г.</w:t>
      </w:r>
    </w:p>
    <w:p w:rsidR="00DD42D0" w:rsidRDefault="00DD42D0" w:rsidP="00E2527B">
      <w:pPr>
        <w:spacing w:line="360" w:lineRule="auto"/>
      </w:pPr>
    </w:p>
    <w:p w:rsidR="00F77443" w:rsidRPr="009B0FCA" w:rsidRDefault="00F77443" w:rsidP="00E2527B">
      <w:pPr>
        <w:spacing w:line="360" w:lineRule="auto"/>
      </w:pPr>
    </w:p>
    <w:tbl>
      <w:tblPr>
        <w:tblW w:w="9464" w:type="dxa"/>
        <w:tblLayout w:type="fixed"/>
        <w:tblLook w:val="04A0" w:firstRow="1" w:lastRow="0" w:firstColumn="1" w:lastColumn="0" w:noHBand="0" w:noVBand="1"/>
      </w:tblPr>
      <w:tblGrid>
        <w:gridCol w:w="4503"/>
        <w:gridCol w:w="4961"/>
      </w:tblGrid>
      <w:tr w:rsidR="003B5B8D" w:rsidRPr="009B0FCA" w:rsidTr="001D403E">
        <w:trPr>
          <w:trHeight w:val="2148"/>
        </w:trPr>
        <w:tc>
          <w:tcPr>
            <w:tcW w:w="4503" w:type="dxa"/>
            <w:shd w:val="clear" w:color="auto" w:fill="auto"/>
          </w:tcPr>
          <w:p w:rsidR="00957985" w:rsidRDefault="00957985" w:rsidP="00E2527B">
            <w:pPr>
              <w:spacing w:line="360" w:lineRule="auto"/>
              <w:rPr>
                <w:b/>
                <w:bCs/>
              </w:rPr>
            </w:pPr>
          </w:p>
          <w:p w:rsidR="003B5B8D" w:rsidRPr="009B0FCA" w:rsidRDefault="003B5B8D" w:rsidP="00E2527B">
            <w:pPr>
              <w:spacing w:line="360" w:lineRule="auto"/>
              <w:rPr>
                <w:b/>
                <w:bCs/>
              </w:rPr>
            </w:pPr>
            <w:r w:rsidRPr="009B0FCA">
              <w:rPr>
                <w:b/>
                <w:bCs/>
              </w:rPr>
              <w:t>ДО</w:t>
            </w:r>
          </w:p>
          <w:p w:rsidR="003B5B8D" w:rsidRPr="009B0FCA" w:rsidRDefault="003B5B8D" w:rsidP="00E2527B">
            <w:pPr>
              <w:spacing w:line="360" w:lineRule="auto"/>
              <w:rPr>
                <w:b/>
                <w:bCs/>
              </w:rPr>
            </w:pPr>
            <w:r w:rsidRPr="009B0FCA">
              <w:rPr>
                <w:b/>
                <w:bCs/>
              </w:rPr>
              <w:t>МИНИСТЪРА НА ЗЕМЕДЕЛИЕТО</w:t>
            </w:r>
            <w:r w:rsidR="00957985">
              <w:rPr>
                <w:b/>
                <w:bCs/>
                <w:lang w:val="en-US"/>
              </w:rPr>
              <w:t xml:space="preserve"> </w:t>
            </w:r>
            <w:r w:rsidR="00B7741A">
              <w:rPr>
                <w:b/>
                <w:bCs/>
              </w:rPr>
              <w:t>И ХРАНИТЕ</w:t>
            </w:r>
          </w:p>
          <w:p w:rsidR="003B5B8D" w:rsidRPr="009B0FCA" w:rsidRDefault="003B5B8D" w:rsidP="00E2527B">
            <w:pPr>
              <w:spacing w:line="360" w:lineRule="auto"/>
              <w:rPr>
                <w:b/>
              </w:rPr>
            </w:pPr>
            <w:r w:rsidRPr="009B0FCA">
              <w:rPr>
                <w:b/>
                <w:bCs/>
              </w:rPr>
              <w:t>Г-</w:t>
            </w:r>
            <w:r w:rsidR="002F2098" w:rsidRPr="009B0FCA">
              <w:rPr>
                <w:b/>
                <w:bCs/>
              </w:rPr>
              <w:t xml:space="preserve">Н </w:t>
            </w:r>
            <w:r w:rsidR="00B7741A">
              <w:rPr>
                <w:b/>
                <w:bCs/>
              </w:rPr>
              <w:t>КИРИЛ ВЪТЕВ</w:t>
            </w:r>
          </w:p>
        </w:tc>
        <w:tc>
          <w:tcPr>
            <w:tcW w:w="4961" w:type="dxa"/>
            <w:shd w:val="clear" w:color="auto" w:fill="auto"/>
          </w:tcPr>
          <w:p w:rsidR="003B5B8D" w:rsidRPr="009B0FCA" w:rsidRDefault="003B5B8D" w:rsidP="00E2527B">
            <w:pPr>
              <w:widowControl w:val="0"/>
              <w:spacing w:line="360" w:lineRule="auto"/>
              <w:ind w:left="1020"/>
              <w:jc w:val="both"/>
              <w:rPr>
                <w:b/>
              </w:rPr>
            </w:pPr>
            <w:r w:rsidRPr="009B0FCA">
              <w:rPr>
                <w:b/>
              </w:rPr>
              <w:t>ОДОБРИЛ,</w:t>
            </w:r>
          </w:p>
          <w:p w:rsidR="002F2098" w:rsidRPr="009B0FCA" w:rsidRDefault="003B5B8D" w:rsidP="00E2527B">
            <w:pPr>
              <w:spacing w:line="360" w:lineRule="auto"/>
              <w:ind w:left="1020"/>
              <w:rPr>
                <w:b/>
                <w:bCs/>
              </w:rPr>
            </w:pPr>
            <w:r w:rsidRPr="009B0FCA">
              <w:rPr>
                <w:b/>
              </w:rPr>
              <w:t>МИНИСТЪР</w:t>
            </w:r>
            <w:r w:rsidR="002F2098" w:rsidRPr="009B0FCA">
              <w:rPr>
                <w:b/>
                <w:bCs/>
              </w:rPr>
              <w:t>:</w:t>
            </w:r>
          </w:p>
          <w:p w:rsidR="003B5B8D" w:rsidRPr="009B0FCA" w:rsidRDefault="00B7741A" w:rsidP="00E2527B">
            <w:pPr>
              <w:spacing w:line="360" w:lineRule="auto"/>
              <w:ind w:left="2665"/>
              <w:rPr>
                <w:b/>
                <w:bCs/>
              </w:rPr>
            </w:pPr>
            <w:r>
              <w:rPr>
                <w:b/>
                <w:bCs/>
              </w:rPr>
              <w:t>КИРИЛ ВЪТЕВ</w:t>
            </w:r>
          </w:p>
        </w:tc>
      </w:tr>
    </w:tbl>
    <w:p w:rsidR="00DD42D0" w:rsidRDefault="00DD42D0" w:rsidP="00E2527B">
      <w:pPr>
        <w:spacing w:line="360" w:lineRule="auto"/>
      </w:pPr>
    </w:p>
    <w:p w:rsidR="008F5787" w:rsidRPr="009B0FCA" w:rsidRDefault="008F5787" w:rsidP="00E2527B">
      <w:pPr>
        <w:spacing w:line="360" w:lineRule="auto"/>
      </w:pPr>
    </w:p>
    <w:p w:rsidR="00F15C21" w:rsidRPr="009B0FCA" w:rsidRDefault="00F15C21" w:rsidP="00E2527B">
      <w:pPr>
        <w:spacing w:line="360" w:lineRule="auto"/>
        <w:jc w:val="center"/>
        <w:rPr>
          <w:rFonts w:ascii="Times New Roman Bold" w:hAnsi="Times New Roman Bold"/>
          <w:b/>
          <w:spacing w:val="70"/>
          <w:sz w:val="28"/>
          <w:szCs w:val="28"/>
        </w:rPr>
      </w:pPr>
      <w:r w:rsidRPr="009B0FCA">
        <w:rPr>
          <w:rFonts w:ascii="Times New Roman Bold" w:hAnsi="Times New Roman Bold"/>
          <w:b/>
          <w:spacing w:val="70"/>
          <w:sz w:val="28"/>
          <w:szCs w:val="28"/>
        </w:rPr>
        <w:t>ДОКЛАД</w:t>
      </w:r>
    </w:p>
    <w:p w:rsidR="003B5B8D" w:rsidRPr="00957985" w:rsidRDefault="007C4662" w:rsidP="00E2527B">
      <w:pPr>
        <w:spacing w:line="360" w:lineRule="auto"/>
        <w:jc w:val="center"/>
        <w:rPr>
          <w:b/>
        </w:rPr>
      </w:pPr>
      <w:r w:rsidRPr="00957985">
        <w:rPr>
          <w:b/>
        </w:rPr>
        <w:t xml:space="preserve">от </w:t>
      </w:r>
      <w:r w:rsidR="00AA0DCC" w:rsidRPr="00957985">
        <w:rPr>
          <w:b/>
        </w:rPr>
        <w:t xml:space="preserve">Александър </w:t>
      </w:r>
      <w:proofErr w:type="spellStart"/>
      <w:r w:rsidR="00AA0DCC" w:rsidRPr="00957985">
        <w:rPr>
          <w:b/>
        </w:rPr>
        <w:t>Йоцев</w:t>
      </w:r>
      <w:proofErr w:type="spellEnd"/>
      <w:r w:rsidR="00AA0DCC" w:rsidRPr="00957985">
        <w:rPr>
          <w:b/>
        </w:rPr>
        <w:t xml:space="preserve"> </w:t>
      </w:r>
      <w:r w:rsidR="00F15C21" w:rsidRPr="00957985">
        <w:rPr>
          <w:b/>
        </w:rPr>
        <w:t xml:space="preserve">– </w:t>
      </w:r>
      <w:r w:rsidR="00875BCD" w:rsidRPr="00957985">
        <w:rPr>
          <w:b/>
        </w:rPr>
        <w:t>заместник-</w:t>
      </w:r>
      <w:r w:rsidR="00F15C21" w:rsidRPr="00957985">
        <w:rPr>
          <w:b/>
        </w:rPr>
        <w:t>министър на земеделието</w:t>
      </w:r>
      <w:r w:rsidR="00B7741A" w:rsidRPr="00957985">
        <w:rPr>
          <w:b/>
        </w:rPr>
        <w:t xml:space="preserve"> и храните</w:t>
      </w:r>
    </w:p>
    <w:p w:rsidR="00E64C51" w:rsidRPr="009B0FCA" w:rsidRDefault="00E64C51" w:rsidP="00E2527B">
      <w:pPr>
        <w:spacing w:line="360" w:lineRule="auto"/>
      </w:pPr>
    </w:p>
    <w:p w:rsidR="00E32CD7" w:rsidRPr="009B0FCA" w:rsidRDefault="00E32CD7" w:rsidP="00E2527B">
      <w:pPr>
        <w:spacing w:line="360" w:lineRule="auto"/>
        <w:jc w:val="both"/>
      </w:pPr>
    </w:p>
    <w:p w:rsidR="00E859B4" w:rsidRDefault="005940BC" w:rsidP="00E2527B">
      <w:pPr>
        <w:spacing w:line="360" w:lineRule="auto"/>
        <w:ind w:left="1134" w:hanging="1134"/>
        <w:jc w:val="both"/>
      </w:pPr>
      <w:r w:rsidRPr="009B0FCA">
        <w:rPr>
          <w:b/>
        </w:rPr>
        <w:t>Относно:</w:t>
      </w:r>
      <w:r w:rsidRPr="009B0FCA">
        <w:rPr>
          <w:rFonts w:ascii="Verdana" w:hAnsi="Verdana"/>
        </w:rPr>
        <w:t xml:space="preserve"> </w:t>
      </w:r>
      <w:r w:rsidRPr="009B0FCA">
        <w:t xml:space="preserve">Проект на </w:t>
      </w:r>
      <w:r w:rsidR="00644ED7" w:rsidRPr="00E859B4">
        <w:t xml:space="preserve">Наредба </w:t>
      </w:r>
      <w:r w:rsidR="00E859B4" w:rsidRPr="00E859B4">
        <w:t>за допълнение на Наредба № 10 от 2009 г. за максимално допустимите концентрации на нежелани субстанции и продукти във фуражите</w:t>
      </w:r>
    </w:p>
    <w:p w:rsidR="00DD42D0" w:rsidRDefault="00DD42D0" w:rsidP="00E2527B">
      <w:pPr>
        <w:spacing w:line="360" w:lineRule="auto"/>
        <w:ind w:left="1134" w:hanging="1134"/>
        <w:jc w:val="both"/>
      </w:pPr>
    </w:p>
    <w:p w:rsidR="00631695" w:rsidRPr="009B0FCA" w:rsidRDefault="00631695" w:rsidP="00E2527B">
      <w:pPr>
        <w:spacing w:line="360" w:lineRule="auto"/>
        <w:ind w:left="1134" w:hanging="1134"/>
        <w:jc w:val="both"/>
      </w:pPr>
    </w:p>
    <w:p w:rsidR="00F15C21" w:rsidRPr="009B0FCA" w:rsidRDefault="00F15C21" w:rsidP="00E2527B">
      <w:pPr>
        <w:spacing w:after="120" w:line="360" w:lineRule="auto"/>
        <w:jc w:val="both"/>
        <w:rPr>
          <w:b/>
        </w:rPr>
      </w:pPr>
      <w:r w:rsidRPr="009B0FCA">
        <w:rPr>
          <w:b/>
        </w:rPr>
        <w:t>УВАЖАЕМ</w:t>
      </w:r>
      <w:r w:rsidR="002F2098" w:rsidRPr="009B0FCA">
        <w:rPr>
          <w:b/>
        </w:rPr>
        <w:t>И</w:t>
      </w:r>
      <w:r w:rsidRPr="009B0FCA">
        <w:rPr>
          <w:b/>
        </w:rPr>
        <w:t xml:space="preserve"> </w:t>
      </w:r>
      <w:r w:rsidR="002F2098" w:rsidRPr="009B0FCA">
        <w:rPr>
          <w:b/>
        </w:rPr>
        <w:t>ГОСПОДИН</w:t>
      </w:r>
      <w:r w:rsidRPr="009B0FCA">
        <w:rPr>
          <w:b/>
        </w:rPr>
        <w:t xml:space="preserve"> МИНИСТ</w:t>
      </w:r>
      <w:r w:rsidR="00FC29BA" w:rsidRPr="009B0FCA">
        <w:rPr>
          <w:b/>
        </w:rPr>
        <w:t>Ъ</w:t>
      </w:r>
      <w:r w:rsidRPr="009B0FCA">
        <w:rPr>
          <w:b/>
        </w:rPr>
        <w:t>Р,</w:t>
      </w:r>
    </w:p>
    <w:p w:rsidR="00993431" w:rsidRPr="009B0FCA" w:rsidRDefault="0029553A" w:rsidP="00E2527B">
      <w:pPr>
        <w:spacing w:line="360" w:lineRule="auto"/>
        <w:ind w:firstLine="709"/>
        <w:jc w:val="both"/>
      </w:pPr>
      <w:r w:rsidRPr="009B0FCA">
        <w:t xml:space="preserve">На основание </w:t>
      </w:r>
      <w:r w:rsidR="00ED16E3" w:rsidRPr="009B0FCA">
        <w:rPr>
          <w:rFonts w:eastAsia="PMingLiU"/>
          <w:highlight w:val="white"/>
          <w:shd w:val="clear" w:color="auto" w:fill="FEFEFE"/>
          <w:lang w:eastAsia="en-US"/>
        </w:rPr>
        <w:t xml:space="preserve">чл. </w:t>
      </w:r>
      <w:r w:rsidR="00E859B4">
        <w:rPr>
          <w:rFonts w:eastAsia="PMingLiU"/>
          <w:highlight w:val="white"/>
          <w:shd w:val="clear" w:color="auto" w:fill="FEFEFE"/>
          <w:lang w:eastAsia="en-US"/>
        </w:rPr>
        <w:t>11</w:t>
      </w:r>
      <w:r w:rsidR="00DD42D0" w:rsidRPr="00D15F72">
        <w:rPr>
          <w:rFonts w:eastAsia="PMingLiU"/>
          <w:color w:val="000000" w:themeColor="text1"/>
          <w:highlight w:val="white"/>
          <w:shd w:val="clear" w:color="auto" w:fill="FEFEFE"/>
          <w:lang w:eastAsia="en-US"/>
        </w:rPr>
        <w:t xml:space="preserve">, </w:t>
      </w:r>
      <w:r w:rsidR="00E859B4">
        <w:rPr>
          <w:rFonts w:eastAsia="PMingLiU"/>
          <w:color w:val="000000" w:themeColor="text1"/>
          <w:shd w:val="clear" w:color="auto" w:fill="FEFEFE"/>
          <w:lang w:eastAsia="en-US"/>
        </w:rPr>
        <w:t>ал. 3</w:t>
      </w:r>
      <w:r w:rsidR="00DD42D0" w:rsidRPr="00D15F72">
        <w:rPr>
          <w:rFonts w:eastAsia="PMingLiU"/>
          <w:color w:val="000000" w:themeColor="text1"/>
          <w:highlight w:val="white"/>
          <w:shd w:val="clear" w:color="auto" w:fill="FEFEFE"/>
          <w:lang w:eastAsia="en-US"/>
        </w:rPr>
        <w:t xml:space="preserve"> </w:t>
      </w:r>
      <w:r w:rsidR="00ED16E3" w:rsidRPr="009B0FCA">
        <w:rPr>
          <w:rFonts w:eastAsia="PMingLiU"/>
          <w:highlight w:val="white"/>
          <w:shd w:val="clear" w:color="auto" w:fill="FEFEFE"/>
          <w:lang w:eastAsia="en-US"/>
        </w:rPr>
        <w:t xml:space="preserve">от Закона за </w:t>
      </w:r>
      <w:r w:rsidR="00E859B4">
        <w:rPr>
          <w:rFonts w:eastAsia="PMingLiU"/>
          <w:shd w:val="clear" w:color="auto" w:fill="FEFEFE"/>
          <w:lang w:eastAsia="en-US"/>
        </w:rPr>
        <w:t>фуражите</w:t>
      </w:r>
      <w:r w:rsidR="007B0002" w:rsidRPr="009B0FCA">
        <w:t xml:space="preserve">, </w:t>
      </w:r>
      <w:r w:rsidRPr="009B0FCA">
        <w:t xml:space="preserve">внасям за одобряване </w:t>
      </w:r>
      <w:r w:rsidR="00A01F67" w:rsidRPr="009B0FCA">
        <w:t xml:space="preserve">проект на </w:t>
      </w:r>
      <w:r w:rsidR="00E859B4" w:rsidRPr="00E859B4">
        <w:t>Наредба за допълнение на Наредба № 10 от 2009 г. за максимално допустимите концентрации на нежелани субстанции и продукти във фуражите</w:t>
      </w:r>
      <w:r w:rsidR="0094694B" w:rsidRPr="009B0FCA">
        <w:t>.</w:t>
      </w:r>
    </w:p>
    <w:p w:rsidR="00BD4AD1" w:rsidRPr="009B0FCA" w:rsidRDefault="00BD4AD1" w:rsidP="00E2527B">
      <w:pPr>
        <w:spacing w:line="360" w:lineRule="auto"/>
        <w:ind w:firstLine="709"/>
        <w:jc w:val="both"/>
      </w:pPr>
    </w:p>
    <w:p w:rsidR="00DE4AB4" w:rsidRPr="009B0FCA" w:rsidRDefault="00DE4AB4" w:rsidP="00E2527B">
      <w:pPr>
        <w:pStyle w:val="NormalWeb"/>
        <w:spacing w:line="360" w:lineRule="auto"/>
        <w:ind w:firstLine="709"/>
        <w:rPr>
          <w:b/>
          <w:color w:val="000000" w:themeColor="text1"/>
        </w:rPr>
      </w:pPr>
      <w:r w:rsidRPr="009B0FCA">
        <w:rPr>
          <w:b/>
          <w:color w:val="000000" w:themeColor="text1"/>
        </w:rPr>
        <w:t>Причини, които налагат приемането на акта</w:t>
      </w:r>
    </w:p>
    <w:p w:rsidR="00E859B4" w:rsidRPr="00E859B4" w:rsidRDefault="00E859B4" w:rsidP="00E2527B">
      <w:pPr>
        <w:overflowPunct w:val="0"/>
        <w:autoSpaceDE w:val="0"/>
        <w:autoSpaceDN w:val="0"/>
        <w:adjustRightInd w:val="0"/>
        <w:spacing w:line="360" w:lineRule="auto"/>
        <w:ind w:firstLine="709"/>
        <w:jc w:val="both"/>
        <w:textAlignment w:val="baseline"/>
        <w:rPr>
          <w:bCs/>
          <w:lang w:eastAsia="en-US"/>
        </w:rPr>
      </w:pPr>
      <w:r w:rsidRPr="00E859B4">
        <w:rPr>
          <w:bCs/>
          <w:lang w:eastAsia="en-US"/>
        </w:rPr>
        <w:t xml:space="preserve">С </w:t>
      </w:r>
      <w:r w:rsidRPr="00B35D6F">
        <w:rPr>
          <w:bCs/>
          <w:lang w:eastAsia="en-US"/>
        </w:rPr>
        <w:t>Директива 82/475/ЕИО на Комисията от 23 юни 1982 година относно определяне на категориите съставки, които могат да бъдат използвани за етикетирането на комбинирани храни за домашни любимци</w:t>
      </w:r>
      <w:r w:rsidRPr="00E859B4">
        <w:rPr>
          <w:bCs/>
          <w:lang w:eastAsia="en-US"/>
        </w:rPr>
        <w:t xml:space="preserve"> </w:t>
      </w:r>
      <w:r w:rsidR="002F403C">
        <w:rPr>
          <w:bCs/>
          <w:lang w:val="en-US" w:eastAsia="en-US"/>
        </w:rPr>
        <w:t>(</w:t>
      </w:r>
      <w:r w:rsidR="002F403C">
        <w:rPr>
          <w:bCs/>
          <w:lang w:eastAsia="en-US"/>
        </w:rPr>
        <w:t xml:space="preserve">специално българско издание, глава 3, том </w:t>
      </w:r>
      <w:r w:rsidR="002F403C">
        <w:rPr>
          <w:bCs/>
          <w:lang w:eastAsia="en-US"/>
        </w:rPr>
        <w:lastRenderedPageBreak/>
        <w:t xml:space="preserve">4), наричана по-нататък „Директива 82/475/ЕИО“ </w:t>
      </w:r>
      <w:r w:rsidRPr="00E859B4">
        <w:rPr>
          <w:bCs/>
          <w:lang w:eastAsia="en-US"/>
        </w:rPr>
        <w:t xml:space="preserve">е предвидена възможност в съответствие с националните разпоредби върху опаковката, кашона или етикета на комбинираните храни за домашни любимци, посочването на съставките да бъде заменено с посочване на категории обхващащи няколко съставки, като конкретните категории са определени в приложение към директивата. </w:t>
      </w:r>
    </w:p>
    <w:p w:rsidR="00E859B4" w:rsidRDefault="00E859B4" w:rsidP="00E2527B">
      <w:pPr>
        <w:overflowPunct w:val="0"/>
        <w:autoSpaceDE w:val="0"/>
        <w:autoSpaceDN w:val="0"/>
        <w:adjustRightInd w:val="0"/>
        <w:spacing w:line="360" w:lineRule="auto"/>
        <w:ind w:firstLine="709"/>
        <w:jc w:val="both"/>
        <w:textAlignment w:val="baseline"/>
        <w:rPr>
          <w:bCs/>
          <w:lang w:eastAsia="en-US"/>
        </w:rPr>
      </w:pPr>
      <w:r w:rsidRPr="00B35D6F">
        <w:rPr>
          <w:bCs/>
          <w:lang w:eastAsia="en-US"/>
        </w:rPr>
        <w:t>Директива 82/475/ЕИО е издадена в съответствие с чл. 5, параграф 7 от Директива 79/373/ЕИО на Съвета от 2 април 1979 година относно търговията с комбинирани фуражи</w:t>
      </w:r>
      <w:r w:rsidR="00FF6D8F">
        <w:rPr>
          <w:bCs/>
          <w:lang w:eastAsia="en-US"/>
        </w:rPr>
        <w:t>, наричана по-нататък „Директива 79/373/ЕИО“</w:t>
      </w:r>
      <w:r w:rsidRPr="00B35D6F">
        <w:rPr>
          <w:bCs/>
          <w:lang w:eastAsia="en-US"/>
        </w:rPr>
        <w:t>.</w:t>
      </w:r>
    </w:p>
    <w:p w:rsidR="00FF6D8F" w:rsidRPr="00FF6D8F" w:rsidRDefault="00FF6D8F" w:rsidP="00FF6D8F">
      <w:pPr>
        <w:overflowPunct w:val="0"/>
        <w:autoSpaceDE w:val="0"/>
        <w:autoSpaceDN w:val="0"/>
        <w:adjustRightInd w:val="0"/>
        <w:spacing w:line="360" w:lineRule="auto"/>
        <w:ind w:firstLine="709"/>
        <w:jc w:val="both"/>
        <w:textAlignment w:val="baseline"/>
        <w:rPr>
          <w:bCs/>
          <w:lang w:eastAsia="en-US"/>
        </w:rPr>
      </w:pPr>
      <w:r w:rsidRPr="00FF6D8F">
        <w:rPr>
          <w:bCs/>
          <w:lang w:eastAsia="en-US"/>
        </w:rPr>
        <w:t>С Директива 91/334/ЕИО на Комисията от 06 юни 1991 година за изменение на Директива 82/475/ЕИО относно определяне на категориите съставки, които могат да бъдат използвани за етикетирането на комбинирани храни за домашни любимци (специално българско издание, глава 3, том 10), е изменена разпоредбата на чл. 1 от Директива 82/475/ЕИО, така че когато в съответствие с чл. 5в, параграф 3 от Директива 79/373/ЕИО изписването на специфичното наименование на дадена съставка може да бъде заменено с наименованието на категорията, към която дадената съставка принадлежи, като само категориите, изброени в приложението към директива, могат да се посочват върху опаковката, контейнера или етикета на комбинираните храни за домашни любимци.</w:t>
      </w:r>
    </w:p>
    <w:p w:rsidR="00FF6D8F" w:rsidRPr="00B35D6F" w:rsidRDefault="00FF6D8F" w:rsidP="00FF6D8F">
      <w:pPr>
        <w:overflowPunct w:val="0"/>
        <w:autoSpaceDE w:val="0"/>
        <w:autoSpaceDN w:val="0"/>
        <w:adjustRightInd w:val="0"/>
        <w:spacing w:line="360" w:lineRule="auto"/>
        <w:ind w:firstLine="709"/>
        <w:jc w:val="both"/>
        <w:textAlignment w:val="baseline"/>
        <w:rPr>
          <w:bCs/>
          <w:lang w:eastAsia="en-US"/>
        </w:rPr>
      </w:pPr>
      <w:r w:rsidRPr="00FF6D8F">
        <w:rPr>
          <w:bCs/>
          <w:lang w:eastAsia="en-US"/>
        </w:rPr>
        <w:t>С Директива 98/67/ЕО за изменение на Директиви 80/511/ЕИО, 82/475/ЕИО, 91/357/ЕИО и Директива 96/25/ЕО на Съвета и за отмяна на Директива 92/87/ЕИО, (специално българско издание, глава 3, том 25), в наименованието и чл. 1 от Директива 82/475/ЕИО и приложението към същата понятието „съставки“ навсякъде е заменено с „фуражни суровини“</w:t>
      </w:r>
    </w:p>
    <w:p w:rsidR="00E859B4" w:rsidRPr="00B35D6F" w:rsidRDefault="00E859B4" w:rsidP="00E2527B">
      <w:pPr>
        <w:overflowPunct w:val="0"/>
        <w:autoSpaceDE w:val="0"/>
        <w:autoSpaceDN w:val="0"/>
        <w:adjustRightInd w:val="0"/>
        <w:spacing w:line="360" w:lineRule="auto"/>
        <w:ind w:firstLine="720"/>
        <w:jc w:val="both"/>
        <w:textAlignment w:val="baseline"/>
        <w:rPr>
          <w:bCs/>
          <w:lang w:eastAsia="en-US"/>
        </w:rPr>
      </w:pPr>
      <w:r w:rsidRPr="00E859B4">
        <w:rPr>
          <w:bCs/>
          <w:lang w:eastAsia="en-US"/>
        </w:rPr>
        <w:t xml:space="preserve">Към момента Директива 82/475/ЕИО е действаща, при справка в онлайн портала за правото на Европейския съюз е видно, че същата е била транспонирана в </w:t>
      </w:r>
      <w:r w:rsidR="00D02BEE">
        <w:rPr>
          <w:bCs/>
          <w:lang w:eastAsia="en-US"/>
        </w:rPr>
        <w:t>националната нормативна уредба</w:t>
      </w:r>
      <w:r w:rsidRPr="00E859B4">
        <w:rPr>
          <w:bCs/>
          <w:lang w:eastAsia="en-US"/>
        </w:rPr>
        <w:t xml:space="preserve"> с Наредба № 44 от 26 ноември 2001 г. за търговия с комбинирани фуражи (</w:t>
      </w:r>
      <w:proofErr w:type="spellStart"/>
      <w:r w:rsidRPr="00E859B4">
        <w:rPr>
          <w:bCs/>
          <w:lang w:eastAsia="en-US"/>
        </w:rPr>
        <w:t>Обн</w:t>
      </w:r>
      <w:proofErr w:type="spellEnd"/>
      <w:r w:rsidRPr="00E859B4">
        <w:rPr>
          <w:bCs/>
          <w:lang w:eastAsia="en-US"/>
        </w:rPr>
        <w:t>.</w:t>
      </w:r>
      <w:r w:rsidR="001E7B56">
        <w:rPr>
          <w:bCs/>
          <w:lang w:eastAsia="en-US"/>
        </w:rPr>
        <w:t>,</w:t>
      </w:r>
      <w:r w:rsidRPr="00E859B4">
        <w:rPr>
          <w:bCs/>
          <w:lang w:eastAsia="en-US"/>
        </w:rPr>
        <w:t xml:space="preserve"> ДВ. бр.106 от 2001</w:t>
      </w:r>
      <w:r w:rsidR="001E7B56">
        <w:rPr>
          <w:bCs/>
          <w:lang w:eastAsia="en-US"/>
        </w:rPr>
        <w:t xml:space="preserve"> </w:t>
      </w:r>
      <w:r w:rsidRPr="00E859B4">
        <w:rPr>
          <w:bCs/>
          <w:lang w:eastAsia="en-US"/>
        </w:rPr>
        <w:t>г</w:t>
      </w:r>
      <w:r w:rsidR="00D02BEE">
        <w:rPr>
          <w:bCs/>
          <w:lang w:eastAsia="en-US"/>
        </w:rPr>
        <w:t>.</w:t>
      </w:r>
      <w:r w:rsidRPr="00E859B4">
        <w:rPr>
          <w:bCs/>
          <w:lang w:eastAsia="en-US"/>
        </w:rPr>
        <w:t xml:space="preserve">), и впоследствие не е заменена с друг нормативен акт. В мотивите за отмяна на наредбата е посочено, че тя въвежда в националното законодателство </w:t>
      </w:r>
      <w:r w:rsidRPr="00B35D6F">
        <w:rPr>
          <w:bCs/>
          <w:lang w:eastAsia="en-US"/>
        </w:rPr>
        <w:t>Директива 79/373/ЕИО на Съвета относно търговията с комбинирани фуражи и Директива 80/511/ЕИО на Комисията от 2 май 1980 г. относно разрешаване в някои случаи на търговията с комбинирани фуражи в не запечатани опаковки или контейнери</w:t>
      </w:r>
      <w:r w:rsidR="003B7C81">
        <w:rPr>
          <w:bCs/>
          <w:lang w:eastAsia="en-US"/>
        </w:rPr>
        <w:t>.</w:t>
      </w:r>
      <w:r w:rsidRPr="00B35D6F">
        <w:rPr>
          <w:bCs/>
          <w:lang w:eastAsia="en-US"/>
        </w:rPr>
        <w:t xml:space="preserve"> През 2009 г. е приет Регламент (ЕО) № 767/2009 на Европейския парламент и на Съвета от 13 юли 2009 г.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w:t>
      </w:r>
      <w:r w:rsidRPr="00B35D6F">
        <w:rPr>
          <w:bCs/>
          <w:lang w:eastAsia="en-US"/>
        </w:rPr>
        <w:lastRenderedPageBreak/>
        <w:t>и на Решение 2004/217/ЕО на Комисията, съгласно чл. 30 от него, считано от 1 септември 2010 г., се отменят член 16 от Директива 70/524/ЕИО, Директиви 79/373/ЕИО, 80/511/ЕИО, 82/471/ЕИО, 83/228/ЕИО, 93/74/ЕИО, 93/113/ЕО и 96/25/ЕО, както и Решение 2004/217/ЕО</w:t>
      </w:r>
      <w:r w:rsidR="00D02BEE">
        <w:rPr>
          <w:bCs/>
          <w:lang w:eastAsia="en-US"/>
        </w:rPr>
        <w:t xml:space="preserve"> (ОВ, </w:t>
      </w:r>
      <w:r w:rsidR="00D02BEE">
        <w:rPr>
          <w:bCs/>
          <w:lang w:val="en-US" w:eastAsia="en-US"/>
        </w:rPr>
        <w:t>L</w:t>
      </w:r>
      <w:r w:rsidR="00D02BEE">
        <w:rPr>
          <w:bCs/>
          <w:lang w:eastAsia="en-US"/>
        </w:rPr>
        <w:t xml:space="preserve"> 229/1 от 01.09.2009 г.)</w:t>
      </w:r>
      <w:r w:rsidRPr="00B35D6F">
        <w:rPr>
          <w:bCs/>
          <w:lang w:eastAsia="en-US"/>
        </w:rPr>
        <w:t>.</w:t>
      </w:r>
      <w:r w:rsidR="00D02BEE">
        <w:rPr>
          <w:bCs/>
          <w:lang w:eastAsia="en-US"/>
        </w:rPr>
        <w:t xml:space="preserve"> </w:t>
      </w:r>
      <w:r w:rsidR="00D02BEE" w:rsidRPr="00D02BEE">
        <w:rPr>
          <w:bCs/>
          <w:lang w:eastAsia="en-US"/>
        </w:rPr>
        <w:t>Съгласно чл. 30 от същия регламент, считано от 1 септември 2010 г., се отменят чл. 16 от Директива 70/524/ЕИО, Директиви 79/373/ЕИО, 80/511/ЕИО, 82/471/ЕИО, 83/228/ЕИО, 93/74/ЕИО, 93/113/ЕО и 96/25/Е</w:t>
      </w:r>
      <w:r w:rsidR="00D02BEE">
        <w:rPr>
          <w:bCs/>
          <w:lang w:eastAsia="en-US"/>
        </w:rPr>
        <w:t>О, както и Решение 2004/217/ЕО.</w:t>
      </w:r>
    </w:p>
    <w:p w:rsidR="00E859B4" w:rsidRPr="00E859B4" w:rsidRDefault="00E859B4" w:rsidP="00E2527B">
      <w:pPr>
        <w:overflowPunct w:val="0"/>
        <w:autoSpaceDE w:val="0"/>
        <w:autoSpaceDN w:val="0"/>
        <w:adjustRightInd w:val="0"/>
        <w:spacing w:line="360" w:lineRule="auto"/>
        <w:ind w:firstLine="720"/>
        <w:jc w:val="both"/>
        <w:textAlignment w:val="baseline"/>
        <w:rPr>
          <w:bCs/>
          <w:lang w:eastAsia="en-US"/>
        </w:rPr>
      </w:pPr>
      <w:r w:rsidRPr="00E859B4">
        <w:rPr>
          <w:bCs/>
          <w:lang w:eastAsia="en-US"/>
        </w:rPr>
        <w:t>С чл. 24 от Регламент (ЕО) № 767/2009 се определя, че се съставя каталог на</w:t>
      </w:r>
      <w:r w:rsidRPr="00E859B4">
        <w:rPr>
          <w:bCs/>
          <w:lang w:val="en-US" w:eastAsia="en-US"/>
        </w:rPr>
        <w:t xml:space="preserve"> </w:t>
      </w:r>
      <w:r w:rsidRPr="00E859B4">
        <w:rPr>
          <w:bCs/>
          <w:lang w:eastAsia="en-US"/>
        </w:rPr>
        <w:t>Общността на фуражните суровини като средство за подобряване на етикетирането на</w:t>
      </w:r>
      <w:r w:rsidRPr="00E859B4">
        <w:rPr>
          <w:bCs/>
          <w:lang w:val="en-US" w:eastAsia="en-US"/>
        </w:rPr>
        <w:t xml:space="preserve"> </w:t>
      </w:r>
      <w:r w:rsidRPr="00E859B4">
        <w:rPr>
          <w:bCs/>
          <w:lang w:eastAsia="en-US"/>
        </w:rPr>
        <w:t xml:space="preserve">фуражните суровини и комбинирания фураж. </w:t>
      </w:r>
      <w:r w:rsidRPr="00B35D6F">
        <w:rPr>
          <w:bCs/>
          <w:lang w:eastAsia="en-US"/>
        </w:rPr>
        <w:t xml:space="preserve">Понастоящем е в сила и се прилага Регламент (ЕС) № 68/2013 </w:t>
      </w:r>
      <w:r w:rsidR="003B7C81">
        <w:rPr>
          <w:bCs/>
          <w:lang w:eastAsia="en-US"/>
        </w:rPr>
        <w:t xml:space="preserve">на Комисията от 16 януари 2013 г. </w:t>
      </w:r>
      <w:r w:rsidRPr="00B35D6F">
        <w:rPr>
          <w:bCs/>
          <w:lang w:eastAsia="en-US"/>
        </w:rPr>
        <w:t>относно каталога на фуражните суровини</w:t>
      </w:r>
      <w:r w:rsidRPr="00E859B4">
        <w:rPr>
          <w:bCs/>
          <w:lang w:eastAsia="en-US"/>
        </w:rPr>
        <w:t xml:space="preserve"> (ОВ, L 29/1 от 30.01.2013 г.), но категориите изброени в Приложението на Директива 82/475 не са идентични с категориите фуражни суровини посочени в Регламента.</w:t>
      </w:r>
    </w:p>
    <w:p w:rsidR="00834592" w:rsidRPr="00B15E4C" w:rsidRDefault="00834592" w:rsidP="00B15E4C">
      <w:pPr>
        <w:spacing w:line="360" w:lineRule="auto"/>
        <w:ind w:firstLine="709"/>
        <w:jc w:val="both"/>
        <w:rPr>
          <w:color w:val="000000"/>
        </w:rPr>
      </w:pPr>
    </w:p>
    <w:p w:rsidR="00810356" w:rsidRPr="009B0FCA" w:rsidRDefault="00E32CD7" w:rsidP="00E2527B">
      <w:pPr>
        <w:spacing w:line="360" w:lineRule="auto"/>
        <w:ind w:firstLine="709"/>
        <w:jc w:val="both"/>
        <w:rPr>
          <w:b/>
        </w:rPr>
      </w:pPr>
      <w:r w:rsidRPr="009B0FCA">
        <w:rPr>
          <w:b/>
        </w:rPr>
        <w:t>Цели</w:t>
      </w:r>
    </w:p>
    <w:p w:rsidR="00D02BEE" w:rsidRPr="00D02BEE" w:rsidRDefault="00D02BEE" w:rsidP="00D02BEE">
      <w:pPr>
        <w:spacing w:line="360" w:lineRule="auto"/>
        <w:ind w:firstLine="709"/>
        <w:jc w:val="both"/>
        <w:rPr>
          <w:color w:val="000000"/>
        </w:rPr>
      </w:pPr>
      <w:r w:rsidRPr="00D02BEE">
        <w:rPr>
          <w:color w:val="000000"/>
        </w:rPr>
        <w:t xml:space="preserve">С проекта на Наредба се цели осигуряване на гаранции, че са постигнати необходимите резултати по отношение на етикетирането на фуражи чрез транспонирането на Директива 82/475/ЕИО в националната нормативна уредба. </w:t>
      </w:r>
    </w:p>
    <w:p w:rsidR="00984438" w:rsidRDefault="00D02BEE" w:rsidP="00D02BEE">
      <w:pPr>
        <w:spacing w:line="360" w:lineRule="auto"/>
        <w:ind w:firstLine="709"/>
        <w:jc w:val="both"/>
        <w:rPr>
          <w:color w:val="000000"/>
        </w:rPr>
      </w:pPr>
      <w:r w:rsidRPr="00D02BEE">
        <w:rPr>
          <w:color w:val="000000"/>
        </w:rPr>
        <w:t>С предложеното допълнение се цели създаване на условия за намаляване на административната тежест на търговския обмен на комбинирани фуражи за домашни любимци</w:t>
      </w:r>
      <w:r>
        <w:rPr>
          <w:color w:val="000000"/>
        </w:rPr>
        <w:t xml:space="preserve"> в рамките на Европейския съюз.</w:t>
      </w:r>
    </w:p>
    <w:p w:rsidR="00D02BEE" w:rsidRDefault="00D02BEE" w:rsidP="00D02BEE">
      <w:pPr>
        <w:spacing w:line="360" w:lineRule="auto"/>
        <w:ind w:firstLine="709"/>
        <w:jc w:val="both"/>
        <w:rPr>
          <w:b/>
          <w:color w:val="000000" w:themeColor="text1"/>
        </w:rPr>
      </w:pPr>
    </w:p>
    <w:p w:rsidR="00DC63DB" w:rsidRPr="009B0FCA" w:rsidRDefault="00E32CD7" w:rsidP="00E2527B">
      <w:pPr>
        <w:spacing w:line="360" w:lineRule="auto"/>
        <w:ind w:firstLine="709"/>
        <w:jc w:val="both"/>
        <w:rPr>
          <w:b/>
          <w:color w:val="000000" w:themeColor="text1"/>
        </w:rPr>
      </w:pPr>
      <w:r w:rsidRPr="009B0FCA">
        <w:rPr>
          <w:b/>
          <w:color w:val="000000" w:themeColor="text1"/>
        </w:rPr>
        <w:t>Финансови и други средства, необходими за прилагането на новата уредба</w:t>
      </w:r>
    </w:p>
    <w:p w:rsidR="001E7B56" w:rsidRDefault="00DC63DB" w:rsidP="00E2527B">
      <w:pPr>
        <w:pStyle w:val="NormalWeb"/>
        <w:spacing w:line="360" w:lineRule="auto"/>
        <w:ind w:firstLine="709"/>
        <w:rPr>
          <w:color w:val="auto"/>
        </w:rPr>
      </w:pPr>
      <w:r w:rsidRPr="009B0FCA">
        <w:rPr>
          <w:color w:val="auto"/>
        </w:rPr>
        <w:t>Проектът не предвижда разходването на допълнителни средства от бюджета на Министерството на земеделието</w:t>
      </w:r>
      <w:r w:rsidR="00FB3D32">
        <w:rPr>
          <w:color w:val="auto"/>
        </w:rPr>
        <w:t xml:space="preserve"> и храните</w:t>
      </w:r>
      <w:r w:rsidRPr="009B0FCA">
        <w:rPr>
          <w:color w:val="auto"/>
        </w:rPr>
        <w:t xml:space="preserve">. </w:t>
      </w:r>
    </w:p>
    <w:p w:rsidR="00DC63DB" w:rsidRPr="009B0FCA" w:rsidRDefault="00DC63DB" w:rsidP="00E2527B">
      <w:pPr>
        <w:pStyle w:val="NormalWeb"/>
        <w:spacing w:line="360" w:lineRule="auto"/>
        <w:ind w:firstLine="709"/>
        <w:rPr>
          <w:color w:val="auto"/>
        </w:rPr>
      </w:pPr>
      <w:r w:rsidRPr="009B0FCA">
        <w:rPr>
          <w:color w:val="auto"/>
        </w:rPr>
        <w:t>За приемането на проекта на акт не са необходими допълнителни разходи/трансфери и други плащания по бюджета.</w:t>
      </w:r>
    </w:p>
    <w:p w:rsidR="002C5186" w:rsidRPr="009B0FCA" w:rsidRDefault="002C5186" w:rsidP="00E2527B">
      <w:pPr>
        <w:pStyle w:val="NormalWeb"/>
        <w:spacing w:line="360" w:lineRule="auto"/>
        <w:ind w:firstLine="709"/>
      </w:pPr>
      <w:r w:rsidRPr="009B0FCA">
        <w:t>Проектът на Наредба не предвижда и допълнителни разходи за неговите адресати.</w:t>
      </w:r>
    </w:p>
    <w:p w:rsidR="00DC63DB" w:rsidRPr="009B0FCA" w:rsidRDefault="00DC63DB" w:rsidP="00E2527B">
      <w:pPr>
        <w:pStyle w:val="NormalWeb"/>
        <w:spacing w:line="360" w:lineRule="auto"/>
        <w:ind w:firstLine="709"/>
        <w:rPr>
          <w:color w:val="auto"/>
        </w:rPr>
      </w:pPr>
    </w:p>
    <w:p w:rsidR="00E32CD7" w:rsidRPr="009B0FCA" w:rsidRDefault="00E32CD7" w:rsidP="00E2527B">
      <w:pPr>
        <w:pStyle w:val="NormalWeb"/>
        <w:spacing w:line="360" w:lineRule="auto"/>
        <w:ind w:firstLine="709"/>
        <w:rPr>
          <w:b/>
          <w:color w:val="auto"/>
        </w:rPr>
      </w:pPr>
      <w:r w:rsidRPr="009B0FCA">
        <w:rPr>
          <w:b/>
          <w:color w:val="auto"/>
        </w:rPr>
        <w:t>Очаквани резултати от прилагането на акта</w:t>
      </w:r>
    </w:p>
    <w:p w:rsidR="00217E7F" w:rsidRDefault="0064733E" w:rsidP="00E2527B">
      <w:pPr>
        <w:widowControl w:val="0"/>
        <w:tabs>
          <w:tab w:val="left" w:pos="9356"/>
        </w:tabs>
        <w:spacing w:line="360" w:lineRule="auto"/>
        <w:ind w:firstLine="709"/>
        <w:jc w:val="both"/>
      </w:pPr>
      <w:r>
        <w:t xml:space="preserve">С предложения проект на </w:t>
      </w:r>
      <w:r w:rsidR="004C55E7">
        <w:t>н</w:t>
      </w:r>
      <w:r w:rsidR="00F924C6" w:rsidRPr="00F924C6">
        <w:t xml:space="preserve">аредба за допълнение </w:t>
      </w:r>
      <w:r w:rsidR="004C55E7" w:rsidRPr="004C55E7">
        <w:t xml:space="preserve">на Наредба № 10 от 2009 г. за максимално допустимите концентрации на нежелани субстанции и продукти във фуражите </w:t>
      </w:r>
      <w:r>
        <w:t>се създава</w:t>
      </w:r>
      <w:r w:rsidR="00217E7F">
        <w:t xml:space="preserve"> възможност при етикетиране на храни за домашни любимци </w:t>
      </w:r>
      <w:r w:rsidR="00217E7F" w:rsidRPr="00217E7F">
        <w:t>обозначението на конкретното наименование на фуражната суровина да бъде заменено от наименованието на категорията</w:t>
      </w:r>
      <w:r w:rsidR="00217E7F">
        <w:t xml:space="preserve">, </w:t>
      </w:r>
      <w:r w:rsidR="00BE757B">
        <w:t xml:space="preserve">към която тя принадлежи. Конкретните категории </w:t>
      </w:r>
      <w:r w:rsidR="00BE757B" w:rsidRPr="00BE757B">
        <w:lastRenderedPageBreak/>
        <w:t>фуражни суровини, които могат да</w:t>
      </w:r>
      <w:r w:rsidR="001E7B56">
        <w:t xml:space="preserve"> бъдат посочени вместо отделни </w:t>
      </w:r>
      <w:r w:rsidR="00BE757B" w:rsidRPr="00BE757B">
        <w:t xml:space="preserve">фуражни суровини </w:t>
      </w:r>
      <w:r w:rsidR="00BE757B">
        <w:t>са посочени в приложение към проекта на наредба.</w:t>
      </w:r>
      <w:r w:rsidR="00BE757B" w:rsidRPr="00BE757B">
        <w:t xml:space="preserve"> </w:t>
      </w:r>
    </w:p>
    <w:p w:rsidR="00C54801" w:rsidRDefault="00D02BEE" w:rsidP="00E2527B">
      <w:pPr>
        <w:widowControl w:val="0"/>
        <w:tabs>
          <w:tab w:val="left" w:pos="9356"/>
        </w:tabs>
        <w:spacing w:line="360" w:lineRule="auto"/>
        <w:ind w:firstLine="709"/>
        <w:jc w:val="both"/>
      </w:pPr>
      <w:r w:rsidRPr="00D02BEE">
        <w:t>С предложеното допълнение ще се създадат условия за намаляване на административната тежест на търговския обмен на комбинирани фуражи за домашни любимци в рамките на Европейския съюз.</w:t>
      </w:r>
    </w:p>
    <w:p w:rsidR="00D02BEE" w:rsidRDefault="00D02BEE" w:rsidP="00E2527B">
      <w:pPr>
        <w:widowControl w:val="0"/>
        <w:tabs>
          <w:tab w:val="left" w:pos="9356"/>
        </w:tabs>
        <w:spacing w:line="360" w:lineRule="auto"/>
        <w:ind w:firstLine="709"/>
        <w:jc w:val="both"/>
      </w:pPr>
    </w:p>
    <w:p w:rsidR="00102D25" w:rsidRPr="009B0FCA" w:rsidRDefault="00102D25" w:rsidP="00E2527B">
      <w:pPr>
        <w:widowControl w:val="0"/>
        <w:tabs>
          <w:tab w:val="left" w:pos="9356"/>
        </w:tabs>
        <w:spacing w:line="360" w:lineRule="auto"/>
        <w:ind w:firstLine="709"/>
        <w:jc w:val="both"/>
      </w:pPr>
      <w:r w:rsidRPr="009B0FCA">
        <w:rPr>
          <w:b/>
          <w:bCs/>
        </w:rPr>
        <w:t>Анализ за съответствие с правото на Европейския съюз</w:t>
      </w:r>
    </w:p>
    <w:p w:rsidR="002C5186" w:rsidRPr="009B0FCA" w:rsidRDefault="003C5CC8" w:rsidP="00E2527B">
      <w:pPr>
        <w:widowControl w:val="0"/>
        <w:tabs>
          <w:tab w:val="left" w:pos="9356"/>
        </w:tabs>
        <w:spacing w:line="360" w:lineRule="auto"/>
        <w:ind w:firstLine="709"/>
        <w:jc w:val="both"/>
        <w:rPr>
          <w:bCs/>
        </w:rPr>
      </w:pPr>
      <w:r>
        <w:rPr>
          <w:bCs/>
        </w:rPr>
        <w:t>С проекта</w:t>
      </w:r>
      <w:r w:rsidR="002C5186" w:rsidRPr="009B0FCA">
        <w:rPr>
          <w:bCs/>
        </w:rPr>
        <w:t xml:space="preserve"> на Наредба </w:t>
      </w:r>
      <w:r w:rsidR="00D02BEE">
        <w:rPr>
          <w:bCs/>
        </w:rPr>
        <w:t>се транспонира</w:t>
      </w:r>
      <w:r w:rsidRPr="003C5CC8">
        <w:rPr>
          <w:bCs/>
        </w:rPr>
        <w:t xml:space="preserve"> </w:t>
      </w:r>
      <w:r w:rsidR="00D02BEE" w:rsidRPr="00D02BEE">
        <w:rPr>
          <w:bCs/>
        </w:rPr>
        <w:t>Директива 82/475/ЕИО на Комисията от 23 юни 1982 година относно определяне на категориите съставки, които могат да бъдат използвани за етикетирането на комбинирани храни за домашни любимци (специално българско издание, глава 3, том 4)</w:t>
      </w:r>
      <w:r w:rsidRPr="003C5CC8">
        <w:rPr>
          <w:bCs/>
        </w:rPr>
        <w:t xml:space="preserve">, поради което </w:t>
      </w:r>
      <w:r w:rsidR="00565E37">
        <w:rPr>
          <w:bCs/>
        </w:rPr>
        <w:t xml:space="preserve">е </w:t>
      </w:r>
      <w:r w:rsidRPr="003C5CC8">
        <w:rPr>
          <w:bCs/>
        </w:rPr>
        <w:t>изготвена таблица за съответствието с правото на Европейския съюз.</w:t>
      </w:r>
    </w:p>
    <w:p w:rsidR="004B4271" w:rsidRPr="009B0FCA" w:rsidRDefault="004B4271" w:rsidP="00E2527B">
      <w:pPr>
        <w:widowControl w:val="0"/>
        <w:tabs>
          <w:tab w:val="left" w:pos="9356"/>
        </w:tabs>
        <w:spacing w:line="360" w:lineRule="auto"/>
        <w:ind w:firstLine="709"/>
        <w:jc w:val="both"/>
      </w:pPr>
    </w:p>
    <w:p w:rsidR="00102D25" w:rsidRPr="009B0FCA" w:rsidRDefault="00102D25" w:rsidP="00E2527B">
      <w:pPr>
        <w:widowControl w:val="0"/>
        <w:tabs>
          <w:tab w:val="left" w:pos="9356"/>
        </w:tabs>
        <w:spacing w:line="360" w:lineRule="auto"/>
        <w:ind w:firstLine="709"/>
        <w:jc w:val="both"/>
      </w:pPr>
      <w:r w:rsidRPr="009B0FCA">
        <w:rPr>
          <w:b/>
          <w:bCs/>
        </w:rPr>
        <w:t>Информация за проведените обществени консултации</w:t>
      </w:r>
    </w:p>
    <w:p w:rsidR="00102D25" w:rsidRPr="009B0FCA" w:rsidRDefault="00102D25" w:rsidP="00E2527B">
      <w:pPr>
        <w:widowControl w:val="0"/>
        <w:tabs>
          <w:tab w:val="left" w:pos="9356"/>
        </w:tabs>
        <w:spacing w:line="360" w:lineRule="auto"/>
        <w:ind w:firstLine="709"/>
        <w:jc w:val="both"/>
      </w:pPr>
      <w:r w:rsidRPr="009B0FCA">
        <w:rPr>
          <w:bCs/>
        </w:rPr>
        <w:t xml:space="preserve">На основание чл. 26, ал. 3 и 4 от Закона за нормативните актове проектът на наредба и проектът на доклад (мотиви) са публикувани за обществена консултация на интернет страницата на Министерството на земеделието </w:t>
      </w:r>
      <w:r w:rsidR="004A483E">
        <w:rPr>
          <w:bCs/>
        </w:rPr>
        <w:t xml:space="preserve">и храните </w:t>
      </w:r>
      <w:r w:rsidRPr="009B0FCA">
        <w:rPr>
          <w:bCs/>
        </w:rPr>
        <w:t>и на Портала за обществени консултации със срок за предложения и становища 30 дни.</w:t>
      </w:r>
    </w:p>
    <w:p w:rsidR="00102D25" w:rsidRPr="009B0FCA" w:rsidRDefault="00102D25" w:rsidP="00E2527B">
      <w:pPr>
        <w:widowControl w:val="0"/>
        <w:tabs>
          <w:tab w:val="left" w:pos="9356"/>
        </w:tabs>
        <w:spacing w:line="360" w:lineRule="auto"/>
        <w:ind w:firstLine="709"/>
        <w:jc w:val="both"/>
      </w:pPr>
      <w:r w:rsidRPr="009B0FCA">
        <w:rPr>
          <w:bCs/>
        </w:rPr>
        <w:t>В изпълнение на чл. 26, ал. 5 от Закона за нормативните актове справката за постъпилите предложения и становища, заедно с обосновка за неприетите предложения е публикувана на интернет страницата на Министерството на земеделието</w:t>
      </w:r>
      <w:r w:rsidR="004A483E">
        <w:rPr>
          <w:bCs/>
        </w:rPr>
        <w:t xml:space="preserve"> и храните</w:t>
      </w:r>
      <w:r w:rsidRPr="009B0FCA">
        <w:rPr>
          <w:bCs/>
        </w:rPr>
        <w:t xml:space="preserve"> и на Портала за обществени консултации.</w:t>
      </w:r>
    </w:p>
    <w:p w:rsidR="004A483E" w:rsidRDefault="00102D25" w:rsidP="00E2527B">
      <w:pPr>
        <w:widowControl w:val="0"/>
        <w:tabs>
          <w:tab w:val="left" w:pos="9356"/>
        </w:tabs>
        <w:spacing w:line="360" w:lineRule="auto"/>
        <w:ind w:firstLine="709"/>
        <w:jc w:val="both"/>
      </w:pPr>
      <w:r w:rsidRPr="009B0FCA">
        <w:rPr>
          <w:bCs/>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w:t>
      </w:r>
      <w:r w:rsidR="004A483E">
        <w:rPr>
          <w:bCs/>
        </w:rPr>
        <w:t>лежки и предложения са отразени.</w:t>
      </w:r>
    </w:p>
    <w:p w:rsidR="004A483E" w:rsidRDefault="004A483E" w:rsidP="00E2527B">
      <w:pPr>
        <w:widowControl w:val="0"/>
        <w:tabs>
          <w:tab w:val="left" w:pos="9356"/>
        </w:tabs>
        <w:spacing w:line="360" w:lineRule="auto"/>
        <w:ind w:firstLine="709"/>
        <w:jc w:val="both"/>
      </w:pPr>
    </w:p>
    <w:p w:rsidR="00F77443" w:rsidRDefault="00F77443" w:rsidP="00E2527B">
      <w:pPr>
        <w:widowControl w:val="0"/>
        <w:tabs>
          <w:tab w:val="left" w:pos="9356"/>
        </w:tabs>
        <w:spacing w:line="360" w:lineRule="auto"/>
        <w:ind w:firstLine="709"/>
        <w:jc w:val="both"/>
      </w:pPr>
    </w:p>
    <w:p w:rsidR="004A483E" w:rsidRPr="004A483E" w:rsidRDefault="001657DC" w:rsidP="00E2527B">
      <w:pPr>
        <w:widowControl w:val="0"/>
        <w:tabs>
          <w:tab w:val="left" w:pos="9356"/>
        </w:tabs>
        <w:spacing w:after="120" w:line="360" w:lineRule="auto"/>
        <w:jc w:val="both"/>
        <w:rPr>
          <w:b/>
        </w:rPr>
      </w:pPr>
      <w:r w:rsidRPr="009B0FCA">
        <w:rPr>
          <w:b/>
        </w:rPr>
        <w:t>УВАЖАЕМ</w:t>
      </w:r>
      <w:r w:rsidR="001850F2" w:rsidRPr="009B0FCA">
        <w:rPr>
          <w:b/>
        </w:rPr>
        <w:t>И</w:t>
      </w:r>
      <w:r w:rsidRPr="009B0FCA">
        <w:rPr>
          <w:b/>
        </w:rPr>
        <w:t xml:space="preserve"> ГОСПО</w:t>
      </w:r>
      <w:r w:rsidR="001850F2" w:rsidRPr="009B0FCA">
        <w:rPr>
          <w:b/>
        </w:rPr>
        <w:t>ДИН</w:t>
      </w:r>
      <w:r w:rsidRPr="009B0FCA">
        <w:rPr>
          <w:b/>
        </w:rPr>
        <w:t xml:space="preserve"> МИНИСТЪР,</w:t>
      </w:r>
    </w:p>
    <w:p w:rsidR="004A483E" w:rsidRPr="004A483E" w:rsidRDefault="0029553A" w:rsidP="00E2527B">
      <w:pPr>
        <w:spacing w:line="360" w:lineRule="auto"/>
        <w:ind w:firstLine="709"/>
        <w:jc w:val="both"/>
      </w:pPr>
      <w:r w:rsidRPr="009B0FCA">
        <w:t xml:space="preserve">Във връзка с гореизложеното и </w:t>
      </w:r>
      <w:r w:rsidR="00EB7339" w:rsidRPr="009B0FCA">
        <w:t>на основание</w:t>
      </w:r>
      <w:r w:rsidR="00FE4AA2" w:rsidRPr="009B0FCA">
        <w:t xml:space="preserve"> </w:t>
      </w:r>
      <w:r w:rsidR="00FE4AA2" w:rsidRPr="009B0FCA">
        <w:rPr>
          <w:rFonts w:eastAsia="PMingLiU"/>
          <w:highlight w:val="white"/>
          <w:shd w:val="clear" w:color="auto" w:fill="FEFEFE"/>
          <w:lang w:eastAsia="en-US"/>
        </w:rPr>
        <w:t xml:space="preserve">чл. </w:t>
      </w:r>
      <w:r w:rsidR="00565E37">
        <w:rPr>
          <w:rFonts w:eastAsia="PMingLiU"/>
          <w:highlight w:val="white"/>
          <w:shd w:val="clear" w:color="auto" w:fill="FEFEFE"/>
          <w:lang w:eastAsia="en-US"/>
        </w:rPr>
        <w:t xml:space="preserve">11, ал. 3 </w:t>
      </w:r>
      <w:r w:rsidRPr="009B0FCA">
        <w:t xml:space="preserve">от </w:t>
      </w:r>
      <w:r w:rsidR="00F465D9" w:rsidRPr="009B0FCA">
        <w:t xml:space="preserve">Закона за </w:t>
      </w:r>
      <w:r w:rsidR="00565E37">
        <w:t>фуражите</w:t>
      </w:r>
      <w:r w:rsidR="00047244" w:rsidRPr="009B0FCA">
        <w:t>,</w:t>
      </w:r>
      <w:r w:rsidRPr="009B0FCA">
        <w:t xml:space="preserve"> </w:t>
      </w:r>
      <w:r w:rsidR="001657DC" w:rsidRPr="009B0FCA">
        <w:t xml:space="preserve">предлагам да </w:t>
      </w:r>
      <w:r w:rsidR="00805396" w:rsidRPr="009B0FCA">
        <w:t>издадете</w:t>
      </w:r>
      <w:r w:rsidR="001657DC" w:rsidRPr="009B0FCA">
        <w:t xml:space="preserve"> предложения </w:t>
      </w:r>
      <w:r w:rsidR="004A483E">
        <w:t>п</w:t>
      </w:r>
      <w:r w:rsidR="004A483E" w:rsidRPr="004A483E">
        <w:t xml:space="preserve">роект на Наредба за допълнение </w:t>
      </w:r>
      <w:r w:rsidR="00565E37" w:rsidRPr="00565E37">
        <w:t>на Наредба № 10 от 2009 г. за максимално допустимите концентрации на нежелани субстанции и продукти във фуражите</w:t>
      </w:r>
      <w:r w:rsidR="00C52B4D">
        <w:t>.</w:t>
      </w:r>
    </w:p>
    <w:p w:rsidR="00854CA8" w:rsidRDefault="00854CA8" w:rsidP="00E2527B">
      <w:pPr>
        <w:spacing w:line="360" w:lineRule="auto"/>
        <w:ind w:firstLine="709"/>
        <w:jc w:val="both"/>
      </w:pPr>
    </w:p>
    <w:p w:rsidR="00F77443" w:rsidRDefault="00F77443" w:rsidP="00E2527B">
      <w:pPr>
        <w:spacing w:line="360" w:lineRule="auto"/>
        <w:ind w:firstLine="709"/>
        <w:jc w:val="both"/>
      </w:pPr>
      <w:r>
        <w:br w:type="page"/>
      </w:r>
    </w:p>
    <w:tbl>
      <w:tblPr>
        <w:tblW w:w="8647" w:type="dxa"/>
        <w:tblInd w:w="675" w:type="dxa"/>
        <w:tblLook w:val="01E0" w:firstRow="1" w:lastRow="1" w:firstColumn="1" w:lastColumn="1" w:noHBand="0" w:noVBand="0"/>
      </w:tblPr>
      <w:tblGrid>
        <w:gridCol w:w="1815"/>
        <w:gridCol w:w="6832"/>
      </w:tblGrid>
      <w:tr w:rsidR="00E32CD7" w:rsidRPr="009B0FCA" w:rsidTr="003077E0">
        <w:tc>
          <w:tcPr>
            <w:tcW w:w="1815" w:type="dxa"/>
            <w:shd w:val="clear" w:color="auto" w:fill="auto"/>
          </w:tcPr>
          <w:p w:rsidR="00E32CD7" w:rsidRPr="009B0FCA" w:rsidRDefault="00E32CD7" w:rsidP="00E2527B">
            <w:pPr>
              <w:spacing w:line="360" w:lineRule="auto"/>
              <w:rPr>
                <w:bCs/>
                <w:color w:val="000000" w:themeColor="text1"/>
              </w:rPr>
            </w:pPr>
            <w:r w:rsidRPr="009B0FCA">
              <w:rPr>
                <w:b/>
                <w:bCs/>
                <w:color w:val="000000" w:themeColor="text1"/>
              </w:rPr>
              <w:lastRenderedPageBreak/>
              <w:t>Приложение:</w:t>
            </w:r>
          </w:p>
        </w:tc>
        <w:tc>
          <w:tcPr>
            <w:tcW w:w="6832" w:type="dxa"/>
            <w:shd w:val="clear" w:color="auto" w:fill="auto"/>
          </w:tcPr>
          <w:p w:rsidR="009A5DB9" w:rsidRDefault="004A483E" w:rsidP="00E2527B">
            <w:pPr>
              <w:pStyle w:val="ListParagraph"/>
              <w:numPr>
                <w:ilvl w:val="0"/>
                <w:numId w:val="26"/>
              </w:numPr>
              <w:spacing w:line="360" w:lineRule="auto"/>
              <w:jc w:val="both"/>
              <w:rPr>
                <w:sz w:val="24"/>
                <w:szCs w:val="24"/>
              </w:rPr>
            </w:pPr>
            <w:r w:rsidRPr="004A483E">
              <w:rPr>
                <w:sz w:val="24"/>
                <w:szCs w:val="24"/>
              </w:rPr>
              <w:t xml:space="preserve">Проект на Наредба за допълнение </w:t>
            </w:r>
            <w:r w:rsidR="00565E37" w:rsidRPr="00565E37">
              <w:rPr>
                <w:sz w:val="24"/>
                <w:szCs w:val="24"/>
              </w:rPr>
              <w:t>на Наредба № 10 от 2009 г. за максимално допустимите концентрации на нежелани субстанции и продукти във фуражите</w:t>
            </w:r>
            <w:r w:rsidRPr="004A483E">
              <w:rPr>
                <w:sz w:val="24"/>
                <w:szCs w:val="24"/>
              </w:rPr>
              <w:t>;</w:t>
            </w:r>
          </w:p>
          <w:p w:rsidR="001E7B56" w:rsidRPr="009F0F80" w:rsidRDefault="001E7B56" w:rsidP="00E2527B">
            <w:pPr>
              <w:pStyle w:val="ListParagraph"/>
              <w:numPr>
                <w:ilvl w:val="0"/>
                <w:numId w:val="26"/>
              </w:numPr>
              <w:spacing w:line="360" w:lineRule="auto"/>
              <w:jc w:val="both"/>
              <w:rPr>
                <w:sz w:val="24"/>
                <w:szCs w:val="24"/>
              </w:rPr>
            </w:pPr>
            <w:r w:rsidRPr="009F0F80">
              <w:rPr>
                <w:sz w:val="24"/>
                <w:szCs w:val="24"/>
              </w:rPr>
              <w:t>Таблици на съответствието с правото на Европейския съюз;</w:t>
            </w:r>
          </w:p>
          <w:p w:rsidR="00E32CD7" w:rsidRPr="009B0FCA" w:rsidRDefault="00E32CD7" w:rsidP="00E2527B">
            <w:pPr>
              <w:pStyle w:val="ListParagraph"/>
              <w:numPr>
                <w:ilvl w:val="0"/>
                <w:numId w:val="26"/>
              </w:numPr>
              <w:spacing w:line="360" w:lineRule="auto"/>
              <w:rPr>
                <w:color w:val="000000" w:themeColor="text1"/>
                <w:sz w:val="24"/>
                <w:szCs w:val="24"/>
                <w:lang w:eastAsia="bg-BG"/>
              </w:rPr>
            </w:pPr>
            <w:r w:rsidRPr="009B0FCA">
              <w:rPr>
                <w:color w:val="000000" w:themeColor="text1"/>
                <w:sz w:val="24"/>
                <w:szCs w:val="24"/>
              </w:rPr>
              <w:t>Справка за отразяване на постъпилите становища;</w:t>
            </w:r>
          </w:p>
          <w:p w:rsidR="00E32CD7" w:rsidRPr="009B0FCA" w:rsidRDefault="00E32CD7" w:rsidP="00E2527B">
            <w:pPr>
              <w:numPr>
                <w:ilvl w:val="0"/>
                <w:numId w:val="26"/>
              </w:numPr>
              <w:spacing w:line="360" w:lineRule="auto"/>
              <w:jc w:val="both"/>
              <w:rPr>
                <w:color w:val="000000" w:themeColor="text1"/>
              </w:rPr>
            </w:pPr>
            <w:r w:rsidRPr="009B0FCA">
              <w:rPr>
                <w:color w:val="000000" w:themeColor="text1"/>
              </w:rPr>
              <w:t>Постъпили становища;</w:t>
            </w:r>
          </w:p>
          <w:p w:rsidR="00E32CD7" w:rsidRPr="009B0FCA" w:rsidRDefault="00E32CD7" w:rsidP="00E2527B">
            <w:pPr>
              <w:numPr>
                <w:ilvl w:val="0"/>
                <w:numId w:val="26"/>
              </w:numPr>
              <w:spacing w:line="360" w:lineRule="auto"/>
              <w:jc w:val="both"/>
              <w:rPr>
                <w:color w:val="000000" w:themeColor="text1"/>
              </w:rPr>
            </w:pPr>
            <w:r w:rsidRPr="009B0FCA">
              <w:rPr>
                <w:color w:val="000000" w:themeColor="text1"/>
              </w:rPr>
              <w:t>Справка за отразяване на постъпилите предложения и становища от проведената обществена консултация;</w:t>
            </w:r>
          </w:p>
          <w:p w:rsidR="008770DF" w:rsidRPr="009B0FCA" w:rsidRDefault="00E32CD7" w:rsidP="00E2527B">
            <w:pPr>
              <w:numPr>
                <w:ilvl w:val="0"/>
                <w:numId w:val="26"/>
              </w:numPr>
              <w:spacing w:line="360" w:lineRule="auto"/>
              <w:jc w:val="both"/>
              <w:rPr>
                <w:color w:val="000000" w:themeColor="text1"/>
              </w:rPr>
            </w:pPr>
            <w:r w:rsidRPr="009B0FCA">
              <w:rPr>
                <w:color w:val="000000" w:themeColor="text1"/>
              </w:rPr>
              <w:t>Предложения и становища, постъпили от проведената обществена консултация.</w:t>
            </w:r>
          </w:p>
        </w:tc>
      </w:tr>
    </w:tbl>
    <w:p w:rsidR="00C54801" w:rsidRDefault="00C54801" w:rsidP="00E2527B">
      <w:pPr>
        <w:tabs>
          <w:tab w:val="left" w:pos="0"/>
          <w:tab w:val="left" w:pos="142"/>
          <w:tab w:val="left" w:pos="284"/>
          <w:tab w:val="left" w:pos="1109"/>
        </w:tabs>
        <w:suppressAutoHyphens/>
        <w:autoSpaceDE w:val="0"/>
        <w:autoSpaceDN w:val="0"/>
        <w:adjustRightInd w:val="0"/>
        <w:spacing w:line="360" w:lineRule="auto"/>
        <w:textAlignment w:val="baseline"/>
        <w:rPr>
          <w:rFonts w:eastAsia="Calibri"/>
          <w:b/>
          <w:smallCaps/>
          <w:lang w:eastAsia="en-US"/>
        </w:rPr>
      </w:pPr>
    </w:p>
    <w:p w:rsidR="00F640B6" w:rsidRDefault="00F640B6" w:rsidP="00E2527B">
      <w:pPr>
        <w:tabs>
          <w:tab w:val="left" w:pos="0"/>
          <w:tab w:val="left" w:pos="142"/>
          <w:tab w:val="left" w:pos="284"/>
          <w:tab w:val="left" w:pos="1109"/>
        </w:tabs>
        <w:suppressAutoHyphens/>
        <w:autoSpaceDE w:val="0"/>
        <w:autoSpaceDN w:val="0"/>
        <w:adjustRightInd w:val="0"/>
        <w:spacing w:line="360" w:lineRule="auto"/>
        <w:textAlignment w:val="baseline"/>
        <w:rPr>
          <w:rFonts w:eastAsia="Calibri"/>
          <w:b/>
          <w:smallCaps/>
          <w:lang w:eastAsia="en-US"/>
        </w:rPr>
      </w:pPr>
    </w:p>
    <w:p w:rsidR="00C54801" w:rsidRDefault="00C54801" w:rsidP="00E2527B">
      <w:pPr>
        <w:tabs>
          <w:tab w:val="left" w:pos="0"/>
          <w:tab w:val="left" w:pos="142"/>
          <w:tab w:val="left" w:pos="284"/>
          <w:tab w:val="left" w:pos="1109"/>
        </w:tabs>
        <w:suppressAutoHyphens/>
        <w:autoSpaceDE w:val="0"/>
        <w:autoSpaceDN w:val="0"/>
        <w:adjustRightInd w:val="0"/>
        <w:spacing w:line="360" w:lineRule="auto"/>
        <w:textAlignment w:val="baseline"/>
        <w:rPr>
          <w:rFonts w:eastAsia="Calibri"/>
          <w:b/>
          <w:smallCaps/>
          <w:lang w:eastAsia="en-US"/>
        </w:rPr>
      </w:pPr>
    </w:p>
    <w:p w:rsidR="00E91BD2" w:rsidRPr="00AA0DCC" w:rsidRDefault="00AA0DCC" w:rsidP="00E2527B">
      <w:pPr>
        <w:tabs>
          <w:tab w:val="left" w:pos="0"/>
          <w:tab w:val="left" w:pos="142"/>
          <w:tab w:val="left" w:pos="284"/>
          <w:tab w:val="left" w:pos="1109"/>
        </w:tabs>
        <w:suppressAutoHyphens/>
        <w:autoSpaceDE w:val="0"/>
        <w:autoSpaceDN w:val="0"/>
        <w:adjustRightInd w:val="0"/>
        <w:spacing w:line="360" w:lineRule="auto"/>
        <w:textAlignment w:val="baseline"/>
        <w:rPr>
          <w:rFonts w:eastAsia="Calibri"/>
          <w:b/>
          <w:smallCaps/>
          <w:lang w:eastAsia="en-US"/>
        </w:rPr>
      </w:pPr>
      <w:r w:rsidRPr="00AA0DCC">
        <w:rPr>
          <w:rFonts w:eastAsia="Calibri"/>
          <w:b/>
          <w:smallCaps/>
          <w:lang w:eastAsia="en-US"/>
        </w:rPr>
        <w:t xml:space="preserve">Александър </w:t>
      </w:r>
      <w:proofErr w:type="spellStart"/>
      <w:r w:rsidRPr="00AA0DCC">
        <w:rPr>
          <w:rFonts w:eastAsia="Calibri"/>
          <w:b/>
          <w:smallCaps/>
          <w:lang w:eastAsia="en-US"/>
        </w:rPr>
        <w:t>Йоцев</w:t>
      </w:r>
      <w:proofErr w:type="spellEnd"/>
    </w:p>
    <w:p w:rsidR="005940BC" w:rsidRPr="009B0FCA" w:rsidRDefault="003B5B8D" w:rsidP="00E2527B">
      <w:pPr>
        <w:spacing w:line="360" w:lineRule="auto"/>
        <w:rPr>
          <w:rFonts w:eastAsia="Calibri"/>
          <w:i/>
          <w:iCs/>
        </w:rPr>
      </w:pPr>
      <w:r w:rsidRPr="009B0FCA">
        <w:rPr>
          <w:rFonts w:eastAsia="Calibri"/>
          <w:i/>
          <w:iCs/>
        </w:rPr>
        <w:t>Заместник-министър на земеделието</w:t>
      </w:r>
      <w:r w:rsidR="004A483E">
        <w:rPr>
          <w:rFonts w:eastAsia="Calibri"/>
          <w:i/>
          <w:iCs/>
        </w:rPr>
        <w:t xml:space="preserve"> и храните</w:t>
      </w:r>
    </w:p>
    <w:p w:rsidR="001B1360" w:rsidRDefault="001B1360" w:rsidP="00D95A5E">
      <w:pPr>
        <w:tabs>
          <w:tab w:val="left" w:pos="5791"/>
        </w:tabs>
        <w:jc w:val="both"/>
        <w:rPr>
          <w:rFonts w:ascii="Verdana" w:hAnsi="Verdana" w:cs="Verdana"/>
          <w:smallCaps/>
          <w:color w:val="FF0000"/>
          <w:sz w:val="18"/>
          <w:szCs w:val="18"/>
        </w:rPr>
      </w:pPr>
    </w:p>
    <w:p w:rsidR="001E7B56" w:rsidRPr="00A37B20" w:rsidRDefault="001E7B56" w:rsidP="00D95A5E">
      <w:pPr>
        <w:tabs>
          <w:tab w:val="left" w:pos="5791"/>
        </w:tabs>
        <w:jc w:val="both"/>
        <w:rPr>
          <w:rFonts w:ascii="Verdana" w:hAnsi="Verdana" w:cs="Verdana"/>
          <w:smallCaps/>
          <w:color w:val="FF0000"/>
          <w:sz w:val="18"/>
          <w:szCs w:val="18"/>
        </w:rPr>
      </w:pPr>
      <w:bookmarkStart w:id="0" w:name="_GoBack"/>
      <w:bookmarkEnd w:id="0"/>
    </w:p>
    <w:sectPr w:rsidR="001E7B56" w:rsidRPr="00A37B20" w:rsidSect="00F77443">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F3" w:rsidRDefault="00CB19F3">
      <w:r>
        <w:separator/>
      </w:r>
    </w:p>
  </w:endnote>
  <w:endnote w:type="continuationSeparator" w:id="0">
    <w:p w:rsidR="00CB19F3" w:rsidRDefault="00CB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rFonts w:ascii="Times New Roman" w:hAnsi="Times New Roman"/>
        <w:noProof/>
      </w:rPr>
    </w:sdtEndPr>
    <w:sdtContent>
      <w:p w:rsidR="005940BC" w:rsidRPr="001E7B56" w:rsidRDefault="005940BC">
        <w:pPr>
          <w:pStyle w:val="Footer"/>
          <w:jc w:val="right"/>
          <w:rPr>
            <w:rFonts w:ascii="Times New Roman" w:hAnsi="Times New Roman"/>
          </w:rPr>
        </w:pPr>
        <w:r w:rsidRPr="001E7B56">
          <w:rPr>
            <w:rFonts w:ascii="Times New Roman" w:hAnsi="Times New Roman"/>
          </w:rPr>
          <w:fldChar w:fldCharType="begin"/>
        </w:r>
        <w:r w:rsidRPr="001E7B56">
          <w:rPr>
            <w:rFonts w:ascii="Times New Roman" w:hAnsi="Times New Roman"/>
          </w:rPr>
          <w:instrText xml:space="preserve"> PAGE   \* MERGEFORMAT </w:instrText>
        </w:r>
        <w:r w:rsidRPr="001E7B56">
          <w:rPr>
            <w:rFonts w:ascii="Times New Roman" w:hAnsi="Times New Roman"/>
          </w:rPr>
          <w:fldChar w:fldCharType="separate"/>
        </w:r>
        <w:r w:rsidR="005F19AE">
          <w:rPr>
            <w:rFonts w:ascii="Times New Roman" w:hAnsi="Times New Roman"/>
            <w:noProof/>
          </w:rPr>
          <w:t>4</w:t>
        </w:r>
        <w:r w:rsidRPr="001E7B56">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F3" w:rsidRDefault="00CB19F3">
      <w:r>
        <w:separator/>
      </w:r>
    </w:p>
  </w:footnote>
  <w:footnote w:type="continuationSeparator" w:id="0">
    <w:p w:rsidR="00CB19F3" w:rsidRDefault="00CB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3" w:rsidRPr="00F75963" w:rsidRDefault="00957985" w:rsidP="00F75963">
    <w:pPr>
      <w:tabs>
        <w:tab w:val="center" w:pos="4153"/>
        <w:tab w:val="right" w:pos="8306"/>
      </w:tabs>
      <w:overflowPunct w:val="0"/>
      <w:autoSpaceDE w:val="0"/>
      <w:autoSpaceDN w:val="0"/>
      <w:adjustRightInd w:val="0"/>
      <w:jc w:val="right"/>
      <w:textAlignment w:val="baseline"/>
      <w:rPr>
        <w:rFonts w:ascii="Verdana" w:hAnsi="Verdana"/>
        <w:sz w:val="18"/>
        <w:szCs w:val="18"/>
      </w:rPr>
    </w:pPr>
    <w:r w:rsidRPr="00C41E0B">
      <w:rPr>
        <w:rFonts w:ascii="Verdana" w:hAnsi="Verdana"/>
        <w:noProof/>
        <w:sz w:val="20"/>
        <w:szCs w:val="20"/>
        <w:lang w:val="en-US" w:eastAsia="en-US"/>
      </w:rPr>
      <w:drawing>
        <wp:anchor distT="0" distB="0" distL="114300" distR="114300" simplePos="0" relativeHeight="251658752" behindDoc="1" locked="0" layoutInCell="1" allowOverlap="1" wp14:anchorId="2971ECB3" wp14:editId="12926739">
          <wp:simplePos x="0" y="0"/>
          <wp:positionH relativeFrom="column">
            <wp:posOffset>2350135</wp:posOffset>
          </wp:positionH>
          <wp:positionV relativeFrom="paragraph">
            <wp:posOffset>109969</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963" w:rsidRPr="00F75963">
      <w:rPr>
        <w:rFonts w:ascii="Verdana" w:hAnsi="Verdana"/>
        <w:sz w:val="18"/>
        <w:szCs w:val="18"/>
      </w:rPr>
      <w:t>Класификация на информацията:</w:t>
    </w:r>
  </w:p>
  <w:p w:rsidR="00F75963" w:rsidRDefault="00F75963" w:rsidP="00B15184">
    <w:pPr>
      <w:tabs>
        <w:tab w:val="center" w:pos="4153"/>
        <w:tab w:val="right" w:pos="8306"/>
      </w:tabs>
      <w:overflowPunct w:val="0"/>
      <w:autoSpaceDE w:val="0"/>
      <w:autoSpaceDN w:val="0"/>
      <w:adjustRightInd w:val="0"/>
      <w:jc w:val="right"/>
      <w:textAlignment w:val="baseline"/>
      <w:rPr>
        <w:rFonts w:ascii="Verdana" w:hAnsi="Verdana"/>
        <w:bCs/>
        <w:sz w:val="18"/>
        <w:szCs w:val="18"/>
        <w:lang w:val="en-US"/>
      </w:rPr>
    </w:pPr>
    <w:r w:rsidRPr="00F75963">
      <w:rPr>
        <w:rFonts w:ascii="Verdana" w:hAnsi="Verdana"/>
        <w:bCs/>
        <w:sz w:val="18"/>
        <w:szCs w:val="18"/>
      </w:rPr>
      <w:t>Ниво 0, TLP-</w:t>
    </w:r>
    <w:r w:rsidRPr="00F75963">
      <w:rPr>
        <w:rFonts w:ascii="Verdana" w:hAnsi="Verdana"/>
        <w:bCs/>
        <w:sz w:val="18"/>
        <w:szCs w:val="18"/>
        <w:lang w:val="en-US"/>
      </w:rPr>
      <w:t>WHITE</w:t>
    </w:r>
  </w:p>
  <w:p w:rsidR="005940BC" w:rsidRPr="005940BC" w:rsidRDefault="005940BC" w:rsidP="00E2527B">
    <w:pPr>
      <w:tabs>
        <w:tab w:val="center" w:pos="4153"/>
        <w:tab w:val="left" w:pos="7230"/>
        <w:tab w:val="left" w:pos="7655"/>
        <w:tab w:val="right" w:pos="8306"/>
      </w:tabs>
      <w:spacing w:line="216" w:lineRule="auto"/>
      <w:jc w:val="center"/>
      <w:rPr>
        <w:noProof/>
        <w:sz w:val="28"/>
        <w:szCs w:val="28"/>
      </w:rPr>
    </w:pPr>
  </w:p>
  <w:p w:rsidR="005940BC" w:rsidRDefault="005940BC" w:rsidP="00E2527B">
    <w:pPr>
      <w:tabs>
        <w:tab w:val="center" w:pos="4153"/>
        <w:tab w:val="left" w:pos="7230"/>
        <w:tab w:val="left" w:pos="7655"/>
        <w:tab w:val="right" w:pos="8306"/>
      </w:tabs>
      <w:spacing w:line="216" w:lineRule="auto"/>
      <w:jc w:val="center"/>
      <w:rPr>
        <w:noProof/>
        <w:sz w:val="28"/>
        <w:szCs w:val="28"/>
      </w:rPr>
    </w:pPr>
  </w:p>
  <w:p w:rsidR="00E2527B" w:rsidRDefault="00E2527B" w:rsidP="00E2527B">
    <w:pPr>
      <w:tabs>
        <w:tab w:val="center" w:pos="4153"/>
        <w:tab w:val="left" w:pos="7230"/>
        <w:tab w:val="left" w:pos="7655"/>
        <w:tab w:val="right" w:pos="8306"/>
      </w:tabs>
      <w:spacing w:line="216" w:lineRule="auto"/>
      <w:jc w:val="center"/>
      <w:rPr>
        <w:noProof/>
        <w:sz w:val="28"/>
        <w:szCs w:val="28"/>
      </w:rPr>
    </w:pPr>
  </w:p>
  <w:p w:rsidR="00F204FB" w:rsidRDefault="00F204FB" w:rsidP="00E2527B">
    <w:pPr>
      <w:tabs>
        <w:tab w:val="center" w:pos="4153"/>
        <w:tab w:val="left" w:pos="7230"/>
        <w:tab w:val="left" w:pos="7655"/>
        <w:tab w:val="right" w:pos="8306"/>
      </w:tabs>
      <w:spacing w:line="216" w:lineRule="auto"/>
      <w:jc w:val="center"/>
      <w:rPr>
        <w:noProof/>
        <w:sz w:val="28"/>
        <w:szCs w:val="28"/>
      </w:rPr>
    </w:pPr>
  </w:p>
  <w:p w:rsidR="00F204FB" w:rsidRPr="005940BC" w:rsidRDefault="00F204FB" w:rsidP="00E2527B">
    <w:pPr>
      <w:tabs>
        <w:tab w:val="center" w:pos="4153"/>
        <w:tab w:val="left" w:pos="7230"/>
        <w:tab w:val="left" w:pos="7655"/>
        <w:tab w:val="right" w:pos="8306"/>
      </w:tabs>
      <w:spacing w:line="216" w:lineRule="auto"/>
      <w:jc w:val="center"/>
      <w:rPr>
        <w:noProof/>
        <w:sz w:val="28"/>
        <w:szCs w:val="28"/>
      </w:rPr>
    </w:pPr>
  </w:p>
  <w:p w:rsidR="005940BC" w:rsidRPr="005940BC" w:rsidRDefault="005940BC" w:rsidP="00E2527B">
    <w:pPr>
      <w:tabs>
        <w:tab w:val="center" w:pos="4153"/>
        <w:tab w:val="left" w:pos="7230"/>
        <w:tab w:val="left" w:pos="7655"/>
        <w:tab w:val="right" w:pos="8306"/>
      </w:tabs>
      <w:spacing w:line="216" w:lineRule="auto"/>
      <w:jc w:val="center"/>
      <w:rPr>
        <w:noProof/>
        <w:sz w:val="28"/>
        <w:szCs w:val="28"/>
      </w:rPr>
    </w:pPr>
  </w:p>
  <w:p w:rsidR="005940BC" w:rsidRPr="00957985" w:rsidRDefault="005940BC" w:rsidP="005940BC">
    <w:pPr>
      <w:keepNext/>
      <w:spacing w:after="60"/>
      <w:jc w:val="center"/>
      <w:outlineLvl w:val="0"/>
      <w:rPr>
        <w:spacing w:val="40"/>
        <w:kern w:val="32"/>
        <w:sz w:val="32"/>
        <w:szCs w:val="32"/>
      </w:rPr>
    </w:pPr>
    <w:r w:rsidRPr="00957985">
      <w:rPr>
        <w:spacing w:val="40"/>
        <w:kern w:val="32"/>
        <w:sz w:val="32"/>
        <w:szCs w:val="32"/>
      </w:rPr>
      <w:t>РЕПУБЛИКА БЪЛГАРИЯ</w:t>
    </w:r>
  </w:p>
  <w:p w:rsidR="00F03E70" w:rsidRPr="00957985" w:rsidRDefault="005940BC" w:rsidP="001C5BF7">
    <w:pPr>
      <w:widowControl w:val="0"/>
      <w:pBdr>
        <w:bottom w:val="single" w:sz="4" w:space="1" w:color="auto"/>
      </w:pBdr>
      <w:jc w:val="center"/>
      <w:rPr>
        <w:sz w:val="32"/>
        <w:szCs w:val="32"/>
      </w:rPr>
    </w:pPr>
    <w:r w:rsidRPr="00957985">
      <w:rPr>
        <w:spacing w:val="40"/>
        <w:sz w:val="32"/>
        <w:szCs w:val="32"/>
      </w:rPr>
      <w:t>Заместник-министър на земеделието</w:t>
    </w:r>
    <w:r w:rsidR="00B7741A" w:rsidRPr="00957985">
      <w:rPr>
        <w:spacing w:val="40"/>
        <w:sz w:val="32"/>
        <w:szCs w:val="32"/>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1D2932"/>
    <w:multiLevelType w:val="hybridMultilevel"/>
    <w:tmpl w:val="43EC44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5"/>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44C"/>
    <w:rsid w:val="00001FA6"/>
    <w:rsid w:val="000041CB"/>
    <w:rsid w:val="00004EC7"/>
    <w:rsid w:val="00005689"/>
    <w:rsid w:val="000061AA"/>
    <w:rsid w:val="000063A7"/>
    <w:rsid w:val="00006E67"/>
    <w:rsid w:val="00007070"/>
    <w:rsid w:val="00007581"/>
    <w:rsid w:val="000114C6"/>
    <w:rsid w:val="00011BC4"/>
    <w:rsid w:val="00013844"/>
    <w:rsid w:val="00014020"/>
    <w:rsid w:val="00014A52"/>
    <w:rsid w:val="00017939"/>
    <w:rsid w:val="000207DA"/>
    <w:rsid w:val="000213AD"/>
    <w:rsid w:val="000225A7"/>
    <w:rsid w:val="00022A4C"/>
    <w:rsid w:val="00022C2E"/>
    <w:rsid w:val="0002427B"/>
    <w:rsid w:val="00024498"/>
    <w:rsid w:val="00025A67"/>
    <w:rsid w:val="000269DB"/>
    <w:rsid w:val="000313C2"/>
    <w:rsid w:val="00031E41"/>
    <w:rsid w:val="00034661"/>
    <w:rsid w:val="00036D8B"/>
    <w:rsid w:val="0004111F"/>
    <w:rsid w:val="0004123C"/>
    <w:rsid w:val="00042B16"/>
    <w:rsid w:val="00044367"/>
    <w:rsid w:val="00046634"/>
    <w:rsid w:val="00047244"/>
    <w:rsid w:val="00050D65"/>
    <w:rsid w:val="000511C4"/>
    <w:rsid w:val="00052EA1"/>
    <w:rsid w:val="000530EE"/>
    <w:rsid w:val="000558A7"/>
    <w:rsid w:val="00055C4D"/>
    <w:rsid w:val="000613CD"/>
    <w:rsid w:val="000616A8"/>
    <w:rsid w:val="00061756"/>
    <w:rsid w:val="00066A5E"/>
    <w:rsid w:val="00072374"/>
    <w:rsid w:val="00072AEE"/>
    <w:rsid w:val="00073035"/>
    <w:rsid w:val="00074082"/>
    <w:rsid w:val="0007660C"/>
    <w:rsid w:val="000774D8"/>
    <w:rsid w:val="000802CF"/>
    <w:rsid w:val="00086155"/>
    <w:rsid w:val="00087AB4"/>
    <w:rsid w:val="0009629B"/>
    <w:rsid w:val="00097049"/>
    <w:rsid w:val="00097E61"/>
    <w:rsid w:val="000A1FA9"/>
    <w:rsid w:val="000A2041"/>
    <w:rsid w:val="000A2BAB"/>
    <w:rsid w:val="000A2BD5"/>
    <w:rsid w:val="000A4AF9"/>
    <w:rsid w:val="000A4EED"/>
    <w:rsid w:val="000A5D9D"/>
    <w:rsid w:val="000A7683"/>
    <w:rsid w:val="000B05F1"/>
    <w:rsid w:val="000B2FD4"/>
    <w:rsid w:val="000B43F2"/>
    <w:rsid w:val="000B4D03"/>
    <w:rsid w:val="000B5598"/>
    <w:rsid w:val="000B5F3D"/>
    <w:rsid w:val="000B797F"/>
    <w:rsid w:val="000C018A"/>
    <w:rsid w:val="000C0430"/>
    <w:rsid w:val="000C0977"/>
    <w:rsid w:val="000C0E96"/>
    <w:rsid w:val="000C0ED3"/>
    <w:rsid w:val="000C1FE0"/>
    <w:rsid w:val="000C39D5"/>
    <w:rsid w:val="000C4F0A"/>
    <w:rsid w:val="000C5D65"/>
    <w:rsid w:val="000D04E4"/>
    <w:rsid w:val="000D073B"/>
    <w:rsid w:val="000D2803"/>
    <w:rsid w:val="000D3021"/>
    <w:rsid w:val="000D3952"/>
    <w:rsid w:val="000D5846"/>
    <w:rsid w:val="000D6610"/>
    <w:rsid w:val="000D6E61"/>
    <w:rsid w:val="000E14A7"/>
    <w:rsid w:val="000E2F9B"/>
    <w:rsid w:val="000E3EB8"/>
    <w:rsid w:val="000E47BC"/>
    <w:rsid w:val="000E6394"/>
    <w:rsid w:val="000E781B"/>
    <w:rsid w:val="000F0CD1"/>
    <w:rsid w:val="000F1021"/>
    <w:rsid w:val="000F2FFA"/>
    <w:rsid w:val="000F4E33"/>
    <w:rsid w:val="000F65C4"/>
    <w:rsid w:val="000F6816"/>
    <w:rsid w:val="0010023E"/>
    <w:rsid w:val="00101551"/>
    <w:rsid w:val="00101DFC"/>
    <w:rsid w:val="00101F41"/>
    <w:rsid w:val="00102D25"/>
    <w:rsid w:val="001057B0"/>
    <w:rsid w:val="00105C24"/>
    <w:rsid w:val="00105C65"/>
    <w:rsid w:val="00106697"/>
    <w:rsid w:val="00106728"/>
    <w:rsid w:val="00107BF4"/>
    <w:rsid w:val="00110EB1"/>
    <w:rsid w:val="00111653"/>
    <w:rsid w:val="00112CCC"/>
    <w:rsid w:val="00114038"/>
    <w:rsid w:val="001169D4"/>
    <w:rsid w:val="00117133"/>
    <w:rsid w:val="001209A3"/>
    <w:rsid w:val="0012118F"/>
    <w:rsid w:val="00121205"/>
    <w:rsid w:val="00122C21"/>
    <w:rsid w:val="001232C1"/>
    <w:rsid w:val="001259E0"/>
    <w:rsid w:val="00125BCE"/>
    <w:rsid w:val="00126055"/>
    <w:rsid w:val="00126765"/>
    <w:rsid w:val="00126D68"/>
    <w:rsid w:val="001271A1"/>
    <w:rsid w:val="00130801"/>
    <w:rsid w:val="001338AA"/>
    <w:rsid w:val="00133945"/>
    <w:rsid w:val="001354C4"/>
    <w:rsid w:val="001404D9"/>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34E2"/>
    <w:rsid w:val="001657DC"/>
    <w:rsid w:val="0016676B"/>
    <w:rsid w:val="00167642"/>
    <w:rsid w:val="001676DE"/>
    <w:rsid w:val="00167E3C"/>
    <w:rsid w:val="00170444"/>
    <w:rsid w:val="001732CD"/>
    <w:rsid w:val="001737D9"/>
    <w:rsid w:val="00174767"/>
    <w:rsid w:val="00174A5E"/>
    <w:rsid w:val="00174D5D"/>
    <w:rsid w:val="0017582F"/>
    <w:rsid w:val="00175A04"/>
    <w:rsid w:val="00175CF3"/>
    <w:rsid w:val="0018023A"/>
    <w:rsid w:val="001808F0"/>
    <w:rsid w:val="00180924"/>
    <w:rsid w:val="00183023"/>
    <w:rsid w:val="00184E25"/>
    <w:rsid w:val="001850F2"/>
    <w:rsid w:val="001855B9"/>
    <w:rsid w:val="00186870"/>
    <w:rsid w:val="00187A60"/>
    <w:rsid w:val="00190C06"/>
    <w:rsid w:val="00190F96"/>
    <w:rsid w:val="00191A3D"/>
    <w:rsid w:val="00192E45"/>
    <w:rsid w:val="00194B81"/>
    <w:rsid w:val="00196171"/>
    <w:rsid w:val="00196619"/>
    <w:rsid w:val="001A21F5"/>
    <w:rsid w:val="001A2E6F"/>
    <w:rsid w:val="001A4587"/>
    <w:rsid w:val="001A4FE0"/>
    <w:rsid w:val="001A50F3"/>
    <w:rsid w:val="001B06E6"/>
    <w:rsid w:val="001B1360"/>
    <w:rsid w:val="001B3C1D"/>
    <w:rsid w:val="001B7532"/>
    <w:rsid w:val="001C2490"/>
    <w:rsid w:val="001C3B59"/>
    <w:rsid w:val="001C5826"/>
    <w:rsid w:val="001C5905"/>
    <w:rsid w:val="001C5BF7"/>
    <w:rsid w:val="001C6D1E"/>
    <w:rsid w:val="001C7201"/>
    <w:rsid w:val="001D07A6"/>
    <w:rsid w:val="001D09BA"/>
    <w:rsid w:val="001D0E37"/>
    <w:rsid w:val="001D35A2"/>
    <w:rsid w:val="001D403E"/>
    <w:rsid w:val="001D4A9C"/>
    <w:rsid w:val="001D5341"/>
    <w:rsid w:val="001D5D05"/>
    <w:rsid w:val="001D61EB"/>
    <w:rsid w:val="001D7065"/>
    <w:rsid w:val="001E0587"/>
    <w:rsid w:val="001E1567"/>
    <w:rsid w:val="001E42BB"/>
    <w:rsid w:val="001E7B56"/>
    <w:rsid w:val="001F0B45"/>
    <w:rsid w:val="001F2B7C"/>
    <w:rsid w:val="001F3546"/>
    <w:rsid w:val="001F62F8"/>
    <w:rsid w:val="001F7075"/>
    <w:rsid w:val="001F7FBE"/>
    <w:rsid w:val="00202A3C"/>
    <w:rsid w:val="00202AA7"/>
    <w:rsid w:val="00203FE0"/>
    <w:rsid w:val="00205482"/>
    <w:rsid w:val="002067BB"/>
    <w:rsid w:val="002075E1"/>
    <w:rsid w:val="00207818"/>
    <w:rsid w:val="00207BDA"/>
    <w:rsid w:val="002101E5"/>
    <w:rsid w:val="00211DCB"/>
    <w:rsid w:val="00211DF0"/>
    <w:rsid w:val="002126E1"/>
    <w:rsid w:val="00213A2F"/>
    <w:rsid w:val="0021719A"/>
    <w:rsid w:val="00217E7F"/>
    <w:rsid w:val="00220E5C"/>
    <w:rsid w:val="00221D99"/>
    <w:rsid w:val="00222234"/>
    <w:rsid w:val="00223923"/>
    <w:rsid w:val="00223F7B"/>
    <w:rsid w:val="002241FA"/>
    <w:rsid w:val="0022603B"/>
    <w:rsid w:val="002270B5"/>
    <w:rsid w:val="00227240"/>
    <w:rsid w:val="0022734C"/>
    <w:rsid w:val="0022783B"/>
    <w:rsid w:val="00230936"/>
    <w:rsid w:val="00231D23"/>
    <w:rsid w:val="002329F3"/>
    <w:rsid w:val="00232ABE"/>
    <w:rsid w:val="00232BCC"/>
    <w:rsid w:val="002419F3"/>
    <w:rsid w:val="00244657"/>
    <w:rsid w:val="00245471"/>
    <w:rsid w:val="00245A4D"/>
    <w:rsid w:val="00247868"/>
    <w:rsid w:val="002527DE"/>
    <w:rsid w:val="00256DFC"/>
    <w:rsid w:val="00257F43"/>
    <w:rsid w:val="00260248"/>
    <w:rsid w:val="00261640"/>
    <w:rsid w:val="00261C78"/>
    <w:rsid w:val="00262D2C"/>
    <w:rsid w:val="002639A8"/>
    <w:rsid w:val="00265579"/>
    <w:rsid w:val="00266D04"/>
    <w:rsid w:val="0026712D"/>
    <w:rsid w:val="002678E5"/>
    <w:rsid w:val="0027040C"/>
    <w:rsid w:val="0027136C"/>
    <w:rsid w:val="00271EDB"/>
    <w:rsid w:val="00271FD9"/>
    <w:rsid w:val="0027247C"/>
    <w:rsid w:val="00274394"/>
    <w:rsid w:val="0027694B"/>
    <w:rsid w:val="00276A2E"/>
    <w:rsid w:val="0027714A"/>
    <w:rsid w:val="002775E5"/>
    <w:rsid w:val="00281100"/>
    <w:rsid w:val="00282039"/>
    <w:rsid w:val="00284FEF"/>
    <w:rsid w:val="00286E1B"/>
    <w:rsid w:val="00287491"/>
    <w:rsid w:val="00287AA7"/>
    <w:rsid w:val="00287F26"/>
    <w:rsid w:val="0029223D"/>
    <w:rsid w:val="002950A6"/>
    <w:rsid w:val="0029553A"/>
    <w:rsid w:val="00295EC4"/>
    <w:rsid w:val="00296526"/>
    <w:rsid w:val="002965F9"/>
    <w:rsid w:val="00296B71"/>
    <w:rsid w:val="00297811"/>
    <w:rsid w:val="002A1B4D"/>
    <w:rsid w:val="002A1C88"/>
    <w:rsid w:val="002A2538"/>
    <w:rsid w:val="002A296F"/>
    <w:rsid w:val="002A2B7A"/>
    <w:rsid w:val="002A2FD2"/>
    <w:rsid w:val="002A3E7B"/>
    <w:rsid w:val="002A5ED6"/>
    <w:rsid w:val="002A65CF"/>
    <w:rsid w:val="002A6BB3"/>
    <w:rsid w:val="002A6BD4"/>
    <w:rsid w:val="002A7016"/>
    <w:rsid w:val="002A7458"/>
    <w:rsid w:val="002B06ED"/>
    <w:rsid w:val="002B53E7"/>
    <w:rsid w:val="002B5A80"/>
    <w:rsid w:val="002C05A2"/>
    <w:rsid w:val="002C3722"/>
    <w:rsid w:val="002C461B"/>
    <w:rsid w:val="002C5186"/>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F00AD"/>
    <w:rsid w:val="002F06A8"/>
    <w:rsid w:val="002F1784"/>
    <w:rsid w:val="002F178B"/>
    <w:rsid w:val="002F1F3A"/>
    <w:rsid w:val="002F2098"/>
    <w:rsid w:val="002F2775"/>
    <w:rsid w:val="002F2C75"/>
    <w:rsid w:val="002F3A74"/>
    <w:rsid w:val="002F403C"/>
    <w:rsid w:val="002F4C15"/>
    <w:rsid w:val="002F4FAB"/>
    <w:rsid w:val="002F54CC"/>
    <w:rsid w:val="002F5BB8"/>
    <w:rsid w:val="002F62FD"/>
    <w:rsid w:val="002F6ADF"/>
    <w:rsid w:val="00303FE7"/>
    <w:rsid w:val="00305B98"/>
    <w:rsid w:val="003077E0"/>
    <w:rsid w:val="00311A01"/>
    <w:rsid w:val="00311D26"/>
    <w:rsid w:val="00312C16"/>
    <w:rsid w:val="00315ACD"/>
    <w:rsid w:val="0031650F"/>
    <w:rsid w:val="003178D7"/>
    <w:rsid w:val="0031791D"/>
    <w:rsid w:val="00317A60"/>
    <w:rsid w:val="00321118"/>
    <w:rsid w:val="00323F30"/>
    <w:rsid w:val="00325314"/>
    <w:rsid w:val="003264A7"/>
    <w:rsid w:val="00326845"/>
    <w:rsid w:val="00327325"/>
    <w:rsid w:val="00332E3B"/>
    <w:rsid w:val="00334781"/>
    <w:rsid w:val="003372CB"/>
    <w:rsid w:val="003374B1"/>
    <w:rsid w:val="00342015"/>
    <w:rsid w:val="00342CE2"/>
    <w:rsid w:val="00343AAC"/>
    <w:rsid w:val="0034628D"/>
    <w:rsid w:val="00350A03"/>
    <w:rsid w:val="00350D6C"/>
    <w:rsid w:val="0035536E"/>
    <w:rsid w:val="0035690E"/>
    <w:rsid w:val="00356926"/>
    <w:rsid w:val="00356CBC"/>
    <w:rsid w:val="00356DBD"/>
    <w:rsid w:val="00357075"/>
    <w:rsid w:val="00357110"/>
    <w:rsid w:val="00360448"/>
    <w:rsid w:val="00362860"/>
    <w:rsid w:val="00362BF3"/>
    <w:rsid w:val="00362D69"/>
    <w:rsid w:val="00363F10"/>
    <w:rsid w:val="00364546"/>
    <w:rsid w:val="00366FBE"/>
    <w:rsid w:val="00367FEE"/>
    <w:rsid w:val="00370E2E"/>
    <w:rsid w:val="003752B7"/>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09F0"/>
    <w:rsid w:val="003B5B8D"/>
    <w:rsid w:val="003B660B"/>
    <w:rsid w:val="003B7C81"/>
    <w:rsid w:val="003B7FB9"/>
    <w:rsid w:val="003C023D"/>
    <w:rsid w:val="003C2528"/>
    <w:rsid w:val="003C2A7B"/>
    <w:rsid w:val="003C3974"/>
    <w:rsid w:val="003C490D"/>
    <w:rsid w:val="003C4F4E"/>
    <w:rsid w:val="003C5881"/>
    <w:rsid w:val="003C5CC8"/>
    <w:rsid w:val="003C63CA"/>
    <w:rsid w:val="003C779F"/>
    <w:rsid w:val="003C78EC"/>
    <w:rsid w:val="003D0B9D"/>
    <w:rsid w:val="003D1529"/>
    <w:rsid w:val="003D3AC2"/>
    <w:rsid w:val="003D4798"/>
    <w:rsid w:val="003D5EB6"/>
    <w:rsid w:val="003E2100"/>
    <w:rsid w:val="003E5BFF"/>
    <w:rsid w:val="003E6A6D"/>
    <w:rsid w:val="003E6C7F"/>
    <w:rsid w:val="003E7A6D"/>
    <w:rsid w:val="003F078B"/>
    <w:rsid w:val="003F14C1"/>
    <w:rsid w:val="003F1CB3"/>
    <w:rsid w:val="003F2320"/>
    <w:rsid w:val="003F2372"/>
    <w:rsid w:val="003F27A2"/>
    <w:rsid w:val="003F6D6C"/>
    <w:rsid w:val="003F75C2"/>
    <w:rsid w:val="00413175"/>
    <w:rsid w:val="00413808"/>
    <w:rsid w:val="00414F70"/>
    <w:rsid w:val="00415617"/>
    <w:rsid w:val="00415DBE"/>
    <w:rsid w:val="00416D51"/>
    <w:rsid w:val="0041784A"/>
    <w:rsid w:val="00420294"/>
    <w:rsid w:val="00420590"/>
    <w:rsid w:val="00420DF0"/>
    <w:rsid w:val="00425698"/>
    <w:rsid w:val="00431377"/>
    <w:rsid w:val="00431848"/>
    <w:rsid w:val="00432F55"/>
    <w:rsid w:val="00435B8B"/>
    <w:rsid w:val="00435DD6"/>
    <w:rsid w:val="004363CF"/>
    <w:rsid w:val="004364BC"/>
    <w:rsid w:val="00436D3D"/>
    <w:rsid w:val="00437215"/>
    <w:rsid w:val="004401A6"/>
    <w:rsid w:val="00440427"/>
    <w:rsid w:val="004404A8"/>
    <w:rsid w:val="00441B9D"/>
    <w:rsid w:val="004420E8"/>
    <w:rsid w:val="00442232"/>
    <w:rsid w:val="00444444"/>
    <w:rsid w:val="004467AE"/>
    <w:rsid w:val="004477BD"/>
    <w:rsid w:val="00451257"/>
    <w:rsid w:val="00451F51"/>
    <w:rsid w:val="00453133"/>
    <w:rsid w:val="00453B4C"/>
    <w:rsid w:val="0045424F"/>
    <w:rsid w:val="004545DE"/>
    <w:rsid w:val="004553FD"/>
    <w:rsid w:val="004578F3"/>
    <w:rsid w:val="00461AC1"/>
    <w:rsid w:val="004627E0"/>
    <w:rsid w:val="004643C8"/>
    <w:rsid w:val="004713AB"/>
    <w:rsid w:val="00471E57"/>
    <w:rsid w:val="0047389E"/>
    <w:rsid w:val="00473A78"/>
    <w:rsid w:val="00475B10"/>
    <w:rsid w:val="00476CA0"/>
    <w:rsid w:val="004774BF"/>
    <w:rsid w:val="00480A4B"/>
    <w:rsid w:val="00482A3C"/>
    <w:rsid w:val="00482AA7"/>
    <w:rsid w:val="00485355"/>
    <w:rsid w:val="004859BD"/>
    <w:rsid w:val="00485ACD"/>
    <w:rsid w:val="00487D18"/>
    <w:rsid w:val="004902F1"/>
    <w:rsid w:val="00492B59"/>
    <w:rsid w:val="004938EC"/>
    <w:rsid w:val="0049616A"/>
    <w:rsid w:val="00496FAF"/>
    <w:rsid w:val="0049748D"/>
    <w:rsid w:val="004A0927"/>
    <w:rsid w:val="004A092E"/>
    <w:rsid w:val="004A0E42"/>
    <w:rsid w:val="004A483E"/>
    <w:rsid w:val="004A71BE"/>
    <w:rsid w:val="004B2831"/>
    <w:rsid w:val="004B2BBC"/>
    <w:rsid w:val="004B3FB9"/>
    <w:rsid w:val="004B4271"/>
    <w:rsid w:val="004B4A74"/>
    <w:rsid w:val="004B5379"/>
    <w:rsid w:val="004B5F52"/>
    <w:rsid w:val="004B6A6F"/>
    <w:rsid w:val="004C0061"/>
    <w:rsid w:val="004C08D3"/>
    <w:rsid w:val="004C2554"/>
    <w:rsid w:val="004C3144"/>
    <w:rsid w:val="004C31AE"/>
    <w:rsid w:val="004C53F6"/>
    <w:rsid w:val="004C55E7"/>
    <w:rsid w:val="004C60F4"/>
    <w:rsid w:val="004D0061"/>
    <w:rsid w:val="004D0134"/>
    <w:rsid w:val="004D1656"/>
    <w:rsid w:val="004D1885"/>
    <w:rsid w:val="004D1B2E"/>
    <w:rsid w:val="004D32E9"/>
    <w:rsid w:val="004D46C9"/>
    <w:rsid w:val="004D5D29"/>
    <w:rsid w:val="004D625C"/>
    <w:rsid w:val="004D6A20"/>
    <w:rsid w:val="004D7904"/>
    <w:rsid w:val="004E0F50"/>
    <w:rsid w:val="004E1E43"/>
    <w:rsid w:val="004E2255"/>
    <w:rsid w:val="004E2F08"/>
    <w:rsid w:val="004E301C"/>
    <w:rsid w:val="004E3DED"/>
    <w:rsid w:val="004E45E6"/>
    <w:rsid w:val="004E47BD"/>
    <w:rsid w:val="004E4EF2"/>
    <w:rsid w:val="004E522E"/>
    <w:rsid w:val="004E7075"/>
    <w:rsid w:val="004F0E70"/>
    <w:rsid w:val="004F48E6"/>
    <w:rsid w:val="004F5440"/>
    <w:rsid w:val="004F5DAC"/>
    <w:rsid w:val="004F7A16"/>
    <w:rsid w:val="00500357"/>
    <w:rsid w:val="005006BC"/>
    <w:rsid w:val="005025D5"/>
    <w:rsid w:val="00502ED6"/>
    <w:rsid w:val="00503354"/>
    <w:rsid w:val="00503612"/>
    <w:rsid w:val="00504AAF"/>
    <w:rsid w:val="00504D77"/>
    <w:rsid w:val="00506A33"/>
    <w:rsid w:val="00507C14"/>
    <w:rsid w:val="00514C05"/>
    <w:rsid w:val="00516B6E"/>
    <w:rsid w:val="00516FFE"/>
    <w:rsid w:val="0051700A"/>
    <w:rsid w:val="0052098F"/>
    <w:rsid w:val="00520DFD"/>
    <w:rsid w:val="00520FED"/>
    <w:rsid w:val="0052280A"/>
    <w:rsid w:val="00524634"/>
    <w:rsid w:val="00527F2F"/>
    <w:rsid w:val="00533341"/>
    <w:rsid w:val="00535332"/>
    <w:rsid w:val="00535871"/>
    <w:rsid w:val="00535940"/>
    <w:rsid w:val="00536C6C"/>
    <w:rsid w:val="005400F8"/>
    <w:rsid w:val="00540486"/>
    <w:rsid w:val="00540666"/>
    <w:rsid w:val="00542013"/>
    <w:rsid w:val="00542F62"/>
    <w:rsid w:val="005439BE"/>
    <w:rsid w:val="00544AB1"/>
    <w:rsid w:val="005450B1"/>
    <w:rsid w:val="005452AE"/>
    <w:rsid w:val="005512B8"/>
    <w:rsid w:val="00552FFA"/>
    <w:rsid w:val="005537A9"/>
    <w:rsid w:val="00553A5A"/>
    <w:rsid w:val="005543B3"/>
    <w:rsid w:val="005543F9"/>
    <w:rsid w:val="005547D0"/>
    <w:rsid w:val="00555ECD"/>
    <w:rsid w:val="00557429"/>
    <w:rsid w:val="005614D9"/>
    <w:rsid w:val="005620B0"/>
    <w:rsid w:val="0056316E"/>
    <w:rsid w:val="005656A9"/>
    <w:rsid w:val="00565E37"/>
    <w:rsid w:val="00566298"/>
    <w:rsid w:val="005676B9"/>
    <w:rsid w:val="00567E5F"/>
    <w:rsid w:val="00570B58"/>
    <w:rsid w:val="0057112B"/>
    <w:rsid w:val="00575F37"/>
    <w:rsid w:val="0057604F"/>
    <w:rsid w:val="00577E83"/>
    <w:rsid w:val="005801B0"/>
    <w:rsid w:val="00581CA7"/>
    <w:rsid w:val="00581CEE"/>
    <w:rsid w:val="00581CFB"/>
    <w:rsid w:val="005836FD"/>
    <w:rsid w:val="00583ABC"/>
    <w:rsid w:val="0058564A"/>
    <w:rsid w:val="00586CAF"/>
    <w:rsid w:val="00586EC3"/>
    <w:rsid w:val="005902FA"/>
    <w:rsid w:val="00591AFB"/>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242C"/>
    <w:rsid w:val="005B4489"/>
    <w:rsid w:val="005B7BBC"/>
    <w:rsid w:val="005C4BB0"/>
    <w:rsid w:val="005C58F5"/>
    <w:rsid w:val="005C59EF"/>
    <w:rsid w:val="005C5F5A"/>
    <w:rsid w:val="005C7912"/>
    <w:rsid w:val="005C7C41"/>
    <w:rsid w:val="005D030C"/>
    <w:rsid w:val="005D054C"/>
    <w:rsid w:val="005D0AF6"/>
    <w:rsid w:val="005D1EB3"/>
    <w:rsid w:val="005D2353"/>
    <w:rsid w:val="005D3074"/>
    <w:rsid w:val="005D3EB8"/>
    <w:rsid w:val="005D3F66"/>
    <w:rsid w:val="005D72A5"/>
    <w:rsid w:val="005D7788"/>
    <w:rsid w:val="005E108B"/>
    <w:rsid w:val="005E2564"/>
    <w:rsid w:val="005E3461"/>
    <w:rsid w:val="005E3542"/>
    <w:rsid w:val="005E3F23"/>
    <w:rsid w:val="005E42FB"/>
    <w:rsid w:val="005F101C"/>
    <w:rsid w:val="005F16FD"/>
    <w:rsid w:val="005F19AE"/>
    <w:rsid w:val="005F1F22"/>
    <w:rsid w:val="005F2051"/>
    <w:rsid w:val="005F2531"/>
    <w:rsid w:val="005F6B27"/>
    <w:rsid w:val="005F7186"/>
    <w:rsid w:val="00601275"/>
    <w:rsid w:val="00601740"/>
    <w:rsid w:val="00602E7A"/>
    <w:rsid w:val="00603998"/>
    <w:rsid w:val="00605DE5"/>
    <w:rsid w:val="0061244A"/>
    <w:rsid w:val="00613A37"/>
    <w:rsid w:val="00613A86"/>
    <w:rsid w:val="0061507B"/>
    <w:rsid w:val="006169FC"/>
    <w:rsid w:val="00617026"/>
    <w:rsid w:val="006234ED"/>
    <w:rsid w:val="00623F46"/>
    <w:rsid w:val="00623FE3"/>
    <w:rsid w:val="0062774D"/>
    <w:rsid w:val="00627A1B"/>
    <w:rsid w:val="00630F6C"/>
    <w:rsid w:val="00631310"/>
    <w:rsid w:val="0063147E"/>
    <w:rsid w:val="00631695"/>
    <w:rsid w:val="00633C9F"/>
    <w:rsid w:val="00633D22"/>
    <w:rsid w:val="00633E62"/>
    <w:rsid w:val="00637634"/>
    <w:rsid w:val="0064001E"/>
    <w:rsid w:val="00640BAB"/>
    <w:rsid w:val="006421C2"/>
    <w:rsid w:val="0064299B"/>
    <w:rsid w:val="006436CE"/>
    <w:rsid w:val="00644ED7"/>
    <w:rsid w:val="006460B6"/>
    <w:rsid w:val="006464F9"/>
    <w:rsid w:val="00646BC2"/>
    <w:rsid w:val="00647096"/>
    <w:rsid w:val="0064733E"/>
    <w:rsid w:val="00647F9D"/>
    <w:rsid w:val="0065283D"/>
    <w:rsid w:val="00653307"/>
    <w:rsid w:val="00655D37"/>
    <w:rsid w:val="00656169"/>
    <w:rsid w:val="00656712"/>
    <w:rsid w:val="00656D2F"/>
    <w:rsid w:val="00656F14"/>
    <w:rsid w:val="00660531"/>
    <w:rsid w:val="00662E80"/>
    <w:rsid w:val="00663BFC"/>
    <w:rsid w:val="00664BD9"/>
    <w:rsid w:val="00665D88"/>
    <w:rsid w:val="00665E76"/>
    <w:rsid w:val="00667435"/>
    <w:rsid w:val="006705FE"/>
    <w:rsid w:val="00671729"/>
    <w:rsid w:val="00673226"/>
    <w:rsid w:val="0067343C"/>
    <w:rsid w:val="00673CE6"/>
    <w:rsid w:val="00677044"/>
    <w:rsid w:val="00677E93"/>
    <w:rsid w:val="00677F6B"/>
    <w:rsid w:val="00682268"/>
    <w:rsid w:val="006837D1"/>
    <w:rsid w:val="0068545A"/>
    <w:rsid w:val="00686724"/>
    <w:rsid w:val="00690B91"/>
    <w:rsid w:val="00690CFC"/>
    <w:rsid w:val="00692124"/>
    <w:rsid w:val="006922FA"/>
    <w:rsid w:val="006935BC"/>
    <w:rsid w:val="0069464F"/>
    <w:rsid w:val="00697C7F"/>
    <w:rsid w:val="006A21C8"/>
    <w:rsid w:val="006A27B8"/>
    <w:rsid w:val="006A2B89"/>
    <w:rsid w:val="006B05B6"/>
    <w:rsid w:val="006B092D"/>
    <w:rsid w:val="006B0B84"/>
    <w:rsid w:val="006B0D7B"/>
    <w:rsid w:val="006B151E"/>
    <w:rsid w:val="006B422E"/>
    <w:rsid w:val="006B49E6"/>
    <w:rsid w:val="006B59BA"/>
    <w:rsid w:val="006C012A"/>
    <w:rsid w:val="006C0287"/>
    <w:rsid w:val="006C0A6F"/>
    <w:rsid w:val="006C4890"/>
    <w:rsid w:val="006C534B"/>
    <w:rsid w:val="006C58CF"/>
    <w:rsid w:val="006C6CF4"/>
    <w:rsid w:val="006D15D8"/>
    <w:rsid w:val="006D2293"/>
    <w:rsid w:val="006D2FE8"/>
    <w:rsid w:val="006D3909"/>
    <w:rsid w:val="006D5CC5"/>
    <w:rsid w:val="006D661D"/>
    <w:rsid w:val="006D6B15"/>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088B"/>
    <w:rsid w:val="00711837"/>
    <w:rsid w:val="00712AC1"/>
    <w:rsid w:val="00713977"/>
    <w:rsid w:val="00714579"/>
    <w:rsid w:val="00714A62"/>
    <w:rsid w:val="00714F56"/>
    <w:rsid w:val="00715474"/>
    <w:rsid w:val="007161FA"/>
    <w:rsid w:val="00717527"/>
    <w:rsid w:val="0072344A"/>
    <w:rsid w:val="00723BED"/>
    <w:rsid w:val="0072571C"/>
    <w:rsid w:val="007300C4"/>
    <w:rsid w:val="007301A3"/>
    <w:rsid w:val="007314F9"/>
    <w:rsid w:val="007333B8"/>
    <w:rsid w:val="0073389E"/>
    <w:rsid w:val="0073495E"/>
    <w:rsid w:val="00735898"/>
    <w:rsid w:val="00735BEC"/>
    <w:rsid w:val="00737256"/>
    <w:rsid w:val="007417E0"/>
    <w:rsid w:val="00742F4B"/>
    <w:rsid w:val="00744A0F"/>
    <w:rsid w:val="00752202"/>
    <w:rsid w:val="007537FD"/>
    <w:rsid w:val="007542C9"/>
    <w:rsid w:val="0075438A"/>
    <w:rsid w:val="00756B82"/>
    <w:rsid w:val="0075789B"/>
    <w:rsid w:val="00757B66"/>
    <w:rsid w:val="00760571"/>
    <w:rsid w:val="00760F45"/>
    <w:rsid w:val="00761340"/>
    <w:rsid w:val="0076268D"/>
    <w:rsid w:val="007628EE"/>
    <w:rsid w:val="0076320E"/>
    <w:rsid w:val="0076323F"/>
    <w:rsid w:val="00763FE6"/>
    <w:rsid w:val="0076669C"/>
    <w:rsid w:val="00767B1C"/>
    <w:rsid w:val="0077047E"/>
    <w:rsid w:val="00771072"/>
    <w:rsid w:val="0077120E"/>
    <w:rsid w:val="00771FA0"/>
    <w:rsid w:val="007723C3"/>
    <w:rsid w:val="00772F13"/>
    <w:rsid w:val="00775B86"/>
    <w:rsid w:val="00776F24"/>
    <w:rsid w:val="00777807"/>
    <w:rsid w:val="00777D3E"/>
    <w:rsid w:val="00786FC0"/>
    <w:rsid w:val="007874D6"/>
    <w:rsid w:val="007875E0"/>
    <w:rsid w:val="007921C8"/>
    <w:rsid w:val="00792EA3"/>
    <w:rsid w:val="0079604B"/>
    <w:rsid w:val="007A04A8"/>
    <w:rsid w:val="007A122B"/>
    <w:rsid w:val="007A2390"/>
    <w:rsid w:val="007A5075"/>
    <w:rsid w:val="007A63E2"/>
    <w:rsid w:val="007B0002"/>
    <w:rsid w:val="007B0578"/>
    <w:rsid w:val="007B05B9"/>
    <w:rsid w:val="007B1556"/>
    <w:rsid w:val="007B34D7"/>
    <w:rsid w:val="007B5FBE"/>
    <w:rsid w:val="007B6133"/>
    <w:rsid w:val="007B6CA1"/>
    <w:rsid w:val="007B6F1F"/>
    <w:rsid w:val="007B6F34"/>
    <w:rsid w:val="007B7980"/>
    <w:rsid w:val="007B7DE9"/>
    <w:rsid w:val="007C0A3A"/>
    <w:rsid w:val="007C1282"/>
    <w:rsid w:val="007C2D14"/>
    <w:rsid w:val="007C4074"/>
    <w:rsid w:val="007C4662"/>
    <w:rsid w:val="007C6AEF"/>
    <w:rsid w:val="007C7881"/>
    <w:rsid w:val="007C7D1C"/>
    <w:rsid w:val="007C7F85"/>
    <w:rsid w:val="007D066D"/>
    <w:rsid w:val="007D129F"/>
    <w:rsid w:val="007D3A37"/>
    <w:rsid w:val="007D4153"/>
    <w:rsid w:val="007E0DAE"/>
    <w:rsid w:val="007E1CB3"/>
    <w:rsid w:val="007E2566"/>
    <w:rsid w:val="007E30F4"/>
    <w:rsid w:val="007E376F"/>
    <w:rsid w:val="007E54DC"/>
    <w:rsid w:val="007F3ACE"/>
    <w:rsid w:val="007F5007"/>
    <w:rsid w:val="007F5A3C"/>
    <w:rsid w:val="00800B78"/>
    <w:rsid w:val="00801229"/>
    <w:rsid w:val="00801E7B"/>
    <w:rsid w:val="00803153"/>
    <w:rsid w:val="00803AF5"/>
    <w:rsid w:val="00805396"/>
    <w:rsid w:val="00810356"/>
    <w:rsid w:val="0081067B"/>
    <w:rsid w:val="00812E7C"/>
    <w:rsid w:val="00812E87"/>
    <w:rsid w:val="0081305D"/>
    <w:rsid w:val="00815A10"/>
    <w:rsid w:val="00816EB0"/>
    <w:rsid w:val="008178F7"/>
    <w:rsid w:val="00820A97"/>
    <w:rsid w:val="008211DC"/>
    <w:rsid w:val="00821768"/>
    <w:rsid w:val="0082190B"/>
    <w:rsid w:val="00821E6E"/>
    <w:rsid w:val="00821EC5"/>
    <w:rsid w:val="00821ECC"/>
    <w:rsid w:val="00824E55"/>
    <w:rsid w:val="00825C23"/>
    <w:rsid w:val="00830450"/>
    <w:rsid w:val="008305F4"/>
    <w:rsid w:val="008315EE"/>
    <w:rsid w:val="00831B42"/>
    <w:rsid w:val="00832EFD"/>
    <w:rsid w:val="00833785"/>
    <w:rsid w:val="008339D5"/>
    <w:rsid w:val="00834592"/>
    <w:rsid w:val="00834E21"/>
    <w:rsid w:val="008356A4"/>
    <w:rsid w:val="008360F4"/>
    <w:rsid w:val="00841ADB"/>
    <w:rsid w:val="00844D63"/>
    <w:rsid w:val="00845A48"/>
    <w:rsid w:val="00846239"/>
    <w:rsid w:val="00847E9B"/>
    <w:rsid w:val="00850FBF"/>
    <w:rsid w:val="00853678"/>
    <w:rsid w:val="00853C81"/>
    <w:rsid w:val="008540BE"/>
    <w:rsid w:val="00854CA8"/>
    <w:rsid w:val="0085501C"/>
    <w:rsid w:val="00856E4F"/>
    <w:rsid w:val="00857314"/>
    <w:rsid w:val="008576D3"/>
    <w:rsid w:val="00861416"/>
    <w:rsid w:val="00861CCB"/>
    <w:rsid w:val="00862A4F"/>
    <w:rsid w:val="00862AF0"/>
    <w:rsid w:val="00862F15"/>
    <w:rsid w:val="00862F54"/>
    <w:rsid w:val="00863563"/>
    <w:rsid w:val="00867648"/>
    <w:rsid w:val="0087024E"/>
    <w:rsid w:val="008711FE"/>
    <w:rsid w:val="008720DA"/>
    <w:rsid w:val="00872886"/>
    <w:rsid w:val="00872D3F"/>
    <w:rsid w:val="00873F2A"/>
    <w:rsid w:val="00875BCD"/>
    <w:rsid w:val="008763AE"/>
    <w:rsid w:val="00876A6A"/>
    <w:rsid w:val="008770DF"/>
    <w:rsid w:val="008800EF"/>
    <w:rsid w:val="00880A86"/>
    <w:rsid w:val="00881801"/>
    <w:rsid w:val="008845CF"/>
    <w:rsid w:val="008858C5"/>
    <w:rsid w:val="0088685E"/>
    <w:rsid w:val="008877AD"/>
    <w:rsid w:val="008938A4"/>
    <w:rsid w:val="00893C5D"/>
    <w:rsid w:val="00893D2C"/>
    <w:rsid w:val="0089611E"/>
    <w:rsid w:val="008975F6"/>
    <w:rsid w:val="008A0EBC"/>
    <w:rsid w:val="008A1B94"/>
    <w:rsid w:val="008A2459"/>
    <w:rsid w:val="008A3CB6"/>
    <w:rsid w:val="008A5D5B"/>
    <w:rsid w:val="008A669A"/>
    <w:rsid w:val="008A7D51"/>
    <w:rsid w:val="008B07FC"/>
    <w:rsid w:val="008B131B"/>
    <w:rsid w:val="008B2E90"/>
    <w:rsid w:val="008B365A"/>
    <w:rsid w:val="008B3A0F"/>
    <w:rsid w:val="008B4539"/>
    <w:rsid w:val="008B4F39"/>
    <w:rsid w:val="008C00DE"/>
    <w:rsid w:val="008C1A07"/>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055F"/>
    <w:rsid w:val="008F3710"/>
    <w:rsid w:val="008F3BB3"/>
    <w:rsid w:val="008F5787"/>
    <w:rsid w:val="008F5B4A"/>
    <w:rsid w:val="008F74FE"/>
    <w:rsid w:val="008F7973"/>
    <w:rsid w:val="0090105B"/>
    <w:rsid w:val="0090117F"/>
    <w:rsid w:val="009014FD"/>
    <w:rsid w:val="00904045"/>
    <w:rsid w:val="009050C7"/>
    <w:rsid w:val="00905BB4"/>
    <w:rsid w:val="00905F06"/>
    <w:rsid w:val="00917384"/>
    <w:rsid w:val="00917AD6"/>
    <w:rsid w:val="00921926"/>
    <w:rsid w:val="00922F31"/>
    <w:rsid w:val="0092333D"/>
    <w:rsid w:val="009233A3"/>
    <w:rsid w:val="00927030"/>
    <w:rsid w:val="00927C8D"/>
    <w:rsid w:val="00931207"/>
    <w:rsid w:val="009315B0"/>
    <w:rsid w:val="0093177F"/>
    <w:rsid w:val="009328CC"/>
    <w:rsid w:val="00932B5B"/>
    <w:rsid w:val="00933034"/>
    <w:rsid w:val="00934885"/>
    <w:rsid w:val="009358DF"/>
    <w:rsid w:val="00935DC5"/>
    <w:rsid w:val="009362E0"/>
    <w:rsid w:val="00936C6E"/>
    <w:rsid w:val="00940445"/>
    <w:rsid w:val="009415BF"/>
    <w:rsid w:val="009430E4"/>
    <w:rsid w:val="00943D31"/>
    <w:rsid w:val="00945426"/>
    <w:rsid w:val="009466E6"/>
    <w:rsid w:val="009468A7"/>
    <w:rsid w:val="0094694B"/>
    <w:rsid w:val="00946AB2"/>
    <w:rsid w:val="00946D85"/>
    <w:rsid w:val="00947A1E"/>
    <w:rsid w:val="00953FF0"/>
    <w:rsid w:val="00954525"/>
    <w:rsid w:val="00954DC4"/>
    <w:rsid w:val="00957847"/>
    <w:rsid w:val="00957985"/>
    <w:rsid w:val="00957E0E"/>
    <w:rsid w:val="00960065"/>
    <w:rsid w:val="009615EF"/>
    <w:rsid w:val="00961DB0"/>
    <w:rsid w:val="009638B7"/>
    <w:rsid w:val="00963A10"/>
    <w:rsid w:val="00963CAD"/>
    <w:rsid w:val="00967835"/>
    <w:rsid w:val="0097281C"/>
    <w:rsid w:val="009764BD"/>
    <w:rsid w:val="00976534"/>
    <w:rsid w:val="00977996"/>
    <w:rsid w:val="00983F10"/>
    <w:rsid w:val="0098440B"/>
    <w:rsid w:val="00984438"/>
    <w:rsid w:val="00985157"/>
    <w:rsid w:val="00992F26"/>
    <w:rsid w:val="00993431"/>
    <w:rsid w:val="0099405F"/>
    <w:rsid w:val="0099583A"/>
    <w:rsid w:val="009958DA"/>
    <w:rsid w:val="00995F95"/>
    <w:rsid w:val="009962D2"/>
    <w:rsid w:val="00997577"/>
    <w:rsid w:val="00997A1C"/>
    <w:rsid w:val="009A1F18"/>
    <w:rsid w:val="009A2D3E"/>
    <w:rsid w:val="009A49E5"/>
    <w:rsid w:val="009A51A2"/>
    <w:rsid w:val="009A5A92"/>
    <w:rsid w:val="009A5DB9"/>
    <w:rsid w:val="009A6228"/>
    <w:rsid w:val="009A6D83"/>
    <w:rsid w:val="009A79D1"/>
    <w:rsid w:val="009B0FCA"/>
    <w:rsid w:val="009B2719"/>
    <w:rsid w:val="009B3385"/>
    <w:rsid w:val="009B35F5"/>
    <w:rsid w:val="009B374E"/>
    <w:rsid w:val="009B6FF4"/>
    <w:rsid w:val="009B7A1A"/>
    <w:rsid w:val="009C0251"/>
    <w:rsid w:val="009C0AB6"/>
    <w:rsid w:val="009C23E5"/>
    <w:rsid w:val="009C2951"/>
    <w:rsid w:val="009C3291"/>
    <w:rsid w:val="009C37B2"/>
    <w:rsid w:val="009C4E64"/>
    <w:rsid w:val="009C584B"/>
    <w:rsid w:val="009C5BF7"/>
    <w:rsid w:val="009C621D"/>
    <w:rsid w:val="009D04B0"/>
    <w:rsid w:val="009D0C50"/>
    <w:rsid w:val="009D0C89"/>
    <w:rsid w:val="009D1FA9"/>
    <w:rsid w:val="009D39E4"/>
    <w:rsid w:val="009D41AF"/>
    <w:rsid w:val="009D42A4"/>
    <w:rsid w:val="009D4AC0"/>
    <w:rsid w:val="009D4C45"/>
    <w:rsid w:val="009D72DE"/>
    <w:rsid w:val="009D7808"/>
    <w:rsid w:val="009E0554"/>
    <w:rsid w:val="009E1B24"/>
    <w:rsid w:val="009E45B1"/>
    <w:rsid w:val="009E58B0"/>
    <w:rsid w:val="009E5D99"/>
    <w:rsid w:val="009F0F80"/>
    <w:rsid w:val="009F16E5"/>
    <w:rsid w:val="009F2465"/>
    <w:rsid w:val="009F3614"/>
    <w:rsid w:val="009F448F"/>
    <w:rsid w:val="009F4527"/>
    <w:rsid w:val="009F639F"/>
    <w:rsid w:val="009F7A3C"/>
    <w:rsid w:val="00A016D3"/>
    <w:rsid w:val="00A01F67"/>
    <w:rsid w:val="00A02092"/>
    <w:rsid w:val="00A02564"/>
    <w:rsid w:val="00A109E1"/>
    <w:rsid w:val="00A111CF"/>
    <w:rsid w:val="00A111DB"/>
    <w:rsid w:val="00A1255D"/>
    <w:rsid w:val="00A13FF1"/>
    <w:rsid w:val="00A14C75"/>
    <w:rsid w:val="00A15292"/>
    <w:rsid w:val="00A15F8E"/>
    <w:rsid w:val="00A16533"/>
    <w:rsid w:val="00A17CAF"/>
    <w:rsid w:val="00A17D44"/>
    <w:rsid w:val="00A210DA"/>
    <w:rsid w:val="00A21CB0"/>
    <w:rsid w:val="00A22D5A"/>
    <w:rsid w:val="00A2342C"/>
    <w:rsid w:val="00A23E64"/>
    <w:rsid w:val="00A2413F"/>
    <w:rsid w:val="00A24571"/>
    <w:rsid w:val="00A2486C"/>
    <w:rsid w:val="00A2506A"/>
    <w:rsid w:val="00A253B1"/>
    <w:rsid w:val="00A25423"/>
    <w:rsid w:val="00A25A74"/>
    <w:rsid w:val="00A26436"/>
    <w:rsid w:val="00A2728E"/>
    <w:rsid w:val="00A30DD6"/>
    <w:rsid w:val="00A3104A"/>
    <w:rsid w:val="00A31B34"/>
    <w:rsid w:val="00A32059"/>
    <w:rsid w:val="00A3276B"/>
    <w:rsid w:val="00A3301B"/>
    <w:rsid w:val="00A3528D"/>
    <w:rsid w:val="00A36B21"/>
    <w:rsid w:val="00A36F02"/>
    <w:rsid w:val="00A37B20"/>
    <w:rsid w:val="00A40EB8"/>
    <w:rsid w:val="00A41B9F"/>
    <w:rsid w:val="00A42106"/>
    <w:rsid w:val="00A429E8"/>
    <w:rsid w:val="00A45974"/>
    <w:rsid w:val="00A47EF5"/>
    <w:rsid w:val="00A501F1"/>
    <w:rsid w:val="00A51AF1"/>
    <w:rsid w:val="00A53712"/>
    <w:rsid w:val="00A54236"/>
    <w:rsid w:val="00A54AD7"/>
    <w:rsid w:val="00A54C3A"/>
    <w:rsid w:val="00A555FB"/>
    <w:rsid w:val="00A60376"/>
    <w:rsid w:val="00A605F5"/>
    <w:rsid w:val="00A61EE7"/>
    <w:rsid w:val="00A636AD"/>
    <w:rsid w:val="00A64E78"/>
    <w:rsid w:val="00A6787F"/>
    <w:rsid w:val="00A71ECC"/>
    <w:rsid w:val="00A730C7"/>
    <w:rsid w:val="00A73D98"/>
    <w:rsid w:val="00A75093"/>
    <w:rsid w:val="00A75444"/>
    <w:rsid w:val="00A75543"/>
    <w:rsid w:val="00A764B6"/>
    <w:rsid w:val="00A8118B"/>
    <w:rsid w:val="00A83459"/>
    <w:rsid w:val="00A91AE0"/>
    <w:rsid w:val="00A91D6B"/>
    <w:rsid w:val="00A954F8"/>
    <w:rsid w:val="00A9641B"/>
    <w:rsid w:val="00A967D5"/>
    <w:rsid w:val="00AA05E9"/>
    <w:rsid w:val="00AA0DCC"/>
    <w:rsid w:val="00AA2431"/>
    <w:rsid w:val="00AA3037"/>
    <w:rsid w:val="00AA548C"/>
    <w:rsid w:val="00AA5B64"/>
    <w:rsid w:val="00AA5BE1"/>
    <w:rsid w:val="00AA5C87"/>
    <w:rsid w:val="00AB0693"/>
    <w:rsid w:val="00AB07A0"/>
    <w:rsid w:val="00AB0D62"/>
    <w:rsid w:val="00AB3914"/>
    <w:rsid w:val="00AB4B14"/>
    <w:rsid w:val="00AB5105"/>
    <w:rsid w:val="00AB660C"/>
    <w:rsid w:val="00AB6B3D"/>
    <w:rsid w:val="00AB7046"/>
    <w:rsid w:val="00AB767C"/>
    <w:rsid w:val="00AC0051"/>
    <w:rsid w:val="00AC1829"/>
    <w:rsid w:val="00AC19F3"/>
    <w:rsid w:val="00AC23F4"/>
    <w:rsid w:val="00AC2B58"/>
    <w:rsid w:val="00AC54FD"/>
    <w:rsid w:val="00AC5AEF"/>
    <w:rsid w:val="00AC6C9A"/>
    <w:rsid w:val="00AD2CC2"/>
    <w:rsid w:val="00AD6733"/>
    <w:rsid w:val="00AE144F"/>
    <w:rsid w:val="00AE2AF5"/>
    <w:rsid w:val="00AE7140"/>
    <w:rsid w:val="00AE7179"/>
    <w:rsid w:val="00AF2045"/>
    <w:rsid w:val="00AF323F"/>
    <w:rsid w:val="00AF3365"/>
    <w:rsid w:val="00AF46C8"/>
    <w:rsid w:val="00AF4C8B"/>
    <w:rsid w:val="00AF7E68"/>
    <w:rsid w:val="00B02DA3"/>
    <w:rsid w:val="00B045E8"/>
    <w:rsid w:val="00B05105"/>
    <w:rsid w:val="00B05EA2"/>
    <w:rsid w:val="00B06788"/>
    <w:rsid w:val="00B06B8F"/>
    <w:rsid w:val="00B119E6"/>
    <w:rsid w:val="00B15184"/>
    <w:rsid w:val="00B153DB"/>
    <w:rsid w:val="00B15667"/>
    <w:rsid w:val="00B15E4C"/>
    <w:rsid w:val="00B16B99"/>
    <w:rsid w:val="00B1755C"/>
    <w:rsid w:val="00B2202E"/>
    <w:rsid w:val="00B223C6"/>
    <w:rsid w:val="00B22840"/>
    <w:rsid w:val="00B244DE"/>
    <w:rsid w:val="00B25150"/>
    <w:rsid w:val="00B25BA8"/>
    <w:rsid w:val="00B25E62"/>
    <w:rsid w:val="00B30064"/>
    <w:rsid w:val="00B3017B"/>
    <w:rsid w:val="00B31817"/>
    <w:rsid w:val="00B325DE"/>
    <w:rsid w:val="00B33929"/>
    <w:rsid w:val="00B35A7B"/>
    <w:rsid w:val="00B35D6F"/>
    <w:rsid w:val="00B36EB0"/>
    <w:rsid w:val="00B40B66"/>
    <w:rsid w:val="00B42592"/>
    <w:rsid w:val="00B441C3"/>
    <w:rsid w:val="00B475A0"/>
    <w:rsid w:val="00B47999"/>
    <w:rsid w:val="00B50EE0"/>
    <w:rsid w:val="00B5159B"/>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269D"/>
    <w:rsid w:val="00B74D0E"/>
    <w:rsid w:val="00B765E4"/>
    <w:rsid w:val="00B7674F"/>
    <w:rsid w:val="00B7741A"/>
    <w:rsid w:val="00B778AB"/>
    <w:rsid w:val="00B805EE"/>
    <w:rsid w:val="00B81178"/>
    <w:rsid w:val="00B81FD4"/>
    <w:rsid w:val="00B82A34"/>
    <w:rsid w:val="00B82DC5"/>
    <w:rsid w:val="00B83112"/>
    <w:rsid w:val="00B835F8"/>
    <w:rsid w:val="00B83EDA"/>
    <w:rsid w:val="00B86BD5"/>
    <w:rsid w:val="00B86DD2"/>
    <w:rsid w:val="00B90136"/>
    <w:rsid w:val="00B90888"/>
    <w:rsid w:val="00B90B0E"/>
    <w:rsid w:val="00B954F1"/>
    <w:rsid w:val="00B9717F"/>
    <w:rsid w:val="00B97C79"/>
    <w:rsid w:val="00BA0DCB"/>
    <w:rsid w:val="00BA1C48"/>
    <w:rsid w:val="00BA20A1"/>
    <w:rsid w:val="00BA2B9F"/>
    <w:rsid w:val="00BA3A89"/>
    <w:rsid w:val="00BA640C"/>
    <w:rsid w:val="00BB0557"/>
    <w:rsid w:val="00BB2ED1"/>
    <w:rsid w:val="00BC0CD0"/>
    <w:rsid w:val="00BC1D30"/>
    <w:rsid w:val="00BC4F8A"/>
    <w:rsid w:val="00BC6730"/>
    <w:rsid w:val="00BC696D"/>
    <w:rsid w:val="00BC7C6A"/>
    <w:rsid w:val="00BD1005"/>
    <w:rsid w:val="00BD4AD1"/>
    <w:rsid w:val="00BD6162"/>
    <w:rsid w:val="00BD6A28"/>
    <w:rsid w:val="00BD6BBC"/>
    <w:rsid w:val="00BD7DFC"/>
    <w:rsid w:val="00BE1291"/>
    <w:rsid w:val="00BE17EE"/>
    <w:rsid w:val="00BE2479"/>
    <w:rsid w:val="00BE3BA2"/>
    <w:rsid w:val="00BE4386"/>
    <w:rsid w:val="00BE4E6B"/>
    <w:rsid w:val="00BE5AE3"/>
    <w:rsid w:val="00BE757B"/>
    <w:rsid w:val="00BE7BFD"/>
    <w:rsid w:val="00BF244F"/>
    <w:rsid w:val="00BF2F5B"/>
    <w:rsid w:val="00BF65EB"/>
    <w:rsid w:val="00C01203"/>
    <w:rsid w:val="00C02CD2"/>
    <w:rsid w:val="00C031F5"/>
    <w:rsid w:val="00C052E1"/>
    <w:rsid w:val="00C06C94"/>
    <w:rsid w:val="00C06DAA"/>
    <w:rsid w:val="00C07451"/>
    <w:rsid w:val="00C07A66"/>
    <w:rsid w:val="00C07A6A"/>
    <w:rsid w:val="00C07D84"/>
    <w:rsid w:val="00C100E5"/>
    <w:rsid w:val="00C117DF"/>
    <w:rsid w:val="00C12067"/>
    <w:rsid w:val="00C1242C"/>
    <w:rsid w:val="00C1340F"/>
    <w:rsid w:val="00C13888"/>
    <w:rsid w:val="00C14315"/>
    <w:rsid w:val="00C15A8F"/>
    <w:rsid w:val="00C15C69"/>
    <w:rsid w:val="00C1781F"/>
    <w:rsid w:val="00C17876"/>
    <w:rsid w:val="00C20654"/>
    <w:rsid w:val="00C242E3"/>
    <w:rsid w:val="00C25116"/>
    <w:rsid w:val="00C25454"/>
    <w:rsid w:val="00C26985"/>
    <w:rsid w:val="00C26CEE"/>
    <w:rsid w:val="00C32148"/>
    <w:rsid w:val="00C32675"/>
    <w:rsid w:val="00C3285F"/>
    <w:rsid w:val="00C32DE6"/>
    <w:rsid w:val="00C3577F"/>
    <w:rsid w:val="00C35B19"/>
    <w:rsid w:val="00C35CBB"/>
    <w:rsid w:val="00C37546"/>
    <w:rsid w:val="00C410CD"/>
    <w:rsid w:val="00C4355F"/>
    <w:rsid w:val="00C43C9F"/>
    <w:rsid w:val="00C43EE5"/>
    <w:rsid w:val="00C445B7"/>
    <w:rsid w:val="00C4527E"/>
    <w:rsid w:val="00C4655E"/>
    <w:rsid w:val="00C46564"/>
    <w:rsid w:val="00C4732E"/>
    <w:rsid w:val="00C473A4"/>
    <w:rsid w:val="00C479EE"/>
    <w:rsid w:val="00C50814"/>
    <w:rsid w:val="00C52B4D"/>
    <w:rsid w:val="00C54801"/>
    <w:rsid w:val="00C5480B"/>
    <w:rsid w:val="00C54FEC"/>
    <w:rsid w:val="00C565D9"/>
    <w:rsid w:val="00C56793"/>
    <w:rsid w:val="00C5713E"/>
    <w:rsid w:val="00C574E4"/>
    <w:rsid w:val="00C57586"/>
    <w:rsid w:val="00C57778"/>
    <w:rsid w:val="00C577A6"/>
    <w:rsid w:val="00C601B3"/>
    <w:rsid w:val="00C60BF9"/>
    <w:rsid w:val="00C61340"/>
    <w:rsid w:val="00C61652"/>
    <w:rsid w:val="00C63216"/>
    <w:rsid w:val="00C63B65"/>
    <w:rsid w:val="00C646C3"/>
    <w:rsid w:val="00C659B4"/>
    <w:rsid w:val="00C65F14"/>
    <w:rsid w:val="00C6651B"/>
    <w:rsid w:val="00C675BA"/>
    <w:rsid w:val="00C67CD2"/>
    <w:rsid w:val="00C701C0"/>
    <w:rsid w:val="00C72270"/>
    <w:rsid w:val="00C75FA0"/>
    <w:rsid w:val="00C81369"/>
    <w:rsid w:val="00C821A0"/>
    <w:rsid w:val="00C825C1"/>
    <w:rsid w:val="00C834C5"/>
    <w:rsid w:val="00C84C97"/>
    <w:rsid w:val="00C853D8"/>
    <w:rsid w:val="00C91B3D"/>
    <w:rsid w:val="00C92347"/>
    <w:rsid w:val="00C92651"/>
    <w:rsid w:val="00C92DF0"/>
    <w:rsid w:val="00C94601"/>
    <w:rsid w:val="00C95A10"/>
    <w:rsid w:val="00CA03A3"/>
    <w:rsid w:val="00CA0516"/>
    <w:rsid w:val="00CA0DF5"/>
    <w:rsid w:val="00CA3616"/>
    <w:rsid w:val="00CA3FA1"/>
    <w:rsid w:val="00CA5A02"/>
    <w:rsid w:val="00CA6299"/>
    <w:rsid w:val="00CA7A81"/>
    <w:rsid w:val="00CB164B"/>
    <w:rsid w:val="00CB19F3"/>
    <w:rsid w:val="00CB1AC7"/>
    <w:rsid w:val="00CB2A37"/>
    <w:rsid w:val="00CB676B"/>
    <w:rsid w:val="00CB67A9"/>
    <w:rsid w:val="00CB6C23"/>
    <w:rsid w:val="00CC1A3D"/>
    <w:rsid w:val="00CC4772"/>
    <w:rsid w:val="00CC4AE7"/>
    <w:rsid w:val="00CC781A"/>
    <w:rsid w:val="00CD1C2D"/>
    <w:rsid w:val="00CD43B0"/>
    <w:rsid w:val="00CD5563"/>
    <w:rsid w:val="00CD5921"/>
    <w:rsid w:val="00CD63E9"/>
    <w:rsid w:val="00CD6467"/>
    <w:rsid w:val="00CD7EE4"/>
    <w:rsid w:val="00CE0C47"/>
    <w:rsid w:val="00CE1838"/>
    <w:rsid w:val="00CE1C4C"/>
    <w:rsid w:val="00CE23D3"/>
    <w:rsid w:val="00CE2B4C"/>
    <w:rsid w:val="00CE36E3"/>
    <w:rsid w:val="00CE3A65"/>
    <w:rsid w:val="00CE45D3"/>
    <w:rsid w:val="00CE543A"/>
    <w:rsid w:val="00CE5E97"/>
    <w:rsid w:val="00CE5ED1"/>
    <w:rsid w:val="00CE689A"/>
    <w:rsid w:val="00CE736F"/>
    <w:rsid w:val="00CF00D3"/>
    <w:rsid w:val="00CF0D7D"/>
    <w:rsid w:val="00CF254F"/>
    <w:rsid w:val="00CF2A60"/>
    <w:rsid w:val="00CF3790"/>
    <w:rsid w:val="00CF3983"/>
    <w:rsid w:val="00CF50B9"/>
    <w:rsid w:val="00CF651E"/>
    <w:rsid w:val="00CF68BA"/>
    <w:rsid w:val="00D00AC5"/>
    <w:rsid w:val="00D01AEB"/>
    <w:rsid w:val="00D02BEE"/>
    <w:rsid w:val="00D034F4"/>
    <w:rsid w:val="00D03FDF"/>
    <w:rsid w:val="00D05431"/>
    <w:rsid w:val="00D05B6A"/>
    <w:rsid w:val="00D067FD"/>
    <w:rsid w:val="00D07073"/>
    <w:rsid w:val="00D073B6"/>
    <w:rsid w:val="00D10055"/>
    <w:rsid w:val="00D12C09"/>
    <w:rsid w:val="00D15F72"/>
    <w:rsid w:val="00D20B72"/>
    <w:rsid w:val="00D226CD"/>
    <w:rsid w:val="00D22DB3"/>
    <w:rsid w:val="00D258B4"/>
    <w:rsid w:val="00D26523"/>
    <w:rsid w:val="00D337E4"/>
    <w:rsid w:val="00D33F25"/>
    <w:rsid w:val="00D34C3C"/>
    <w:rsid w:val="00D3672E"/>
    <w:rsid w:val="00D37BC0"/>
    <w:rsid w:val="00D434F9"/>
    <w:rsid w:val="00D44797"/>
    <w:rsid w:val="00D44DD3"/>
    <w:rsid w:val="00D47A3C"/>
    <w:rsid w:val="00D506DF"/>
    <w:rsid w:val="00D510CE"/>
    <w:rsid w:val="00D51C8A"/>
    <w:rsid w:val="00D54F48"/>
    <w:rsid w:val="00D55ADB"/>
    <w:rsid w:val="00D55D7F"/>
    <w:rsid w:val="00D618E0"/>
    <w:rsid w:val="00D61AE4"/>
    <w:rsid w:val="00D62F9B"/>
    <w:rsid w:val="00D630ED"/>
    <w:rsid w:val="00D64245"/>
    <w:rsid w:val="00D6494E"/>
    <w:rsid w:val="00D65C74"/>
    <w:rsid w:val="00D662F7"/>
    <w:rsid w:val="00D67B94"/>
    <w:rsid w:val="00D725FA"/>
    <w:rsid w:val="00D726D8"/>
    <w:rsid w:val="00D73345"/>
    <w:rsid w:val="00D768F1"/>
    <w:rsid w:val="00D7763F"/>
    <w:rsid w:val="00D80020"/>
    <w:rsid w:val="00D81333"/>
    <w:rsid w:val="00D81F19"/>
    <w:rsid w:val="00D82A51"/>
    <w:rsid w:val="00D82C00"/>
    <w:rsid w:val="00D84956"/>
    <w:rsid w:val="00D84DAD"/>
    <w:rsid w:val="00D850B7"/>
    <w:rsid w:val="00D905E2"/>
    <w:rsid w:val="00D913F1"/>
    <w:rsid w:val="00D9270B"/>
    <w:rsid w:val="00D92FBE"/>
    <w:rsid w:val="00D9542F"/>
    <w:rsid w:val="00D95A5E"/>
    <w:rsid w:val="00D95A8E"/>
    <w:rsid w:val="00D95C12"/>
    <w:rsid w:val="00D97625"/>
    <w:rsid w:val="00D977EF"/>
    <w:rsid w:val="00DA09B9"/>
    <w:rsid w:val="00DA1CD2"/>
    <w:rsid w:val="00DA5842"/>
    <w:rsid w:val="00DA612E"/>
    <w:rsid w:val="00DA6566"/>
    <w:rsid w:val="00DB1DAD"/>
    <w:rsid w:val="00DB2E0E"/>
    <w:rsid w:val="00DB5872"/>
    <w:rsid w:val="00DC288D"/>
    <w:rsid w:val="00DC5B8D"/>
    <w:rsid w:val="00DC5C28"/>
    <w:rsid w:val="00DC63DB"/>
    <w:rsid w:val="00DD0546"/>
    <w:rsid w:val="00DD1718"/>
    <w:rsid w:val="00DD42D0"/>
    <w:rsid w:val="00DD43CC"/>
    <w:rsid w:val="00DD5581"/>
    <w:rsid w:val="00DD583D"/>
    <w:rsid w:val="00DD5EAA"/>
    <w:rsid w:val="00DD6AE8"/>
    <w:rsid w:val="00DD7BD9"/>
    <w:rsid w:val="00DD7CD6"/>
    <w:rsid w:val="00DE1CB0"/>
    <w:rsid w:val="00DE44C0"/>
    <w:rsid w:val="00DE4AB4"/>
    <w:rsid w:val="00DE79CD"/>
    <w:rsid w:val="00DE7C18"/>
    <w:rsid w:val="00DE7E39"/>
    <w:rsid w:val="00DF06DE"/>
    <w:rsid w:val="00DF17F0"/>
    <w:rsid w:val="00DF3F51"/>
    <w:rsid w:val="00DF4A59"/>
    <w:rsid w:val="00DF73D9"/>
    <w:rsid w:val="00E01B00"/>
    <w:rsid w:val="00E025DC"/>
    <w:rsid w:val="00E02680"/>
    <w:rsid w:val="00E0304A"/>
    <w:rsid w:val="00E0514A"/>
    <w:rsid w:val="00E05385"/>
    <w:rsid w:val="00E07C60"/>
    <w:rsid w:val="00E111AA"/>
    <w:rsid w:val="00E11DB5"/>
    <w:rsid w:val="00E16FB7"/>
    <w:rsid w:val="00E20143"/>
    <w:rsid w:val="00E21181"/>
    <w:rsid w:val="00E21220"/>
    <w:rsid w:val="00E227F4"/>
    <w:rsid w:val="00E229FF"/>
    <w:rsid w:val="00E23094"/>
    <w:rsid w:val="00E235F9"/>
    <w:rsid w:val="00E2527B"/>
    <w:rsid w:val="00E260BC"/>
    <w:rsid w:val="00E32402"/>
    <w:rsid w:val="00E32CD7"/>
    <w:rsid w:val="00E33CF5"/>
    <w:rsid w:val="00E366A1"/>
    <w:rsid w:val="00E36BE3"/>
    <w:rsid w:val="00E37869"/>
    <w:rsid w:val="00E40152"/>
    <w:rsid w:val="00E40CCB"/>
    <w:rsid w:val="00E41810"/>
    <w:rsid w:val="00E429D2"/>
    <w:rsid w:val="00E44555"/>
    <w:rsid w:val="00E44A8B"/>
    <w:rsid w:val="00E45BBC"/>
    <w:rsid w:val="00E4690A"/>
    <w:rsid w:val="00E47FE8"/>
    <w:rsid w:val="00E50EC2"/>
    <w:rsid w:val="00E51B76"/>
    <w:rsid w:val="00E52505"/>
    <w:rsid w:val="00E54C99"/>
    <w:rsid w:val="00E5522E"/>
    <w:rsid w:val="00E56422"/>
    <w:rsid w:val="00E5681A"/>
    <w:rsid w:val="00E56A59"/>
    <w:rsid w:val="00E57E03"/>
    <w:rsid w:val="00E60149"/>
    <w:rsid w:val="00E620E3"/>
    <w:rsid w:val="00E626FE"/>
    <w:rsid w:val="00E64C51"/>
    <w:rsid w:val="00E65E2E"/>
    <w:rsid w:val="00E677FA"/>
    <w:rsid w:val="00E7037C"/>
    <w:rsid w:val="00E7361A"/>
    <w:rsid w:val="00E73BE5"/>
    <w:rsid w:val="00E7431D"/>
    <w:rsid w:val="00E746C2"/>
    <w:rsid w:val="00E7479E"/>
    <w:rsid w:val="00E74D49"/>
    <w:rsid w:val="00E75693"/>
    <w:rsid w:val="00E772A4"/>
    <w:rsid w:val="00E81697"/>
    <w:rsid w:val="00E823F3"/>
    <w:rsid w:val="00E82D15"/>
    <w:rsid w:val="00E83686"/>
    <w:rsid w:val="00E859B4"/>
    <w:rsid w:val="00E85B52"/>
    <w:rsid w:val="00E85D50"/>
    <w:rsid w:val="00E85EE3"/>
    <w:rsid w:val="00E86BB8"/>
    <w:rsid w:val="00E877E3"/>
    <w:rsid w:val="00E87EAF"/>
    <w:rsid w:val="00E91BD2"/>
    <w:rsid w:val="00E920B9"/>
    <w:rsid w:val="00E92BFA"/>
    <w:rsid w:val="00E930F1"/>
    <w:rsid w:val="00E956E4"/>
    <w:rsid w:val="00EA02E5"/>
    <w:rsid w:val="00EA06D8"/>
    <w:rsid w:val="00EA0BA5"/>
    <w:rsid w:val="00EA2530"/>
    <w:rsid w:val="00EA28AA"/>
    <w:rsid w:val="00EA2D60"/>
    <w:rsid w:val="00EA59C7"/>
    <w:rsid w:val="00EA6E31"/>
    <w:rsid w:val="00EB0B42"/>
    <w:rsid w:val="00EB0B79"/>
    <w:rsid w:val="00EB1372"/>
    <w:rsid w:val="00EB19FB"/>
    <w:rsid w:val="00EB2F7C"/>
    <w:rsid w:val="00EB411E"/>
    <w:rsid w:val="00EB7339"/>
    <w:rsid w:val="00EB7EB2"/>
    <w:rsid w:val="00EC36DB"/>
    <w:rsid w:val="00EC5739"/>
    <w:rsid w:val="00EC6793"/>
    <w:rsid w:val="00EC6954"/>
    <w:rsid w:val="00EC69AE"/>
    <w:rsid w:val="00ED06E6"/>
    <w:rsid w:val="00ED0F80"/>
    <w:rsid w:val="00ED1388"/>
    <w:rsid w:val="00ED16E3"/>
    <w:rsid w:val="00ED6B73"/>
    <w:rsid w:val="00ED7D66"/>
    <w:rsid w:val="00EE0A6C"/>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06E1"/>
    <w:rsid w:val="00F02ADA"/>
    <w:rsid w:val="00F03E70"/>
    <w:rsid w:val="00F04C87"/>
    <w:rsid w:val="00F05034"/>
    <w:rsid w:val="00F10213"/>
    <w:rsid w:val="00F10900"/>
    <w:rsid w:val="00F129B7"/>
    <w:rsid w:val="00F13531"/>
    <w:rsid w:val="00F136A7"/>
    <w:rsid w:val="00F1396C"/>
    <w:rsid w:val="00F14BDE"/>
    <w:rsid w:val="00F15C21"/>
    <w:rsid w:val="00F15D5F"/>
    <w:rsid w:val="00F204FB"/>
    <w:rsid w:val="00F22AB1"/>
    <w:rsid w:val="00F274A9"/>
    <w:rsid w:val="00F27EEC"/>
    <w:rsid w:val="00F309E6"/>
    <w:rsid w:val="00F31430"/>
    <w:rsid w:val="00F31B2F"/>
    <w:rsid w:val="00F31B33"/>
    <w:rsid w:val="00F346D3"/>
    <w:rsid w:val="00F34E5D"/>
    <w:rsid w:val="00F35939"/>
    <w:rsid w:val="00F36871"/>
    <w:rsid w:val="00F36A33"/>
    <w:rsid w:val="00F37C3F"/>
    <w:rsid w:val="00F4020A"/>
    <w:rsid w:val="00F4065C"/>
    <w:rsid w:val="00F408FE"/>
    <w:rsid w:val="00F41450"/>
    <w:rsid w:val="00F41BD8"/>
    <w:rsid w:val="00F43211"/>
    <w:rsid w:val="00F446CF"/>
    <w:rsid w:val="00F45DEA"/>
    <w:rsid w:val="00F465D9"/>
    <w:rsid w:val="00F504C1"/>
    <w:rsid w:val="00F50B11"/>
    <w:rsid w:val="00F50DC0"/>
    <w:rsid w:val="00F518AC"/>
    <w:rsid w:val="00F5197C"/>
    <w:rsid w:val="00F52505"/>
    <w:rsid w:val="00F530CF"/>
    <w:rsid w:val="00F53308"/>
    <w:rsid w:val="00F5409C"/>
    <w:rsid w:val="00F55018"/>
    <w:rsid w:val="00F56423"/>
    <w:rsid w:val="00F5699F"/>
    <w:rsid w:val="00F569E0"/>
    <w:rsid w:val="00F601BB"/>
    <w:rsid w:val="00F61A3E"/>
    <w:rsid w:val="00F6215E"/>
    <w:rsid w:val="00F63683"/>
    <w:rsid w:val="00F640B6"/>
    <w:rsid w:val="00F642AB"/>
    <w:rsid w:val="00F6590B"/>
    <w:rsid w:val="00F66211"/>
    <w:rsid w:val="00F66B3E"/>
    <w:rsid w:val="00F66F08"/>
    <w:rsid w:val="00F677AB"/>
    <w:rsid w:val="00F702B7"/>
    <w:rsid w:val="00F7058D"/>
    <w:rsid w:val="00F72E6B"/>
    <w:rsid w:val="00F756F1"/>
    <w:rsid w:val="00F75963"/>
    <w:rsid w:val="00F75D05"/>
    <w:rsid w:val="00F77443"/>
    <w:rsid w:val="00F77AE7"/>
    <w:rsid w:val="00F77EA8"/>
    <w:rsid w:val="00F807BE"/>
    <w:rsid w:val="00F8191D"/>
    <w:rsid w:val="00F8191F"/>
    <w:rsid w:val="00F81937"/>
    <w:rsid w:val="00F8413E"/>
    <w:rsid w:val="00F86929"/>
    <w:rsid w:val="00F91D0A"/>
    <w:rsid w:val="00F91DA6"/>
    <w:rsid w:val="00F91FDB"/>
    <w:rsid w:val="00F924C6"/>
    <w:rsid w:val="00F93997"/>
    <w:rsid w:val="00F93D20"/>
    <w:rsid w:val="00F93FF8"/>
    <w:rsid w:val="00F956C7"/>
    <w:rsid w:val="00FA140D"/>
    <w:rsid w:val="00FA1877"/>
    <w:rsid w:val="00FA412F"/>
    <w:rsid w:val="00FA47AB"/>
    <w:rsid w:val="00FA4DDD"/>
    <w:rsid w:val="00FA656E"/>
    <w:rsid w:val="00FB2A99"/>
    <w:rsid w:val="00FB2C75"/>
    <w:rsid w:val="00FB3A3E"/>
    <w:rsid w:val="00FB3D32"/>
    <w:rsid w:val="00FB4A4E"/>
    <w:rsid w:val="00FB53B9"/>
    <w:rsid w:val="00FB7018"/>
    <w:rsid w:val="00FC034A"/>
    <w:rsid w:val="00FC101B"/>
    <w:rsid w:val="00FC29BA"/>
    <w:rsid w:val="00FC59FA"/>
    <w:rsid w:val="00FC72EA"/>
    <w:rsid w:val="00FC7C53"/>
    <w:rsid w:val="00FD5967"/>
    <w:rsid w:val="00FD5B5F"/>
    <w:rsid w:val="00FD6434"/>
    <w:rsid w:val="00FE0BAA"/>
    <w:rsid w:val="00FE23A5"/>
    <w:rsid w:val="00FE337F"/>
    <w:rsid w:val="00FE3854"/>
    <w:rsid w:val="00FE4AA2"/>
    <w:rsid w:val="00FE4FAA"/>
    <w:rsid w:val="00FE58C5"/>
    <w:rsid w:val="00FE663F"/>
    <w:rsid w:val="00FE66BA"/>
    <w:rsid w:val="00FE72E3"/>
    <w:rsid w:val="00FE7BDB"/>
    <w:rsid w:val="00FF1C9B"/>
    <w:rsid w:val="00FF2343"/>
    <w:rsid w:val="00FF5C83"/>
    <w:rsid w:val="00FF66EB"/>
    <w:rsid w:val="00FF6D8F"/>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8BB541-3AB9-4E3D-85FD-11CD9DCA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
    <w:name w:val="Unresolved Mention"/>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511918265">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4623-E59B-4B24-82E8-C74E7D48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1220</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8158</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29</cp:revision>
  <cp:lastPrinted>2023-08-11T12:42:00Z</cp:lastPrinted>
  <dcterms:created xsi:type="dcterms:W3CDTF">2023-08-11T12:43:00Z</dcterms:created>
  <dcterms:modified xsi:type="dcterms:W3CDTF">2023-09-15T07:57:00Z</dcterms:modified>
</cp:coreProperties>
</file>