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0F" w:rsidRDefault="00B1460F" w:rsidP="00B95CFA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</w:p>
    <w:p w:rsidR="00B1460F" w:rsidRDefault="00B95CFA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  <w:r w:rsidRPr="00B95CFA"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  <w:t>УВАЖАЕМИ ГОСПОЖИ И ГОСПОДА,</w:t>
      </w:r>
    </w:p>
    <w:p w:rsidR="00B95CFA" w:rsidRPr="00B95CFA" w:rsidRDefault="00B95CFA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bg-BG" w:eastAsia="bg-BG"/>
        </w:rPr>
      </w:pPr>
    </w:p>
    <w:p w:rsidR="0032715F" w:rsidRDefault="00874293" w:rsidP="00874293">
      <w:pPr>
        <w:widowControl w:val="0"/>
        <w:overflowPunct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95CFA">
        <w:rPr>
          <w:rFonts w:ascii="Times New Roman" w:hAnsi="Times New Roman"/>
          <w:sz w:val="24"/>
          <w:szCs w:val="24"/>
          <w:lang w:val="bg-BG"/>
        </w:rPr>
        <w:t xml:space="preserve">Във връзка с чл. 5 ал. 1 от 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 Механизма за избор на юридически лица с нестопанска цел, чиито представители да участват като наблюдатели с право на съвещателен глас в заседанията на Комитета за наблюдение (КН) на Програмата за морско дело, рибарство и </w:t>
      </w:r>
      <w:proofErr w:type="spellStart"/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>аквакултури</w:t>
      </w:r>
      <w:proofErr w:type="spellEnd"/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 (ПМДРА) 2021-2027 г., нарича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 xml:space="preserve">н по-долу Механизма, най-учтиво 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Ви </w:t>
      </w:r>
      <w:r w:rsidR="009741FA">
        <w:rPr>
          <w:rFonts w:ascii="Times New Roman" w:hAnsi="Times New Roman"/>
          <w:color w:val="333333"/>
          <w:sz w:val="24"/>
          <w:szCs w:val="24"/>
          <w:lang w:val="bg-BG"/>
        </w:rPr>
        <w:t>уведомяваме</w:t>
      </w:r>
      <w:r w:rsidRPr="00B95CFA">
        <w:rPr>
          <w:rFonts w:ascii="Times New Roman" w:hAnsi="Times New Roman"/>
          <w:color w:val="333333"/>
          <w:sz w:val="24"/>
          <w:szCs w:val="24"/>
          <w:lang w:val="bg-BG"/>
        </w:rPr>
        <w:t xml:space="preserve">, че 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>отговарящ</w:t>
      </w:r>
      <w:r w:rsidR="001965C5">
        <w:rPr>
          <w:rFonts w:ascii="Times New Roman" w:hAnsi="Times New Roman"/>
          <w:color w:val="333333"/>
          <w:sz w:val="24"/>
          <w:szCs w:val="24"/>
          <w:lang w:val="bg-BG"/>
        </w:rPr>
        <w:t>ото</w:t>
      </w:r>
      <w:r w:rsidR="0032715F">
        <w:rPr>
          <w:rFonts w:ascii="Times New Roman" w:hAnsi="Times New Roman"/>
          <w:color w:val="333333"/>
          <w:sz w:val="24"/>
          <w:szCs w:val="24"/>
          <w:lang w:val="bg-BG"/>
        </w:rPr>
        <w:t xml:space="preserve"> на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>условията по чл. 2, ал. 1 от Механизма</w:t>
      </w:r>
      <w:r w:rsidR="003271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715F" w:rsidRPr="00B95CFA">
        <w:rPr>
          <w:rFonts w:ascii="Times New Roman" w:hAnsi="Times New Roman"/>
          <w:bCs/>
          <w:color w:val="333333"/>
          <w:sz w:val="24"/>
          <w:szCs w:val="24"/>
          <w:lang w:val="bg-BG"/>
        </w:rPr>
        <w:t>юридическ</w:t>
      </w:r>
      <w:r w:rsidR="001965C5">
        <w:rPr>
          <w:rFonts w:ascii="Times New Roman" w:hAnsi="Times New Roman"/>
          <w:bCs/>
          <w:color w:val="333333"/>
          <w:sz w:val="24"/>
          <w:szCs w:val="24"/>
          <w:lang w:val="bg-BG"/>
        </w:rPr>
        <w:t>о</w:t>
      </w:r>
      <w:r w:rsidR="0032715F" w:rsidRPr="00B95CFA">
        <w:rPr>
          <w:rFonts w:ascii="Times New Roman" w:hAnsi="Times New Roman"/>
          <w:bCs/>
          <w:color w:val="333333"/>
          <w:sz w:val="24"/>
          <w:szCs w:val="24"/>
          <w:lang w:val="bg-BG"/>
        </w:rPr>
        <w:t xml:space="preserve"> лиц</w:t>
      </w:r>
      <w:r w:rsidR="001965C5">
        <w:rPr>
          <w:rFonts w:ascii="Times New Roman" w:hAnsi="Times New Roman"/>
          <w:bCs/>
          <w:color w:val="333333"/>
          <w:sz w:val="24"/>
          <w:szCs w:val="24"/>
          <w:lang w:val="bg-BG"/>
        </w:rPr>
        <w:t>е</w:t>
      </w:r>
      <w:r w:rsidR="0032715F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>, работещ</w:t>
      </w:r>
      <w:r w:rsidR="001965C5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>о</w:t>
      </w:r>
      <w:r w:rsidR="0032715F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 xml:space="preserve"> в сферата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965C5">
        <w:rPr>
          <w:rFonts w:ascii="Times New Roman" w:hAnsi="Times New Roman"/>
          <w:sz w:val="24"/>
          <w:szCs w:val="24"/>
          <w:lang w:val="bg-BG"/>
        </w:rPr>
        <w:t xml:space="preserve">подсектор 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>„</w:t>
      </w:r>
      <w:r w:rsidR="00925EAB">
        <w:rPr>
          <w:rFonts w:ascii="Times New Roman" w:hAnsi="Times New Roman"/>
          <w:sz w:val="24"/>
          <w:szCs w:val="24"/>
          <w:lang w:val="bg-BG"/>
        </w:rPr>
        <w:t>Риболов</w:t>
      </w:r>
      <w:r w:rsidR="0032715F" w:rsidRPr="00B95CFA">
        <w:rPr>
          <w:rFonts w:ascii="Times New Roman" w:hAnsi="Times New Roman"/>
          <w:sz w:val="24"/>
          <w:szCs w:val="24"/>
          <w:lang w:val="bg-BG"/>
        </w:rPr>
        <w:t>“</w:t>
      </w:r>
      <w:r w:rsidR="003271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65C5">
        <w:rPr>
          <w:rFonts w:ascii="Times New Roman" w:hAnsi="Times New Roman"/>
          <w:sz w:val="24"/>
          <w:szCs w:val="24"/>
          <w:lang w:val="bg-BG"/>
        </w:rPr>
        <w:t>е</w:t>
      </w:r>
      <w:r w:rsidR="0032715F">
        <w:rPr>
          <w:rFonts w:ascii="Times New Roman" w:hAnsi="Times New Roman"/>
          <w:sz w:val="24"/>
          <w:szCs w:val="24"/>
          <w:lang w:val="bg-BG"/>
        </w:rPr>
        <w:t>:</w:t>
      </w:r>
    </w:p>
    <w:p w:rsidR="00D24D97" w:rsidRDefault="00D24D97" w:rsidP="00D24D97">
      <w:pPr>
        <w:widowControl w:val="0"/>
        <w:overflowPunct/>
        <w:spacing w:line="276" w:lineRule="auto"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741F4F" w:rsidRPr="00925EAB" w:rsidRDefault="00925EAB" w:rsidP="00925EA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25EAB">
        <w:rPr>
          <w:rFonts w:ascii="Times New Roman" w:hAnsi="Times New Roman"/>
          <w:sz w:val="24"/>
          <w:szCs w:val="24"/>
          <w:lang w:val="bg-BG"/>
        </w:rPr>
        <w:t>СДРУЖЕНИЕ „ЧЕРНОМОРСКИ ИЗГРЕВ“</w:t>
      </w:r>
    </w:p>
    <w:p w:rsidR="00925EAB" w:rsidRDefault="00925EAB" w:rsidP="001965C5">
      <w:pPr>
        <w:widowControl w:val="0"/>
        <w:tabs>
          <w:tab w:val="left" w:pos="993"/>
        </w:tabs>
        <w:overflowPunct/>
        <w:spacing w:line="276" w:lineRule="auto"/>
        <w:jc w:val="both"/>
        <w:textAlignment w:val="auto"/>
        <w:rPr>
          <w:rFonts w:ascii="Times New Roman" w:hAnsi="Times New Roman"/>
          <w:color w:val="333333"/>
          <w:sz w:val="24"/>
          <w:szCs w:val="24"/>
          <w:lang w:val="bg-BG"/>
        </w:rPr>
      </w:pPr>
    </w:p>
    <w:p w:rsidR="00741F4F" w:rsidRPr="00BD6159" w:rsidRDefault="00741F4F" w:rsidP="00BD6159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333333"/>
          <w:sz w:val="24"/>
          <w:szCs w:val="24"/>
          <w:lang w:val="bg-BG"/>
        </w:rPr>
        <w:t xml:space="preserve">Съгласно изискванията на чл. 5, ал. 1 от Механизма </w:t>
      </w:r>
      <w:r w:rsidR="00BD6159">
        <w:rPr>
          <w:rFonts w:ascii="Times New Roman" w:hAnsi="Times New Roman"/>
          <w:color w:val="333333"/>
          <w:sz w:val="24"/>
          <w:szCs w:val="24"/>
          <w:lang w:val="bg-BG"/>
        </w:rPr>
        <w:t xml:space="preserve">следва </w:t>
      </w:r>
      <w:r w:rsidR="00BD6159">
        <w:rPr>
          <w:rFonts w:ascii="Times New Roman" w:eastAsiaTheme="minorHAnsi" w:hAnsi="Times New Roman"/>
          <w:sz w:val="24"/>
          <w:szCs w:val="24"/>
          <w:lang w:val="bg-BG"/>
        </w:rPr>
        <w:t>да излъчите</w:t>
      </w:r>
      <w:r w:rsidR="00BD6159" w:rsidRPr="00BD6159">
        <w:rPr>
          <w:rFonts w:ascii="Times New Roman" w:eastAsiaTheme="minorHAnsi" w:hAnsi="Times New Roman"/>
          <w:sz w:val="24"/>
          <w:szCs w:val="24"/>
          <w:lang w:val="bg-BG"/>
        </w:rPr>
        <w:t xml:space="preserve"> един представител на група юридически </w:t>
      </w:r>
      <w:r w:rsidR="00BD6159">
        <w:rPr>
          <w:rFonts w:ascii="Times New Roman" w:eastAsiaTheme="minorHAnsi" w:hAnsi="Times New Roman"/>
          <w:sz w:val="24"/>
          <w:szCs w:val="24"/>
          <w:lang w:val="bg-BG"/>
        </w:rPr>
        <w:t xml:space="preserve">лица, работещи </w:t>
      </w:r>
      <w:r w:rsidR="00BD6159" w:rsidRPr="00B95CFA"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  <w:t xml:space="preserve">в сферата </w:t>
      </w:r>
      <w:r w:rsidR="00BD6159" w:rsidRPr="00B95C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1965C5" w:rsidRPr="001965C5">
        <w:rPr>
          <w:rFonts w:ascii="Times New Roman" w:hAnsi="Times New Roman"/>
          <w:sz w:val="24"/>
          <w:szCs w:val="24"/>
          <w:lang w:val="bg-BG"/>
        </w:rPr>
        <w:t>подсектор „</w:t>
      </w:r>
      <w:r w:rsidR="00925EAB">
        <w:rPr>
          <w:rFonts w:ascii="Times New Roman" w:hAnsi="Times New Roman"/>
          <w:sz w:val="24"/>
          <w:szCs w:val="24"/>
          <w:lang w:val="bg-BG"/>
        </w:rPr>
        <w:t>Риболов</w:t>
      </w:r>
      <w:r w:rsidR="001965C5" w:rsidRPr="001965C5">
        <w:rPr>
          <w:rFonts w:ascii="Times New Roman" w:hAnsi="Times New Roman"/>
          <w:sz w:val="24"/>
          <w:szCs w:val="24"/>
          <w:lang w:val="bg-BG"/>
        </w:rPr>
        <w:t>“</w:t>
      </w:r>
      <w:r w:rsidR="00BD61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6159" w:rsidRPr="00BD6159">
        <w:rPr>
          <w:rFonts w:ascii="Times New Roman" w:eastAsiaTheme="minorHAnsi" w:hAnsi="Times New Roman"/>
          <w:sz w:val="24"/>
          <w:szCs w:val="24"/>
          <w:lang w:val="bg-BG"/>
        </w:rPr>
        <w:t xml:space="preserve">за наблюдател и негов заместник. </w:t>
      </w:r>
    </w:p>
    <w:p w:rsidR="003C3664" w:rsidRDefault="00B50B0D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В срок от 10 работни дни от </w:t>
      </w:r>
      <w:r w:rsidRPr="00B95CFA">
        <w:rPr>
          <w:rFonts w:ascii="Times New Roman" w:eastAsiaTheme="minorHAnsi" w:hAnsi="Times New Roman"/>
          <w:sz w:val="24"/>
          <w:szCs w:val="24"/>
          <w:lang w:val="bg-BG"/>
        </w:rPr>
        <w:t>публикуването на настоящото уведомление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, </w:t>
      </w:r>
      <w:r w:rsidRPr="00B95CFA">
        <w:rPr>
          <w:rFonts w:ascii="Times New Roman" w:eastAsiaTheme="minorHAnsi" w:hAnsi="Times New Roman"/>
          <w:sz w:val="24"/>
          <w:szCs w:val="24"/>
          <w:lang w:val="bg-BG"/>
        </w:rPr>
        <w:t>следва писмено да уведомите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Ръководителя</w:t>
      </w:r>
      <w:r w:rsidR="0071193E" w:rsidRPr="00B95CFA">
        <w:rPr>
          <w:rFonts w:ascii="Times New Roman" w:eastAsiaTheme="minorHAnsi" w:hAnsi="Times New Roman"/>
          <w:sz w:val="24"/>
          <w:szCs w:val="24"/>
          <w:lang w:val="bg-BG"/>
        </w:rPr>
        <w:t xml:space="preserve"> на Управляващия орган на 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Програмата за морско дело, рибарство и </w:t>
      </w:r>
      <w:proofErr w:type="spellStart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аквакултури</w:t>
      </w:r>
      <w:proofErr w:type="spellEnd"/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2021-2027 г. 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 xml:space="preserve">за излъчените </w:t>
      </w:r>
      <w:r w:rsidR="00BD6B31">
        <w:rPr>
          <w:rFonts w:ascii="Times New Roman" w:eastAsiaTheme="minorHAnsi" w:hAnsi="Times New Roman"/>
          <w:sz w:val="24"/>
          <w:szCs w:val="24"/>
          <w:lang w:val="bg-BG"/>
        </w:rPr>
        <w:t>наблюдатели</w:t>
      </w:r>
      <w:r w:rsidR="000F67BE" w:rsidRPr="000F67B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0F67BE">
        <w:rPr>
          <w:rFonts w:ascii="Times New Roman" w:eastAsiaTheme="minorHAnsi" w:hAnsi="Times New Roman"/>
          <w:sz w:val="24"/>
          <w:szCs w:val="24"/>
          <w:lang w:val="bg-BG"/>
        </w:rPr>
        <w:t>- основен член и негов заместник</w:t>
      </w:r>
      <w:r w:rsidR="000F67BE" w:rsidRPr="000F67B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0F67BE">
        <w:rPr>
          <w:rFonts w:ascii="Times New Roman" w:eastAsiaTheme="minorHAnsi" w:hAnsi="Times New Roman"/>
          <w:sz w:val="24"/>
          <w:szCs w:val="24"/>
          <w:lang w:val="bg-BG"/>
        </w:rPr>
        <w:t>в състава на КН на ПМДРА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>, както и да приложите:</w:t>
      </w:r>
      <w:bookmarkStart w:id="0" w:name="_GoBack"/>
      <w:bookmarkEnd w:id="0"/>
    </w:p>
    <w:p w:rsidR="003C3664" w:rsidRPr="003C3664" w:rsidRDefault="001965C5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 xml:space="preserve">. Документи, доказващи обстоятелствата по чл. 2, ал. 2 </w:t>
      </w:r>
      <w:r w:rsidR="003C3664">
        <w:rPr>
          <w:rFonts w:ascii="Times New Roman" w:eastAsiaTheme="minorHAnsi" w:hAnsi="Times New Roman"/>
          <w:sz w:val="24"/>
          <w:szCs w:val="24"/>
          <w:lang w:val="bg-BG"/>
        </w:rPr>
        <w:t xml:space="preserve">от Механизма 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 xml:space="preserve">по отношение на излъчения представител и неговия заместник, </w:t>
      </w:r>
    </w:p>
    <w:p w:rsidR="00557529" w:rsidRPr="00B95CFA" w:rsidRDefault="001965C5" w:rsidP="003C3664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2</w:t>
      </w:r>
      <w:r w:rsidR="003C3664" w:rsidRPr="003C3664">
        <w:rPr>
          <w:rFonts w:ascii="Times New Roman" w:eastAsiaTheme="minorHAnsi" w:hAnsi="Times New Roman"/>
          <w:sz w:val="24"/>
          <w:szCs w:val="24"/>
          <w:lang w:val="bg-BG"/>
        </w:rPr>
        <w:t>. Декларация за съхраняване и обработване на предоставени лични данни по образец – Приложение № 4.</w:t>
      </w:r>
    </w:p>
    <w:p w:rsidR="00B50B0D" w:rsidRDefault="00B50B0D" w:rsidP="003C366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B50B0D" w:rsidRPr="00B50B0D" w:rsidRDefault="00B50B0D" w:rsidP="00B50B0D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До представяне на </w:t>
      </w:r>
      <w:r>
        <w:rPr>
          <w:rFonts w:ascii="Times New Roman" w:eastAsiaTheme="minorHAnsi" w:hAnsi="Times New Roman"/>
          <w:sz w:val="24"/>
          <w:szCs w:val="24"/>
          <w:lang w:val="bg-BG"/>
        </w:rPr>
        <w:t>посочените по-горе документи съответния</w:t>
      </w:r>
      <w:r w:rsidRPr="00B50B0D">
        <w:rPr>
          <w:rFonts w:ascii="Times New Roman" w:eastAsiaTheme="minorHAnsi" w:hAnsi="Times New Roman"/>
          <w:sz w:val="24"/>
          <w:szCs w:val="24"/>
          <w:lang w:val="bg-BG"/>
        </w:rPr>
        <w:t xml:space="preserve"> наблюдател или неговия заместник не се включва поименно в заповедта по чл. 13, ал. 8 от Постановление № 302 на Министерския съвет от 29.09.2022 г.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обн</w:t>
      </w:r>
      <w:proofErr w:type="spellEnd"/>
      <w:r w:rsidRPr="00B50B0D">
        <w:rPr>
          <w:rFonts w:ascii="Times New Roman" w:eastAsiaTheme="minorHAnsi" w:hAnsi="Times New Roman"/>
          <w:sz w:val="24"/>
          <w:szCs w:val="24"/>
          <w:lang w:val="bg-BG"/>
        </w:rPr>
        <w:t>., ДВ, бр. 79 от 2022 г.) и не може да участва в заседанията на комитета за наблюдение.</w:t>
      </w:r>
    </w:p>
    <w:p w:rsidR="00B50B0D" w:rsidRDefault="00B50B0D" w:rsidP="00874293">
      <w:pPr>
        <w:widowControl w:val="0"/>
        <w:overflowPunct/>
        <w:spacing w:line="360" w:lineRule="auto"/>
        <w:ind w:firstLine="708"/>
        <w:jc w:val="both"/>
        <w:textAlignment w:val="auto"/>
        <w:rPr>
          <w:rFonts w:ascii="Times New Roman" w:hAnsi="Times New Roman"/>
          <w:color w:val="333333"/>
          <w:sz w:val="24"/>
          <w:szCs w:val="24"/>
          <w:lang w:val="bg-BG"/>
        </w:rPr>
      </w:pPr>
    </w:p>
    <w:p w:rsidR="001723A6" w:rsidRDefault="001723A6" w:rsidP="00B1460F">
      <w:pPr>
        <w:widowControl w:val="0"/>
        <w:overflowPunct/>
        <w:spacing w:line="360" w:lineRule="auto"/>
        <w:ind w:firstLine="708"/>
        <w:jc w:val="both"/>
        <w:textAlignment w:val="auto"/>
        <w:rPr>
          <w:rFonts w:ascii="Times New Roman" w:hAnsi="Times New Roman"/>
          <w:bCs/>
          <w:spacing w:val="-10"/>
          <w:sz w:val="24"/>
          <w:szCs w:val="24"/>
          <w:lang w:val="bg-BG" w:eastAsia="bg-BG"/>
        </w:rPr>
      </w:pPr>
    </w:p>
    <w:p w:rsidR="00BE6FDF" w:rsidRDefault="00BE6FDF"/>
    <w:sectPr w:rsidR="00BE6FDF" w:rsidSect="00B95CF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77D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16F"/>
    <w:multiLevelType w:val="hybridMultilevel"/>
    <w:tmpl w:val="D61CA98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F948F3"/>
    <w:multiLevelType w:val="hybridMultilevel"/>
    <w:tmpl w:val="BF2CA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04241"/>
    <w:multiLevelType w:val="hybridMultilevel"/>
    <w:tmpl w:val="F35CB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85"/>
    <w:rsid w:val="000F67BE"/>
    <w:rsid w:val="001723A6"/>
    <w:rsid w:val="0019579E"/>
    <w:rsid w:val="001965C5"/>
    <w:rsid w:val="00226398"/>
    <w:rsid w:val="0032715F"/>
    <w:rsid w:val="00395B9B"/>
    <w:rsid w:val="003C3664"/>
    <w:rsid w:val="00417206"/>
    <w:rsid w:val="004F4C39"/>
    <w:rsid w:val="00557529"/>
    <w:rsid w:val="00701A85"/>
    <w:rsid w:val="0071193E"/>
    <w:rsid w:val="00741F4F"/>
    <w:rsid w:val="007F452A"/>
    <w:rsid w:val="00874293"/>
    <w:rsid w:val="008D183E"/>
    <w:rsid w:val="00925EAB"/>
    <w:rsid w:val="009741FA"/>
    <w:rsid w:val="00A647C1"/>
    <w:rsid w:val="00B1460F"/>
    <w:rsid w:val="00B50B0D"/>
    <w:rsid w:val="00B95CFA"/>
    <w:rsid w:val="00BD6159"/>
    <w:rsid w:val="00BD6B31"/>
    <w:rsid w:val="00BE6FDF"/>
    <w:rsid w:val="00C1738F"/>
    <w:rsid w:val="00D24D97"/>
    <w:rsid w:val="00DE1AD2"/>
    <w:rsid w:val="00F25CF5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25C0"/>
  <w15:chartTrackingRefBased/>
  <w15:docId w15:val="{4C1D42C1-A831-47AC-BA86-0093D5D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12</cp:revision>
  <dcterms:created xsi:type="dcterms:W3CDTF">2023-09-11T07:39:00Z</dcterms:created>
  <dcterms:modified xsi:type="dcterms:W3CDTF">2023-09-11T07:58:00Z</dcterms:modified>
</cp:coreProperties>
</file>