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DC7" w:rsidRPr="00016DC7" w:rsidRDefault="00016DC7" w:rsidP="00016DC7">
      <w:pPr>
        <w:spacing w:line="360" w:lineRule="auto"/>
        <w:jc w:val="center"/>
        <w:rPr>
          <w:bCs/>
          <w:spacing w:val="36"/>
          <w:sz w:val="24"/>
          <w:szCs w:val="28"/>
          <w:shd w:val="clear" w:color="auto" w:fill="FEFEFE"/>
        </w:rPr>
      </w:pPr>
    </w:p>
    <w:p w:rsidR="006D00D2" w:rsidRPr="00001A6A" w:rsidRDefault="006D00D2" w:rsidP="00016DC7">
      <w:pPr>
        <w:spacing w:line="360" w:lineRule="auto"/>
        <w:jc w:val="center"/>
        <w:rPr>
          <w:rFonts w:ascii="Times New Roman Bold" w:hAnsi="Times New Roman Bold"/>
          <w:b/>
          <w:bCs/>
          <w:spacing w:val="30"/>
          <w:sz w:val="28"/>
          <w:szCs w:val="28"/>
          <w:shd w:val="clear" w:color="auto" w:fill="FEFEFE"/>
        </w:rPr>
      </w:pPr>
      <w:r w:rsidRPr="00001A6A">
        <w:rPr>
          <w:rFonts w:ascii="Times New Roman Bold" w:hAnsi="Times New Roman Bold"/>
          <w:b/>
          <w:bCs/>
          <w:spacing w:val="30"/>
          <w:sz w:val="28"/>
          <w:szCs w:val="28"/>
          <w:shd w:val="clear" w:color="auto" w:fill="FEFEFE"/>
        </w:rPr>
        <w:t>МИНИСТЕРСТВО НА ЗЕМЕДЕЛИЕТО</w:t>
      </w:r>
      <w:r w:rsidR="00163474" w:rsidRPr="00001A6A">
        <w:rPr>
          <w:rFonts w:ascii="Times New Roman Bold" w:hAnsi="Times New Roman Bold"/>
          <w:b/>
          <w:bCs/>
          <w:spacing w:val="30"/>
          <w:sz w:val="28"/>
          <w:szCs w:val="28"/>
          <w:shd w:val="clear" w:color="auto" w:fill="FEFEFE"/>
        </w:rPr>
        <w:t xml:space="preserve"> И ХРАНИТЕ</w:t>
      </w:r>
    </w:p>
    <w:p w:rsidR="00422272" w:rsidRPr="00016DC7" w:rsidRDefault="00422272" w:rsidP="00016DC7">
      <w:pPr>
        <w:spacing w:line="360" w:lineRule="auto"/>
        <w:jc w:val="right"/>
        <w:rPr>
          <w:bCs/>
          <w:sz w:val="24"/>
          <w:szCs w:val="24"/>
          <w:shd w:val="clear" w:color="auto" w:fill="FEFEFE"/>
        </w:rPr>
      </w:pPr>
      <w:r w:rsidRPr="00016DC7">
        <w:rPr>
          <w:bCs/>
          <w:sz w:val="24"/>
          <w:szCs w:val="24"/>
          <w:shd w:val="clear" w:color="auto" w:fill="FEFEFE"/>
        </w:rPr>
        <w:t>Проект</w:t>
      </w:r>
    </w:p>
    <w:p w:rsidR="006D00D2" w:rsidRPr="00016DC7" w:rsidRDefault="006D00D2" w:rsidP="00016DC7">
      <w:pPr>
        <w:spacing w:line="360" w:lineRule="auto"/>
        <w:jc w:val="center"/>
        <w:rPr>
          <w:bCs/>
          <w:spacing w:val="20"/>
          <w:sz w:val="24"/>
          <w:szCs w:val="24"/>
          <w:shd w:val="clear" w:color="auto" w:fill="FEFEFE"/>
        </w:rPr>
      </w:pPr>
    </w:p>
    <w:p w:rsidR="001965B9" w:rsidRPr="00016DC7" w:rsidRDefault="001965B9" w:rsidP="00016DC7">
      <w:pPr>
        <w:spacing w:line="360" w:lineRule="auto"/>
        <w:jc w:val="center"/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</w:pPr>
      <w:r w:rsidRPr="00016DC7">
        <w:rPr>
          <w:b/>
          <w:bCs/>
          <w:sz w:val="24"/>
          <w:szCs w:val="24"/>
          <w:shd w:val="clear" w:color="auto" w:fill="FEFEFE"/>
        </w:rPr>
        <w:t xml:space="preserve">Наредба за изменение и допълнение на </w:t>
      </w:r>
      <w:r w:rsidRPr="00016DC7">
        <w:rPr>
          <w:rFonts w:eastAsia="Times New Roman"/>
          <w:b/>
          <w:bCs/>
          <w:sz w:val="24"/>
          <w:szCs w:val="24"/>
          <w:shd w:val="clear" w:color="auto" w:fill="FEFEFE"/>
        </w:rPr>
        <w:t xml:space="preserve">Наредба № 3 от 2023 г. за условията и реда за прилагане на интервенциите под формата на директни плащания, включени в Стратегическия план, за проверките, намаления на плащанията и реда за налагане на административни санкции </w:t>
      </w:r>
      <w:r w:rsidRPr="00016DC7">
        <w:rPr>
          <w:rFonts w:eastAsia="Times New Roman"/>
          <w:bCs/>
          <w:sz w:val="24"/>
          <w:szCs w:val="24"/>
          <w:shd w:val="clear" w:color="auto" w:fill="FEFEFE"/>
        </w:rPr>
        <w:t>(</w:t>
      </w:r>
      <w:proofErr w:type="spellStart"/>
      <w:r w:rsidRPr="00016DC7">
        <w:rPr>
          <w:rFonts w:eastAsia="Times New Roman"/>
          <w:bCs/>
          <w:sz w:val="24"/>
          <w:szCs w:val="24"/>
          <w:shd w:val="clear" w:color="auto" w:fill="FEFEFE"/>
        </w:rPr>
        <w:t>oбн</w:t>
      </w:r>
      <w:proofErr w:type="spellEnd"/>
      <w:r w:rsidRPr="00016DC7">
        <w:rPr>
          <w:rFonts w:eastAsia="Times New Roman"/>
          <w:bCs/>
          <w:sz w:val="24"/>
          <w:szCs w:val="24"/>
          <w:shd w:val="clear" w:color="auto" w:fill="FEFEFE"/>
        </w:rPr>
        <w:t>., ДВ, бр. 23 от 2023 г.</w:t>
      </w:r>
      <w:r w:rsidR="00001A6A">
        <w:rPr>
          <w:rFonts w:eastAsia="Times New Roman"/>
          <w:bCs/>
          <w:sz w:val="24"/>
          <w:szCs w:val="24"/>
          <w:shd w:val="clear" w:color="auto" w:fill="FEFEFE"/>
        </w:rPr>
        <w:t>;</w:t>
      </w:r>
      <w:r w:rsidRPr="00016DC7">
        <w:rPr>
          <w:rFonts w:eastAsia="Times New Roman"/>
          <w:bCs/>
          <w:sz w:val="24"/>
          <w:szCs w:val="24"/>
          <w:shd w:val="clear" w:color="auto" w:fill="FEFEFE"/>
        </w:rPr>
        <w:t xml:space="preserve"> изм. и доп., бр. 48 и 56 от 2023 г.)</w:t>
      </w:r>
    </w:p>
    <w:p w:rsidR="001965B9" w:rsidRPr="00016DC7" w:rsidRDefault="001965B9" w:rsidP="00001A6A">
      <w:pPr>
        <w:spacing w:line="360" w:lineRule="auto"/>
        <w:ind w:firstLine="709"/>
        <w:jc w:val="both"/>
        <w:textAlignment w:val="center"/>
        <w:rPr>
          <w:rFonts w:eastAsia="Times New Roman"/>
          <w:sz w:val="24"/>
          <w:szCs w:val="24"/>
          <w:shd w:val="clear" w:color="auto" w:fill="FEFEFE"/>
        </w:rPr>
      </w:pPr>
    </w:p>
    <w:p w:rsidR="001965B9" w:rsidRPr="00016DC7" w:rsidRDefault="001965B9" w:rsidP="00001A6A">
      <w:pPr>
        <w:spacing w:line="360" w:lineRule="auto"/>
        <w:ind w:firstLine="709"/>
        <w:jc w:val="both"/>
        <w:textAlignment w:val="center"/>
        <w:rPr>
          <w:rFonts w:eastAsia="Times New Roman"/>
          <w:sz w:val="24"/>
          <w:szCs w:val="24"/>
          <w:shd w:val="clear" w:color="auto" w:fill="FEFEFE"/>
        </w:rPr>
      </w:pPr>
    </w:p>
    <w:p w:rsidR="001965B9" w:rsidRPr="00016DC7" w:rsidRDefault="001965B9" w:rsidP="00001A6A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016DC7">
        <w:rPr>
          <w:rFonts w:eastAsia="Times New Roman"/>
          <w:b/>
          <w:sz w:val="24"/>
          <w:szCs w:val="24"/>
          <w:shd w:val="clear" w:color="auto" w:fill="FEFEFE"/>
        </w:rPr>
        <w:t>§ 1</w:t>
      </w:r>
      <w:r w:rsidRPr="00016DC7">
        <w:rPr>
          <w:rFonts w:eastAsia="Times New Roman"/>
          <w:sz w:val="24"/>
          <w:szCs w:val="24"/>
          <w:shd w:val="clear" w:color="auto" w:fill="FEFEFE"/>
        </w:rPr>
        <w:t>. В чл. 59 се правят следните изменения и допълнения:</w:t>
      </w:r>
    </w:p>
    <w:p w:rsidR="001965B9" w:rsidRPr="00016DC7" w:rsidRDefault="00016DC7" w:rsidP="00001A6A">
      <w:pPr>
        <w:pStyle w:val="ListParagraph"/>
        <w:spacing w:line="360" w:lineRule="auto"/>
        <w:ind w:left="0"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016DC7">
        <w:rPr>
          <w:rFonts w:eastAsia="Times New Roman"/>
          <w:sz w:val="24"/>
          <w:szCs w:val="24"/>
          <w:shd w:val="clear" w:color="auto" w:fill="FEFEFE"/>
        </w:rPr>
        <w:t xml:space="preserve">1. </w:t>
      </w:r>
      <w:r w:rsidR="001965B9" w:rsidRPr="00016DC7">
        <w:rPr>
          <w:rFonts w:eastAsia="Times New Roman"/>
          <w:sz w:val="24"/>
          <w:szCs w:val="24"/>
          <w:shd w:val="clear" w:color="auto" w:fill="FEFEFE"/>
        </w:rPr>
        <w:t>В ал. 3 след думата „равнище“ се добавя „деклариран“;</w:t>
      </w:r>
    </w:p>
    <w:p w:rsidR="001965B9" w:rsidRPr="00016DC7" w:rsidRDefault="00016DC7" w:rsidP="00001A6A">
      <w:pPr>
        <w:pStyle w:val="ListParagraph"/>
        <w:spacing w:line="360" w:lineRule="auto"/>
        <w:ind w:left="0"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016DC7">
        <w:rPr>
          <w:rFonts w:eastAsia="Times New Roman"/>
          <w:sz w:val="24"/>
          <w:szCs w:val="24"/>
          <w:shd w:val="clear" w:color="auto" w:fill="FEFEFE"/>
        </w:rPr>
        <w:t xml:space="preserve">2. </w:t>
      </w:r>
      <w:r w:rsidR="001965B9" w:rsidRPr="00016DC7">
        <w:rPr>
          <w:rFonts w:eastAsia="Times New Roman"/>
          <w:sz w:val="24"/>
          <w:szCs w:val="24"/>
          <w:shd w:val="clear" w:color="auto" w:fill="FEFEFE"/>
        </w:rPr>
        <w:t>В ал. 4 думите „или да представят допълнителни доказателства“ се заличават.</w:t>
      </w:r>
    </w:p>
    <w:p w:rsidR="001965B9" w:rsidRPr="00016DC7" w:rsidRDefault="001965B9" w:rsidP="00001A6A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</w:p>
    <w:p w:rsidR="001965B9" w:rsidRPr="00016DC7" w:rsidRDefault="001965B9" w:rsidP="00001A6A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016DC7">
        <w:rPr>
          <w:rFonts w:eastAsia="Times New Roman"/>
          <w:b/>
          <w:sz w:val="24"/>
          <w:szCs w:val="24"/>
          <w:shd w:val="clear" w:color="auto" w:fill="FEFEFE"/>
        </w:rPr>
        <w:t xml:space="preserve">§ 2. </w:t>
      </w:r>
      <w:r w:rsidRPr="00016DC7">
        <w:rPr>
          <w:rFonts w:eastAsia="Times New Roman"/>
          <w:sz w:val="24"/>
          <w:szCs w:val="24"/>
          <w:shd w:val="clear" w:color="auto" w:fill="FEFEFE"/>
        </w:rPr>
        <w:t>В чл. 61 се правят следните изменения:</w:t>
      </w:r>
    </w:p>
    <w:p w:rsidR="001965B9" w:rsidRPr="00016DC7" w:rsidRDefault="00016DC7" w:rsidP="00001A6A">
      <w:pPr>
        <w:pStyle w:val="ListParagraph"/>
        <w:spacing w:line="360" w:lineRule="auto"/>
        <w:ind w:left="0"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016DC7">
        <w:rPr>
          <w:rFonts w:eastAsia="Times New Roman"/>
          <w:sz w:val="24"/>
          <w:szCs w:val="24"/>
          <w:shd w:val="clear" w:color="auto" w:fill="FEFEFE"/>
        </w:rPr>
        <w:t xml:space="preserve">1. </w:t>
      </w:r>
      <w:r w:rsidR="001965B9" w:rsidRPr="00016DC7">
        <w:rPr>
          <w:rFonts w:eastAsia="Times New Roman"/>
          <w:sz w:val="24"/>
          <w:szCs w:val="24"/>
          <w:shd w:val="clear" w:color="auto" w:fill="FEFEFE"/>
        </w:rPr>
        <w:t>В ал. 1 думите „ с обосновки към него“ се заличават;</w:t>
      </w:r>
    </w:p>
    <w:p w:rsidR="001965B9" w:rsidRPr="00016DC7" w:rsidRDefault="00016DC7" w:rsidP="00001A6A">
      <w:pPr>
        <w:pStyle w:val="ListParagraph"/>
        <w:spacing w:line="360" w:lineRule="auto"/>
        <w:ind w:left="0"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016DC7">
        <w:rPr>
          <w:rFonts w:eastAsia="Times New Roman"/>
          <w:sz w:val="24"/>
          <w:szCs w:val="24"/>
          <w:shd w:val="clear" w:color="auto" w:fill="FEFEFE"/>
        </w:rPr>
        <w:t xml:space="preserve">2. </w:t>
      </w:r>
      <w:r w:rsidR="001965B9" w:rsidRPr="00016DC7">
        <w:rPr>
          <w:rFonts w:eastAsia="Times New Roman"/>
          <w:sz w:val="24"/>
          <w:szCs w:val="24"/>
          <w:shd w:val="clear" w:color="auto" w:fill="FEFEFE"/>
        </w:rPr>
        <w:t>В ал. 2 точка 3 се отменя.</w:t>
      </w:r>
    </w:p>
    <w:p w:rsidR="001965B9" w:rsidRPr="00016DC7" w:rsidRDefault="001965B9" w:rsidP="00001A6A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</w:p>
    <w:p w:rsidR="001965B9" w:rsidRPr="00016DC7" w:rsidRDefault="001965B9" w:rsidP="00001A6A">
      <w:pPr>
        <w:spacing w:line="360" w:lineRule="auto"/>
        <w:ind w:firstLine="709"/>
        <w:jc w:val="both"/>
        <w:rPr>
          <w:rFonts w:eastAsia="Times New Roman"/>
          <w:b/>
          <w:sz w:val="24"/>
          <w:szCs w:val="24"/>
          <w:shd w:val="clear" w:color="auto" w:fill="FEFEFE"/>
        </w:rPr>
      </w:pPr>
      <w:r w:rsidRPr="00016DC7">
        <w:rPr>
          <w:rFonts w:eastAsia="Times New Roman"/>
          <w:b/>
          <w:sz w:val="24"/>
          <w:szCs w:val="24"/>
          <w:shd w:val="clear" w:color="auto" w:fill="FEFEFE"/>
        </w:rPr>
        <w:t xml:space="preserve">§ 3. </w:t>
      </w:r>
      <w:r w:rsidRPr="00016DC7">
        <w:rPr>
          <w:rFonts w:eastAsia="Times New Roman"/>
          <w:sz w:val="24"/>
          <w:szCs w:val="24"/>
          <w:shd w:val="clear" w:color="auto" w:fill="FEFEFE"/>
        </w:rPr>
        <w:t>В чл. 63, ал. 9 след думата „заявяване“ се добавя „ може да“.</w:t>
      </w:r>
    </w:p>
    <w:p w:rsidR="001965B9" w:rsidRPr="00016DC7" w:rsidRDefault="001965B9" w:rsidP="00001A6A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</w:p>
    <w:p w:rsidR="001965B9" w:rsidRPr="00016DC7" w:rsidRDefault="001965B9" w:rsidP="00001A6A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016DC7">
        <w:rPr>
          <w:rFonts w:eastAsia="Times New Roman"/>
          <w:b/>
          <w:sz w:val="24"/>
          <w:szCs w:val="24"/>
          <w:shd w:val="clear" w:color="auto" w:fill="FEFEFE"/>
        </w:rPr>
        <w:t xml:space="preserve">§ 4. </w:t>
      </w:r>
      <w:r w:rsidRPr="00016DC7">
        <w:rPr>
          <w:rFonts w:eastAsia="Times New Roman"/>
          <w:sz w:val="24"/>
          <w:szCs w:val="24"/>
          <w:shd w:val="clear" w:color="auto" w:fill="FEFEFE"/>
        </w:rPr>
        <w:t>В чл. 84 се правят следните допълнения:</w:t>
      </w:r>
    </w:p>
    <w:p w:rsidR="001965B9" w:rsidRPr="00016DC7" w:rsidRDefault="00016DC7" w:rsidP="00001A6A">
      <w:pPr>
        <w:pStyle w:val="ListParagraph"/>
        <w:spacing w:line="360" w:lineRule="auto"/>
        <w:ind w:left="0"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016DC7">
        <w:rPr>
          <w:rFonts w:eastAsia="Times New Roman"/>
          <w:sz w:val="24"/>
          <w:szCs w:val="24"/>
          <w:shd w:val="clear" w:color="auto" w:fill="FEFEFE"/>
        </w:rPr>
        <w:t xml:space="preserve">1. </w:t>
      </w:r>
      <w:r w:rsidR="001965B9" w:rsidRPr="00016DC7">
        <w:rPr>
          <w:rFonts w:eastAsia="Times New Roman"/>
          <w:sz w:val="24"/>
          <w:szCs w:val="24"/>
          <w:shd w:val="clear" w:color="auto" w:fill="FEFEFE"/>
        </w:rPr>
        <w:t>В ал. 1 се създава изречение второ: „Когато декларираната в заявлението за подпомагане площ превишава площта, установена в резултат на административни проверки или проверки на място, размерът на подпомагането се изчислява въ</w:t>
      </w:r>
      <w:r>
        <w:rPr>
          <w:rFonts w:eastAsia="Times New Roman"/>
          <w:sz w:val="24"/>
          <w:szCs w:val="24"/>
          <w:shd w:val="clear" w:color="auto" w:fill="FEFEFE"/>
        </w:rPr>
        <w:t>з основа на установената площ.“</w:t>
      </w:r>
    </w:p>
    <w:p w:rsidR="001965B9" w:rsidRPr="00016DC7" w:rsidRDefault="00016DC7" w:rsidP="00001A6A">
      <w:pPr>
        <w:pStyle w:val="ListParagraph"/>
        <w:spacing w:line="360" w:lineRule="auto"/>
        <w:ind w:left="0"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016DC7">
        <w:rPr>
          <w:rFonts w:eastAsia="Times New Roman"/>
          <w:sz w:val="24"/>
          <w:szCs w:val="24"/>
          <w:shd w:val="clear" w:color="auto" w:fill="FEFEFE"/>
        </w:rPr>
        <w:t xml:space="preserve">2. </w:t>
      </w:r>
      <w:r w:rsidR="001965B9" w:rsidRPr="00016DC7">
        <w:rPr>
          <w:rFonts w:eastAsia="Times New Roman"/>
          <w:sz w:val="24"/>
          <w:szCs w:val="24"/>
          <w:shd w:val="clear" w:color="auto" w:fill="FEFEFE"/>
        </w:rPr>
        <w:t>Създават се ал. 3, 4 и 5:</w:t>
      </w:r>
    </w:p>
    <w:p w:rsidR="001965B9" w:rsidRPr="00016DC7" w:rsidRDefault="001965B9" w:rsidP="00001A6A">
      <w:pPr>
        <w:pStyle w:val="ListParagraph"/>
        <w:spacing w:line="360" w:lineRule="auto"/>
        <w:ind w:left="0"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016DC7">
        <w:rPr>
          <w:rFonts w:eastAsia="Times New Roman"/>
          <w:sz w:val="24"/>
          <w:szCs w:val="24"/>
          <w:shd w:val="clear" w:color="auto" w:fill="FEFEFE"/>
        </w:rPr>
        <w:t>„ (3) Площи, заявени за подпомагане по интервенции, базирани на площ, за които системата за мониторинг на площ е констатирала резултат „В съответствие“ и „Неубедителни доказателства за съответствие“ са допустими, когато не попадат в хипотезата на чл. 55. Парцели, за които системата за мониторинг на площ е констатирала резултат  „Несъответствие“, се считат</w:t>
      </w:r>
      <w:r w:rsidR="00016DC7">
        <w:rPr>
          <w:rFonts w:eastAsia="Times New Roman"/>
          <w:sz w:val="24"/>
          <w:szCs w:val="24"/>
          <w:shd w:val="clear" w:color="auto" w:fill="FEFEFE"/>
        </w:rPr>
        <w:t xml:space="preserve"> за неподходящи за подпомагане.</w:t>
      </w:r>
    </w:p>
    <w:p w:rsidR="005B5A04" w:rsidRPr="005B5A04" w:rsidRDefault="001965B9" w:rsidP="005B5A04">
      <w:pPr>
        <w:pStyle w:val="PlainText"/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5B5A04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(4)</w:t>
      </w:r>
      <w:r w:rsidRPr="00016DC7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5B5A04" w:rsidRPr="005B5A04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В случаите, при които за даден критерий за допустимост на площ</w:t>
      </w:r>
      <w:r w:rsidR="005B5A04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по </w:t>
      </w:r>
      <w:r w:rsidR="000D3F4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съответната  интервенция са налични </w:t>
      </w:r>
      <w:r w:rsidR="005B5A04" w:rsidRPr="005B5A04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да</w:t>
      </w:r>
      <w:r w:rsidR="000D3F4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нни от повече от един източник или метод </w:t>
      </w:r>
      <w:r w:rsidR="005B5A04" w:rsidRPr="005B5A04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на контрол - проверка на мяст</w:t>
      </w:r>
      <w:r w:rsidR="000D3F4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о, системата за мониторинг на </w:t>
      </w:r>
      <w:r w:rsidR="005B5A04" w:rsidRPr="005B5A04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площ  и системата за идентификация на земеделските парцели, при извършване на изчисления по </w:t>
      </w:r>
      <w:r w:rsidR="005B5A04" w:rsidRPr="005B5A04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lastRenderedPageBreak/>
        <w:t>интервенциите базирани на</w:t>
      </w:r>
      <w:r w:rsidR="005B5A04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5B5A04" w:rsidRPr="005B5A04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площ  с предимство се използват данните от извършената проверка на място,  независимо  от  данните  от  другите източници. Ако такива</w:t>
      </w:r>
      <w:r w:rsidR="005B5A04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0D3F4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липсват, се използва </w:t>
      </w:r>
      <w:r w:rsidR="005B5A04" w:rsidRPr="005B5A04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информация</w:t>
      </w:r>
      <w:r w:rsidR="000D3F4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та, постъпила от </w:t>
      </w:r>
      <w:r w:rsidR="005B5A04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системата за</w:t>
      </w:r>
      <w:r w:rsidR="005B5A04" w:rsidRPr="005B5A04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мониторинг на площ и от СИЗП, при условията на ал. 3.</w:t>
      </w:r>
    </w:p>
    <w:p w:rsidR="001965B9" w:rsidRPr="00016DC7" w:rsidRDefault="001965B9" w:rsidP="00001A6A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016DC7">
        <w:rPr>
          <w:rFonts w:eastAsia="Times New Roman"/>
          <w:sz w:val="24"/>
          <w:szCs w:val="24"/>
          <w:shd w:val="clear" w:color="auto" w:fill="FEFEFE"/>
        </w:rPr>
        <w:t>(5) Когато за даден критерий за допустимост на площ не са налични данни от проверка на място и от системата за мониторинг на площ, но са налични такива в СИЗП, допустимостта на площта се определя съобразно данните в СИЗП.“</w:t>
      </w:r>
    </w:p>
    <w:p w:rsidR="001965B9" w:rsidRPr="00016DC7" w:rsidRDefault="001965B9" w:rsidP="00001A6A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</w:p>
    <w:p w:rsidR="001965B9" w:rsidRPr="00016DC7" w:rsidRDefault="001965B9" w:rsidP="00001A6A">
      <w:pPr>
        <w:spacing w:line="360" w:lineRule="auto"/>
        <w:ind w:firstLine="709"/>
        <w:jc w:val="both"/>
        <w:rPr>
          <w:rFonts w:eastAsia="Times New Roman"/>
          <w:strike/>
          <w:sz w:val="24"/>
          <w:szCs w:val="24"/>
          <w:shd w:val="clear" w:color="auto" w:fill="FEFEFE"/>
        </w:rPr>
      </w:pPr>
      <w:r w:rsidRPr="00016DC7">
        <w:rPr>
          <w:rFonts w:eastAsia="Times New Roman"/>
          <w:b/>
          <w:sz w:val="24"/>
          <w:szCs w:val="24"/>
          <w:shd w:val="clear" w:color="auto" w:fill="FEFEFE"/>
        </w:rPr>
        <w:t xml:space="preserve">§ 5. </w:t>
      </w:r>
      <w:r w:rsidRPr="00016DC7">
        <w:rPr>
          <w:rFonts w:eastAsia="Times New Roman"/>
          <w:sz w:val="24"/>
          <w:szCs w:val="24"/>
          <w:shd w:val="clear" w:color="auto" w:fill="FEFEFE"/>
        </w:rPr>
        <w:t>В допълнителната разпоредба в § 1 се създават т. 45 и 46:</w:t>
      </w:r>
    </w:p>
    <w:p w:rsidR="001965B9" w:rsidRPr="00016DC7" w:rsidRDefault="001965B9" w:rsidP="00001A6A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016DC7">
        <w:rPr>
          <w:rFonts w:eastAsia="Times New Roman"/>
          <w:sz w:val="24"/>
          <w:szCs w:val="24"/>
          <w:shd w:val="clear" w:color="auto" w:fill="FEFEFE"/>
        </w:rPr>
        <w:t>„45. „Корекция на заявления“ е всяко намаляване на размера на декларираната площ, в рамките на декларирания по време на кампанията парцел.</w:t>
      </w:r>
    </w:p>
    <w:p w:rsidR="001965B9" w:rsidRPr="00016DC7" w:rsidRDefault="001965B9" w:rsidP="00001A6A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016DC7">
        <w:rPr>
          <w:rFonts w:eastAsia="Times New Roman"/>
          <w:sz w:val="24"/>
          <w:szCs w:val="24"/>
          <w:shd w:val="clear" w:color="auto" w:fill="FEFEFE"/>
        </w:rPr>
        <w:t xml:space="preserve">46. „Оценка, извършена чрез системата на мониторинг на площ“ е един от следните резултати за </w:t>
      </w:r>
      <w:proofErr w:type="spellStart"/>
      <w:r w:rsidRPr="00016DC7">
        <w:rPr>
          <w:rFonts w:eastAsia="Times New Roman"/>
          <w:sz w:val="24"/>
          <w:szCs w:val="24"/>
          <w:shd w:val="clear" w:color="auto" w:fill="FEFEFE"/>
        </w:rPr>
        <w:t>монитируемите</w:t>
      </w:r>
      <w:proofErr w:type="spellEnd"/>
      <w:r w:rsidRPr="00016DC7">
        <w:rPr>
          <w:rFonts w:eastAsia="Times New Roman"/>
          <w:sz w:val="24"/>
          <w:szCs w:val="24"/>
          <w:shd w:val="clear" w:color="auto" w:fill="FEFEFE"/>
        </w:rPr>
        <w:t xml:space="preserve"> критерии за допустимост: „В съответствие“, „Неубедителни доказателства за съответствие“ и „Несъответствие“.</w:t>
      </w:r>
    </w:p>
    <w:p w:rsidR="001965B9" w:rsidRPr="00016DC7" w:rsidRDefault="001965B9" w:rsidP="00001A6A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</w:p>
    <w:p w:rsidR="001965B9" w:rsidRPr="00016DC7" w:rsidRDefault="001965B9" w:rsidP="00001A6A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046FB3">
        <w:rPr>
          <w:rFonts w:eastAsia="Times New Roman"/>
          <w:b/>
          <w:sz w:val="24"/>
          <w:szCs w:val="24"/>
          <w:shd w:val="clear" w:color="auto" w:fill="FEFEFE"/>
        </w:rPr>
        <w:t>§ 6.</w:t>
      </w:r>
      <w:r w:rsidRPr="00016DC7">
        <w:rPr>
          <w:rFonts w:eastAsia="Times New Roman"/>
          <w:sz w:val="24"/>
          <w:szCs w:val="24"/>
          <w:shd w:val="clear" w:color="auto" w:fill="FEFEFE"/>
        </w:rPr>
        <w:t xml:space="preserve"> В Приложение № 7 към чл. 21, ал. 5 се правят следните изменения и допълнения:</w:t>
      </w:r>
    </w:p>
    <w:p w:rsidR="001965B9" w:rsidRPr="00016DC7" w:rsidRDefault="00016DC7" w:rsidP="00001A6A">
      <w:pPr>
        <w:pStyle w:val="ListParagraph"/>
        <w:spacing w:line="360" w:lineRule="auto"/>
        <w:ind w:left="0"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016DC7">
        <w:rPr>
          <w:rFonts w:eastAsia="Times New Roman"/>
          <w:sz w:val="24"/>
          <w:szCs w:val="24"/>
          <w:shd w:val="clear" w:color="auto" w:fill="FEFEFE"/>
        </w:rPr>
        <w:t xml:space="preserve">1. </w:t>
      </w:r>
      <w:r w:rsidR="001965B9" w:rsidRPr="00016DC7">
        <w:rPr>
          <w:rFonts w:eastAsia="Times New Roman"/>
          <w:sz w:val="24"/>
          <w:szCs w:val="24"/>
          <w:shd w:val="clear" w:color="auto" w:fill="FEFEFE"/>
        </w:rPr>
        <w:t>В т. 2 се създава б. „е“:</w:t>
      </w:r>
    </w:p>
    <w:p w:rsidR="001965B9" w:rsidRPr="00016DC7" w:rsidRDefault="001965B9" w:rsidP="00001A6A">
      <w:pPr>
        <w:pStyle w:val="ListParagraph"/>
        <w:spacing w:line="360" w:lineRule="auto"/>
        <w:ind w:left="0"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016DC7">
        <w:rPr>
          <w:rFonts w:eastAsia="Times New Roman"/>
          <w:sz w:val="24"/>
          <w:szCs w:val="24"/>
          <w:shd w:val="clear" w:color="auto" w:fill="FEFEFE"/>
        </w:rPr>
        <w:t>„</w:t>
      </w:r>
      <w:r w:rsidR="00016DC7">
        <w:rPr>
          <w:rFonts w:eastAsia="Times New Roman"/>
          <w:sz w:val="24"/>
          <w:szCs w:val="24"/>
          <w:shd w:val="clear" w:color="auto" w:fill="FEFEFE"/>
        </w:rPr>
        <w:t xml:space="preserve">е) за 1 кг </w:t>
      </w:r>
      <w:proofErr w:type="spellStart"/>
      <w:r w:rsidR="00016DC7">
        <w:rPr>
          <w:rFonts w:eastAsia="Times New Roman"/>
          <w:sz w:val="24"/>
          <w:szCs w:val="24"/>
          <w:shd w:val="clear" w:color="auto" w:fill="FEFEFE"/>
        </w:rPr>
        <w:t>катък</w:t>
      </w:r>
      <w:proofErr w:type="spellEnd"/>
      <w:r w:rsidR="00016DC7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Pr="00016DC7">
        <w:rPr>
          <w:rFonts w:eastAsia="Times New Roman"/>
          <w:sz w:val="24"/>
          <w:szCs w:val="24"/>
          <w:shd w:val="clear" w:color="auto" w:fill="FEFEFE"/>
        </w:rPr>
        <w:t>= 3,2 кг мляко“;</w:t>
      </w:r>
    </w:p>
    <w:p w:rsidR="001965B9" w:rsidRPr="00016DC7" w:rsidRDefault="00016DC7" w:rsidP="00001A6A">
      <w:pPr>
        <w:pStyle w:val="ListParagraph"/>
        <w:spacing w:line="360" w:lineRule="auto"/>
        <w:ind w:left="0"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016DC7">
        <w:rPr>
          <w:rFonts w:eastAsia="Times New Roman"/>
          <w:sz w:val="24"/>
          <w:szCs w:val="24"/>
          <w:shd w:val="clear" w:color="auto" w:fill="FEFEFE"/>
        </w:rPr>
        <w:t xml:space="preserve">2. </w:t>
      </w:r>
      <w:r w:rsidR="001965B9" w:rsidRPr="00016DC7">
        <w:rPr>
          <w:rFonts w:eastAsia="Times New Roman"/>
          <w:sz w:val="24"/>
          <w:szCs w:val="24"/>
          <w:shd w:val="clear" w:color="auto" w:fill="FEFEFE"/>
        </w:rPr>
        <w:t>В т. 3 б. „е“</w:t>
      </w:r>
      <w:r w:rsidR="001965B9" w:rsidRPr="00016DC7">
        <w:t xml:space="preserve"> </w:t>
      </w:r>
      <w:r w:rsidR="001965B9" w:rsidRPr="00016DC7">
        <w:rPr>
          <w:rFonts w:eastAsia="Times New Roman"/>
          <w:sz w:val="24"/>
          <w:szCs w:val="24"/>
          <w:shd w:val="clear" w:color="auto" w:fill="FEFEFE"/>
        </w:rPr>
        <w:t>се отменя.</w:t>
      </w:r>
    </w:p>
    <w:p w:rsidR="001965B9" w:rsidRPr="00016DC7" w:rsidRDefault="001965B9" w:rsidP="00001A6A">
      <w:pPr>
        <w:spacing w:line="360" w:lineRule="auto"/>
        <w:ind w:firstLine="709"/>
        <w:rPr>
          <w:rFonts w:eastAsia="Times New Roman"/>
          <w:sz w:val="24"/>
          <w:szCs w:val="24"/>
          <w:shd w:val="clear" w:color="auto" w:fill="FEFEFE"/>
        </w:rPr>
      </w:pPr>
    </w:p>
    <w:p w:rsidR="001965B9" w:rsidRPr="00016DC7" w:rsidRDefault="001965B9" w:rsidP="00016DC7">
      <w:pPr>
        <w:spacing w:line="360" w:lineRule="auto"/>
        <w:jc w:val="center"/>
        <w:rPr>
          <w:rFonts w:eastAsia="Times New Roman"/>
          <w:b/>
          <w:sz w:val="24"/>
          <w:szCs w:val="24"/>
          <w:shd w:val="clear" w:color="auto" w:fill="FEFEFE"/>
        </w:rPr>
      </w:pPr>
      <w:r w:rsidRPr="00016DC7">
        <w:rPr>
          <w:rFonts w:eastAsia="Times New Roman"/>
          <w:b/>
          <w:sz w:val="24"/>
          <w:szCs w:val="24"/>
          <w:shd w:val="clear" w:color="auto" w:fill="FEFEFE"/>
        </w:rPr>
        <w:t>Преходни и заключителни разпоредби</w:t>
      </w:r>
    </w:p>
    <w:p w:rsidR="001965B9" w:rsidRPr="00016DC7" w:rsidRDefault="001965B9" w:rsidP="00001A6A">
      <w:pPr>
        <w:spacing w:line="360" w:lineRule="auto"/>
        <w:ind w:firstLine="709"/>
        <w:rPr>
          <w:rFonts w:eastAsia="Times New Roman"/>
          <w:sz w:val="24"/>
          <w:szCs w:val="24"/>
          <w:shd w:val="clear" w:color="auto" w:fill="FEFEFE"/>
        </w:rPr>
      </w:pPr>
    </w:p>
    <w:p w:rsidR="001965B9" w:rsidRPr="005B5A04" w:rsidRDefault="001965B9" w:rsidP="005B5A04">
      <w:pPr>
        <w:pStyle w:val="ListParagraph"/>
        <w:spacing w:line="360" w:lineRule="auto"/>
        <w:ind w:left="0"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6C3314">
        <w:rPr>
          <w:rFonts w:eastAsia="Times New Roman"/>
          <w:b/>
          <w:spacing w:val="-4"/>
          <w:sz w:val="24"/>
          <w:szCs w:val="24"/>
          <w:shd w:val="clear" w:color="auto" w:fill="FEFEFE"/>
        </w:rPr>
        <w:t xml:space="preserve">§ </w:t>
      </w:r>
      <w:r w:rsidR="00016DC7" w:rsidRPr="006C3314">
        <w:rPr>
          <w:rFonts w:eastAsia="Times New Roman"/>
          <w:b/>
          <w:spacing w:val="-4"/>
          <w:sz w:val="24"/>
          <w:szCs w:val="24"/>
          <w:shd w:val="clear" w:color="auto" w:fill="FEFEFE"/>
        </w:rPr>
        <w:t>7</w:t>
      </w:r>
      <w:r w:rsidRPr="006C3314">
        <w:rPr>
          <w:rFonts w:eastAsia="Times New Roman"/>
          <w:b/>
          <w:spacing w:val="-4"/>
          <w:sz w:val="24"/>
          <w:szCs w:val="24"/>
          <w:shd w:val="clear" w:color="auto" w:fill="FEFEFE"/>
        </w:rPr>
        <w:t>.</w:t>
      </w:r>
      <w:r w:rsidRPr="006C3314">
        <w:rPr>
          <w:rFonts w:eastAsia="Times New Roman"/>
          <w:spacing w:val="-4"/>
          <w:sz w:val="24"/>
          <w:szCs w:val="24"/>
          <w:shd w:val="clear" w:color="auto" w:fill="FEFEFE"/>
        </w:rPr>
        <w:t xml:space="preserve"> За кампания 2023 г. </w:t>
      </w:r>
      <w:r w:rsidR="005B5A04" w:rsidRPr="006C3314">
        <w:rPr>
          <w:rFonts w:eastAsia="Times New Roman"/>
          <w:spacing w:val="-4"/>
          <w:sz w:val="24"/>
          <w:szCs w:val="24"/>
          <w:shd w:val="clear" w:color="auto" w:fill="FEFEFE"/>
        </w:rPr>
        <w:t>кандидатите за подпомагане по интервенциите по чл. 26-31</w:t>
      </w:r>
      <w:r w:rsidR="005B5A04" w:rsidRPr="006C3314">
        <w:rPr>
          <w:rFonts w:eastAsia="Times New Roman"/>
          <w:spacing w:val="-4"/>
          <w:sz w:val="24"/>
          <w:szCs w:val="24"/>
          <w:shd w:val="clear" w:color="auto" w:fill="FEFEFE"/>
          <w:lang w:val="en-US"/>
        </w:rPr>
        <w:t xml:space="preserve"> </w:t>
      </w:r>
      <w:r w:rsidR="009E2C58" w:rsidRPr="006C3314">
        <w:rPr>
          <w:rFonts w:eastAsia="Times New Roman"/>
          <w:spacing w:val="-4"/>
          <w:sz w:val="24"/>
          <w:szCs w:val="24"/>
          <w:shd w:val="clear" w:color="auto" w:fill="FEFEFE"/>
        </w:rPr>
        <w:t>могат да</w:t>
      </w:r>
      <w:r w:rsidR="005B5A04" w:rsidRPr="005B5A04">
        <w:rPr>
          <w:rFonts w:eastAsia="Times New Roman"/>
          <w:sz w:val="24"/>
          <w:szCs w:val="24"/>
          <w:shd w:val="clear" w:color="auto" w:fill="FEFEFE"/>
        </w:rPr>
        <w:t xml:space="preserve"> представят или само документи по чл. 34, ал. 2, или само фактури</w:t>
      </w:r>
      <w:r w:rsidR="005B5A04">
        <w:rPr>
          <w:rFonts w:eastAsia="Times New Roman"/>
          <w:sz w:val="24"/>
          <w:szCs w:val="24"/>
          <w:shd w:val="clear" w:color="auto" w:fill="FEFEFE"/>
        </w:rPr>
        <w:t>,</w:t>
      </w:r>
      <w:r w:rsidR="005B5A04">
        <w:rPr>
          <w:rFonts w:eastAsia="Times New Roman"/>
          <w:sz w:val="24"/>
          <w:szCs w:val="24"/>
          <w:shd w:val="clear" w:color="auto" w:fill="FEFEFE"/>
          <w:lang w:val="en-US"/>
        </w:rPr>
        <w:t xml:space="preserve"> </w:t>
      </w:r>
      <w:r w:rsidR="009E2C58">
        <w:rPr>
          <w:rFonts w:eastAsia="Times New Roman"/>
          <w:sz w:val="24"/>
          <w:szCs w:val="24"/>
          <w:shd w:val="clear" w:color="auto" w:fill="FEFEFE"/>
        </w:rPr>
        <w:t xml:space="preserve">издадени на името на </w:t>
      </w:r>
      <w:proofErr w:type="spellStart"/>
      <w:r w:rsidR="009E2C58">
        <w:rPr>
          <w:rFonts w:eastAsia="Times New Roman"/>
          <w:sz w:val="24"/>
          <w:szCs w:val="24"/>
          <w:shd w:val="clear" w:color="auto" w:fill="FEFEFE"/>
        </w:rPr>
        <w:t>бенефициера</w:t>
      </w:r>
      <w:proofErr w:type="spellEnd"/>
      <w:r w:rsidR="005B5A04" w:rsidRPr="005B5A04">
        <w:rPr>
          <w:rFonts w:eastAsia="Times New Roman"/>
          <w:sz w:val="24"/>
          <w:szCs w:val="24"/>
          <w:shd w:val="clear" w:color="auto" w:fill="FEFEFE"/>
        </w:rPr>
        <w:t xml:space="preserve"> при плащане по банков път или фактура</w:t>
      </w:r>
      <w:r w:rsidR="005B5A04">
        <w:rPr>
          <w:rFonts w:eastAsia="Times New Roman"/>
          <w:sz w:val="24"/>
          <w:szCs w:val="24"/>
          <w:shd w:val="clear" w:color="auto" w:fill="FEFEFE"/>
        </w:rPr>
        <w:t xml:space="preserve">, </w:t>
      </w:r>
      <w:r w:rsidR="009E2C58">
        <w:rPr>
          <w:rFonts w:eastAsia="Times New Roman"/>
          <w:sz w:val="24"/>
          <w:szCs w:val="24"/>
          <w:shd w:val="clear" w:color="auto" w:fill="FEFEFE"/>
        </w:rPr>
        <w:t xml:space="preserve">издадена на името на </w:t>
      </w:r>
      <w:proofErr w:type="spellStart"/>
      <w:r w:rsidR="009E2C58">
        <w:rPr>
          <w:rFonts w:eastAsia="Times New Roman"/>
          <w:sz w:val="24"/>
          <w:szCs w:val="24"/>
          <w:shd w:val="clear" w:color="auto" w:fill="FEFEFE"/>
        </w:rPr>
        <w:t>бенефициера</w:t>
      </w:r>
      <w:proofErr w:type="spellEnd"/>
      <w:r w:rsidR="009E2C58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5B5A04" w:rsidRPr="005B5A04">
        <w:rPr>
          <w:rFonts w:eastAsia="Times New Roman"/>
          <w:sz w:val="24"/>
          <w:szCs w:val="24"/>
          <w:shd w:val="clear" w:color="auto" w:fill="FEFEFE"/>
        </w:rPr>
        <w:t>и фискална касова бележка към нея при</w:t>
      </w:r>
      <w:r w:rsidR="009E2C58">
        <w:rPr>
          <w:rFonts w:eastAsia="Times New Roman"/>
          <w:sz w:val="24"/>
          <w:szCs w:val="24"/>
          <w:shd w:val="clear" w:color="auto" w:fill="FEFEFE"/>
        </w:rPr>
        <w:t xml:space="preserve"> плащане в брой.</w:t>
      </w:r>
      <w:r w:rsidR="005B5A04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5B5A04" w:rsidRPr="005B5A04">
        <w:rPr>
          <w:rFonts w:eastAsia="Times New Roman"/>
          <w:sz w:val="24"/>
          <w:szCs w:val="24"/>
          <w:shd w:val="clear" w:color="auto" w:fill="FEFEFE"/>
        </w:rPr>
        <w:t>Фактурите следва да съдържат информация за количеството</w:t>
      </w:r>
      <w:r w:rsidR="005B5A04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5B5A04" w:rsidRPr="005B5A04">
        <w:rPr>
          <w:rFonts w:eastAsia="Times New Roman"/>
          <w:sz w:val="24"/>
          <w:szCs w:val="24"/>
          <w:shd w:val="clear" w:color="auto" w:fill="FEFEFE"/>
        </w:rPr>
        <w:t>закупени семена и/или посадъчен материал. Фактурите следва да са издадени в</w:t>
      </w:r>
      <w:r w:rsidR="005B5A04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5B5A04" w:rsidRPr="005B5A04">
        <w:rPr>
          <w:rFonts w:eastAsia="Times New Roman"/>
          <w:sz w:val="24"/>
          <w:szCs w:val="24"/>
          <w:shd w:val="clear" w:color="auto" w:fill="FEFEFE"/>
        </w:rPr>
        <w:t>периода от 01 октомври на предходната година до 30 септември в годината на</w:t>
      </w:r>
      <w:r w:rsidR="005B5A04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5B5A04" w:rsidRPr="005B5A04">
        <w:rPr>
          <w:rFonts w:eastAsia="Times New Roman"/>
          <w:sz w:val="24"/>
          <w:szCs w:val="24"/>
          <w:shd w:val="clear" w:color="auto" w:fill="FEFEFE"/>
        </w:rPr>
        <w:t>кандидатстване. Фактурите за посадъчен материал по интервенцията по чл. 26</w:t>
      </w:r>
      <w:r w:rsidR="005B5A04">
        <w:rPr>
          <w:rFonts w:eastAsia="Times New Roman"/>
          <w:sz w:val="24"/>
          <w:szCs w:val="24"/>
          <w:shd w:val="clear" w:color="auto" w:fill="FEFEFE"/>
        </w:rPr>
        <w:t xml:space="preserve"> с</w:t>
      </w:r>
      <w:r w:rsidR="005B5A04" w:rsidRPr="005B5A04">
        <w:rPr>
          <w:rFonts w:eastAsia="Times New Roman"/>
          <w:sz w:val="24"/>
          <w:szCs w:val="24"/>
          <w:shd w:val="clear" w:color="auto" w:fill="FEFEFE"/>
        </w:rPr>
        <w:t>ледва да са издадени преди декларираната в заявлението за подпомагане дата</w:t>
      </w:r>
      <w:r w:rsidR="005B5A04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9E2C58">
        <w:rPr>
          <w:rFonts w:eastAsia="Times New Roman"/>
          <w:sz w:val="24"/>
          <w:szCs w:val="24"/>
          <w:shd w:val="clear" w:color="auto" w:fill="FEFEFE"/>
        </w:rPr>
        <w:t xml:space="preserve">на създаване </w:t>
      </w:r>
      <w:r w:rsidR="005B5A04" w:rsidRPr="005B5A04">
        <w:rPr>
          <w:rFonts w:eastAsia="Times New Roman"/>
          <w:sz w:val="24"/>
          <w:szCs w:val="24"/>
          <w:shd w:val="clear" w:color="auto" w:fill="FEFEFE"/>
        </w:rPr>
        <w:t>на насаждението. Документите се подават в срока съгласно чл.</w:t>
      </w:r>
      <w:r w:rsidR="005B5A04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5B5A04" w:rsidRPr="005B5A04">
        <w:rPr>
          <w:rFonts w:eastAsia="Times New Roman"/>
          <w:sz w:val="24"/>
          <w:szCs w:val="24"/>
          <w:shd w:val="clear" w:color="auto" w:fill="FEFEFE"/>
        </w:rPr>
        <w:t>33, ал. 6.</w:t>
      </w:r>
    </w:p>
    <w:p w:rsidR="001965B9" w:rsidRPr="00016DC7" w:rsidRDefault="001965B9" w:rsidP="00001A6A">
      <w:pPr>
        <w:pStyle w:val="ListParagraph"/>
        <w:spacing w:line="360" w:lineRule="auto"/>
        <w:ind w:left="0" w:firstLine="709"/>
        <w:jc w:val="both"/>
        <w:rPr>
          <w:rFonts w:eastAsia="Times New Roman"/>
          <w:strike/>
          <w:sz w:val="24"/>
          <w:szCs w:val="24"/>
          <w:highlight w:val="yellow"/>
          <w:shd w:val="clear" w:color="auto" w:fill="FEFEFE"/>
        </w:rPr>
      </w:pPr>
    </w:p>
    <w:p w:rsidR="001965B9" w:rsidRPr="00016DC7" w:rsidRDefault="001965B9" w:rsidP="00001A6A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046FB3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001A6A" w:rsidRPr="00046FB3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016DC7" w:rsidRPr="00046FB3">
        <w:rPr>
          <w:rFonts w:eastAsia="Times New Roman"/>
          <w:b/>
          <w:sz w:val="24"/>
          <w:szCs w:val="24"/>
          <w:shd w:val="clear" w:color="auto" w:fill="FEFEFE"/>
          <w:lang w:val="en-US"/>
        </w:rPr>
        <w:t>8</w:t>
      </w:r>
      <w:r w:rsidRPr="00046FB3">
        <w:rPr>
          <w:rFonts w:eastAsia="Times New Roman"/>
          <w:b/>
          <w:sz w:val="24"/>
          <w:szCs w:val="24"/>
          <w:shd w:val="clear" w:color="auto" w:fill="FEFEFE"/>
        </w:rPr>
        <w:t>.</w:t>
      </w:r>
      <w:r w:rsidRPr="00016DC7">
        <w:rPr>
          <w:rFonts w:eastAsia="Times New Roman"/>
          <w:sz w:val="24"/>
          <w:szCs w:val="24"/>
          <w:shd w:val="clear" w:color="auto" w:fill="FEFEFE"/>
        </w:rPr>
        <w:t xml:space="preserve"> За 2023 срокът по чл. 61:</w:t>
      </w:r>
    </w:p>
    <w:p w:rsidR="001965B9" w:rsidRPr="00016DC7" w:rsidRDefault="001965B9" w:rsidP="00001A6A">
      <w:pPr>
        <w:pStyle w:val="ListParagraph"/>
        <w:spacing w:line="360" w:lineRule="auto"/>
        <w:ind w:left="0"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016DC7">
        <w:rPr>
          <w:rFonts w:eastAsia="Times New Roman"/>
          <w:sz w:val="24"/>
          <w:szCs w:val="24"/>
          <w:shd w:val="clear" w:color="auto" w:fill="FEFEFE"/>
        </w:rPr>
        <w:t>1. алинея 1:</w:t>
      </w:r>
    </w:p>
    <w:p w:rsidR="001965B9" w:rsidRPr="00016DC7" w:rsidRDefault="001965B9" w:rsidP="00001A6A">
      <w:pPr>
        <w:pStyle w:val="ListParagraph"/>
        <w:spacing w:line="360" w:lineRule="auto"/>
        <w:ind w:left="0"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016DC7">
        <w:rPr>
          <w:rFonts w:eastAsia="Times New Roman"/>
          <w:sz w:val="24"/>
          <w:szCs w:val="24"/>
          <w:shd w:val="clear" w:color="auto" w:fill="FEFEFE"/>
        </w:rPr>
        <w:lastRenderedPageBreak/>
        <w:t>а) изречение първо е до 31 октомври;</w:t>
      </w:r>
    </w:p>
    <w:p w:rsidR="001965B9" w:rsidRPr="00016DC7" w:rsidRDefault="001965B9" w:rsidP="00001A6A">
      <w:pPr>
        <w:pStyle w:val="ListParagraph"/>
        <w:spacing w:line="360" w:lineRule="auto"/>
        <w:ind w:left="0"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016DC7">
        <w:rPr>
          <w:rFonts w:eastAsia="Times New Roman"/>
          <w:sz w:val="24"/>
          <w:szCs w:val="24"/>
          <w:shd w:val="clear" w:color="auto" w:fill="FEFEFE"/>
        </w:rPr>
        <w:t>б) изречение второ е до 20 ноември.</w:t>
      </w:r>
    </w:p>
    <w:p w:rsidR="001965B9" w:rsidRPr="00016DC7" w:rsidRDefault="001965B9" w:rsidP="00001A6A">
      <w:pPr>
        <w:pStyle w:val="ListParagraph"/>
        <w:spacing w:line="360" w:lineRule="auto"/>
        <w:ind w:left="0"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016DC7">
        <w:rPr>
          <w:rFonts w:eastAsia="Times New Roman"/>
          <w:sz w:val="24"/>
          <w:szCs w:val="24"/>
          <w:shd w:val="clear" w:color="auto" w:fill="FEFEFE"/>
        </w:rPr>
        <w:t>2. алинея 2 е до 20 ноември;</w:t>
      </w:r>
    </w:p>
    <w:p w:rsidR="001965B9" w:rsidRPr="00016DC7" w:rsidRDefault="001965B9" w:rsidP="00001A6A">
      <w:pPr>
        <w:pStyle w:val="ListParagraph"/>
        <w:spacing w:line="360" w:lineRule="auto"/>
        <w:ind w:left="0"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016DC7">
        <w:rPr>
          <w:rFonts w:eastAsia="Times New Roman"/>
          <w:sz w:val="24"/>
          <w:szCs w:val="24"/>
          <w:shd w:val="clear" w:color="auto" w:fill="FEFEFE"/>
        </w:rPr>
        <w:t>3. алинея 3 е до 31 октомври.</w:t>
      </w:r>
    </w:p>
    <w:p w:rsidR="001965B9" w:rsidRPr="00016DC7" w:rsidRDefault="001965B9" w:rsidP="00001A6A">
      <w:pPr>
        <w:pStyle w:val="ListParagraph"/>
        <w:spacing w:line="360" w:lineRule="auto"/>
        <w:ind w:left="0" w:firstLine="709"/>
        <w:jc w:val="both"/>
        <w:rPr>
          <w:rFonts w:eastAsia="Times New Roman"/>
          <w:sz w:val="24"/>
          <w:szCs w:val="24"/>
          <w:shd w:val="clear" w:color="auto" w:fill="FEFEFE"/>
        </w:rPr>
      </w:pPr>
    </w:p>
    <w:p w:rsidR="001965B9" w:rsidRPr="00016DC7" w:rsidRDefault="001965B9" w:rsidP="00001A6A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046FB3">
        <w:rPr>
          <w:rFonts w:eastAsia="Times New Roman"/>
          <w:b/>
          <w:sz w:val="24"/>
          <w:szCs w:val="24"/>
          <w:shd w:val="clear" w:color="auto" w:fill="FEFEFE"/>
        </w:rPr>
        <w:t xml:space="preserve">§ </w:t>
      </w:r>
      <w:r w:rsidR="00016DC7" w:rsidRPr="00046FB3">
        <w:rPr>
          <w:rFonts w:eastAsia="Times New Roman"/>
          <w:b/>
          <w:sz w:val="24"/>
          <w:szCs w:val="24"/>
          <w:shd w:val="clear" w:color="auto" w:fill="FEFEFE"/>
        </w:rPr>
        <w:t>9</w:t>
      </w:r>
      <w:r w:rsidRPr="00046FB3">
        <w:rPr>
          <w:rFonts w:eastAsia="Times New Roman"/>
          <w:b/>
          <w:sz w:val="24"/>
          <w:szCs w:val="24"/>
          <w:shd w:val="clear" w:color="auto" w:fill="FEFEFE"/>
        </w:rPr>
        <w:t>.</w:t>
      </w:r>
      <w:r w:rsidRPr="00016DC7">
        <w:rPr>
          <w:rFonts w:eastAsia="Times New Roman"/>
          <w:sz w:val="24"/>
          <w:szCs w:val="24"/>
          <w:shd w:val="clear" w:color="auto" w:fill="FEFEFE"/>
        </w:rPr>
        <w:t xml:space="preserve"> В Наредба № 4 от 2023 г. за условията и реда за подаване на заявления за подпомагане по интервенции за подпомагане на площ и за животни (</w:t>
      </w:r>
      <w:proofErr w:type="spellStart"/>
      <w:r w:rsidRPr="00016DC7">
        <w:rPr>
          <w:rFonts w:eastAsia="Times New Roman"/>
          <w:sz w:val="24"/>
          <w:szCs w:val="24"/>
          <w:shd w:val="clear" w:color="auto" w:fill="FEFEFE"/>
        </w:rPr>
        <w:t>обн</w:t>
      </w:r>
      <w:proofErr w:type="spellEnd"/>
      <w:r w:rsidRPr="00016DC7">
        <w:rPr>
          <w:rFonts w:eastAsia="Times New Roman"/>
          <w:sz w:val="24"/>
          <w:szCs w:val="24"/>
          <w:shd w:val="clear" w:color="auto" w:fill="FEFEFE"/>
        </w:rPr>
        <w:t xml:space="preserve">., ДВ, бр. 30 от 2023 г., изм. и доп. </w:t>
      </w:r>
      <w:proofErr w:type="spellStart"/>
      <w:r w:rsidR="00016DC7" w:rsidRPr="00016DC7">
        <w:rPr>
          <w:rFonts w:eastAsia="Times New Roman"/>
          <w:sz w:val="24"/>
          <w:szCs w:val="24"/>
          <w:shd w:val="clear" w:color="auto" w:fill="FEFEFE"/>
        </w:rPr>
        <w:t>бр</w:t>
      </w:r>
      <w:proofErr w:type="spellEnd"/>
      <w:r w:rsidR="00016DC7">
        <w:rPr>
          <w:rFonts w:eastAsia="Times New Roman"/>
          <w:sz w:val="24"/>
          <w:szCs w:val="24"/>
          <w:shd w:val="clear" w:color="auto" w:fill="FEFEFE"/>
          <w:lang w:val="en-US"/>
        </w:rPr>
        <w:t>.</w:t>
      </w:r>
      <w:r w:rsidRPr="00016DC7">
        <w:rPr>
          <w:rFonts w:eastAsia="Times New Roman"/>
          <w:sz w:val="24"/>
          <w:szCs w:val="24"/>
          <w:shd w:val="clear" w:color="auto" w:fill="FEFEFE"/>
        </w:rPr>
        <w:t xml:space="preserve"> .48 и 56 от 2023 г.) в преходни и заключителни разпоредби в §3 се създава т. 4:</w:t>
      </w:r>
    </w:p>
    <w:p w:rsidR="001965B9" w:rsidRPr="00016DC7" w:rsidRDefault="001965B9" w:rsidP="000D3F41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016DC7">
        <w:rPr>
          <w:rFonts w:eastAsia="Times New Roman"/>
          <w:sz w:val="24"/>
          <w:szCs w:val="24"/>
          <w:shd w:val="clear" w:color="auto" w:fill="FEFEFE"/>
        </w:rPr>
        <w:t>„4. Срокът по чл. 14:</w:t>
      </w:r>
    </w:p>
    <w:p w:rsidR="001965B9" w:rsidRPr="00016DC7" w:rsidRDefault="001965B9" w:rsidP="000D3F41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016DC7">
        <w:rPr>
          <w:rFonts w:eastAsia="Times New Roman"/>
          <w:sz w:val="24"/>
          <w:szCs w:val="24"/>
          <w:shd w:val="clear" w:color="auto" w:fill="FEFEFE"/>
        </w:rPr>
        <w:t>а) алинея 1 е до 31 октомври;</w:t>
      </w:r>
    </w:p>
    <w:p w:rsidR="001965B9" w:rsidRPr="00016DC7" w:rsidRDefault="001965B9" w:rsidP="000D3F41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016DC7">
        <w:rPr>
          <w:rFonts w:eastAsia="Times New Roman"/>
          <w:sz w:val="24"/>
          <w:szCs w:val="24"/>
          <w:shd w:val="clear" w:color="auto" w:fill="FEFEFE"/>
        </w:rPr>
        <w:t>б) алинея 2 е до 20 ноември.“</w:t>
      </w:r>
    </w:p>
    <w:p w:rsidR="001965B9" w:rsidRPr="00016DC7" w:rsidRDefault="001965B9" w:rsidP="000D3F41">
      <w:pPr>
        <w:spacing w:line="360" w:lineRule="auto"/>
        <w:jc w:val="both"/>
        <w:rPr>
          <w:rFonts w:eastAsia="Times New Roman"/>
          <w:sz w:val="24"/>
          <w:szCs w:val="24"/>
          <w:shd w:val="clear" w:color="auto" w:fill="FEFEFE"/>
        </w:rPr>
      </w:pPr>
    </w:p>
    <w:p w:rsidR="001965B9" w:rsidRDefault="001965B9" w:rsidP="00016DC7">
      <w:pPr>
        <w:spacing w:line="360" w:lineRule="auto"/>
        <w:jc w:val="both"/>
        <w:rPr>
          <w:rFonts w:eastAsia="Times New Roman"/>
          <w:sz w:val="24"/>
          <w:szCs w:val="24"/>
          <w:shd w:val="clear" w:color="auto" w:fill="FEFEFE"/>
        </w:rPr>
      </w:pPr>
    </w:p>
    <w:p w:rsidR="00016DC7" w:rsidRPr="00016DC7" w:rsidRDefault="00016DC7" w:rsidP="00016DC7">
      <w:pPr>
        <w:spacing w:line="360" w:lineRule="auto"/>
        <w:jc w:val="both"/>
        <w:rPr>
          <w:rFonts w:eastAsia="Times New Roman"/>
          <w:sz w:val="24"/>
          <w:szCs w:val="24"/>
          <w:shd w:val="clear" w:color="auto" w:fill="FEFEFE"/>
        </w:rPr>
      </w:pPr>
    </w:p>
    <w:p w:rsidR="001965B9" w:rsidRPr="00016DC7" w:rsidRDefault="001965B9" w:rsidP="001965B9">
      <w:pPr>
        <w:spacing w:line="365" w:lineRule="auto"/>
        <w:jc w:val="both"/>
        <w:rPr>
          <w:rFonts w:eastAsia="Calibri"/>
          <w:b/>
          <w:sz w:val="24"/>
          <w:szCs w:val="24"/>
          <w:highlight w:val="white"/>
          <w:shd w:val="clear" w:color="auto" w:fill="FEFEFE"/>
        </w:rPr>
      </w:pPr>
      <w:r w:rsidRPr="00016DC7">
        <w:rPr>
          <w:rFonts w:eastAsia="Calibri"/>
          <w:b/>
          <w:sz w:val="24"/>
          <w:szCs w:val="24"/>
          <w:highlight w:val="white"/>
          <w:shd w:val="clear" w:color="auto" w:fill="FEFEFE"/>
        </w:rPr>
        <w:t>КИРИЛ ВЪТЕВ</w:t>
      </w:r>
    </w:p>
    <w:p w:rsidR="001965B9" w:rsidRPr="00016DC7" w:rsidRDefault="001965B9" w:rsidP="001965B9">
      <w:pPr>
        <w:spacing w:line="365" w:lineRule="auto"/>
        <w:rPr>
          <w:rFonts w:eastAsia="Calibri"/>
          <w:bCs/>
          <w:i/>
          <w:sz w:val="24"/>
          <w:szCs w:val="24"/>
        </w:rPr>
      </w:pPr>
      <w:r w:rsidRPr="00016DC7">
        <w:rPr>
          <w:rFonts w:eastAsia="Calibri"/>
          <w:bCs/>
          <w:i/>
          <w:sz w:val="24"/>
          <w:szCs w:val="24"/>
        </w:rPr>
        <w:t>Министър на земеделието и храните</w:t>
      </w:r>
    </w:p>
    <w:p w:rsidR="001B2611" w:rsidRPr="00016DC7" w:rsidRDefault="001B2611" w:rsidP="0000743D">
      <w:pPr>
        <w:widowControl/>
        <w:tabs>
          <w:tab w:val="left" w:pos="1843"/>
          <w:tab w:val="left" w:pos="2268"/>
        </w:tabs>
        <w:autoSpaceDE/>
        <w:autoSpaceDN/>
        <w:adjustRightInd/>
        <w:spacing w:line="348" w:lineRule="auto"/>
        <w:jc w:val="both"/>
        <w:rPr>
          <w:rFonts w:ascii="Verdana" w:eastAsia="Times New Roman" w:hAnsi="Verdana" w:cs="Verdana"/>
          <w:smallCaps/>
          <w:sz w:val="18"/>
          <w:szCs w:val="18"/>
          <w:lang w:eastAsia="bg-BG"/>
        </w:rPr>
      </w:pPr>
      <w:bookmarkStart w:id="0" w:name="_GoBack"/>
      <w:bookmarkEnd w:id="0"/>
    </w:p>
    <w:sectPr w:rsidR="001B2611" w:rsidRPr="00016DC7" w:rsidSect="00016DC7">
      <w:footerReference w:type="default" r:id="rId8"/>
      <w:headerReference w:type="first" r:id="rId9"/>
      <w:pgSz w:w="11907" w:h="16840" w:code="9"/>
      <w:pgMar w:top="1134" w:right="1134" w:bottom="567" w:left="1701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0D3" w:rsidRDefault="005930D3">
      <w:r>
        <w:separator/>
      </w:r>
    </w:p>
  </w:endnote>
  <w:endnote w:type="continuationSeparator" w:id="0">
    <w:p w:rsidR="005930D3" w:rsidRDefault="0059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922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13AB" w:rsidRDefault="006D00D2" w:rsidP="00693B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0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0D3" w:rsidRDefault="005930D3">
      <w:r>
        <w:separator/>
      </w:r>
    </w:p>
  </w:footnote>
  <w:footnote w:type="continuationSeparator" w:id="0">
    <w:p w:rsidR="005930D3" w:rsidRDefault="00593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3B2" w:rsidRPr="0062302B" w:rsidRDefault="006D00D2" w:rsidP="00F743B2">
    <w:pPr>
      <w:tabs>
        <w:tab w:val="center" w:pos="4320"/>
        <w:tab w:val="right" w:pos="8640"/>
      </w:tabs>
      <w:overflowPunct w:val="0"/>
      <w:jc w:val="right"/>
      <w:textAlignment w:val="baseline"/>
    </w:pPr>
    <w:r w:rsidRPr="0062302B">
      <w:t>Класификация на информацията:</w:t>
    </w:r>
  </w:p>
  <w:p w:rsidR="00F743B2" w:rsidRDefault="006D00D2" w:rsidP="00F743B2">
    <w:pPr>
      <w:tabs>
        <w:tab w:val="center" w:pos="4320"/>
        <w:tab w:val="right" w:pos="8640"/>
      </w:tabs>
      <w:overflowPunct w:val="0"/>
      <w:jc w:val="right"/>
      <w:textAlignment w:val="baseline"/>
    </w:pPr>
    <w:r w:rsidRPr="0062302B">
      <w:t xml:space="preserve">Ниво </w:t>
    </w:r>
    <w:r>
      <w:t>0</w:t>
    </w:r>
    <w:r w:rsidRPr="0062302B">
      <w:t>, TLP-WHITE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ABC"/>
    <w:multiLevelType w:val="hybridMultilevel"/>
    <w:tmpl w:val="D9BCBDDE"/>
    <w:lvl w:ilvl="0" w:tplc="E43EDF8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EF6259"/>
    <w:multiLevelType w:val="hybridMultilevel"/>
    <w:tmpl w:val="67326F5A"/>
    <w:lvl w:ilvl="0" w:tplc="2E8E728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4A7AAE"/>
    <w:multiLevelType w:val="hybridMultilevel"/>
    <w:tmpl w:val="1E74BA7E"/>
    <w:lvl w:ilvl="0" w:tplc="210C1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7E119A"/>
    <w:multiLevelType w:val="hybridMultilevel"/>
    <w:tmpl w:val="ED9E658A"/>
    <w:lvl w:ilvl="0" w:tplc="2E0E4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72"/>
    <w:rsid w:val="00000A2F"/>
    <w:rsid w:val="00001A6A"/>
    <w:rsid w:val="00001C4F"/>
    <w:rsid w:val="00004423"/>
    <w:rsid w:val="0000743D"/>
    <w:rsid w:val="00016DC7"/>
    <w:rsid w:val="00020DF4"/>
    <w:rsid w:val="000369C4"/>
    <w:rsid w:val="00046FB3"/>
    <w:rsid w:val="000571E1"/>
    <w:rsid w:val="00061409"/>
    <w:rsid w:val="00071938"/>
    <w:rsid w:val="0008754E"/>
    <w:rsid w:val="00087996"/>
    <w:rsid w:val="00094A78"/>
    <w:rsid w:val="000A772E"/>
    <w:rsid w:val="000B255B"/>
    <w:rsid w:val="000B633A"/>
    <w:rsid w:val="000C58F7"/>
    <w:rsid w:val="000C7A22"/>
    <w:rsid w:val="000D3F41"/>
    <w:rsid w:val="00163474"/>
    <w:rsid w:val="0018033F"/>
    <w:rsid w:val="001965B9"/>
    <w:rsid w:val="001A6A7E"/>
    <w:rsid w:val="001B2611"/>
    <w:rsid w:val="001C76CD"/>
    <w:rsid w:val="001D0AD5"/>
    <w:rsid w:val="001F4C24"/>
    <w:rsid w:val="00211AA4"/>
    <w:rsid w:val="00240529"/>
    <w:rsid w:val="002634DE"/>
    <w:rsid w:val="002674ED"/>
    <w:rsid w:val="00271E38"/>
    <w:rsid w:val="00272EA7"/>
    <w:rsid w:val="00273CC2"/>
    <w:rsid w:val="002832A3"/>
    <w:rsid w:val="00292CD0"/>
    <w:rsid w:val="002A549F"/>
    <w:rsid w:val="002E3126"/>
    <w:rsid w:val="002E33D7"/>
    <w:rsid w:val="002F2FF0"/>
    <w:rsid w:val="002F65CF"/>
    <w:rsid w:val="00310247"/>
    <w:rsid w:val="00310D99"/>
    <w:rsid w:val="0033516E"/>
    <w:rsid w:val="00350248"/>
    <w:rsid w:val="00350821"/>
    <w:rsid w:val="00373265"/>
    <w:rsid w:val="00380C24"/>
    <w:rsid w:val="0038703E"/>
    <w:rsid w:val="003B39DD"/>
    <w:rsid w:val="003E041C"/>
    <w:rsid w:val="003F2F7D"/>
    <w:rsid w:val="003F60C0"/>
    <w:rsid w:val="004218F7"/>
    <w:rsid w:val="00422272"/>
    <w:rsid w:val="004231DD"/>
    <w:rsid w:val="004256C4"/>
    <w:rsid w:val="00434FBE"/>
    <w:rsid w:val="00471FF9"/>
    <w:rsid w:val="00473507"/>
    <w:rsid w:val="00476104"/>
    <w:rsid w:val="00492CAB"/>
    <w:rsid w:val="00495869"/>
    <w:rsid w:val="004A1E36"/>
    <w:rsid w:val="004B1178"/>
    <w:rsid w:val="004B18D6"/>
    <w:rsid w:val="004B3C80"/>
    <w:rsid w:val="004B5447"/>
    <w:rsid w:val="004D01EC"/>
    <w:rsid w:val="004F010D"/>
    <w:rsid w:val="004F1AAA"/>
    <w:rsid w:val="0050464C"/>
    <w:rsid w:val="00506A7C"/>
    <w:rsid w:val="005526BC"/>
    <w:rsid w:val="00575605"/>
    <w:rsid w:val="00584472"/>
    <w:rsid w:val="005930D3"/>
    <w:rsid w:val="005970C2"/>
    <w:rsid w:val="005B3E5A"/>
    <w:rsid w:val="005B5A04"/>
    <w:rsid w:val="005B71B4"/>
    <w:rsid w:val="005C15B2"/>
    <w:rsid w:val="005E12AC"/>
    <w:rsid w:val="005E7954"/>
    <w:rsid w:val="005F7031"/>
    <w:rsid w:val="00627049"/>
    <w:rsid w:val="00646ACA"/>
    <w:rsid w:val="00664EB1"/>
    <w:rsid w:val="00666EBF"/>
    <w:rsid w:val="00671D29"/>
    <w:rsid w:val="00680D35"/>
    <w:rsid w:val="00690E46"/>
    <w:rsid w:val="006A2CD6"/>
    <w:rsid w:val="006B13CE"/>
    <w:rsid w:val="006C3314"/>
    <w:rsid w:val="006C7D7A"/>
    <w:rsid w:val="006D00D2"/>
    <w:rsid w:val="006E5775"/>
    <w:rsid w:val="006F591A"/>
    <w:rsid w:val="00702B2B"/>
    <w:rsid w:val="00742A6F"/>
    <w:rsid w:val="00760BFB"/>
    <w:rsid w:val="0077554F"/>
    <w:rsid w:val="007858B8"/>
    <w:rsid w:val="007935DF"/>
    <w:rsid w:val="007A43A5"/>
    <w:rsid w:val="007A6824"/>
    <w:rsid w:val="007A76AC"/>
    <w:rsid w:val="007B4162"/>
    <w:rsid w:val="007D54B5"/>
    <w:rsid w:val="007F7464"/>
    <w:rsid w:val="008008AE"/>
    <w:rsid w:val="008179C2"/>
    <w:rsid w:val="0085172A"/>
    <w:rsid w:val="0086694A"/>
    <w:rsid w:val="008672A3"/>
    <w:rsid w:val="00881F74"/>
    <w:rsid w:val="00885103"/>
    <w:rsid w:val="008A52AA"/>
    <w:rsid w:val="008B4519"/>
    <w:rsid w:val="008D02A8"/>
    <w:rsid w:val="008E77AF"/>
    <w:rsid w:val="009147FF"/>
    <w:rsid w:val="0092264B"/>
    <w:rsid w:val="00980626"/>
    <w:rsid w:val="009A36B4"/>
    <w:rsid w:val="009E2C58"/>
    <w:rsid w:val="009E5185"/>
    <w:rsid w:val="009F5C77"/>
    <w:rsid w:val="00A2678D"/>
    <w:rsid w:val="00A275C3"/>
    <w:rsid w:val="00A37F4C"/>
    <w:rsid w:val="00A42BC6"/>
    <w:rsid w:val="00A52F91"/>
    <w:rsid w:val="00A56101"/>
    <w:rsid w:val="00A64CFC"/>
    <w:rsid w:val="00A8229F"/>
    <w:rsid w:val="00AA08BE"/>
    <w:rsid w:val="00AA194E"/>
    <w:rsid w:val="00AB0004"/>
    <w:rsid w:val="00AB72AB"/>
    <w:rsid w:val="00AC3189"/>
    <w:rsid w:val="00AD083C"/>
    <w:rsid w:val="00B07FB6"/>
    <w:rsid w:val="00B25940"/>
    <w:rsid w:val="00B26C6D"/>
    <w:rsid w:val="00B35126"/>
    <w:rsid w:val="00B56DF8"/>
    <w:rsid w:val="00B8374B"/>
    <w:rsid w:val="00B925FA"/>
    <w:rsid w:val="00BA4075"/>
    <w:rsid w:val="00BB062A"/>
    <w:rsid w:val="00BB0645"/>
    <w:rsid w:val="00BB7DEB"/>
    <w:rsid w:val="00BF43C3"/>
    <w:rsid w:val="00C138F3"/>
    <w:rsid w:val="00C258A1"/>
    <w:rsid w:val="00C718B2"/>
    <w:rsid w:val="00CA2B86"/>
    <w:rsid w:val="00CC17F7"/>
    <w:rsid w:val="00CE34A9"/>
    <w:rsid w:val="00CE3723"/>
    <w:rsid w:val="00CE70BD"/>
    <w:rsid w:val="00CF7C2E"/>
    <w:rsid w:val="00D23750"/>
    <w:rsid w:val="00D23EEB"/>
    <w:rsid w:val="00D746CF"/>
    <w:rsid w:val="00D803AF"/>
    <w:rsid w:val="00D93555"/>
    <w:rsid w:val="00D93EE3"/>
    <w:rsid w:val="00DA44F4"/>
    <w:rsid w:val="00DB19D4"/>
    <w:rsid w:val="00DB2F60"/>
    <w:rsid w:val="00DC42C9"/>
    <w:rsid w:val="00DC46D3"/>
    <w:rsid w:val="00DD4A63"/>
    <w:rsid w:val="00E155DB"/>
    <w:rsid w:val="00E2429A"/>
    <w:rsid w:val="00E314D5"/>
    <w:rsid w:val="00E37855"/>
    <w:rsid w:val="00E450D3"/>
    <w:rsid w:val="00E76ED6"/>
    <w:rsid w:val="00E80185"/>
    <w:rsid w:val="00E818EA"/>
    <w:rsid w:val="00E92C6D"/>
    <w:rsid w:val="00EA0E45"/>
    <w:rsid w:val="00EC0EE9"/>
    <w:rsid w:val="00EF4712"/>
    <w:rsid w:val="00F15140"/>
    <w:rsid w:val="00F65288"/>
    <w:rsid w:val="00F83E57"/>
    <w:rsid w:val="00F95E9D"/>
    <w:rsid w:val="00FA41F6"/>
    <w:rsid w:val="00FD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29A70-8FD4-40D2-B036-D9FABBF4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0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0D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0D2"/>
    <w:rPr>
      <w:rFonts w:ascii="Times New Roman" w:eastAsiaTheme="minorEastAsia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6D00D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0D2"/>
    <w:rPr>
      <w:rFonts w:ascii="Times New Roman" w:eastAsiaTheme="minorEastAsia" w:hAnsi="Times New Roman" w:cs="Times New Roman"/>
      <w:sz w:val="20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627049"/>
    <w:pPr>
      <w:ind w:left="720"/>
      <w:contextualSpacing/>
    </w:pPr>
  </w:style>
  <w:style w:type="character" w:customStyle="1" w:styleId="historyitemselected1">
    <w:name w:val="historyitemselected1"/>
    <w:basedOn w:val="DefaultParagraphFont"/>
    <w:rsid w:val="00671D29"/>
    <w:rPr>
      <w:b/>
      <w:bCs/>
      <w:color w:val="0086C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F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B6"/>
    <w:rPr>
      <w:rFonts w:ascii="Segoe UI" w:eastAsiaTheme="minorEastAsia" w:hAnsi="Segoe UI" w:cs="Segoe UI"/>
      <w:sz w:val="18"/>
      <w:szCs w:val="18"/>
      <w:lang w:val="bg-BG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B5A04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5A0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59134-B9F7-4E46-96BF-87D51C29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 Kralev</dc:creator>
  <cp:lastModifiedBy>Petya Ivanova</cp:lastModifiedBy>
  <cp:revision>7</cp:revision>
  <cp:lastPrinted>2023-09-08T06:49:00Z</cp:lastPrinted>
  <dcterms:created xsi:type="dcterms:W3CDTF">2023-09-08T08:12:00Z</dcterms:created>
  <dcterms:modified xsi:type="dcterms:W3CDTF">2023-09-08T09:45:00Z</dcterms:modified>
</cp:coreProperties>
</file>