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10" w:rsidRPr="004F2A10" w:rsidRDefault="004F2A10" w:rsidP="004F2A10">
      <w:pPr>
        <w:tabs>
          <w:tab w:val="left" w:pos="-142"/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2A10">
        <w:rPr>
          <w:rFonts w:ascii="Times New Roman" w:hAnsi="Times New Roman" w:cs="Times New Roman"/>
          <w:b/>
          <w:sz w:val="20"/>
          <w:szCs w:val="20"/>
        </w:rPr>
        <w:t>Бюджет на Министерството на земеделието и храните за 2023 г.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6905"/>
        <w:gridCol w:w="1494"/>
      </w:tblGrid>
      <w:tr w:rsidR="004F2A10" w:rsidRPr="004F2A10" w:rsidTr="004F2A10">
        <w:trPr>
          <w:trHeight w:val="283"/>
          <w:tblHeader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Показатели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Сума</w:t>
            </w:r>
          </w:p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(хил. лв.)</w:t>
            </w:r>
          </w:p>
        </w:tc>
      </w:tr>
      <w:tr w:rsidR="004F2A10" w:rsidRPr="004F2A10" w:rsidTr="004F2A10">
        <w:trPr>
          <w:trHeight w:val="283"/>
          <w:tblHeader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I.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ПРИХОДИ, ПОМОЩИ И ДАРЕНИЯ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174 386,0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2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Неданъчни приходи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174 386,0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44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Държавни такси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77 000,0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44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Приходи и доходи от собственост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82 386,0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44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Глоби, санкции и наказателни лихви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2 000,0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1.4.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44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Други приходи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13 000,0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II.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289 563,2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2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Текущи разходи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281 563,2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44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 т.ч.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44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193 006,1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44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Субсидии и други текущи трансфери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29 300,0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66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Субсидии и други текущи трансфери за нефинансови предприятия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29 300,0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2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8 000,0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44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Придобиване на дълготрайни активи и основен ремонт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8 000,0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III.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БЮДЖЕТНИ ВЗАИМООТНОШЕНИЯ (ТРАНСФЕРИ) - (+/-)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115 177,2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2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Бюджетно взаимоотношение с централния бюджет (+/-)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180 796,6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2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Бюджетни взаимоотношения с други бюджетни организации (+/-)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-44 949,9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 Предоставени трансфери (-)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-44 949,9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2.1.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88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 за Селскостопанската академия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-44 949,9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88" w:lineRule="auto"/>
              <w:ind w:firstLine="2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Трансфери между бюджети и сметки за средствата от Европейския съюз (+/-)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-20 669,5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 Предоставени трансфери (-)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-20 669,5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IV.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БЮДЖЕТНО САЛДО (І-ІІ+ІІІ)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F2A10" w:rsidRPr="004F2A10" w:rsidTr="004F2A10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V.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ОПЕРАЦИИ В ЧАСТТА НА ФИНАНСИРАНЕТО - НЕТО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26028B" w:rsidRPr="004F2A10" w:rsidRDefault="0026028B">
      <w:pPr>
        <w:rPr>
          <w:rFonts w:ascii="Times New Roman" w:hAnsi="Times New Roman" w:cs="Times New Roman"/>
          <w:sz w:val="20"/>
          <w:szCs w:val="20"/>
        </w:rPr>
      </w:pPr>
    </w:p>
    <w:p w:rsidR="004F2A10" w:rsidRPr="004F2A10" w:rsidRDefault="004F2A10">
      <w:pPr>
        <w:rPr>
          <w:rFonts w:ascii="Times New Roman" w:hAnsi="Times New Roman" w:cs="Times New Roman"/>
          <w:sz w:val="20"/>
          <w:szCs w:val="20"/>
        </w:rPr>
      </w:pPr>
    </w:p>
    <w:p w:rsidR="004F2A10" w:rsidRPr="004F2A10" w:rsidRDefault="004F2A10">
      <w:pPr>
        <w:rPr>
          <w:rFonts w:ascii="Times New Roman" w:hAnsi="Times New Roman" w:cs="Times New Roman"/>
          <w:sz w:val="20"/>
          <w:szCs w:val="20"/>
        </w:rPr>
      </w:pPr>
    </w:p>
    <w:p w:rsidR="004F2A10" w:rsidRPr="004F2A10" w:rsidRDefault="004F2A10">
      <w:pPr>
        <w:rPr>
          <w:rFonts w:ascii="Times New Roman" w:hAnsi="Times New Roman" w:cs="Times New Roman"/>
          <w:sz w:val="20"/>
          <w:szCs w:val="20"/>
        </w:rPr>
      </w:pPr>
    </w:p>
    <w:p w:rsidR="004F2A10" w:rsidRPr="004F2A10" w:rsidRDefault="004F2A10">
      <w:pPr>
        <w:rPr>
          <w:rFonts w:ascii="Times New Roman" w:hAnsi="Times New Roman" w:cs="Times New Roman"/>
          <w:sz w:val="20"/>
          <w:szCs w:val="20"/>
        </w:rPr>
      </w:pPr>
    </w:p>
    <w:p w:rsidR="004F2A10" w:rsidRPr="004F2A10" w:rsidRDefault="004F2A10">
      <w:pPr>
        <w:rPr>
          <w:rFonts w:ascii="Times New Roman" w:hAnsi="Times New Roman" w:cs="Times New Roman"/>
          <w:sz w:val="20"/>
          <w:szCs w:val="20"/>
        </w:rPr>
      </w:pPr>
    </w:p>
    <w:p w:rsidR="004F2A10" w:rsidRPr="004F2A10" w:rsidRDefault="004F2A1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532" w:type="dxa"/>
        <w:tblInd w:w="-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6168"/>
        <w:gridCol w:w="2167"/>
      </w:tblGrid>
      <w:tr w:rsidR="004F2A10" w:rsidRPr="004F2A10" w:rsidTr="004F2A10">
        <w:trPr>
          <w:trHeight w:val="78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before="480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ПОКАЗАТЕЛИ ПО БЮДЖЕТНИТЕ ПРОГРАМИ ПО БЮДЖЕТА НА МИНИСТЕРСТВОТО НА ЗЕМЕДЕЛИЕТО И ХРАНИТЕ ЗА 2023 Г.</w:t>
            </w:r>
          </w:p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РАЗХОДИ ПО ОБЛАСТИ НА ПОЛИТИКИ И БЮДЖЕТНИ ПРОГРАМИ</w:t>
            </w:r>
          </w:p>
        </w:tc>
      </w:tr>
      <w:tr w:rsidR="004F2A10" w:rsidRPr="004F2A10" w:rsidTr="004F2A10">
        <w:trPr>
          <w:trHeight w:val="780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съгласно РМС № 850 от 2022 г.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НАИМЕНОВАНИЕ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2200.01.00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Политика в областта на земеделието и селските райони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223 770 900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2200.01.01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"Земеделски земи"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52 125 200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2200.01.02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"Природни ресурси в селските райони"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99 000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2200.01.03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"Растениевъдство"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33 948 900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2200.01.04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"Хидромелиорации"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35 495 000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2200.01.05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"Животновъдство"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4 263 200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2200.01.06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"Организация на пазарите и държавни помощи"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2 104 600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2200.01.07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Агростатистика</w:t>
            </w:r>
            <w:proofErr w:type="spellEnd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анализи и прогнози"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1 150 000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2200.01.08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"Научни изследвания"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2200.01.09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"Съвети и консултации"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1 445 000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2200.01.10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"Земеделска техника"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1 139 000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2200.01.11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"Безопасност по хранителната верига"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91 103 000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2200.01.12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"Подобряване на живота в селските райони"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898 000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2200.02.00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Политика в областта на рибарството и 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аквакултурите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7 219 000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2200.02.01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Бюджетна програма "Рибарство и 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аквакултури</w:t>
            </w:r>
            <w:proofErr w:type="spellEnd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7 219 000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2200.03.00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Политика в областта на съхраняването и увеличаването на горите и дивеча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35 612 200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2200.03.01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"Специализирани дейности в горските територии"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30 612 200</w:t>
            </w:r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2200.03.02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"Планиране, опазване от посегателства, пожари и лесозащита"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5 000 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4F2A10" w:rsidRPr="004F2A10" w:rsidTr="004F2A10">
        <w:trPr>
          <w:trHeight w:val="25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2200.04.00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"Администрация"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22 961 100</w:t>
            </w:r>
          </w:p>
        </w:tc>
      </w:tr>
      <w:tr w:rsidR="004F2A10" w:rsidRPr="004F2A10" w:rsidTr="004F2A10">
        <w:trPr>
          <w:trHeight w:val="270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289 563 200</w:t>
            </w:r>
          </w:p>
        </w:tc>
      </w:tr>
    </w:tbl>
    <w:p w:rsidR="004F2A10" w:rsidRPr="004F2A10" w:rsidRDefault="004F2A10" w:rsidP="004F2A10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bg-BG"/>
        </w:rPr>
      </w:pPr>
    </w:p>
    <w:tbl>
      <w:tblPr>
        <w:tblW w:w="10524" w:type="dxa"/>
        <w:tblInd w:w="-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2160"/>
      </w:tblGrid>
      <w:tr w:rsidR="004F2A10" w:rsidRPr="004F2A10" w:rsidTr="004F2A10">
        <w:trPr>
          <w:trHeight w:val="52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tabs>
                <w:tab w:val="left" w:pos="1820"/>
                <w:tab w:val="left" w:pos="7902"/>
              </w:tabs>
              <w:spacing w:before="360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РАЗПРЕДЕЛЕНИЕ НА ВЕДОМСТВЕНИТЕ И АДМИНИСТРИРАНИТЕ РАЗХОДИ ПО БЮДЖЕТНИ ПРОГРАМИ ЗА 2023 Г.</w:t>
            </w:r>
          </w:p>
        </w:tc>
      </w:tr>
      <w:tr w:rsidR="004F2A10" w:rsidRPr="004F2A10" w:rsidTr="004F2A10">
        <w:trPr>
          <w:trHeight w:val="525"/>
          <w:tblHeader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РАЗХОДИ ПО ПРОГРАМИ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2200.01.01 Бюджетна програма "Земеделски земи"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51 726 700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44 294 300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7 140 700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291 700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398 500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tabs>
                <w:tab w:val="left" w:pos="6905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Организация по прехрана и земеделие на Обединените нации (FАО)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398 500</w:t>
            </w: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52 125 200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2200.01.02 Бюджетна програма "Природни ресурси в селските райони"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99 000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99 000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99 000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2200.01.03 Бюджетна програма "Растениевъдство"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33 868 400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22 247 000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11 521 400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80 500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Разходи за членски внос в Международната асоциация на 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семетестващите</w:t>
            </w:r>
            <w:proofErr w:type="spellEnd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лаборатории (ISTA)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Организацията за икономическо сътрудничество и развитие (OECD)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Службата на Общността за сортовете растения (CPVO)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4 700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Международна организация по лозата и виното (OIV)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48 800</w:t>
            </w: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33 948 900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2200.01.04 Бюджетна програма "Хидромелиорации"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6 195 000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269 000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1 710 000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4 216 000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29 300 000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510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Субсидии за компенсиране на несправедливата финансова тежест от извършване на обществена услуга за защита от вредното въздействие на водите, възложена на "Напоителни системи" ЕАД, съгласно </w:t>
            </w:r>
            <w:bookmarkStart w:id="0" w:name="_GoBack"/>
            <w:r w:rsidRPr="00515D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§ 4а от ПЗР на Закона за водите</w:t>
            </w:r>
            <w:bookmarkEnd w:id="0"/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29 300 000</w:t>
            </w: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35 495 000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2200.01.05 Бюджетна програма "Животновъдство"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4 251 200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2 881 000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1 370 200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Международен комитет за контрол на животните (ICAR)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10 416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Европейски регионален координационен център за животински генетични ресурси (ERFP)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1 584</w:t>
            </w: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4 263 200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2200.01.06 Бюджетна програма "Организация на пазарите и държавни помощи"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2 104 600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1 659 000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445 600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2 104 600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2200.01.07 Бюджетна програма "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Агростатистика</w:t>
            </w:r>
            <w:proofErr w:type="spellEnd"/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, анализи и прогнози"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1 150 000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866 000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284 000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1 150 000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2200.01.09 Бюджетна програма "Съвети и консултации"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1 445 000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1 305 000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140 000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1 445 000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2200.01.10 Бюджетна програма "Земеделска техника"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1 139 000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619 000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520 000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1 139 000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2200.01.11 Бюджетна програма "Безопасност по хранителната верига"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85 923 600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74 412 000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10 972 400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539 200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5 179 400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Програма за профилактика, надзор, контрол и ликвидиране на болести по животните и 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зоонози</w:t>
            </w:r>
            <w:proofErr w:type="spellEnd"/>
            <w:r w:rsidRPr="004F2A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съгласно чл. 118 от Закона за ветеринарномедицинската дейност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1 800 000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Администрирана издръжка съгласно чл. 275 от Закона за ветеринарномедицинската дейност (отстраняване и унищожаване на мъртви животни)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2 200 000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Средства за покриване на разходите, свързани с 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епизоотични</w:t>
            </w:r>
            <w:proofErr w:type="spellEnd"/>
            <w:r w:rsidRPr="004F2A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рискове съгласно чл. 108 от Закона за ветеринарномедицинската дейност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1 000 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Стипендии за редовни докторанти по Закона за висшето образование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10 800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Разходи за членски внос в Европейска и средиземноморска организация по растителна защита (EPPO и EUPHRESCO)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71 780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Световна организация за здравеопазване на животните (OIE)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87 320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Организация по прехрана и земеделие на Обединените нации (FAO)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9 500</w:t>
            </w: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91 103 000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2200.01.12 Бюджетна програма "Подобряване на живота в селските райони"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898 000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373 000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525 000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898 000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2200.02.01 Бюджетна програма "Рибарство и 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аквакултури</w:t>
            </w:r>
            <w:proofErr w:type="spellEnd"/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7 185 000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5 403 000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1 732 000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34 000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Генералната комисия по рибарство (GFCM)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34 000</w:t>
            </w: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7 219 000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2200.03.01 Бюджетна програма "Специализирани дейности в горските територии"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30 601 900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25 484 000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4 967 900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150 000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10 300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Организация за икономическо сътрудничество и развитие (OECD)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3 400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Международен съвет по лова и опазване на дивеча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6 900</w:t>
            </w: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30 612 200</w:t>
            </w:r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2200.03.02 Бюджетна програма "Планиране, опазване от посегателства, пожари и лесозащита"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5 000 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5 000 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5 000 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4F2A10" w:rsidRPr="004F2A10" w:rsidTr="004F2A1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2200.04.00 Бюджетна програма "Администрация"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22 961 100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13 094 800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7 213 200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2 653 100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70"/>
        </w:trPr>
        <w:tc>
          <w:tcPr>
            <w:tcW w:w="3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22 961 100</w:t>
            </w:r>
          </w:p>
        </w:tc>
      </w:tr>
    </w:tbl>
    <w:p w:rsidR="004F2A10" w:rsidRPr="004F2A10" w:rsidRDefault="004F2A10" w:rsidP="004F2A10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bg-BG"/>
        </w:rPr>
      </w:pPr>
    </w:p>
    <w:tbl>
      <w:tblPr>
        <w:tblW w:w="10525" w:type="dxa"/>
        <w:tblInd w:w="-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2162"/>
      </w:tblGrid>
      <w:tr w:rsidR="004F2A10" w:rsidRPr="004F2A10" w:rsidTr="004F2A10">
        <w:trPr>
          <w:trHeight w:val="52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ВЕДОМСТВЕНИ И АДМИНИСТРИРАНИ РАЗХОДИ ПО БЮДЖЕТА ЗА 2023 Г. - ОБЩО</w:t>
            </w:r>
          </w:p>
        </w:tc>
      </w:tr>
      <w:tr w:rsidR="004F2A10" w:rsidRPr="004F2A10" w:rsidTr="004F2A10">
        <w:trPr>
          <w:trHeight w:val="525"/>
        </w:trPr>
        <w:tc>
          <w:tcPr>
            <w:tcW w:w="3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 разходи по бюджетните програми на Министерството на земеделието и храните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  <w:p w:rsidR="004F2A10" w:rsidRPr="004F2A10" w:rsidRDefault="004F2A10" w:rsidP="004F2A1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4F2A10" w:rsidRPr="004F2A10" w:rsidTr="004F2A10">
        <w:trPr>
          <w:trHeight w:val="255"/>
        </w:trPr>
        <w:tc>
          <w:tcPr>
            <w:tcW w:w="39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254 548 500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F2A10" w:rsidRPr="004F2A10" w:rsidTr="004F2A10">
        <w:trPr>
          <w:trHeight w:val="255"/>
        </w:trPr>
        <w:tc>
          <w:tcPr>
            <w:tcW w:w="39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193 006 100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53 542 400</w:t>
            </w:r>
          </w:p>
        </w:tc>
      </w:tr>
      <w:tr w:rsidR="004F2A10" w:rsidRPr="004F2A10" w:rsidTr="004F2A10">
        <w:trPr>
          <w:trHeight w:val="255"/>
        </w:trPr>
        <w:tc>
          <w:tcPr>
            <w:tcW w:w="39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8 000 </w:t>
            </w:r>
            <w:proofErr w:type="spellStart"/>
            <w:r w:rsidRPr="004F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4F2A10" w:rsidRPr="004F2A10" w:rsidTr="004F2A10">
        <w:trPr>
          <w:trHeight w:val="255"/>
        </w:trPr>
        <w:tc>
          <w:tcPr>
            <w:tcW w:w="39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 - общо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35 014 700</w:t>
            </w:r>
          </w:p>
        </w:tc>
      </w:tr>
      <w:tr w:rsidR="004F2A10" w:rsidRPr="004F2A10" w:rsidTr="004F2A10">
        <w:trPr>
          <w:trHeight w:val="270"/>
        </w:trPr>
        <w:tc>
          <w:tcPr>
            <w:tcW w:w="3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A10" w:rsidRPr="004F2A10" w:rsidRDefault="004F2A10" w:rsidP="004F2A1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289 563 200</w:t>
            </w:r>
          </w:p>
        </w:tc>
      </w:tr>
    </w:tbl>
    <w:p w:rsidR="004F2A10" w:rsidRPr="004F2A10" w:rsidRDefault="004F2A10">
      <w:pPr>
        <w:rPr>
          <w:rFonts w:ascii="Times New Roman" w:hAnsi="Times New Roman" w:cs="Times New Roman"/>
          <w:sz w:val="20"/>
          <w:szCs w:val="20"/>
        </w:rPr>
      </w:pPr>
    </w:p>
    <w:p w:rsidR="004F2A10" w:rsidRPr="004F2A10" w:rsidRDefault="004F2A10">
      <w:pPr>
        <w:rPr>
          <w:rFonts w:ascii="Times New Roman" w:hAnsi="Times New Roman" w:cs="Times New Roman"/>
          <w:sz w:val="20"/>
          <w:szCs w:val="20"/>
        </w:rPr>
      </w:pPr>
    </w:p>
    <w:sectPr w:rsidR="004F2A10" w:rsidRPr="004F2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10" w:rsidRDefault="004F2A10" w:rsidP="004F2A10">
      <w:pPr>
        <w:spacing w:after="0" w:line="240" w:lineRule="auto"/>
      </w:pPr>
      <w:r>
        <w:separator/>
      </w:r>
    </w:p>
  </w:endnote>
  <w:endnote w:type="continuationSeparator" w:id="0">
    <w:p w:rsidR="004F2A10" w:rsidRDefault="004F2A10" w:rsidP="004F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10" w:rsidRDefault="004F2A10" w:rsidP="004F2A10">
      <w:pPr>
        <w:spacing w:after="0" w:line="240" w:lineRule="auto"/>
      </w:pPr>
      <w:r>
        <w:separator/>
      </w:r>
    </w:p>
  </w:footnote>
  <w:footnote w:type="continuationSeparator" w:id="0">
    <w:p w:rsidR="004F2A10" w:rsidRDefault="004F2A10" w:rsidP="004F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AF"/>
    <w:rsid w:val="0026028B"/>
    <w:rsid w:val="004F2A10"/>
    <w:rsid w:val="00515D08"/>
    <w:rsid w:val="00603FAF"/>
    <w:rsid w:val="007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10"/>
  </w:style>
  <w:style w:type="paragraph" w:styleId="Footer">
    <w:name w:val="footer"/>
    <w:basedOn w:val="Normal"/>
    <w:link w:val="FooterChar"/>
    <w:uiPriority w:val="99"/>
    <w:unhideWhenUsed/>
    <w:rsid w:val="004F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10"/>
  </w:style>
  <w:style w:type="paragraph" w:styleId="Footer">
    <w:name w:val="footer"/>
    <w:basedOn w:val="Normal"/>
    <w:link w:val="FooterChar"/>
    <w:uiPriority w:val="99"/>
    <w:unhideWhenUsed/>
    <w:rsid w:val="004F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34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0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1363</Words>
  <Characters>7773</Characters>
  <Application>Microsoft Office Word</Application>
  <DocSecurity>0</DocSecurity>
  <Lines>64</Lines>
  <Paragraphs>18</Paragraphs>
  <ScaleCrop>false</ScaleCrop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MStoimenova</dc:creator>
  <cp:keywords/>
  <dc:description/>
  <cp:lastModifiedBy>MStoimenova</cp:lastModifiedBy>
  <cp:revision>3</cp:revision>
  <dcterms:created xsi:type="dcterms:W3CDTF">2023-08-18T11:27:00Z</dcterms:created>
  <dcterms:modified xsi:type="dcterms:W3CDTF">2023-08-18T14:00:00Z</dcterms:modified>
</cp:coreProperties>
</file>