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DF" w:rsidRPr="00D75D2C" w:rsidRDefault="00DE1FDF" w:rsidP="00017962">
      <w:pPr>
        <w:widowControl w:val="0"/>
        <w:tabs>
          <w:tab w:val="center" w:pos="4153"/>
          <w:tab w:val="right" w:pos="8306"/>
        </w:tabs>
        <w:spacing w:after="0" w:line="360" w:lineRule="auto"/>
        <w:rPr>
          <w:rFonts w:ascii="Verdana" w:eastAsia="Verdana" w:hAnsi="Verdana" w:cs="Verdana"/>
          <w:sz w:val="20"/>
          <w:szCs w:val="20"/>
        </w:rPr>
      </w:pPr>
    </w:p>
    <w:p w:rsidR="00DE1FDF" w:rsidRPr="00D75D2C" w:rsidRDefault="00DE1FDF" w:rsidP="00017962">
      <w:pPr>
        <w:widowControl w:val="0"/>
        <w:tabs>
          <w:tab w:val="center" w:pos="4153"/>
          <w:tab w:val="right" w:pos="8306"/>
        </w:tabs>
        <w:spacing w:after="0" w:line="360" w:lineRule="auto"/>
        <w:rPr>
          <w:rFonts w:ascii="Verdana" w:eastAsia="Times New Roman" w:hAnsi="Verdana" w:cs="Verdana"/>
          <w:sz w:val="20"/>
          <w:szCs w:val="20"/>
          <w:lang w:eastAsia="bg-BG"/>
        </w:rPr>
      </w:pPr>
      <w:r w:rsidRPr="00D75D2C">
        <w:rPr>
          <w:rFonts w:ascii="Verdana" w:eastAsia="Times New Roman" w:hAnsi="Verdana" w:cs="Verdana"/>
          <w:sz w:val="20"/>
          <w:szCs w:val="20"/>
          <w:lang w:eastAsia="bg-BG"/>
        </w:rPr>
        <w:t>………………………………………</w:t>
      </w:r>
    </w:p>
    <w:p w:rsidR="00DE1FDF" w:rsidRPr="00D75D2C" w:rsidRDefault="00DE1FDF" w:rsidP="00017962">
      <w:pPr>
        <w:widowControl w:val="0"/>
        <w:tabs>
          <w:tab w:val="center" w:pos="4153"/>
          <w:tab w:val="right" w:pos="8306"/>
        </w:tabs>
        <w:spacing w:after="0" w:line="360" w:lineRule="auto"/>
        <w:rPr>
          <w:rFonts w:ascii="Verdana" w:eastAsia="Times New Roman" w:hAnsi="Verdana" w:cs="Verdana"/>
          <w:sz w:val="20"/>
          <w:szCs w:val="20"/>
          <w:lang w:eastAsia="bg-BG"/>
        </w:rPr>
      </w:pPr>
      <w:r w:rsidRPr="00D75D2C">
        <w:rPr>
          <w:rFonts w:ascii="Verdana" w:eastAsia="Times New Roman" w:hAnsi="Verdana" w:cs="Verdana"/>
          <w:sz w:val="20"/>
          <w:szCs w:val="20"/>
          <w:lang w:eastAsia="bg-BG"/>
        </w:rPr>
        <w:t>……………………………………… г.</w:t>
      </w:r>
    </w:p>
    <w:p w:rsidR="00DE1FDF" w:rsidRPr="00D75D2C" w:rsidRDefault="00DE1FDF" w:rsidP="00017962">
      <w:pPr>
        <w:tabs>
          <w:tab w:val="left" w:pos="5400"/>
          <w:tab w:val="left" w:pos="558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hAnsi="Verdana" w:cs="Times New Roman"/>
          <w:b/>
          <w:sz w:val="20"/>
          <w:szCs w:val="20"/>
        </w:rPr>
      </w:pPr>
    </w:p>
    <w:p w:rsidR="00A472FC" w:rsidRPr="00D75D2C" w:rsidRDefault="00A472FC" w:rsidP="00017962">
      <w:pPr>
        <w:tabs>
          <w:tab w:val="left" w:pos="5400"/>
          <w:tab w:val="left" w:pos="558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hAnsi="Verdana" w:cs="Times New Roman"/>
          <w:b/>
          <w:sz w:val="20"/>
          <w:szCs w:val="20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DE1FDF" w:rsidRPr="00D75D2C" w:rsidTr="00BA10C1">
        <w:tc>
          <w:tcPr>
            <w:tcW w:w="4503" w:type="dxa"/>
            <w:shd w:val="clear" w:color="auto" w:fill="auto"/>
          </w:tcPr>
          <w:p w:rsidR="00DE1FDF" w:rsidRPr="00D75D2C" w:rsidRDefault="00DE1FDF" w:rsidP="000179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</w:pPr>
            <w:r w:rsidRPr="00D75D2C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</w:p>
          <w:p w:rsidR="00DE1FDF" w:rsidRPr="00D75D2C" w:rsidRDefault="00DE1FDF" w:rsidP="000179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</w:pPr>
            <w:r w:rsidRPr="00D75D2C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  <w:t>ДО</w:t>
            </w:r>
          </w:p>
          <w:p w:rsidR="00DE1FDF" w:rsidRPr="00D75D2C" w:rsidRDefault="00DE1FDF" w:rsidP="000179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</w:pPr>
            <w:r w:rsidRPr="00D75D2C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  <w:t xml:space="preserve">МИНИСТЪРА НА </w:t>
            </w:r>
            <w:r w:rsidR="0061159B" w:rsidRPr="00D75D2C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  <w:br/>
            </w:r>
            <w:r w:rsidRPr="00D75D2C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  <w:t>ЗЕМЕДЕЛИЕТО</w:t>
            </w:r>
            <w:r w:rsidR="009C265B" w:rsidRPr="00D75D2C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  <w:t xml:space="preserve"> И</w:t>
            </w:r>
            <w:r w:rsidR="0061159B" w:rsidRPr="00D75D2C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="009C265B" w:rsidRPr="00D75D2C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  <w:t>ХРАНИТЕ</w:t>
            </w:r>
          </w:p>
          <w:p w:rsidR="00DE1FDF" w:rsidRPr="00D75D2C" w:rsidRDefault="00B170A8" w:rsidP="000179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Verdana"/>
                <w:b/>
                <w:caps/>
                <w:sz w:val="20"/>
                <w:szCs w:val="20"/>
                <w:lang w:eastAsia="bg-BG"/>
              </w:rPr>
            </w:pPr>
            <w:r w:rsidRPr="00D75D2C">
              <w:rPr>
                <w:rFonts w:ascii="Verdana" w:eastAsia="Times New Roman" w:hAnsi="Verdana" w:cs="Verdana"/>
                <w:b/>
                <w:bCs/>
                <w:caps/>
                <w:sz w:val="20"/>
                <w:szCs w:val="24"/>
                <w:lang w:eastAsia="bg-BG"/>
              </w:rPr>
              <w:t xml:space="preserve">г-н </w:t>
            </w:r>
            <w:r w:rsidR="009C265B" w:rsidRPr="00D75D2C">
              <w:rPr>
                <w:rFonts w:ascii="Verdana" w:eastAsia="Times New Roman" w:hAnsi="Verdana" w:cs="Verdana"/>
                <w:b/>
                <w:bCs/>
                <w:caps/>
                <w:sz w:val="20"/>
                <w:szCs w:val="24"/>
                <w:lang w:eastAsia="bg-BG"/>
              </w:rPr>
              <w:t>КИРИЛ ВЪТЕВ</w:t>
            </w:r>
          </w:p>
        </w:tc>
        <w:tc>
          <w:tcPr>
            <w:tcW w:w="4961" w:type="dxa"/>
            <w:shd w:val="clear" w:color="auto" w:fill="auto"/>
          </w:tcPr>
          <w:p w:rsidR="00DE1FDF" w:rsidRPr="00D75D2C" w:rsidRDefault="00DE1FDF" w:rsidP="000179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eastAsia="Times New Roman" w:hAnsi="Verdana" w:cs="Verdana"/>
                <w:b/>
                <w:sz w:val="20"/>
                <w:szCs w:val="20"/>
                <w:lang w:eastAsia="bg-BG"/>
              </w:rPr>
            </w:pPr>
            <w:r w:rsidRPr="00D75D2C">
              <w:rPr>
                <w:rFonts w:ascii="Verdana" w:eastAsia="Times New Roman" w:hAnsi="Verdana" w:cs="Verdana"/>
                <w:b/>
                <w:sz w:val="20"/>
                <w:szCs w:val="20"/>
                <w:lang w:eastAsia="bg-BG"/>
              </w:rPr>
              <w:t>ОДОБРИЛ,</w:t>
            </w:r>
          </w:p>
          <w:p w:rsidR="00DE1FDF" w:rsidRPr="00D75D2C" w:rsidRDefault="00DE1FDF" w:rsidP="000179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</w:pPr>
            <w:r w:rsidRPr="00D75D2C">
              <w:rPr>
                <w:rFonts w:ascii="Verdana" w:eastAsia="Times New Roman" w:hAnsi="Verdana" w:cs="Verdana"/>
                <w:b/>
                <w:sz w:val="20"/>
                <w:szCs w:val="20"/>
                <w:lang w:eastAsia="bg-BG"/>
              </w:rPr>
              <w:t xml:space="preserve">МИНИСТЪР </w:t>
            </w:r>
            <w:r w:rsidRPr="00D75D2C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  <w:t xml:space="preserve">НА </w:t>
            </w:r>
            <w:r w:rsidR="0061159B" w:rsidRPr="00D75D2C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  <w:br/>
            </w:r>
            <w:r w:rsidRPr="00D75D2C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  <w:t>ЗЕМЕДЕЛИЕТО</w:t>
            </w:r>
            <w:r w:rsidR="009C265B" w:rsidRPr="00D75D2C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  <w:t xml:space="preserve"> И</w:t>
            </w:r>
            <w:r w:rsidR="0061159B" w:rsidRPr="00D75D2C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="009C265B" w:rsidRPr="00D75D2C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  <w:t>ХРАНИТЕ</w:t>
            </w:r>
            <w:r w:rsidRPr="00D75D2C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bg-BG"/>
              </w:rPr>
              <w:t>:</w:t>
            </w:r>
          </w:p>
          <w:p w:rsidR="00DE1FDF" w:rsidRPr="00D75D2C" w:rsidRDefault="009C265B" w:rsidP="0001796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80"/>
              <w:rPr>
                <w:rFonts w:ascii="Verdana" w:eastAsia="Times New Roman" w:hAnsi="Verdana" w:cs="Verdana"/>
                <w:b/>
                <w:caps/>
                <w:sz w:val="20"/>
                <w:szCs w:val="20"/>
                <w:lang w:eastAsia="bg-BG"/>
              </w:rPr>
            </w:pPr>
            <w:r w:rsidRPr="00D75D2C">
              <w:rPr>
                <w:rFonts w:ascii="Verdana" w:eastAsia="Times New Roman" w:hAnsi="Verdana" w:cs="Verdana"/>
                <w:b/>
                <w:caps/>
                <w:sz w:val="20"/>
                <w:szCs w:val="20"/>
                <w:lang w:eastAsia="bg-BG"/>
              </w:rPr>
              <w:t>КИРИЛ ВЪТЕВ</w:t>
            </w:r>
          </w:p>
          <w:p w:rsidR="00DE1FDF" w:rsidRPr="00D75D2C" w:rsidRDefault="00DE1FDF" w:rsidP="00017962">
            <w:pPr>
              <w:widowControl w:val="0"/>
              <w:shd w:val="clear" w:color="auto" w:fill="FFFFFF"/>
              <w:tabs>
                <w:tab w:val="left" w:leader="dot" w:pos="3802"/>
              </w:tabs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Verdana" w:eastAsia="Times New Roman" w:hAnsi="Verdana" w:cs="Verdana"/>
                <w:b/>
                <w:sz w:val="20"/>
                <w:szCs w:val="20"/>
                <w:lang w:eastAsia="bg-BG"/>
              </w:rPr>
            </w:pPr>
          </w:p>
        </w:tc>
      </w:tr>
    </w:tbl>
    <w:p w:rsidR="00DE1FDF" w:rsidRPr="00D75D2C" w:rsidRDefault="00DE1FDF" w:rsidP="00017962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DE1FDF" w:rsidRPr="00D75D2C" w:rsidRDefault="00DE1FDF" w:rsidP="00017962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DE1FDF" w:rsidRPr="00D75D2C" w:rsidRDefault="00DE1FDF" w:rsidP="00017962">
      <w:pPr>
        <w:keepNext/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pacing w:val="44"/>
          <w:sz w:val="24"/>
          <w:szCs w:val="24"/>
          <w:lang w:eastAsia="bg-BG"/>
        </w:rPr>
      </w:pPr>
      <w:r w:rsidRPr="00D75D2C">
        <w:rPr>
          <w:rFonts w:ascii="Verdana" w:eastAsia="Times New Roman" w:hAnsi="Verdana" w:cs="Times New Roman"/>
          <w:b/>
          <w:spacing w:val="44"/>
          <w:sz w:val="24"/>
          <w:szCs w:val="24"/>
          <w:lang w:eastAsia="bg-BG"/>
        </w:rPr>
        <w:t>ДОКЛАД</w:t>
      </w:r>
    </w:p>
    <w:p w:rsidR="00D71DA7" w:rsidRPr="00D75D2C" w:rsidRDefault="00DE1FDF" w:rsidP="00017962">
      <w:pPr>
        <w:spacing w:after="0" w:line="360" w:lineRule="auto"/>
        <w:jc w:val="center"/>
        <w:rPr>
          <w:rFonts w:ascii="Verdana" w:eastAsia="Times New Roman" w:hAnsi="Verdana" w:cs="Times New Roman"/>
          <w:b/>
          <w:spacing w:val="-4"/>
          <w:sz w:val="20"/>
          <w:szCs w:val="20"/>
          <w:lang w:eastAsia="bg-BG"/>
        </w:rPr>
      </w:pPr>
      <w:r w:rsidRPr="00D75D2C">
        <w:rPr>
          <w:rFonts w:ascii="Verdana" w:eastAsia="Times New Roman" w:hAnsi="Verdana" w:cs="Times New Roman"/>
          <w:b/>
          <w:spacing w:val="-4"/>
          <w:sz w:val="20"/>
          <w:szCs w:val="20"/>
          <w:lang w:eastAsia="bg-BG"/>
        </w:rPr>
        <w:t xml:space="preserve">от </w:t>
      </w:r>
      <w:r w:rsidR="00A60C71" w:rsidRPr="00D75D2C">
        <w:rPr>
          <w:rFonts w:ascii="Verdana" w:eastAsia="Times New Roman" w:hAnsi="Verdana" w:cs="Times New Roman"/>
          <w:b/>
          <w:spacing w:val="-4"/>
          <w:sz w:val="20"/>
          <w:szCs w:val="20"/>
          <w:lang w:eastAsia="bg-BG"/>
        </w:rPr>
        <w:t xml:space="preserve">Александър </w:t>
      </w:r>
      <w:proofErr w:type="spellStart"/>
      <w:r w:rsidR="00A60C71" w:rsidRPr="00D75D2C">
        <w:rPr>
          <w:rFonts w:ascii="Verdana" w:eastAsia="Times New Roman" w:hAnsi="Verdana" w:cs="Times New Roman"/>
          <w:b/>
          <w:spacing w:val="-4"/>
          <w:sz w:val="20"/>
          <w:szCs w:val="20"/>
          <w:lang w:eastAsia="bg-BG"/>
        </w:rPr>
        <w:t>Йоцев</w:t>
      </w:r>
      <w:proofErr w:type="spellEnd"/>
      <w:r w:rsidRPr="00D75D2C">
        <w:rPr>
          <w:rFonts w:ascii="Verdana" w:eastAsia="Times New Roman" w:hAnsi="Verdana" w:cs="Times New Roman"/>
          <w:b/>
          <w:spacing w:val="-4"/>
          <w:sz w:val="20"/>
          <w:szCs w:val="20"/>
          <w:lang w:eastAsia="bg-BG"/>
        </w:rPr>
        <w:t xml:space="preserve"> </w:t>
      </w:r>
      <w:r w:rsidR="00C0582F" w:rsidRPr="00D75D2C">
        <w:rPr>
          <w:rFonts w:ascii="Verdana" w:eastAsia="Times New Roman" w:hAnsi="Verdana" w:cs="Times New Roman"/>
          <w:b/>
          <w:spacing w:val="-4"/>
          <w:sz w:val="20"/>
          <w:szCs w:val="20"/>
          <w:lang w:eastAsia="bg-BG"/>
        </w:rPr>
        <w:t>–</w:t>
      </w:r>
      <w:r w:rsidRPr="00D75D2C">
        <w:rPr>
          <w:rFonts w:ascii="Verdana" w:eastAsia="Times New Roman" w:hAnsi="Verdana" w:cs="Times New Roman"/>
          <w:b/>
          <w:spacing w:val="-4"/>
          <w:sz w:val="20"/>
          <w:szCs w:val="20"/>
          <w:lang w:eastAsia="bg-BG"/>
        </w:rPr>
        <w:t xml:space="preserve"> зам</w:t>
      </w:r>
      <w:r w:rsidR="0042110B" w:rsidRPr="00D75D2C">
        <w:rPr>
          <w:rFonts w:ascii="Verdana" w:eastAsia="Times New Roman" w:hAnsi="Verdana" w:cs="Times New Roman"/>
          <w:b/>
          <w:spacing w:val="-4"/>
          <w:sz w:val="20"/>
          <w:szCs w:val="20"/>
          <w:lang w:eastAsia="bg-BG"/>
        </w:rPr>
        <w:t>естник-министър на земеделието</w:t>
      </w:r>
      <w:r w:rsidR="00F11C04" w:rsidRPr="00D75D2C">
        <w:rPr>
          <w:rFonts w:ascii="Verdana" w:eastAsia="Times New Roman" w:hAnsi="Verdana" w:cs="Times New Roman"/>
          <w:b/>
          <w:spacing w:val="-4"/>
          <w:sz w:val="20"/>
          <w:szCs w:val="20"/>
          <w:lang w:eastAsia="bg-BG"/>
        </w:rPr>
        <w:t xml:space="preserve"> и храните</w:t>
      </w:r>
    </w:p>
    <w:p w:rsidR="007C7532" w:rsidRPr="00D75D2C" w:rsidRDefault="007C7532" w:rsidP="00017962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A472FC" w:rsidRPr="00D75D2C" w:rsidRDefault="00A472FC" w:rsidP="00017962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7C7532" w:rsidRPr="00D75D2C" w:rsidRDefault="00CC637A" w:rsidP="00017962">
      <w:pPr>
        <w:spacing w:after="0" w:line="360" w:lineRule="auto"/>
        <w:ind w:left="1134" w:hanging="1134"/>
        <w:jc w:val="both"/>
        <w:rPr>
          <w:rFonts w:ascii="Verdana" w:eastAsia="Verdana" w:hAnsi="Verdana" w:cs="Verdana"/>
          <w:sz w:val="20"/>
          <w:szCs w:val="20"/>
        </w:rPr>
      </w:pPr>
      <w:r w:rsidRPr="00D75D2C">
        <w:rPr>
          <w:rFonts w:ascii="Verdana" w:eastAsia="Verdana" w:hAnsi="Verdana" w:cs="Verdana"/>
          <w:b/>
          <w:sz w:val="20"/>
          <w:szCs w:val="20"/>
        </w:rPr>
        <w:t>Относно:</w:t>
      </w:r>
      <w:r w:rsidRPr="00D75D2C">
        <w:rPr>
          <w:rFonts w:ascii="Verdana" w:eastAsia="Verdana" w:hAnsi="Verdana" w:cs="Verdana"/>
          <w:sz w:val="20"/>
          <w:szCs w:val="20"/>
        </w:rPr>
        <w:t xml:space="preserve"> Проект на Наредба за изменение</w:t>
      </w:r>
      <w:r w:rsidR="00BF0EEA" w:rsidRPr="00D75D2C">
        <w:rPr>
          <w:rFonts w:ascii="Verdana" w:eastAsia="Verdana" w:hAnsi="Verdana" w:cs="Verdana"/>
          <w:sz w:val="20"/>
          <w:szCs w:val="20"/>
        </w:rPr>
        <w:t xml:space="preserve"> и допълнение</w:t>
      </w:r>
      <w:r w:rsidRPr="00D75D2C">
        <w:rPr>
          <w:rFonts w:ascii="Verdana" w:eastAsia="Verdana" w:hAnsi="Verdana" w:cs="Verdana"/>
          <w:sz w:val="20"/>
          <w:szCs w:val="20"/>
        </w:rPr>
        <w:t xml:space="preserve"> на Наредба № 6 от 2018 г. за условията и реда за предоставяне на финансова помощ по Национална програма за подпомагане на </w:t>
      </w:r>
      <w:proofErr w:type="spellStart"/>
      <w:r w:rsidRPr="00D75D2C">
        <w:rPr>
          <w:rFonts w:ascii="Verdana" w:eastAsia="Verdana" w:hAnsi="Verdana" w:cs="Verdana"/>
          <w:sz w:val="20"/>
          <w:szCs w:val="20"/>
        </w:rPr>
        <w:t>лозаро</w:t>
      </w:r>
      <w:proofErr w:type="spellEnd"/>
      <w:r w:rsidRPr="00D75D2C">
        <w:rPr>
          <w:rFonts w:ascii="Verdana" w:eastAsia="Verdana" w:hAnsi="Verdana" w:cs="Verdana"/>
          <w:sz w:val="20"/>
          <w:szCs w:val="20"/>
        </w:rPr>
        <w:t xml:space="preserve">-винарския сектор за периода </w:t>
      </w:r>
      <w:r w:rsidR="00DE1FDF" w:rsidRPr="00D75D2C">
        <w:rPr>
          <w:rFonts w:ascii="Verdana" w:eastAsia="Verdana" w:hAnsi="Verdana" w:cs="Verdana"/>
          <w:sz w:val="20"/>
          <w:szCs w:val="20"/>
        </w:rPr>
        <w:br/>
      </w:r>
      <w:r w:rsidRPr="00D75D2C">
        <w:rPr>
          <w:rFonts w:ascii="Verdana" w:eastAsia="Verdana" w:hAnsi="Verdana" w:cs="Verdana"/>
          <w:sz w:val="20"/>
          <w:szCs w:val="20"/>
        </w:rPr>
        <w:t>2019 – 2023 г.</w:t>
      </w:r>
    </w:p>
    <w:p w:rsidR="00310B9F" w:rsidRPr="00D75D2C" w:rsidRDefault="00310B9F" w:rsidP="00017962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D71DA7" w:rsidRPr="00D75D2C" w:rsidRDefault="00D71DA7" w:rsidP="00017962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7C7532" w:rsidRPr="00D75D2C" w:rsidRDefault="00CC637A" w:rsidP="00017962">
      <w:pPr>
        <w:spacing w:after="120"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 w:rsidRPr="00D75D2C">
        <w:rPr>
          <w:rFonts w:ascii="Verdana" w:eastAsia="Verdana" w:hAnsi="Verdana" w:cs="Verdana"/>
          <w:b/>
          <w:sz w:val="20"/>
          <w:szCs w:val="20"/>
        </w:rPr>
        <w:t xml:space="preserve">УВАЖАЕМИ ГОСПОДИН </w:t>
      </w:r>
      <w:r w:rsidR="00F11C04" w:rsidRPr="00D75D2C">
        <w:rPr>
          <w:rFonts w:ascii="Verdana" w:eastAsia="Verdana" w:hAnsi="Verdana" w:cs="Verdana"/>
          <w:b/>
          <w:sz w:val="20"/>
          <w:szCs w:val="20"/>
        </w:rPr>
        <w:t>ВЪТЕВ</w:t>
      </w:r>
      <w:r w:rsidRPr="00D75D2C">
        <w:rPr>
          <w:rFonts w:ascii="Verdana" w:eastAsia="Verdana" w:hAnsi="Verdana" w:cs="Verdana"/>
          <w:b/>
          <w:sz w:val="20"/>
          <w:szCs w:val="20"/>
        </w:rPr>
        <w:t>,</w:t>
      </w:r>
    </w:p>
    <w:p w:rsidR="007C7532" w:rsidRPr="00D75D2C" w:rsidRDefault="00CC637A" w:rsidP="000179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 w:rsidRPr="00D75D2C">
        <w:rPr>
          <w:rFonts w:ascii="Verdana" w:eastAsia="Verdana" w:hAnsi="Verdana" w:cs="Verdana"/>
          <w:sz w:val="20"/>
          <w:szCs w:val="20"/>
        </w:rPr>
        <w:t>На основание чл. 56, ал. 3 от Закона за прилагане на Общата организация на пазарите на земеделски продукти на Европейския съюз, внасям за одобряване проект на Наредба за изменение</w:t>
      </w:r>
      <w:r w:rsidR="003269F0" w:rsidRPr="00D75D2C">
        <w:rPr>
          <w:rFonts w:ascii="Verdana" w:eastAsia="Verdana" w:hAnsi="Verdana" w:cs="Verdana"/>
          <w:sz w:val="20"/>
          <w:szCs w:val="20"/>
        </w:rPr>
        <w:t xml:space="preserve"> и допълнение</w:t>
      </w:r>
      <w:r w:rsidRPr="00D75D2C">
        <w:rPr>
          <w:rFonts w:ascii="Verdana" w:eastAsia="Verdana" w:hAnsi="Verdana" w:cs="Verdana"/>
          <w:sz w:val="20"/>
          <w:szCs w:val="20"/>
        </w:rPr>
        <w:t xml:space="preserve"> на Наредба № 6 от 2018 г. за условията и реда за предоставяне на финансова помощ по Национална програма за подпомагане на </w:t>
      </w:r>
      <w:proofErr w:type="spellStart"/>
      <w:r w:rsidRPr="00D75D2C">
        <w:rPr>
          <w:rFonts w:ascii="Verdana" w:eastAsia="Verdana" w:hAnsi="Verdana" w:cs="Verdana"/>
          <w:sz w:val="20"/>
          <w:szCs w:val="20"/>
        </w:rPr>
        <w:t>лозаро</w:t>
      </w:r>
      <w:proofErr w:type="spellEnd"/>
      <w:r w:rsidRPr="00D75D2C">
        <w:rPr>
          <w:rFonts w:ascii="Verdana" w:eastAsia="Verdana" w:hAnsi="Verdana" w:cs="Verdana"/>
          <w:sz w:val="20"/>
          <w:szCs w:val="20"/>
        </w:rPr>
        <w:t>-винарския сектор за периода 2019 – 2023 г.</w:t>
      </w:r>
    </w:p>
    <w:p w:rsidR="007C7532" w:rsidRPr="00D75D2C" w:rsidRDefault="007C7532" w:rsidP="000179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</w:p>
    <w:p w:rsidR="007C7532" w:rsidRPr="00D75D2C" w:rsidRDefault="00CC637A" w:rsidP="000179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sz w:val="20"/>
          <w:szCs w:val="20"/>
        </w:rPr>
      </w:pPr>
      <w:r w:rsidRPr="00D75D2C">
        <w:rPr>
          <w:rFonts w:ascii="Verdana" w:eastAsia="Verdana" w:hAnsi="Verdana" w:cs="Verdana"/>
          <w:b/>
          <w:sz w:val="20"/>
          <w:szCs w:val="20"/>
        </w:rPr>
        <w:t>Причини, които налагат приемането на акта</w:t>
      </w:r>
    </w:p>
    <w:p w:rsidR="00F11C04" w:rsidRPr="00D75D2C" w:rsidRDefault="00812566" w:rsidP="007D060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 w:rsidRPr="00D75D2C">
        <w:rPr>
          <w:rFonts w:ascii="Verdana" w:eastAsia="Verdana" w:hAnsi="Verdana" w:cs="Verdana"/>
          <w:sz w:val="20"/>
          <w:szCs w:val="20"/>
        </w:rPr>
        <w:t xml:space="preserve">На 26 юни </w:t>
      </w:r>
      <w:r w:rsidR="00ED55A1" w:rsidRPr="00D75D2C">
        <w:rPr>
          <w:rFonts w:ascii="Verdana" w:eastAsia="Verdana" w:hAnsi="Verdana" w:cs="Verdana"/>
          <w:sz w:val="20"/>
          <w:szCs w:val="20"/>
        </w:rPr>
        <w:t>и 29 юни 2023 г. бяха публикувани съответно</w:t>
      </w:r>
      <w:r w:rsidR="002E6411" w:rsidRPr="00D75D2C">
        <w:rPr>
          <w:rFonts w:ascii="Verdana" w:eastAsia="Verdana" w:hAnsi="Verdana" w:cs="Verdana"/>
          <w:sz w:val="20"/>
          <w:szCs w:val="20"/>
        </w:rPr>
        <w:t xml:space="preserve"> </w:t>
      </w:r>
      <w:r w:rsidRPr="00D75D2C">
        <w:rPr>
          <w:rFonts w:ascii="Verdana" w:eastAsia="Verdana" w:hAnsi="Verdana" w:cs="Verdana"/>
          <w:sz w:val="20"/>
          <w:szCs w:val="20"/>
        </w:rPr>
        <w:t>Делегиран регламент (ЕС) 2023/</w:t>
      </w:r>
      <w:r w:rsidR="00ED55A1" w:rsidRPr="00D75D2C">
        <w:rPr>
          <w:rFonts w:ascii="Verdana" w:eastAsia="Verdana" w:hAnsi="Verdana" w:cs="Verdana"/>
          <w:sz w:val="20"/>
          <w:szCs w:val="20"/>
        </w:rPr>
        <w:t>1225</w:t>
      </w:r>
      <w:r w:rsidRPr="00D75D2C">
        <w:rPr>
          <w:rFonts w:ascii="Verdana" w:eastAsia="Verdana" w:hAnsi="Verdana" w:cs="Verdana"/>
          <w:sz w:val="20"/>
          <w:szCs w:val="20"/>
        </w:rPr>
        <w:t xml:space="preserve"> на Комисията от 22 юни 2023 година относно временни извънредни мерки за </w:t>
      </w:r>
      <w:proofErr w:type="spellStart"/>
      <w:r w:rsidRPr="00D75D2C">
        <w:rPr>
          <w:rFonts w:ascii="Verdana" w:eastAsia="Verdana" w:hAnsi="Verdana" w:cs="Verdana"/>
          <w:sz w:val="20"/>
          <w:szCs w:val="20"/>
        </w:rPr>
        <w:t>дерогация</w:t>
      </w:r>
      <w:proofErr w:type="spellEnd"/>
      <w:r w:rsidRPr="00D75D2C">
        <w:rPr>
          <w:rFonts w:ascii="Verdana" w:eastAsia="Verdana" w:hAnsi="Verdana" w:cs="Verdana"/>
          <w:sz w:val="20"/>
          <w:szCs w:val="20"/>
        </w:rPr>
        <w:t xml:space="preserve"> от някои разпоредби на Регламент (ЕС) № 1308/2013 на </w:t>
      </w:r>
      <w:r w:rsidRPr="00D75D2C">
        <w:rPr>
          <w:rFonts w:ascii="Verdana" w:eastAsia="Verdana" w:hAnsi="Verdana" w:cs="Verdana"/>
          <w:sz w:val="20"/>
          <w:szCs w:val="20"/>
        </w:rPr>
        <w:lastRenderedPageBreak/>
        <w:t xml:space="preserve">Европейския парламент и на Съвета с цел преодоляване на смущенията на пазара в </w:t>
      </w:r>
      <w:proofErr w:type="spellStart"/>
      <w:r w:rsidRPr="00D75D2C">
        <w:rPr>
          <w:rFonts w:ascii="Verdana" w:eastAsia="Verdana" w:hAnsi="Verdana" w:cs="Verdana"/>
          <w:sz w:val="20"/>
          <w:szCs w:val="20"/>
        </w:rPr>
        <w:t>лозаро</w:t>
      </w:r>
      <w:proofErr w:type="spellEnd"/>
      <w:r w:rsidRPr="00D75D2C">
        <w:rPr>
          <w:rFonts w:ascii="Verdana" w:eastAsia="Verdana" w:hAnsi="Verdana" w:cs="Verdana"/>
          <w:sz w:val="20"/>
          <w:szCs w:val="20"/>
        </w:rPr>
        <w:t xml:space="preserve">-винарския сектор в някои държави членки и </w:t>
      </w:r>
      <w:proofErr w:type="spellStart"/>
      <w:r w:rsidRPr="00D75D2C">
        <w:rPr>
          <w:rFonts w:ascii="Verdana" w:eastAsia="Verdana" w:hAnsi="Verdana" w:cs="Verdana"/>
          <w:sz w:val="20"/>
          <w:szCs w:val="20"/>
        </w:rPr>
        <w:t>дерогация</w:t>
      </w:r>
      <w:proofErr w:type="spellEnd"/>
      <w:r w:rsidRPr="00D75D2C">
        <w:rPr>
          <w:rFonts w:ascii="Verdana" w:eastAsia="Verdana" w:hAnsi="Verdana" w:cs="Verdana"/>
          <w:sz w:val="20"/>
          <w:szCs w:val="20"/>
        </w:rPr>
        <w:t xml:space="preserve"> от Делегиран регламент (ЕС) 2016/1149 на Комисията (OB L 160, 26.6.2023 г.)</w:t>
      </w:r>
      <w:r w:rsidR="002E6411" w:rsidRPr="00D75D2C">
        <w:rPr>
          <w:rFonts w:ascii="Verdana" w:eastAsia="Verdana" w:hAnsi="Verdana" w:cs="Verdana"/>
          <w:sz w:val="20"/>
          <w:szCs w:val="20"/>
        </w:rPr>
        <w:t xml:space="preserve"> и </w:t>
      </w:r>
      <w:r w:rsidR="007D0607" w:rsidRPr="00D75D2C">
        <w:rPr>
          <w:rFonts w:ascii="Verdana" w:eastAsia="Verdana" w:hAnsi="Verdana" w:cs="Verdana"/>
          <w:sz w:val="20"/>
          <w:szCs w:val="20"/>
        </w:rPr>
        <w:t>Регламент за изпълнение (ЕС) 2023/1317 на Комисията от 28 юни 2023 година</w:t>
      </w:r>
      <w:r w:rsidR="007D0607" w:rsidRPr="00D75D2C">
        <w:rPr>
          <w:rFonts w:ascii="Verdana" w:eastAsia="Verdana" w:hAnsi="Verdana" w:cs="Verdana"/>
          <w:sz w:val="20"/>
          <w:szCs w:val="20"/>
          <w:lang w:val="ru-RU"/>
        </w:rPr>
        <w:t xml:space="preserve"> </w:t>
      </w:r>
      <w:r w:rsidR="007D0607" w:rsidRPr="00D75D2C">
        <w:rPr>
          <w:rFonts w:ascii="Verdana" w:eastAsia="Verdana" w:hAnsi="Verdana" w:cs="Verdana"/>
          <w:sz w:val="20"/>
          <w:szCs w:val="20"/>
        </w:rPr>
        <w:t xml:space="preserve">относно временна </w:t>
      </w:r>
      <w:proofErr w:type="spellStart"/>
      <w:r w:rsidR="007D0607" w:rsidRPr="00D75D2C">
        <w:rPr>
          <w:rFonts w:ascii="Verdana" w:eastAsia="Verdana" w:hAnsi="Verdana" w:cs="Verdana"/>
          <w:sz w:val="20"/>
          <w:szCs w:val="20"/>
        </w:rPr>
        <w:t>дерогация</w:t>
      </w:r>
      <w:proofErr w:type="spellEnd"/>
      <w:r w:rsidR="007D0607" w:rsidRPr="00D75D2C">
        <w:rPr>
          <w:rFonts w:ascii="Verdana" w:eastAsia="Verdana" w:hAnsi="Verdana" w:cs="Verdana"/>
          <w:sz w:val="20"/>
          <w:szCs w:val="20"/>
        </w:rPr>
        <w:t xml:space="preserve"> от Регламент за изпълнение (ЕС) 2016/1150 по отношение на някои мерки за преодоляване на смущенията на пазара в </w:t>
      </w:r>
      <w:proofErr w:type="spellStart"/>
      <w:r w:rsidR="007D0607" w:rsidRPr="00D75D2C">
        <w:rPr>
          <w:rFonts w:ascii="Verdana" w:eastAsia="Verdana" w:hAnsi="Verdana" w:cs="Verdana"/>
          <w:sz w:val="20"/>
          <w:szCs w:val="20"/>
        </w:rPr>
        <w:t>лозаро</w:t>
      </w:r>
      <w:proofErr w:type="spellEnd"/>
      <w:r w:rsidR="007D0607" w:rsidRPr="00D75D2C">
        <w:rPr>
          <w:rFonts w:ascii="Verdana" w:eastAsia="Verdana" w:hAnsi="Verdana" w:cs="Verdana"/>
          <w:sz w:val="20"/>
          <w:szCs w:val="20"/>
        </w:rPr>
        <w:t>-винарския сектор</w:t>
      </w:r>
      <w:r w:rsidR="002E6411" w:rsidRPr="00D75D2C">
        <w:rPr>
          <w:rFonts w:ascii="Verdana" w:eastAsia="Verdana" w:hAnsi="Verdana" w:cs="Verdana"/>
          <w:sz w:val="20"/>
          <w:szCs w:val="20"/>
        </w:rPr>
        <w:t xml:space="preserve"> (OB L 16</w:t>
      </w:r>
      <w:r w:rsidR="007D0607" w:rsidRPr="00D75D2C">
        <w:rPr>
          <w:rFonts w:ascii="Verdana" w:eastAsia="Verdana" w:hAnsi="Verdana" w:cs="Verdana"/>
          <w:sz w:val="20"/>
          <w:szCs w:val="20"/>
        </w:rPr>
        <w:t>3</w:t>
      </w:r>
      <w:r w:rsidR="002E6411" w:rsidRPr="00D75D2C">
        <w:rPr>
          <w:rFonts w:ascii="Verdana" w:eastAsia="Verdana" w:hAnsi="Verdana" w:cs="Verdana"/>
          <w:sz w:val="20"/>
          <w:szCs w:val="20"/>
        </w:rPr>
        <w:t>, 29.6.2023 г.)</w:t>
      </w:r>
      <w:r w:rsidRPr="00D75D2C">
        <w:rPr>
          <w:rFonts w:ascii="Verdana" w:eastAsia="Verdana" w:hAnsi="Verdana" w:cs="Verdana"/>
          <w:sz w:val="20"/>
          <w:szCs w:val="20"/>
        </w:rPr>
        <w:t>. С регламент</w:t>
      </w:r>
      <w:r w:rsidR="002E6411" w:rsidRPr="00D75D2C">
        <w:rPr>
          <w:rFonts w:ascii="Verdana" w:eastAsia="Verdana" w:hAnsi="Verdana" w:cs="Verdana"/>
          <w:sz w:val="20"/>
          <w:szCs w:val="20"/>
        </w:rPr>
        <w:t>ите</w:t>
      </w:r>
      <w:r w:rsidRPr="00D75D2C">
        <w:rPr>
          <w:rFonts w:ascii="Verdana" w:eastAsia="Verdana" w:hAnsi="Verdana" w:cs="Verdana"/>
          <w:sz w:val="20"/>
          <w:szCs w:val="20"/>
        </w:rPr>
        <w:t xml:space="preserve"> се </w:t>
      </w:r>
      <w:r w:rsidR="00F11C04" w:rsidRPr="00D75D2C">
        <w:rPr>
          <w:rFonts w:ascii="Verdana" w:eastAsia="Verdana" w:hAnsi="Verdana" w:cs="Verdana"/>
          <w:sz w:val="20"/>
          <w:szCs w:val="20"/>
        </w:rPr>
        <w:t xml:space="preserve">въвеждат извънредни мерки в </w:t>
      </w:r>
      <w:proofErr w:type="spellStart"/>
      <w:r w:rsidR="00F11C04" w:rsidRPr="00D75D2C">
        <w:rPr>
          <w:rFonts w:ascii="Verdana" w:eastAsia="Verdana" w:hAnsi="Verdana" w:cs="Verdana"/>
          <w:sz w:val="20"/>
          <w:szCs w:val="20"/>
        </w:rPr>
        <w:t>лозаро</w:t>
      </w:r>
      <w:proofErr w:type="spellEnd"/>
      <w:r w:rsidR="00F11C04" w:rsidRPr="00D75D2C">
        <w:rPr>
          <w:rFonts w:ascii="Verdana" w:eastAsia="Verdana" w:hAnsi="Verdana" w:cs="Verdana"/>
          <w:sz w:val="20"/>
          <w:szCs w:val="20"/>
        </w:rPr>
        <w:t>-винарския сектор в рамките на Националните програми за подпомагане на сектора, които държавите членки изпълняват до 15</w:t>
      </w:r>
      <w:r w:rsidR="00777FCD" w:rsidRPr="00D75D2C">
        <w:rPr>
          <w:rFonts w:ascii="Verdana" w:eastAsia="Verdana" w:hAnsi="Verdana" w:cs="Verdana"/>
          <w:sz w:val="20"/>
          <w:szCs w:val="20"/>
        </w:rPr>
        <w:t>.10.</w:t>
      </w:r>
      <w:r w:rsidR="00F11C04" w:rsidRPr="00D75D2C">
        <w:rPr>
          <w:rFonts w:ascii="Verdana" w:eastAsia="Verdana" w:hAnsi="Verdana" w:cs="Verdana"/>
          <w:sz w:val="20"/>
          <w:szCs w:val="20"/>
        </w:rPr>
        <w:t xml:space="preserve">2023 г. Пакетът извънредни мерки е във връзка с утежнената икономическа ситуация в сектора, резултат от бавно затихващите ефекти на пандемията от </w:t>
      </w:r>
      <w:proofErr w:type="spellStart"/>
      <w:r w:rsidR="00F11C04" w:rsidRPr="00D75D2C">
        <w:rPr>
          <w:rFonts w:ascii="Verdana" w:eastAsia="Verdana" w:hAnsi="Verdana" w:cs="Verdana"/>
          <w:sz w:val="20"/>
          <w:szCs w:val="20"/>
        </w:rPr>
        <w:t>Ковид</w:t>
      </w:r>
      <w:proofErr w:type="spellEnd"/>
      <w:r w:rsidR="00F11C04" w:rsidRPr="00D75D2C">
        <w:rPr>
          <w:rFonts w:ascii="Verdana" w:eastAsia="Verdana" w:hAnsi="Verdana" w:cs="Verdana"/>
          <w:sz w:val="20"/>
          <w:szCs w:val="20"/>
        </w:rPr>
        <w:t>, войната в Украйна и последвалия инфлационен риск за икономиката, в частност ефектът върху покупателната способност на гражданите на Е</w:t>
      </w:r>
      <w:r w:rsidR="0061159B" w:rsidRPr="00D75D2C">
        <w:rPr>
          <w:rFonts w:ascii="Verdana" w:eastAsia="Verdana" w:hAnsi="Verdana" w:cs="Verdana"/>
          <w:sz w:val="20"/>
          <w:szCs w:val="20"/>
        </w:rPr>
        <w:t>вропейския съюз (ЕС)</w:t>
      </w:r>
      <w:r w:rsidR="00F11C04" w:rsidRPr="00D75D2C">
        <w:rPr>
          <w:rFonts w:ascii="Verdana" w:eastAsia="Verdana" w:hAnsi="Verdana" w:cs="Verdana"/>
          <w:sz w:val="20"/>
          <w:szCs w:val="20"/>
        </w:rPr>
        <w:t>. Добрата реколта на винено грозде през 2022 г. в страните от ЕС също е предпоставка за настоящата ситуация, тъй като произведеното вино е в количества, които трудно намират пазарна реализация към настоящия момент, а натрупаните запаси от предходните години допълнително затрудняват операторите в сектора.</w:t>
      </w:r>
    </w:p>
    <w:p w:rsidR="00F11C04" w:rsidRPr="00D75D2C" w:rsidRDefault="00812566" w:rsidP="000179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 w:rsidRPr="00D75D2C">
        <w:rPr>
          <w:rFonts w:ascii="Verdana" w:eastAsia="Verdana" w:hAnsi="Verdana" w:cs="Verdana"/>
          <w:sz w:val="20"/>
          <w:szCs w:val="20"/>
        </w:rPr>
        <w:t xml:space="preserve">Предвидените извънредни мерки в </w:t>
      </w:r>
      <w:proofErr w:type="spellStart"/>
      <w:r w:rsidRPr="00D75D2C">
        <w:rPr>
          <w:rFonts w:ascii="Verdana" w:eastAsia="Verdana" w:hAnsi="Verdana" w:cs="Verdana"/>
          <w:sz w:val="20"/>
          <w:szCs w:val="20"/>
        </w:rPr>
        <w:t>лозаро</w:t>
      </w:r>
      <w:proofErr w:type="spellEnd"/>
      <w:r w:rsidRPr="00D75D2C">
        <w:rPr>
          <w:rFonts w:ascii="Verdana" w:eastAsia="Verdana" w:hAnsi="Verdana" w:cs="Verdana"/>
          <w:sz w:val="20"/>
          <w:szCs w:val="20"/>
        </w:rPr>
        <w:t>-винарския сектор включват</w:t>
      </w:r>
      <w:r w:rsidR="00F11C04" w:rsidRPr="00D75D2C">
        <w:rPr>
          <w:rFonts w:ascii="Verdana" w:eastAsia="Verdana" w:hAnsi="Verdana" w:cs="Verdana"/>
          <w:sz w:val="20"/>
          <w:szCs w:val="20"/>
        </w:rPr>
        <w:t>:</w:t>
      </w:r>
    </w:p>
    <w:p w:rsidR="00F11C04" w:rsidRPr="00D75D2C" w:rsidRDefault="00F11C04" w:rsidP="000179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 w:rsidRPr="00D75D2C">
        <w:rPr>
          <w:rFonts w:ascii="Verdana" w:eastAsia="Verdana" w:hAnsi="Verdana" w:cs="Verdana"/>
          <w:sz w:val="20"/>
          <w:szCs w:val="20"/>
        </w:rPr>
        <w:t>1. Възможност за прилагане на мярката „Събиране на реколтата на зелено“ през финансова 2023 г. със срок за подаване на заявленията за предоставяне на финансова помощ до 31 юли;</w:t>
      </w:r>
    </w:p>
    <w:p w:rsidR="00F11C04" w:rsidRPr="00D75D2C" w:rsidRDefault="00F11C04" w:rsidP="000179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 w:rsidRPr="00D75D2C">
        <w:rPr>
          <w:rFonts w:ascii="Verdana" w:eastAsia="Verdana" w:hAnsi="Verdana" w:cs="Verdana"/>
          <w:sz w:val="20"/>
          <w:szCs w:val="20"/>
        </w:rPr>
        <w:t xml:space="preserve">2. Увеличен интензитет на подпомагането по мерките от програмата за дейности, </w:t>
      </w:r>
      <w:r w:rsidR="00777FCD" w:rsidRPr="00D75D2C">
        <w:rPr>
          <w:rFonts w:ascii="Verdana" w:eastAsia="Verdana" w:hAnsi="Verdana" w:cs="Verdana"/>
          <w:sz w:val="20"/>
          <w:szCs w:val="20"/>
        </w:rPr>
        <w:t xml:space="preserve">които </w:t>
      </w:r>
      <w:r w:rsidR="00864C9D" w:rsidRPr="00D75D2C">
        <w:rPr>
          <w:rFonts w:ascii="Verdana" w:eastAsia="Verdana" w:hAnsi="Verdana" w:cs="Verdana"/>
          <w:sz w:val="20"/>
          <w:szCs w:val="20"/>
        </w:rPr>
        <w:t xml:space="preserve">са договорени в периода 16 октомври – 31 декември 2022 г. и </w:t>
      </w:r>
      <w:r w:rsidRPr="00D75D2C">
        <w:rPr>
          <w:rFonts w:ascii="Verdana" w:eastAsia="Verdana" w:hAnsi="Verdana" w:cs="Verdana"/>
          <w:sz w:val="20"/>
          <w:szCs w:val="20"/>
        </w:rPr>
        <w:t xml:space="preserve">чието изпълнение </w:t>
      </w:r>
      <w:r w:rsidR="00864C9D" w:rsidRPr="00D75D2C">
        <w:rPr>
          <w:rFonts w:ascii="Verdana" w:eastAsia="Verdana" w:hAnsi="Verdana" w:cs="Verdana"/>
          <w:sz w:val="20"/>
          <w:szCs w:val="20"/>
        </w:rPr>
        <w:t>започва през 2023 г.;</w:t>
      </w:r>
    </w:p>
    <w:p w:rsidR="00F11C04" w:rsidRPr="00D75D2C" w:rsidRDefault="00F11C04" w:rsidP="000179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 w:rsidRPr="00D75D2C">
        <w:rPr>
          <w:rFonts w:ascii="Verdana" w:eastAsia="Verdana" w:hAnsi="Verdana" w:cs="Verdana"/>
          <w:sz w:val="20"/>
          <w:szCs w:val="20"/>
        </w:rPr>
        <w:t xml:space="preserve">3. </w:t>
      </w:r>
      <w:r w:rsidR="00864C9D" w:rsidRPr="00D75D2C">
        <w:rPr>
          <w:rFonts w:ascii="Verdana" w:eastAsia="Verdana" w:hAnsi="Verdana" w:cs="Verdana"/>
          <w:sz w:val="20"/>
          <w:szCs w:val="20"/>
        </w:rPr>
        <w:t>Националните програми на държавите членки да могат да се изменят по всяко време на годината, но не по-късно от 15 октомври 2023 г.</w:t>
      </w:r>
    </w:p>
    <w:p w:rsidR="00864C9D" w:rsidRPr="00D75D2C" w:rsidRDefault="003C5CA7" w:rsidP="000179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 w:rsidRPr="00D75D2C">
        <w:rPr>
          <w:rFonts w:ascii="Verdana" w:eastAsia="Verdana" w:hAnsi="Verdana" w:cs="Verdana"/>
          <w:sz w:val="20"/>
          <w:szCs w:val="20"/>
        </w:rPr>
        <w:t>Гореизложеното налага предприемане на действия по изменение и допълнение на наредбата, така че да се осигури правно основание за прилагане на извънредните мерки в страната за 2023 г.</w:t>
      </w:r>
    </w:p>
    <w:p w:rsidR="003C5CA7" w:rsidRPr="00D75D2C" w:rsidRDefault="003C5CA7" w:rsidP="000179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</w:p>
    <w:p w:rsidR="007C7532" w:rsidRPr="00D75D2C" w:rsidRDefault="00CC637A" w:rsidP="000179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sz w:val="20"/>
          <w:szCs w:val="20"/>
        </w:rPr>
      </w:pPr>
      <w:r w:rsidRPr="00D75D2C">
        <w:rPr>
          <w:rFonts w:ascii="Verdana" w:eastAsia="Verdana" w:hAnsi="Verdana" w:cs="Verdana"/>
          <w:b/>
          <w:sz w:val="20"/>
          <w:szCs w:val="20"/>
        </w:rPr>
        <w:t xml:space="preserve">Цели </w:t>
      </w:r>
    </w:p>
    <w:p w:rsidR="007C7532" w:rsidRPr="00D75D2C" w:rsidRDefault="00CC637A" w:rsidP="00017962">
      <w:pPr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 w:rsidRPr="00D75D2C">
        <w:rPr>
          <w:rFonts w:ascii="Verdana" w:eastAsia="Verdana" w:hAnsi="Verdana" w:cs="Verdana"/>
          <w:sz w:val="20"/>
          <w:szCs w:val="20"/>
        </w:rPr>
        <w:t xml:space="preserve">С изменението на наредбата ще се осигури </w:t>
      </w:r>
      <w:r w:rsidR="00291E5B" w:rsidRPr="00D75D2C">
        <w:rPr>
          <w:rFonts w:ascii="Verdana" w:eastAsia="Verdana" w:hAnsi="Verdana" w:cs="Verdana"/>
          <w:sz w:val="20"/>
          <w:szCs w:val="20"/>
        </w:rPr>
        <w:t xml:space="preserve">прилагане на мерките за подпомагане в </w:t>
      </w:r>
      <w:proofErr w:type="spellStart"/>
      <w:r w:rsidR="00291E5B" w:rsidRPr="00D75D2C">
        <w:rPr>
          <w:rFonts w:ascii="Verdana" w:eastAsia="Verdana" w:hAnsi="Verdana" w:cs="Verdana"/>
          <w:sz w:val="20"/>
          <w:szCs w:val="20"/>
        </w:rPr>
        <w:t>лозаро</w:t>
      </w:r>
      <w:proofErr w:type="spellEnd"/>
      <w:r w:rsidR="00291E5B" w:rsidRPr="00D75D2C">
        <w:rPr>
          <w:rFonts w:ascii="Verdana" w:eastAsia="Verdana" w:hAnsi="Verdana" w:cs="Verdana"/>
          <w:sz w:val="20"/>
          <w:szCs w:val="20"/>
        </w:rPr>
        <w:t xml:space="preserve">-винарския сектор съобразно </w:t>
      </w:r>
      <w:r w:rsidR="003C5CA7" w:rsidRPr="00D75D2C">
        <w:rPr>
          <w:rFonts w:ascii="Verdana" w:eastAsia="Verdana" w:hAnsi="Verdana" w:cs="Verdana"/>
          <w:sz w:val="20"/>
          <w:szCs w:val="20"/>
        </w:rPr>
        <w:t xml:space="preserve">въведените </w:t>
      </w:r>
      <w:r w:rsidR="00291E5B" w:rsidRPr="00D75D2C">
        <w:rPr>
          <w:rFonts w:ascii="Verdana" w:eastAsia="Verdana" w:hAnsi="Verdana" w:cs="Verdana"/>
          <w:sz w:val="20"/>
          <w:szCs w:val="20"/>
        </w:rPr>
        <w:t>от Европейската ком</w:t>
      </w:r>
      <w:r w:rsidR="00DE1FDF" w:rsidRPr="00D75D2C">
        <w:rPr>
          <w:rFonts w:ascii="Verdana" w:eastAsia="Verdana" w:hAnsi="Verdana" w:cs="Verdana"/>
          <w:sz w:val="20"/>
          <w:szCs w:val="20"/>
        </w:rPr>
        <w:t xml:space="preserve">исия </w:t>
      </w:r>
      <w:r w:rsidR="003C5CA7" w:rsidRPr="00D75D2C">
        <w:rPr>
          <w:rFonts w:ascii="Verdana" w:eastAsia="Verdana" w:hAnsi="Verdana" w:cs="Verdana"/>
          <w:sz w:val="20"/>
          <w:szCs w:val="20"/>
        </w:rPr>
        <w:t>временни извънредни мерки</w:t>
      </w:r>
      <w:r w:rsidR="00DE1FDF" w:rsidRPr="00D75D2C">
        <w:rPr>
          <w:rFonts w:ascii="Verdana" w:eastAsia="Verdana" w:hAnsi="Verdana" w:cs="Verdana"/>
          <w:sz w:val="20"/>
          <w:szCs w:val="20"/>
        </w:rPr>
        <w:t xml:space="preserve"> за смекчаване на </w:t>
      </w:r>
      <w:r w:rsidR="00034496" w:rsidRPr="00D75D2C">
        <w:rPr>
          <w:rFonts w:ascii="Verdana" w:eastAsia="Verdana" w:hAnsi="Verdana" w:cs="Verdana"/>
          <w:sz w:val="20"/>
          <w:szCs w:val="20"/>
        </w:rPr>
        <w:t xml:space="preserve">негативния </w:t>
      </w:r>
      <w:r w:rsidR="00291E5B" w:rsidRPr="00D75D2C">
        <w:rPr>
          <w:rFonts w:ascii="Verdana" w:eastAsia="Verdana" w:hAnsi="Verdana" w:cs="Verdana"/>
          <w:sz w:val="20"/>
          <w:szCs w:val="20"/>
        </w:rPr>
        <w:t xml:space="preserve">икономически ефект </w:t>
      </w:r>
      <w:r w:rsidR="00034496" w:rsidRPr="00D75D2C">
        <w:rPr>
          <w:rFonts w:ascii="Verdana" w:eastAsia="Verdana" w:hAnsi="Verdana" w:cs="Verdana"/>
          <w:sz w:val="20"/>
          <w:szCs w:val="20"/>
        </w:rPr>
        <w:t xml:space="preserve">върху сектора </w:t>
      </w:r>
      <w:r w:rsidR="00291E5B" w:rsidRPr="00D75D2C">
        <w:rPr>
          <w:rFonts w:ascii="Verdana" w:eastAsia="Verdana" w:hAnsi="Verdana" w:cs="Verdana"/>
          <w:sz w:val="20"/>
          <w:szCs w:val="20"/>
        </w:rPr>
        <w:t xml:space="preserve">от </w:t>
      </w:r>
      <w:r w:rsidR="00FE4BD7" w:rsidRPr="00D75D2C">
        <w:rPr>
          <w:rFonts w:ascii="Verdana" w:eastAsia="Verdana" w:hAnsi="Verdana" w:cs="Verdana"/>
          <w:sz w:val="20"/>
          <w:szCs w:val="20"/>
        </w:rPr>
        <w:t>множеството непредвидени обстоят</w:t>
      </w:r>
      <w:r w:rsidR="00034496" w:rsidRPr="00D75D2C">
        <w:rPr>
          <w:rFonts w:ascii="Verdana" w:eastAsia="Verdana" w:hAnsi="Verdana" w:cs="Verdana"/>
          <w:sz w:val="20"/>
          <w:szCs w:val="20"/>
        </w:rPr>
        <w:t>елства през последните 3 години</w:t>
      </w:r>
      <w:r w:rsidR="00291E5B" w:rsidRPr="00D75D2C">
        <w:rPr>
          <w:rFonts w:ascii="Verdana" w:eastAsia="Verdana" w:hAnsi="Verdana" w:cs="Verdana"/>
          <w:sz w:val="20"/>
          <w:szCs w:val="20"/>
        </w:rPr>
        <w:t xml:space="preserve">. </w:t>
      </w:r>
    </w:p>
    <w:p w:rsidR="00FE4BD7" w:rsidRPr="00D75D2C" w:rsidRDefault="007D7470" w:rsidP="00017962">
      <w:pPr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 w:rsidRPr="00D75D2C">
        <w:rPr>
          <w:rFonts w:ascii="Verdana" w:eastAsia="Verdana" w:hAnsi="Verdana" w:cs="Verdana"/>
          <w:sz w:val="20"/>
          <w:szCs w:val="20"/>
        </w:rPr>
        <w:t>Предложените промени в наредбата се отнасят до:</w:t>
      </w:r>
    </w:p>
    <w:p w:rsidR="00FE4BD7" w:rsidRPr="00D75D2C" w:rsidRDefault="0061159B" w:rsidP="00017962">
      <w:pPr>
        <w:spacing w:after="0" w:line="360" w:lineRule="auto"/>
        <w:ind w:firstLine="709"/>
        <w:jc w:val="both"/>
        <w:rPr>
          <w:rFonts w:ascii="Verdana" w:hAnsi="Verdana"/>
          <w:iCs/>
          <w:sz w:val="20"/>
          <w:szCs w:val="20"/>
        </w:rPr>
      </w:pPr>
      <w:r w:rsidRPr="00D75D2C">
        <w:rPr>
          <w:rFonts w:ascii="Verdana" w:hAnsi="Verdana"/>
          <w:iCs/>
          <w:sz w:val="20"/>
          <w:szCs w:val="20"/>
        </w:rPr>
        <w:t xml:space="preserve">- </w:t>
      </w:r>
      <w:r w:rsidR="00FE4BD7" w:rsidRPr="00D75D2C">
        <w:rPr>
          <w:rFonts w:ascii="Verdana" w:hAnsi="Verdana"/>
          <w:iCs/>
          <w:sz w:val="20"/>
          <w:szCs w:val="20"/>
        </w:rPr>
        <w:t>Увеличен интензитет на подпомагането за дейностите по мерките от националната програма, които ще се изпълняват през 2023 г. и са договорени в периода 16 октомври – 31 декември 2022 г., както следва</w:t>
      </w:r>
      <w:r w:rsidR="00777FCD" w:rsidRPr="00D75D2C">
        <w:rPr>
          <w:rFonts w:ascii="Verdana" w:hAnsi="Verdana"/>
          <w:iCs/>
          <w:sz w:val="20"/>
          <w:szCs w:val="20"/>
        </w:rPr>
        <w:t>:</w:t>
      </w:r>
    </w:p>
    <w:p w:rsidR="00FE4BD7" w:rsidRPr="00D75D2C" w:rsidRDefault="0061159B" w:rsidP="00017962">
      <w:pPr>
        <w:spacing w:after="0" w:line="360" w:lineRule="auto"/>
        <w:ind w:firstLine="709"/>
        <w:jc w:val="both"/>
        <w:rPr>
          <w:rFonts w:ascii="Verdana" w:hAnsi="Verdana"/>
          <w:iCs/>
          <w:sz w:val="20"/>
          <w:szCs w:val="20"/>
        </w:rPr>
      </w:pPr>
      <w:r w:rsidRPr="00D75D2C">
        <w:rPr>
          <w:rFonts w:ascii="Verdana" w:hAnsi="Verdana"/>
          <w:iCs/>
          <w:sz w:val="20"/>
          <w:szCs w:val="20"/>
        </w:rPr>
        <w:lastRenderedPageBreak/>
        <w:t xml:space="preserve">- </w:t>
      </w:r>
      <w:r w:rsidR="00FE4BD7" w:rsidRPr="00D75D2C">
        <w:rPr>
          <w:rFonts w:ascii="Verdana" w:hAnsi="Verdana"/>
          <w:iCs/>
          <w:sz w:val="20"/>
          <w:szCs w:val="20"/>
        </w:rPr>
        <w:t>По мярка „Преструктуриране и конверсия на лозя“ – 80 на сто от одобрените разходи;</w:t>
      </w:r>
    </w:p>
    <w:p w:rsidR="00FE4BD7" w:rsidRPr="00D75D2C" w:rsidRDefault="0061159B" w:rsidP="00017962">
      <w:pPr>
        <w:spacing w:after="0" w:line="360" w:lineRule="auto"/>
        <w:ind w:firstLine="709"/>
        <w:jc w:val="both"/>
        <w:rPr>
          <w:rFonts w:ascii="Verdana" w:hAnsi="Verdana"/>
          <w:iCs/>
          <w:sz w:val="20"/>
          <w:szCs w:val="20"/>
        </w:rPr>
      </w:pPr>
      <w:r w:rsidRPr="00D75D2C">
        <w:rPr>
          <w:rFonts w:ascii="Verdana" w:hAnsi="Verdana"/>
          <w:iCs/>
          <w:sz w:val="20"/>
          <w:szCs w:val="20"/>
        </w:rPr>
        <w:t xml:space="preserve">- </w:t>
      </w:r>
      <w:r w:rsidR="00FE4BD7" w:rsidRPr="00D75D2C">
        <w:rPr>
          <w:rFonts w:ascii="Verdana" w:hAnsi="Verdana"/>
          <w:iCs/>
          <w:sz w:val="20"/>
          <w:szCs w:val="20"/>
        </w:rPr>
        <w:t xml:space="preserve">По мярка „Инвестиции в предприятия“ </w:t>
      </w:r>
      <w:r w:rsidR="007B2829" w:rsidRPr="00D75D2C">
        <w:rPr>
          <w:rFonts w:ascii="Verdana" w:hAnsi="Verdana"/>
          <w:iCs/>
          <w:sz w:val="20"/>
          <w:szCs w:val="20"/>
        </w:rPr>
        <w:t>–</w:t>
      </w:r>
      <w:r w:rsidR="00FE4BD7" w:rsidRPr="00D75D2C">
        <w:rPr>
          <w:rFonts w:ascii="Verdana" w:hAnsi="Verdana"/>
          <w:iCs/>
          <w:sz w:val="20"/>
          <w:szCs w:val="20"/>
        </w:rPr>
        <w:t xml:space="preserve"> </w:t>
      </w:r>
      <w:r w:rsidR="007B2829" w:rsidRPr="00D75D2C">
        <w:rPr>
          <w:rFonts w:ascii="Verdana" w:hAnsi="Verdana"/>
          <w:iCs/>
          <w:sz w:val="20"/>
          <w:szCs w:val="20"/>
        </w:rPr>
        <w:t>60 на сто от одобрените разходи</w:t>
      </w:r>
      <w:r w:rsidRPr="00D75D2C">
        <w:rPr>
          <w:rFonts w:ascii="Verdana" w:hAnsi="Verdana"/>
          <w:iCs/>
          <w:sz w:val="20"/>
          <w:szCs w:val="20"/>
        </w:rPr>
        <w:t>;</w:t>
      </w:r>
    </w:p>
    <w:p w:rsidR="007B2829" w:rsidRPr="00D75D2C" w:rsidRDefault="0061159B" w:rsidP="00017962">
      <w:pPr>
        <w:spacing w:after="0" w:line="360" w:lineRule="auto"/>
        <w:ind w:firstLine="709"/>
        <w:jc w:val="both"/>
        <w:rPr>
          <w:rFonts w:ascii="Verdana" w:hAnsi="Verdana"/>
          <w:iCs/>
          <w:sz w:val="20"/>
          <w:szCs w:val="20"/>
        </w:rPr>
      </w:pPr>
      <w:r w:rsidRPr="00D75D2C">
        <w:rPr>
          <w:rFonts w:ascii="Verdana" w:hAnsi="Verdana"/>
          <w:iCs/>
          <w:sz w:val="20"/>
          <w:szCs w:val="20"/>
        </w:rPr>
        <w:t xml:space="preserve">- </w:t>
      </w:r>
      <w:r w:rsidR="007B2829" w:rsidRPr="00D75D2C">
        <w:rPr>
          <w:rFonts w:ascii="Verdana" w:hAnsi="Verdana"/>
          <w:iCs/>
          <w:sz w:val="20"/>
          <w:szCs w:val="20"/>
        </w:rPr>
        <w:t>По мярка „Популяризиране в трети държави“ – 60 на сто от одобрените разходи, като помощта може да бъде допълнена с 20 на сто от одобрените разходи държавна помощ</w:t>
      </w:r>
      <w:r w:rsidRPr="00D75D2C">
        <w:rPr>
          <w:rFonts w:ascii="Verdana" w:hAnsi="Verdana"/>
          <w:iCs/>
          <w:sz w:val="20"/>
          <w:szCs w:val="20"/>
        </w:rPr>
        <w:t>;</w:t>
      </w:r>
    </w:p>
    <w:p w:rsidR="007B2829" w:rsidRPr="00D75D2C" w:rsidRDefault="0061159B" w:rsidP="00017962">
      <w:pPr>
        <w:spacing w:after="0" w:line="360" w:lineRule="auto"/>
        <w:ind w:firstLine="709"/>
        <w:jc w:val="both"/>
        <w:rPr>
          <w:rFonts w:ascii="Verdana" w:hAnsi="Verdana"/>
          <w:iCs/>
          <w:sz w:val="20"/>
          <w:szCs w:val="20"/>
        </w:rPr>
      </w:pPr>
      <w:r w:rsidRPr="00D75D2C">
        <w:rPr>
          <w:rFonts w:ascii="Verdana" w:hAnsi="Verdana"/>
          <w:iCs/>
          <w:sz w:val="20"/>
          <w:szCs w:val="20"/>
        </w:rPr>
        <w:t xml:space="preserve">- </w:t>
      </w:r>
      <w:r w:rsidR="007B2829" w:rsidRPr="00D75D2C">
        <w:rPr>
          <w:rFonts w:ascii="Verdana" w:hAnsi="Verdana"/>
          <w:iCs/>
          <w:sz w:val="20"/>
          <w:szCs w:val="20"/>
        </w:rPr>
        <w:t xml:space="preserve">По мярка „Информиране в държавите членки“ </w:t>
      </w:r>
      <w:r w:rsidR="00C0582F" w:rsidRPr="00D75D2C">
        <w:rPr>
          <w:rFonts w:ascii="Verdana" w:hAnsi="Verdana"/>
          <w:iCs/>
          <w:sz w:val="20"/>
          <w:szCs w:val="20"/>
        </w:rPr>
        <w:t>–</w:t>
      </w:r>
      <w:r w:rsidR="007B2829" w:rsidRPr="00D75D2C">
        <w:rPr>
          <w:rFonts w:ascii="Verdana" w:hAnsi="Verdana"/>
          <w:iCs/>
          <w:sz w:val="20"/>
          <w:szCs w:val="20"/>
        </w:rPr>
        <w:t xml:space="preserve"> 60 на сто от одобрените разходи, като помощта може да бъде допълнена с 20 на сто от одобрените разходи държавна помощ</w:t>
      </w:r>
      <w:r w:rsidRPr="00D75D2C">
        <w:rPr>
          <w:rFonts w:ascii="Verdana" w:hAnsi="Verdana"/>
          <w:iCs/>
          <w:sz w:val="20"/>
          <w:szCs w:val="20"/>
        </w:rPr>
        <w:t>;</w:t>
      </w:r>
    </w:p>
    <w:p w:rsidR="007D7470" w:rsidRPr="00D75D2C" w:rsidRDefault="0061159B" w:rsidP="00017962">
      <w:pPr>
        <w:spacing w:after="0" w:line="360" w:lineRule="auto"/>
        <w:ind w:firstLine="709"/>
        <w:jc w:val="both"/>
        <w:rPr>
          <w:rFonts w:ascii="Verdana" w:hAnsi="Verdana"/>
          <w:iCs/>
          <w:sz w:val="20"/>
          <w:szCs w:val="20"/>
        </w:rPr>
      </w:pPr>
      <w:r w:rsidRPr="00D75D2C">
        <w:rPr>
          <w:rFonts w:ascii="Verdana" w:hAnsi="Verdana"/>
          <w:iCs/>
          <w:sz w:val="20"/>
          <w:szCs w:val="20"/>
        </w:rPr>
        <w:t xml:space="preserve">- </w:t>
      </w:r>
      <w:r w:rsidR="007D7470" w:rsidRPr="00D75D2C">
        <w:rPr>
          <w:rFonts w:ascii="Verdana" w:hAnsi="Verdana"/>
          <w:iCs/>
          <w:sz w:val="20"/>
          <w:szCs w:val="20"/>
        </w:rPr>
        <w:t>Прилагане на мярка „Събиране на реколтата на зелено“ по облекчени правила и през 202</w:t>
      </w:r>
      <w:r w:rsidR="007B2829" w:rsidRPr="00D75D2C">
        <w:rPr>
          <w:rFonts w:ascii="Verdana" w:hAnsi="Verdana"/>
          <w:iCs/>
          <w:sz w:val="20"/>
          <w:szCs w:val="20"/>
        </w:rPr>
        <w:t>3</w:t>
      </w:r>
      <w:r w:rsidR="007D7470" w:rsidRPr="00D75D2C">
        <w:rPr>
          <w:rFonts w:ascii="Verdana" w:hAnsi="Verdana"/>
          <w:iCs/>
          <w:sz w:val="20"/>
          <w:szCs w:val="20"/>
        </w:rPr>
        <w:t xml:space="preserve"> г.</w:t>
      </w:r>
      <w:r w:rsidR="007B2829" w:rsidRPr="00D75D2C">
        <w:rPr>
          <w:rFonts w:ascii="Verdana" w:hAnsi="Verdana"/>
          <w:iCs/>
          <w:sz w:val="20"/>
          <w:szCs w:val="20"/>
        </w:rPr>
        <w:t xml:space="preserve"> със срок за прием на заявления за предоставяне на финансова помощ до 31 юли 2023 г.</w:t>
      </w:r>
      <w:r w:rsidR="00812566" w:rsidRPr="00D75D2C">
        <w:rPr>
          <w:rFonts w:ascii="Verdana" w:hAnsi="Verdana"/>
          <w:iCs/>
          <w:sz w:val="20"/>
          <w:szCs w:val="20"/>
        </w:rPr>
        <w:t xml:space="preserve"> и 60% финансова помощ от сумата на преките разходи за операциите по отстраняване на гроздовете и на загубата на приходи, произтичаща от прилагането на интервенцията.</w:t>
      </w:r>
    </w:p>
    <w:p w:rsidR="007B2829" w:rsidRPr="00D75D2C" w:rsidRDefault="00A437C0" w:rsidP="00017962">
      <w:pPr>
        <w:spacing w:after="0" w:line="360" w:lineRule="auto"/>
        <w:ind w:firstLine="720"/>
        <w:jc w:val="both"/>
        <w:rPr>
          <w:rFonts w:ascii="Verdana" w:hAnsi="Verdana"/>
          <w:iCs/>
          <w:sz w:val="20"/>
          <w:szCs w:val="20"/>
        </w:rPr>
      </w:pPr>
      <w:r w:rsidRPr="00D75D2C">
        <w:rPr>
          <w:rFonts w:ascii="Verdana" w:eastAsia="Verdana" w:hAnsi="Verdana" w:cs="Verdana"/>
          <w:sz w:val="20"/>
          <w:szCs w:val="20"/>
        </w:rPr>
        <w:t xml:space="preserve">Предвидено е </w:t>
      </w:r>
      <w:r w:rsidR="007B2829" w:rsidRPr="00D75D2C">
        <w:rPr>
          <w:rFonts w:ascii="Verdana" w:eastAsia="Verdana" w:hAnsi="Verdana" w:cs="Verdana"/>
          <w:sz w:val="20"/>
          <w:szCs w:val="20"/>
        </w:rPr>
        <w:t xml:space="preserve">допълнение и към условията за подаване на заявления за междинно плащане по мерките </w:t>
      </w:r>
      <w:r w:rsidR="007B2829" w:rsidRPr="00D75D2C">
        <w:rPr>
          <w:rFonts w:ascii="Verdana" w:hAnsi="Verdana"/>
          <w:iCs/>
          <w:sz w:val="20"/>
          <w:szCs w:val="20"/>
        </w:rPr>
        <w:t xml:space="preserve">„Преструктуриране и конверсия на лозя“ и „Инвестиции в предприятия“, които бяха предвидени за 2023 г. и с които се облекчава преходът между прилагането на Националната програма за подпомагане на </w:t>
      </w:r>
      <w:proofErr w:type="spellStart"/>
      <w:r w:rsidR="007B2829" w:rsidRPr="00D75D2C">
        <w:rPr>
          <w:rFonts w:ascii="Verdana" w:hAnsi="Verdana"/>
          <w:iCs/>
          <w:sz w:val="20"/>
          <w:szCs w:val="20"/>
        </w:rPr>
        <w:t>лозаро</w:t>
      </w:r>
      <w:proofErr w:type="spellEnd"/>
      <w:r w:rsidR="007B2829" w:rsidRPr="00D75D2C">
        <w:rPr>
          <w:rFonts w:ascii="Verdana" w:hAnsi="Verdana"/>
          <w:iCs/>
          <w:sz w:val="20"/>
          <w:szCs w:val="20"/>
        </w:rPr>
        <w:t>-винарския сектор и интервенциите от Стратегическия план за развитие на земеделието и селските райони</w:t>
      </w:r>
      <w:r w:rsidR="00B170A8" w:rsidRPr="00D75D2C">
        <w:t xml:space="preserve"> </w:t>
      </w:r>
      <w:r w:rsidR="00B170A8" w:rsidRPr="00D75D2C">
        <w:rPr>
          <w:rFonts w:ascii="Verdana" w:hAnsi="Verdana"/>
          <w:iCs/>
          <w:sz w:val="20"/>
          <w:szCs w:val="20"/>
        </w:rPr>
        <w:t>на Република България за периода 2023 – 2027 г</w:t>
      </w:r>
      <w:r w:rsidR="007B2829" w:rsidRPr="00D75D2C">
        <w:rPr>
          <w:rFonts w:ascii="Verdana" w:hAnsi="Verdana"/>
          <w:iCs/>
          <w:sz w:val="20"/>
          <w:szCs w:val="20"/>
        </w:rPr>
        <w:t>. За прилагане на процедурата по подаване на заявления за междинно плащане няма да бъде необходимо удостоверение за приключили дейности, издадено от Изпълнителната агенция по лозата и виното, тъй като междинното отчитане не предполага изцяло изпълнени дейности по сключен договор, а отчитане на извършени разходи поне 30 на сто от о</w:t>
      </w:r>
      <w:r w:rsidR="0061159B" w:rsidRPr="00D75D2C">
        <w:rPr>
          <w:rFonts w:ascii="Verdana" w:hAnsi="Verdana"/>
          <w:iCs/>
          <w:sz w:val="20"/>
          <w:szCs w:val="20"/>
        </w:rPr>
        <w:t>бщото договорено подпомагане.</w:t>
      </w:r>
    </w:p>
    <w:p w:rsidR="00B170A8" w:rsidRPr="00D75D2C" w:rsidRDefault="00B170A8" w:rsidP="00017962">
      <w:pPr>
        <w:spacing w:after="0" w:line="360" w:lineRule="auto"/>
        <w:ind w:firstLine="720"/>
        <w:jc w:val="both"/>
        <w:rPr>
          <w:rFonts w:ascii="Verdana" w:hAnsi="Verdana"/>
          <w:iCs/>
          <w:sz w:val="20"/>
          <w:szCs w:val="20"/>
        </w:rPr>
      </w:pPr>
      <w:r w:rsidRPr="00D75D2C">
        <w:rPr>
          <w:rFonts w:ascii="Verdana" w:hAnsi="Verdana"/>
          <w:iCs/>
          <w:sz w:val="20"/>
          <w:szCs w:val="20"/>
        </w:rPr>
        <w:t xml:space="preserve">В проекта на наредба е предвидено и допълнение към изискването за разглеждане на заявленията за междинни плащания по мерките „Преструктуриране и конверсия за лозя“ и „Инвестиции в предприятия“ за 2023 г. </w:t>
      </w:r>
      <w:r w:rsidR="00C0582F" w:rsidRPr="00D75D2C">
        <w:rPr>
          <w:rFonts w:ascii="Verdana" w:hAnsi="Verdana"/>
          <w:iCs/>
          <w:sz w:val="20"/>
          <w:szCs w:val="20"/>
        </w:rPr>
        <w:t>–</w:t>
      </w:r>
      <w:r w:rsidRPr="00D75D2C">
        <w:rPr>
          <w:rFonts w:ascii="Verdana" w:hAnsi="Verdana"/>
          <w:iCs/>
          <w:sz w:val="20"/>
          <w:szCs w:val="20"/>
        </w:rPr>
        <w:t xml:space="preserve"> </w:t>
      </w:r>
      <w:proofErr w:type="spellStart"/>
      <w:r w:rsidRPr="00D75D2C">
        <w:rPr>
          <w:rFonts w:ascii="Verdana" w:hAnsi="Verdana"/>
          <w:iCs/>
          <w:sz w:val="20"/>
          <w:szCs w:val="20"/>
        </w:rPr>
        <w:t>дерогация</w:t>
      </w:r>
      <w:proofErr w:type="spellEnd"/>
      <w:r w:rsidRPr="00D75D2C">
        <w:rPr>
          <w:rFonts w:ascii="Verdana" w:hAnsi="Verdana"/>
          <w:iCs/>
          <w:sz w:val="20"/>
          <w:szCs w:val="20"/>
        </w:rPr>
        <w:t xml:space="preserve"> от изискването за предоставяне от </w:t>
      </w:r>
      <w:proofErr w:type="spellStart"/>
      <w:r w:rsidRPr="00D75D2C">
        <w:rPr>
          <w:rFonts w:ascii="Verdana" w:hAnsi="Verdana"/>
          <w:iCs/>
          <w:sz w:val="20"/>
          <w:szCs w:val="20"/>
        </w:rPr>
        <w:t>бенефициерите</w:t>
      </w:r>
      <w:proofErr w:type="spellEnd"/>
      <w:r w:rsidRPr="00D75D2C">
        <w:rPr>
          <w:rFonts w:ascii="Verdana" w:hAnsi="Verdana"/>
          <w:iCs/>
          <w:sz w:val="20"/>
          <w:szCs w:val="20"/>
        </w:rPr>
        <w:t xml:space="preserve"> на удостоверения за приключили дейности, издадени от ИАЛВ. Междинното отчитане не се отнася до цялостно приключване на дейности, а до извършени разходи в размер поне на 30 на сто от одобрената финансова помощ и издаването на такова удостоверение е неприложимо към тази процедура. </w:t>
      </w:r>
    </w:p>
    <w:p w:rsidR="007C7532" w:rsidRPr="00D75D2C" w:rsidRDefault="007C7532" w:rsidP="000179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C7532" w:rsidRPr="00D75D2C" w:rsidRDefault="00CC637A" w:rsidP="000179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sz w:val="20"/>
          <w:szCs w:val="20"/>
        </w:rPr>
      </w:pPr>
      <w:r w:rsidRPr="00D75D2C">
        <w:rPr>
          <w:rFonts w:ascii="Verdana" w:eastAsia="Verdana" w:hAnsi="Verdana" w:cs="Verdana"/>
          <w:b/>
          <w:sz w:val="20"/>
          <w:szCs w:val="20"/>
        </w:rPr>
        <w:t>Финансови и други средства, необходими за прилагането на новата уредба</w:t>
      </w:r>
    </w:p>
    <w:p w:rsidR="003B6242" w:rsidRPr="00D75D2C" w:rsidRDefault="00CC637A" w:rsidP="00017962">
      <w:pPr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 w:rsidRPr="00D75D2C">
        <w:rPr>
          <w:rFonts w:ascii="Verdana" w:eastAsia="Verdana" w:hAnsi="Verdana" w:cs="Verdana"/>
          <w:sz w:val="20"/>
          <w:szCs w:val="20"/>
        </w:rPr>
        <w:t xml:space="preserve">Приемането на проекта на акт не води до въздействие върху държавния бюджет. За приемането на проекта на акт не са необходими допълнителни разходи/трансфери и други плащания. Не се предвиждат допълнителни разходи и за </w:t>
      </w:r>
      <w:r w:rsidR="00B21F40" w:rsidRPr="00D75D2C">
        <w:rPr>
          <w:rFonts w:ascii="Verdana" w:eastAsia="Verdana" w:hAnsi="Verdana" w:cs="Verdana"/>
          <w:sz w:val="20"/>
          <w:szCs w:val="20"/>
        </w:rPr>
        <w:t>неговите</w:t>
      </w:r>
      <w:r w:rsidRPr="00D75D2C">
        <w:rPr>
          <w:rFonts w:ascii="Verdana" w:eastAsia="Verdana" w:hAnsi="Verdana" w:cs="Verdana"/>
          <w:sz w:val="20"/>
          <w:szCs w:val="20"/>
        </w:rPr>
        <w:t xml:space="preserve"> а</w:t>
      </w:r>
      <w:r w:rsidR="007D7470" w:rsidRPr="00D75D2C">
        <w:rPr>
          <w:rFonts w:ascii="Verdana" w:eastAsia="Verdana" w:hAnsi="Verdana" w:cs="Verdana"/>
          <w:sz w:val="20"/>
          <w:szCs w:val="20"/>
        </w:rPr>
        <w:t xml:space="preserve">дресати. </w:t>
      </w:r>
      <w:r w:rsidR="003B6242" w:rsidRPr="00D75D2C">
        <w:rPr>
          <w:rFonts w:ascii="Verdana" w:eastAsia="Verdana" w:hAnsi="Verdana" w:cs="Verdana"/>
          <w:sz w:val="20"/>
          <w:szCs w:val="20"/>
        </w:rPr>
        <w:t xml:space="preserve">Потенциално заинтересовани страни от приемането на наредбата </w:t>
      </w:r>
      <w:r w:rsidR="003B6242" w:rsidRPr="00D75D2C">
        <w:rPr>
          <w:rFonts w:ascii="Verdana" w:eastAsia="Verdana" w:hAnsi="Verdana" w:cs="Verdana"/>
          <w:sz w:val="20"/>
          <w:szCs w:val="20"/>
        </w:rPr>
        <w:lastRenderedPageBreak/>
        <w:t xml:space="preserve">са всички регистрирани </w:t>
      </w:r>
      <w:proofErr w:type="spellStart"/>
      <w:r w:rsidR="003B6242" w:rsidRPr="00D75D2C">
        <w:rPr>
          <w:rFonts w:ascii="Verdana" w:eastAsia="Verdana" w:hAnsi="Verdana" w:cs="Verdana"/>
          <w:sz w:val="20"/>
          <w:szCs w:val="20"/>
        </w:rPr>
        <w:t>гроздо</w:t>
      </w:r>
      <w:proofErr w:type="spellEnd"/>
      <w:r w:rsidR="003B6242" w:rsidRPr="00D75D2C">
        <w:rPr>
          <w:rFonts w:ascii="Verdana" w:eastAsia="Verdana" w:hAnsi="Verdana" w:cs="Verdana"/>
          <w:sz w:val="20"/>
          <w:szCs w:val="20"/>
        </w:rPr>
        <w:t xml:space="preserve">- и винопроизводители в страната, които желаят да кандидатстват по мерките от програмата през </w:t>
      </w:r>
      <w:r w:rsidR="00ED0DD2" w:rsidRPr="00D75D2C">
        <w:rPr>
          <w:rFonts w:ascii="Verdana" w:eastAsia="Verdana" w:hAnsi="Verdana" w:cs="Verdana"/>
          <w:sz w:val="20"/>
          <w:szCs w:val="20"/>
        </w:rPr>
        <w:t xml:space="preserve">2023 </w:t>
      </w:r>
      <w:r w:rsidR="003B6242" w:rsidRPr="00D75D2C">
        <w:rPr>
          <w:rFonts w:ascii="Verdana" w:eastAsia="Verdana" w:hAnsi="Verdana" w:cs="Verdana"/>
          <w:sz w:val="20"/>
          <w:szCs w:val="20"/>
        </w:rPr>
        <w:t xml:space="preserve">г., техни признати организации, асоциации и професионални сдружения. </w:t>
      </w:r>
    </w:p>
    <w:p w:rsidR="007C7532" w:rsidRPr="00D75D2C" w:rsidRDefault="007D7470" w:rsidP="00017962">
      <w:pPr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 w:rsidRPr="00D75D2C">
        <w:rPr>
          <w:rFonts w:ascii="Verdana" w:eastAsia="Verdana" w:hAnsi="Verdana" w:cs="Verdana"/>
          <w:sz w:val="20"/>
          <w:szCs w:val="20"/>
        </w:rPr>
        <w:t xml:space="preserve">Финансирането на мерките от Националната програма за подпомагане на </w:t>
      </w:r>
      <w:proofErr w:type="spellStart"/>
      <w:r w:rsidRPr="00D75D2C">
        <w:rPr>
          <w:rFonts w:ascii="Verdana" w:eastAsia="Verdana" w:hAnsi="Verdana" w:cs="Verdana"/>
          <w:sz w:val="20"/>
          <w:szCs w:val="20"/>
        </w:rPr>
        <w:t>лозаро</w:t>
      </w:r>
      <w:proofErr w:type="spellEnd"/>
      <w:r w:rsidRPr="00D75D2C">
        <w:rPr>
          <w:rFonts w:ascii="Verdana" w:eastAsia="Verdana" w:hAnsi="Verdana" w:cs="Verdana"/>
          <w:sz w:val="20"/>
          <w:szCs w:val="20"/>
        </w:rPr>
        <w:t xml:space="preserve">-винарския сектор ще бъде </w:t>
      </w:r>
      <w:r w:rsidR="00CC637A" w:rsidRPr="00D75D2C">
        <w:rPr>
          <w:rFonts w:ascii="Verdana" w:eastAsia="Verdana" w:hAnsi="Verdana" w:cs="Verdana"/>
          <w:sz w:val="20"/>
          <w:szCs w:val="20"/>
        </w:rPr>
        <w:t xml:space="preserve">в рамките на </w:t>
      </w:r>
      <w:r w:rsidRPr="00D75D2C">
        <w:rPr>
          <w:rFonts w:ascii="Verdana" w:eastAsia="Verdana" w:hAnsi="Verdana" w:cs="Verdana"/>
          <w:sz w:val="20"/>
          <w:szCs w:val="20"/>
        </w:rPr>
        <w:t>определения за програмата бюджет</w:t>
      </w:r>
      <w:r w:rsidR="00CC637A" w:rsidRPr="00D75D2C">
        <w:rPr>
          <w:rFonts w:ascii="Verdana" w:eastAsia="Verdana" w:hAnsi="Verdana" w:cs="Verdana"/>
          <w:sz w:val="20"/>
          <w:szCs w:val="20"/>
        </w:rPr>
        <w:t>.</w:t>
      </w:r>
    </w:p>
    <w:p w:rsidR="007C7532" w:rsidRPr="00D75D2C" w:rsidRDefault="007C7532" w:rsidP="00017962">
      <w:pPr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</w:p>
    <w:p w:rsidR="007C7532" w:rsidRPr="00D75D2C" w:rsidRDefault="00CC637A" w:rsidP="000179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sz w:val="20"/>
          <w:szCs w:val="20"/>
        </w:rPr>
      </w:pPr>
      <w:r w:rsidRPr="00D75D2C">
        <w:rPr>
          <w:rFonts w:ascii="Verdana" w:eastAsia="Verdana" w:hAnsi="Verdana" w:cs="Verdana"/>
          <w:b/>
          <w:sz w:val="20"/>
          <w:szCs w:val="20"/>
        </w:rPr>
        <w:t>Очаквани резултати от прилагането на акта</w:t>
      </w:r>
    </w:p>
    <w:p w:rsidR="007C7532" w:rsidRPr="00D75D2C" w:rsidRDefault="005E1097" w:rsidP="000179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 w:rsidRPr="00D75D2C">
        <w:rPr>
          <w:rFonts w:ascii="Verdana" w:eastAsia="Verdana" w:hAnsi="Verdana" w:cs="Verdana"/>
          <w:sz w:val="20"/>
          <w:szCs w:val="20"/>
        </w:rPr>
        <w:t>Промените</w:t>
      </w:r>
      <w:r w:rsidR="00CC637A" w:rsidRPr="00D75D2C">
        <w:rPr>
          <w:rFonts w:ascii="Verdana" w:eastAsia="Verdana" w:hAnsi="Verdana" w:cs="Verdana"/>
          <w:sz w:val="20"/>
          <w:szCs w:val="20"/>
        </w:rPr>
        <w:t xml:space="preserve"> в наредбата са насочени към </w:t>
      </w:r>
      <w:r w:rsidR="00885C2E" w:rsidRPr="00D75D2C">
        <w:rPr>
          <w:rFonts w:ascii="Verdana" w:eastAsia="Verdana" w:hAnsi="Verdana" w:cs="Verdana"/>
          <w:sz w:val="20"/>
          <w:szCs w:val="20"/>
        </w:rPr>
        <w:t xml:space="preserve">осигуряване на </w:t>
      </w:r>
      <w:r w:rsidRPr="00D75D2C">
        <w:rPr>
          <w:rFonts w:ascii="Verdana" w:eastAsia="Verdana" w:hAnsi="Verdana" w:cs="Verdana"/>
          <w:sz w:val="20"/>
          <w:szCs w:val="20"/>
        </w:rPr>
        <w:t>извънредно</w:t>
      </w:r>
      <w:r w:rsidR="00885C2E" w:rsidRPr="00D75D2C">
        <w:rPr>
          <w:rFonts w:ascii="Verdana" w:eastAsia="Verdana" w:hAnsi="Verdana" w:cs="Verdana"/>
          <w:sz w:val="20"/>
          <w:szCs w:val="20"/>
        </w:rPr>
        <w:t xml:space="preserve"> </w:t>
      </w:r>
      <w:r w:rsidR="00B31995" w:rsidRPr="00D75D2C">
        <w:rPr>
          <w:rFonts w:ascii="Verdana" w:eastAsia="Verdana" w:hAnsi="Verdana" w:cs="Verdana"/>
          <w:sz w:val="20"/>
          <w:szCs w:val="20"/>
        </w:rPr>
        <w:t>подпомагане</w:t>
      </w:r>
      <w:r w:rsidRPr="00D75D2C">
        <w:rPr>
          <w:rFonts w:ascii="Verdana" w:eastAsia="Verdana" w:hAnsi="Verdana" w:cs="Verdana"/>
          <w:sz w:val="20"/>
          <w:szCs w:val="20"/>
        </w:rPr>
        <w:t xml:space="preserve"> в </w:t>
      </w:r>
      <w:proofErr w:type="spellStart"/>
      <w:r w:rsidRPr="00D75D2C">
        <w:rPr>
          <w:rFonts w:ascii="Verdana" w:eastAsia="Verdana" w:hAnsi="Verdana" w:cs="Verdana"/>
          <w:sz w:val="20"/>
          <w:szCs w:val="20"/>
        </w:rPr>
        <w:t>лозаро</w:t>
      </w:r>
      <w:proofErr w:type="spellEnd"/>
      <w:r w:rsidRPr="00D75D2C">
        <w:rPr>
          <w:rFonts w:ascii="Verdana" w:eastAsia="Verdana" w:hAnsi="Verdana" w:cs="Verdana"/>
          <w:sz w:val="20"/>
          <w:szCs w:val="20"/>
        </w:rPr>
        <w:t xml:space="preserve">-винарския сектор и предоставяне на възможност за преодоляване на възникнал икономически дисбаланс. </w:t>
      </w:r>
    </w:p>
    <w:p w:rsidR="005E1097" w:rsidRPr="00D75D2C" w:rsidRDefault="005E1097" w:rsidP="000179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</w:p>
    <w:p w:rsidR="007C7532" w:rsidRPr="00D75D2C" w:rsidRDefault="00CC637A" w:rsidP="00017962">
      <w:pPr>
        <w:spacing w:after="0" w:line="360" w:lineRule="auto"/>
        <w:ind w:firstLine="720"/>
        <w:jc w:val="both"/>
        <w:rPr>
          <w:rFonts w:ascii="Verdana" w:eastAsia="Verdana" w:hAnsi="Verdana" w:cs="Verdana"/>
          <w:b/>
          <w:sz w:val="20"/>
          <w:szCs w:val="20"/>
        </w:rPr>
      </w:pPr>
      <w:r w:rsidRPr="00D75D2C">
        <w:rPr>
          <w:rFonts w:ascii="Verdana" w:eastAsia="Verdana" w:hAnsi="Verdana" w:cs="Verdana"/>
          <w:b/>
          <w:sz w:val="20"/>
          <w:szCs w:val="20"/>
        </w:rPr>
        <w:t>Анализ за съответствие с правото на Европейския съюз</w:t>
      </w:r>
    </w:p>
    <w:p w:rsidR="007C7532" w:rsidRPr="00D75D2C" w:rsidRDefault="00CC637A" w:rsidP="00017962">
      <w:pPr>
        <w:spacing w:after="0"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  <w:r w:rsidRPr="00D75D2C">
        <w:rPr>
          <w:rFonts w:ascii="Verdana" w:eastAsia="Verdana" w:hAnsi="Verdana" w:cs="Verdana"/>
          <w:sz w:val="20"/>
          <w:szCs w:val="20"/>
        </w:rPr>
        <w:t xml:space="preserve">Проектът на Наредба </w:t>
      </w:r>
      <w:r w:rsidRPr="00D75D2C">
        <w:rPr>
          <w:rFonts w:ascii="Verdana" w:eastAsia="Verdana" w:hAnsi="Verdana" w:cs="Verdana"/>
          <w:sz w:val="20"/>
          <w:szCs w:val="20"/>
          <w:shd w:val="clear" w:color="auto" w:fill="FEFEFE"/>
        </w:rPr>
        <w:t>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:rsidR="007C7532" w:rsidRPr="00D75D2C" w:rsidRDefault="007C7532" w:rsidP="00017962">
      <w:pPr>
        <w:spacing w:after="0"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</w:p>
    <w:p w:rsidR="007C7532" w:rsidRPr="00D75D2C" w:rsidRDefault="00CC637A" w:rsidP="000179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Verdana" w:eastAsia="Verdana" w:hAnsi="Verdana" w:cs="Verdana"/>
          <w:b/>
          <w:sz w:val="20"/>
          <w:szCs w:val="20"/>
        </w:rPr>
      </w:pPr>
      <w:r w:rsidRPr="00D75D2C">
        <w:rPr>
          <w:rFonts w:ascii="Verdana" w:eastAsia="Verdana" w:hAnsi="Verdana" w:cs="Verdana"/>
          <w:b/>
          <w:sz w:val="20"/>
          <w:szCs w:val="20"/>
        </w:rPr>
        <w:t>Информация за проведените обществени консултации</w:t>
      </w:r>
    </w:p>
    <w:p w:rsidR="007C7532" w:rsidRPr="00D75D2C" w:rsidRDefault="00CC637A" w:rsidP="00017962">
      <w:pPr>
        <w:spacing w:after="0"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  <w:r w:rsidRPr="00D75D2C">
        <w:rPr>
          <w:rFonts w:ascii="Verdana" w:eastAsia="Verdana" w:hAnsi="Verdana" w:cs="Verdana"/>
          <w:sz w:val="20"/>
          <w:szCs w:val="20"/>
        </w:rPr>
        <w:t>На основание чл. 26, ал. 3 и 4 от Закона за нормативните актове проектът на доклад (мотиви) и проектът на наредба са публикувани за обществена консултация на интернет страницата на Министерството на земеделието</w:t>
      </w:r>
      <w:r w:rsidR="0061159B" w:rsidRPr="00D75D2C">
        <w:rPr>
          <w:rFonts w:ascii="Verdana" w:eastAsia="Verdana" w:hAnsi="Verdana" w:cs="Verdana"/>
          <w:sz w:val="20"/>
          <w:szCs w:val="20"/>
        </w:rPr>
        <w:t xml:space="preserve"> и храните</w:t>
      </w:r>
      <w:r w:rsidRPr="00D75D2C">
        <w:rPr>
          <w:rFonts w:ascii="Verdana" w:eastAsia="Verdana" w:hAnsi="Verdana" w:cs="Verdana"/>
          <w:sz w:val="20"/>
          <w:szCs w:val="20"/>
        </w:rPr>
        <w:t xml:space="preserve"> и на Портала за обществени консултации със срок за предложения и становища </w:t>
      </w:r>
      <w:r w:rsidR="005E1097" w:rsidRPr="00D75D2C">
        <w:rPr>
          <w:rFonts w:ascii="Verdana" w:eastAsia="Verdana" w:hAnsi="Verdana" w:cs="Verdana"/>
          <w:sz w:val="20"/>
          <w:szCs w:val="20"/>
        </w:rPr>
        <w:t>14</w:t>
      </w:r>
      <w:r w:rsidRPr="00D75D2C">
        <w:rPr>
          <w:rFonts w:ascii="Verdana" w:eastAsia="Verdana" w:hAnsi="Verdana" w:cs="Verdana"/>
          <w:sz w:val="20"/>
          <w:szCs w:val="20"/>
        </w:rPr>
        <w:t xml:space="preserve"> дни.</w:t>
      </w:r>
      <w:r w:rsidR="005E1097" w:rsidRPr="00D75D2C">
        <w:rPr>
          <w:rFonts w:ascii="Verdana" w:eastAsia="Verdana" w:hAnsi="Verdana" w:cs="Verdana"/>
          <w:sz w:val="20"/>
          <w:szCs w:val="20"/>
        </w:rPr>
        <w:t xml:space="preserve"> Прилагането на разпоредбата за по-кратък срок </w:t>
      </w:r>
      <w:r w:rsidR="00C0582F" w:rsidRPr="00D75D2C">
        <w:rPr>
          <w:rFonts w:ascii="Verdana" w:eastAsia="Verdana" w:hAnsi="Verdana" w:cs="Verdana"/>
          <w:sz w:val="20"/>
          <w:szCs w:val="20"/>
        </w:rPr>
        <w:t xml:space="preserve">за </w:t>
      </w:r>
      <w:r w:rsidR="005E1097" w:rsidRPr="00D75D2C">
        <w:rPr>
          <w:rFonts w:ascii="Verdana" w:eastAsia="Verdana" w:hAnsi="Verdana" w:cs="Verdana"/>
          <w:sz w:val="20"/>
          <w:szCs w:val="20"/>
        </w:rPr>
        <w:t>обществен</w:t>
      </w:r>
      <w:r w:rsidR="00C0582F" w:rsidRPr="00D75D2C">
        <w:rPr>
          <w:rFonts w:ascii="Verdana" w:eastAsia="Verdana" w:hAnsi="Verdana" w:cs="Verdana"/>
          <w:sz w:val="20"/>
          <w:szCs w:val="20"/>
        </w:rPr>
        <w:t>а</w:t>
      </w:r>
      <w:r w:rsidR="005E1097" w:rsidRPr="00D75D2C">
        <w:rPr>
          <w:rFonts w:ascii="Verdana" w:eastAsia="Verdana" w:hAnsi="Verdana" w:cs="Verdana"/>
          <w:sz w:val="20"/>
          <w:szCs w:val="20"/>
        </w:rPr>
        <w:t xml:space="preserve"> консултаци</w:t>
      </w:r>
      <w:r w:rsidR="00C0582F" w:rsidRPr="00D75D2C">
        <w:rPr>
          <w:rFonts w:ascii="Verdana" w:eastAsia="Verdana" w:hAnsi="Verdana" w:cs="Verdana"/>
          <w:sz w:val="20"/>
          <w:szCs w:val="20"/>
        </w:rPr>
        <w:t>я</w:t>
      </w:r>
      <w:r w:rsidR="005E1097" w:rsidRPr="00D75D2C">
        <w:rPr>
          <w:rFonts w:ascii="Verdana" w:eastAsia="Verdana" w:hAnsi="Verdana" w:cs="Verdana"/>
          <w:sz w:val="20"/>
          <w:szCs w:val="20"/>
        </w:rPr>
        <w:t xml:space="preserve"> се налага поради изключително кратките срокове, определени в </w:t>
      </w:r>
      <w:r w:rsidR="00865D4C" w:rsidRPr="00D75D2C">
        <w:rPr>
          <w:rFonts w:ascii="Verdana" w:eastAsia="Verdana" w:hAnsi="Verdana" w:cs="Verdana"/>
          <w:sz w:val="20"/>
          <w:szCs w:val="20"/>
        </w:rPr>
        <w:t xml:space="preserve">цитираните </w:t>
      </w:r>
      <w:r w:rsidR="00627197" w:rsidRPr="00D75D2C">
        <w:rPr>
          <w:rFonts w:ascii="Verdana" w:eastAsia="Verdana" w:hAnsi="Verdana" w:cs="Verdana"/>
          <w:sz w:val="20"/>
          <w:szCs w:val="20"/>
        </w:rPr>
        <w:t>европейски</w:t>
      </w:r>
      <w:r w:rsidR="00865D4C" w:rsidRPr="00D75D2C">
        <w:rPr>
          <w:rFonts w:ascii="Verdana" w:eastAsia="Verdana" w:hAnsi="Verdana" w:cs="Verdana"/>
          <w:sz w:val="20"/>
          <w:szCs w:val="20"/>
        </w:rPr>
        <w:t xml:space="preserve"> регламенти</w:t>
      </w:r>
      <w:r w:rsidR="005E1097" w:rsidRPr="00D75D2C">
        <w:rPr>
          <w:rFonts w:ascii="Verdana" w:eastAsia="Verdana" w:hAnsi="Verdana" w:cs="Verdana"/>
          <w:sz w:val="20"/>
          <w:szCs w:val="20"/>
        </w:rPr>
        <w:t>, за прилагане на мярка „Събиране на реколтата на зелено“. За да може да бъде проведен прием на заявления в Д</w:t>
      </w:r>
      <w:r w:rsidR="0061159B" w:rsidRPr="00D75D2C">
        <w:rPr>
          <w:rFonts w:ascii="Verdana" w:eastAsia="Verdana" w:hAnsi="Verdana" w:cs="Verdana"/>
          <w:sz w:val="20"/>
          <w:szCs w:val="20"/>
        </w:rPr>
        <w:t>ържавен фонд</w:t>
      </w:r>
      <w:r w:rsidR="005E1097" w:rsidRPr="00D75D2C">
        <w:rPr>
          <w:rFonts w:ascii="Verdana" w:eastAsia="Verdana" w:hAnsi="Verdana" w:cs="Verdana"/>
          <w:sz w:val="20"/>
          <w:szCs w:val="20"/>
        </w:rPr>
        <w:t xml:space="preserve"> „Земеделие“ до 31 юли 2023 г. е необходимо кандидатите да преминат през процедура по издаване на удо</w:t>
      </w:r>
      <w:r w:rsidR="0061159B" w:rsidRPr="00D75D2C">
        <w:rPr>
          <w:rFonts w:ascii="Verdana" w:eastAsia="Verdana" w:hAnsi="Verdana" w:cs="Verdana"/>
          <w:sz w:val="20"/>
          <w:szCs w:val="20"/>
        </w:rPr>
        <w:t xml:space="preserve">стоверения за право на участие </w:t>
      </w:r>
      <w:r w:rsidR="005E1097" w:rsidRPr="00D75D2C">
        <w:rPr>
          <w:rFonts w:ascii="Verdana" w:eastAsia="Verdana" w:hAnsi="Verdana" w:cs="Verdana"/>
          <w:sz w:val="20"/>
          <w:szCs w:val="20"/>
        </w:rPr>
        <w:t xml:space="preserve">в Изпълнителната агенция по лозата и виното, която също изисква време </w:t>
      </w:r>
      <w:r w:rsidR="00865D4C" w:rsidRPr="00D75D2C">
        <w:rPr>
          <w:rFonts w:ascii="Verdana" w:eastAsia="Verdana" w:hAnsi="Verdana" w:cs="Verdana"/>
          <w:sz w:val="20"/>
          <w:szCs w:val="20"/>
        </w:rPr>
        <w:t>з</w:t>
      </w:r>
      <w:r w:rsidR="005E1097" w:rsidRPr="00D75D2C">
        <w:rPr>
          <w:rFonts w:ascii="Verdana" w:eastAsia="Verdana" w:hAnsi="Verdana" w:cs="Verdana"/>
          <w:sz w:val="20"/>
          <w:szCs w:val="20"/>
        </w:rPr>
        <w:t xml:space="preserve">а подаване на заявления за издаване на удостоверение и за обработка на заявленията, извършване на необходимите проверки и издаване на удостоверенията. Всичко това </w:t>
      </w:r>
      <w:r w:rsidR="00C0582F" w:rsidRPr="00D75D2C">
        <w:rPr>
          <w:rFonts w:ascii="Verdana" w:eastAsia="Verdana" w:hAnsi="Verdana" w:cs="Verdana"/>
          <w:sz w:val="20"/>
          <w:szCs w:val="20"/>
        </w:rPr>
        <w:t xml:space="preserve">налага </w:t>
      </w:r>
      <w:r w:rsidR="005E1097" w:rsidRPr="00D75D2C">
        <w:rPr>
          <w:rFonts w:ascii="Verdana" w:eastAsia="Verdana" w:hAnsi="Verdana" w:cs="Verdana"/>
          <w:sz w:val="20"/>
          <w:szCs w:val="20"/>
        </w:rPr>
        <w:t xml:space="preserve">спешна и навременна </w:t>
      </w:r>
      <w:r w:rsidR="002E04E5" w:rsidRPr="00D75D2C">
        <w:rPr>
          <w:rFonts w:ascii="Verdana" w:eastAsia="Verdana" w:hAnsi="Verdana" w:cs="Verdana"/>
          <w:sz w:val="20"/>
          <w:szCs w:val="20"/>
        </w:rPr>
        <w:t>промяна</w:t>
      </w:r>
      <w:r w:rsidR="005E1097" w:rsidRPr="00D75D2C">
        <w:rPr>
          <w:rFonts w:ascii="Verdana" w:eastAsia="Verdana" w:hAnsi="Verdana" w:cs="Verdana"/>
          <w:sz w:val="20"/>
          <w:szCs w:val="20"/>
        </w:rPr>
        <w:t xml:space="preserve"> на нормативната уредба, която да позволи безпроблемното прилагане на извънредните мерки в </w:t>
      </w:r>
      <w:proofErr w:type="spellStart"/>
      <w:r w:rsidR="005E1097" w:rsidRPr="00D75D2C">
        <w:rPr>
          <w:rFonts w:ascii="Verdana" w:eastAsia="Verdana" w:hAnsi="Verdana" w:cs="Verdana"/>
          <w:sz w:val="20"/>
          <w:szCs w:val="20"/>
        </w:rPr>
        <w:t>лозаро</w:t>
      </w:r>
      <w:proofErr w:type="spellEnd"/>
      <w:r w:rsidR="005E1097" w:rsidRPr="00D75D2C">
        <w:rPr>
          <w:rFonts w:ascii="Verdana" w:eastAsia="Verdana" w:hAnsi="Verdana" w:cs="Verdana"/>
          <w:sz w:val="20"/>
          <w:szCs w:val="20"/>
        </w:rPr>
        <w:t xml:space="preserve">-винарския сектор. </w:t>
      </w:r>
    </w:p>
    <w:p w:rsidR="007C7532" w:rsidRPr="00D75D2C" w:rsidRDefault="00CC637A" w:rsidP="00017962">
      <w:pPr>
        <w:spacing w:after="0"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  <w:r w:rsidRPr="00D75D2C">
        <w:rPr>
          <w:rFonts w:ascii="Verdana" w:eastAsia="Verdana" w:hAnsi="Verdana" w:cs="Verdana"/>
          <w:sz w:val="20"/>
          <w:szCs w:val="20"/>
        </w:rPr>
        <w:t>В изпълнение на чл. 26, ал. 5 от Закона за нормативните актове справката за постъпилите предложения от проведената обществена консултация заедно с обосновка за неприетите предложения е публикувана на интернет страницата на Министерството на земеделието</w:t>
      </w:r>
      <w:r w:rsidR="0061159B" w:rsidRPr="00D75D2C">
        <w:rPr>
          <w:rFonts w:ascii="Verdana" w:eastAsia="Verdana" w:hAnsi="Verdana" w:cs="Verdana"/>
          <w:sz w:val="20"/>
          <w:szCs w:val="20"/>
        </w:rPr>
        <w:t xml:space="preserve"> и храните</w:t>
      </w:r>
      <w:r w:rsidRPr="00D75D2C">
        <w:rPr>
          <w:rFonts w:ascii="Verdana" w:eastAsia="Verdana" w:hAnsi="Verdana" w:cs="Verdana"/>
          <w:sz w:val="20"/>
          <w:szCs w:val="20"/>
        </w:rPr>
        <w:t xml:space="preserve"> и на Портала за обществени консултации.</w:t>
      </w:r>
    </w:p>
    <w:p w:rsidR="00C0582F" w:rsidRPr="00D75D2C" w:rsidRDefault="00C0582F" w:rsidP="00017962">
      <w:pPr>
        <w:spacing w:after="0"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</w:p>
    <w:p w:rsidR="00017962" w:rsidRPr="00D75D2C" w:rsidRDefault="00CC637A" w:rsidP="00865D4C">
      <w:pPr>
        <w:spacing w:after="0"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  <w:r w:rsidRPr="00D75D2C">
        <w:rPr>
          <w:rFonts w:ascii="Verdana" w:eastAsia="Verdana" w:hAnsi="Verdana" w:cs="Verdana"/>
          <w:sz w:val="20"/>
          <w:szCs w:val="20"/>
        </w:rPr>
        <w:t>Проектът е съгласуван в съответствие с Правилата за изготвяне и съгласуване на проекти на актове в системата на Министерството на земеделието</w:t>
      </w:r>
      <w:r w:rsidR="00496016" w:rsidRPr="00D75D2C">
        <w:rPr>
          <w:rFonts w:ascii="Verdana" w:eastAsia="Verdana" w:hAnsi="Verdana" w:cs="Verdana"/>
          <w:sz w:val="20"/>
          <w:szCs w:val="20"/>
        </w:rPr>
        <w:t>, храните и горите</w:t>
      </w:r>
      <w:r w:rsidRPr="00D75D2C">
        <w:rPr>
          <w:rFonts w:ascii="Verdana" w:eastAsia="Verdana" w:hAnsi="Verdana" w:cs="Verdana"/>
          <w:sz w:val="20"/>
          <w:szCs w:val="20"/>
        </w:rPr>
        <w:t>. Направените целесъобразни бележки и предложения са отразени.</w:t>
      </w:r>
    </w:p>
    <w:p w:rsidR="00865D4C" w:rsidRPr="00D75D2C" w:rsidRDefault="00865D4C" w:rsidP="00865D4C">
      <w:pPr>
        <w:spacing w:after="0"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</w:p>
    <w:p w:rsidR="00A472FC" w:rsidRPr="00D75D2C" w:rsidRDefault="00A472FC" w:rsidP="00865D4C">
      <w:pPr>
        <w:spacing w:after="0" w:line="360" w:lineRule="auto"/>
        <w:ind w:firstLine="709"/>
        <w:jc w:val="both"/>
        <w:rPr>
          <w:rFonts w:ascii="Verdana" w:eastAsia="Verdana" w:hAnsi="Verdana" w:cs="Verdana"/>
          <w:sz w:val="20"/>
          <w:szCs w:val="20"/>
        </w:rPr>
      </w:pPr>
    </w:p>
    <w:p w:rsidR="007C7532" w:rsidRPr="00D75D2C" w:rsidRDefault="00CC637A" w:rsidP="00017962">
      <w:pPr>
        <w:spacing w:after="120" w:line="360" w:lineRule="auto"/>
        <w:jc w:val="both"/>
        <w:rPr>
          <w:rFonts w:ascii="Verdana" w:eastAsia="Verdana" w:hAnsi="Verdana" w:cs="Verdana"/>
          <w:b/>
          <w:smallCaps/>
          <w:sz w:val="20"/>
          <w:szCs w:val="20"/>
        </w:rPr>
      </w:pPr>
      <w:r w:rsidRPr="00D75D2C">
        <w:rPr>
          <w:rFonts w:ascii="Verdana" w:eastAsia="Verdana" w:hAnsi="Verdana" w:cs="Verdana"/>
          <w:b/>
          <w:smallCaps/>
          <w:sz w:val="20"/>
          <w:szCs w:val="20"/>
        </w:rPr>
        <w:t xml:space="preserve">УВАЖАЕМИ ГОСПОДИН </w:t>
      </w:r>
      <w:r w:rsidR="00327ED5" w:rsidRPr="00D75D2C">
        <w:rPr>
          <w:rFonts w:ascii="Verdana" w:eastAsia="Verdana" w:hAnsi="Verdana" w:cs="Verdana"/>
          <w:b/>
          <w:smallCaps/>
          <w:sz w:val="20"/>
          <w:szCs w:val="20"/>
        </w:rPr>
        <w:t>ВЪТЕВ</w:t>
      </w:r>
      <w:r w:rsidRPr="00D75D2C">
        <w:rPr>
          <w:rFonts w:ascii="Verdana" w:eastAsia="Verdana" w:hAnsi="Verdana" w:cs="Verdana"/>
          <w:b/>
          <w:smallCaps/>
          <w:sz w:val="20"/>
          <w:szCs w:val="20"/>
        </w:rPr>
        <w:t>,</w:t>
      </w:r>
    </w:p>
    <w:p w:rsidR="007C7532" w:rsidRPr="00D75D2C" w:rsidRDefault="00CC637A" w:rsidP="00A472FC">
      <w:pPr>
        <w:widowControl w:val="0"/>
        <w:spacing w:after="120" w:line="360" w:lineRule="auto"/>
        <w:ind w:firstLine="720"/>
        <w:jc w:val="both"/>
        <w:rPr>
          <w:rFonts w:ascii="Verdana" w:eastAsia="Verdana" w:hAnsi="Verdana" w:cs="Verdana"/>
          <w:sz w:val="20"/>
          <w:szCs w:val="20"/>
        </w:rPr>
      </w:pPr>
      <w:r w:rsidRPr="00D75D2C">
        <w:rPr>
          <w:rFonts w:ascii="Verdana" w:eastAsia="Verdana" w:hAnsi="Verdana" w:cs="Verdana"/>
          <w:sz w:val="20"/>
          <w:szCs w:val="20"/>
        </w:rPr>
        <w:t>Във връзка с гореизложеното и на основание чл. 56, ал. 3 от Закона за прилагане на Общата организация на пазарите на земеделски продукти на Европейския съюз, предлагам да одобрите Наредбата за изменение</w:t>
      </w:r>
      <w:r w:rsidR="003269F0" w:rsidRPr="00D75D2C">
        <w:rPr>
          <w:rFonts w:ascii="Verdana" w:eastAsia="Verdana" w:hAnsi="Verdana" w:cs="Verdana"/>
          <w:sz w:val="20"/>
          <w:szCs w:val="20"/>
        </w:rPr>
        <w:t xml:space="preserve"> и допълнение</w:t>
      </w:r>
      <w:r w:rsidRPr="00D75D2C">
        <w:rPr>
          <w:rFonts w:ascii="Verdana" w:eastAsia="Verdana" w:hAnsi="Verdana" w:cs="Verdana"/>
          <w:sz w:val="20"/>
          <w:szCs w:val="20"/>
        </w:rPr>
        <w:t xml:space="preserve"> на Наредба № 6 от 2018 г. за условията и реда за предоставяне на финансова помощ по Национална програма за подпомагане на </w:t>
      </w:r>
      <w:proofErr w:type="spellStart"/>
      <w:r w:rsidRPr="00D75D2C">
        <w:rPr>
          <w:rFonts w:ascii="Verdana" w:eastAsia="Verdana" w:hAnsi="Verdana" w:cs="Verdana"/>
          <w:sz w:val="20"/>
          <w:szCs w:val="20"/>
        </w:rPr>
        <w:t>лозаро</w:t>
      </w:r>
      <w:proofErr w:type="spellEnd"/>
      <w:r w:rsidRPr="00D75D2C">
        <w:rPr>
          <w:rFonts w:ascii="Verdana" w:eastAsia="Verdana" w:hAnsi="Verdana" w:cs="Verdana"/>
          <w:sz w:val="20"/>
          <w:szCs w:val="20"/>
        </w:rPr>
        <w:t xml:space="preserve">-винарския сектор за периода 2019 – 2023 г. </w:t>
      </w:r>
    </w:p>
    <w:tbl>
      <w:tblPr>
        <w:tblStyle w:val="a0"/>
        <w:tblW w:w="8404" w:type="dxa"/>
        <w:tblInd w:w="668" w:type="dxa"/>
        <w:tblLayout w:type="fixed"/>
        <w:tblLook w:val="0000" w:firstRow="0" w:lastRow="0" w:firstColumn="0" w:lastColumn="0" w:noHBand="0" w:noVBand="0"/>
      </w:tblPr>
      <w:tblGrid>
        <w:gridCol w:w="1850"/>
        <w:gridCol w:w="6554"/>
      </w:tblGrid>
      <w:tr w:rsidR="007C7532" w:rsidRPr="00D75D2C">
        <w:tc>
          <w:tcPr>
            <w:tcW w:w="1850" w:type="dxa"/>
          </w:tcPr>
          <w:p w:rsidR="007C7532" w:rsidRPr="00D75D2C" w:rsidRDefault="00CC637A" w:rsidP="00017962">
            <w:pPr>
              <w:spacing w:after="0" w:line="36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 w:rsidRPr="00D75D2C">
              <w:rPr>
                <w:rFonts w:ascii="Verdana" w:eastAsia="Verdana" w:hAnsi="Verdana" w:cs="Verdana"/>
                <w:b/>
                <w:sz w:val="20"/>
                <w:szCs w:val="20"/>
              </w:rPr>
              <w:t>Приложениe</w:t>
            </w:r>
            <w:proofErr w:type="spellEnd"/>
            <w:r w:rsidRPr="00D75D2C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554" w:type="dxa"/>
          </w:tcPr>
          <w:p w:rsidR="007C7532" w:rsidRPr="00D75D2C" w:rsidRDefault="00CC637A" w:rsidP="00017962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317" w:hanging="28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75D2C">
              <w:rPr>
                <w:rFonts w:ascii="Verdana" w:eastAsia="Verdana" w:hAnsi="Verdana" w:cs="Verdana"/>
                <w:sz w:val="20"/>
                <w:szCs w:val="20"/>
              </w:rPr>
              <w:t>Наредба за изменение</w:t>
            </w:r>
            <w:r w:rsidR="003269F0" w:rsidRPr="00D75D2C">
              <w:rPr>
                <w:rFonts w:ascii="Verdana" w:eastAsia="Verdana" w:hAnsi="Verdana" w:cs="Verdana"/>
                <w:sz w:val="20"/>
                <w:szCs w:val="20"/>
              </w:rPr>
              <w:t xml:space="preserve"> и допълнение</w:t>
            </w:r>
            <w:r w:rsidRPr="00D75D2C">
              <w:rPr>
                <w:rFonts w:ascii="Verdana" w:eastAsia="Verdana" w:hAnsi="Verdana" w:cs="Verdana"/>
                <w:sz w:val="20"/>
                <w:szCs w:val="20"/>
              </w:rPr>
              <w:t xml:space="preserve"> на Наредба № 6 от 2018 г. за условията и реда за предоставяне на финансова помощ по Национална програма за подпомагане на </w:t>
            </w:r>
            <w:proofErr w:type="spellStart"/>
            <w:r w:rsidRPr="00D75D2C">
              <w:rPr>
                <w:rFonts w:ascii="Verdana" w:eastAsia="Verdana" w:hAnsi="Verdana" w:cs="Verdana"/>
                <w:sz w:val="20"/>
                <w:szCs w:val="20"/>
              </w:rPr>
              <w:t>лозаро</w:t>
            </w:r>
            <w:proofErr w:type="spellEnd"/>
            <w:r w:rsidRPr="00D75D2C">
              <w:rPr>
                <w:rFonts w:ascii="Verdana" w:eastAsia="Verdana" w:hAnsi="Verdana" w:cs="Verdana"/>
                <w:sz w:val="20"/>
                <w:szCs w:val="20"/>
              </w:rPr>
              <w:t>-винарския сектор за периода 2019 – 2023 г.;</w:t>
            </w:r>
          </w:p>
          <w:p w:rsidR="007C7532" w:rsidRPr="00D75D2C" w:rsidRDefault="00CC637A" w:rsidP="00017962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317" w:hanging="28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75D2C">
              <w:rPr>
                <w:rFonts w:ascii="Verdana" w:eastAsia="Verdana" w:hAnsi="Verdana" w:cs="Verdana"/>
                <w:sz w:val="20"/>
                <w:szCs w:val="20"/>
              </w:rPr>
              <w:t>Справка за отразяване на постъпилите становища;</w:t>
            </w:r>
          </w:p>
          <w:p w:rsidR="007C7532" w:rsidRPr="00D75D2C" w:rsidRDefault="00CC637A" w:rsidP="00017962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317" w:hanging="28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75D2C">
              <w:rPr>
                <w:rFonts w:ascii="Verdana" w:eastAsia="Verdana" w:hAnsi="Verdana" w:cs="Verdana"/>
                <w:sz w:val="20"/>
                <w:szCs w:val="20"/>
              </w:rPr>
              <w:t>Постъпили становища;</w:t>
            </w:r>
          </w:p>
          <w:p w:rsidR="007C7532" w:rsidRPr="00D75D2C" w:rsidRDefault="00CC637A" w:rsidP="00017962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317" w:hanging="28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75D2C">
              <w:rPr>
                <w:rFonts w:ascii="Verdana" w:eastAsia="Verdana" w:hAnsi="Verdana" w:cs="Verdana"/>
                <w:sz w:val="20"/>
                <w:szCs w:val="20"/>
              </w:rPr>
              <w:t>Справка за отразяване на получените предложения и становища от проведената обществена консултация;</w:t>
            </w:r>
          </w:p>
          <w:p w:rsidR="007C7532" w:rsidRPr="00D75D2C" w:rsidRDefault="00CC637A" w:rsidP="00017962">
            <w:pPr>
              <w:widowControl w:val="0"/>
              <w:numPr>
                <w:ilvl w:val="0"/>
                <w:numId w:val="1"/>
              </w:numPr>
              <w:spacing w:after="0" w:line="360" w:lineRule="auto"/>
              <w:ind w:left="317" w:hanging="28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D75D2C">
              <w:rPr>
                <w:rFonts w:ascii="Verdana" w:eastAsia="Verdana" w:hAnsi="Verdana" w:cs="Verdana"/>
                <w:sz w:val="20"/>
                <w:szCs w:val="20"/>
              </w:rPr>
              <w:t>Получени предложения и становища от проведената обществена консултация.</w:t>
            </w:r>
          </w:p>
        </w:tc>
      </w:tr>
    </w:tbl>
    <w:p w:rsidR="007C7532" w:rsidRPr="00D75D2C" w:rsidRDefault="007C7532" w:rsidP="00017962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41570A" w:rsidRPr="00D75D2C" w:rsidRDefault="0041570A" w:rsidP="00017962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7C7532" w:rsidRPr="00D75D2C" w:rsidRDefault="007C7532" w:rsidP="00017962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7C7532" w:rsidRPr="00D75D2C" w:rsidRDefault="007C7532" w:rsidP="00017962">
      <w:pPr>
        <w:spacing w:after="0" w:line="360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7C7532" w:rsidRPr="00D75D2C" w:rsidRDefault="00B40CA0" w:rsidP="00017962">
      <w:pPr>
        <w:spacing w:after="0" w:line="360" w:lineRule="auto"/>
        <w:ind w:right="-468"/>
        <w:jc w:val="both"/>
        <w:rPr>
          <w:rFonts w:ascii="Verdana" w:eastAsia="Verdana" w:hAnsi="Verdana" w:cs="Verdana"/>
          <w:b/>
          <w:smallCaps/>
          <w:sz w:val="20"/>
          <w:szCs w:val="20"/>
        </w:rPr>
      </w:pPr>
      <w:r w:rsidRPr="00D75D2C">
        <w:rPr>
          <w:rFonts w:ascii="Verdana" w:eastAsia="Verdana" w:hAnsi="Verdana" w:cs="Verdana"/>
          <w:b/>
          <w:smallCaps/>
          <w:sz w:val="20"/>
          <w:szCs w:val="20"/>
        </w:rPr>
        <w:t>АЛЕКСАНДЪР ЙОЦЕВ</w:t>
      </w:r>
    </w:p>
    <w:p w:rsidR="007C7532" w:rsidRPr="00D75D2C" w:rsidRDefault="00CC637A" w:rsidP="00017962">
      <w:pPr>
        <w:spacing w:after="0" w:line="360" w:lineRule="auto"/>
        <w:rPr>
          <w:rFonts w:ascii="Verdana" w:eastAsia="Verdana" w:hAnsi="Verdana" w:cs="Verdana"/>
          <w:i/>
          <w:sz w:val="20"/>
          <w:szCs w:val="20"/>
        </w:rPr>
      </w:pPr>
      <w:r w:rsidRPr="00D75D2C">
        <w:rPr>
          <w:rFonts w:ascii="Verdana" w:eastAsia="Verdana" w:hAnsi="Verdana" w:cs="Verdana"/>
          <w:i/>
          <w:sz w:val="20"/>
          <w:szCs w:val="20"/>
        </w:rPr>
        <w:t>Заместник-министър</w:t>
      </w:r>
    </w:p>
    <w:p w:rsidR="007C7532" w:rsidRPr="00D75D2C" w:rsidRDefault="007C7532">
      <w:pPr>
        <w:spacing w:after="0" w:line="360" w:lineRule="auto"/>
        <w:rPr>
          <w:smallCaps/>
          <w:sz w:val="20"/>
          <w:szCs w:val="20"/>
        </w:rPr>
      </w:pPr>
      <w:bookmarkStart w:id="0" w:name="_GoBack"/>
      <w:bookmarkEnd w:id="0"/>
    </w:p>
    <w:sectPr w:rsidR="007C7532" w:rsidRPr="00D75D2C" w:rsidSect="0042110B">
      <w:footerReference w:type="default" r:id="rId7"/>
      <w:headerReference w:type="first" r:id="rId8"/>
      <w:pgSz w:w="11907" w:h="16840" w:code="9"/>
      <w:pgMar w:top="1134" w:right="1134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AA4" w:rsidRDefault="00113AA4">
      <w:pPr>
        <w:spacing w:after="0" w:line="240" w:lineRule="auto"/>
      </w:pPr>
      <w:r>
        <w:separator/>
      </w:r>
    </w:p>
  </w:endnote>
  <w:endnote w:type="continuationSeparator" w:id="0">
    <w:p w:rsidR="00113AA4" w:rsidRDefault="0011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Times New Roman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532" w:rsidRDefault="00CC63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95256F">
      <w:rPr>
        <w:rFonts w:ascii="Verdana" w:eastAsia="Verdana" w:hAnsi="Verdana" w:cs="Verdana"/>
        <w:noProof/>
        <w:color w:val="000000"/>
        <w:sz w:val="16"/>
        <w:szCs w:val="16"/>
      </w:rPr>
      <w:t>4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AA4" w:rsidRDefault="00113AA4">
      <w:pPr>
        <w:spacing w:after="0" w:line="240" w:lineRule="auto"/>
      </w:pPr>
      <w:r>
        <w:separator/>
      </w:r>
    </w:p>
  </w:footnote>
  <w:footnote w:type="continuationSeparator" w:id="0">
    <w:p w:rsidR="00113AA4" w:rsidRDefault="00113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DA7" w:rsidRPr="00D71DA7" w:rsidRDefault="00017962" w:rsidP="00D71DA7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Verdana" w:eastAsia="Times New Roman" w:hAnsi="Verdana" w:cs="Times New Roman"/>
        <w:sz w:val="18"/>
        <w:szCs w:val="18"/>
        <w:lang w:eastAsia="bg-BG"/>
      </w:rPr>
    </w:pPr>
    <w:r w:rsidRPr="00DE1FDF">
      <w:rPr>
        <w:rFonts w:ascii="Verdana" w:eastAsia="Times New Roman" w:hAnsi="Verdana" w:cs="Verdana"/>
        <w:noProof/>
        <w:sz w:val="24"/>
        <w:szCs w:val="24"/>
        <w:lang w:eastAsia="bg-BG"/>
      </w:rPr>
      <w:drawing>
        <wp:anchor distT="0" distB="0" distL="114300" distR="114300" simplePos="0" relativeHeight="251659264" behindDoc="1" locked="0" layoutInCell="1" allowOverlap="1" wp14:anchorId="07C89BA1" wp14:editId="360713AE">
          <wp:simplePos x="0" y="0"/>
          <wp:positionH relativeFrom="column">
            <wp:posOffset>2286838</wp:posOffset>
          </wp:positionH>
          <wp:positionV relativeFrom="paragraph">
            <wp:posOffset>126898</wp:posOffset>
          </wp:positionV>
          <wp:extent cx="1189355" cy="11880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188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1DA7" w:rsidRPr="00D71DA7">
      <w:rPr>
        <w:rFonts w:ascii="Verdana" w:eastAsia="Times New Roman" w:hAnsi="Verdana" w:cs="Times New Roman"/>
        <w:sz w:val="18"/>
        <w:szCs w:val="18"/>
        <w:lang w:eastAsia="bg-BG"/>
      </w:rPr>
      <w:t>Класификация на информацията:</w:t>
    </w:r>
  </w:p>
  <w:p w:rsidR="00D71DA7" w:rsidRPr="00D71DA7" w:rsidRDefault="00D71DA7" w:rsidP="00D71DA7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Verdana" w:eastAsia="Times New Roman" w:hAnsi="Verdana" w:cs="Times New Roman"/>
        <w:sz w:val="18"/>
        <w:szCs w:val="18"/>
        <w:lang w:val="ru-RU" w:eastAsia="bg-BG"/>
      </w:rPr>
    </w:pPr>
    <w:r w:rsidRPr="00D71DA7">
      <w:rPr>
        <w:rFonts w:ascii="Verdana" w:eastAsia="Times New Roman" w:hAnsi="Verdana" w:cs="Times New Roman"/>
        <w:bCs/>
        <w:sz w:val="18"/>
        <w:szCs w:val="18"/>
        <w:lang w:eastAsia="bg-BG"/>
      </w:rPr>
      <w:t>Ниво 0, TLP-</w:t>
    </w:r>
    <w:r w:rsidRPr="00D71DA7">
      <w:rPr>
        <w:rFonts w:ascii="Verdana" w:eastAsia="Times New Roman" w:hAnsi="Verdana" w:cs="Times New Roman"/>
        <w:bCs/>
        <w:sz w:val="18"/>
        <w:szCs w:val="18"/>
        <w:lang w:val="en-US" w:eastAsia="bg-BG"/>
      </w:rPr>
      <w:t>WHITE</w:t>
    </w:r>
  </w:p>
  <w:p w:rsidR="00DE1FDF" w:rsidRPr="00D71DA7" w:rsidRDefault="00DE1FDF" w:rsidP="0042110B">
    <w:pPr>
      <w:widowControl w:val="0"/>
      <w:autoSpaceDE w:val="0"/>
      <w:autoSpaceDN w:val="0"/>
      <w:adjustRightInd w:val="0"/>
      <w:spacing w:after="0" w:line="360" w:lineRule="auto"/>
      <w:jc w:val="center"/>
      <w:rPr>
        <w:rFonts w:ascii="Verdana" w:eastAsia="Times New Roman" w:hAnsi="Verdana" w:cs="Verdana"/>
        <w:sz w:val="20"/>
        <w:szCs w:val="20"/>
        <w:lang w:val="ru-RU" w:eastAsia="bg-BG"/>
      </w:rPr>
    </w:pPr>
  </w:p>
  <w:p w:rsidR="00DE1FDF" w:rsidRPr="00D71DA7" w:rsidRDefault="00DE1FDF" w:rsidP="0042110B">
    <w:pPr>
      <w:widowControl w:val="0"/>
      <w:autoSpaceDE w:val="0"/>
      <w:autoSpaceDN w:val="0"/>
      <w:adjustRightInd w:val="0"/>
      <w:spacing w:after="0" w:line="360" w:lineRule="auto"/>
      <w:jc w:val="center"/>
      <w:rPr>
        <w:rFonts w:ascii="Verdana" w:eastAsia="Times New Roman" w:hAnsi="Verdana" w:cs="Verdana"/>
        <w:sz w:val="20"/>
        <w:szCs w:val="20"/>
        <w:lang w:val="ru-RU" w:eastAsia="bg-BG"/>
      </w:rPr>
    </w:pPr>
  </w:p>
  <w:p w:rsidR="00DE1FDF" w:rsidRPr="00D71DA7" w:rsidRDefault="00DE1FDF" w:rsidP="0042110B">
    <w:pPr>
      <w:widowControl w:val="0"/>
      <w:autoSpaceDE w:val="0"/>
      <w:autoSpaceDN w:val="0"/>
      <w:adjustRightInd w:val="0"/>
      <w:spacing w:after="0" w:line="360" w:lineRule="auto"/>
      <w:jc w:val="center"/>
      <w:rPr>
        <w:rFonts w:ascii="Verdana" w:eastAsia="Times New Roman" w:hAnsi="Verdana" w:cs="Verdana"/>
        <w:sz w:val="20"/>
        <w:szCs w:val="20"/>
        <w:lang w:val="ru-RU" w:eastAsia="bg-BG"/>
      </w:rPr>
    </w:pPr>
  </w:p>
  <w:p w:rsidR="00DE1FDF" w:rsidRPr="00DE1FDF" w:rsidRDefault="00DE1FDF" w:rsidP="0042110B">
    <w:pPr>
      <w:widowControl w:val="0"/>
      <w:autoSpaceDE w:val="0"/>
      <w:autoSpaceDN w:val="0"/>
      <w:adjustRightInd w:val="0"/>
      <w:spacing w:after="0" w:line="360" w:lineRule="auto"/>
      <w:jc w:val="center"/>
      <w:rPr>
        <w:rFonts w:ascii="Verdana" w:eastAsia="Times New Roman" w:hAnsi="Verdana" w:cs="Verdana"/>
        <w:sz w:val="20"/>
        <w:szCs w:val="20"/>
        <w:lang w:eastAsia="bg-BG"/>
      </w:rPr>
    </w:pPr>
  </w:p>
  <w:p w:rsidR="00DE1FDF" w:rsidRPr="00D71DA7" w:rsidRDefault="00DE1FDF" w:rsidP="0042110B">
    <w:pPr>
      <w:widowControl w:val="0"/>
      <w:autoSpaceDE w:val="0"/>
      <w:autoSpaceDN w:val="0"/>
      <w:adjustRightInd w:val="0"/>
      <w:spacing w:after="0" w:line="360" w:lineRule="auto"/>
      <w:jc w:val="center"/>
      <w:rPr>
        <w:rFonts w:ascii="Verdana" w:eastAsia="Times New Roman" w:hAnsi="Verdana" w:cs="Verdana"/>
        <w:sz w:val="20"/>
        <w:szCs w:val="20"/>
        <w:lang w:val="ru-RU" w:eastAsia="bg-BG"/>
      </w:rPr>
    </w:pPr>
  </w:p>
  <w:p w:rsidR="00DE1FDF" w:rsidRPr="00DE1FDF" w:rsidRDefault="00DE1FDF" w:rsidP="00DE1FDF">
    <w:pPr>
      <w:keepNext/>
      <w:spacing w:before="120" w:after="0" w:line="240" w:lineRule="auto"/>
      <w:jc w:val="center"/>
      <w:outlineLvl w:val="0"/>
      <w:rPr>
        <w:rFonts w:ascii="Platinum Bg" w:eastAsia="Times New Roman" w:hAnsi="Platinum Bg" w:cs="Platinum Bg"/>
        <w:spacing w:val="40"/>
        <w:kern w:val="32"/>
        <w:sz w:val="36"/>
        <w:szCs w:val="36"/>
        <w:lang w:eastAsia="bg-BG"/>
      </w:rPr>
    </w:pPr>
    <w:r w:rsidRPr="00DE1FDF">
      <w:rPr>
        <w:rFonts w:ascii="Platinum Bg" w:eastAsia="Times New Roman" w:hAnsi="Platinum Bg" w:cs="Platinum Bg"/>
        <w:spacing w:val="40"/>
        <w:kern w:val="32"/>
        <w:sz w:val="36"/>
        <w:szCs w:val="36"/>
        <w:lang w:eastAsia="bg-BG"/>
      </w:rPr>
      <w:t>РЕПУБЛИКА БЪЛГАРИЯ</w:t>
    </w:r>
  </w:p>
  <w:p w:rsidR="00DE1FDF" w:rsidRPr="00DE1FDF" w:rsidRDefault="00DE1FDF" w:rsidP="00DE1FDF"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360" w:lineRule="auto"/>
      <w:jc w:val="center"/>
      <w:rPr>
        <w:rFonts w:ascii="Timok" w:eastAsia="Times New Roman" w:hAnsi="Timok" w:cs="Timok"/>
        <w:spacing w:val="38"/>
        <w:sz w:val="32"/>
        <w:szCs w:val="32"/>
        <w:lang w:val="ru-RU" w:eastAsia="bg-BG"/>
      </w:rPr>
    </w:pPr>
    <w:r w:rsidRPr="00DE1FDF">
      <w:rPr>
        <w:rFonts w:ascii="Platinum Bg" w:eastAsia="Times New Roman" w:hAnsi="Platinum Bg" w:cs="Platinum Bg"/>
        <w:spacing w:val="30"/>
        <w:sz w:val="32"/>
        <w:szCs w:val="32"/>
        <w:lang w:eastAsia="bg-BG"/>
      </w:rPr>
      <w:t>Заместник-министър на земеделието</w:t>
    </w:r>
    <w:r w:rsidR="009C265B">
      <w:rPr>
        <w:rFonts w:ascii="Platinum Bg" w:eastAsia="Times New Roman" w:hAnsi="Platinum Bg" w:cs="Platinum Bg"/>
        <w:spacing w:val="30"/>
        <w:sz w:val="32"/>
        <w:szCs w:val="32"/>
        <w:lang w:eastAsia="bg-BG"/>
      </w:rPr>
      <w:t xml:space="preserve"> и храните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207"/>
    <w:multiLevelType w:val="multilevel"/>
    <w:tmpl w:val="A796A4F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7293DAF"/>
    <w:multiLevelType w:val="hybridMultilevel"/>
    <w:tmpl w:val="27425FA8"/>
    <w:lvl w:ilvl="0" w:tplc="0409000B">
      <w:start w:val="1"/>
      <w:numFmt w:val="bullet"/>
      <w:lvlText w:val=""/>
      <w:lvlJc w:val="left"/>
      <w:pPr>
        <w:ind w:left="144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10D0A"/>
    <w:multiLevelType w:val="hybridMultilevel"/>
    <w:tmpl w:val="53DC767A"/>
    <w:lvl w:ilvl="0" w:tplc="E50A4CCC">
      <w:numFmt w:val="bullet"/>
      <w:lvlText w:val="-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32"/>
    <w:rsid w:val="00017962"/>
    <w:rsid w:val="0003062D"/>
    <w:rsid w:val="00034496"/>
    <w:rsid w:val="00045FAA"/>
    <w:rsid w:val="000A17DF"/>
    <w:rsid w:val="00113AA4"/>
    <w:rsid w:val="00167BA0"/>
    <w:rsid w:val="00170B47"/>
    <w:rsid w:val="001776BB"/>
    <w:rsid w:val="00180634"/>
    <w:rsid w:val="001B503D"/>
    <w:rsid w:val="001B580D"/>
    <w:rsid w:val="001C21A3"/>
    <w:rsid w:val="001D4AD0"/>
    <w:rsid w:val="00203E0C"/>
    <w:rsid w:val="00220B88"/>
    <w:rsid w:val="0022142B"/>
    <w:rsid w:val="0022579D"/>
    <w:rsid w:val="00236A99"/>
    <w:rsid w:val="0026392B"/>
    <w:rsid w:val="00281297"/>
    <w:rsid w:val="00291E5B"/>
    <w:rsid w:val="002C3FB9"/>
    <w:rsid w:val="002E04E5"/>
    <w:rsid w:val="002E6411"/>
    <w:rsid w:val="00301F48"/>
    <w:rsid w:val="00310B9F"/>
    <w:rsid w:val="00317210"/>
    <w:rsid w:val="00323F2B"/>
    <w:rsid w:val="003269F0"/>
    <w:rsid w:val="00327ED5"/>
    <w:rsid w:val="00342284"/>
    <w:rsid w:val="00343DB1"/>
    <w:rsid w:val="0037135D"/>
    <w:rsid w:val="003A16EA"/>
    <w:rsid w:val="003B6242"/>
    <w:rsid w:val="003C5CA7"/>
    <w:rsid w:val="00404FC6"/>
    <w:rsid w:val="0041570A"/>
    <w:rsid w:val="0042110B"/>
    <w:rsid w:val="00440711"/>
    <w:rsid w:val="0045158A"/>
    <w:rsid w:val="00496016"/>
    <w:rsid w:val="0058095A"/>
    <w:rsid w:val="00594AFF"/>
    <w:rsid w:val="005A1471"/>
    <w:rsid w:val="005B3FBB"/>
    <w:rsid w:val="005B6BE0"/>
    <w:rsid w:val="005C6BB0"/>
    <w:rsid w:val="005E1097"/>
    <w:rsid w:val="0061159B"/>
    <w:rsid w:val="00623FF2"/>
    <w:rsid w:val="00627197"/>
    <w:rsid w:val="00662F5A"/>
    <w:rsid w:val="0070429E"/>
    <w:rsid w:val="00733300"/>
    <w:rsid w:val="007429B1"/>
    <w:rsid w:val="00777FCD"/>
    <w:rsid w:val="007851C5"/>
    <w:rsid w:val="00791C5B"/>
    <w:rsid w:val="00792A38"/>
    <w:rsid w:val="007A2C82"/>
    <w:rsid w:val="007B2829"/>
    <w:rsid w:val="007C7532"/>
    <w:rsid w:val="007D0607"/>
    <w:rsid w:val="007D71B4"/>
    <w:rsid w:val="007D7470"/>
    <w:rsid w:val="007F7AD3"/>
    <w:rsid w:val="00804367"/>
    <w:rsid w:val="0081067F"/>
    <w:rsid w:val="008110E6"/>
    <w:rsid w:val="00812566"/>
    <w:rsid w:val="00864C9D"/>
    <w:rsid w:val="00865D4C"/>
    <w:rsid w:val="00885C2E"/>
    <w:rsid w:val="008B1D96"/>
    <w:rsid w:val="0095256F"/>
    <w:rsid w:val="00974973"/>
    <w:rsid w:val="00997760"/>
    <w:rsid w:val="009C265B"/>
    <w:rsid w:val="009E68E9"/>
    <w:rsid w:val="00A437C0"/>
    <w:rsid w:val="00A472FC"/>
    <w:rsid w:val="00A60C71"/>
    <w:rsid w:val="00A64EA4"/>
    <w:rsid w:val="00A66100"/>
    <w:rsid w:val="00A73607"/>
    <w:rsid w:val="00B170A8"/>
    <w:rsid w:val="00B21F40"/>
    <w:rsid w:val="00B3129E"/>
    <w:rsid w:val="00B31995"/>
    <w:rsid w:val="00B40CA0"/>
    <w:rsid w:val="00BF0EEA"/>
    <w:rsid w:val="00C0582F"/>
    <w:rsid w:val="00C17B27"/>
    <w:rsid w:val="00C363BB"/>
    <w:rsid w:val="00C51E56"/>
    <w:rsid w:val="00C85ADC"/>
    <w:rsid w:val="00CA1F34"/>
    <w:rsid w:val="00CA77EB"/>
    <w:rsid w:val="00CC4749"/>
    <w:rsid w:val="00CC637A"/>
    <w:rsid w:val="00CD51CC"/>
    <w:rsid w:val="00D03618"/>
    <w:rsid w:val="00D71DA7"/>
    <w:rsid w:val="00D75D2C"/>
    <w:rsid w:val="00DD6E1F"/>
    <w:rsid w:val="00DE1FDF"/>
    <w:rsid w:val="00E201B2"/>
    <w:rsid w:val="00E432AC"/>
    <w:rsid w:val="00EA535F"/>
    <w:rsid w:val="00ED0DD2"/>
    <w:rsid w:val="00ED55A1"/>
    <w:rsid w:val="00ED6161"/>
    <w:rsid w:val="00EE3D74"/>
    <w:rsid w:val="00F11C04"/>
    <w:rsid w:val="00F20D08"/>
    <w:rsid w:val="00F716C4"/>
    <w:rsid w:val="00F9098A"/>
    <w:rsid w:val="00FC593B"/>
    <w:rsid w:val="00FE032C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901D6B-70C5-48A4-80A6-64CDC24C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6BB"/>
  </w:style>
  <w:style w:type="paragraph" w:styleId="Footer">
    <w:name w:val="footer"/>
    <w:basedOn w:val="Normal"/>
    <w:link w:val="FooterChar"/>
    <w:uiPriority w:val="99"/>
    <w:unhideWhenUsed/>
    <w:rsid w:val="0017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6BB"/>
  </w:style>
  <w:style w:type="paragraph" w:styleId="ListParagraph">
    <w:name w:val="List Paragraph"/>
    <w:basedOn w:val="Normal"/>
    <w:uiPriority w:val="34"/>
    <w:qFormat/>
    <w:rsid w:val="007D7470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16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6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6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6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6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Kalina Tuteva</dc:creator>
  <cp:lastModifiedBy>Mariya Voikova</cp:lastModifiedBy>
  <cp:revision>9</cp:revision>
  <cp:lastPrinted>2023-06-29T09:41:00Z</cp:lastPrinted>
  <dcterms:created xsi:type="dcterms:W3CDTF">2023-06-28T14:01:00Z</dcterms:created>
  <dcterms:modified xsi:type="dcterms:W3CDTF">2023-06-29T13:14:00Z</dcterms:modified>
</cp:coreProperties>
</file>