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463" w:rsidRPr="002A351D" w:rsidRDefault="00554463" w:rsidP="00386E01">
      <w:pPr>
        <w:rPr>
          <w:rFonts w:ascii="Verdana" w:hAnsi="Verdana"/>
          <w:bCs/>
          <w:caps/>
          <w:sz w:val="20"/>
          <w:szCs w:val="20"/>
        </w:rPr>
      </w:pPr>
    </w:p>
    <w:tbl>
      <w:tblPr>
        <w:tblW w:w="15650" w:type="dxa"/>
        <w:jc w:val="center"/>
        <w:tblBorders>
          <w:top w:val="single" w:sz="24" w:space="0" w:color="2E74B5"/>
          <w:left w:val="single" w:sz="24" w:space="0" w:color="2E74B5"/>
          <w:bottom w:val="single" w:sz="24" w:space="0" w:color="2E74B5"/>
          <w:right w:val="single" w:sz="24" w:space="0" w:color="2E74B5"/>
        </w:tblBorders>
        <w:tblLayout w:type="fixed"/>
        <w:tblLook w:val="0000" w:firstRow="0" w:lastRow="0" w:firstColumn="0" w:lastColumn="0" w:noHBand="0" w:noVBand="0"/>
      </w:tblPr>
      <w:tblGrid>
        <w:gridCol w:w="15650"/>
      </w:tblGrid>
      <w:tr w:rsidR="00C975B4" w:rsidRPr="002A351D" w:rsidTr="00ED3F05">
        <w:trPr>
          <w:trHeight w:val="958"/>
          <w:jc w:val="center"/>
        </w:trPr>
        <w:tc>
          <w:tcPr>
            <w:tcW w:w="15650" w:type="dxa"/>
            <w:shd w:val="clear" w:color="auto" w:fill="BDD6EE"/>
          </w:tcPr>
          <w:p w:rsidR="002A05D9" w:rsidRPr="002A351D" w:rsidRDefault="002A05D9" w:rsidP="004368C3">
            <w:pPr>
              <w:tabs>
                <w:tab w:val="left" w:pos="2190"/>
              </w:tabs>
              <w:spacing w:before="120" w:after="120"/>
              <w:ind w:left="283" w:right="283"/>
              <w:jc w:val="center"/>
              <w:rPr>
                <w:rFonts w:ascii="Verdana" w:hAnsi="Verdana"/>
                <w:b/>
                <w:spacing w:val="90"/>
              </w:rPr>
            </w:pPr>
            <w:r w:rsidRPr="002A351D">
              <w:rPr>
                <w:rFonts w:ascii="Verdana" w:hAnsi="Verdana"/>
                <w:b/>
                <w:spacing w:val="90"/>
              </w:rPr>
              <w:t>СПРАВКА</w:t>
            </w:r>
          </w:p>
          <w:p w:rsidR="00E220AD" w:rsidRPr="002A351D" w:rsidRDefault="009370D4" w:rsidP="004368C3">
            <w:pPr>
              <w:tabs>
                <w:tab w:val="left" w:pos="2190"/>
              </w:tabs>
              <w:spacing w:line="360" w:lineRule="auto"/>
              <w:ind w:left="283" w:right="283"/>
              <w:jc w:val="center"/>
              <w:rPr>
                <w:rFonts w:ascii="Verdana" w:hAnsi="Verdana"/>
                <w:b/>
                <w:bCs/>
                <w:sz w:val="20"/>
                <w:szCs w:val="20"/>
              </w:rPr>
            </w:pPr>
            <w:r w:rsidRPr="002A351D">
              <w:rPr>
                <w:rFonts w:ascii="Verdana" w:hAnsi="Verdana"/>
                <w:b/>
                <w:sz w:val="20"/>
                <w:szCs w:val="20"/>
              </w:rPr>
              <w:t>ЗА ОТРАЗЯВАНЕ НА ПОСТЪПИЛИТЕ</w:t>
            </w:r>
            <w:r w:rsidR="006B0D9E" w:rsidRPr="002A351D">
              <w:rPr>
                <w:rFonts w:ascii="Verdana" w:hAnsi="Verdana"/>
                <w:b/>
                <w:sz w:val="20"/>
                <w:szCs w:val="20"/>
              </w:rPr>
              <w:t xml:space="preserve"> ПРЕДЛОЖЕНИЯ</w:t>
            </w:r>
            <w:r w:rsidR="00ED3F05" w:rsidRPr="002A351D">
              <w:rPr>
                <w:rFonts w:ascii="Verdana" w:hAnsi="Verdana"/>
                <w:b/>
                <w:sz w:val="20"/>
                <w:szCs w:val="20"/>
              </w:rPr>
              <w:t xml:space="preserve"> И СТАНОВИЩА</w:t>
            </w:r>
            <w:r w:rsidR="006B0D9E" w:rsidRPr="002A351D">
              <w:rPr>
                <w:rFonts w:ascii="Verdana" w:hAnsi="Verdana"/>
                <w:b/>
                <w:sz w:val="20"/>
                <w:szCs w:val="20"/>
              </w:rPr>
              <w:t xml:space="preserve"> ОТ </w:t>
            </w:r>
            <w:r w:rsidR="00ED3F05" w:rsidRPr="002A351D">
              <w:rPr>
                <w:rFonts w:ascii="Verdana" w:hAnsi="Verdana"/>
                <w:b/>
                <w:sz w:val="20"/>
                <w:szCs w:val="20"/>
              </w:rPr>
              <w:t>ОБЩЕСТВЕНА</w:t>
            </w:r>
            <w:r w:rsidRPr="002A351D">
              <w:rPr>
                <w:rFonts w:ascii="Verdana" w:hAnsi="Verdana"/>
                <w:b/>
                <w:sz w:val="20"/>
                <w:szCs w:val="20"/>
              </w:rPr>
              <w:t>ТА</w:t>
            </w:r>
            <w:r w:rsidR="00ED3F05" w:rsidRPr="002A351D">
              <w:rPr>
                <w:rFonts w:ascii="Verdana" w:hAnsi="Verdana"/>
                <w:b/>
                <w:sz w:val="20"/>
                <w:szCs w:val="20"/>
              </w:rPr>
              <w:t xml:space="preserve"> КОНСУЛТАЦИЯ</w:t>
            </w:r>
            <w:r w:rsidR="001347E9" w:rsidRPr="002A351D">
              <w:rPr>
                <w:rFonts w:ascii="Verdana" w:hAnsi="Verdana"/>
                <w:b/>
                <w:sz w:val="20"/>
                <w:szCs w:val="20"/>
              </w:rPr>
              <w:t xml:space="preserve"> ПО </w:t>
            </w:r>
            <w:r w:rsidR="00F444A4" w:rsidRPr="002A351D">
              <w:rPr>
                <w:rFonts w:ascii="Verdana" w:hAnsi="Verdana"/>
                <w:b/>
                <w:sz w:val="20"/>
                <w:szCs w:val="20"/>
              </w:rPr>
              <w:t>ПРОЕКТА НА НАРЕДБА ЗА ИЗМЕНЕНИЕ И ДОПЪЛНЕНИЕ НА НАРЕДБА № 44 ОТ 2006 Г. ЗА ВЕТЕРИНАРНОМЕДИЦИНСКИТЕ ИЗИСКВАНИЯ КЪМ ЖИВОТНОВЪДНИТЕ ОБЕКТИ</w:t>
            </w:r>
          </w:p>
        </w:tc>
      </w:tr>
    </w:tbl>
    <w:p w:rsidR="00801C67" w:rsidRPr="002A351D" w:rsidRDefault="00801C67" w:rsidP="00386E01">
      <w:pPr>
        <w:rPr>
          <w:rFonts w:ascii="Verdana" w:hAnsi="Verdana"/>
          <w:sz w:val="16"/>
          <w:szCs w:val="16"/>
        </w:rPr>
      </w:pPr>
    </w:p>
    <w:tbl>
      <w:tblPr>
        <w:tblW w:w="15720" w:type="dxa"/>
        <w:jc w:val="center"/>
        <w:tblBorders>
          <w:top w:val="single" w:sz="18" w:space="0" w:color="2E74B5"/>
          <w:left w:val="single" w:sz="18" w:space="0" w:color="2E74B5"/>
          <w:bottom w:val="single" w:sz="18" w:space="0" w:color="2E74B5"/>
          <w:right w:val="single" w:sz="18" w:space="0" w:color="2E74B5"/>
        </w:tblBorders>
        <w:tblLayout w:type="fixed"/>
        <w:tblLook w:val="0000" w:firstRow="0" w:lastRow="0" w:firstColumn="0" w:lastColumn="0" w:noHBand="0" w:noVBand="0"/>
      </w:tblPr>
      <w:tblGrid>
        <w:gridCol w:w="679"/>
        <w:gridCol w:w="2383"/>
        <w:gridCol w:w="5987"/>
        <w:gridCol w:w="1701"/>
        <w:gridCol w:w="4970"/>
      </w:tblGrid>
      <w:tr w:rsidR="00E220AD" w:rsidRPr="002A351D" w:rsidTr="00AB7A0B">
        <w:trPr>
          <w:tblHeader/>
          <w:jc w:val="center"/>
        </w:trPr>
        <w:tc>
          <w:tcPr>
            <w:tcW w:w="679" w:type="dxa"/>
            <w:tcBorders>
              <w:top w:val="single" w:sz="18" w:space="0" w:color="2E74B5"/>
              <w:bottom w:val="single" w:sz="12" w:space="0" w:color="2E74B5"/>
              <w:right w:val="single" w:sz="12" w:space="0" w:color="2E74B5"/>
            </w:tcBorders>
            <w:shd w:val="clear" w:color="auto" w:fill="DEEAF6"/>
            <w:vAlign w:val="center"/>
          </w:tcPr>
          <w:p w:rsidR="00E220AD" w:rsidRPr="002A351D" w:rsidRDefault="00E220AD" w:rsidP="009876E2">
            <w:pPr>
              <w:tabs>
                <w:tab w:val="left" w:pos="192"/>
              </w:tabs>
              <w:spacing w:before="60" w:after="40"/>
              <w:jc w:val="center"/>
              <w:rPr>
                <w:rFonts w:ascii="Verdana" w:hAnsi="Verdana"/>
                <w:b/>
                <w:sz w:val="20"/>
                <w:szCs w:val="20"/>
              </w:rPr>
            </w:pPr>
            <w:r w:rsidRPr="002A351D">
              <w:rPr>
                <w:rFonts w:ascii="Verdana" w:hAnsi="Verdana"/>
                <w:b/>
                <w:sz w:val="20"/>
                <w:szCs w:val="20"/>
              </w:rPr>
              <w:t>№</w:t>
            </w:r>
          </w:p>
        </w:tc>
        <w:tc>
          <w:tcPr>
            <w:tcW w:w="2383"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E220AD" w:rsidRPr="002A351D" w:rsidRDefault="00E220AD" w:rsidP="009876E2">
            <w:pPr>
              <w:spacing w:before="60"/>
              <w:jc w:val="center"/>
              <w:rPr>
                <w:rFonts w:ascii="Verdana" w:hAnsi="Verdana"/>
                <w:b/>
                <w:sz w:val="20"/>
                <w:szCs w:val="20"/>
              </w:rPr>
            </w:pPr>
            <w:r w:rsidRPr="002A351D">
              <w:rPr>
                <w:rFonts w:ascii="Verdana" w:hAnsi="Verdana"/>
                <w:b/>
                <w:sz w:val="20"/>
                <w:szCs w:val="20"/>
              </w:rPr>
              <w:t>Организация/</w:t>
            </w:r>
            <w:r w:rsidR="00190728" w:rsidRPr="002A351D">
              <w:rPr>
                <w:rFonts w:ascii="Verdana" w:hAnsi="Verdana"/>
                <w:b/>
                <w:sz w:val="20"/>
                <w:szCs w:val="20"/>
              </w:rPr>
              <w:br/>
            </w:r>
            <w:r w:rsidRPr="002A351D">
              <w:rPr>
                <w:rFonts w:ascii="Verdana" w:hAnsi="Verdana"/>
                <w:b/>
                <w:sz w:val="20"/>
                <w:szCs w:val="20"/>
              </w:rPr>
              <w:t>потребител</w:t>
            </w:r>
          </w:p>
          <w:p w:rsidR="005424B9" w:rsidRPr="002A351D" w:rsidRDefault="00190728" w:rsidP="009876E2">
            <w:pPr>
              <w:spacing w:after="40"/>
              <w:jc w:val="center"/>
              <w:rPr>
                <w:rFonts w:ascii="Verdana" w:hAnsi="Verdana"/>
                <w:b/>
                <w:sz w:val="13"/>
                <w:szCs w:val="13"/>
              </w:rPr>
            </w:pPr>
            <w:r w:rsidRPr="002A351D">
              <w:rPr>
                <w:rFonts w:ascii="Verdana" w:hAnsi="Verdana"/>
                <w:b/>
                <w:sz w:val="13"/>
                <w:szCs w:val="13"/>
              </w:rPr>
              <w:t>(</w:t>
            </w:r>
            <w:r w:rsidR="005424B9" w:rsidRPr="002A351D">
              <w:rPr>
                <w:rFonts w:ascii="Verdana" w:hAnsi="Verdana"/>
                <w:b/>
                <w:sz w:val="13"/>
                <w:szCs w:val="13"/>
              </w:rPr>
              <w:t>вкл. начина на получаване на предложението</w:t>
            </w:r>
            <w:r w:rsidRPr="002A351D">
              <w:rPr>
                <w:rFonts w:ascii="Verdana" w:hAnsi="Verdana"/>
                <w:b/>
                <w:sz w:val="13"/>
                <w:szCs w:val="13"/>
              </w:rPr>
              <w:t>)</w:t>
            </w:r>
          </w:p>
        </w:tc>
        <w:tc>
          <w:tcPr>
            <w:tcW w:w="5987"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E220AD" w:rsidRPr="002A351D" w:rsidRDefault="00E220AD" w:rsidP="009876E2">
            <w:pPr>
              <w:spacing w:before="60" w:after="40"/>
              <w:jc w:val="center"/>
              <w:rPr>
                <w:rFonts w:ascii="Verdana" w:hAnsi="Verdana"/>
                <w:b/>
                <w:sz w:val="20"/>
                <w:szCs w:val="20"/>
              </w:rPr>
            </w:pPr>
            <w:r w:rsidRPr="002A351D">
              <w:rPr>
                <w:rFonts w:ascii="Verdana" w:hAnsi="Verdana"/>
                <w:b/>
                <w:sz w:val="20"/>
                <w:szCs w:val="20"/>
              </w:rPr>
              <w:t>Бележки и предложения</w:t>
            </w:r>
          </w:p>
        </w:tc>
        <w:tc>
          <w:tcPr>
            <w:tcW w:w="1701"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E220AD" w:rsidRPr="002A351D" w:rsidRDefault="00E220AD" w:rsidP="009876E2">
            <w:pPr>
              <w:spacing w:before="60" w:after="40"/>
              <w:jc w:val="center"/>
              <w:rPr>
                <w:rFonts w:ascii="Verdana" w:hAnsi="Verdana"/>
                <w:b/>
                <w:sz w:val="20"/>
                <w:szCs w:val="20"/>
              </w:rPr>
            </w:pPr>
            <w:r w:rsidRPr="002A351D">
              <w:rPr>
                <w:rFonts w:ascii="Verdana" w:hAnsi="Verdana"/>
                <w:b/>
                <w:sz w:val="20"/>
                <w:szCs w:val="20"/>
              </w:rPr>
              <w:t>Приети/</w:t>
            </w:r>
            <w:r w:rsidR="009876E2" w:rsidRPr="002A351D">
              <w:rPr>
                <w:rFonts w:ascii="Verdana" w:hAnsi="Verdana"/>
                <w:b/>
                <w:sz w:val="20"/>
                <w:szCs w:val="20"/>
              </w:rPr>
              <w:br/>
            </w:r>
            <w:r w:rsidRPr="002A351D">
              <w:rPr>
                <w:rFonts w:ascii="Verdana" w:hAnsi="Verdana"/>
                <w:b/>
                <w:sz w:val="20"/>
                <w:szCs w:val="20"/>
              </w:rPr>
              <w:t>неприети</w:t>
            </w:r>
          </w:p>
        </w:tc>
        <w:tc>
          <w:tcPr>
            <w:tcW w:w="4970" w:type="dxa"/>
            <w:tcBorders>
              <w:top w:val="single" w:sz="18" w:space="0" w:color="2E74B5"/>
              <w:left w:val="single" w:sz="12" w:space="0" w:color="2E74B5"/>
              <w:bottom w:val="single" w:sz="12" w:space="0" w:color="2E74B5"/>
            </w:tcBorders>
            <w:shd w:val="clear" w:color="auto" w:fill="DEEAF6"/>
            <w:vAlign w:val="center"/>
          </w:tcPr>
          <w:p w:rsidR="00E220AD" w:rsidRPr="002A351D" w:rsidRDefault="00E220AD" w:rsidP="009876E2">
            <w:pPr>
              <w:spacing w:before="60" w:after="40"/>
              <w:jc w:val="center"/>
              <w:rPr>
                <w:rFonts w:ascii="Verdana" w:hAnsi="Verdana"/>
                <w:sz w:val="20"/>
                <w:szCs w:val="20"/>
              </w:rPr>
            </w:pPr>
            <w:r w:rsidRPr="002A351D">
              <w:rPr>
                <w:rFonts w:ascii="Verdana" w:hAnsi="Verdana"/>
                <w:b/>
                <w:sz w:val="20"/>
                <w:szCs w:val="20"/>
              </w:rPr>
              <w:t>Мотиви</w:t>
            </w:r>
          </w:p>
        </w:tc>
      </w:tr>
      <w:tr w:rsidR="00674550" w:rsidRPr="002A351D" w:rsidTr="00AB7A0B">
        <w:trPr>
          <w:jc w:val="center"/>
        </w:trPr>
        <w:tc>
          <w:tcPr>
            <w:tcW w:w="679" w:type="dxa"/>
            <w:tcBorders>
              <w:top w:val="single" w:sz="12" w:space="0" w:color="2E74B5"/>
              <w:bottom w:val="nil"/>
              <w:right w:val="single" w:sz="12" w:space="0" w:color="2E74B5"/>
            </w:tcBorders>
            <w:shd w:val="clear" w:color="auto" w:fill="auto"/>
          </w:tcPr>
          <w:p w:rsidR="00674550" w:rsidRPr="002A351D" w:rsidRDefault="00674550" w:rsidP="009876E2">
            <w:pPr>
              <w:numPr>
                <w:ilvl w:val="0"/>
                <w:numId w:val="6"/>
              </w:numPr>
              <w:tabs>
                <w:tab w:val="left" w:pos="192"/>
              </w:tabs>
              <w:spacing w:before="60" w:after="40"/>
              <w:ind w:left="340"/>
              <w:jc w:val="center"/>
              <w:rPr>
                <w:rFonts w:ascii="Verdana" w:hAnsi="Verdana"/>
                <w:b/>
                <w:sz w:val="18"/>
                <w:szCs w:val="18"/>
              </w:rPr>
            </w:pPr>
          </w:p>
        </w:tc>
        <w:tc>
          <w:tcPr>
            <w:tcW w:w="2383" w:type="dxa"/>
            <w:tcBorders>
              <w:top w:val="single" w:sz="12" w:space="0" w:color="2E74B5"/>
              <w:left w:val="single" w:sz="12" w:space="0" w:color="2E74B5"/>
              <w:bottom w:val="nil"/>
              <w:right w:val="single" w:sz="12" w:space="0" w:color="2E74B5"/>
            </w:tcBorders>
            <w:shd w:val="clear" w:color="auto" w:fill="auto"/>
          </w:tcPr>
          <w:p w:rsidR="00674550" w:rsidRPr="002A351D" w:rsidRDefault="00674550" w:rsidP="009876E2">
            <w:pPr>
              <w:spacing w:before="60" w:after="40"/>
              <w:rPr>
                <w:rFonts w:ascii="Verdana" w:hAnsi="Verdana"/>
                <w:b/>
                <w:sz w:val="18"/>
                <w:szCs w:val="18"/>
              </w:rPr>
            </w:pPr>
            <w:r w:rsidRPr="002A351D">
              <w:rPr>
                <w:rFonts w:ascii="Verdana" w:hAnsi="Verdana"/>
                <w:b/>
                <w:sz w:val="18"/>
                <w:szCs w:val="18"/>
              </w:rPr>
              <w:t>Съюз на птицевъдите в България</w:t>
            </w:r>
            <w:r w:rsidR="00EC659E" w:rsidRPr="002A351D">
              <w:rPr>
                <w:rFonts w:ascii="Verdana" w:hAnsi="Verdana"/>
                <w:b/>
                <w:sz w:val="18"/>
                <w:szCs w:val="18"/>
              </w:rPr>
              <w:t xml:space="preserve"> </w:t>
            </w:r>
            <w:r w:rsidR="00515944" w:rsidRPr="002A351D">
              <w:rPr>
                <w:rFonts w:ascii="Verdana" w:hAnsi="Verdana"/>
                <w:b/>
                <w:sz w:val="18"/>
                <w:szCs w:val="18"/>
              </w:rPr>
              <w:t>-</w:t>
            </w:r>
            <w:r w:rsidR="00515944" w:rsidRPr="002A351D">
              <w:rPr>
                <w:rFonts w:ascii="Verdana" w:hAnsi="Verdana"/>
                <w:b/>
                <w:sz w:val="18"/>
                <w:szCs w:val="18"/>
              </w:rPr>
              <w:br/>
            </w:r>
            <w:r w:rsidR="00515944" w:rsidRPr="002A351D">
              <w:rPr>
                <w:rFonts w:ascii="Verdana" w:hAnsi="Verdana"/>
                <w:sz w:val="18"/>
                <w:szCs w:val="18"/>
              </w:rPr>
              <w:t>(Постъпило по електронната поща на 13.06.2023 г.)</w:t>
            </w:r>
          </w:p>
        </w:tc>
        <w:tc>
          <w:tcPr>
            <w:tcW w:w="5987" w:type="dxa"/>
            <w:tcBorders>
              <w:top w:val="single" w:sz="12" w:space="0" w:color="2E74B5"/>
              <w:left w:val="single" w:sz="12" w:space="0" w:color="2E74B5"/>
              <w:bottom w:val="nil"/>
              <w:right w:val="single" w:sz="12" w:space="0" w:color="2E74B5"/>
            </w:tcBorders>
            <w:shd w:val="clear" w:color="auto" w:fill="auto"/>
          </w:tcPr>
          <w:p w:rsidR="00281200" w:rsidRPr="002A351D" w:rsidRDefault="00281200" w:rsidP="009876E2">
            <w:pPr>
              <w:spacing w:before="60" w:after="40"/>
              <w:jc w:val="both"/>
              <w:rPr>
                <w:rFonts w:ascii="Verdana" w:hAnsi="Verdana"/>
                <w:sz w:val="18"/>
                <w:szCs w:val="18"/>
              </w:rPr>
            </w:pPr>
            <w:r w:rsidRPr="002A351D">
              <w:rPr>
                <w:rFonts w:ascii="Verdana" w:hAnsi="Verdana"/>
                <w:sz w:val="18"/>
                <w:szCs w:val="18"/>
              </w:rPr>
              <w:t>В допълнение към Наше писмо с вх. номер №</w:t>
            </w:r>
            <w:r w:rsidR="00554463" w:rsidRPr="002A351D">
              <w:rPr>
                <w:rFonts w:ascii="Verdana" w:hAnsi="Verdana"/>
                <w:sz w:val="18"/>
                <w:szCs w:val="18"/>
              </w:rPr>
              <w:t xml:space="preserve"> </w:t>
            </w:r>
            <w:r w:rsidRPr="002A351D">
              <w:rPr>
                <w:rFonts w:ascii="Verdana" w:hAnsi="Verdana"/>
                <w:sz w:val="18"/>
                <w:szCs w:val="18"/>
              </w:rPr>
              <w:t>62-163</w:t>
            </w:r>
            <w:r w:rsidR="009876E2" w:rsidRPr="002A351D">
              <w:rPr>
                <w:rFonts w:ascii="Verdana" w:hAnsi="Verdana"/>
                <w:sz w:val="18"/>
                <w:szCs w:val="18"/>
              </w:rPr>
              <w:t xml:space="preserve"> от </w:t>
            </w:r>
            <w:r w:rsidRPr="002A351D">
              <w:rPr>
                <w:rFonts w:ascii="Verdana" w:hAnsi="Verdana"/>
                <w:sz w:val="18"/>
                <w:szCs w:val="18"/>
              </w:rPr>
              <w:t>03.04.2023 г. в Министерство на земеделието с настоящото изразяваме официалната позиция на Съюза на птицевъдите в България (СПБ), относно проект на Наредба за изменение и допълнение на Наредба № 44 от 2006 г. за ветеринарномедицинските изисквания към животновъд</w:t>
            </w:r>
            <w:r w:rsidR="00EC659E" w:rsidRPr="002A351D">
              <w:rPr>
                <w:rFonts w:ascii="Verdana" w:hAnsi="Verdana"/>
                <w:sz w:val="18"/>
                <w:szCs w:val="18"/>
              </w:rPr>
              <w:t>ни</w:t>
            </w:r>
            <w:r w:rsidRPr="002A351D">
              <w:rPr>
                <w:rFonts w:ascii="Verdana" w:hAnsi="Verdana"/>
                <w:sz w:val="18"/>
                <w:szCs w:val="18"/>
              </w:rPr>
              <w:t>те обекти, публикуван на 01.06.2023 г. за обществено обсъждане.</w:t>
            </w:r>
          </w:p>
          <w:p w:rsidR="00281200" w:rsidRPr="002A351D" w:rsidRDefault="00281200" w:rsidP="009876E2">
            <w:pPr>
              <w:spacing w:before="60" w:after="40"/>
              <w:jc w:val="both"/>
              <w:rPr>
                <w:rFonts w:ascii="Verdana" w:hAnsi="Verdana"/>
                <w:sz w:val="18"/>
                <w:szCs w:val="18"/>
              </w:rPr>
            </w:pPr>
            <w:r w:rsidRPr="002A351D">
              <w:rPr>
                <w:rFonts w:ascii="Verdana" w:hAnsi="Verdana"/>
                <w:sz w:val="18"/>
                <w:szCs w:val="18"/>
              </w:rPr>
              <w:t>Приветстваме усилията на Министерство на земеделието и храните (МЗХ) за изготвянето на проекта на Наредба и признаваме необходимостта от актуализиране и подобрение на правната рамка в областта на ветеринарномедицинските изисквания към животновъдни обекти. Считаме, че предложените промени в проекта на Наредба са съобразени със задачите и целите на вносителя и отразяват съвременните нужди и предизвикателства за актуализиране на изискванията за хуманно отношение към животните с цел улесняване на земеделските стопани при кандидатстване за подпомагане с финансови средства за извършваната от тях земеделска дейност, ще се осигури изпълнение на заложените в Стратегическия план специфични цели и индикатори за резултат.</w:t>
            </w:r>
          </w:p>
          <w:p w:rsidR="00281200" w:rsidRPr="002A351D" w:rsidRDefault="00281200" w:rsidP="009876E2">
            <w:pPr>
              <w:spacing w:before="60" w:after="40"/>
              <w:jc w:val="both"/>
              <w:rPr>
                <w:rFonts w:ascii="Verdana" w:hAnsi="Verdana"/>
                <w:sz w:val="18"/>
                <w:szCs w:val="18"/>
              </w:rPr>
            </w:pPr>
            <w:r w:rsidRPr="002A351D">
              <w:rPr>
                <w:rFonts w:ascii="Verdana" w:hAnsi="Verdana"/>
                <w:sz w:val="18"/>
                <w:szCs w:val="18"/>
              </w:rPr>
              <w:t>Въпреки това, след преглед и анализ на публикувания проект на Наредба, имаме следните предложения и препоръки за включване в проекта:</w:t>
            </w:r>
          </w:p>
        </w:tc>
        <w:tc>
          <w:tcPr>
            <w:tcW w:w="1701" w:type="dxa"/>
            <w:tcBorders>
              <w:top w:val="single" w:sz="12" w:space="0" w:color="2E74B5"/>
              <w:left w:val="single" w:sz="12" w:space="0" w:color="2E74B5"/>
              <w:bottom w:val="nil"/>
              <w:right w:val="single" w:sz="12" w:space="0" w:color="2E74B5"/>
            </w:tcBorders>
            <w:shd w:val="clear" w:color="auto" w:fill="auto"/>
          </w:tcPr>
          <w:p w:rsidR="00674550" w:rsidRPr="002A351D" w:rsidRDefault="00674550" w:rsidP="009876E2">
            <w:pPr>
              <w:spacing w:before="60" w:after="40"/>
              <w:rPr>
                <w:rFonts w:ascii="Verdana" w:hAnsi="Verdana"/>
                <w:sz w:val="18"/>
                <w:szCs w:val="18"/>
              </w:rPr>
            </w:pPr>
          </w:p>
        </w:tc>
        <w:tc>
          <w:tcPr>
            <w:tcW w:w="4970" w:type="dxa"/>
            <w:tcBorders>
              <w:top w:val="single" w:sz="12" w:space="0" w:color="2E74B5"/>
              <w:left w:val="single" w:sz="12" w:space="0" w:color="2E74B5"/>
              <w:bottom w:val="nil"/>
            </w:tcBorders>
            <w:shd w:val="clear" w:color="auto" w:fill="auto"/>
          </w:tcPr>
          <w:p w:rsidR="00674550" w:rsidRPr="002A351D" w:rsidRDefault="00674550" w:rsidP="009876E2">
            <w:pPr>
              <w:spacing w:before="60" w:after="40"/>
              <w:rPr>
                <w:rFonts w:ascii="Verdana" w:hAnsi="Verdana"/>
                <w:sz w:val="18"/>
                <w:szCs w:val="18"/>
              </w:rPr>
            </w:pPr>
          </w:p>
        </w:tc>
      </w:tr>
      <w:tr w:rsidR="00833772" w:rsidRPr="002A351D" w:rsidTr="00AB7A0B">
        <w:trPr>
          <w:jc w:val="center"/>
        </w:trPr>
        <w:tc>
          <w:tcPr>
            <w:tcW w:w="679" w:type="dxa"/>
            <w:tcBorders>
              <w:top w:val="nil"/>
              <w:bottom w:val="nil"/>
              <w:right w:val="single" w:sz="12" w:space="0" w:color="2E74B5"/>
            </w:tcBorders>
            <w:shd w:val="clear" w:color="auto" w:fill="auto"/>
          </w:tcPr>
          <w:p w:rsidR="00833772" w:rsidRPr="002A351D" w:rsidRDefault="00833772" w:rsidP="009876E2">
            <w:pPr>
              <w:tabs>
                <w:tab w:val="left" w:pos="192"/>
              </w:tabs>
              <w:spacing w:before="6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833772" w:rsidRPr="002A351D" w:rsidRDefault="00833772" w:rsidP="009876E2">
            <w:pPr>
              <w:spacing w:before="6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833772" w:rsidRPr="002A351D" w:rsidRDefault="00833772" w:rsidP="009876E2">
            <w:pPr>
              <w:spacing w:before="60" w:after="40"/>
              <w:jc w:val="both"/>
              <w:rPr>
                <w:rFonts w:ascii="Verdana" w:hAnsi="Verdana"/>
                <w:sz w:val="18"/>
                <w:szCs w:val="18"/>
              </w:rPr>
            </w:pPr>
            <w:r w:rsidRPr="002A351D">
              <w:rPr>
                <w:rFonts w:ascii="Verdana" w:hAnsi="Verdana"/>
                <w:sz w:val="18"/>
                <w:szCs w:val="18"/>
              </w:rPr>
              <w:t>§ В чл. З да се направят следните изменения и допълнения:</w:t>
            </w:r>
          </w:p>
        </w:tc>
        <w:tc>
          <w:tcPr>
            <w:tcW w:w="1701" w:type="dxa"/>
            <w:tcBorders>
              <w:top w:val="nil"/>
              <w:left w:val="single" w:sz="12" w:space="0" w:color="2E74B5"/>
              <w:bottom w:val="nil"/>
              <w:right w:val="single" w:sz="12" w:space="0" w:color="2E74B5"/>
            </w:tcBorders>
            <w:shd w:val="clear" w:color="auto" w:fill="auto"/>
          </w:tcPr>
          <w:p w:rsidR="00833772" w:rsidRPr="002A351D" w:rsidRDefault="00833772" w:rsidP="009876E2">
            <w:pPr>
              <w:spacing w:before="60" w:after="40"/>
              <w:rPr>
                <w:rFonts w:ascii="Verdana" w:hAnsi="Verdana"/>
                <w:sz w:val="18"/>
                <w:szCs w:val="18"/>
              </w:rPr>
            </w:pPr>
          </w:p>
        </w:tc>
        <w:tc>
          <w:tcPr>
            <w:tcW w:w="4970" w:type="dxa"/>
            <w:tcBorders>
              <w:top w:val="nil"/>
              <w:left w:val="single" w:sz="12" w:space="0" w:color="2E74B5"/>
              <w:bottom w:val="nil"/>
            </w:tcBorders>
            <w:shd w:val="clear" w:color="auto" w:fill="auto"/>
          </w:tcPr>
          <w:p w:rsidR="00833772" w:rsidRPr="002A351D" w:rsidRDefault="00833772" w:rsidP="009876E2">
            <w:pPr>
              <w:spacing w:before="60" w:after="40"/>
              <w:jc w:val="both"/>
              <w:rPr>
                <w:rFonts w:ascii="Verdana" w:eastAsiaTheme="minorHAnsi" w:hAnsi="Verdana" w:cstheme="minorBidi"/>
                <w:noProof/>
                <w:color w:val="000000" w:themeColor="text1"/>
                <w:sz w:val="18"/>
                <w:szCs w:val="18"/>
                <w:lang w:eastAsia="en-US"/>
              </w:rPr>
            </w:pPr>
          </w:p>
        </w:tc>
      </w:tr>
      <w:tr w:rsidR="00B175DE" w:rsidRPr="002A351D" w:rsidTr="00AB7A0B">
        <w:trPr>
          <w:jc w:val="center"/>
        </w:trPr>
        <w:tc>
          <w:tcPr>
            <w:tcW w:w="679" w:type="dxa"/>
            <w:tcBorders>
              <w:top w:val="nil"/>
              <w:bottom w:val="nil"/>
              <w:right w:val="single" w:sz="12" w:space="0" w:color="2E74B5"/>
            </w:tcBorders>
            <w:shd w:val="clear" w:color="auto" w:fill="auto"/>
          </w:tcPr>
          <w:p w:rsidR="00B175DE" w:rsidRPr="002A351D" w:rsidRDefault="00B175DE" w:rsidP="009876E2">
            <w:pPr>
              <w:tabs>
                <w:tab w:val="left" w:pos="192"/>
              </w:tabs>
              <w:spacing w:before="6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B175DE" w:rsidRPr="002A351D" w:rsidRDefault="00B175DE" w:rsidP="009876E2">
            <w:pPr>
              <w:spacing w:before="6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45E8D" w:rsidRPr="002A351D" w:rsidRDefault="00A45E8D" w:rsidP="009876E2">
            <w:pPr>
              <w:spacing w:before="60" w:after="40"/>
              <w:jc w:val="both"/>
              <w:rPr>
                <w:rFonts w:ascii="Verdana" w:hAnsi="Verdana"/>
                <w:sz w:val="18"/>
                <w:szCs w:val="18"/>
              </w:rPr>
            </w:pPr>
            <w:r w:rsidRPr="002A351D">
              <w:rPr>
                <w:rFonts w:ascii="Verdana" w:hAnsi="Verdana"/>
                <w:sz w:val="18"/>
                <w:szCs w:val="18"/>
              </w:rPr>
              <w:t>1. Да се създаде нова ал. 4 със следното съдържание:</w:t>
            </w:r>
          </w:p>
          <w:p w:rsidR="00A45E8D" w:rsidRPr="002A351D" w:rsidRDefault="00A45E8D" w:rsidP="009876E2">
            <w:pPr>
              <w:spacing w:before="60" w:after="40"/>
              <w:jc w:val="both"/>
              <w:rPr>
                <w:rFonts w:ascii="Verdana" w:hAnsi="Verdana"/>
                <w:sz w:val="18"/>
                <w:szCs w:val="18"/>
              </w:rPr>
            </w:pPr>
            <w:r w:rsidRPr="002A351D">
              <w:rPr>
                <w:rFonts w:ascii="Verdana" w:hAnsi="Verdana"/>
                <w:sz w:val="18"/>
                <w:szCs w:val="18"/>
              </w:rPr>
              <w:t>Ал. 4 „(4). Не се допуска отглеждането на птици от различни видове в землището на едно населено място при гъстота на отглеждане над 500 бр./ км</w:t>
            </w:r>
            <w:r w:rsidRPr="002A351D">
              <w:rPr>
                <w:rFonts w:ascii="Verdana" w:hAnsi="Verdana"/>
                <w:sz w:val="18"/>
                <w:szCs w:val="18"/>
                <w:vertAlign w:val="superscript"/>
              </w:rPr>
              <w:t>2</w:t>
            </w:r>
            <w:r w:rsidRPr="002A351D">
              <w:rPr>
                <w:rFonts w:ascii="Verdana" w:hAnsi="Verdana"/>
                <w:sz w:val="18"/>
                <w:szCs w:val="18"/>
              </w:rPr>
              <w:t>.“</w:t>
            </w:r>
          </w:p>
          <w:p w:rsidR="00B175DE" w:rsidRPr="002A351D" w:rsidRDefault="00A45E8D" w:rsidP="009876E2">
            <w:pPr>
              <w:spacing w:before="60" w:after="40"/>
              <w:jc w:val="both"/>
              <w:rPr>
                <w:rFonts w:ascii="Verdana" w:hAnsi="Verdana"/>
                <w:sz w:val="18"/>
                <w:szCs w:val="18"/>
              </w:rPr>
            </w:pPr>
            <w:r w:rsidRPr="002A351D">
              <w:rPr>
                <w:rFonts w:ascii="Verdana" w:hAnsi="Verdana"/>
                <w:sz w:val="18"/>
                <w:szCs w:val="18"/>
              </w:rPr>
              <w:lastRenderedPageBreak/>
              <w:t>Мотиви: Според официално публикуваните научни оценки на Центъра за оценка на риска по хранителната верига, касаещи заболяването Високопатогенна инфлуенца по птиците, които са базирани на Anthropogenic factor and the risk of high</w:t>
            </w:r>
            <w:r w:rsidR="004A1A38" w:rsidRPr="002A351D">
              <w:rPr>
                <w:rFonts w:ascii="Verdana" w:hAnsi="Verdana"/>
                <w:sz w:val="18"/>
                <w:szCs w:val="18"/>
              </w:rPr>
              <w:t>ly pathogenic avian influenza H5N1: prospects from a spatial-based model</w:t>
            </w:r>
            <w:r w:rsidRPr="002A351D">
              <w:rPr>
                <w:rFonts w:ascii="Verdana" w:hAnsi="Verdana"/>
                <w:sz w:val="18"/>
                <w:szCs w:val="18"/>
              </w:rPr>
              <w:t>- средната гъстота на заселване на район от над 500 бр. птици на км</w:t>
            </w:r>
            <w:r w:rsidRPr="002A351D">
              <w:rPr>
                <w:rFonts w:ascii="Verdana" w:hAnsi="Verdana"/>
                <w:sz w:val="18"/>
                <w:szCs w:val="18"/>
                <w:vertAlign w:val="superscript"/>
              </w:rPr>
              <w:t>2</w:t>
            </w:r>
            <w:r w:rsidRPr="002A351D">
              <w:rPr>
                <w:rFonts w:ascii="Verdana" w:hAnsi="Verdana"/>
                <w:sz w:val="18"/>
                <w:szCs w:val="18"/>
              </w:rPr>
              <w:t xml:space="preserve"> е висока гъстота и съответно предста</w:t>
            </w:r>
            <w:r w:rsidR="004A1A38" w:rsidRPr="002A351D">
              <w:rPr>
                <w:rFonts w:ascii="Verdana" w:hAnsi="Verdana"/>
                <w:sz w:val="18"/>
                <w:szCs w:val="18"/>
              </w:rPr>
              <w:t>влява</w:t>
            </w:r>
            <w:r w:rsidRPr="002A351D">
              <w:rPr>
                <w:rFonts w:ascii="Verdana" w:hAnsi="Verdana"/>
                <w:sz w:val="18"/>
                <w:szCs w:val="18"/>
              </w:rPr>
              <w:t xml:space="preserve"> риска за разпространяването на птичи грип и други </w:t>
            </w:r>
            <w:r w:rsidR="004A1A38" w:rsidRPr="002A351D">
              <w:rPr>
                <w:rFonts w:ascii="Verdana" w:hAnsi="Verdana"/>
                <w:sz w:val="18"/>
                <w:szCs w:val="18"/>
              </w:rPr>
              <w:t>епи</w:t>
            </w:r>
            <w:r w:rsidRPr="002A351D">
              <w:rPr>
                <w:rFonts w:ascii="Verdana" w:hAnsi="Verdana"/>
                <w:sz w:val="18"/>
                <w:szCs w:val="18"/>
              </w:rPr>
              <w:t>зоотии.</w:t>
            </w:r>
          </w:p>
        </w:tc>
        <w:tc>
          <w:tcPr>
            <w:tcW w:w="1701" w:type="dxa"/>
            <w:tcBorders>
              <w:top w:val="nil"/>
              <w:left w:val="single" w:sz="12" w:space="0" w:color="2E74B5"/>
              <w:bottom w:val="nil"/>
              <w:right w:val="single" w:sz="12" w:space="0" w:color="2E74B5"/>
            </w:tcBorders>
            <w:shd w:val="clear" w:color="auto" w:fill="auto"/>
          </w:tcPr>
          <w:p w:rsidR="00B175DE" w:rsidRPr="002A351D" w:rsidRDefault="005331D8" w:rsidP="009876E2">
            <w:pPr>
              <w:spacing w:before="60" w:after="40"/>
              <w:rPr>
                <w:rFonts w:ascii="Verdana" w:hAnsi="Verdana"/>
                <w:sz w:val="18"/>
                <w:szCs w:val="18"/>
              </w:rPr>
            </w:pPr>
            <w:r w:rsidRPr="002A351D">
              <w:rPr>
                <w:rFonts w:ascii="Verdana" w:hAnsi="Verdana"/>
                <w:sz w:val="18"/>
                <w:szCs w:val="18"/>
              </w:rPr>
              <w:lastRenderedPageBreak/>
              <w:t>Не се приема</w:t>
            </w:r>
          </w:p>
        </w:tc>
        <w:tc>
          <w:tcPr>
            <w:tcW w:w="4970" w:type="dxa"/>
            <w:tcBorders>
              <w:top w:val="nil"/>
              <w:left w:val="single" w:sz="12" w:space="0" w:color="2E74B5"/>
              <w:bottom w:val="nil"/>
            </w:tcBorders>
            <w:shd w:val="clear" w:color="auto" w:fill="auto"/>
          </w:tcPr>
          <w:p w:rsidR="0082083D" w:rsidRPr="002A351D" w:rsidRDefault="0082083D" w:rsidP="0082083D">
            <w:pPr>
              <w:spacing w:before="60" w:after="40"/>
              <w:jc w:val="both"/>
              <w:rPr>
                <w:rFonts w:ascii="Verdana" w:eastAsiaTheme="minorHAnsi" w:hAnsi="Verdana" w:cstheme="minorBidi"/>
                <w:noProof/>
                <w:color w:val="000000" w:themeColor="text1"/>
                <w:sz w:val="18"/>
                <w:szCs w:val="18"/>
                <w:lang w:eastAsia="en-US"/>
              </w:rPr>
            </w:pPr>
            <w:r w:rsidRPr="002A351D">
              <w:rPr>
                <w:rFonts w:ascii="Verdana" w:eastAsiaTheme="minorHAnsi" w:hAnsi="Verdana" w:cstheme="minorBidi"/>
                <w:noProof/>
                <w:color w:val="000000" w:themeColor="text1"/>
                <w:sz w:val="18"/>
                <w:szCs w:val="18"/>
                <w:lang w:eastAsia="en-US"/>
              </w:rPr>
              <w:t xml:space="preserve">В цитираните Антропогенни фактори и рискът от високопатогенна инфлуенца по птиците H5N1: перспективи от пространствено базиран модел (Anthropogenic factors and the risk of highly </w:t>
            </w:r>
            <w:r w:rsidRPr="002A351D">
              <w:rPr>
                <w:rFonts w:ascii="Verdana" w:eastAsiaTheme="minorHAnsi" w:hAnsi="Verdana" w:cstheme="minorBidi"/>
                <w:noProof/>
                <w:color w:val="000000" w:themeColor="text1"/>
                <w:sz w:val="18"/>
                <w:szCs w:val="18"/>
                <w:lang w:eastAsia="en-US"/>
              </w:rPr>
              <w:lastRenderedPageBreak/>
              <w:t>pathogenic avian influenza H5N1: prospects from a spatial-based model), гъстотата от над 500 бр. птици на км² е разгледана едновременно и комплексно с други фактори, оказващи влияние върху риска от разпространение на птичи грип, като напр. гъстота на човешката популация, човешка дейност, силно интензивни търговски дейности с домашни птици като пазари за живи птици, пазари за храни, кланици и птицеферми</w:t>
            </w:r>
            <w:r w:rsidR="00294BB9" w:rsidRPr="002A351D">
              <w:rPr>
                <w:rFonts w:ascii="Verdana" w:eastAsiaTheme="minorHAnsi" w:hAnsi="Verdana" w:cstheme="minorBidi"/>
                <w:noProof/>
                <w:color w:val="000000" w:themeColor="text1"/>
                <w:sz w:val="18"/>
                <w:szCs w:val="18"/>
                <w:lang w:eastAsia="en-US"/>
              </w:rPr>
              <w:t>, наличие на скоростни пътища</w:t>
            </w:r>
            <w:r w:rsidRPr="002A351D">
              <w:rPr>
                <w:rFonts w:ascii="Verdana" w:eastAsiaTheme="minorHAnsi" w:hAnsi="Verdana" w:cstheme="minorBidi"/>
                <w:noProof/>
                <w:color w:val="000000" w:themeColor="text1"/>
                <w:sz w:val="18"/>
                <w:szCs w:val="18"/>
                <w:lang w:eastAsia="en-US"/>
              </w:rPr>
              <w:t xml:space="preserve"> и др. Им</w:t>
            </w:r>
            <w:r w:rsidR="00294BB9" w:rsidRPr="002A351D">
              <w:rPr>
                <w:rFonts w:ascii="Verdana" w:eastAsiaTheme="minorHAnsi" w:hAnsi="Verdana" w:cstheme="minorBidi"/>
                <w:noProof/>
                <w:color w:val="000000" w:themeColor="text1"/>
                <w:sz w:val="18"/>
                <w:szCs w:val="18"/>
                <w:lang w:eastAsia="en-US"/>
              </w:rPr>
              <w:t>е</w:t>
            </w:r>
            <w:r w:rsidRPr="002A351D">
              <w:rPr>
                <w:rFonts w:ascii="Verdana" w:eastAsiaTheme="minorHAnsi" w:hAnsi="Verdana" w:cstheme="minorBidi"/>
                <w:noProof/>
                <w:color w:val="000000" w:themeColor="text1"/>
                <w:sz w:val="18"/>
                <w:szCs w:val="18"/>
                <w:lang w:eastAsia="en-US"/>
              </w:rPr>
              <w:t>нно тази интензивност и съвкупност на цитираните фактори и процеси може да  доведе до повишена верoятност от възникване и разпространение на вируси в околните райони.</w:t>
            </w:r>
            <w:r w:rsidR="00294BB9" w:rsidRPr="002A351D">
              <w:rPr>
                <w:rFonts w:ascii="Verdana" w:eastAsiaTheme="minorHAnsi" w:hAnsi="Verdana" w:cstheme="minorBidi"/>
                <w:noProof/>
                <w:color w:val="000000" w:themeColor="text1"/>
                <w:sz w:val="18"/>
                <w:szCs w:val="18"/>
                <w:lang w:eastAsia="en-US"/>
              </w:rPr>
              <w:t xml:space="preserve"> Следва да се отчита и че проучването, на което се базира анализът, е проведено в държава</w:t>
            </w:r>
            <w:r w:rsidR="00780723" w:rsidRPr="002A351D">
              <w:rPr>
                <w:rFonts w:ascii="Verdana" w:eastAsiaTheme="minorHAnsi" w:hAnsi="Verdana" w:cstheme="minorBidi"/>
                <w:noProof/>
                <w:color w:val="000000" w:themeColor="text1"/>
                <w:sz w:val="18"/>
                <w:szCs w:val="18"/>
                <w:lang w:eastAsia="en-US"/>
              </w:rPr>
              <w:t xml:space="preserve"> извън Европа</w:t>
            </w:r>
            <w:r w:rsidR="00294BB9" w:rsidRPr="002A351D">
              <w:rPr>
                <w:rFonts w:ascii="Verdana" w:eastAsiaTheme="minorHAnsi" w:hAnsi="Verdana" w:cstheme="minorBidi"/>
                <w:noProof/>
                <w:color w:val="000000" w:themeColor="text1"/>
                <w:sz w:val="18"/>
                <w:szCs w:val="18"/>
                <w:lang w:eastAsia="en-US"/>
              </w:rPr>
              <w:t>, чи</w:t>
            </w:r>
            <w:r w:rsidR="008126EF" w:rsidRPr="002A351D">
              <w:rPr>
                <w:rFonts w:ascii="Verdana" w:eastAsiaTheme="minorHAnsi" w:hAnsi="Verdana" w:cstheme="minorBidi"/>
                <w:noProof/>
                <w:color w:val="000000" w:themeColor="text1"/>
                <w:sz w:val="18"/>
                <w:szCs w:val="18"/>
                <w:lang w:eastAsia="en-US"/>
              </w:rPr>
              <w:t>й</w:t>
            </w:r>
            <w:r w:rsidR="00294BB9" w:rsidRPr="002A351D">
              <w:rPr>
                <w:rFonts w:ascii="Verdana" w:eastAsiaTheme="minorHAnsi" w:hAnsi="Verdana" w:cstheme="minorBidi"/>
                <w:noProof/>
                <w:color w:val="000000" w:themeColor="text1"/>
                <w:sz w:val="18"/>
                <w:szCs w:val="18"/>
                <w:lang w:eastAsia="en-US"/>
              </w:rPr>
              <w:t xml:space="preserve">то епидемиологичен модел има значителни разлики </w:t>
            </w:r>
            <w:r w:rsidR="00780723" w:rsidRPr="002A351D">
              <w:rPr>
                <w:rFonts w:ascii="Verdana" w:eastAsiaTheme="minorHAnsi" w:hAnsi="Verdana" w:cstheme="minorBidi"/>
                <w:noProof/>
                <w:color w:val="000000" w:themeColor="text1"/>
                <w:sz w:val="18"/>
                <w:szCs w:val="18"/>
                <w:lang w:eastAsia="en-US"/>
              </w:rPr>
              <w:t>от този на България.</w:t>
            </w:r>
          </w:p>
          <w:p w:rsidR="0082083D" w:rsidRPr="002A351D" w:rsidRDefault="006C562F" w:rsidP="0082083D">
            <w:pPr>
              <w:spacing w:before="60" w:after="40"/>
              <w:jc w:val="both"/>
              <w:rPr>
                <w:rFonts w:ascii="Verdana" w:eastAsiaTheme="minorHAnsi" w:hAnsi="Verdana" w:cstheme="minorBidi"/>
                <w:noProof/>
                <w:color w:val="000000" w:themeColor="text1"/>
                <w:sz w:val="18"/>
                <w:szCs w:val="18"/>
                <w:lang w:eastAsia="en-US"/>
              </w:rPr>
            </w:pPr>
            <w:r w:rsidRPr="002A351D">
              <w:rPr>
                <w:rFonts w:ascii="Verdana" w:eastAsiaTheme="minorHAnsi" w:hAnsi="Verdana" w:cstheme="minorBidi"/>
                <w:noProof/>
                <w:color w:val="000000" w:themeColor="text1"/>
                <w:sz w:val="18"/>
                <w:szCs w:val="18"/>
                <w:lang w:eastAsia="en-US"/>
              </w:rPr>
              <w:t>В</w:t>
            </w:r>
            <w:r w:rsidR="0082083D" w:rsidRPr="002A351D">
              <w:rPr>
                <w:rFonts w:ascii="Verdana" w:eastAsiaTheme="minorHAnsi" w:hAnsi="Verdana" w:cstheme="minorBidi"/>
                <w:noProof/>
                <w:color w:val="000000" w:themeColor="text1"/>
                <w:sz w:val="18"/>
                <w:szCs w:val="18"/>
                <w:lang w:eastAsia="en-US"/>
              </w:rPr>
              <w:t>ъвеждането на подобно изискване</w:t>
            </w:r>
            <w:r w:rsidRPr="002A351D">
              <w:rPr>
                <w:rFonts w:ascii="Verdana" w:eastAsiaTheme="minorHAnsi" w:hAnsi="Verdana" w:cstheme="minorBidi"/>
                <w:noProof/>
                <w:color w:val="000000" w:themeColor="text1"/>
                <w:sz w:val="18"/>
                <w:szCs w:val="18"/>
                <w:lang w:eastAsia="en-US"/>
              </w:rPr>
              <w:t xml:space="preserve"> е</w:t>
            </w:r>
            <w:r w:rsidR="0082083D" w:rsidRPr="002A351D">
              <w:rPr>
                <w:rFonts w:ascii="Verdana" w:eastAsiaTheme="minorHAnsi" w:hAnsi="Verdana" w:cstheme="minorBidi"/>
                <w:noProof/>
                <w:color w:val="000000" w:themeColor="text1"/>
                <w:sz w:val="18"/>
                <w:szCs w:val="18"/>
                <w:lang w:eastAsia="en-US"/>
              </w:rPr>
              <w:t xml:space="preserve"> нерелевантно и нетoчно, предвид разглеждането му с редица други фактори в научн</w:t>
            </w:r>
            <w:r w:rsidR="00EF74E5" w:rsidRPr="002A351D">
              <w:rPr>
                <w:rFonts w:ascii="Verdana" w:eastAsiaTheme="minorHAnsi" w:hAnsi="Verdana" w:cstheme="minorBidi"/>
                <w:noProof/>
                <w:color w:val="000000" w:themeColor="text1"/>
                <w:sz w:val="18"/>
                <w:szCs w:val="18"/>
                <w:lang w:eastAsia="en-US"/>
              </w:rPr>
              <w:t>ото становище, описани по-горе.</w:t>
            </w:r>
          </w:p>
          <w:p w:rsidR="00B175DE" w:rsidRPr="002A351D" w:rsidRDefault="0082083D" w:rsidP="009876E2">
            <w:pPr>
              <w:spacing w:before="60" w:after="40"/>
              <w:jc w:val="both"/>
              <w:rPr>
                <w:rFonts w:ascii="Verdana" w:eastAsiaTheme="minorHAnsi" w:hAnsi="Verdana" w:cstheme="minorBidi"/>
                <w:noProof/>
                <w:color w:val="000000" w:themeColor="text1"/>
                <w:sz w:val="18"/>
                <w:szCs w:val="18"/>
                <w:lang w:eastAsia="en-US"/>
              </w:rPr>
            </w:pPr>
            <w:r w:rsidRPr="002A351D">
              <w:rPr>
                <w:rFonts w:ascii="Verdana" w:eastAsiaTheme="minorHAnsi" w:hAnsi="Verdana" w:cstheme="minorBidi"/>
                <w:noProof/>
                <w:color w:val="000000" w:themeColor="text1"/>
                <w:sz w:val="18"/>
                <w:szCs w:val="18"/>
                <w:lang w:eastAsia="en-US"/>
              </w:rPr>
              <w:t>В допълнение, подобно изискване не е регламентирано в европейското законодателство</w:t>
            </w:r>
            <w:r w:rsidR="000F26FA" w:rsidRPr="002A351D">
              <w:rPr>
                <w:rFonts w:ascii="Verdana" w:eastAsiaTheme="minorHAnsi" w:hAnsi="Verdana" w:cstheme="minorBidi"/>
                <w:noProof/>
                <w:color w:val="000000" w:themeColor="text1"/>
                <w:sz w:val="18"/>
                <w:szCs w:val="18"/>
                <w:lang w:eastAsia="en-US"/>
              </w:rPr>
              <w:t xml:space="preserve"> и същото е ограничаващо по отношение на д</w:t>
            </w:r>
            <w:r w:rsidR="006C562F" w:rsidRPr="002A351D">
              <w:rPr>
                <w:rFonts w:ascii="Verdana" w:eastAsiaTheme="minorHAnsi" w:hAnsi="Verdana" w:cstheme="minorBidi"/>
                <w:noProof/>
                <w:color w:val="000000" w:themeColor="text1"/>
                <w:sz w:val="18"/>
                <w:szCs w:val="18"/>
                <w:lang w:eastAsia="en-US"/>
              </w:rPr>
              <w:t>ейността на заинтересованите лица</w:t>
            </w:r>
            <w:r w:rsidRPr="002A351D">
              <w:rPr>
                <w:rFonts w:ascii="Verdana" w:eastAsiaTheme="minorHAnsi" w:hAnsi="Verdana" w:cstheme="minorBidi"/>
                <w:noProof/>
                <w:color w:val="000000" w:themeColor="text1"/>
                <w:sz w:val="18"/>
                <w:szCs w:val="18"/>
                <w:lang w:eastAsia="en-US"/>
              </w:rPr>
              <w:t>.</w:t>
            </w:r>
          </w:p>
        </w:tc>
      </w:tr>
      <w:tr w:rsidR="00B175DE" w:rsidRPr="002A351D" w:rsidTr="00AB7A0B">
        <w:trPr>
          <w:jc w:val="center"/>
        </w:trPr>
        <w:tc>
          <w:tcPr>
            <w:tcW w:w="679" w:type="dxa"/>
            <w:tcBorders>
              <w:top w:val="nil"/>
              <w:bottom w:val="nil"/>
              <w:right w:val="single" w:sz="12" w:space="0" w:color="2E74B5"/>
            </w:tcBorders>
            <w:shd w:val="clear" w:color="auto" w:fill="auto"/>
          </w:tcPr>
          <w:p w:rsidR="00B175DE" w:rsidRPr="002A351D" w:rsidRDefault="00B175DE" w:rsidP="009876E2">
            <w:pPr>
              <w:tabs>
                <w:tab w:val="left" w:pos="192"/>
              </w:tabs>
              <w:spacing w:before="6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B175DE" w:rsidRPr="002A351D" w:rsidRDefault="00B175DE" w:rsidP="009876E2">
            <w:pPr>
              <w:spacing w:before="6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175DE" w:rsidRPr="002A351D" w:rsidRDefault="00A45E8D" w:rsidP="009876E2">
            <w:pPr>
              <w:spacing w:before="60" w:after="40"/>
              <w:jc w:val="both"/>
              <w:rPr>
                <w:rFonts w:ascii="Verdana" w:hAnsi="Verdana"/>
                <w:sz w:val="18"/>
                <w:szCs w:val="18"/>
              </w:rPr>
            </w:pPr>
            <w:r w:rsidRPr="002A351D">
              <w:rPr>
                <w:rFonts w:ascii="Verdana" w:hAnsi="Verdana"/>
                <w:sz w:val="18"/>
                <w:szCs w:val="18"/>
              </w:rPr>
              <w:t>2. Досегашната ал. 4 става ал. 5</w:t>
            </w:r>
          </w:p>
        </w:tc>
        <w:tc>
          <w:tcPr>
            <w:tcW w:w="1701" w:type="dxa"/>
            <w:tcBorders>
              <w:top w:val="nil"/>
              <w:left w:val="single" w:sz="12" w:space="0" w:color="2E74B5"/>
              <w:bottom w:val="nil"/>
              <w:right w:val="single" w:sz="12" w:space="0" w:color="2E74B5"/>
            </w:tcBorders>
            <w:shd w:val="clear" w:color="auto" w:fill="auto"/>
          </w:tcPr>
          <w:p w:rsidR="00B175DE" w:rsidRPr="002A351D" w:rsidRDefault="005331D8" w:rsidP="009876E2">
            <w:pPr>
              <w:spacing w:before="60" w:after="40"/>
              <w:rPr>
                <w:rFonts w:ascii="Verdana" w:hAnsi="Verdana"/>
                <w:sz w:val="18"/>
                <w:szCs w:val="18"/>
              </w:rPr>
            </w:pPr>
            <w:r w:rsidRPr="002A351D">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B175DE" w:rsidRPr="002A351D" w:rsidRDefault="00063998" w:rsidP="009876E2">
            <w:pPr>
              <w:spacing w:before="60" w:after="40"/>
              <w:jc w:val="both"/>
              <w:rPr>
                <w:rFonts w:ascii="Verdana" w:eastAsiaTheme="minorHAnsi" w:hAnsi="Verdana" w:cstheme="minorBidi"/>
                <w:noProof/>
                <w:color w:val="000000" w:themeColor="text1"/>
                <w:sz w:val="18"/>
                <w:szCs w:val="18"/>
                <w:lang w:eastAsia="en-US"/>
              </w:rPr>
            </w:pPr>
            <w:r w:rsidRPr="002A351D">
              <w:rPr>
                <w:rFonts w:ascii="Verdana" w:eastAsiaTheme="minorHAnsi" w:hAnsi="Verdana" w:cstheme="minorBidi"/>
                <w:noProof/>
                <w:color w:val="000000" w:themeColor="text1"/>
                <w:sz w:val="18"/>
                <w:szCs w:val="18"/>
                <w:lang w:eastAsia="en-US"/>
              </w:rPr>
              <w:t>Във връзка с мотива по т. 1</w:t>
            </w:r>
            <w:r w:rsidR="000F26FA" w:rsidRPr="002A351D">
              <w:rPr>
                <w:rFonts w:ascii="Verdana" w:eastAsiaTheme="minorHAnsi" w:hAnsi="Verdana" w:cstheme="minorBidi"/>
                <w:noProof/>
                <w:color w:val="000000" w:themeColor="text1"/>
                <w:sz w:val="18"/>
                <w:szCs w:val="18"/>
                <w:lang w:eastAsia="en-US"/>
              </w:rPr>
              <w:t>.</w:t>
            </w:r>
          </w:p>
        </w:tc>
      </w:tr>
      <w:tr w:rsidR="00674550" w:rsidRPr="002A351D" w:rsidTr="00AB7A0B">
        <w:trPr>
          <w:jc w:val="center"/>
        </w:trPr>
        <w:tc>
          <w:tcPr>
            <w:tcW w:w="679" w:type="dxa"/>
            <w:tcBorders>
              <w:top w:val="nil"/>
              <w:bottom w:val="nil"/>
              <w:right w:val="single" w:sz="12" w:space="0" w:color="2E74B5"/>
            </w:tcBorders>
            <w:shd w:val="clear" w:color="auto" w:fill="auto"/>
          </w:tcPr>
          <w:p w:rsidR="00674550" w:rsidRPr="002A351D" w:rsidRDefault="00674550" w:rsidP="009876E2">
            <w:pPr>
              <w:tabs>
                <w:tab w:val="left" w:pos="192"/>
              </w:tabs>
              <w:spacing w:before="6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674550" w:rsidRPr="002A351D" w:rsidRDefault="00674550" w:rsidP="009876E2">
            <w:pPr>
              <w:spacing w:before="6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175DE" w:rsidRPr="002A351D" w:rsidRDefault="00B175DE" w:rsidP="009876E2">
            <w:pPr>
              <w:spacing w:before="60" w:after="40"/>
              <w:jc w:val="both"/>
              <w:rPr>
                <w:rFonts w:ascii="Verdana" w:hAnsi="Verdana"/>
                <w:sz w:val="18"/>
                <w:szCs w:val="18"/>
              </w:rPr>
            </w:pPr>
            <w:r w:rsidRPr="002A351D">
              <w:rPr>
                <w:rFonts w:ascii="Verdana" w:hAnsi="Verdana"/>
                <w:sz w:val="18"/>
                <w:szCs w:val="18"/>
              </w:rPr>
              <w:t>3. Създава се нова ал. 6 със следното съдържание:</w:t>
            </w:r>
          </w:p>
          <w:p w:rsidR="00B175DE" w:rsidRPr="002A351D" w:rsidRDefault="00B175DE" w:rsidP="009876E2">
            <w:pPr>
              <w:spacing w:before="60" w:after="40"/>
              <w:jc w:val="both"/>
              <w:rPr>
                <w:rFonts w:ascii="Verdana" w:hAnsi="Verdana"/>
                <w:sz w:val="18"/>
                <w:szCs w:val="18"/>
              </w:rPr>
            </w:pPr>
            <w:r w:rsidRPr="002A351D">
              <w:rPr>
                <w:rFonts w:ascii="Verdana" w:hAnsi="Verdana"/>
                <w:sz w:val="18"/>
                <w:szCs w:val="18"/>
              </w:rPr>
              <w:t>„(6) Нов животновъден обект за отглеждане на птици не споделя обща пътна инфраструктура в радиус от 1000 м. от съ</w:t>
            </w:r>
            <w:r w:rsidR="00A45E8D" w:rsidRPr="002A351D">
              <w:rPr>
                <w:rFonts w:ascii="Verdana" w:hAnsi="Verdana"/>
                <w:sz w:val="18"/>
                <w:szCs w:val="18"/>
              </w:rPr>
              <w:t>щ</w:t>
            </w:r>
            <w:r w:rsidRPr="002A351D">
              <w:rPr>
                <w:rFonts w:ascii="Verdana" w:hAnsi="Verdana"/>
                <w:sz w:val="18"/>
                <w:szCs w:val="18"/>
              </w:rPr>
              <w:t>ествуващите животновъдни обекти за отглеждане на птици от друга технологична група.</w:t>
            </w:r>
          </w:p>
          <w:p w:rsidR="00674550" w:rsidRPr="002A351D" w:rsidRDefault="00B175DE" w:rsidP="009876E2">
            <w:pPr>
              <w:spacing w:before="60" w:after="40"/>
              <w:jc w:val="both"/>
              <w:rPr>
                <w:rFonts w:ascii="Verdana" w:hAnsi="Verdana"/>
                <w:sz w:val="18"/>
                <w:szCs w:val="18"/>
              </w:rPr>
            </w:pPr>
            <w:r w:rsidRPr="002A351D">
              <w:rPr>
                <w:rFonts w:ascii="Verdana" w:hAnsi="Verdana"/>
                <w:sz w:val="18"/>
                <w:szCs w:val="18"/>
              </w:rPr>
              <w:t>Мотиви: В съответствие с разпоредбите Регламента по здравеопазване на животните и актовете по негов</w:t>
            </w:r>
            <w:r w:rsidR="000F26FA" w:rsidRPr="002A351D">
              <w:rPr>
                <w:rFonts w:ascii="Verdana" w:hAnsi="Verdana"/>
                <w:sz w:val="18"/>
                <w:szCs w:val="18"/>
              </w:rPr>
              <w:t>ото прилагане, при регистрация/</w:t>
            </w:r>
            <w:r w:rsidRPr="002A351D">
              <w:rPr>
                <w:rFonts w:ascii="Verdana" w:hAnsi="Verdana"/>
                <w:sz w:val="18"/>
                <w:szCs w:val="18"/>
              </w:rPr>
              <w:t xml:space="preserve">одобрение на нови животновъдни обекти е необходимо да бъдат оценени рисковете в това число и предотвратяване кръстосването на маршрути. Към момента съществуващата практика в </w:t>
            </w:r>
            <w:r w:rsidRPr="002A351D">
              <w:rPr>
                <w:rFonts w:ascii="Verdana" w:hAnsi="Verdana"/>
                <w:sz w:val="18"/>
                <w:szCs w:val="18"/>
              </w:rPr>
              <w:lastRenderedPageBreak/>
              <w:t>страната е животновъдни обекти да използват едни и същи маршрути, както за транспорт на живи птици, така и на СЖП, доставка на суровини и фуражи и др. Това значително увеличава риска от възникване на инфекции, особено при отглеждане на птици от различни видове.</w:t>
            </w:r>
          </w:p>
        </w:tc>
        <w:tc>
          <w:tcPr>
            <w:tcW w:w="1701" w:type="dxa"/>
            <w:tcBorders>
              <w:top w:val="nil"/>
              <w:left w:val="single" w:sz="12" w:space="0" w:color="2E74B5"/>
              <w:bottom w:val="nil"/>
              <w:right w:val="single" w:sz="12" w:space="0" w:color="2E74B5"/>
            </w:tcBorders>
            <w:shd w:val="clear" w:color="auto" w:fill="auto"/>
          </w:tcPr>
          <w:p w:rsidR="00674550" w:rsidRPr="002A351D" w:rsidRDefault="005331D8" w:rsidP="009876E2">
            <w:pPr>
              <w:spacing w:before="60" w:after="40"/>
              <w:rPr>
                <w:rFonts w:ascii="Verdana" w:hAnsi="Verdana"/>
                <w:sz w:val="18"/>
                <w:szCs w:val="18"/>
              </w:rPr>
            </w:pPr>
            <w:r w:rsidRPr="002A351D">
              <w:rPr>
                <w:rFonts w:ascii="Verdana" w:hAnsi="Verdana"/>
                <w:sz w:val="18"/>
                <w:szCs w:val="18"/>
              </w:rPr>
              <w:lastRenderedPageBreak/>
              <w:t>Не се приема</w:t>
            </w:r>
          </w:p>
        </w:tc>
        <w:tc>
          <w:tcPr>
            <w:tcW w:w="4970" w:type="dxa"/>
            <w:tcBorders>
              <w:top w:val="nil"/>
              <w:left w:val="single" w:sz="12" w:space="0" w:color="2E74B5"/>
              <w:bottom w:val="nil"/>
            </w:tcBorders>
            <w:shd w:val="clear" w:color="auto" w:fill="auto"/>
          </w:tcPr>
          <w:p w:rsidR="00063998" w:rsidRPr="002A351D" w:rsidRDefault="00063998" w:rsidP="00063998">
            <w:pPr>
              <w:spacing w:before="60" w:after="40"/>
              <w:jc w:val="both"/>
              <w:rPr>
                <w:rFonts w:ascii="Verdana" w:eastAsiaTheme="minorHAnsi" w:hAnsi="Verdana" w:cstheme="minorBidi"/>
                <w:noProof/>
                <w:color w:val="000000" w:themeColor="text1"/>
                <w:spacing w:val="-4"/>
                <w:sz w:val="18"/>
                <w:szCs w:val="18"/>
                <w:lang w:eastAsia="en-US"/>
              </w:rPr>
            </w:pPr>
            <w:r w:rsidRPr="002A351D">
              <w:rPr>
                <w:rFonts w:ascii="Verdana" w:eastAsiaTheme="minorHAnsi" w:hAnsi="Verdana" w:cstheme="minorBidi"/>
                <w:noProof/>
                <w:color w:val="000000" w:themeColor="text1"/>
                <w:spacing w:val="-4"/>
                <w:sz w:val="18"/>
                <w:szCs w:val="18"/>
                <w:lang w:eastAsia="en-US"/>
              </w:rPr>
              <w:t>Предложе</w:t>
            </w:r>
            <w:r w:rsidR="000F26FA" w:rsidRPr="002A351D">
              <w:rPr>
                <w:rFonts w:ascii="Verdana" w:eastAsiaTheme="minorHAnsi" w:hAnsi="Verdana" w:cstheme="minorBidi"/>
                <w:noProof/>
                <w:color w:val="000000" w:themeColor="text1"/>
                <w:spacing w:val="-4"/>
                <w:sz w:val="18"/>
                <w:szCs w:val="18"/>
                <w:lang w:eastAsia="en-US"/>
              </w:rPr>
              <w:t>нието е субективно и рестриктивно, поради което за въвеждане</w:t>
            </w:r>
            <w:r w:rsidR="006C562F" w:rsidRPr="002A351D">
              <w:rPr>
                <w:rFonts w:ascii="Verdana" w:eastAsiaTheme="minorHAnsi" w:hAnsi="Verdana" w:cstheme="minorBidi"/>
                <w:noProof/>
                <w:color w:val="000000" w:themeColor="text1"/>
                <w:spacing w:val="-4"/>
                <w:sz w:val="18"/>
                <w:szCs w:val="18"/>
                <w:lang w:eastAsia="en-US"/>
              </w:rPr>
              <w:t>то</w:t>
            </w:r>
            <w:r w:rsidR="000F26FA" w:rsidRPr="002A351D">
              <w:rPr>
                <w:rFonts w:ascii="Verdana" w:eastAsiaTheme="minorHAnsi" w:hAnsi="Verdana" w:cstheme="minorBidi"/>
                <w:noProof/>
                <w:color w:val="000000" w:themeColor="text1"/>
                <w:spacing w:val="-4"/>
                <w:sz w:val="18"/>
                <w:szCs w:val="18"/>
                <w:lang w:eastAsia="en-US"/>
              </w:rPr>
              <w:t xml:space="preserve"> на подобно изискване по отношение на всички заинтересовани лица: </w:t>
            </w:r>
          </w:p>
          <w:p w:rsidR="00063998" w:rsidRPr="002A351D" w:rsidRDefault="00063998" w:rsidP="00063998">
            <w:pPr>
              <w:spacing w:before="60" w:after="40"/>
              <w:jc w:val="both"/>
              <w:rPr>
                <w:rFonts w:ascii="Verdana" w:eastAsiaTheme="minorHAnsi" w:hAnsi="Verdana" w:cstheme="minorBidi"/>
                <w:noProof/>
                <w:color w:val="000000" w:themeColor="text1"/>
                <w:spacing w:val="-4"/>
                <w:sz w:val="18"/>
                <w:szCs w:val="18"/>
                <w:lang w:eastAsia="en-US"/>
              </w:rPr>
            </w:pPr>
            <w:r w:rsidRPr="002A351D">
              <w:rPr>
                <w:rFonts w:ascii="Verdana" w:eastAsiaTheme="minorHAnsi" w:hAnsi="Verdana" w:cstheme="minorBidi"/>
                <w:noProof/>
                <w:color w:val="000000" w:themeColor="text1"/>
                <w:spacing w:val="-4"/>
                <w:sz w:val="18"/>
                <w:szCs w:val="18"/>
                <w:lang w:eastAsia="en-US"/>
              </w:rPr>
              <w:t xml:space="preserve">1. Липсват </w:t>
            </w:r>
            <w:r w:rsidR="000F26FA" w:rsidRPr="002A351D">
              <w:rPr>
                <w:rFonts w:ascii="Verdana" w:eastAsiaTheme="minorHAnsi" w:hAnsi="Verdana" w:cstheme="minorBidi"/>
                <w:noProof/>
                <w:color w:val="000000" w:themeColor="text1"/>
                <w:spacing w:val="-4"/>
                <w:sz w:val="18"/>
                <w:szCs w:val="18"/>
                <w:lang w:eastAsia="en-US"/>
              </w:rPr>
              <w:t xml:space="preserve">достатъчно </w:t>
            </w:r>
            <w:r w:rsidRPr="002A351D">
              <w:rPr>
                <w:rFonts w:ascii="Verdana" w:eastAsiaTheme="minorHAnsi" w:hAnsi="Verdana" w:cstheme="minorBidi"/>
                <w:noProof/>
                <w:color w:val="000000" w:themeColor="text1"/>
                <w:spacing w:val="-4"/>
                <w:sz w:val="18"/>
                <w:szCs w:val="18"/>
                <w:lang w:eastAsia="en-US"/>
              </w:rPr>
              <w:t>мотиви, обосновка и доказателства по какъв начин е определен радиусът от 1000 м.;</w:t>
            </w:r>
          </w:p>
          <w:p w:rsidR="007802E4" w:rsidRPr="002A351D" w:rsidRDefault="00063998" w:rsidP="00063998">
            <w:pPr>
              <w:spacing w:before="60" w:after="40"/>
              <w:jc w:val="both"/>
              <w:rPr>
                <w:rFonts w:ascii="Verdana" w:eastAsiaTheme="minorHAnsi" w:hAnsi="Verdana" w:cstheme="minorBidi"/>
                <w:noProof/>
                <w:color w:val="000000" w:themeColor="text1"/>
                <w:spacing w:val="-4"/>
                <w:sz w:val="18"/>
                <w:szCs w:val="18"/>
                <w:lang w:eastAsia="en-US"/>
              </w:rPr>
            </w:pPr>
            <w:r w:rsidRPr="002A351D">
              <w:rPr>
                <w:rFonts w:ascii="Verdana" w:eastAsiaTheme="minorHAnsi" w:hAnsi="Verdana" w:cstheme="minorBidi"/>
                <w:noProof/>
                <w:color w:val="000000" w:themeColor="text1"/>
                <w:spacing w:val="-4"/>
                <w:sz w:val="18"/>
                <w:szCs w:val="18"/>
                <w:lang w:eastAsia="en-US"/>
              </w:rPr>
              <w:t xml:space="preserve">2. </w:t>
            </w:r>
            <w:r w:rsidR="000F26FA" w:rsidRPr="002A351D">
              <w:rPr>
                <w:rFonts w:ascii="Verdana" w:eastAsiaTheme="minorHAnsi" w:hAnsi="Verdana" w:cstheme="minorBidi"/>
                <w:noProof/>
                <w:color w:val="000000" w:themeColor="text1"/>
                <w:spacing w:val="-4"/>
                <w:sz w:val="18"/>
                <w:szCs w:val="18"/>
                <w:lang w:eastAsia="en-US"/>
              </w:rPr>
              <w:t>Предложението п</w:t>
            </w:r>
            <w:r w:rsidRPr="002A351D">
              <w:rPr>
                <w:rFonts w:ascii="Verdana" w:eastAsiaTheme="minorHAnsi" w:hAnsi="Verdana" w:cstheme="minorBidi"/>
                <w:noProof/>
                <w:color w:val="000000" w:themeColor="text1"/>
                <w:spacing w:val="-4"/>
                <w:sz w:val="18"/>
                <w:szCs w:val="18"/>
                <w:lang w:eastAsia="en-US"/>
              </w:rPr>
              <w:t>ротиворечи на чл. 3, ал. 3 т. 1 и 2 (</w:t>
            </w:r>
            <w:r w:rsidRPr="002A351D">
              <w:rPr>
                <w:rFonts w:ascii="Verdana" w:eastAsiaTheme="minorHAnsi" w:hAnsi="Verdana" w:cstheme="minorBidi"/>
                <w:i/>
                <w:noProof/>
                <w:color w:val="000000" w:themeColor="text1"/>
                <w:spacing w:val="-4"/>
                <w:sz w:val="18"/>
                <w:szCs w:val="18"/>
                <w:lang w:eastAsia="en-US"/>
              </w:rPr>
              <w:t>последната измене</w:t>
            </w:r>
            <w:r w:rsidR="00F74CBF" w:rsidRPr="002A351D">
              <w:rPr>
                <w:rFonts w:ascii="Verdana" w:eastAsiaTheme="minorHAnsi" w:hAnsi="Verdana" w:cstheme="minorBidi"/>
                <w:i/>
                <w:noProof/>
                <w:color w:val="000000" w:themeColor="text1"/>
                <w:spacing w:val="-4"/>
                <w:sz w:val="18"/>
                <w:szCs w:val="18"/>
                <w:lang w:eastAsia="en-US"/>
              </w:rPr>
              <w:t>на с § 2 от Проекта на наредба</w:t>
            </w:r>
            <w:r w:rsidRPr="002A351D">
              <w:rPr>
                <w:rFonts w:ascii="Verdana" w:eastAsiaTheme="minorHAnsi" w:hAnsi="Verdana" w:cstheme="minorBidi"/>
                <w:i/>
                <w:noProof/>
                <w:color w:val="000000" w:themeColor="text1"/>
                <w:spacing w:val="-4"/>
                <w:sz w:val="18"/>
                <w:szCs w:val="18"/>
                <w:lang w:eastAsia="en-US"/>
              </w:rPr>
              <w:t xml:space="preserve">, в който е прието предложение от писмо с рег. индекс 62-163/03.04.2023 г. от Съюза на </w:t>
            </w:r>
            <w:r w:rsidRPr="002A351D">
              <w:rPr>
                <w:rFonts w:ascii="Verdana" w:eastAsiaTheme="minorHAnsi" w:hAnsi="Verdana" w:cstheme="minorBidi"/>
                <w:i/>
                <w:noProof/>
                <w:color w:val="000000" w:themeColor="text1"/>
                <w:spacing w:val="-4"/>
                <w:sz w:val="18"/>
                <w:szCs w:val="18"/>
                <w:lang w:eastAsia="en-US"/>
              </w:rPr>
              <w:lastRenderedPageBreak/>
              <w:t>пт</w:t>
            </w:r>
            <w:r w:rsidR="00F74CBF" w:rsidRPr="002A351D">
              <w:rPr>
                <w:rFonts w:ascii="Verdana" w:eastAsiaTheme="minorHAnsi" w:hAnsi="Verdana" w:cstheme="minorBidi"/>
                <w:i/>
                <w:noProof/>
                <w:color w:val="000000" w:themeColor="text1"/>
                <w:spacing w:val="-4"/>
                <w:sz w:val="18"/>
                <w:szCs w:val="18"/>
                <w:lang w:eastAsia="en-US"/>
              </w:rPr>
              <w:t>ицевъдите в България, Асоциация</w:t>
            </w:r>
            <w:r w:rsidRPr="002A351D">
              <w:rPr>
                <w:rFonts w:ascii="Verdana" w:eastAsiaTheme="minorHAnsi" w:hAnsi="Verdana" w:cstheme="minorBidi"/>
                <w:i/>
                <w:noProof/>
                <w:color w:val="000000" w:themeColor="text1"/>
                <w:spacing w:val="-4"/>
                <w:sz w:val="18"/>
                <w:szCs w:val="18"/>
                <w:lang w:eastAsia="en-US"/>
              </w:rPr>
              <w:t xml:space="preserve"> на свиневъдите в България и Асоциация на индустриалното свиневъдство в България, където отстоянието за нов животновъден обект за отглеждане на закрито е увеличено от 200 на 1000 м</w:t>
            </w:r>
            <w:r w:rsidR="00F74CBF" w:rsidRPr="002A351D">
              <w:rPr>
                <w:rFonts w:ascii="Verdana" w:eastAsiaTheme="minorHAnsi" w:hAnsi="Verdana" w:cstheme="minorBidi"/>
                <w:noProof/>
                <w:color w:val="000000" w:themeColor="text1"/>
                <w:spacing w:val="-4"/>
                <w:sz w:val="18"/>
                <w:szCs w:val="18"/>
                <w:lang w:eastAsia="en-US"/>
              </w:rPr>
              <w:t>), където са регламентирани</w:t>
            </w:r>
            <w:r w:rsidRPr="002A351D">
              <w:rPr>
                <w:rFonts w:ascii="Verdana" w:eastAsiaTheme="minorHAnsi" w:hAnsi="Verdana" w:cstheme="minorBidi"/>
                <w:noProof/>
                <w:color w:val="000000" w:themeColor="text1"/>
                <w:spacing w:val="-4"/>
                <w:sz w:val="18"/>
                <w:szCs w:val="18"/>
                <w:lang w:eastAsia="en-US"/>
              </w:rPr>
              <w:t xml:space="preserve"> отстояния при изграждане на нови животновъдни обекти за отглеждане</w:t>
            </w:r>
            <w:r w:rsidR="00EF74E5" w:rsidRPr="002A351D">
              <w:rPr>
                <w:rFonts w:ascii="Verdana" w:eastAsiaTheme="minorHAnsi" w:hAnsi="Verdana" w:cstheme="minorBidi"/>
                <w:noProof/>
                <w:color w:val="000000" w:themeColor="text1"/>
                <w:spacing w:val="-4"/>
                <w:sz w:val="18"/>
                <w:szCs w:val="18"/>
                <w:lang w:eastAsia="en-US"/>
              </w:rPr>
              <w:t xml:space="preserve"> на птици в индустриална ферма.</w:t>
            </w:r>
          </w:p>
          <w:p w:rsidR="00063998" w:rsidRPr="002A351D" w:rsidRDefault="00063998" w:rsidP="00063998">
            <w:pPr>
              <w:spacing w:before="60" w:after="40"/>
              <w:jc w:val="both"/>
              <w:rPr>
                <w:rFonts w:ascii="Verdana" w:eastAsiaTheme="minorHAnsi" w:hAnsi="Verdana" w:cstheme="minorBidi"/>
                <w:noProof/>
                <w:color w:val="000000" w:themeColor="text1"/>
                <w:spacing w:val="-4"/>
                <w:sz w:val="18"/>
                <w:szCs w:val="18"/>
                <w:lang w:eastAsia="en-US"/>
              </w:rPr>
            </w:pPr>
            <w:r w:rsidRPr="002A351D">
              <w:rPr>
                <w:rFonts w:ascii="Verdana" w:eastAsiaTheme="minorHAnsi" w:hAnsi="Verdana" w:cstheme="minorBidi"/>
                <w:noProof/>
                <w:color w:val="000000" w:themeColor="text1"/>
                <w:spacing w:val="-4"/>
                <w:sz w:val="18"/>
                <w:szCs w:val="18"/>
                <w:lang w:eastAsia="en-US"/>
              </w:rPr>
              <w:t>3. Когато радиусът от 1000 метра от животновъден обект за отглеждане на птици включва пътища от републиканската пътна мрежа, то неминуемо ще има кръстосване на маршрути на моторни превозни средства, използвани за транспорт на птици, странични животински продукти, фуражи</w:t>
            </w:r>
            <w:r w:rsidR="00EF74E5" w:rsidRPr="002A351D">
              <w:rPr>
                <w:rFonts w:ascii="Verdana" w:eastAsiaTheme="minorHAnsi" w:hAnsi="Verdana" w:cstheme="minorBidi"/>
                <w:noProof/>
                <w:color w:val="000000" w:themeColor="text1"/>
                <w:spacing w:val="-4"/>
                <w:sz w:val="18"/>
                <w:szCs w:val="18"/>
                <w:lang w:eastAsia="en-US"/>
              </w:rPr>
              <w:t xml:space="preserve"> от други животновъдни обекти.</w:t>
            </w:r>
          </w:p>
          <w:p w:rsidR="00674550" w:rsidRPr="002A351D" w:rsidRDefault="00063998" w:rsidP="00063998">
            <w:pPr>
              <w:spacing w:before="60" w:after="40"/>
              <w:jc w:val="both"/>
              <w:rPr>
                <w:rFonts w:ascii="Verdana" w:eastAsiaTheme="minorHAnsi" w:hAnsi="Verdana" w:cstheme="minorBidi"/>
                <w:noProof/>
                <w:color w:val="000000" w:themeColor="text1"/>
                <w:spacing w:val="-4"/>
                <w:sz w:val="18"/>
                <w:szCs w:val="18"/>
                <w:lang w:eastAsia="en-US"/>
              </w:rPr>
            </w:pPr>
            <w:r w:rsidRPr="002A351D">
              <w:rPr>
                <w:rFonts w:ascii="Verdana" w:eastAsiaTheme="minorHAnsi" w:hAnsi="Verdana" w:cstheme="minorBidi"/>
                <w:noProof/>
                <w:color w:val="000000" w:themeColor="text1"/>
                <w:spacing w:val="-4"/>
                <w:sz w:val="18"/>
                <w:szCs w:val="18"/>
                <w:lang w:eastAsia="en-US"/>
              </w:rPr>
              <w:t>4. В чл. 4, ал. 1, т.</w:t>
            </w:r>
            <w:r w:rsidR="003768A8" w:rsidRPr="002A351D">
              <w:rPr>
                <w:rFonts w:ascii="Verdana" w:eastAsiaTheme="minorHAnsi" w:hAnsi="Verdana" w:cstheme="minorBidi"/>
                <w:noProof/>
                <w:color w:val="000000" w:themeColor="text1"/>
                <w:spacing w:val="-4"/>
                <w:sz w:val="18"/>
                <w:szCs w:val="18"/>
                <w:lang w:eastAsia="en-US"/>
              </w:rPr>
              <w:t xml:space="preserve"> </w:t>
            </w:r>
            <w:r w:rsidRPr="002A351D">
              <w:rPr>
                <w:rFonts w:ascii="Verdana" w:eastAsiaTheme="minorHAnsi" w:hAnsi="Verdana" w:cstheme="minorBidi"/>
                <w:noProof/>
                <w:color w:val="000000" w:themeColor="text1"/>
                <w:spacing w:val="-4"/>
                <w:sz w:val="18"/>
                <w:szCs w:val="18"/>
                <w:lang w:eastAsia="en-US"/>
              </w:rPr>
              <w:t>4, чл. 8, ал. 2 и чл. 14, ал. 1,</w:t>
            </w:r>
            <w:r w:rsidR="00505D40" w:rsidRPr="002A351D">
              <w:rPr>
                <w:rFonts w:ascii="Verdana" w:eastAsiaTheme="minorHAnsi" w:hAnsi="Verdana" w:cstheme="minorBidi"/>
                <w:noProof/>
                <w:color w:val="000000" w:themeColor="text1"/>
                <w:spacing w:val="-4"/>
                <w:sz w:val="18"/>
                <w:szCs w:val="18"/>
                <w:lang w:eastAsia="en-US"/>
              </w:rPr>
              <w:t xml:space="preserve"> т. 7 от Наредбата</w:t>
            </w:r>
            <w:r w:rsidRPr="002A351D">
              <w:rPr>
                <w:rFonts w:ascii="Verdana" w:eastAsiaTheme="minorHAnsi" w:hAnsi="Verdana" w:cstheme="minorBidi"/>
                <w:noProof/>
                <w:color w:val="000000" w:themeColor="text1"/>
                <w:spacing w:val="-4"/>
                <w:sz w:val="18"/>
                <w:szCs w:val="18"/>
                <w:lang w:eastAsia="en-US"/>
              </w:rPr>
              <w:t xml:space="preserve"> е предвидено изискване на входа, изхода и в черната зона (за индустриалните ферми) на животновъдните обекти да има оборудване за измиване и дезинфекция на транспортни средства. По този начин се предотвратява внасяне/изнасяне в/от обекта на причинители на инфе</w:t>
            </w:r>
            <w:r w:rsidR="00505D40" w:rsidRPr="002A351D">
              <w:rPr>
                <w:rFonts w:ascii="Verdana" w:eastAsiaTheme="minorHAnsi" w:hAnsi="Verdana" w:cstheme="minorBidi"/>
                <w:noProof/>
                <w:color w:val="000000" w:themeColor="text1"/>
                <w:spacing w:val="-4"/>
                <w:sz w:val="18"/>
                <w:szCs w:val="18"/>
                <w:lang w:eastAsia="en-US"/>
              </w:rPr>
              <w:t>кции при транспортиране</w:t>
            </w:r>
            <w:r w:rsidRPr="002A351D">
              <w:rPr>
                <w:rFonts w:ascii="Verdana" w:eastAsiaTheme="minorHAnsi" w:hAnsi="Verdana" w:cstheme="minorBidi"/>
                <w:noProof/>
                <w:color w:val="000000" w:themeColor="text1"/>
                <w:spacing w:val="-4"/>
                <w:sz w:val="18"/>
                <w:szCs w:val="18"/>
                <w:lang w:eastAsia="en-US"/>
              </w:rPr>
              <w:t>.</w:t>
            </w:r>
          </w:p>
        </w:tc>
      </w:tr>
      <w:tr w:rsidR="00674550" w:rsidRPr="002A351D" w:rsidTr="00AB7A0B">
        <w:trPr>
          <w:jc w:val="center"/>
        </w:trPr>
        <w:tc>
          <w:tcPr>
            <w:tcW w:w="679" w:type="dxa"/>
            <w:tcBorders>
              <w:top w:val="nil"/>
              <w:bottom w:val="nil"/>
              <w:right w:val="single" w:sz="12" w:space="0" w:color="2E74B5"/>
            </w:tcBorders>
            <w:shd w:val="clear" w:color="auto" w:fill="auto"/>
          </w:tcPr>
          <w:p w:rsidR="00674550" w:rsidRPr="002A351D" w:rsidRDefault="00674550" w:rsidP="009876E2">
            <w:pPr>
              <w:tabs>
                <w:tab w:val="left" w:pos="192"/>
              </w:tabs>
              <w:spacing w:before="6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674550" w:rsidRPr="002A351D" w:rsidRDefault="00674550" w:rsidP="009876E2">
            <w:pPr>
              <w:spacing w:before="6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175DE" w:rsidRPr="002A351D" w:rsidRDefault="00B175DE" w:rsidP="009876E2">
            <w:pPr>
              <w:spacing w:before="60" w:after="40"/>
              <w:jc w:val="both"/>
              <w:rPr>
                <w:rFonts w:ascii="Verdana" w:hAnsi="Verdana"/>
                <w:sz w:val="18"/>
                <w:szCs w:val="18"/>
              </w:rPr>
            </w:pPr>
            <w:r w:rsidRPr="002A351D">
              <w:rPr>
                <w:rFonts w:ascii="Verdana" w:hAnsi="Verdana"/>
                <w:sz w:val="18"/>
                <w:szCs w:val="18"/>
              </w:rPr>
              <w:t>4. Създава се нова ал. 8 със следното съдържание:</w:t>
            </w:r>
          </w:p>
          <w:p w:rsidR="00B175DE" w:rsidRPr="002A351D" w:rsidRDefault="00B175DE" w:rsidP="009876E2">
            <w:pPr>
              <w:spacing w:before="60" w:after="40"/>
              <w:jc w:val="both"/>
              <w:rPr>
                <w:rFonts w:ascii="Verdana" w:hAnsi="Verdana"/>
                <w:sz w:val="18"/>
                <w:szCs w:val="18"/>
              </w:rPr>
            </w:pPr>
            <w:r w:rsidRPr="002A351D">
              <w:rPr>
                <w:rFonts w:ascii="Verdana" w:hAnsi="Verdana"/>
                <w:sz w:val="18"/>
                <w:szCs w:val="18"/>
              </w:rPr>
              <w:t>„(8) Разширение на сградите за отглеждане на птици, както и разширение на самите животновъдни обекти, се допуска, ако не се нарушават изискванията за разстояния между обектите по ал. 1, 3, 4, 5 и 6.</w:t>
            </w:r>
            <w:r w:rsidR="00EC659E" w:rsidRPr="002A351D">
              <w:rPr>
                <w:rFonts w:ascii="Verdana" w:hAnsi="Verdana"/>
                <w:sz w:val="18"/>
                <w:szCs w:val="18"/>
              </w:rPr>
              <w:t>“</w:t>
            </w:r>
          </w:p>
          <w:p w:rsidR="00674550" w:rsidRPr="002A351D" w:rsidRDefault="00B175DE" w:rsidP="009876E2">
            <w:pPr>
              <w:spacing w:before="60" w:after="40"/>
              <w:jc w:val="both"/>
              <w:rPr>
                <w:rFonts w:ascii="Verdana" w:hAnsi="Verdana"/>
                <w:sz w:val="18"/>
                <w:szCs w:val="18"/>
              </w:rPr>
            </w:pPr>
            <w:r w:rsidRPr="002A351D">
              <w:rPr>
                <w:rFonts w:ascii="Verdana" w:hAnsi="Verdana"/>
                <w:sz w:val="18"/>
                <w:szCs w:val="18"/>
              </w:rPr>
              <w:t>Мотиви: Уеднаквяване с изискванията посочени в Закона за ветеринарномедицинската дейност, а именно при промяна в обстоятелствата при вече регистрирани обекти, които желаят да разширява</w:t>
            </w:r>
            <w:r w:rsidR="00505D40" w:rsidRPr="002A351D">
              <w:rPr>
                <w:rFonts w:ascii="Verdana" w:hAnsi="Verdana"/>
                <w:sz w:val="18"/>
                <w:szCs w:val="18"/>
              </w:rPr>
              <w:t>т инфраструктурата с доизграждан</w:t>
            </w:r>
            <w:r w:rsidRPr="002A351D">
              <w:rPr>
                <w:rFonts w:ascii="Verdana" w:hAnsi="Verdana"/>
                <w:sz w:val="18"/>
                <w:szCs w:val="18"/>
              </w:rPr>
              <w:t>е на нови сгради и съоръжения, те следва да спазват същите изисквания като нови обекти, каквото е изискването за нови обекти и да нямат възможност да дострояват увеличават капацитета си на отглеждане ако не отговарят на изискването в ал. З</w:t>
            </w:r>
            <w:r w:rsidR="005B4A06" w:rsidRPr="002A351D">
              <w:rPr>
                <w:rFonts w:ascii="Verdana" w:hAnsi="Verdana"/>
                <w:sz w:val="18"/>
                <w:szCs w:val="18"/>
              </w:rPr>
              <w:t>,</w:t>
            </w:r>
            <w:r w:rsidRPr="002A351D">
              <w:rPr>
                <w:rFonts w:ascii="Verdana" w:hAnsi="Verdana"/>
                <w:sz w:val="18"/>
                <w:szCs w:val="18"/>
              </w:rPr>
              <w:t xml:space="preserve"> т. 2,</w:t>
            </w:r>
            <w:r w:rsidR="005B4A06" w:rsidRPr="002A351D">
              <w:rPr>
                <w:rFonts w:ascii="Verdana" w:hAnsi="Verdana"/>
                <w:sz w:val="18"/>
                <w:szCs w:val="18"/>
              </w:rPr>
              <w:t xml:space="preserve"> </w:t>
            </w:r>
            <w:r w:rsidRPr="002A351D">
              <w:rPr>
                <w:rFonts w:ascii="Verdana" w:hAnsi="Verdana"/>
                <w:sz w:val="18"/>
                <w:szCs w:val="18"/>
              </w:rPr>
              <w:t>4,</w:t>
            </w:r>
            <w:r w:rsidR="005B4A06" w:rsidRPr="002A351D">
              <w:rPr>
                <w:rFonts w:ascii="Verdana" w:hAnsi="Verdana"/>
                <w:sz w:val="18"/>
                <w:szCs w:val="18"/>
              </w:rPr>
              <w:t xml:space="preserve"> </w:t>
            </w:r>
            <w:r w:rsidRPr="002A351D">
              <w:rPr>
                <w:rFonts w:ascii="Verdana" w:hAnsi="Verdana"/>
                <w:sz w:val="18"/>
                <w:szCs w:val="18"/>
              </w:rPr>
              <w:t>5 и 6.</w:t>
            </w:r>
          </w:p>
        </w:tc>
        <w:tc>
          <w:tcPr>
            <w:tcW w:w="1701" w:type="dxa"/>
            <w:tcBorders>
              <w:top w:val="nil"/>
              <w:left w:val="single" w:sz="12" w:space="0" w:color="2E74B5"/>
              <w:bottom w:val="nil"/>
              <w:right w:val="single" w:sz="12" w:space="0" w:color="2E74B5"/>
            </w:tcBorders>
            <w:shd w:val="clear" w:color="auto" w:fill="auto"/>
          </w:tcPr>
          <w:p w:rsidR="00674550" w:rsidRPr="002A351D" w:rsidRDefault="005331D8" w:rsidP="009876E2">
            <w:pPr>
              <w:spacing w:before="60" w:after="40"/>
              <w:rPr>
                <w:rFonts w:ascii="Verdana" w:hAnsi="Verdana"/>
                <w:sz w:val="18"/>
                <w:szCs w:val="18"/>
              </w:rPr>
            </w:pPr>
            <w:r w:rsidRPr="002A351D">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674550" w:rsidRPr="002A351D" w:rsidRDefault="003768A8" w:rsidP="009876E2">
            <w:pPr>
              <w:spacing w:before="60" w:after="40"/>
              <w:jc w:val="both"/>
              <w:rPr>
                <w:rFonts w:ascii="Verdana" w:hAnsi="Verdana"/>
                <w:color w:val="000000" w:themeColor="text1"/>
                <w:sz w:val="18"/>
                <w:szCs w:val="18"/>
              </w:rPr>
            </w:pPr>
            <w:r w:rsidRPr="002A351D">
              <w:rPr>
                <w:rFonts w:ascii="Verdana" w:eastAsiaTheme="minorHAnsi" w:hAnsi="Verdana" w:cstheme="minorBidi"/>
                <w:noProof/>
                <w:color w:val="000000" w:themeColor="text1"/>
                <w:sz w:val="18"/>
                <w:szCs w:val="18"/>
                <w:lang w:eastAsia="en-US"/>
              </w:rPr>
              <w:t>Във връзка с мотива по т. 3</w:t>
            </w:r>
            <w:r w:rsidR="007D20AC" w:rsidRPr="002A351D">
              <w:rPr>
                <w:rFonts w:ascii="Verdana" w:eastAsiaTheme="minorHAnsi" w:hAnsi="Verdana" w:cstheme="minorBidi"/>
                <w:noProof/>
                <w:color w:val="000000" w:themeColor="text1"/>
                <w:sz w:val="18"/>
                <w:szCs w:val="18"/>
                <w:lang w:eastAsia="en-US"/>
              </w:rPr>
              <w:t>.</w:t>
            </w:r>
          </w:p>
        </w:tc>
      </w:tr>
      <w:tr w:rsidR="00674550" w:rsidRPr="002A351D" w:rsidTr="00AB7A0B">
        <w:trPr>
          <w:jc w:val="center"/>
        </w:trPr>
        <w:tc>
          <w:tcPr>
            <w:tcW w:w="679" w:type="dxa"/>
            <w:tcBorders>
              <w:top w:val="nil"/>
              <w:bottom w:val="nil"/>
              <w:right w:val="single" w:sz="12" w:space="0" w:color="2E74B5"/>
            </w:tcBorders>
            <w:shd w:val="clear" w:color="auto" w:fill="auto"/>
          </w:tcPr>
          <w:p w:rsidR="00674550" w:rsidRPr="002A351D" w:rsidRDefault="00674550" w:rsidP="009876E2">
            <w:pPr>
              <w:tabs>
                <w:tab w:val="left" w:pos="192"/>
              </w:tabs>
              <w:spacing w:before="6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674550" w:rsidRPr="002A351D" w:rsidRDefault="00674550" w:rsidP="009876E2">
            <w:pPr>
              <w:spacing w:before="6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B175DE" w:rsidRPr="002A351D" w:rsidRDefault="00B175DE" w:rsidP="009876E2">
            <w:pPr>
              <w:spacing w:before="60" w:after="40"/>
              <w:jc w:val="both"/>
              <w:rPr>
                <w:rFonts w:ascii="Verdana" w:hAnsi="Verdana"/>
                <w:sz w:val="18"/>
                <w:szCs w:val="18"/>
              </w:rPr>
            </w:pPr>
            <w:r w:rsidRPr="002A351D">
              <w:rPr>
                <w:rFonts w:ascii="Verdana" w:hAnsi="Verdana"/>
                <w:sz w:val="18"/>
                <w:szCs w:val="18"/>
              </w:rPr>
              <w:t>5. Създава се нова точка в „Допълнителни разпоредби“</w:t>
            </w:r>
            <w:r w:rsidR="005331D8" w:rsidRPr="002A351D">
              <w:rPr>
                <w:rFonts w:ascii="Verdana" w:hAnsi="Verdana"/>
                <w:sz w:val="18"/>
                <w:szCs w:val="18"/>
              </w:rPr>
              <w:t>:</w:t>
            </w:r>
          </w:p>
          <w:p w:rsidR="00B175DE" w:rsidRPr="002A351D" w:rsidRDefault="00B175DE" w:rsidP="009876E2">
            <w:pPr>
              <w:spacing w:before="60" w:after="40"/>
              <w:jc w:val="both"/>
              <w:rPr>
                <w:rFonts w:ascii="Verdana" w:hAnsi="Verdana"/>
                <w:sz w:val="18"/>
                <w:szCs w:val="18"/>
              </w:rPr>
            </w:pPr>
            <w:r w:rsidRPr="002A351D">
              <w:rPr>
                <w:rFonts w:ascii="Verdana" w:hAnsi="Verdana"/>
                <w:sz w:val="18"/>
                <w:szCs w:val="18"/>
              </w:rPr>
              <w:lastRenderedPageBreak/>
              <w:t>„57. „Животински вид“ е популация от индивиди със сходни биологични качества, отделена от другите популации чрез една от формите на репродуктивна изолация.</w:t>
            </w:r>
          </w:p>
          <w:p w:rsidR="00674550" w:rsidRPr="002A351D" w:rsidRDefault="00B175DE" w:rsidP="009876E2">
            <w:pPr>
              <w:spacing w:before="60" w:after="40"/>
              <w:jc w:val="both"/>
              <w:rPr>
                <w:rFonts w:ascii="Verdana" w:hAnsi="Verdana"/>
                <w:sz w:val="18"/>
                <w:szCs w:val="18"/>
              </w:rPr>
            </w:pPr>
            <w:r w:rsidRPr="002A351D">
              <w:rPr>
                <w:rFonts w:ascii="Verdana" w:hAnsi="Verdana"/>
                <w:sz w:val="18"/>
                <w:szCs w:val="18"/>
              </w:rPr>
              <w:t>Мотиви: въвеждане на яснота относно понятието животински вид в съответствие с разпоредбите на § 1</w:t>
            </w:r>
            <w:r w:rsidR="0061433A" w:rsidRPr="002A351D">
              <w:rPr>
                <w:rFonts w:ascii="Verdana" w:hAnsi="Verdana"/>
                <w:sz w:val="18"/>
                <w:szCs w:val="18"/>
              </w:rPr>
              <w:t>,</w:t>
            </w:r>
            <w:r w:rsidRPr="002A351D">
              <w:rPr>
                <w:rFonts w:ascii="Verdana" w:hAnsi="Verdana"/>
                <w:sz w:val="18"/>
                <w:szCs w:val="18"/>
              </w:rPr>
              <w:t xml:space="preserve"> т. 4 от Закона за Животновъдството.</w:t>
            </w:r>
          </w:p>
        </w:tc>
        <w:tc>
          <w:tcPr>
            <w:tcW w:w="1701" w:type="dxa"/>
            <w:tcBorders>
              <w:top w:val="nil"/>
              <w:left w:val="single" w:sz="12" w:space="0" w:color="2E74B5"/>
              <w:bottom w:val="nil"/>
              <w:right w:val="single" w:sz="12" w:space="0" w:color="2E74B5"/>
            </w:tcBorders>
            <w:shd w:val="clear" w:color="auto" w:fill="auto"/>
          </w:tcPr>
          <w:p w:rsidR="00674550" w:rsidRPr="002A351D" w:rsidRDefault="005331D8" w:rsidP="009876E2">
            <w:pPr>
              <w:spacing w:before="60" w:after="40"/>
              <w:rPr>
                <w:rFonts w:ascii="Verdana" w:hAnsi="Verdana"/>
                <w:sz w:val="18"/>
                <w:szCs w:val="18"/>
              </w:rPr>
            </w:pPr>
            <w:r w:rsidRPr="002A351D">
              <w:rPr>
                <w:rFonts w:ascii="Verdana" w:hAnsi="Verdana"/>
                <w:sz w:val="18"/>
                <w:szCs w:val="18"/>
              </w:rPr>
              <w:lastRenderedPageBreak/>
              <w:t>Не се приема</w:t>
            </w:r>
          </w:p>
        </w:tc>
        <w:tc>
          <w:tcPr>
            <w:tcW w:w="4970" w:type="dxa"/>
            <w:tcBorders>
              <w:top w:val="nil"/>
              <w:left w:val="single" w:sz="12" w:space="0" w:color="2E74B5"/>
              <w:bottom w:val="nil"/>
            </w:tcBorders>
            <w:shd w:val="clear" w:color="auto" w:fill="auto"/>
          </w:tcPr>
          <w:p w:rsidR="00674550" w:rsidRPr="002A351D" w:rsidRDefault="003768A8" w:rsidP="00217500">
            <w:pPr>
              <w:spacing w:before="60" w:after="40"/>
              <w:jc w:val="both"/>
              <w:rPr>
                <w:rFonts w:ascii="Verdana" w:hAnsi="Verdana"/>
                <w:sz w:val="18"/>
                <w:szCs w:val="18"/>
              </w:rPr>
            </w:pPr>
            <w:r w:rsidRPr="002A351D">
              <w:rPr>
                <w:rFonts w:ascii="Verdana" w:hAnsi="Verdana"/>
                <w:sz w:val="18"/>
                <w:szCs w:val="18"/>
              </w:rPr>
              <w:t xml:space="preserve">Във връзка с </w:t>
            </w:r>
            <w:r w:rsidRPr="002A351D">
              <w:rPr>
                <w:rFonts w:ascii="Verdana" w:hAnsi="Verdana"/>
                <w:spacing w:val="2"/>
                <w:sz w:val="18"/>
                <w:szCs w:val="18"/>
              </w:rPr>
              <w:t>непр</w:t>
            </w:r>
            <w:r w:rsidR="00217500" w:rsidRPr="002A351D">
              <w:rPr>
                <w:rFonts w:ascii="Verdana" w:hAnsi="Verdana"/>
                <w:spacing w:val="2"/>
                <w:sz w:val="18"/>
                <w:szCs w:val="18"/>
              </w:rPr>
              <w:t xml:space="preserve">иемане на предложението по </w:t>
            </w:r>
            <w:r w:rsidR="00217500" w:rsidRPr="002A351D">
              <w:rPr>
                <w:rFonts w:ascii="Verdana" w:hAnsi="Verdana"/>
                <w:spacing w:val="2"/>
                <w:sz w:val="18"/>
                <w:szCs w:val="18"/>
              </w:rPr>
              <w:lastRenderedPageBreak/>
              <w:t>т. 1, определение</w:t>
            </w:r>
            <w:r w:rsidR="004A28EF" w:rsidRPr="002A351D">
              <w:rPr>
                <w:rFonts w:ascii="Verdana" w:hAnsi="Verdana"/>
                <w:spacing w:val="2"/>
                <w:sz w:val="18"/>
                <w:szCs w:val="18"/>
              </w:rPr>
              <w:t>то</w:t>
            </w:r>
            <w:r w:rsidR="00217500" w:rsidRPr="002A351D">
              <w:rPr>
                <w:rFonts w:ascii="Verdana" w:hAnsi="Verdana"/>
                <w:spacing w:val="2"/>
                <w:sz w:val="18"/>
                <w:szCs w:val="18"/>
              </w:rPr>
              <w:t xml:space="preserve"> остава извън обхвата на Н</w:t>
            </w:r>
            <w:r w:rsidR="00B44B1F" w:rsidRPr="002A351D">
              <w:rPr>
                <w:rFonts w:ascii="Verdana" w:hAnsi="Verdana"/>
                <w:spacing w:val="2"/>
                <w:sz w:val="18"/>
                <w:szCs w:val="18"/>
              </w:rPr>
              <w:t>аредбата</w:t>
            </w:r>
            <w:r w:rsidR="00217500" w:rsidRPr="002A351D">
              <w:rPr>
                <w:rFonts w:ascii="Verdana" w:hAnsi="Verdana"/>
                <w:spacing w:val="2"/>
                <w:sz w:val="18"/>
                <w:szCs w:val="18"/>
              </w:rPr>
              <w:t>.</w:t>
            </w:r>
          </w:p>
        </w:tc>
      </w:tr>
      <w:tr w:rsidR="00674550" w:rsidRPr="002A351D" w:rsidTr="00AB7A0B">
        <w:trPr>
          <w:jc w:val="center"/>
        </w:trPr>
        <w:tc>
          <w:tcPr>
            <w:tcW w:w="679" w:type="dxa"/>
            <w:tcBorders>
              <w:top w:val="nil"/>
              <w:bottom w:val="single" w:sz="12" w:space="0" w:color="2E74B5"/>
              <w:right w:val="single" w:sz="12" w:space="0" w:color="2E74B5"/>
            </w:tcBorders>
            <w:shd w:val="clear" w:color="auto" w:fill="auto"/>
          </w:tcPr>
          <w:p w:rsidR="00674550" w:rsidRPr="002A351D" w:rsidRDefault="00674550" w:rsidP="009876E2">
            <w:pPr>
              <w:tabs>
                <w:tab w:val="left" w:pos="192"/>
              </w:tabs>
              <w:spacing w:before="60" w:after="40"/>
              <w:ind w:left="397"/>
              <w:rPr>
                <w:rFonts w:ascii="Verdana" w:hAnsi="Verdana"/>
                <w:b/>
                <w:sz w:val="18"/>
                <w:szCs w:val="18"/>
              </w:rPr>
            </w:pPr>
          </w:p>
        </w:tc>
        <w:tc>
          <w:tcPr>
            <w:tcW w:w="2383" w:type="dxa"/>
            <w:tcBorders>
              <w:top w:val="nil"/>
              <w:left w:val="single" w:sz="12" w:space="0" w:color="2E74B5"/>
              <w:bottom w:val="single" w:sz="12" w:space="0" w:color="2E74B5"/>
              <w:right w:val="single" w:sz="12" w:space="0" w:color="2E74B5"/>
            </w:tcBorders>
            <w:shd w:val="clear" w:color="auto" w:fill="auto"/>
          </w:tcPr>
          <w:p w:rsidR="00674550" w:rsidRPr="002A351D" w:rsidRDefault="00674550" w:rsidP="009876E2">
            <w:pPr>
              <w:spacing w:before="60" w:after="40"/>
              <w:jc w:val="both"/>
              <w:rPr>
                <w:rFonts w:ascii="Verdana" w:hAnsi="Verdana"/>
                <w:b/>
                <w:sz w:val="18"/>
                <w:szCs w:val="18"/>
              </w:rPr>
            </w:pPr>
          </w:p>
        </w:tc>
        <w:tc>
          <w:tcPr>
            <w:tcW w:w="5987" w:type="dxa"/>
            <w:tcBorders>
              <w:top w:val="nil"/>
              <w:left w:val="single" w:sz="12" w:space="0" w:color="2E74B5"/>
              <w:bottom w:val="single" w:sz="12" w:space="0" w:color="2E74B5"/>
              <w:right w:val="single" w:sz="12" w:space="0" w:color="2E74B5"/>
            </w:tcBorders>
            <w:shd w:val="clear" w:color="auto" w:fill="auto"/>
          </w:tcPr>
          <w:p w:rsidR="00B175DE" w:rsidRPr="002A351D" w:rsidRDefault="00B175DE" w:rsidP="009876E2">
            <w:pPr>
              <w:spacing w:before="60" w:after="40"/>
              <w:jc w:val="both"/>
              <w:rPr>
                <w:rFonts w:ascii="Verdana" w:hAnsi="Verdana"/>
                <w:sz w:val="18"/>
                <w:szCs w:val="18"/>
              </w:rPr>
            </w:pPr>
            <w:r w:rsidRPr="002A351D">
              <w:rPr>
                <w:rFonts w:ascii="Verdana" w:hAnsi="Verdana"/>
                <w:sz w:val="18"/>
                <w:szCs w:val="18"/>
              </w:rPr>
              <w:t>Очакваме, че новото ръководство на М3Х ще вземе предвид нашите предложения и препоръки, тъй като считаме, че те ще допринесат за по-добра ефективност и съответствие на наредбата с текущите и бъдещи нужди на страната ни за борба със заразните заболявания по птиците и в частност ВПИП.</w:t>
            </w:r>
          </w:p>
          <w:p w:rsidR="00B175DE" w:rsidRPr="002A351D" w:rsidRDefault="00B175DE" w:rsidP="009876E2">
            <w:pPr>
              <w:spacing w:before="60" w:after="40"/>
              <w:jc w:val="both"/>
              <w:rPr>
                <w:rFonts w:ascii="Verdana" w:hAnsi="Verdana"/>
                <w:sz w:val="18"/>
                <w:szCs w:val="18"/>
              </w:rPr>
            </w:pPr>
            <w:r w:rsidRPr="002A351D">
              <w:rPr>
                <w:rFonts w:ascii="Verdana" w:hAnsi="Verdana"/>
                <w:sz w:val="18"/>
                <w:szCs w:val="18"/>
              </w:rPr>
              <w:t>В случай на необходимост, СПБ изразява готовност да участва в консултационни процеси или да предостави допълнителна експертна информация, която може да помогне за усъвършенстването на проекта на Наредба.</w:t>
            </w:r>
          </w:p>
          <w:p w:rsidR="00674550" w:rsidRPr="002A351D" w:rsidRDefault="00B175DE" w:rsidP="009876E2">
            <w:pPr>
              <w:spacing w:before="60" w:after="40"/>
              <w:jc w:val="both"/>
              <w:rPr>
                <w:rFonts w:ascii="Verdana" w:hAnsi="Verdana"/>
                <w:sz w:val="18"/>
                <w:szCs w:val="18"/>
              </w:rPr>
            </w:pPr>
            <w:r w:rsidRPr="002A351D">
              <w:rPr>
                <w:rFonts w:ascii="Verdana" w:hAnsi="Verdana"/>
                <w:sz w:val="18"/>
                <w:szCs w:val="18"/>
              </w:rPr>
              <w:t>Благодарим ви за възможността да изразим нашата позиция и очакваме с интерес развитието на наредбата.</w:t>
            </w:r>
          </w:p>
        </w:tc>
        <w:tc>
          <w:tcPr>
            <w:tcW w:w="1701" w:type="dxa"/>
            <w:tcBorders>
              <w:top w:val="nil"/>
              <w:left w:val="single" w:sz="12" w:space="0" w:color="2E74B5"/>
              <w:bottom w:val="single" w:sz="12" w:space="0" w:color="2E74B5"/>
              <w:right w:val="single" w:sz="12" w:space="0" w:color="2E74B5"/>
            </w:tcBorders>
            <w:shd w:val="clear" w:color="auto" w:fill="auto"/>
          </w:tcPr>
          <w:p w:rsidR="00674550" w:rsidRPr="002A351D" w:rsidRDefault="00674550" w:rsidP="009876E2">
            <w:pPr>
              <w:spacing w:before="60" w:after="40"/>
              <w:rPr>
                <w:rFonts w:ascii="Verdana" w:hAnsi="Verdana"/>
                <w:sz w:val="18"/>
                <w:szCs w:val="18"/>
              </w:rPr>
            </w:pPr>
          </w:p>
        </w:tc>
        <w:tc>
          <w:tcPr>
            <w:tcW w:w="4970" w:type="dxa"/>
            <w:tcBorders>
              <w:top w:val="nil"/>
              <w:left w:val="single" w:sz="12" w:space="0" w:color="2E74B5"/>
              <w:bottom w:val="single" w:sz="12" w:space="0" w:color="2E74B5"/>
            </w:tcBorders>
            <w:shd w:val="clear" w:color="auto" w:fill="auto"/>
          </w:tcPr>
          <w:p w:rsidR="00674550" w:rsidRPr="002A351D" w:rsidRDefault="00674550" w:rsidP="009876E2">
            <w:pPr>
              <w:spacing w:before="60" w:after="40"/>
              <w:rPr>
                <w:rFonts w:ascii="Verdana" w:hAnsi="Verdana"/>
                <w:sz w:val="18"/>
                <w:szCs w:val="18"/>
              </w:rPr>
            </w:pPr>
          </w:p>
        </w:tc>
      </w:tr>
      <w:tr w:rsidR="009876E2" w:rsidRPr="002A351D" w:rsidTr="00AB7A0B">
        <w:trPr>
          <w:jc w:val="center"/>
        </w:trPr>
        <w:tc>
          <w:tcPr>
            <w:tcW w:w="679" w:type="dxa"/>
            <w:tcBorders>
              <w:top w:val="single" w:sz="12" w:space="0" w:color="2E74B5"/>
              <w:bottom w:val="nil"/>
              <w:right w:val="single" w:sz="12" w:space="0" w:color="2E74B5"/>
            </w:tcBorders>
            <w:shd w:val="clear" w:color="auto" w:fill="auto"/>
          </w:tcPr>
          <w:p w:rsidR="009876E2" w:rsidRPr="002A351D" w:rsidRDefault="009876E2" w:rsidP="009876E2">
            <w:pPr>
              <w:numPr>
                <w:ilvl w:val="0"/>
                <w:numId w:val="6"/>
              </w:numPr>
              <w:tabs>
                <w:tab w:val="left" w:pos="192"/>
              </w:tabs>
              <w:spacing w:before="60" w:after="40"/>
              <w:ind w:left="340"/>
              <w:jc w:val="center"/>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rsidR="009876E2" w:rsidRPr="002A351D" w:rsidRDefault="009876E2" w:rsidP="009876E2">
            <w:pPr>
              <w:spacing w:before="60" w:after="40"/>
              <w:rPr>
                <w:rFonts w:ascii="Verdana" w:hAnsi="Verdana"/>
                <w:b/>
                <w:sz w:val="18"/>
                <w:szCs w:val="18"/>
              </w:rPr>
            </w:pPr>
            <w:r w:rsidRPr="002A351D">
              <w:rPr>
                <w:rFonts w:ascii="Verdana" w:hAnsi="Verdana"/>
                <w:b/>
                <w:sz w:val="18"/>
                <w:szCs w:val="18"/>
              </w:rPr>
              <w:t xml:space="preserve">проф. д-р Десислав Балев, катедра „Технология на месото и рибата“, Декан на Технологичен факултет към Университет по хранителни технологии – </w:t>
            </w:r>
            <w:r w:rsidRPr="002A351D">
              <w:rPr>
                <w:rFonts w:ascii="Verdana" w:hAnsi="Verdana"/>
                <w:b/>
                <w:sz w:val="18"/>
                <w:szCs w:val="18"/>
              </w:rPr>
              <w:br/>
              <w:t>гр. Пловдив -</w:t>
            </w:r>
            <w:r w:rsidRPr="002A351D">
              <w:rPr>
                <w:rFonts w:ascii="Verdana" w:hAnsi="Verdana"/>
                <w:b/>
                <w:sz w:val="18"/>
                <w:szCs w:val="18"/>
              </w:rPr>
              <w:br/>
            </w:r>
            <w:r w:rsidRPr="002A351D">
              <w:rPr>
                <w:rFonts w:ascii="Verdana" w:hAnsi="Verdana"/>
                <w:sz w:val="18"/>
                <w:szCs w:val="18"/>
              </w:rPr>
              <w:t>(Постъпило по електронната поща на 13.06.2023 г.)</w:t>
            </w:r>
          </w:p>
        </w:tc>
        <w:tc>
          <w:tcPr>
            <w:tcW w:w="5987" w:type="dxa"/>
            <w:tcBorders>
              <w:top w:val="single" w:sz="12" w:space="0" w:color="2E74B5"/>
              <w:left w:val="single" w:sz="12" w:space="0" w:color="2E74B5"/>
              <w:bottom w:val="nil"/>
              <w:right w:val="single" w:sz="12" w:space="0" w:color="2E74B5"/>
            </w:tcBorders>
            <w:shd w:val="clear" w:color="auto" w:fill="auto"/>
          </w:tcPr>
          <w:p w:rsidR="009876E2" w:rsidRPr="002A351D" w:rsidRDefault="009876E2" w:rsidP="009876E2">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Съгласува с предложения отразени в наредбата:</w:t>
            </w:r>
          </w:p>
          <w:bookmarkStart w:id="0" w:name="_MON_1748269267"/>
          <w:bookmarkEnd w:id="0"/>
          <w:p w:rsidR="009876E2" w:rsidRPr="002A351D" w:rsidRDefault="009876E2" w:rsidP="009876E2">
            <w:pPr>
              <w:spacing w:before="60" w:after="40"/>
              <w:jc w:val="both"/>
              <w:rPr>
                <w:rFonts w:ascii="Verdana" w:hAnsi="Verdana"/>
                <w:sz w:val="18"/>
                <w:szCs w:val="18"/>
              </w:rPr>
            </w:pPr>
            <w:r w:rsidRPr="002A351D">
              <w:rPr>
                <w:rFonts w:ascii="Verdana" w:hAnsi="Verdana"/>
                <w:sz w:val="18"/>
                <w:szCs w:val="18"/>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45pt" o:ole="">
                  <v:imagedata r:id="rId8" o:title=""/>
                </v:shape>
                <o:OLEObject Type="Embed" ProgID="Word.Document.12" ShapeID="_x0000_i1025" DrawAspect="Icon" ObjectID="_1749305661" r:id="rId9">
                  <o:FieldCodes>\s</o:FieldCodes>
                </o:OLEObject>
              </w:object>
            </w:r>
          </w:p>
        </w:tc>
        <w:tc>
          <w:tcPr>
            <w:tcW w:w="1701" w:type="dxa"/>
            <w:tcBorders>
              <w:top w:val="single" w:sz="12" w:space="0" w:color="2E74B5"/>
              <w:left w:val="single" w:sz="12" w:space="0" w:color="2E74B5"/>
              <w:bottom w:val="nil"/>
              <w:right w:val="single" w:sz="12" w:space="0" w:color="2E74B5"/>
            </w:tcBorders>
            <w:shd w:val="clear" w:color="auto" w:fill="auto"/>
          </w:tcPr>
          <w:p w:rsidR="009876E2" w:rsidRPr="002A351D" w:rsidRDefault="009876E2" w:rsidP="009876E2">
            <w:pPr>
              <w:spacing w:before="60" w:after="40"/>
              <w:rPr>
                <w:rFonts w:ascii="Verdana" w:hAnsi="Verdana"/>
                <w:sz w:val="18"/>
                <w:szCs w:val="18"/>
              </w:rPr>
            </w:pPr>
          </w:p>
        </w:tc>
        <w:tc>
          <w:tcPr>
            <w:tcW w:w="4970" w:type="dxa"/>
            <w:tcBorders>
              <w:top w:val="single" w:sz="12" w:space="0" w:color="2E74B5"/>
              <w:left w:val="single" w:sz="12" w:space="0" w:color="2E74B5"/>
              <w:bottom w:val="nil"/>
            </w:tcBorders>
            <w:shd w:val="clear" w:color="auto" w:fill="auto"/>
          </w:tcPr>
          <w:p w:rsidR="009876E2" w:rsidRPr="002A351D" w:rsidRDefault="009876E2" w:rsidP="009876E2">
            <w:pPr>
              <w:spacing w:before="60" w:after="40"/>
              <w:rPr>
                <w:rFonts w:ascii="Verdana" w:hAnsi="Verdana"/>
                <w:sz w:val="18"/>
                <w:szCs w:val="18"/>
              </w:rPr>
            </w:pPr>
          </w:p>
        </w:tc>
      </w:tr>
      <w:tr w:rsidR="009876E2" w:rsidRPr="002A351D" w:rsidTr="00AB7A0B">
        <w:trPr>
          <w:jc w:val="center"/>
        </w:trPr>
        <w:tc>
          <w:tcPr>
            <w:tcW w:w="679" w:type="dxa"/>
            <w:tcBorders>
              <w:top w:val="nil"/>
              <w:bottom w:val="nil"/>
              <w:right w:val="single" w:sz="12" w:space="0" w:color="2E74B5"/>
            </w:tcBorders>
            <w:shd w:val="clear" w:color="auto" w:fill="auto"/>
          </w:tcPr>
          <w:p w:rsidR="009876E2" w:rsidRPr="002A351D" w:rsidRDefault="009876E2" w:rsidP="009876E2">
            <w:pPr>
              <w:tabs>
                <w:tab w:val="left" w:pos="192"/>
              </w:tabs>
              <w:spacing w:before="60" w:after="40"/>
              <w:ind w:left="340"/>
              <w:jc w:val="center"/>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9876E2" w:rsidRPr="002A351D" w:rsidRDefault="009876E2"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9876E2" w:rsidRPr="002A351D" w:rsidRDefault="009876E2" w:rsidP="009876E2">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По § 4:</w:t>
            </w:r>
          </w:p>
        </w:tc>
        <w:tc>
          <w:tcPr>
            <w:tcW w:w="1701" w:type="dxa"/>
            <w:tcBorders>
              <w:top w:val="nil"/>
              <w:left w:val="single" w:sz="12" w:space="0" w:color="2E74B5"/>
              <w:bottom w:val="nil"/>
              <w:right w:val="single" w:sz="12" w:space="0" w:color="2E74B5"/>
            </w:tcBorders>
            <w:shd w:val="clear" w:color="auto" w:fill="auto"/>
          </w:tcPr>
          <w:p w:rsidR="009876E2" w:rsidRPr="002A351D" w:rsidRDefault="009876E2" w:rsidP="009876E2">
            <w:pPr>
              <w:spacing w:before="60" w:after="40"/>
              <w:rPr>
                <w:rFonts w:ascii="Verdana" w:hAnsi="Verdana"/>
                <w:sz w:val="18"/>
                <w:szCs w:val="18"/>
              </w:rPr>
            </w:pPr>
          </w:p>
        </w:tc>
        <w:tc>
          <w:tcPr>
            <w:tcW w:w="4970" w:type="dxa"/>
            <w:tcBorders>
              <w:top w:val="nil"/>
              <w:left w:val="single" w:sz="12" w:space="0" w:color="2E74B5"/>
              <w:bottom w:val="nil"/>
            </w:tcBorders>
            <w:shd w:val="clear" w:color="auto" w:fill="auto"/>
          </w:tcPr>
          <w:p w:rsidR="009876E2" w:rsidRPr="002A351D" w:rsidRDefault="009876E2" w:rsidP="009876E2">
            <w:pPr>
              <w:spacing w:before="60" w:after="40"/>
              <w:rPr>
                <w:rFonts w:ascii="Verdana" w:hAnsi="Verdana"/>
                <w:sz w:val="18"/>
                <w:szCs w:val="18"/>
              </w:rPr>
            </w:pPr>
          </w:p>
        </w:tc>
      </w:tr>
      <w:tr w:rsidR="009876E2" w:rsidRPr="002A351D" w:rsidTr="00AB7A0B">
        <w:trPr>
          <w:jc w:val="center"/>
        </w:trPr>
        <w:tc>
          <w:tcPr>
            <w:tcW w:w="679" w:type="dxa"/>
            <w:tcBorders>
              <w:top w:val="nil"/>
              <w:bottom w:val="nil"/>
              <w:right w:val="single" w:sz="12" w:space="0" w:color="2E74B5"/>
            </w:tcBorders>
            <w:shd w:val="clear" w:color="auto" w:fill="auto"/>
          </w:tcPr>
          <w:p w:rsidR="009876E2" w:rsidRPr="002A351D" w:rsidRDefault="009876E2" w:rsidP="009876E2">
            <w:pPr>
              <w:tabs>
                <w:tab w:val="left" w:pos="192"/>
              </w:tabs>
              <w:spacing w:before="60" w:after="40"/>
              <w:ind w:left="340"/>
              <w:jc w:val="center"/>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9876E2" w:rsidRPr="002A351D" w:rsidRDefault="009876E2"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9876E2" w:rsidRPr="002A351D" w:rsidRDefault="009876E2" w:rsidP="009876E2">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8. имат помещение, съоръжение (контейнер, шкаф и др.) или място за съхранение на дезинфекционни средства и вътрешен инвентар;</w:t>
            </w:r>
          </w:p>
        </w:tc>
        <w:tc>
          <w:tcPr>
            <w:tcW w:w="1701" w:type="dxa"/>
            <w:tcBorders>
              <w:top w:val="nil"/>
              <w:left w:val="single" w:sz="12" w:space="0" w:color="2E74B5"/>
              <w:bottom w:val="nil"/>
              <w:right w:val="single" w:sz="12" w:space="0" w:color="2E74B5"/>
            </w:tcBorders>
            <w:shd w:val="clear" w:color="auto" w:fill="auto"/>
          </w:tcPr>
          <w:p w:rsidR="009876E2" w:rsidRPr="002A351D" w:rsidRDefault="00F750B2" w:rsidP="009876E2">
            <w:pPr>
              <w:spacing w:before="60" w:after="40"/>
              <w:rPr>
                <w:rFonts w:ascii="Verdana" w:hAnsi="Verdana"/>
                <w:sz w:val="18"/>
                <w:szCs w:val="18"/>
              </w:rPr>
            </w:pPr>
            <w:r w:rsidRPr="002A351D">
              <w:rPr>
                <w:rFonts w:ascii="Verdana" w:hAnsi="Verdana"/>
                <w:sz w:val="18"/>
                <w:szCs w:val="18"/>
              </w:rPr>
              <w:t>Приема се</w:t>
            </w:r>
          </w:p>
        </w:tc>
        <w:tc>
          <w:tcPr>
            <w:tcW w:w="4970" w:type="dxa"/>
            <w:tcBorders>
              <w:top w:val="nil"/>
              <w:left w:val="single" w:sz="12" w:space="0" w:color="2E74B5"/>
              <w:bottom w:val="nil"/>
            </w:tcBorders>
            <w:shd w:val="clear" w:color="auto" w:fill="auto"/>
          </w:tcPr>
          <w:p w:rsidR="009876E2" w:rsidRPr="002A351D" w:rsidRDefault="009876E2" w:rsidP="009876E2">
            <w:pPr>
              <w:spacing w:before="60" w:after="40"/>
              <w:rPr>
                <w:rFonts w:ascii="Verdana" w:hAnsi="Verdana"/>
                <w:sz w:val="18"/>
                <w:szCs w:val="18"/>
              </w:rPr>
            </w:pPr>
          </w:p>
        </w:tc>
      </w:tr>
      <w:tr w:rsidR="009876E2" w:rsidRPr="002A351D" w:rsidTr="00AB7A0B">
        <w:trPr>
          <w:jc w:val="center"/>
        </w:trPr>
        <w:tc>
          <w:tcPr>
            <w:tcW w:w="679" w:type="dxa"/>
            <w:tcBorders>
              <w:top w:val="nil"/>
              <w:bottom w:val="nil"/>
              <w:right w:val="single" w:sz="12" w:space="0" w:color="2E74B5"/>
            </w:tcBorders>
            <w:shd w:val="clear" w:color="auto" w:fill="auto"/>
          </w:tcPr>
          <w:p w:rsidR="009876E2" w:rsidRPr="002A351D" w:rsidRDefault="009876E2" w:rsidP="009876E2">
            <w:pPr>
              <w:tabs>
                <w:tab w:val="left" w:pos="192"/>
              </w:tabs>
              <w:spacing w:before="60" w:after="40"/>
              <w:ind w:left="340"/>
              <w:jc w:val="center"/>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9876E2" w:rsidRPr="002A351D" w:rsidRDefault="009876E2"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9876E2" w:rsidRPr="002A351D" w:rsidRDefault="009876E2" w:rsidP="009876E2">
            <w:pPr>
              <w:spacing w:before="60" w:after="40"/>
              <w:jc w:val="both"/>
              <w:rPr>
                <w:rFonts w:ascii="Verdana" w:hAnsi="Verdana"/>
                <w:sz w:val="18"/>
                <w:szCs w:val="18"/>
              </w:rPr>
            </w:pPr>
            <w:r w:rsidRPr="002A351D">
              <w:rPr>
                <w:rFonts w:ascii="Verdana" w:hAnsi="Verdana"/>
                <w:bCs/>
                <w:sz w:val="18"/>
                <w:szCs w:val="18"/>
              </w:rPr>
              <w:t>12. в обекта има изградени санитарно - битови помещения за работен персонал;</w:t>
            </w:r>
          </w:p>
        </w:tc>
        <w:tc>
          <w:tcPr>
            <w:tcW w:w="1701" w:type="dxa"/>
            <w:tcBorders>
              <w:top w:val="nil"/>
              <w:left w:val="single" w:sz="12" w:space="0" w:color="2E74B5"/>
              <w:bottom w:val="nil"/>
              <w:right w:val="single" w:sz="12" w:space="0" w:color="2E74B5"/>
            </w:tcBorders>
            <w:shd w:val="clear" w:color="auto" w:fill="auto"/>
          </w:tcPr>
          <w:p w:rsidR="009876E2" w:rsidRPr="002A351D" w:rsidRDefault="00F750B2" w:rsidP="009876E2">
            <w:pPr>
              <w:spacing w:before="60" w:after="40"/>
              <w:rPr>
                <w:rFonts w:ascii="Verdana" w:hAnsi="Verdana"/>
                <w:color w:val="000000" w:themeColor="text1"/>
                <w:sz w:val="18"/>
                <w:szCs w:val="18"/>
              </w:rPr>
            </w:pPr>
            <w:r w:rsidRPr="002A351D">
              <w:rPr>
                <w:rFonts w:ascii="Verdana" w:hAnsi="Verdana"/>
                <w:color w:val="000000" w:themeColor="text1"/>
                <w:sz w:val="18"/>
                <w:szCs w:val="18"/>
              </w:rPr>
              <w:t>Приема се</w:t>
            </w:r>
            <w:r w:rsidR="009466FB" w:rsidRPr="002A351D">
              <w:rPr>
                <w:rFonts w:ascii="Verdana" w:hAnsi="Verdana"/>
                <w:color w:val="000000" w:themeColor="text1"/>
                <w:sz w:val="18"/>
                <w:szCs w:val="18"/>
              </w:rPr>
              <w:t xml:space="preserve"> </w:t>
            </w:r>
          </w:p>
        </w:tc>
        <w:tc>
          <w:tcPr>
            <w:tcW w:w="4970" w:type="dxa"/>
            <w:tcBorders>
              <w:top w:val="nil"/>
              <w:left w:val="single" w:sz="12" w:space="0" w:color="2E74B5"/>
              <w:bottom w:val="nil"/>
            </w:tcBorders>
            <w:shd w:val="clear" w:color="auto" w:fill="auto"/>
          </w:tcPr>
          <w:p w:rsidR="009876E2" w:rsidRPr="002A351D" w:rsidRDefault="000E0AAC" w:rsidP="009466FB">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Създадена е нова т. 9 в чл. 17и от Наредбата.</w:t>
            </w:r>
          </w:p>
        </w:tc>
      </w:tr>
      <w:tr w:rsidR="009876E2" w:rsidRPr="002A351D" w:rsidTr="00AB7A0B">
        <w:trPr>
          <w:jc w:val="center"/>
        </w:trPr>
        <w:tc>
          <w:tcPr>
            <w:tcW w:w="679" w:type="dxa"/>
            <w:tcBorders>
              <w:top w:val="nil"/>
              <w:bottom w:val="nil"/>
              <w:right w:val="single" w:sz="12" w:space="0" w:color="2E74B5"/>
            </w:tcBorders>
            <w:shd w:val="clear" w:color="auto" w:fill="auto"/>
          </w:tcPr>
          <w:p w:rsidR="009876E2" w:rsidRPr="002A351D" w:rsidRDefault="009876E2" w:rsidP="009876E2">
            <w:pPr>
              <w:tabs>
                <w:tab w:val="left" w:pos="192"/>
              </w:tabs>
              <w:spacing w:before="60" w:after="40"/>
              <w:ind w:left="340"/>
              <w:jc w:val="center"/>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rsidR="009876E2" w:rsidRPr="002A351D" w:rsidRDefault="009876E2"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9876E2" w:rsidRPr="002A351D" w:rsidRDefault="009876E2" w:rsidP="009876E2">
            <w:pPr>
              <w:spacing w:before="60" w:after="40"/>
              <w:jc w:val="both"/>
              <w:rPr>
                <w:rFonts w:ascii="Verdana" w:hAnsi="Verdana"/>
                <w:sz w:val="18"/>
                <w:szCs w:val="18"/>
              </w:rPr>
            </w:pPr>
            <w:r w:rsidRPr="002A351D">
              <w:rPr>
                <w:rFonts w:ascii="Verdana" w:hAnsi="Verdana"/>
                <w:sz w:val="18"/>
                <w:szCs w:val="18"/>
              </w:rPr>
              <w:t>13. могат да разполагат и с други съоръжения по преценка на собственика или ползвателя, необходими за подпомагане на дейността на обекта;</w:t>
            </w:r>
          </w:p>
        </w:tc>
        <w:tc>
          <w:tcPr>
            <w:tcW w:w="1701" w:type="dxa"/>
            <w:tcBorders>
              <w:top w:val="nil"/>
              <w:left w:val="single" w:sz="12" w:space="0" w:color="2E74B5"/>
              <w:bottom w:val="nil"/>
              <w:right w:val="single" w:sz="12" w:space="0" w:color="2E74B5"/>
            </w:tcBorders>
            <w:shd w:val="clear" w:color="auto" w:fill="auto"/>
          </w:tcPr>
          <w:p w:rsidR="009876E2" w:rsidRPr="002A351D" w:rsidRDefault="00F750B2" w:rsidP="009876E2">
            <w:pPr>
              <w:spacing w:before="60" w:after="40"/>
              <w:rPr>
                <w:rFonts w:ascii="Verdana" w:hAnsi="Verdana"/>
                <w:color w:val="000000" w:themeColor="text1"/>
                <w:sz w:val="18"/>
                <w:szCs w:val="18"/>
              </w:rPr>
            </w:pPr>
            <w:r w:rsidRPr="002A351D">
              <w:rPr>
                <w:rFonts w:ascii="Verdana" w:hAnsi="Verdana"/>
                <w:color w:val="000000" w:themeColor="text1"/>
                <w:sz w:val="18"/>
                <w:szCs w:val="18"/>
              </w:rPr>
              <w:t>Не се приема</w:t>
            </w:r>
          </w:p>
        </w:tc>
        <w:tc>
          <w:tcPr>
            <w:tcW w:w="4970" w:type="dxa"/>
            <w:tcBorders>
              <w:top w:val="nil"/>
              <w:left w:val="single" w:sz="12" w:space="0" w:color="2E74B5"/>
              <w:bottom w:val="nil"/>
            </w:tcBorders>
            <w:shd w:val="clear" w:color="auto" w:fill="auto"/>
          </w:tcPr>
          <w:p w:rsidR="009876E2" w:rsidRPr="002A351D" w:rsidRDefault="009466FB" w:rsidP="00562412">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Предложеното изисква</w:t>
            </w:r>
            <w:r w:rsidR="0027552B" w:rsidRPr="002A351D">
              <w:rPr>
                <w:rFonts w:ascii="Verdana" w:hAnsi="Verdana"/>
                <w:color w:val="000000" w:themeColor="text1"/>
                <w:sz w:val="18"/>
                <w:szCs w:val="18"/>
              </w:rPr>
              <w:t xml:space="preserve">не </w:t>
            </w:r>
            <w:r w:rsidR="00E8327F" w:rsidRPr="002A351D">
              <w:rPr>
                <w:rFonts w:ascii="Verdana" w:hAnsi="Verdana"/>
                <w:color w:val="000000" w:themeColor="text1"/>
                <w:sz w:val="18"/>
                <w:szCs w:val="18"/>
              </w:rPr>
              <w:t xml:space="preserve">е разписано </w:t>
            </w:r>
            <w:r w:rsidR="0027552B" w:rsidRPr="002A351D">
              <w:rPr>
                <w:rFonts w:ascii="Verdana" w:hAnsi="Verdana"/>
                <w:color w:val="000000" w:themeColor="text1"/>
                <w:sz w:val="18"/>
                <w:szCs w:val="18"/>
              </w:rPr>
              <w:t>в чл. 17и, т. 11</w:t>
            </w:r>
            <w:r w:rsidRPr="002A351D">
              <w:rPr>
                <w:rFonts w:ascii="Verdana" w:hAnsi="Verdana"/>
                <w:color w:val="000000" w:themeColor="text1"/>
                <w:sz w:val="18"/>
                <w:szCs w:val="18"/>
              </w:rPr>
              <w:t xml:space="preserve"> от Наредбата</w:t>
            </w:r>
            <w:r w:rsidR="00F750B2" w:rsidRPr="002A351D">
              <w:rPr>
                <w:rFonts w:ascii="Verdana" w:hAnsi="Verdana"/>
                <w:color w:val="000000" w:themeColor="text1"/>
                <w:sz w:val="18"/>
                <w:szCs w:val="18"/>
              </w:rPr>
              <w:t>.</w:t>
            </w:r>
          </w:p>
        </w:tc>
      </w:tr>
      <w:tr w:rsidR="005F025A" w:rsidRPr="002A351D" w:rsidTr="00AB7A0B">
        <w:trPr>
          <w:jc w:val="center"/>
        </w:trPr>
        <w:tc>
          <w:tcPr>
            <w:tcW w:w="679" w:type="dxa"/>
            <w:tcBorders>
              <w:top w:val="nil"/>
              <w:bottom w:val="nil"/>
              <w:right w:val="single" w:sz="12" w:space="0" w:color="2E74B5"/>
            </w:tcBorders>
            <w:shd w:val="clear" w:color="auto" w:fill="auto"/>
          </w:tcPr>
          <w:p w:rsidR="005F025A" w:rsidRPr="002A351D" w:rsidRDefault="005F025A" w:rsidP="009876E2">
            <w:pPr>
              <w:tabs>
                <w:tab w:val="left" w:pos="192"/>
              </w:tabs>
              <w:spacing w:before="60" w:after="40"/>
              <w:ind w:left="340"/>
              <w:jc w:val="center"/>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jc w:val="both"/>
              <w:rPr>
                <w:rFonts w:ascii="Verdana" w:hAnsi="Verdana"/>
                <w:sz w:val="18"/>
                <w:szCs w:val="18"/>
              </w:rPr>
            </w:pPr>
            <w:r w:rsidRPr="002A351D">
              <w:rPr>
                <w:rFonts w:ascii="Verdana" w:hAnsi="Verdana"/>
                <w:sz w:val="18"/>
                <w:szCs w:val="18"/>
              </w:rPr>
              <w:t xml:space="preserve">14. могат да имат обособени помещения за преработка. В случай, че се използват  като храна за хора, обекта трябва да отговаря на изискванията на предприятия за </w:t>
            </w:r>
            <w:r w:rsidRPr="002A351D">
              <w:rPr>
                <w:rFonts w:ascii="Verdana" w:hAnsi="Verdana"/>
                <w:sz w:val="18"/>
                <w:szCs w:val="18"/>
              </w:rPr>
              <w:lastRenderedPageBreak/>
              <w:t>производство на храни (регламенти……….наредби………………..); В случай че се използват като фуражни добавки, обекта трябва да отговаря на изискванията на Закона за фуражите……………………..(регламенти……….наредби………………);</w:t>
            </w:r>
          </w:p>
        </w:tc>
        <w:tc>
          <w:tcPr>
            <w:tcW w:w="1701" w:type="dxa"/>
            <w:tcBorders>
              <w:top w:val="nil"/>
              <w:left w:val="single" w:sz="12" w:space="0" w:color="2E74B5"/>
              <w:bottom w:val="nil"/>
              <w:right w:val="single" w:sz="12" w:space="0" w:color="2E74B5"/>
            </w:tcBorders>
            <w:shd w:val="clear" w:color="auto" w:fill="auto"/>
          </w:tcPr>
          <w:p w:rsidR="005F025A" w:rsidRPr="002A351D" w:rsidRDefault="00F750B2" w:rsidP="009876E2">
            <w:pPr>
              <w:spacing w:before="60" w:after="40"/>
              <w:rPr>
                <w:rFonts w:ascii="Verdana" w:hAnsi="Verdana"/>
                <w:color w:val="000000" w:themeColor="text1"/>
                <w:sz w:val="18"/>
                <w:szCs w:val="18"/>
              </w:rPr>
            </w:pPr>
            <w:r w:rsidRPr="002A351D">
              <w:rPr>
                <w:rFonts w:ascii="Verdana" w:hAnsi="Verdana"/>
                <w:color w:val="000000" w:themeColor="text1"/>
                <w:sz w:val="18"/>
                <w:szCs w:val="18"/>
              </w:rPr>
              <w:lastRenderedPageBreak/>
              <w:t>Не се приема</w:t>
            </w:r>
          </w:p>
        </w:tc>
        <w:tc>
          <w:tcPr>
            <w:tcW w:w="4970" w:type="dxa"/>
            <w:tcBorders>
              <w:top w:val="nil"/>
              <w:left w:val="single" w:sz="12" w:space="0" w:color="2E74B5"/>
              <w:bottom w:val="nil"/>
            </w:tcBorders>
            <w:shd w:val="clear" w:color="auto" w:fill="auto"/>
          </w:tcPr>
          <w:p w:rsidR="005F025A" w:rsidRPr="002A351D" w:rsidRDefault="00272235" w:rsidP="000226CF">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П</w:t>
            </w:r>
            <w:r w:rsidR="00056006" w:rsidRPr="002A351D">
              <w:rPr>
                <w:rFonts w:ascii="Verdana" w:hAnsi="Verdana"/>
                <w:color w:val="000000" w:themeColor="text1"/>
                <w:sz w:val="18"/>
                <w:szCs w:val="18"/>
              </w:rPr>
              <w:t>редложението е извън предметния</w:t>
            </w:r>
            <w:r w:rsidRPr="002A351D">
              <w:rPr>
                <w:rFonts w:ascii="Verdana" w:hAnsi="Verdana"/>
                <w:color w:val="000000" w:themeColor="text1"/>
                <w:sz w:val="18"/>
                <w:szCs w:val="18"/>
              </w:rPr>
              <w:t xml:space="preserve"> обхват на </w:t>
            </w:r>
            <w:r w:rsidR="00F750B2" w:rsidRPr="002A351D">
              <w:rPr>
                <w:rFonts w:ascii="Verdana" w:hAnsi="Verdana"/>
                <w:color w:val="000000" w:themeColor="text1"/>
                <w:sz w:val="18"/>
                <w:szCs w:val="18"/>
              </w:rPr>
              <w:t>Наредба</w:t>
            </w:r>
            <w:r w:rsidRPr="002A351D">
              <w:rPr>
                <w:rFonts w:ascii="Verdana" w:hAnsi="Verdana"/>
                <w:color w:val="000000" w:themeColor="text1"/>
                <w:sz w:val="18"/>
                <w:szCs w:val="18"/>
              </w:rPr>
              <w:t>та, тъй като същата</w:t>
            </w:r>
            <w:r w:rsidR="00F750B2" w:rsidRPr="002A351D">
              <w:rPr>
                <w:rFonts w:ascii="Verdana" w:hAnsi="Verdana"/>
                <w:color w:val="000000" w:themeColor="text1"/>
                <w:sz w:val="18"/>
                <w:szCs w:val="18"/>
              </w:rPr>
              <w:t xml:space="preserve"> регламентира ветеринарномедицинските и зоохигиенни</w:t>
            </w:r>
            <w:r w:rsidR="00056006" w:rsidRPr="002A351D">
              <w:rPr>
                <w:rFonts w:ascii="Verdana" w:hAnsi="Verdana"/>
                <w:color w:val="000000" w:themeColor="text1"/>
                <w:sz w:val="18"/>
                <w:szCs w:val="18"/>
              </w:rPr>
              <w:t>те</w:t>
            </w:r>
            <w:r w:rsidR="00F750B2" w:rsidRPr="002A351D">
              <w:rPr>
                <w:rFonts w:ascii="Verdana" w:hAnsi="Verdana"/>
                <w:color w:val="000000" w:themeColor="text1"/>
                <w:sz w:val="18"/>
                <w:szCs w:val="18"/>
              </w:rPr>
              <w:t xml:space="preserve"> </w:t>
            </w:r>
            <w:r w:rsidR="00F750B2" w:rsidRPr="002A351D">
              <w:rPr>
                <w:rFonts w:ascii="Verdana" w:hAnsi="Verdana"/>
                <w:color w:val="000000" w:themeColor="text1"/>
                <w:sz w:val="18"/>
                <w:szCs w:val="18"/>
              </w:rPr>
              <w:lastRenderedPageBreak/>
              <w:t xml:space="preserve">изисквания към животновъдните обекти, в които се отглеждат животни. </w:t>
            </w:r>
            <w:r w:rsidR="002535D6" w:rsidRPr="002A351D">
              <w:rPr>
                <w:rFonts w:ascii="Verdana" w:hAnsi="Verdana"/>
                <w:color w:val="000000" w:themeColor="text1"/>
                <w:sz w:val="18"/>
                <w:szCs w:val="18"/>
              </w:rPr>
              <w:t>Д</w:t>
            </w:r>
            <w:r w:rsidR="00F750B2" w:rsidRPr="002A351D">
              <w:rPr>
                <w:rFonts w:ascii="Verdana" w:hAnsi="Verdana"/>
                <w:color w:val="000000" w:themeColor="text1"/>
                <w:sz w:val="18"/>
                <w:szCs w:val="18"/>
              </w:rPr>
              <w:t>ейности</w:t>
            </w:r>
            <w:r w:rsidR="002535D6" w:rsidRPr="002A351D">
              <w:rPr>
                <w:rFonts w:ascii="Verdana" w:hAnsi="Verdana"/>
                <w:color w:val="000000" w:themeColor="text1"/>
                <w:sz w:val="18"/>
                <w:szCs w:val="18"/>
              </w:rPr>
              <w:t>те</w:t>
            </w:r>
            <w:r w:rsidR="00056006" w:rsidRPr="002A351D">
              <w:rPr>
                <w:rFonts w:ascii="Verdana" w:hAnsi="Verdana"/>
                <w:color w:val="000000" w:themeColor="text1"/>
                <w:sz w:val="18"/>
                <w:szCs w:val="18"/>
              </w:rPr>
              <w:t>,</w:t>
            </w:r>
            <w:r w:rsidR="00F750B2" w:rsidRPr="002A351D">
              <w:rPr>
                <w:rFonts w:ascii="Verdana" w:hAnsi="Verdana"/>
                <w:color w:val="000000" w:themeColor="text1"/>
                <w:sz w:val="18"/>
                <w:szCs w:val="18"/>
              </w:rPr>
              <w:t xml:space="preserve"> свързани с </w:t>
            </w:r>
            <w:r w:rsidR="006308E4" w:rsidRPr="002A351D">
              <w:rPr>
                <w:rFonts w:ascii="Verdana" w:hAnsi="Verdana"/>
                <w:color w:val="000000" w:themeColor="text1"/>
                <w:sz w:val="18"/>
                <w:szCs w:val="18"/>
              </w:rPr>
              <w:t xml:space="preserve">производството </w:t>
            </w:r>
            <w:r w:rsidR="00F750B2" w:rsidRPr="002A351D">
              <w:rPr>
                <w:rFonts w:ascii="Verdana" w:hAnsi="Verdana"/>
                <w:color w:val="000000" w:themeColor="text1"/>
                <w:sz w:val="18"/>
                <w:szCs w:val="18"/>
              </w:rPr>
              <w:t>на храни и/или фуражи</w:t>
            </w:r>
            <w:r w:rsidR="006308E4" w:rsidRPr="002A351D">
              <w:rPr>
                <w:rFonts w:ascii="Verdana" w:hAnsi="Verdana"/>
                <w:color w:val="000000" w:themeColor="text1"/>
                <w:sz w:val="18"/>
                <w:szCs w:val="18"/>
              </w:rPr>
              <w:t>, вкл.  преработка</w:t>
            </w:r>
            <w:r w:rsidR="00056006" w:rsidRPr="002A351D">
              <w:rPr>
                <w:rFonts w:ascii="Verdana" w:hAnsi="Verdana"/>
                <w:color w:val="000000" w:themeColor="text1"/>
                <w:sz w:val="18"/>
                <w:szCs w:val="18"/>
              </w:rPr>
              <w:t xml:space="preserve"> са</w:t>
            </w:r>
            <w:r w:rsidR="002535D6" w:rsidRPr="002A351D">
              <w:rPr>
                <w:rFonts w:ascii="Verdana" w:hAnsi="Verdana"/>
                <w:color w:val="000000" w:themeColor="text1"/>
                <w:sz w:val="18"/>
                <w:szCs w:val="18"/>
              </w:rPr>
              <w:t xml:space="preserve"> регламентирани в други нормативни актове.</w:t>
            </w:r>
          </w:p>
        </w:tc>
      </w:tr>
      <w:tr w:rsidR="005F025A" w:rsidRPr="002A351D" w:rsidTr="00AB7A0B">
        <w:trPr>
          <w:jc w:val="center"/>
        </w:trPr>
        <w:tc>
          <w:tcPr>
            <w:tcW w:w="679" w:type="dxa"/>
            <w:tcBorders>
              <w:top w:val="nil"/>
              <w:bottom w:val="nil"/>
              <w:right w:val="single" w:sz="12" w:space="0" w:color="2E74B5"/>
            </w:tcBorders>
            <w:shd w:val="clear" w:color="auto" w:fill="auto"/>
          </w:tcPr>
          <w:p w:rsidR="005F025A" w:rsidRPr="002A351D" w:rsidRDefault="005F025A" w:rsidP="009876E2">
            <w:pPr>
              <w:tabs>
                <w:tab w:val="left" w:pos="192"/>
              </w:tabs>
              <w:spacing w:before="60" w:after="40"/>
              <w:ind w:left="340"/>
              <w:jc w:val="center"/>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jc w:val="both"/>
              <w:rPr>
                <w:bCs/>
              </w:rPr>
            </w:pPr>
            <w:r w:rsidRPr="002A351D">
              <w:rPr>
                <w:rFonts w:ascii="Verdana" w:hAnsi="Verdana"/>
                <w:sz w:val="18"/>
                <w:szCs w:val="18"/>
              </w:rPr>
              <w:t>(2) Изискванията по ал. 1 не се прилагат за насекоми, отглеждани да служат като храна за други животни (екзотични домашни любимци) – в това число влечуги, земноводни, птици, гризачи и други нестопански животни непредназначени за консумация от човек.</w:t>
            </w:r>
          </w:p>
        </w:tc>
        <w:tc>
          <w:tcPr>
            <w:tcW w:w="1701" w:type="dxa"/>
            <w:tcBorders>
              <w:top w:val="nil"/>
              <w:left w:val="single" w:sz="12" w:space="0" w:color="2E74B5"/>
              <w:bottom w:val="nil"/>
              <w:right w:val="single" w:sz="12" w:space="0" w:color="2E74B5"/>
            </w:tcBorders>
            <w:shd w:val="clear" w:color="auto" w:fill="auto"/>
          </w:tcPr>
          <w:p w:rsidR="005F025A" w:rsidRPr="002A351D" w:rsidRDefault="00F750B2" w:rsidP="009876E2">
            <w:pPr>
              <w:spacing w:before="60" w:after="40"/>
              <w:rPr>
                <w:rFonts w:ascii="Verdana" w:hAnsi="Verdana"/>
                <w:color w:val="000000" w:themeColor="text1"/>
                <w:sz w:val="18"/>
                <w:szCs w:val="18"/>
              </w:rPr>
            </w:pPr>
            <w:r w:rsidRPr="002A351D">
              <w:rPr>
                <w:rFonts w:ascii="Verdana" w:hAnsi="Verdana"/>
                <w:color w:val="000000" w:themeColor="text1"/>
                <w:sz w:val="18"/>
                <w:szCs w:val="18"/>
              </w:rPr>
              <w:t>Не се приема</w:t>
            </w:r>
          </w:p>
        </w:tc>
        <w:tc>
          <w:tcPr>
            <w:tcW w:w="4970" w:type="dxa"/>
            <w:tcBorders>
              <w:top w:val="nil"/>
              <w:left w:val="single" w:sz="12" w:space="0" w:color="2E74B5"/>
              <w:bottom w:val="nil"/>
            </w:tcBorders>
            <w:shd w:val="clear" w:color="auto" w:fill="auto"/>
          </w:tcPr>
          <w:p w:rsidR="005F025A" w:rsidRPr="002A351D" w:rsidRDefault="00041342" w:rsidP="00A71D87">
            <w:pPr>
              <w:spacing w:before="60" w:after="40"/>
              <w:jc w:val="both"/>
              <w:rPr>
                <w:rFonts w:ascii="Verdana" w:hAnsi="Verdana"/>
                <w:spacing w:val="-4"/>
                <w:sz w:val="18"/>
                <w:szCs w:val="18"/>
              </w:rPr>
            </w:pPr>
            <w:r w:rsidRPr="002A351D">
              <w:rPr>
                <w:rFonts w:ascii="Verdana" w:hAnsi="Verdana"/>
                <w:color w:val="000000" w:themeColor="text1"/>
                <w:spacing w:val="-4"/>
                <w:sz w:val="18"/>
                <w:szCs w:val="18"/>
              </w:rPr>
              <w:t>Съгласно легалната дефиниция</w:t>
            </w:r>
            <w:r w:rsidR="00F750B2" w:rsidRPr="002A351D">
              <w:rPr>
                <w:rFonts w:ascii="Verdana" w:hAnsi="Verdana"/>
                <w:color w:val="000000" w:themeColor="text1"/>
                <w:spacing w:val="-4"/>
                <w:sz w:val="18"/>
                <w:szCs w:val="18"/>
              </w:rPr>
              <w:t xml:space="preserve"> в § 1, т. 36 от Допълнителните разпоредби на Закона за ветеринарномедицинската дейност (ЗВД) „Животновъден обект</w:t>
            </w:r>
            <w:r w:rsidR="00A71D87" w:rsidRPr="002A351D">
              <w:rPr>
                <w:rFonts w:ascii="Verdana" w:hAnsi="Verdana"/>
                <w:color w:val="000000" w:themeColor="text1"/>
                <w:spacing w:val="-4"/>
                <w:sz w:val="18"/>
                <w:szCs w:val="18"/>
              </w:rPr>
              <w:t>“</w:t>
            </w:r>
            <w:r w:rsidR="00F750B2" w:rsidRPr="002A351D">
              <w:rPr>
                <w:rFonts w:ascii="Verdana" w:hAnsi="Verdana"/>
                <w:color w:val="000000" w:themeColor="text1"/>
                <w:spacing w:val="-4"/>
                <w:sz w:val="18"/>
                <w:szCs w:val="18"/>
              </w:rPr>
              <w:t xml:space="preserve"> е всяко място, където временно или постоянно се отглеждат или настаняват животни, с изключение на ветеринарни клиники или амбулатории. Предвид оп</w:t>
            </w:r>
            <w:r w:rsidRPr="002A351D">
              <w:rPr>
                <w:rFonts w:ascii="Verdana" w:hAnsi="Verdana"/>
                <w:color w:val="000000" w:themeColor="text1"/>
                <w:spacing w:val="-4"/>
                <w:sz w:val="18"/>
                <w:szCs w:val="18"/>
              </w:rPr>
              <w:t>ределението за животни, регламентирано</w:t>
            </w:r>
            <w:r w:rsidR="00F750B2" w:rsidRPr="002A351D">
              <w:rPr>
                <w:rFonts w:ascii="Verdana" w:hAnsi="Verdana"/>
                <w:color w:val="000000" w:themeColor="text1"/>
                <w:spacing w:val="-4"/>
                <w:sz w:val="18"/>
                <w:szCs w:val="18"/>
              </w:rPr>
              <w:t xml:space="preserve"> в чл. 4, параграф 1 от Регламент (ЕС) 2016/429 на Европейския парламент и на Съвета от 9 март 2016 година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 същите са гръбначни и безгръбначни животни, в това число и насекоми, </w:t>
            </w:r>
            <w:r w:rsidR="000E4EBF" w:rsidRPr="002A351D">
              <w:rPr>
                <w:rFonts w:ascii="Verdana" w:hAnsi="Verdana"/>
                <w:color w:val="000000" w:themeColor="text1"/>
                <w:spacing w:val="-4"/>
                <w:sz w:val="18"/>
                <w:szCs w:val="18"/>
              </w:rPr>
              <w:t xml:space="preserve">като няма специални дерогации за тези, </w:t>
            </w:r>
            <w:r w:rsidR="00F750B2" w:rsidRPr="002A351D">
              <w:rPr>
                <w:rFonts w:ascii="Verdana" w:hAnsi="Verdana"/>
                <w:color w:val="000000" w:themeColor="text1"/>
                <w:spacing w:val="-4"/>
                <w:sz w:val="18"/>
                <w:szCs w:val="18"/>
              </w:rPr>
              <w:t>отглеждани като храна за домашни любимци</w:t>
            </w:r>
            <w:r w:rsidRPr="002A351D">
              <w:rPr>
                <w:rFonts w:ascii="Verdana" w:hAnsi="Verdana"/>
                <w:color w:val="000000" w:themeColor="text1"/>
                <w:spacing w:val="-4"/>
                <w:sz w:val="18"/>
                <w:szCs w:val="18"/>
              </w:rPr>
              <w:t xml:space="preserve">. Предвид </w:t>
            </w:r>
            <w:r w:rsidR="00F750B2" w:rsidRPr="002A351D">
              <w:rPr>
                <w:rFonts w:ascii="Verdana" w:hAnsi="Verdana"/>
                <w:color w:val="000000" w:themeColor="text1"/>
                <w:spacing w:val="-4"/>
                <w:sz w:val="18"/>
                <w:szCs w:val="18"/>
              </w:rPr>
              <w:t xml:space="preserve">изложеното, животновъдните обекти за отглеждане на насекоми, в т. ч. и тези, отглеждани за храна на домашни любимци се  регистрират по реда на чл. 137, ал. 1 </w:t>
            </w:r>
            <w:r w:rsidRPr="002A351D">
              <w:rPr>
                <w:rFonts w:ascii="Verdana" w:hAnsi="Verdana"/>
                <w:color w:val="000000" w:themeColor="text1"/>
                <w:spacing w:val="-4"/>
                <w:sz w:val="18"/>
                <w:szCs w:val="18"/>
              </w:rPr>
              <w:t xml:space="preserve">от </w:t>
            </w:r>
            <w:r w:rsidR="00F750B2" w:rsidRPr="002A351D">
              <w:rPr>
                <w:rFonts w:ascii="Verdana" w:hAnsi="Verdana"/>
                <w:color w:val="000000" w:themeColor="text1"/>
                <w:spacing w:val="-4"/>
                <w:sz w:val="18"/>
                <w:szCs w:val="18"/>
              </w:rPr>
              <w:t>ЗВД и отговарят на ветеринарномедицинските изисквания и мерките за биосигурност към животновъдните обекти</w:t>
            </w:r>
            <w:r w:rsidRPr="002A351D">
              <w:rPr>
                <w:rFonts w:ascii="Verdana" w:hAnsi="Verdana"/>
                <w:color w:val="000000" w:themeColor="text1"/>
                <w:spacing w:val="-4"/>
                <w:sz w:val="18"/>
                <w:szCs w:val="18"/>
              </w:rPr>
              <w:t xml:space="preserve"> </w:t>
            </w:r>
            <w:r w:rsidR="00A115F4" w:rsidRPr="002A351D">
              <w:rPr>
                <w:rFonts w:ascii="Verdana" w:hAnsi="Verdana"/>
                <w:color w:val="000000" w:themeColor="text1"/>
                <w:spacing w:val="-4"/>
                <w:sz w:val="18"/>
                <w:szCs w:val="18"/>
              </w:rPr>
              <w:t xml:space="preserve">съгласно </w:t>
            </w:r>
            <w:r w:rsidR="00F750B2" w:rsidRPr="002A351D">
              <w:rPr>
                <w:rFonts w:ascii="Verdana" w:hAnsi="Verdana"/>
                <w:color w:val="000000" w:themeColor="text1"/>
                <w:spacing w:val="-4"/>
                <w:sz w:val="18"/>
                <w:szCs w:val="18"/>
              </w:rPr>
              <w:t>чл. 137, ал. 10</w:t>
            </w:r>
            <w:r w:rsidRPr="002A351D">
              <w:rPr>
                <w:rFonts w:ascii="Verdana" w:hAnsi="Verdana"/>
                <w:color w:val="000000" w:themeColor="text1"/>
                <w:spacing w:val="-4"/>
                <w:sz w:val="18"/>
                <w:szCs w:val="18"/>
              </w:rPr>
              <w:t xml:space="preserve"> от ЗВД.</w:t>
            </w:r>
          </w:p>
        </w:tc>
      </w:tr>
      <w:tr w:rsidR="005F025A" w:rsidRPr="002A351D" w:rsidTr="00AB7A0B">
        <w:trPr>
          <w:jc w:val="center"/>
        </w:trPr>
        <w:tc>
          <w:tcPr>
            <w:tcW w:w="679" w:type="dxa"/>
            <w:tcBorders>
              <w:top w:val="nil"/>
              <w:bottom w:val="nil"/>
              <w:right w:val="single" w:sz="12" w:space="0" w:color="2E74B5"/>
            </w:tcBorders>
            <w:shd w:val="clear" w:color="auto" w:fill="auto"/>
          </w:tcPr>
          <w:p w:rsidR="005F025A" w:rsidRPr="002A351D" w:rsidRDefault="005F025A" w:rsidP="009876E2">
            <w:pPr>
              <w:tabs>
                <w:tab w:val="left" w:pos="192"/>
              </w:tabs>
              <w:spacing w:before="60" w:after="40"/>
              <w:ind w:left="340"/>
              <w:jc w:val="center"/>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jc w:val="both"/>
              <w:rPr>
                <w:rFonts w:ascii="Verdana" w:hAnsi="Verdana"/>
                <w:bCs/>
                <w:sz w:val="18"/>
                <w:szCs w:val="18"/>
                <w:highlight w:val="yellow"/>
              </w:rPr>
            </w:pPr>
            <w:r w:rsidRPr="002A351D">
              <w:rPr>
                <w:rFonts w:ascii="Verdana" w:hAnsi="Verdana"/>
                <w:bCs/>
                <w:sz w:val="18"/>
                <w:szCs w:val="18"/>
              </w:rPr>
              <w:t>По § 5:</w:t>
            </w:r>
          </w:p>
        </w:tc>
        <w:tc>
          <w:tcPr>
            <w:tcW w:w="1701"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rPr>
                <w:rFonts w:ascii="Verdana" w:hAnsi="Verdana"/>
                <w:sz w:val="18"/>
                <w:szCs w:val="18"/>
              </w:rPr>
            </w:pPr>
          </w:p>
        </w:tc>
        <w:tc>
          <w:tcPr>
            <w:tcW w:w="4970" w:type="dxa"/>
            <w:tcBorders>
              <w:top w:val="nil"/>
              <w:left w:val="single" w:sz="12" w:space="0" w:color="2E74B5"/>
              <w:bottom w:val="nil"/>
            </w:tcBorders>
            <w:shd w:val="clear" w:color="auto" w:fill="auto"/>
          </w:tcPr>
          <w:p w:rsidR="005F025A" w:rsidRPr="002A351D" w:rsidRDefault="005F025A" w:rsidP="009876E2">
            <w:pPr>
              <w:spacing w:before="60" w:after="40"/>
              <w:rPr>
                <w:rFonts w:ascii="Verdana" w:hAnsi="Verdana"/>
                <w:sz w:val="18"/>
                <w:szCs w:val="18"/>
              </w:rPr>
            </w:pPr>
          </w:p>
        </w:tc>
      </w:tr>
      <w:tr w:rsidR="005F025A" w:rsidRPr="002A351D" w:rsidTr="00AB7A0B">
        <w:trPr>
          <w:jc w:val="center"/>
        </w:trPr>
        <w:tc>
          <w:tcPr>
            <w:tcW w:w="679" w:type="dxa"/>
            <w:tcBorders>
              <w:top w:val="nil"/>
              <w:bottom w:val="nil"/>
              <w:right w:val="single" w:sz="12" w:space="0" w:color="2E74B5"/>
            </w:tcBorders>
            <w:shd w:val="clear" w:color="auto" w:fill="auto"/>
          </w:tcPr>
          <w:p w:rsidR="005F025A" w:rsidRPr="002A351D" w:rsidRDefault="005F025A" w:rsidP="009876E2">
            <w:pPr>
              <w:tabs>
                <w:tab w:val="left" w:pos="192"/>
              </w:tabs>
              <w:spacing w:before="60" w:after="40"/>
              <w:ind w:left="340"/>
              <w:jc w:val="center"/>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jc w:val="both"/>
              <w:rPr>
                <w:rFonts w:ascii="Verdana" w:hAnsi="Verdana"/>
                <w:bCs/>
                <w:color w:val="000000" w:themeColor="text1"/>
                <w:sz w:val="18"/>
                <w:szCs w:val="18"/>
                <w:highlight w:val="yellow"/>
              </w:rPr>
            </w:pPr>
            <w:r w:rsidRPr="002A351D">
              <w:rPr>
                <w:rFonts w:ascii="Verdana" w:hAnsi="Verdana"/>
                <w:color w:val="000000" w:themeColor="text1"/>
                <w:sz w:val="18"/>
                <w:szCs w:val="18"/>
              </w:rPr>
              <w:t>3. разполагат с подходящи открити площи и със съоръжения (сгради, помещения или др.) за отглеждане на жабите, съгласно приложимата технология, съответстваща на биологичните потребности на вида;</w:t>
            </w:r>
          </w:p>
        </w:tc>
        <w:tc>
          <w:tcPr>
            <w:tcW w:w="1701" w:type="dxa"/>
            <w:tcBorders>
              <w:top w:val="nil"/>
              <w:left w:val="single" w:sz="12" w:space="0" w:color="2E74B5"/>
              <w:bottom w:val="nil"/>
              <w:right w:val="single" w:sz="12" w:space="0" w:color="2E74B5"/>
            </w:tcBorders>
            <w:shd w:val="clear" w:color="auto" w:fill="auto"/>
          </w:tcPr>
          <w:p w:rsidR="005F025A" w:rsidRPr="002A351D" w:rsidRDefault="00662A3D" w:rsidP="009876E2">
            <w:pPr>
              <w:spacing w:before="60" w:after="40"/>
              <w:rPr>
                <w:rFonts w:ascii="Verdana" w:hAnsi="Verdana"/>
                <w:sz w:val="18"/>
                <w:szCs w:val="18"/>
              </w:rPr>
            </w:pPr>
            <w:r w:rsidRPr="002A351D">
              <w:rPr>
                <w:rFonts w:ascii="Verdana" w:hAnsi="Verdana"/>
                <w:sz w:val="18"/>
                <w:szCs w:val="18"/>
              </w:rPr>
              <w:t>Приема се</w:t>
            </w:r>
          </w:p>
        </w:tc>
        <w:tc>
          <w:tcPr>
            <w:tcW w:w="4970" w:type="dxa"/>
            <w:tcBorders>
              <w:top w:val="nil"/>
              <w:left w:val="single" w:sz="12" w:space="0" w:color="2E74B5"/>
              <w:bottom w:val="nil"/>
            </w:tcBorders>
            <w:shd w:val="clear" w:color="auto" w:fill="auto"/>
          </w:tcPr>
          <w:p w:rsidR="005F025A" w:rsidRPr="002A351D" w:rsidRDefault="005F025A" w:rsidP="009876E2">
            <w:pPr>
              <w:spacing w:before="60" w:after="40"/>
              <w:rPr>
                <w:rFonts w:ascii="Verdana" w:hAnsi="Verdana"/>
                <w:sz w:val="18"/>
                <w:szCs w:val="18"/>
              </w:rPr>
            </w:pPr>
          </w:p>
        </w:tc>
      </w:tr>
      <w:tr w:rsidR="005F025A" w:rsidRPr="002A351D" w:rsidTr="00AB7A0B">
        <w:trPr>
          <w:jc w:val="center"/>
        </w:trPr>
        <w:tc>
          <w:tcPr>
            <w:tcW w:w="679" w:type="dxa"/>
            <w:tcBorders>
              <w:top w:val="nil"/>
              <w:bottom w:val="nil"/>
              <w:right w:val="single" w:sz="12" w:space="0" w:color="2E74B5"/>
            </w:tcBorders>
            <w:shd w:val="clear" w:color="auto" w:fill="auto"/>
          </w:tcPr>
          <w:p w:rsidR="005F025A" w:rsidRPr="002A351D" w:rsidRDefault="005F025A" w:rsidP="009876E2">
            <w:pPr>
              <w:tabs>
                <w:tab w:val="left" w:pos="192"/>
              </w:tabs>
              <w:spacing w:before="60" w:after="40"/>
              <w:ind w:left="340"/>
              <w:jc w:val="center"/>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F025A" w:rsidRPr="002A351D" w:rsidRDefault="005F025A" w:rsidP="00662A3D">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5. имат място, съоръжение или резервоар за карантиниране на жабите;</w:t>
            </w:r>
          </w:p>
        </w:tc>
        <w:tc>
          <w:tcPr>
            <w:tcW w:w="1701" w:type="dxa"/>
            <w:tcBorders>
              <w:top w:val="nil"/>
              <w:left w:val="single" w:sz="12" w:space="0" w:color="2E74B5"/>
              <w:bottom w:val="nil"/>
              <w:right w:val="single" w:sz="12" w:space="0" w:color="2E74B5"/>
            </w:tcBorders>
            <w:shd w:val="clear" w:color="auto" w:fill="auto"/>
          </w:tcPr>
          <w:p w:rsidR="005F025A" w:rsidRPr="002A351D" w:rsidRDefault="00662A3D" w:rsidP="009876E2">
            <w:pPr>
              <w:spacing w:before="60" w:after="40"/>
              <w:rPr>
                <w:rFonts w:ascii="Verdana" w:hAnsi="Verdana"/>
                <w:sz w:val="18"/>
                <w:szCs w:val="18"/>
              </w:rPr>
            </w:pPr>
            <w:r w:rsidRPr="002A351D">
              <w:rPr>
                <w:rFonts w:ascii="Verdana" w:hAnsi="Verdana"/>
                <w:sz w:val="18"/>
                <w:szCs w:val="18"/>
              </w:rPr>
              <w:t xml:space="preserve">Приема се </w:t>
            </w:r>
          </w:p>
        </w:tc>
        <w:tc>
          <w:tcPr>
            <w:tcW w:w="4970" w:type="dxa"/>
            <w:tcBorders>
              <w:top w:val="nil"/>
              <w:left w:val="single" w:sz="12" w:space="0" w:color="2E74B5"/>
              <w:bottom w:val="nil"/>
            </w:tcBorders>
            <w:shd w:val="clear" w:color="auto" w:fill="auto"/>
          </w:tcPr>
          <w:p w:rsidR="005F025A" w:rsidRPr="002A351D" w:rsidRDefault="005F025A" w:rsidP="009876E2">
            <w:pPr>
              <w:spacing w:before="60" w:after="40"/>
              <w:rPr>
                <w:rFonts w:ascii="Verdana" w:hAnsi="Verdana"/>
                <w:sz w:val="18"/>
                <w:szCs w:val="18"/>
              </w:rPr>
            </w:pPr>
          </w:p>
        </w:tc>
      </w:tr>
      <w:tr w:rsidR="005F025A" w:rsidRPr="002A351D" w:rsidTr="00AB7A0B">
        <w:trPr>
          <w:jc w:val="center"/>
        </w:trPr>
        <w:tc>
          <w:tcPr>
            <w:tcW w:w="679" w:type="dxa"/>
            <w:tcBorders>
              <w:top w:val="nil"/>
              <w:bottom w:val="nil"/>
              <w:right w:val="single" w:sz="12" w:space="0" w:color="2E74B5"/>
            </w:tcBorders>
            <w:shd w:val="clear" w:color="auto" w:fill="auto"/>
          </w:tcPr>
          <w:p w:rsidR="005F025A" w:rsidRPr="002A351D" w:rsidRDefault="005F025A" w:rsidP="009876E2">
            <w:pPr>
              <w:tabs>
                <w:tab w:val="left" w:pos="192"/>
              </w:tabs>
              <w:spacing w:before="60" w:after="40"/>
              <w:ind w:left="340"/>
              <w:jc w:val="center"/>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jc w:val="both"/>
              <w:rPr>
                <w:rFonts w:ascii="Verdana" w:hAnsi="Verdana"/>
                <w:color w:val="000000" w:themeColor="text1"/>
                <w:spacing w:val="-4"/>
                <w:sz w:val="18"/>
                <w:szCs w:val="18"/>
              </w:rPr>
            </w:pPr>
            <w:r w:rsidRPr="002A351D">
              <w:rPr>
                <w:rFonts w:ascii="Verdana" w:hAnsi="Verdana"/>
                <w:color w:val="000000" w:themeColor="text1"/>
                <w:spacing w:val="-4"/>
                <w:sz w:val="18"/>
                <w:szCs w:val="18"/>
              </w:rPr>
              <w:t xml:space="preserve">8. имат осигурена влажност и вода с температура, състав, киселинност, съдържание на соли и субстанции, които не </w:t>
            </w:r>
            <w:r w:rsidRPr="002A351D">
              <w:rPr>
                <w:rFonts w:ascii="Verdana" w:hAnsi="Verdana"/>
                <w:color w:val="000000" w:themeColor="text1"/>
                <w:spacing w:val="-4"/>
                <w:sz w:val="18"/>
                <w:szCs w:val="18"/>
              </w:rPr>
              <w:lastRenderedPageBreak/>
              <w:t xml:space="preserve">причиняват вреда на жабите. Според спецификата на технологията на отглеждане се използва питейна вода от собствени и/или от обществени водоизточници или повърхностни води в отлично, добро или умерено състояние, съгласно Наредба № Н-4 от 14 септември 2012 г. за характеризиране на повърхностните води. </w:t>
            </w:r>
          </w:p>
        </w:tc>
        <w:tc>
          <w:tcPr>
            <w:tcW w:w="1701" w:type="dxa"/>
            <w:tcBorders>
              <w:top w:val="nil"/>
              <w:left w:val="single" w:sz="12" w:space="0" w:color="2E74B5"/>
              <w:bottom w:val="nil"/>
              <w:right w:val="single" w:sz="12" w:space="0" w:color="2E74B5"/>
            </w:tcBorders>
            <w:shd w:val="clear" w:color="auto" w:fill="auto"/>
          </w:tcPr>
          <w:p w:rsidR="005F025A" w:rsidRPr="002A351D" w:rsidRDefault="00080053" w:rsidP="009876E2">
            <w:pPr>
              <w:spacing w:before="60" w:after="40"/>
              <w:rPr>
                <w:rFonts w:ascii="Verdana" w:hAnsi="Verdana"/>
                <w:sz w:val="18"/>
                <w:szCs w:val="18"/>
              </w:rPr>
            </w:pPr>
            <w:r w:rsidRPr="002A351D">
              <w:rPr>
                <w:rFonts w:ascii="Verdana" w:hAnsi="Verdana"/>
                <w:sz w:val="18"/>
                <w:szCs w:val="18"/>
              </w:rPr>
              <w:lastRenderedPageBreak/>
              <w:t>Приема се</w:t>
            </w:r>
          </w:p>
        </w:tc>
        <w:tc>
          <w:tcPr>
            <w:tcW w:w="4970" w:type="dxa"/>
            <w:tcBorders>
              <w:top w:val="nil"/>
              <w:left w:val="single" w:sz="12" w:space="0" w:color="2E74B5"/>
              <w:bottom w:val="nil"/>
            </w:tcBorders>
            <w:shd w:val="clear" w:color="auto" w:fill="auto"/>
          </w:tcPr>
          <w:p w:rsidR="005F025A" w:rsidRPr="002A351D" w:rsidRDefault="005F025A" w:rsidP="009876E2">
            <w:pPr>
              <w:spacing w:before="60" w:after="40"/>
              <w:rPr>
                <w:rFonts w:ascii="Verdana" w:hAnsi="Verdana"/>
                <w:sz w:val="18"/>
                <w:szCs w:val="18"/>
              </w:rPr>
            </w:pPr>
          </w:p>
        </w:tc>
      </w:tr>
      <w:tr w:rsidR="005F025A" w:rsidRPr="002A351D" w:rsidTr="00AB7A0B">
        <w:trPr>
          <w:jc w:val="center"/>
        </w:trPr>
        <w:tc>
          <w:tcPr>
            <w:tcW w:w="679" w:type="dxa"/>
            <w:tcBorders>
              <w:top w:val="nil"/>
              <w:bottom w:val="nil"/>
              <w:right w:val="single" w:sz="12" w:space="0" w:color="2E74B5"/>
            </w:tcBorders>
            <w:shd w:val="clear" w:color="auto" w:fill="auto"/>
          </w:tcPr>
          <w:p w:rsidR="005F025A" w:rsidRPr="002A351D" w:rsidRDefault="005F025A" w:rsidP="009876E2">
            <w:pPr>
              <w:tabs>
                <w:tab w:val="left" w:pos="192"/>
              </w:tabs>
              <w:spacing w:before="60" w:after="40"/>
              <w:ind w:left="340"/>
              <w:jc w:val="center"/>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jc w:val="both"/>
              <w:rPr>
                <w:rFonts w:ascii="Verdana" w:hAnsi="Verdana"/>
                <w:spacing w:val="-4"/>
                <w:sz w:val="18"/>
                <w:szCs w:val="18"/>
              </w:rPr>
            </w:pPr>
            <w:r w:rsidRPr="002A351D">
              <w:rPr>
                <w:rFonts w:ascii="Verdana" w:hAnsi="Verdana"/>
                <w:spacing w:val="-4"/>
                <w:sz w:val="18"/>
                <w:szCs w:val="18"/>
              </w:rPr>
              <w:t>9. имат помещение, съоръжение (контейнер, шкаф и др.) или място за съхранение на дезинфекционни средства и вътрешен инвентар;</w:t>
            </w:r>
          </w:p>
        </w:tc>
        <w:tc>
          <w:tcPr>
            <w:tcW w:w="1701" w:type="dxa"/>
            <w:tcBorders>
              <w:top w:val="nil"/>
              <w:left w:val="single" w:sz="12" w:space="0" w:color="2E74B5"/>
              <w:bottom w:val="nil"/>
              <w:right w:val="single" w:sz="12" w:space="0" w:color="2E74B5"/>
            </w:tcBorders>
            <w:shd w:val="clear" w:color="auto" w:fill="auto"/>
          </w:tcPr>
          <w:p w:rsidR="005F025A" w:rsidRPr="002A351D" w:rsidRDefault="00080053" w:rsidP="009876E2">
            <w:pPr>
              <w:spacing w:before="60" w:after="40"/>
              <w:rPr>
                <w:rFonts w:ascii="Verdana" w:hAnsi="Verdana"/>
                <w:sz w:val="18"/>
                <w:szCs w:val="18"/>
              </w:rPr>
            </w:pPr>
            <w:r w:rsidRPr="002A351D">
              <w:rPr>
                <w:rFonts w:ascii="Verdana" w:hAnsi="Verdana"/>
                <w:sz w:val="18"/>
                <w:szCs w:val="18"/>
              </w:rPr>
              <w:t>Приема се</w:t>
            </w:r>
          </w:p>
        </w:tc>
        <w:tc>
          <w:tcPr>
            <w:tcW w:w="4970" w:type="dxa"/>
            <w:tcBorders>
              <w:top w:val="nil"/>
              <w:left w:val="single" w:sz="12" w:space="0" w:color="2E74B5"/>
              <w:bottom w:val="nil"/>
            </w:tcBorders>
            <w:shd w:val="clear" w:color="auto" w:fill="auto"/>
          </w:tcPr>
          <w:p w:rsidR="005F025A" w:rsidRPr="002A351D" w:rsidRDefault="005F025A" w:rsidP="009876E2">
            <w:pPr>
              <w:spacing w:before="60" w:after="40"/>
              <w:rPr>
                <w:rFonts w:ascii="Verdana" w:hAnsi="Verdana"/>
                <w:sz w:val="18"/>
                <w:szCs w:val="18"/>
              </w:rPr>
            </w:pPr>
          </w:p>
        </w:tc>
      </w:tr>
      <w:tr w:rsidR="005F025A" w:rsidRPr="002A351D" w:rsidTr="00AB7A0B">
        <w:trPr>
          <w:jc w:val="center"/>
        </w:trPr>
        <w:tc>
          <w:tcPr>
            <w:tcW w:w="679" w:type="dxa"/>
            <w:tcBorders>
              <w:top w:val="nil"/>
              <w:bottom w:val="nil"/>
              <w:right w:val="single" w:sz="12" w:space="0" w:color="2E74B5"/>
            </w:tcBorders>
            <w:shd w:val="clear" w:color="auto" w:fill="auto"/>
          </w:tcPr>
          <w:p w:rsidR="005F025A" w:rsidRPr="002A351D" w:rsidRDefault="005F025A" w:rsidP="009876E2">
            <w:pPr>
              <w:tabs>
                <w:tab w:val="left" w:pos="192"/>
              </w:tabs>
              <w:spacing w:before="60" w:after="40"/>
              <w:ind w:left="340"/>
              <w:jc w:val="center"/>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jc w:val="both"/>
              <w:rPr>
                <w:rFonts w:ascii="Verdana" w:hAnsi="Verdana"/>
                <w:spacing w:val="-4"/>
                <w:sz w:val="18"/>
                <w:szCs w:val="18"/>
              </w:rPr>
            </w:pPr>
            <w:r w:rsidRPr="002A351D">
              <w:rPr>
                <w:rFonts w:ascii="Verdana" w:hAnsi="Verdana"/>
                <w:spacing w:val="-4"/>
                <w:sz w:val="18"/>
                <w:szCs w:val="18"/>
              </w:rPr>
              <w:t>10. в обекта има изградени санитарно - битови помещения за работен персонал;</w:t>
            </w:r>
          </w:p>
        </w:tc>
        <w:tc>
          <w:tcPr>
            <w:tcW w:w="1701" w:type="dxa"/>
            <w:tcBorders>
              <w:top w:val="nil"/>
              <w:left w:val="single" w:sz="12" w:space="0" w:color="2E74B5"/>
              <w:bottom w:val="nil"/>
              <w:right w:val="single" w:sz="12" w:space="0" w:color="2E74B5"/>
            </w:tcBorders>
            <w:shd w:val="clear" w:color="auto" w:fill="auto"/>
          </w:tcPr>
          <w:p w:rsidR="005F025A" w:rsidRPr="002A351D" w:rsidRDefault="00080053" w:rsidP="009876E2">
            <w:pPr>
              <w:spacing w:before="60" w:after="40"/>
              <w:rPr>
                <w:rFonts w:ascii="Verdana" w:hAnsi="Verdana"/>
                <w:sz w:val="18"/>
                <w:szCs w:val="18"/>
              </w:rPr>
            </w:pPr>
            <w:r w:rsidRPr="002A351D">
              <w:rPr>
                <w:rFonts w:ascii="Verdana" w:hAnsi="Verdana"/>
                <w:sz w:val="18"/>
                <w:szCs w:val="18"/>
              </w:rPr>
              <w:t>Приема се</w:t>
            </w:r>
            <w:r w:rsidR="00884EDF" w:rsidRPr="002A351D">
              <w:rPr>
                <w:rFonts w:ascii="Verdana" w:hAnsi="Verdana"/>
                <w:sz w:val="18"/>
                <w:szCs w:val="18"/>
              </w:rPr>
              <w:t xml:space="preserve"> </w:t>
            </w:r>
          </w:p>
        </w:tc>
        <w:tc>
          <w:tcPr>
            <w:tcW w:w="4970" w:type="dxa"/>
            <w:tcBorders>
              <w:top w:val="nil"/>
              <w:left w:val="single" w:sz="12" w:space="0" w:color="2E74B5"/>
              <w:bottom w:val="nil"/>
            </w:tcBorders>
            <w:shd w:val="clear" w:color="auto" w:fill="auto"/>
          </w:tcPr>
          <w:p w:rsidR="005F025A" w:rsidRPr="002A351D" w:rsidRDefault="005F025A" w:rsidP="00884EDF">
            <w:pPr>
              <w:spacing w:before="60" w:after="40"/>
              <w:rPr>
                <w:rFonts w:ascii="Verdana" w:hAnsi="Verdana"/>
                <w:sz w:val="18"/>
                <w:szCs w:val="18"/>
              </w:rPr>
            </w:pPr>
          </w:p>
        </w:tc>
      </w:tr>
      <w:tr w:rsidR="005F025A" w:rsidRPr="002A351D" w:rsidTr="00AB7A0B">
        <w:trPr>
          <w:jc w:val="center"/>
        </w:trPr>
        <w:tc>
          <w:tcPr>
            <w:tcW w:w="679" w:type="dxa"/>
            <w:tcBorders>
              <w:top w:val="nil"/>
              <w:bottom w:val="nil"/>
              <w:right w:val="single" w:sz="12" w:space="0" w:color="2E74B5"/>
            </w:tcBorders>
            <w:shd w:val="clear" w:color="auto" w:fill="auto"/>
          </w:tcPr>
          <w:p w:rsidR="005F025A" w:rsidRPr="002A351D" w:rsidRDefault="005F025A" w:rsidP="009876E2">
            <w:pPr>
              <w:tabs>
                <w:tab w:val="left" w:pos="192"/>
              </w:tabs>
              <w:spacing w:before="60" w:after="40"/>
              <w:ind w:left="340"/>
              <w:jc w:val="center"/>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jc w:val="both"/>
              <w:rPr>
                <w:rFonts w:ascii="Verdana" w:hAnsi="Verdana"/>
                <w:color w:val="000000" w:themeColor="text1"/>
                <w:spacing w:val="-4"/>
                <w:sz w:val="18"/>
                <w:szCs w:val="18"/>
              </w:rPr>
            </w:pPr>
            <w:r w:rsidRPr="002A351D">
              <w:rPr>
                <w:rFonts w:ascii="Verdana" w:hAnsi="Verdana"/>
                <w:color w:val="000000" w:themeColor="text1"/>
                <w:spacing w:val="-4"/>
                <w:sz w:val="18"/>
                <w:szCs w:val="18"/>
              </w:rPr>
              <w:t>12. могат да имат обособени помещения за преработка. В случай, че се използват  като храна за хора, обекта трябва да отговаря на изискванията на предприятия за производство на храни (регламенти……….наредби………………..);</w:t>
            </w:r>
          </w:p>
        </w:tc>
        <w:tc>
          <w:tcPr>
            <w:tcW w:w="1701" w:type="dxa"/>
            <w:tcBorders>
              <w:top w:val="nil"/>
              <w:left w:val="single" w:sz="12" w:space="0" w:color="2E74B5"/>
              <w:bottom w:val="nil"/>
              <w:right w:val="single" w:sz="12" w:space="0" w:color="2E74B5"/>
            </w:tcBorders>
            <w:shd w:val="clear" w:color="auto" w:fill="auto"/>
          </w:tcPr>
          <w:p w:rsidR="005F025A" w:rsidRPr="002A351D" w:rsidRDefault="00080053" w:rsidP="00080053">
            <w:pPr>
              <w:spacing w:before="60" w:after="40"/>
              <w:jc w:val="both"/>
              <w:rPr>
                <w:rFonts w:ascii="Verdana" w:hAnsi="Verdana"/>
                <w:sz w:val="18"/>
                <w:szCs w:val="18"/>
              </w:rPr>
            </w:pPr>
            <w:r w:rsidRPr="002A351D">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5F025A" w:rsidRPr="002A351D" w:rsidRDefault="003328AE" w:rsidP="00080053">
            <w:pPr>
              <w:spacing w:before="60" w:after="40"/>
              <w:jc w:val="both"/>
              <w:rPr>
                <w:rFonts w:ascii="Verdana" w:hAnsi="Verdana"/>
                <w:spacing w:val="-4"/>
                <w:sz w:val="18"/>
                <w:szCs w:val="18"/>
              </w:rPr>
            </w:pPr>
            <w:r w:rsidRPr="002A351D">
              <w:rPr>
                <w:rFonts w:ascii="Verdana" w:hAnsi="Verdana"/>
                <w:spacing w:val="-4"/>
                <w:sz w:val="18"/>
                <w:szCs w:val="18"/>
              </w:rPr>
              <w:t>П</w:t>
            </w:r>
            <w:r w:rsidR="00C219A0" w:rsidRPr="002A351D">
              <w:rPr>
                <w:rFonts w:ascii="Verdana" w:hAnsi="Verdana"/>
                <w:spacing w:val="-4"/>
                <w:sz w:val="18"/>
                <w:szCs w:val="18"/>
              </w:rPr>
              <w:t>редложението е извън предметния</w:t>
            </w:r>
            <w:r w:rsidRPr="002A351D">
              <w:rPr>
                <w:rFonts w:ascii="Verdana" w:hAnsi="Verdana"/>
                <w:spacing w:val="-4"/>
                <w:sz w:val="18"/>
                <w:szCs w:val="18"/>
              </w:rPr>
              <w:t xml:space="preserve"> обхват на Наредбата, тъй като същата регламентира ветеринарномедицинските и зоохигиенни</w:t>
            </w:r>
            <w:r w:rsidR="00C219A0" w:rsidRPr="002A351D">
              <w:rPr>
                <w:rFonts w:ascii="Verdana" w:hAnsi="Verdana"/>
                <w:spacing w:val="-4"/>
                <w:sz w:val="18"/>
                <w:szCs w:val="18"/>
              </w:rPr>
              <w:t>те</w:t>
            </w:r>
            <w:r w:rsidRPr="002A351D">
              <w:rPr>
                <w:rFonts w:ascii="Verdana" w:hAnsi="Verdana"/>
                <w:spacing w:val="-4"/>
                <w:sz w:val="18"/>
                <w:szCs w:val="18"/>
              </w:rPr>
              <w:t xml:space="preserve"> изисквания към животновъдните обекти, в които се отглеждат животни. Дейностите</w:t>
            </w:r>
            <w:r w:rsidR="00C219A0" w:rsidRPr="002A351D">
              <w:rPr>
                <w:rFonts w:ascii="Verdana" w:hAnsi="Verdana"/>
                <w:spacing w:val="-4"/>
                <w:sz w:val="18"/>
                <w:szCs w:val="18"/>
              </w:rPr>
              <w:t>,</w:t>
            </w:r>
            <w:r w:rsidRPr="002A351D">
              <w:rPr>
                <w:rFonts w:ascii="Verdana" w:hAnsi="Verdana"/>
                <w:spacing w:val="-4"/>
                <w:sz w:val="18"/>
                <w:szCs w:val="18"/>
              </w:rPr>
              <w:t xml:space="preserve"> свързани с производството на храни и</w:t>
            </w:r>
            <w:r w:rsidR="00C219A0" w:rsidRPr="002A351D">
              <w:rPr>
                <w:rFonts w:ascii="Verdana" w:hAnsi="Verdana"/>
                <w:spacing w:val="-4"/>
                <w:sz w:val="18"/>
                <w:szCs w:val="18"/>
              </w:rPr>
              <w:t>/или фуражи, вкл.  преработка са</w:t>
            </w:r>
            <w:r w:rsidRPr="002A351D">
              <w:rPr>
                <w:rFonts w:ascii="Verdana" w:hAnsi="Verdana"/>
                <w:spacing w:val="-4"/>
                <w:sz w:val="18"/>
                <w:szCs w:val="18"/>
              </w:rPr>
              <w:t xml:space="preserve"> регламентирани в други нормативни актове.</w:t>
            </w:r>
          </w:p>
        </w:tc>
      </w:tr>
      <w:tr w:rsidR="005F025A" w:rsidRPr="002A351D" w:rsidTr="00AB7A0B">
        <w:trPr>
          <w:jc w:val="center"/>
        </w:trPr>
        <w:tc>
          <w:tcPr>
            <w:tcW w:w="679" w:type="dxa"/>
            <w:tcBorders>
              <w:top w:val="nil"/>
              <w:bottom w:val="nil"/>
              <w:right w:val="single" w:sz="12" w:space="0" w:color="2E74B5"/>
            </w:tcBorders>
            <w:shd w:val="clear" w:color="auto" w:fill="auto"/>
          </w:tcPr>
          <w:p w:rsidR="005F025A" w:rsidRPr="002A351D" w:rsidRDefault="005F025A" w:rsidP="009876E2">
            <w:pPr>
              <w:tabs>
                <w:tab w:val="left" w:pos="192"/>
              </w:tabs>
              <w:spacing w:before="60" w:after="40"/>
              <w:ind w:left="340"/>
              <w:jc w:val="center"/>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По § 7:</w:t>
            </w:r>
          </w:p>
        </w:tc>
        <w:tc>
          <w:tcPr>
            <w:tcW w:w="1701"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rPr>
                <w:rFonts w:ascii="Verdana" w:hAnsi="Verdana"/>
                <w:color w:val="000000" w:themeColor="text1"/>
                <w:sz w:val="18"/>
                <w:szCs w:val="18"/>
              </w:rPr>
            </w:pPr>
          </w:p>
        </w:tc>
        <w:tc>
          <w:tcPr>
            <w:tcW w:w="4970" w:type="dxa"/>
            <w:tcBorders>
              <w:top w:val="nil"/>
              <w:left w:val="single" w:sz="12" w:space="0" w:color="2E74B5"/>
              <w:bottom w:val="nil"/>
            </w:tcBorders>
            <w:shd w:val="clear" w:color="auto" w:fill="auto"/>
          </w:tcPr>
          <w:p w:rsidR="005F025A" w:rsidRPr="002A351D" w:rsidRDefault="005F025A" w:rsidP="009876E2">
            <w:pPr>
              <w:spacing w:before="60" w:after="40"/>
              <w:rPr>
                <w:rFonts w:ascii="Verdana" w:hAnsi="Verdana"/>
                <w:color w:val="000000" w:themeColor="text1"/>
                <w:sz w:val="18"/>
                <w:szCs w:val="18"/>
              </w:rPr>
            </w:pPr>
          </w:p>
        </w:tc>
      </w:tr>
      <w:tr w:rsidR="005F025A" w:rsidRPr="002A351D" w:rsidTr="00AB7A0B">
        <w:trPr>
          <w:jc w:val="center"/>
        </w:trPr>
        <w:tc>
          <w:tcPr>
            <w:tcW w:w="679" w:type="dxa"/>
            <w:tcBorders>
              <w:top w:val="nil"/>
              <w:bottom w:val="nil"/>
              <w:right w:val="single" w:sz="12" w:space="0" w:color="2E74B5"/>
            </w:tcBorders>
            <w:shd w:val="clear" w:color="auto" w:fill="auto"/>
          </w:tcPr>
          <w:p w:rsidR="005F025A" w:rsidRPr="002A351D" w:rsidRDefault="005F025A" w:rsidP="009876E2">
            <w:pPr>
              <w:tabs>
                <w:tab w:val="left" w:pos="192"/>
              </w:tabs>
              <w:spacing w:before="60" w:after="40"/>
              <w:ind w:left="340"/>
              <w:jc w:val="center"/>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jc w:val="both"/>
              <w:rPr>
                <w:rFonts w:ascii="Verdana" w:hAnsi="Verdana"/>
                <w:bCs/>
                <w:iCs/>
                <w:color w:val="000000" w:themeColor="text1"/>
                <w:sz w:val="18"/>
                <w:szCs w:val="18"/>
              </w:rPr>
            </w:pPr>
            <w:r w:rsidRPr="002A351D">
              <w:rPr>
                <w:rFonts w:ascii="Verdana" w:hAnsi="Verdana"/>
                <w:bCs/>
                <w:iCs/>
                <w:color w:val="000000" w:themeColor="text1"/>
                <w:sz w:val="18"/>
                <w:szCs w:val="18"/>
              </w:rPr>
              <w:t>в) видовете, отглеждани като като храна за екзотични домашни любимци…………</w:t>
            </w:r>
          </w:p>
        </w:tc>
        <w:tc>
          <w:tcPr>
            <w:tcW w:w="1701" w:type="dxa"/>
            <w:tcBorders>
              <w:top w:val="nil"/>
              <w:left w:val="single" w:sz="12" w:space="0" w:color="2E74B5"/>
              <w:bottom w:val="nil"/>
              <w:right w:val="single" w:sz="12" w:space="0" w:color="2E74B5"/>
            </w:tcBorders>
            <w:shd w:val="clear" w:color="auto" w:fill="auto"/>
          </w:tcPr>
          <w:p w:rsidR="005F025A" w:rsidRPr="002A351D" w:rsidRDefault="00080053" w:rsidP="009876E2">
            <w:pPr>
              <w:spacing w:before="60" w:after="40"/>
              <w:rPr>
                <w:rFonts w:ascii="Verdana" w:hAnsi="Verdana"/>
                <w:color w:val="000000" w:themeColor="text1"/>
                <w:sz w:val="18"/>
                <w:szCs w:val="18"/>
              </w:rPr>
            </w:pPr>
            <w:r w:rsidRPr="002A351D">
              <w:rPr>
                <w:rFonts w:ascii="Verdana" w:hAnsi="Verdana"/>
                <w:color w:val="000000" w:themeColor="text1"/>
                <w:sz w:val="18"/>
                <w:szCs w:val="18"/>
              </w:rPr>
              <w:t>Приема се по принцип</w:t>
            </w:r>
          </w:p>
        </w:tc>
        <w:tc>
          <w:tcPr>
            <w:tcW w:w="4970" w:type="dxa"/>
            <w:tcBorders>
              <w:top w:val="nil"/>
              <w:left w:val="single" w:sz="12" w:space="0" w:color="2E74B5"/>
              <w:bottom w:val="nil"/>
            </w:tcBorders>
            <w:shd w:val="clear" w:color="auto" w:fill="auto"/>
          </w:tcPr>
          <w:p w:rsidR="005F025A" w:rsidRPr="002A351D" w:rsidRDefault="003328AE" w:rsidP="009876E2">
            <w:pPr>
              <w:spacing w:before="60" w:after="40"/>
              <w:rPr>
                <w:rFonts w:ascii="Verdana" w:hAnsi="Verdana"/>
                <w:color w:val="000000" w:themeColor="text1"/>
                <w:sz w:val="18"/>
                <w:szCs w:val="18"/>
              </w:rPr>
            </w:pPr>
            <w:r w:rsidRPr="002A351D">
              <w:rPr>
                <w:rFonts w:ascii="Verdana" w:hAnsi="Verdana"/>
                <w:color w:val="000000" w:themeColor="text1"/>
                <w:sz w:val="18"/>
                <w:szCs w:val="18"/>
              </w:rPr>
              <w:t>Направена е нова редакция в т. 57 от Допълнителните разпоредби на Наредбата.</w:t>
            </w:r>
          </w:p>
        </w:tc>
      </w:tr>
      <w:tr w:rsidR="00554463" w:rsidRPr="002A351D" w:rsidTr="00AB7A0B">
        <w:trPr>
          <w:jc w:val="center"/>
        </w:trPr>
        <w:tc>
          <w:tcPr>
            <w:tcW w:w="679" w:type="dxa"/>
            <w:tcBorders>
              <w:top w:val="single" w:sz="12" w:space="0" w:color="2E74B5"/>
              <w:bottom w:val="nil"/>
              <w:right w:val="single" w:sz="12" w:space="0" w:color="2E74B5"/>
            </w:tcBorders>
            <w:shd w:val="clear" w:color="auto" w:fill="auto"/>
          </w:tcPr>
          <w:p w:rsidR="00554463" w:rsidRPr="002A351D" w:rsidRDefault="00554463" w:rsidP="009876E2">
            <w:pPr>
              <w:numPr>
                <w:ilvl w:val="0"/>
                <w:numId w:val="6"/>
              </w:numPr>
              <w:tabs>
                <w:tab w:val="left" w:pos="192"/>
              </w:tabs>
              <w:spacing w:before="60" w:after="40"/>
              <w:ind w:left="340"/>
              <w:jc w:val="center"/>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rsidR="00554463" w:rsidRPr="002A351D" w:rsidRDefault="00554463" w:rsidP="009876E2">
            <w:pPr>
              <w:spacing w:before="60" w:after="40"/>
              <w:rPr>
                <w:rFonts w:ascii="Verdana" w:hAnsi="Verdana"/>
                <w:sz w:val="18"/>
                <w:szCs w:val="18"/>
              </w:rPr>
            </w:pPr>
            <w:r w:rsidRPr="002A351D">
              <w:rPr>
                <w:rFonts w:ascii="Verdana" w:hAnsi="Verdana"/>
                <w:b/>
                <w:sz w:val="18"/>
                <w:szCs w:val="18"/>
              </w:rPr>
              <w:t>Асоциацията на производителите и преработвателите на насекоми в България -</w:t>
            </w:r>
            <w:r w:rsidRPr="002A351D">
              <w:rPr>
                <w:rFonts w:ascii="Verdana" w:hAnsi="Verdana"/>
                <w:b/>
                <w:sz w:val="18"/>
                <w:szCs w:val="18"/>
              </w:rPr>
              <w:br/>
            </w:r>
            <w:r w:rsidRPr="002A351D">
              <w:rPr>
                <w:rFonts w:ascii="Verdana" w:hAnsi="Verdana"/>
                <w:sz w:val="18"/>
                <w:szCs w:val="18"/>
              </w:rPr>
              <w:t>(Постъпило по електронната поща на 14.06.2023 г.)</w:t>
            </w:r>
          </w:p>
        </w:tc>
        <w:tc>
          <w:tcPr>
            <w:tcW w:w="5987" w:type="dxa"/>
            <w:tcBorders>
              <w:top w:val="single" w:sz="12" w:space="0" w:color="2E74B5"/>
              <w:left w:val="single" w:sz="12" w:space="0" w:color="2E74B5"/>
              <w:bottom w:val="nil"/>
              <w:right w:val="single" w:sz="12" w:space="0" w:color="2E74B5"/>
            </w:tcBorders>
            <w:shd w:val="clear" w:color="auto" w:fill="auto"/>
          </w:tcPr>
          <w:p w:rsidR="00554463" w:rsidRPr="002A351D" w:rsidRDefault="00554463" w:rsidP="009876E2">
            <w:pPr>
              <w:overflowPunct w:val="0"/>
              <w:autoSpaceDE w:val="0"/>
              <w:autoSpaceDN w:val="0"/>
              <w:adjustRightInd w:val="0"/>
              <w:spacing w:before="60" w:after="40"/>
              <w:jc w:val="both"/>
              <w:textAlignment w:val="baseline"/>
              <w:rPr>
                <w:rFonts w:ascii="Verdana" w:hAnsi="Verdana"/>
                <w:color w:val="000000" w:themeColor="text1"/>
                <w:sz w:val="18"/>
                <w:szCs w:val="18"/>
              </w:rPr>
            </w:pPr>
            <w:r w:rsidRPr="002A351D">
              <w:rPr>
                <w:rFonts w:ascii="Verdana" w:hAnsi="Verdana"/>
                <w:color w:val="000000" w:themeColor="text1"/>
                <w:sz w:val="18"/>
                <w:szCs w:val="18"/>
              </w:rPr>
              <w:t>Съгласува с бележки и предложения нанесени в режим „Проследяване на промени“ върху наредбата:</w:t>
            </w:r>
          </w:p>
          <w:bookmarkStart w:id="1" w:name="_MON_1748269067"/>
          <w:bookmarkEnd w:id="1"/>
          <w:p w:rsidR="00554463" w:rsidRPr="002A351D" w:rsidRDefault="00554463" w:rsidP="009876E2">
            <w:pPr>
              <w:spacing w:before="60" w:after="40"/>
              <w:jc w:val="both"/>
              <w:rPr>
                <w:rFonts w:ascii="Verdana" w:hAnsi="Verdana"/>
                <w:sz w:val="18"/>
                <w:szCs w:val="18"/>
              </w:rPr>
            </w:pPr>
            <w:r w:rsidRPr="002A351D">
              <w:rPr>
                <w:rFonts w:ascii="Verdana" w:hAnsi="Verdana"/>
                <w:sz w:val="18"/>
                <w:szCs w:val="18"/>
              </w:rPr>
              <w:object w:dxaOrig="1539" w:dyaOrig="997">
                <v:shape id="_x0000_i1026" type="#_x0000_t75" style="width:76.3pt;height:49.45pt" o:ole="">
                  <v:imagedata r:id="rId10" o:title=""/>
                </v:shape>
                <o:OLEObject Type="Embed" ProgID="Word.Document.12" ShapeID="_x0000_i1026" DrawAspect="Icon" ObjectID="_1749305662" r:id="rId11">
                  <o:FieldCodes>\s</o:FieldCodes>
                </o:OLEObject>
              </w:object>
            </w:r>
          </w:p>
        </w:tc>
        <w:tc>
          <w:tcPr>
            <w:tcW w:w="1701" w:type="dxa"/>
            <w:tcBorders>
              <w:top w:val="single" w:sz="12" w:space="0" w:color="2E74B5"/>
              <w:left w:val="single" w:sz="12" w:space="0" w:color="2E74B5"/>
              <w:bottom w:val="nil"/>
              <w:right w:val="single" w:sz="12" w:space="0" w:color="2E74B5"/>
            </w:tcBorders>
            <w:shd w:val="clear" w:color="auto" w:fill="auto"/>
          </w:tcPr>
          <w:p w:rsidR="00554463" w:rsidRPr="002A351D" w:rsidRDefault="00554463" w:rsidP="009876E2">
            <w:pPr>
              <w:spacing w:before="60" w:after="40"/>
              <w:rPr>
                <w:rFonts w:ascii="Verdana" w:hAnsi="Verdana"/>
                <w:sz w:val="18"/>
                <w:szCs w:val="18"/>
              </w:rPr>
            </w:pPr>
          </w:p>
        </w:tc>
        <w:tc>
          <w:tcPr>
            <w:tcW w:w="4970" w:type="dxa"/>
            <w:tcBorders>
              <w:top w:val="single" w:sz="12" w:space="0" w:color="2E74B5"/>
              <w:left w:val="single" w:sz="12" w:space="0" w:color="2E74B5"/>
              <w:bottom w:val="nil"/>
            </w:tcBorders>
            <w:shd w:val="clear" w:color="auto" w:fill="auto"/>
          </w:tcPr>
          <w:p w:rsidR="00554463" w:rsidRPr="002A351D" w:rsidRDefault="00554463" w:rsidP="009876E2">
            <w:pPr>
              <w:spacing w:before="60" w:after="40"/>
              <w:rPr>
                <w:rFonts w:ascii="Verdana" w:hAnsi="Verdana"/>
                <w:sz w:val="18"/>
                <w:szCs w:val="18"/>
              </w:rPr>
            </w:pPr>
          </w:p>
        </w:tc>
      </w:tr>
      <w:tr w:rsidR="00554463" w:rsidRPr="002A351D" w:rsidTr="00AB7A0B">
        <w:trPr>
          <w:jc w:val="center"/>
        </w:trPr>
        <w:tc>
          <w:tcPr>
            <w:tcW w:w="679" w:type="dxa"/>
            <w:tcBorders>
              <w:top w:val="nil"/>
              <w:bottom w:val="nil"/>
              <w:right w:val="single" w:sz="12" w:space="0" w:color="2E74B5"/>
            </w:tcBorders>
            <w:shd w:val="clear" w:color="auto" w:fill="auto"/>
          </w:tcPr>
          <w:p w:rsidR="00554463" w:rsidRPr="002A351D" w:rsidRDefault="00554463" w:rsidP="009876E2">
            <w:pPr>
              <w:tabs>
                <w:tab w:val="left" w:pos="192"/>
              </w:tabs>
              <w:spacing w:before="60" w:after="40"/>
              <w:ind w:left="340"/>
              <w:jc w:val="center"/>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rsidR="00554463" w:rsidRPr="002A351D" w:rsidRDefault="00554463"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54463" w:rsidRPr="002A351D" w:rsidRDefault="00554463" w:rsidP="009876E2">
            <w:pPr>
              <w:overflowPunct w:val="0"/>
              <w:autoSpaceDE w:val="0"/>
              <w:autoSpaceDN w:val="0"/>
              <w:adjustRightInd w:val="0"/>
              <w:spacing w:before="60" w:after="40"/>
              <w:jc w:val="both"/>
              <w:textAlignment w:val="baseline"/>
              <w:rPr>
                <w:rFonts w:ascii="Verdana" w:hAnsi="Verdana"/>
                <w:color w:val="000000" w:themeColor="text1"/>
                <w:sz w:val="18"/>
                <w:szCs w:val="18"/>
              </w:rPr>
            </w:pPr>
            <w:r w:rsidRPr="002A351D">
              <w:rPr>
                <w:rFonts w:ascii="Verdana" w:hAnsi="Verdana"/>
                <w:color w:val="000000" w:themeColor="text1"/>
                <w:sz w:val="18"/>
                <w:szCs w:val="18"/>
              </w:rPr>
              <w:t>По § 4:</w:t>
            </w:r>
          </w:p>
        </w:tc>
        <w:tc>
          <w:tcPr>
            <w:tcW w:w="1701" w:type="dxa"/>
            <w:tcBorders>
              <w:top w:val="nil"/>
              <w:left w:val="single" w:sz="12" w:space="0" w:color="2E74B5"/>
              <w:bottom w:val="nil"/>
              <w:right w:val="single" w:sz="12" w:space="0" w:color="2E74B5"/>
            </w:tcBorders>
            <w:shd w:val="clear" w:color="auto" w:fill="auto"/>
          </w:tcPr>
          <w:p w:rsidR="00554463" w:rsidRPr="002A351D" w:rsidRDefault="00554463" w:rsidP="009876E2">
            <w:pPr>
              <w:spacing w:before="60" w:after="40"/>
              <w:rPr>
                <w:rFonts w:ascii="Verdana" w:hAnsi="Verdana"/>
                <w:sz w:val="18"/>
                <w:szCs w:val="18"/>
              </w:rPr>
            </w:pPr>
          </w:p>
        </w:tc>
        <w:tc>
          <w:tcPr>
            <w:tcW w:w="4970" w:type="dxa"/>
            <w:tcBorders>
              <w:top w:val="nil"/>
              <w:left w:val="single" w:sz="12" w:space="0" w:color="2E74B5"/>
              <w:bottom w:val="nil"/>
            </w:tcBorders>
            <w:shd w:val="clear" w:color="auto" w:fill="auto"/>
          </w:tcPr>
          <w:p w:rsidR="00554463" w:rsidRPr="002A351D" w:rsidRDefault="00554463" w:rsidP="009876E2">
            <w:pPr>
              <w:spacing w:before="60" w:after="40"/>
              <w:rPr>
                <w:rFonts w:ascii="Verdana" w:hAnsi="Verdana"/>
                <w:sz w:val="18"/>
                <w:szCs w:val="18"/>
              </w:rPr>
            </w:pPr>
          </w:p>
        </w:tc>
      </w:tr>
      <w:tr w:rsidR="005F025A" w:rsidRPr="002A351D" w:rsidTr="00AB7A0B">
        <w:trPr>
          <w:jc w:val="center"/>
        </w:trPr>
        <w:tc>
          <w:tcPr>
            <w:tcW w:w="679" w:type="dxa"/>
            <w:tcBorders>
              <w:top w:val="nil"/>
              <w:bottom w:val="nil"/>
              <w:right w:val="single" w:sz="12" w:space="0" w:color="2E74B5"/>
            </w:tcBorders>
            <w:shd w:val="clear" w:color="auto" w:fill="auto"/>
          </w:tcPr>
          <w:p w:rsidR="005F025A" w:rsidRPr="002A351D" w:rsidRDefault="005F025A" w:rsidP="009876E2">
            <w:pPr>
              <w:tabs>
                <w:tab w:val="left" w:pos="192"/>
              </w:tabs>
              <w:spacing w:before="60" w:after="40"/>
              <w:ind w:left="340"/>
              <w:jc w:val="center"/>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54463" w:rsidRPr="002A351D" w:rsidRDefault="00554463" w:rsidP="009876E2">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Чл. 17и. (1) Животновъдните обекти за отглеждане на насекоми:</w:t>
            </w:r>
          </w:p>
          <w:p w:rsidR="005F025A" w:rsidRPr="002A351D" w:rsidRDefault="00554463" w:rsidP="009876E2">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1. се изграждат извън подробния устройствен план, определен за жилищно строителство;</w:t>
            </w:r>
          </w:p>
        </w:tc>
        <w:tc>
          <w:tcPr>
            <w:tcW w:w="1701" w:type="dxa"/>
            <w:tcBorders>
              <w:top w:val="nil"/>
              <w:left w:val="single" w:sz="12" w:space="0" w:color="2E74B5"/>
              <w:bottom w:val="nil"/>
              <w:right w:val="single" w:sz="12" w:space="0" w:color="2E74B5"/>
            </w:tcBorders>
            <w:shd w:val="clear" w:color="auto" w:fill="auto"/>
          </w:tcPr>
          <w:p w:rsidR="005F025A" w:rsidRPr="002A351D" w:rsidRDefault="00D84367" w:rsidP="009876E2">
            <w:pPr>
              <w:spacing w:before="60" w:after="40"/>
              <w:rPr>
                <w:rFonts w:ascii="Verdana" w:hAnsi="Verdana"/>
                <w:color w:val="000000" w:themeColor="text1"/>
                <w:sz w:val="18"/>
                <w:szCs w:val="18"/>
              </w:rPr>
            </w:pPr>
            <w:r w:rsidRPr="002A351D">
              <w:rPr>
                <w:rFonts w:ascii="Verdana" w:hAnsi="Verdana"/>
                <w:color w:val="000000" w:themeColor="text1"/>
                <w:sz w:val="18"/>
                <w:szCs w:val="18"/>
              </w:rPr>
              <w:t>Не се приема</w:t>
            </w:r>
          </w:p>
        </w:tc>
        <w:tc>
          <w:tcPr>
            <w:tcW w:w="4970" w:type="dxa"/>
            <w:tcBorders>
              <w:top w:val="nil"/>
              <w:left w:val="single" w:sz="12" w:space="0" w:color="2E74B5"/>
              <w:bottom w:val="nil"/>
            </w:tcBorders>
            <w:shd w:val="clear" w:color="auto" w:fill="auto"/>
          </w:tcPr>
          <w:p w:rsidR="005F025A" w:rsidRPr="002A351D" w:rsidRDefault="000D072F" w:rsidP="004922AB">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 xml:space="preserve">Правно-техническата редакция на чл. 17и е без алинеи, тъй-като </w:t>
            </w:r>
            <w:r w:rsidR="00815666" w:rsidRPr="002A351D">
              <w:rPr>
                <w:rFonts w:ascii="Verdana" w:hAnsi="Verdana"/>
                <w:color w:val="000000" w:themeColor="text1"/>
                <w:sz w:val="18"/>
                <w:szCs w:val="18"/>
              </w:rPr>
              <w:t>разпоредбата в един член</w:t>
            </w:r>
            <w:r w:rsidRPr="002A351D">
              <w:rPr>
                <w:rFonts w:ascii="Verdana" w:hAnsi="Verdana"/>
                <w:color w:val="000000" w:themeColor="text1"/>
                <w:sz w:val="18"/>
                <w:szCs w:val="18"/>
              </w:rPr>
              <w:t xml:space="preserve"> не може да съдържа само една алинея.</w:t>
            </w:r>
          </w:p>
        </w:tc>
      </w:tr>
      <w:tr w:rsidR="005F025A" w:rsidRPr="002A351D" w:rsidTr="00AB7A0B">
        <w:trPr>
          <w:jc w:val="center"/>
        </w:trPr>
        <w:tc>
          <w:tcPr>
            <w:tcW w:w="679" w:type="dxa"/>
            <w:tcBorders>
              <w:top w:val="nil"/>
              <w:bottom w:val="nil"/>
              <w:right w:val="single" w:sz="12" w:space="0" w:color="2E74B5"/>
            </w:tcBorders>
            <w:shd w:val="clear" w:color="auto" w:fill="auto"/>
          </w:tcPr>
          <w:p w:rsidR="005F025A" w:rsidRPr="002A351D" w:rsidRDefault="005F025A" w:rsidP="009876E2">
            <w:pPr>
              <w:tabs>
                <w:tab w:val="left" w:pos="192"/>
              </w:tabs>
              <w:spacing w:before="60" w:after="40"/>
              <w:ind w:left="340"/>
              <w:jc w:val="center"/>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F025A" w:rsidRPr="002A351D" w:rsidRDefault="00554463" w:rsidP="009876E2">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 xml:space="preserve">2. отговарят на изисквания на чл. 4, ал. 1, т. 4 и 5, с изключение на специфичните изисквания по т. 5 изречение </w:t>
            </w:r>
            <w:r w:rsidRPr="002A351D">
              <w:rPr>
                <w:rFonts w:ascii="Verdana" w:hAnsi="Verdana"/>
                <w:color w:val="000000" w:themeColor="text1"/>
                <w:sz w:val="18"/>
                <w:szCs w:val="18"/>
              </w:rPr>
              <w:lastRenderedPageBreak/>
              <w:t>второ и подточки а), б) и в), които се отнасят само до обекти за отглеждане на свине;</w:t>
            </w:r>
          </w:p>
        </w:tc>
        <w:tc>
          <w:tcPr>
            <w:tcW w:w="1701" w:type="dxa"/>
            <w:tcBorders>
              <w:top w:val="nil"/>
              <w:left w:val="single" w:sz="12" w:space="0" w:color="2E74B5"/>
              <w:bottom w:val="nil"/>
              <w:right w:val="single" w:sz="12" w:space="0" w:color="2E74B5"/>
            </w:tcBorders>
            <w:shd w:val="clear" w:color="auto" w:fill="auto"/>
          </w:tcPr>
          <w:p w:rsidR="005F025A" w:rsidRPr="002A351D" w:rsidRDefault="000D072F" w:rsidP="009876E2">
            <w:pPr>
              <w:spacing w:before="60" w:after="40"/>
              <w:rPr>
                <w:rFonts w:ascii="Verdana" w:hAnsi="Verdana"/>
                <w:color w:val="000000" w:themeColor="text1"/>
                <w:sz w:val="18"/>
                <w:szCs w:val="18"/>
              </w:rPr>
            </w:pPr>
            <w:r w:rsidRPr="002A351D">
              <w:rPr>
                <w:rFonts w:ascii="Verdana" w:hAnsi="Verdana"/>
                <w:color w:val="000000" w:themeColor="text1"/>
                <w:sz w:val="18"/>
                <w:szCs w:val="18"/>
              </w:rPr>
              <w:lastRenderedPageBreak/>
              <w:t>Приема се по принцип</w:t>
            </w:r>
          </w:p>
        </w:tc>
        <w:tc>
          <w:tcPr>
            <w:tcW w:w="4970" w:type="dxa"/>
            <w:tcBorders>
              <w:top w:val="nil"/>
              <w:left w:val="single" w:sz="12" w:space="0" w:color="2E74B5"/>
              <w:bottom w:val="nil"/>
            </w:tcBorders>
            <w:shd w:val="clear" w:color="auto" w:fill="auto"/>
          </w:tcPr>
          <w:p w:rsidR="005F025A" w:rsidRPr="002A351D" w:rsidRDefault="000D072F" w:rsidP="000D072F">
            <w:pPr>
              <w:spacing w:before="60" w:after="40"/>
              <w:rPr>
                <w:rFonts w:ascii="Verdana" w:hAnsi="Verdana"/>
                <w:color w:val="000000" w:themeColor="text1"/>
                <w:sz w:val="18"/>
                <w:szCs w:val="18"/>
              </w:rPr>
            </w:pPr>
            <w:r w:rsidRPr="002A351D">
              <w:rPr>
                <w:rFonts w:ascii="Verdana" w:hAnsi="Verdana"/>
                <w:color w:val="000000" w:themeColor="text1"/>
                <w:sz w:val="18"/>
                <w:szCs w:val="18"/>
              </w:rPr>
              <w:t>Направена е нова редакция в чл. 17и, т.</w:t>
            </w:r>
            <w:r w:rsidR="00862050" w:rsidRPr="002A351D">
              <w:rPr>
                <w:rFonts w:ascii="Verdana" w:hAnsi="Verdana"/>
                <w:color w:val="000000" w:themeColor="text1"/>
                <w:sz w:val="18"/>
                <w:szCs w:val="18"/>
              </w:rPr>
              <w:t xml:space="preserve"> </w:t>
            </w:r>
            <w:r w:rsidRPr="002A351D">
              <w:rPr>
                <w:rFonts w:ascii="Verdana" w:hAnsi="Verdana"/>
                <w:color w:val="000000" w:themeColor="text1"/>
                <w:sz w:val="18"/>
                <w:szCs w:val="18"/>
              </w:rPr>
              <w:t xml:space="preserve">2 и чл. </w:t>
            </w:r>
            <w:r w:rsidR="00862050" w:rsidRPr="002A351D">
              <w:rPr>
                <w:rFonts w:ascii="Verdana" w:hAnsi="Verdana"/>
                <w:color w:val="000000" w:themeColor="text1"/>
                <w:sz w:val="18"/>
                <w:szCs w:val="18"/>
              </w:rPr>
              <w:t>17к, ал. 1, т. 2 от проекта на Н</w:t>
            </w:r>
            <w:r w:rsidR="004922AB" w:rsidRPr="002A351D">
              <w:rPr>
                <w:rFonts w:ascii="Verdana" w:hAnsi="Verdana"/>
                <w:color w:val="000000" w:themeColor="text1"/>
                <w:sz w:val="18"/>
                <w:szCs w:val="18"/>
              </w:rPr>
              <w:t>аредба.</w:t>
            </w:r>
          </w:p>
        </w:tc>
      </w:tr>
      <w:tr w:rsidR="005F025A" w:rsidRPr="002A351D" w:rsidTr="00AB7A0B">
        <w:trPr>
          <w:jc w:val="center"/>
        </w:trPr>
        <w:tc>
          <w:tcPr>
            <w:tcW w:w="679" w:type="dxa"/>
            <w:tcBorders>
              <w:top w:val="nil"/>
              <w:bottom w:val="nil"/>
              <w:right w:val="single" w:sz="12" w:space="0" w:color="2E74B5"/>
            </w:tcBorders>
            <w:shd w:val="clear" w:color="auto" w:fill="auto"/>
          </w:tcPr>
          <w:p w:rsidR="005F025A" w:rsidRPr="002A351D" w:rsidRDefault="005F025A" w:rsidP="009876E2">
            <w:pPr>
              <w:tabs>
                <w:tab w:val="left" w:pos="192"/>
              </w:tabs>
              <w:spacing w:before="60" w:after="40"/>
              <w:ind w:left="340"/>
              <w:jc w:val="center"/>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F025A" w:rsidRPr="002A351D" w:rsidRDefault="00554463" w:rsidP="009876E2">
            <w:pPr>
              <w:overflowPunct w:val="0"/>
              <w:autoSpaceDE w:val="0"/>
              <w:autoSpaceDN w:val="0"/>
              <w:adjustRightInd w:val="0"/>
              <w:spacing w:before="60" w:after="40"/>
              <w:jc w:val="both"/>
              <w:textAlignment w:val="baseline"/>
              <w:rPr>
                <w:rFonts w:ascii="Verdana" w:hAnsi="Verdana"/>
                <w:color w:val="000000" w:themeColor="text1"/>
                <w:sz w:val="18"/>
                <w:szCs w:val="18"/>
              </w:rPr>
            </w:pPr>
            <w:r w:rsidRPr="002A351D">
              <w:rPr>
                <w:rFonts w:ascii="Verdana" w:hAnsi="Verdana"/>
                <w:color w:val="000000" w:themeColor="text1"/>
                <w:sz w:val="18"/>
                <w:szCs w:val="18"/>
              </w:rPr>
              <w:t>По § 6:</w:t>
            </w:r>
          </w:p>
        </w:tc>
        <w:tc>
          <w:tcPr>
            <w:tcW w:w="1701" w:type="dxa"/>
            <w:tcBorders>
              <w:top w:val="nil"/>
              <w:left w:val="single" w:sz="12" w:space="0" w:color="2E74B5"/>
              <w:bottom w:val="nil"/>
              <w:right w:val="single" w:sz="12" w:space="0" w:color="2E74B5"/>
            </w:tcBorders>
            <w:shd w:val="clear" w:color="auto" w:fill="auto"/>
          </w:tcPr>
          <w:p w:rsidR="005F025A" w:rsidRPr="002A351D" w:rsidRDefault="005F025A" w:rsidP="009876E2">
            <w:pPr>
              <w:spacing w:before="60" w:after="40"/>
              <w:rPr>
                <w:rFonts w:ascii="Verdana" w:hAnsi="Verdana"/>
                <w:sz w:val="18"/>
                <w:szCs w:val="18"/>
              </w:rPr>
            </w:pPr>
          </w:p>
        </w:tc>
        <w:tc>
          <w:tcPr>
            <w:tcW w:w="4970" w:type="dxa"/>
            <w:tcBorders>
              <w:top w:val="nil"/>
              <w:left w:val="single" w:sz="12" w:space="0" w:color="2E74B5"/>
              <w:bottom w:val="nil"/>
            </w:tcBorders>
            <w:shd w:val="clear" w:color="auto" w:fill="auto"/>
          </w:tcPr>
          <w:p w:rsidR="005F025A" w:rsidRPr="002A351D" w:rsidRDefault="005F025A" w:rsidP="009876E2">
            <w:pPr>
              <w:spacing w:before="60" w:after="40"/>
              <w:rPr>
                <w:rFonts w:ascii="Verdana" w:hAnsi="Verdana"/>
                <w:sz w:val="18"/>
                <w:szCs w:val="18"/>
              </w:rPr>
            </w:pPr>
          </w:p>
        </w:tc>
      </w:tr>
      <w:tr w:rsidR="00554463" w:rsidRPr="002A351D" w:rsidTr="00AB7A0B">
        <w:trPr>
          <w:jc w:val="center"/>
        </w:trPr>
        <w:tc>
          <w:tcPr>
            <w:tcW w:w="679" w:type="dxa"/>
            <w:tcBorders>
              <w:top w:val="nil"/>
              <w:bottom w:val="nil"/>
              <w:right w:val="single" w:sz="12" w:space="0" w:color="2E74B5"/>
            </w:tcBorders>
            <w:shd w:val="clear" w:color="auto" w:fill="auto"/>
          </w:tcPr>
          <w:p w:rsidR="00554463" w:rsidRPr="002A351D" w:rsidRDefault="00554463" w:rsidP="009876E2">
            <w:pPr>
              <w:tabs>
                <w:tab w:val="left" w:pos="192"/>
              </w:tabs>
              <w:spacing w:before="60" w:after="40"/>
              <w:ind w:left="340"/>
              <w:jc w:val="center"/>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54463" w:rsidRPr="002A351D" w:rsidRDefault="00554463" w:rsidP="009876E2">
            <w:pPr>
              <w:spacing w:before="60" w:after="40"/>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54463" w:rsidRPr="002A351D" w:rsidRDefault="00554463" w:rsidP="009876E2">
            <w:pPr>
              <w:spacing w:before="60" w:after="40"/>
              <w:jc w:val="both"/>
              <w:rPr>
                <w:rFonts w:ascii="Verdana" w:hAnsi="Verdana"/>
                <w:bCs/>
                <w:color w:val="000000" w:themeColor="text1"/>
                <w:sz w:val="18"/>
                <w:szCs w:val="18"/>
              </w:rPr>
            </w:pPr>
            <w:r w:rsidRPr="002A351D">
              <w:rPr>
                <w:rFonts w:ascii="Verdana" w:hAnsi="Verdana"/>
                <w:bCs/>
                <w:color w:val="000000" w:themeColor="text1"/>
                <w:sz w:val="18"/>
                <w:szCs w:val="18"/>
              </w:rPr>
              <w:t>2. предприема мерки, които да гарантират липсата на живи насекоми или яйца чрез термична обработка на продуктите и материалите, напускащи обекта, с изключение на специфичното движение на живи насекоми във всички стадии на техния живот към други получатели.</w:t>
            </w:r>
          </w:p>
        </w:tc>
        <w:tc>
          <w:tcPr>
            <w:tcW w:w="1701" w:type="dxa"/>
            <w:tcBorders>
              <w:top w:val="nil"/>
              <w:left w:val="single" w:sz="12" w:space="0" w:color="2E74B5"/>
              <w:bottom w:val="nil"/>
              <w:right w:val="single" w:sz="12" w:space="0" w:color="2E74B5"/>
            </w:tcBorders>
            <w:shd w:val="clear" w:color="auto" w:fill="auto"/>
          </w:tcPr>
          <w:p w:rsidR="00554463" w:rsidRPr="002A351D" w:rsidRDefault="000D072F" w:rsidP="009876E2">
            <w:pPr>
              <w:spacing w:before="60" w:after="40"/>
              <w:rPr>
                <w:rFonts w:ascii="Verdana" w:hAnsi="Verdana"/>
                <w:sz w:val="18"/>
                <w:szCs w:val="18"/>
              </w:rPr>
            </w:pPr>
            <w:r w:rsidRPr="002A351D">
              <w:rPr>
                <w:rFonts w:ascii="Verdana" w:hAnsi="Verdana"/>
                <w:sz w:val="18"/>
                <w:szCs w:val="18"/>
              </w:rPr>
              <w:t>Приема се</w:t>
            </w:r>
          </w:p>
        </w:tc>
        <w:tc>
          <w:tcPr>
            <w:tcW w:w="4970" w:type="dxa"/>
            <w:tcBorders>
              <w:top w:val="nil"/>
              <w:left w:val="single" w:sz="12" w:space="0" w:color="2E74B5"/>
              <w:bottom w:val="nil"/>
            </w:tcBorders>
            <w:shd w:val="clear" w:color="auto" w:fill="auto"/>
          </w:tcPr>
          <w:p w:rsidR="00554463" w:rsidRPr="002A351D" w:rsidRDefault="00554463" w:rsidP="009876E2">
            <w:pPr>
              <w:spacing w:before="60" w:after="40"/>
              <w:rPr>
                <w:rFonts w:ascii="Verdana" w:hAnsi="Verdana"/>
                <w:sz w:val="18"/>
                <w:szCs w:val="18"/>
              </w:rPr>
            </w:pPr>
          </w:p>
        </w:tc>
      </w:tr>
      <w:tr w:rsidR="00FE7A7C" w:rsidRPr="002A351D" w:rsidTr="00AB7A0B">
        <w:trPr>
          <w:jc w:val="center"/>
        </w:trPr>
        <w:tc>
          <w:tcPr>
            <w:tcW w:w="679" w:type="dxa"/>
            <w:tcBorders>
              <w:top w:val="single" w:sz="12" w:space="0" w:color="2E74B5"/>
              <w:bottom w:val="nil"/>
              <w:right w:val="single" w:sz="12" w:space="0" w:color="2E74B5"/>
            </w:tcBorders>
            <w:shd w:val="clear" w:color="auto" w:fill="auto"/>
          </w:tcPr>
          <w:p w:rsidR="00FE7A7C" w:rsidRPr="002A351D" w:rsidRDefault="00FE7A7C" w:rsidP="009876E2">
            <w:pPr>
              <w:numPr>
                <w:ilvl w:val="0"/>
                <w:numId w:val="6"/>
              </w:numPr>
              <w:tabs>
                <w:tab w:val="left" w:pos="192"/>
              </w:tabs>
              <w:spacing w:before="60" w:after="40"/>
              <w:ind w:left="340"/>
              <w:jc w:val="center"/>
              <w:rPr>
                <w:rFonts w:ascii="Verdana" w:hAnsi="Verdana"/>
                <w:b/>
                <w:sz w:val="18"/>
                <w:szCs w:val="18"/>
              </w:rPr>
            </w:pPr>
          </w:p>
        </w:tc>
        <w:tc>
          <w:tcPr>
            <w:tcW w:w="2383" w:type="dxa"/>
            <w:tcBorders>
              <w:top w:val="single" w:sz="12" w:space="0" w:color="2E74B5"/>
              <w:left w:val="single" w:sz="12" w:space="0" w:color="2E74B5"/>
              <w:bottom w:val="nil"/>
              <w:right w:val="single" w:sz="12" w:space="0" w:color="2E74B5"/>
            </w:tcBorders>
            <w:shd w:val="clear" w:color="auto" w:fill="auto"/>
          </w:tcPr>
          <w:p w:rsidR="00FE7A7C" w:rsidRPr="002A351D" w:rsidRDefault="00FE7A7C" w:rsidP="009876E2">
            <w:pPr>
              <w:spacing w:before="60" w:after="40"/>
              <w:rPr>
                <w:rFonts w:ascii="Verdana" w:hAnsi="Verdana"/>
                <w:sz w:val="18"/>
                <w:szCs w:val="18"/>
              </w:rPr>
            </w:pPr>
            <w:r w:rsidRPr="002A351D">
              <w:rPr>
                <w:rFonts w:ascii="Verdana" w:hAnsi="Verdana"/>
                <w:b/>
                <w:sz w:val="18"/>
                <w:szCs w:val="18"/>
              </w:rPr>
              <w:t>Сдружение „Кампании и активизъм за животните в индустрията“ (КАЖИ)</w:t>
            </w:r>
            <w:r w:rsidRPr="002A351D">
              <w:rPr>
                <w:rFonts w:ascii="Verdana" w:hAnsi="Verdana"/>
                <w:sz w:val="18"/>
                <w:szCs w:val="18"/>
              </w:rPr>
              <w:t xml:space="preserve"> -</w:t>
            </w:r>
            <w:r w:rsidR="00664B77" w:rsidRPr="002A351D">
              <w:rPr>
                <w:rFonts w:ascii="Verdana" w:hAnsi="Verdana"/>
                <w:sz w:val="18"/>
                <w:szCs w:val="18"/>
              </w:rPr>
              <w:br/>
            </w:r>
            <w:r w:rsidRPr="002A351D">
              <w:rPr>
                <w:rFonts w:ascii="Verdana" w:hAnsi="Verdana"/>
                <w:sz w:val="18"/>
                <w:szCs w:val="18"/>
              </w:rPr>
              <w:t>(Постъпило по електронната поща на 15.06.2023 г.)</w:t>
            </w:r>
          </w:p>
        </w:tc>
        <w:tc>
          <w:tcPr>
            <w:tcW w:w="5987" w:type="dxa"/>
            <w:tcBorders>
              <w:top w:val="single" w:sz="12" w:space="0" w:color="2E74B5"/>
              <w:left w:val="single" w:sz="12" w:space="0" w:color="2E74B5"/>
              <w:bottom w:val="nil"/>
              <w:right w:val="single" w:sz="12" w:space="0" w:color="2E74B5"/>
            </w:tcBorders>
            <w:shd w:val="clear" w:color="auto" w:fill="auto"/>
          </w:tcPr>
          <w:p w:rsidR="0089011A" w:rsidRPr="002A351D" w:rsidRDefault="0089011A" w:rsidP="009876E2">
            <w:pPr>
              <w:spacing w:before="60" w:after="40"/>
              <w:jc w:val="both"/>
              <w:rPr>
                <w:rFonts w:ascii="Verdana" w:hAnsi="Verdana"/>
                <w:sz w:val="18"/>
                <w:szCs w:val="18"/>
              </w:rPr>
            </w:pPr>
            <w:r w:rsidRPr="002A351D">
              <w:rPr>
                <w:rFonts w:ascii="Verdana" w:hAnsi="Verdana"/>
                <w:sz w:val="18"/>
                <w:szCs w:val="18"/>
              </w:rPr>
              <w:t>На основание чл. 80 от АПК, във връзка с чл. 26, ал. 2 от Закона за нормативните актове, депозираме настоящето становище.</w:t>
            </w:r>
          </w:p>
          <w:p w:rsidR="0089011A" w:rsidRPr="002A351D" w:rsidRDefault="0089011A" w:rsidP="009876E2">
            <w:pPr>
              <w:spacing w:before="60" w:after="40"/>
              <w:jc w:val="both"/>
              <w:rPr>
                <w:rFonts w:ascii="Verdana" w:hAnsi="Verdana"/>
                <w:sz w:val="18"/>
                <w:szCs w:val="18"/>
              </w:rPr>
            </w:pPr>
            <w:r w:rsidRPr="002A351D">
              <w:rPr>
                <w:rFonts w:ascii="Verdana" w:hAnsi="Verdana"/>
                <w:sz w:val="18"/>
                <w:szCs w:val="18"/>
              </w:rPr>
              <w:t>С него изразяваме категоричното си несъгласие с публикувания на Портала за обществени консултации и на интернет-страницата на Министерство на земеделието и храните проект на Наредба за изменение и допълнение на Наредба № 44 от 2006 г. за ветеринарномедицинските изисквания към животновъдните обекти (Наредба 44) в частта, регламентираща изискванията към животновъдните обекти за отглеждане на жаби и насекоми и премахване на изискването за обезопасяване на отворите за насекоми при отглеждане на свине.</w:t>
            </w:r>
          </w:p>
        </w:tc>
        <w:tc>
          <w:tcPr>
            <w:tcW w:w="1701" w:type="dxa"/>
            <w:tcBorders>
              <w:top w:val="single" w:sz="12" w:space="0" w:color="2E74B5"/>
              <w:left w:val="single" w:sz="12" w:space="0" w:color="2E74B5"/>
              <w:bottom w:val="nil"/>
              <w:right w:val="single" w:sz="12" w:space="0" w:color="2E74B5"/>
            </w:tcBorders>
            <w:shd w:val="clear" w:color="auto" w:fill="auto"/>
          </w:tcPr>
          <w:p w:rsidR="00FE7A7C" w:rsidRPr="002A351D" w:rsidRDefault="00FE7A7C" w:rsidP="009876E2">
            <w:pPr>
              <w:spacing w:before="60" w:after="40"/>
              <w:rPr>
                <w:rFonts w:ascii="Verdana" w:hAnsi="Verdana"/>
                <w:sz w:val="18"/>
                <w:szCs w:val="18"/>
              </w:rPr>
            </w:pPr>
          </w:p>
        </w:tc>
        <w:tc>
          <w:tcPr>
            <w:tcW w:w="4970" w:type="dxa"/>
            <w:tcBorders>
              <w:top w:val="single" w:sz="12" w:space="0" w:color="2E74B5"/>
              <w:left w:val="single" w:sz="12" w:space="0" w:color="2E74B5"/>
              <w:bottom w:val="nil"/>
            </w:tcBorders>
            <w:shd w:val="clear" w:color="auto" w:fill="auto"/>
          </w:tcPr>
          <w:p w:rsidR="00FE7A7C" w:rsidRPr="002A351D" w:rsidRDefault="00FE7A7C" w:rsidP="009876E2">
            <w:pPr>
              <w:spacing w:before="60" w:after="40"/>
              <w:jc w:val="both"/>
              <w:rPr>
                <w:rFonts w:ascii="Verdana" w:hAnsi="Verdana"/>
                <w:sz w:val="18"/>
                <w:szCs w:val="18"/>
              </w:rPr>
            </w:pPr>
          </w:p>
        </w:tc>
      </w:tr>
      <w:tr w:rsidR="00333B36" w:rsidRPr="002A351D" w:rsidTr="00AB7A0B">
        <w:trPr>
          <w:jc w:val="center"/>
        </w:trPr>
        <w:tc>
          <w:tcPr>
            <w:tcW w:w="679" w:type="dxa"/>
            <w:vMerge w:val="restart"/>
            <w:tcBorders>
              <w:top w:val="nil"/>
              <w:bottom w:val="nil"/>
              <w:right w:val="single" w:sz="12" w:space="0" w:color="2E74B5"/>
            </w:tcBorders>
            <w:shd w:val="clear" w:color="auto" w:fill="auto"/>
          </w:tcPr>
          <w:p w:rsidR="00333B36" w:rsidRPr="002A351D" w:rsidRDefault="00333B36" w:rsidP="009876E2">
            <w:pPr>
              <w:tabs>
                <w:tab w:val="left" w:pos="192"/>
              </w:tabs>
              <w:spacing w:before="60" w:after="40"/>
              <w:ind w:left="397"/>
              <w:rPr>
                <w:rFonts w:ascii="Verdana" w:hAnsi="Verdana"/>
                <w:b/>
                <w:sz w:val="18"/>
                <w:szCs w:val="18"/>
              </w:rPr>
            </w:pPr>
          </w:p>
        </w:tc>
        <w:tc>
          <w:tcPr>
            <w:tcW w:w="2383" w:type="dxa"/>
            <w:vMerge w:val="restart"/>
            <w:tcBorders>
              <w:top w:val="nil"/>
              <w:left w:val="single" w:sz="12" w:space="0" w:color="2E74B5"/>
              <w:bottom w:val="nil"/>
              <w:right w:val="single" w:sz="12" w:space="0" w:color="2E74B5"/>
            </w:tcBorders>
            <w:shd w:val="clear" w:color="auto" w:fill="auto"/>
          </w:tcPr>
          <w:p w:rsidR="00333B36" w:rsidRPr="002A351D" w:rsidRDefault="00333B36" w:rsidP="009876E2">
            <w:pPr>
              <w:spacing w:before="60" w:after="40"/>
              <w:rPr>
                <w:rFonts w:ascii="Verdana" w:hAnsi="Verdana"/>
                <w:sz w:val="18"/>
                <w:szCs w:val="18"/>
              </w:rPr>
            </w:pPr>
          </w:p>
        </w:tc>
        <w:tc>
          <w:tcPr>
            <w:tcW w:w="5987" w:type="dxa"/>
            <w:tcBorders>
              <w:top w:val="nil"/>
              <w:left w:val="single" w:sz="12" w:space="0" w:color="2E74B5"/>
              <w:bottom w:val="nil"/>
              <w:right w:val="single" w:sz="12" w:space="0" w:color="2E74B5"/>
            </w:tcBorders>
            <w:shd w:val="clear" w:color="auto" w:fill="auto"/>
          </w:tcPr>
          <w:p w:rsidR="00333B36" w:rsidRPr="002A351D" w:rsidRDefault="00333B36" w:rsidP="009876E2">
            <w:pPr>
              <w:spacing w:before="60" w:after="40"/>
              <w:jc w:val="both"/>
              <w:rPr>
                <w:rFonts w:ascii="Verdana" w:hAnsi="Verdana"/>
                <w:sz w:val="18"/>
                <w:szCs w:val="18"/>
              </w:rPr>
            </w:pPr>
            <w:r w:rsidRPr="002A351D">
              <w:rPr>
                <w:rFonts w:ascii="Verdana" w:hAnsi="Verdana"/>
                <w:sz w:val="18"/>
                <w:szCs w:val="18"/>
                <w:u w:val="single"/>
              </w:rPr>
              <w:t>Проектът на Наредба 44 е изготвен в нарушение на редица разпоредби на Закона за защита на животните (ЗЗЖ) и Закона за нормативните актове (ЗНА).</w:t>
            </w:r>
          </w:p>
        </w:tc>
        <w:tc>
          <w:tcPr>
            <w:tcW w:w="1701" w:type="dxa"/>
            <w:tcBorders>
              <w:top w:val="nil"/>
              <w:left w:val="single" w:sz="12" w:space="0" w:color="2E74B5"/>
              <w:bottom w:val="nil"/>
              <w:right w:val="single" w:sz="12" w:space="0" w:color="2E74B5"/>
            </w:tcBorders>
            <w:shd w:val="clear" w:color="auto" w:fill="auto"/>
          </w:tcPr>
          <w:p w:rsidR="00333B36" w:rsidRPr="002A351D" w:rsidRDefault="00333B36" w:rsidP="009876E2">
            <w:pPr>
              <w:spacing w:before="60" w:after="40"/>
              <w:rPr>
                <w:rFonts w:ascii="Verdana" w:hAnsi="Verdana"/>
                <w:sz w:val="18"/>
                <w:szCs w:val="18"/>
              </w:rPr>
            </w:pPr>
          </w:p>
        </w:tc>
        <w:tc>
          <w:tcPr>
            <w:tcW w:w="4970" w:type="dxa"/>
            <w:tcBorders>
              <w:top w:val="nil"/>
              <w:left w:val="single" w:sz="12" w:space="0" w:color="2E74B5"/>
              <w:bottom w:val="nil"/>
            </w:tcBorders>
            <w:shd w:val="clear" w:color="auto" w:fill="auto"/>
          </w:tcPr>
          <w:p w:rsidR="00333B36" w:rsidRPr="002A351D" w:rsidRDefault="00333B36" w:rsidP="009876E2">
            <w:pPr>
              <w:spacing w:before="60" w:after="40"/>
              <w:jc w:val="both"/>
              <w:rPr>
                <w:rFonts w:ascii="Verdana" w:hAnsi="Verdana"/>
                <w:sz w:val="18"/>
                <w:szCs w:val="18"/>
              </w:rPr>
            </w:pPr>
          </w:p>
        </w:tc>
      </w:tr>
      <w:tr w:rsidR="00FE7A7C" w:rsidRPr="002A351D" w:rsidTr="00AB7A0B">
        <w:trPr>
          <w:jc w:val="center"/>
        </w:trPr>
        <w:tc>
          <w:tcPr>
            <w:tcW w:w="679" w:type="dxa"/>
            <w:vMerge/>
            <w:tcBorders>
              <w:top w:val="nil"/>
              <w:bottom w:val="nil"/>
              <w:right w:val="single" w:sz="12" w:space="0" w:color="2E74B5"/>
            </w:tcBorders>
            <w:shd w:val="clear" w:color="auto" w:fill="auto"/>
          </w:tcPr>
          <w:p w:rsidR="00FE7A7C" w:rsidRPr="002A351D" w:rsidRDefault="00FE7A7C" w:rsidP="009876E2">
            <w:pPr>
              <w:tabs>
                <w:tab w:val="left" w:pos="192"/>
              </w:tabs>
              <w:spacing w:before="60" w:after="40"/>
              <w:ind w:left="397"/>
              <w:rPr>
                <w:rFonts w:ascii="Verdana" w:hAnsi="Verdana"/>
                <w:b/>
                <w:sz w:val="18"/>
                <w:szCs w:val="18"/>
              </w:rPr>
            </w:pPr>
          </w:p>
        </w:tc>
        <w:tc>
          <w:tcPr>
            <w:tcW w:w="2383" w:type="dxa"/>
            <w:vMerge/>
            <w:tcBorders>
              <w:top w:val="nil"/>
              <w:left w:val="single" w:sz="12" w:space="0" w:color="2E74B5"/>
              <w:bottom w:val="nil"/>
              <w:right w:val="single" w:sz="12" w:space="0" w:color="2E74B5"/>
            </w:tcBorders>
            <w:shd w:val="clear" w:color="auto" w:fill="auto"/>
          </w:tcPr>
          <w:p w:rsidR="00FE7A7C" w:rsidRPr="002A351D" w:rsidRDefault="00FE7A7C" w:rsidP="009876E2">
            <w:pPr>
              <w:spacing w:before="60" w:after="40"/>
              <w:rPr>
                <w:rFonts w:ascii="Verdana" w:hAnsi="Verdana"/>
                <w:sz w:val="18"/>
                <w:szCs w:val="18"/>
              </w:rPr>
            </w:pPr>
          </w:p>
        </w:tc>
        <w:tc>
          <w:tcPr>
            <w:tcW w:w="5987" w:type="dxa"/>
            <w:tcBorders>
              <w:top w:val="nil"/>
              <w:left w:val="single" w:sz="12" w:space="0" w:color="2E74B5"/>
              <w:bottom w:val="nil"/>
              <w:right w:val="single" w:sz="12" w:space="0" w:color="2E74B5"/>
            </w:tcBorders>
            <w:shd w:val="clear" w:color="auto" w:fill="auto"/>
          </w:tcPr>
          <w:p w:rsidR="00FE7A7C" w:rsidRPr="002A351D" w:rsidRDefault="0089011A" w:rsidP="009876E2">
            <w:pPr>
              <w:spacing w:before="60" w:after="40"/>
              <w:jc w:val="both"/>
              <w:rPr>
                <w:rFonts w:ascii="Verdana" w:hAnsi="Verdana"/>
                <w:sz w:val="18"/>
                <w:szCs w:val="18"/>
              </w:rPr>
            </w:pPr>
            <w:r w:rsidRPr="002A351D">
              <w:rPr>
                <w:rFonts w:ascii="Verdana" w:hAnsi="Verdana"/>
                <w:sz w:val="18"/>
                <w:szCs w:val="18"/>
              </w:rPr>
              <w:t>1. Липсва оценка за въздействие на изготвените изменения, което е в противоречие с чл. 18а от ЗНА. Липсата на оценка за въздействието, отговаряща на необходимите нормативни изисквания, създава невъзможност за обществеността да си състави мнение относно неблагоприятните въздействия от предложените промени.</w:t>
            </w:r>
          </w:p>
        </w:tc>
        <w:tc>
          <w:tcPr>
            <w:tcW w:w="1701" w:type="dxa"/>
            <w:tcBorders>
              <w:top w:val="nil"/>
              <w:left w:val="single" w:sz="12" w:space="0" w:color="2E74B5"/>
              <w:bottom w:val="nil"/>
              <w:right w:val="single" w:sz="12" w:space="0" w:color="2E74B5"/>
            </w:tcBorders>
            <w:shd w:val="clear" w:color="auto" w:fill="auto"/>
          </w:tcPr>
          <w:p w:rsidR="00FE7A7C" w:rsidRPr="002A351D" w:rsidRDefault="00333B36" w:rsidP="009876E2">
            <w:pPr>
              <w:spacing w:before="60" w:after="40"/>
              <w:rPr>
                <w:rFonts w:ascii="Verdana" w:hAnsi="Verdana"/>
                <w:sz w:val="18"/>
                <w:szCs w:val="18"/>
              </w:rPr>
            </w:pPr>
            <w:r w:rsidRPr="002A351D">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212055" w:rsidRPr="002A351D" w:rsidRDefault="00212055" w:rsidP="00F37310">
            <w:pPr>
              <w:spacing w:before="60" w:after="40"/>
              <w:jc w:val="both"/>
              <w:rPr>
                <w:rFonts w:ascii="Verdana" w:hAnsi="Verdana"/>
                <w:sz w:val="18"/>
                <w:szCs w:val="18"/>
              </w:rPr>
            </w:pPr>
            <w:r w:rsidRPr="002A351D">
              <w:rPr>
                <w:rFonts w:ascii="Verdana" w:hAnsi="Verdana"/>
                <w:sz w:val="18"/>
                <w:szCs w:val="18"/>
              </w:rPr>
              <w:t>Съгласно чл.</w:t>
            </w:r>
            <w:r w:rsidR="00C55689" w:rsidRPr="002A351D">
              <w:rPr>
                <w:rFonts w:ascii="Verdana" w:hAnsi="Verdana"/>
                <w:sz w:val="18"/>
                <w:szCs w:val="18"/>
              </w:rPr>
              <w:t xml:space="preserve"> 20 от Закона за нормативните актове</w:t>
            </w:r>
            <w:r w:rsidR="00B110C1" w:rsidRPr="002A351D">
              <w:rPr>
                <w:rFonts w:ascii="Verdana" w:hAnsi="Verdana"/>
                <w:sz w:val="18"/>
                <w:szCs w:val="18"/>
              </w:rPr>
              <w:t>:</w:t>
            </w:r>
          </w:p>
          <w:p w:rsidR="00212055" w:rsidRPr="002A351D" w:rsidRDefault="00212055" w:rsidP="00F37310">
            <w:pPr>
              <w:spacing w:before="60" w:after="40"/>
              <w:jc w:val="both"/>
              <w:rPr>
                <w:rFonts w:ascii="Verdana" w:hAnsi="Verdana"/>
                <w:sz w:val="18"/>
                <w:szCs w:val="18"/>
              </w:rPr>
            </w:pPr>
            <w:r w:rsidRPr="002A351D">
              <w:rPr>
                <w:rFonts w:ascii="Verdana" w:hAnsi="Verdana"/>
                <w:sz w:val="18"/>
                <w:szCs w:val="18"/>
              </w:rPr>
              <w:t>„(1) П</w:t>
            </w:r>
            <w:r w:rsidR="00C55689" w:rsidRPr="002A351D">
              <w:rPr>
                <w:rFonts w:ascii="Verdana" w:hAnsi="Verdana"/>
                <w:sz w:val="18"/>
                <w:szCs w:val="18"/>
              </w:rPr>
              <w:t xml:space="preserve">редварителната оценка на въздействието е частична и цялостна. </w:t>
            </w:r>
          </w:p>
          <w:p w:rsidR="00212055" w:rsidRPr="002A351D" w:rsidRDefault="00212055" w:rsidP="00F37310">
            <w:pPr>
              <w:spacing w:before="60" w:after="40"/>
              <w:jc w:val="both"/>
              <w:rPr>
                <w:rFonts w:ascii="Verdana" w:hAnsi="Verdana"/>
                <w:sz w:val="18"/>
                <w:szCs w:val="18"/>
              </w:rPr>
            </w:pPr>
            <w:r w:rsidRPr="002A351D">
              <w:rPr>
                <w:rFonts w:ascii="Verdana" w:hAnsi="Verdana"/>
                <w:sz w:val="18"/>
                <w:szCs w:val="18"/>
              </w:rPr>
              <w:t xml:space="preserve">(2) </w:t>
            </w:r>
            <w:r w:rsidR="00C55689" w:rsidRPr="002A351D">
              <w:rPr>
                <w:rFonts w:ascii="Verdana" w:hAnsi="Verdana"/>
                <w:sz w:val="18"/>
                <w:szCs w:val="18"/>
              </w:rPr>
              <w:t xml:space="preserve">Извършването на частична предварителна оценка на въздействието предхожда изработването на всеки проект на закон, кодекс и подзаконов нормативен акт на Министерския съвет. </w:t>
            </w:r>
          </w:p>
          <w:p w:rsidR="00C55689" w:rsidRPr="002A351D" w:rsidRDefault="00212055" w:rsidP="00F37310">
            <w:pPr>
              <w:spacing w:before="60" w:after="40"/>
              <w:jc w:val="both"/>
              <w:rPr>
                <w:rFonts w:ascii="Verdana" w:hAnsi="Verdana"/>
                <w:sz w:val="18"/>
                <w:szCs w:val="18"/>
              </w:rPr>
            </w:pPr>
            <w:r w:rsidRPr="002A351D">
              <w:rPr>
                <w:rFonts w:ascii="Verdana" w:hAnsi="Verdana"/>
                <w:sz w:val="18"/>
                <w:szCs w:val="18"/>
              </w:rPr>
              <w:t xml:space="preserve">(3) </w:t>
            </w:r>
            <w:r w:rsidR="00C55689" w:rsidRPr="002A351D">
              <w:rPr>
                <w:rFonts w:ascii="Verdana" w:hAnsi="Verdana"/>
                <w:sz w:val="18"/>
                <w:szCs w:val="18"/>
              </w:rPr>
              <w:t>Цялостна предварителна оценка на въздействието се извършва при:</w:t>
            </w:r>
          </w:p>
          <w:p w:rsidR="00C55689" w:rsidRPr="002A351D" w:rsidRDefault="00C55689" w:rsidP="00F37310">
            <w:pPr>
              <w:spacing w:before="60" w:after="40"/>
              <w:jc w:val="both"/>
              <w:rPr>
                <w:rFonts w:ascii="Verdana" w:hAnsi="Verdana"/>
                <w:sz w:val="18"/>
                <w:szCs w:val="18"/>
              </w:rPr>
            </w:pPr>
            <w:r w:rsidRPr="002A351D">
              <w:rPr>
                <w:rFonts w:ascii="Verdana" w:hAnsi="Verdana"/>
                <w:sz w:val="18"/>
                <w:szCs w:val="18"/>
              </w:rPr>
              <w:t>1. изработване на нови закони и кодекси;</w:t>
            </w:r>
          </w:p>
          <w:p w:rsidR="00C55689" w:rsidRPr="002A351D" w:rsidRDefault="00C55689" w:rsidP="00F37310">
            <w:pPr>
              <w:spacing w:before="60" w:after="40"/>
              <w:jc w:val="both"/>
              <w:rPr>
                <w:rFonts w:ascii="Verdana" w:hAnsi="Verdana"/>
                <w:sz w:val="18"/>
                <w:szCs w:val="18"/>
              </w:rPr>
            </w:pPr>
            <w:r w:rsidRPr="002A351D">
              <w:rPr>
                <w:rFonts w:ascii="Verdana" w:hAnsi="Verdana"/>
                <w:sz w:val="18"/>
                <w:szCs w:val="18"/>
              </w:rPr>
              <w:lastRenderedPageBreak/>
              <w:t>2. изработване на проекти на нормативни актове, за които частичната оценка е показала, че може да с</w:t>
            </w:r>
            <w:r w:rsidR="00212055" w:rsidRPr="002A351D">
              <w:rPr>
                <w:rFonts w:ascii="Verdana" w:hAnsi="Verdana"/>
                <w:sz w:val="18"/>
                <w:szCs w:val="18"/>
              </w:rPr>
              <w:t>е очакват значителни последици.“</w:t>
            </w:r>
          </w:p>
          <w:p w:rsidR="00FE7A7C" w:rsidRPr="002A351D" w:rsidRDefault="00212055" w:rsidP="0073379A">
            <w:pPr>
              <w:spacing w:before="60" w:after="40"/>
              <w:jc w:val="both"/>
              <w:rPr>
                <w:rFonts w:ascii="Verdana" w:hAnsi="Verdana"/>
                <w:sz w:val="18"/>
                <w:szCs w:val="18"/>
              </w:rPr>
            </w:pPr>
            <w:r w:rsidRPr="002A351D">
              <w:rPr>
                <w:rFonts w:ascii="Verdana" w:hAnsi="Verdana"/>
                <w:sz w:val="18"/>
                <w:szCs w:val="18"/>
              </w:rPr>
              <w:t>С оглед на гореизложено</w:t>
            </w:r>
            <w:r w:rsidR="00E43A29" w:rsidRPr="002A351D">
              <w:rPr>
                <w:rFonts w:ascii="Verdana" w:hAnsi="Verdana"/>
                <w:sz w:val="18"/>
                <w:szCs w:val="18"/>
              </w:rPr>
              <w:t xml:space="preserve">то </w:t>
            </w:r>
            <w:r w:rsidR="0073379A" w:rsidRPr="002A351D">
              <w:rPr>
                <w:rFonts w:ascii="Verdana" w:hAnsi="Verdana"/>
                <w:sz w:val="18"/>
                <w:szCs w:val="18"/>
              </w:rPr>
              <w:t xml:space="preserve">при </w:t>
            </w:r>
            <w:r w:rsidR="00E43A29" w:rsidRPr="002A351D">
              <w:rPr>
                <w:rFonts w:ascii="Verdana" w:hAnsi="Verdana"/>
                <w:sz w:val="18"/>
                <w:szCs w:val="18"/>
              </w:rPr>
              <w:t xml:space="preserve">изработването на </w:t>
            </w:r>
            <w:r w:rsidRPr="002A351D">
              <w:rPr>
                <w:rFonts w:ascii="Verdana" w:hAnsi="Verdana"/>
                <w:sz w:val="18"/>
                <w:szCs w:val="18"/>
              </w:rPr>
              <w:t xml:space="preserve"> проект</w:t>
            </w:r>
            <w:r w:rsidR="00E43A29" w:rsidRPr="002A351D">
              <w:rPr>
                <w:rFonts w:ascii="Verdana" w:hAnsi="Verdana"/>
                <w:sz w:val="18"/>
                <w:szCs w:val="18"/>
              </w:rPr>
              <w:t>а</w:t>
            </w:r>
            <w:r w:rsidRPr="002A351D">
              <w:rPr>
                <w:rFonts w:ascii="Verdana" w:hAnsi="Verdana"/>
                <w:sz w:val="18"/>
                <w:szCs w:val="18"/>
              </w:rPr>
              <w:t xml:space="preserve"> на </w:t>
            </w:r>
            <w:r w:rsidR="00E43A29" w:rsidRPr="002A351D">
              <w:rPr>
                <w:rFonts w:ascii="Verdana" w:hAnsi="Verdana"/>
                <w:sz w:val="18"/>
                <w:szCs w:val="18"/>
              </w:rPr>
              <w:t xml:space="preserve">Наредба за изменение и допълнение на </w:t>
            </w:r>
            <w:r w:rsidR="00C55689" w:rsidRPr="002A351D">
              <w:rPr>
                <w:rFonts w:ascii="Verdana" w:hAnsi="Verdana"/>
                <w:sz w:val="18"/>
                <w:szCs w:val="18"/>
              </w:rPr>
              <w:t xml:space="preserve">Наредба № 44 от 2006 г. </w:t>
            </w:r>
            <w:r w:rsidR="00E43A29" w:rsidRPr="002A351D">
              <w:rPr>
                <w:rFonts w:ascii="Verdana" w:hAnsi="Verdana"/>
                <w:sz w:val="18"/>
                <w:szCs w:val="18"/>
              </w:rPr>
              <w:t xml:space="preserve">за ветеринарномедицинските изисквания към животновъдните обекти не </w:t>
            </w:r>
            <w:r w:rsidR="0073379A" w:rsidRPr="002A351D">
              <w:rPr>
                <w:rFonts w:ascii="Verdana" w:hAnsi="Verdana"/>
                <w:sz w:val="18"/>
                <w:szCs w:val="18"/>
              </w:rPr>
              <w:t>се извършва оценка на въздействието, тъй като Наредбата</w:t>
            </w:r>
            <w:r w:rsidR="00E43A29" w:rsidRPr="002A351D">
              <w:rPr>
                <w:rFonts w:ascii="Verdana" w:hAnsi="Verdana"/>
                <w:sz w:val="18"/>
                <w:szCs w:val="18"/>
              </w:rPr>
              <w:t xml:space="preserve"> </w:t>
            </w:r>
            <w:r w:rsidR="00C55689" w:rsidRPr="002A351D">
              <w:rPr>
                <w:rFonts w:ascii="Verdana" w:hAnsi="Verdana"/>
                <w:sz w:val="18"/>
                <w:szCs w:val="18"/>
              </w:rPr>
              <w:t>се издава от министъра на земеделието и храните</w:t>
            </w:r>
            <w:r w:rsidR="0073379A" w:rsidRPr="002A351D">
              <w:rPr>
                <w:rFonts w:ascii="Verdana" w:hAnsi="Verdana"/>
                <w:sz w:val="18"/>
                <w:szCs w:val="18"/>
              </w:rPr>
              <w:t>.</w:t>
            </w:r>
          </w:p>
        </w:tc>
      </w:tr>
      <w:tr w:rsidR="0089011A" w:rsidRPr="002A351D" w:rsidTr="00AB7A0B">
        <w:trPr>
          <w:jc w:val="center"/>
        </w:trPr>
        <w:tc>
          <w:tcPr>
            <w:tcW w:w="679" w:type="dxa"/>
            <w:tcBorders>
              <w:top w:val="nil"/>
              <w:bottom w:val="nil"/>
              <w:right w:val="single" w:sz="12" w:space="0" w:color="2E74B5"/>
            </w:tcBorders>
            <w:shd w:val="clear" w:color="auto" w:fill="auto"/>
          </w:tcPr>
          <w:p w:rsidR="0089011A" w:rsidRPr="002A351D" w:rsidRDefault="0089011A" w:rsidP="009876E2">
            <w:pPr>
              <w:tabs>
                <w:tab w:val="left" w:pos="192"/>
              </w:tabs>
              <w:spacing w:before="6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89011A" w:rsidRPr="002A351D" w:rsidRDefault="0089011A" w:rsidP="009876E2">
            <w:pPr>
              <w:spacing w:before="60" w:after="40"/>
              <w:rPr>
                <w:rFonts w:ascii="Verdana" w:hAnsi="Verdana"/>
                <w:sz w:val="18"/>
                <w:szCs w:val="18"/>
              </w:rPr>
            </w:pPr>
          </w:p>
        </w:tc>
        <w:tc>
          <w:tcPr>
            <w:tcW w:w="5987" w:type="dxa"/>
            <w:tcBorders>
              <w:top w:val="nil"/>
              <w:left w:val="single" w:sz="12" w:space="0" w:color="2E74B5"/>
              <w:bottom w:val="nil"/>
              <w:right w:val="single" w:sz="12" w:space="0" w:color="2E74B5"/>
            </w:tcBorders>
            <w:shd w:val="clear" w:color="auto" w:fill="auto"/>
          </w:tcPr>
          <w:p w:rsidR="0089011A" w:rsidRPr="002A351D" w:rsidRDefault="0089011A" w:rsidP="009876E2">
            <w:pPr>
              <w:spacing w:before="60" w:after="40"/>
              <w:jc w:val="both"/>
              <w:rPr>
                <w:rFonts w:ascii="Verdana" w:hAnsi="Verdana"/>
                <w:sz w:val="18"/>
                <w:szCs w:val="18"/>
              </w:rPr>
            </w:pPr>
            <w:r w:rsidRPr="002A351D">
              <w:rPr>
                <w:rFonts w:ascii="Verdana" w:hAnsi="Verdana"/>
                <w:sz w:val="18"/>
                <w:szCs w:val="18"/>
              </w:rPr>
              <w:t>2. При подготовката, изработването и първоначалното обсъждане  на нормативните изменения не е изпратена инфор</w:t>
            </w:r>
            <w:r w:rsidR="00F37310" w:rsidRPr="002A351D">
              <w:rPr>
                <w:rFonts w:ascii="Verdana" w:hAnsi="Verdana"/>
                <w:sz w:val="18"/>
                <w:szCs w:val="18"/>
              </w:rPr>
              <w:t>мация и не са</w:t>
            </w:r>
            <w:r w:rsidRPr="002A351D">
              <w:rPr>
                <w:rFonts w:ascii="Verdana" w:hAnsi="Verdana"/>
                <w:sz w:val="18"/>
                <w:szCs w:val="18"/>
              </w:rPr>
              <w:t xml:space="preserve"> поканени за участие неправителствени организации за защита на животните (в това число и КАЖИ, като водеща организация, фокусирала дейността си в хуманното отношение към селскостопанските животни и фигурираща като такава в сайта на МЗХ).</w:t>
            </w:r>
          </w:p>
          <w:p w:rsidR="0089011A" w:rsidRPr="002A351D" w:rsidRDefault="0089011A" w:rsidP="009876E2">
            <w:pPr>
              <w:spacing w:before="60" w:after="40"/>
              <w:jc w:val="both"/>
              <w:rPr>
                <w:rFonts w:ascii="Verdana" w:hAnsi="Verdana"/>
                <w:sz w:val="18"/>
                <w:szCs w:val="18"/>
              </w:rPr>
            </w:pPr>
            <w:r w:rsidRPr="002A351D">
              <w:rPr>
                <w:rFonts w:ascii="Verdana" w:hAnsi="Verdana"/>
                <w:sz w:val="18"/>
                <w:szCs w:val="18"/>
              </w:rPr>
              <w:t>В публикувания проект на доклад (изпълняващ ролята на мотиви към проекта на Наредба) се посочва, че са проведени предварителни обществени консултации по електронен път с представителите на неправителствени организации в сектора на животновъдството, но не и с представители на неправителствените организации за защита на животните, въпреки че като основна причина за измененията се изтъква връзката с интервенцията „Хуманно отношение към животните и антимикробна резистентност" към Стратегическия план.</w:t>
            </w:r>
          </w:p>
          <w:p w:rsidR="0089011A" w:rsidRPr="002A351D" w:rsidRDefault="0089011A" w:rsidP="009876E2">
            <w:pPr>
              <w:spacing w:before="60" w:after="40"/>
              <w:jc w:val="both"/>
              <w:rPr>
                <w:rFonts w:ascii="Verdana" w:hAnsi="Verdana"/>
                <w:sz w:val="18"/>
                <w:szCs w:val="18"/>
              </w:rPr>
            </w:pPr>
            <w:r w:rsidRPr="002A351D">
              <w:rPr>
                <w:rFonts w:ascii="Verdana" w:hAnsi="Verdana"/>
                <w:sz w:val="18"/>
                <w:szCs w:val="18"/>
              </w:rPr>
              <w:t>Съгласно чл. 58, т. 2 от ЗЗЖ неправителствените организации имат право да участват в подготовката на решенията на компетентните органи по въпроси, свързани със защита на животните. Считаме, че по този начин не се предоставя необходимата експертиза именно във връзка с хуманното отношение към животните, както и произтичащите от това рискове за биоразнообразието и общественото здраве. Посоченото е в противоречие на чл. 10, чл. 12 от ЗНА според който нормотворчеството изисква специализираност, пълнота, всеобхватност и изчерпателност при уреждане на обществените отношения в определена област.</w:t>
            </w:r>
          </w:p>
        </w:tc>
        <w:tc>
          <w:tcPr>
            <w:tcW w:w="1701" w:type="dxa"/>
            <w:tcBorders>
              <w:top w:val="nil"/>
              <w:left w:val="single" w:sz="12" w:space="0" w:color="2E74B5"/>
              <w:bottom w:val="nil"/>
              <w:right w:val="single" w:sz="12" w:space="0" w:color="2E74B5"/>
            </w:tcBorders>
            <w:shd w:val="clear" w:color="auto" w:fill="auto"/>
          </w:tcPr>
          <w:p w:rsidR="0089011A" w:rsidRPr="002A351D" w:rsidRDefault="00C55689" w:rsidP="009876E2">
            <w:pPr>
              <w:spacing w:before="60" w:after="40"/>
              <w:rPr>
                <w:rFonts w:ascii="Verdana" w:hAnsi="Verdana"/>
                <w:color w:val="000000" w:themeColor="text1"/>
                <w:sz w:val="18"/>
                <w:szCs w:val="18"/>
              </w:rPr>
            </w:pPr>
            <w:r w:rsidRPr="002A351D">
              <w:rPr>
                <w:rFonts w:ascii="Verdana" w:hAnsi="Verdana"/>
                <w:color w:val="000000" w:themeColor="text1"/>
                <w:sz w:val="18"/>
                <w:szCs w:val="18"/>
              </w:rPr>
              <w:t>Не се приема</w:t>
            </w:r>
          </w:p>
        </w:tc>
        <w:tc>
          <w:tcPr>
            <w:tcW w:w="4970" w:type="dxa"/>
            <w:tcBorders>
              <w:top w:val="nil"/>
              <w:left w:val="single" w:sz="12" w:space="0" w:color="2E74B5"/>
              <w:bottom w:val="nil"/>
            </w:tcBorders>
            <w:shd w:val="clear" w:color="auto" w:fill="auto"/>
          </w:tcPr>
          <w:p w:rsidR="00832097" w:rsidRPr="002A351D" w:rsidRDefault="00F37310" w:rsidP="00C55689">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Проектът на Наредба за изменение и допълнени</w:t>
            </w:r>
            <w:r w:rsidR="009F31D9" w:rsidRPr="002A351D">
              <w:rPr>
                <w:rFonts w:ascii="Verdana" w:hAnsi="Verdana"/>
                <w:color w:val="000000" w:themeColor="text1"/>
                <w:sz w:val="18"/>
                <w:szCs w:val="18"/>
              </w:rPr>
              <w:t>е</w:t>
            </w:r>
            <w:r w:rsidR="00E54A71" w:rsidRPr="002A351D">
              <w:rPr>
                <w:rFonts w:ascii="Verdana" w:hAnsi="Verdana"/>
                <w:color w:val="000000" w:themeColor="text1"/>
                <w:sz w:val="18"/>
                <w:szCs w:val="18"/>
              </w:rPr>
              <w:t xml:space="preserve"> </w:t>
            </w:r>
            <w:r w:rsidRPr="002A351D">
              <w:rPr>
                <w:rFonts w:ascii="Verdana" w:hAnsi="Verdana"/>
                <w:color w:val="000000" w:themeColor="text1"/>
                <w:sz w:val="18"/>
                <w:szCs w:val="18"/>
              </w:rPr>
              <w:t xml:space="preserve"> на Наредба № 44 от 2006 г. е изготвен от работна </w:t>
            </w:r>
            <w:r w:rsidR="003A6DC3" w:rsidRPr="002A351D">
              <w:rPr>
                <w:rFonts w:ascii="Verdana" w:hAnsi="Verdana"/>
                <w:color w:val="000000" w:themeColor="text1"/>
                <w:sz w:val="18"/>
                <w:szCs w:val="18"/>
              </w:rPr>
              <w:t>група,</w:t>
            </w:r>
            <w:r w:rsidR="00C55689" w:rsidRPr="002A351D">
              <w:rPr>
                <w:rFonts w:ascii="Verdana" w:hAnsi="Verdana"/>
                <w:color w:val="000000" w:themeColor="text1"/>
                <w:sz w:val="18"/>
                <w:szCs w:val="18"/>
              </w:rPr>
              <w:t xml:space="preserve"> с</w:t>
            </w:r>
            <w:r w:rsidRPr="002A351D">
              <w:rPr>
                <w:rFonts w:ascii="Verdana" w:hAnsi="Verdana"/>
                <w:color w:val="000000" w:themeColor="text1"/>
                <w:sz w:val="18"/>
                <w:szCs w:val="18"/>
              </w:rPr>
              <w:t xml:space="preserve">формирана </w:t>
            </w:r>
            <w:r w:rsidR="00C55689" w:rsidRPr="002A351D">
              <w:rPr>
                <w:rFonts w:ascii="Verdana" w:hAnsi="Verdana"/>
                <w:color w:val="000000" w:themeColor="text1"/>
                <w:sz w:val="18"/>
                <w:szCs w:val="18"/>
              </w:rPr>
              <w:t xml:space="preserve">със заповед на министъра на </w:t>
            </w:r>
            <w:r w:rsidR="003A6DC3" w:rsidRPr="002A351D">
              <w:rPr>
                <w:rFonts w:ascii="Verdana" w:hAnsi="Verdana"/>
                <w:color w:val="000000" w:themeColor="text1"/>
                <w:sz w:val="18"/>
                <w:szCs w:val="18"/>
              </w:rPr>
              <w:t xml:space="preserve">земеделието. В състава на същата </w:t>
            </w:r>
            <w:r w:rsidRPr="002A351D">
              <w:rPr>
                <w:rFonts w:ascii="Verdana" w:hAnsi="Verdana"/>
                <w:color w:val="000000" w:themeColor="text1"/>
                <w:sz w:val="18"/>
                <w:szCs w:val="18"/>
              </w:rPr>
              <w:t xml:space="preserve"> са включени служители</w:t>
            </w:r>
            <w:r w:rsidR="00832097" w:rsidRPr="002A351D">
              <w:rPr>
                <w:rFonts w:ascii="Verdana" w:hAnsi="Verdana"/>
                <w:color w:val="000000" w:themeColor="text1"/>
                <w:sz w:val="18"/>
                <w:szCs w:val="18"/>
              </w:rPr>
              <w:t xml:space="preserve"> </w:t>
            </w:r>
            <w:r w:rsidR="003A6DC3" w:rsidRPr="002A351D">
              <w:rPr>
                <w:rFonts w:ascii="Verdana" w:hAnsi="Verdana"/>
                <w:color w:val="000000" w:themeColor="text1"/>
                <w:sz w:val="18"/>
                <w:szCs w:val="18"/>
              </w:rPr>
              <w:t xml:space="preserve">от министерството и неговите структури </w:t>
            </w:r>
            <w:r w:rsidR="00832097" w:rsidRPr="002A351D">
              <w:rPr>
                <w:rFonts w:ascii="Verdana" w:hAnsi="Verdana"/>
                <w:color w:val="000000" w:themeColor="text1"/>
                <w:sz w:val="18"/>
                <w:szCs w:val="18"/>
              </w:rPr>
              <w:t>с необходимите компетенции в сферата на здравеопазване на животните, хуманно</w:t>
            </w:r>
            <w:r w:rsidR="00B33B25" w:rsidRPr="002A351D">
              <w:rPr>
                <w:rFonts w:ascii="Verdana" w:hAnsi="Verdana"/>
                <w:color w:val="000000" w:themeColor="text1"/>
                <w:sz w:val="18"/>
                <w:szCs w:val="18"/>
              </w:rPr>
              <w:t>то</w:t>
            </w:r>
            <w:r w:rsidR="00832097" w:rsidRPr="002A351D">
              <w:rPr>
                <w:rFonts w:ascii="Verdana" w:hAnsi="Verdana"/>
                <w:color w:val="000000" w:themeColor="text1"/>
                <w:sz w:val="18"/>
                <w:szCs w:val="18"/>
              </w:rPr>
              <w:t xml:space="preserve"> отношение, страничните животински продукти и др.</w:t>
            </w:r>
          </w:p>
          <w:p w:rsidR="000F4BE8" w:rsidRPr="002A351D" w:rsidRDefault="001F4237" w:rsidP="00C55689">
            <w:pPr>
              <w:spacing w:before="60" w:after="40"/>
              <w:jc w:val="both"/>
              <w:rPr>
                <w:rFonts w:ascii="Verdana" w:hAnsi="Verdana" w:cs="Calibri"/>
                <w:color w:val="000000" w:themeColor="text1"/>
                <w:sz w:val="18"/>
                <w:szCs w:val="18"/>
              </w:rPr>
            </w:pPr>
            <w:r w:rsidRPr="002A351D">
              <w:rPr>
                <w:rFonts w:ascii="Verdana" w:hAnsi="Verdana"/>
                <w:color w:val="000000" w:themeColor="text1"/>
                <w:sz w:val="18"/>
                <w:szCs w:val="18"/>
              </w:rPr>
              <w:t xml:space="preserve">В изпълнение </w:t>
            </w:r>
            <w:r w:rsidR="00C55689" w:rsidRPr="002A351D">
              <w:rPr>
                <w:rFonts w:ascii="Verdana" w:hAnsi="Verdana"/>
                <w:color w:val="000000" w:themeColor="text1"/>
                <w:sz w:val="18"/>
                <w:szCs w:val="18"/>
              </w:rPr>
              <w:t>на чл. 26</w:t>
            </w:r>
            <w:r w:rsidRPr="002A351D">
              <w:rPr>
                <w:rFonts w:ascii="Verdana" w:hAnsi="Verdana"/>
                <w:color w:val="000000" w:themeColor="text1"/>
                <w:sz w:val="18"/>
                <w:szCs w:val="18"/>
              </w:rPr>
              <w:t>, ал. 2</w:t>
            </w:r>
            <w:r w:rsidR="00C55689" w:rsidRPr="002A351D">
              <w:rPr>
                <w:rFonts w:ascii="Verdana" w:hAnsi="Verdana"/>
                <w:color w:val="000000" w:themeColor="text1"/>
                <w:sz w:val="18"/>
                <w:szCs w:val="18"/>
              </w:rPr>
              <w:t xml:space="preserve"> от Закона за нормативните актове</w:t>
            </w:r>
            <w:r w:rsidRPr="002A351D">
              <w:rPr>
                <w:rFonts w:ascii="Verdana" w:hAnsi="Verdana"/>
                <w:color w:val="000000" w:themeColor="text1"/>
                <w:sz w:val="18"/>
                <w:szCs w:val="18"/>
              </w:rPr>
              <w:t xml:space="preserve"> </w:t>
            </w:r>
            <w:r w:rsidR="000F4BE8" w:rsidRPr="002A351D">
              <w:rPr>
                <w:rFonts w:ascii="Verdana" w:hAnsi="Verdana"/>
                <w:color w:val="000000" w:themeColor="text1"/>
                <w:sz w:val="18"/>
                <w:szCs w:val="18"/>
              </w:rPr>
              <w:t xml:space="preserve">проектът на Наредба </w:t>
            </w:r>
            <w:r w:rsidRPr="002A351D">
              <w:rPr>
                <w:rFonts w:ascii="Verdana" w:hAnsi="Verdana"/>
                <w:color w:val="000000" w:themeColor="text1"/>
                <w:sz w:val="18"/>
                <w:szCs w:val="18"/>
              </w:rPr>
              <w:t>е</w:t>
            </w:r>
            <w:r w:rsidR="000F4BE8" w:rsidRPr="002A351D">
              <w:t xml:space="preserve"> </w:t>
            </w:r>
            <w:r w:rsidR="000F4BE8" w:rsidRPr="002A351D">
              <w:rPr>
                <w:rFonts w:ascii="Verdana" w:hAnsi="Verdana"/>
                <w:color w:val="000000" w:themeColor="text1"/>
                <w:sz w:val="18"/>
                <w:szCs w:val="18"/>
              </w:rPr>
              <w:t>представен за предварителна обществена консултация</w:t>
            </w:r>
            <w:r w:rsidR="00C55689" w:rsidRPr="002A351D">
              <w:rPr>
                <w:rFonts w:ascii="Verdana" w:hAnsi="Verdana"/>
                <w:color w:val="000000" w:themeColor="text1"/>
                <w:sz w:val="18"/>
                <w:szCs w:val="18"/>
              </w:rPr>
              <w:t>.</w:t>
            </w:r>
            <w:r w:rsidR="00832097" w:rsidRPr="002A351D">
              <w:rPr>
                <w:rFonts w:ascii="Verdana" w:hAnsi="Verdana" w:cs="Calibri"/>
                <w:color w:val="000000" w:themeColor="text1"/>
                <w:sz w:val="18"/>
                <w:szCs w:val="18"/>
              </w:rPr>
              <w:t xml:space="preserve"> </w:t>
            </w:r>
          </w:p>
          <w:p w:rsidR="0089011A" w:rsidRPr="002A351D" w:rsidRDefault="000F4BE8" w:rsidP="00E82BF1">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Съгласно чл. 26, ал. 3 и 4 от Закона за нормативните актове проектите на наредба и доклад (мотиви) са публикувани на интернет страницата на Министерството на земеделието</w:t>
            </w:r>
            <w:r w:rsidR="00E82BF1" w:rsidRPr="002A351D">
              <w:rPr>
                <w:rFonts w:ascii="Verdana" w:hAnsi="Verdana"/>
                <w:color w:val="FF0000"/>
                <w:sz w:val="18"/>
                <w:szCs w:val="18"/>
              </w:rPr>
              <w:t xml:space="preserve"> </w:t>
            </w:r>
            <w:r w:rsidR="00E82BF1" w:rsidRPr="002A351D">
              <w:rPr>
                <w:rFonts w:ascii="Verdana" w:hAnsi="Verdana"/>
                <w:color w:val="000000" w:themeColor="text1"/>
                <w:sz w:val="18"/>
                <w:szCs w:val="18"/>
              </w:rPr>
              <w:t xml:space="preserve">и храните </w:t>
            </w:r>
            <w:r w:rsidRPr="002A351D">
              <w:rPr>
                <w:rFonts w:ascii="Verdana" w:hAnsi="Verdana"/>
                <w:color w:val="000000" w:themeColor="text1"/>
                <w:sz w:val="18"/>
                <w:szCs w:val="18"/>
              </w:rPr>
              <w:t>и на Портала за обществени консултации.</w:t>
            </w:r>
          </w:p>
        </w:tc>
      </w:tr>
      <w:tr w:rsidR="0089011A" w:rsidRPr="002A351D" w:rsidTr="00AB7A0B">
        <w:trPr>
          <w:jc w:val="center"/>
        </w:trPr>
        <w:tc>
          <w:tcPr>
            <w:tcW w:w="679" w:type="dxa"/>
            <w:tcBorders>
              <w:top w:val="nil"/>
              <w:bottom w:val="nil"/>
              <w:right w:val="single" w:sz="12" w:space="0" w:color="2E74B5"/>
            </w:tcBorders>
            <w:shd w:val="clear" w:color="auto" w:fill="auto"/>
          </w:tcPr>
          <w:p w:rsidR="0089011A" w:rsidRPr="002A351D" w:rsidRDefault="0089011A" w:rsidP="009876E2">
            <w:pPr>
              <w:tabs>
                <w:tab w:val="left" w:pos="192"/>
              </w:tabs>
              <w:spacing w:before="6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89011A" w:rsidRPr="002A351D" w:rsidRDefault="0089011A" w:rsidP="009876E2">
            <w:pPr>
              <w:spacing w:before="60" w:after="40"/>
              <w:rPr>
                <w:rFonts w:ascii="Verdana" w:hAnsi="Verdana"/>
                <w:sz w:val="18"/>
                <w:szCs w:val="18"/>
              </w:rPr>
            </w:pPr>
          </w:p>
        </w:tc>
        <w:tc>
          <w:tcPr>
            <w:tcW w:w="5987" w:type="dxa"/>
            <w:tcBorders>
              <w:top w:val="nil"/>
              <w:left w:val="single" w:sz="12" w:space="0" w:color="2E74B5"/>
              <w:bottom w:val="nil"/>
              <w:right w:val="single" w:sz="12" w:space="0" w:color="2E74B5"/>
            </w:tcBorders>
            <w:shd w:val="clear" w:color="auto" w:fill="auto"/>
          </w:tcPr>
          <w:p w:rsidR="0089011A" w:rsidRPr="002A351D" w:rsidRDefault="0089011A" w:rsidP="009876E2">
            <w:pPr>
              <w:spacing w:before="60" w:after="40"/>
              <w:jc w:val="both"/>
              <w:rPr>
                <w:rFonts w:ascii="Verdana" w:hAnsi="Verdana"/>
                <w:sz w:val="18"/>
                <w:szCs w:val="18"/>
              </w:rPr>
            </w:pPr>
            <w:r w:rsidRPr="002A351D">
              <w:rPr>
                <w:rFonts w:ascii="Verdana" w:hAnsi="Verdana"/>
                <w:sz w:val="18"/>
                <w:szCs w:val="18"/>
              </w:rPr>
              <w:t>3. Не е изпълнено изискването на чл. 137, ал. 10 от Закона за ветеринарномедицинската дейност (ЗВД), съгласно който в проекта следва да са регламентирани „мерки за биосигурност“.</w:t>
            </w:r>
          </w:p>
          <w:p w:rsidR="0089011A" w:rsidRPr="002A351D" w:rsidRDefault="0089011A" w:rsidP="009876E2">
            <w:pPr>
              <w:spacing w:before="60" w:after="40"/>
              <w:jc w:val="both"/>
              <w:rPr>
                <w:rFonts w:ascii="Verdana" w:hAnsi="Verdana"/>
                <w:sz w:val="18"/>
                <w:szCs w:val="18"/>
              </w:rPr>
            </w:pPr>
            <w:r w:rsidRPr="002A351D">
              <w:rPr>
                <w:rFonts w:ascii="Verdana" w:hAnsi="Verdana"/>
                <w:sz w:val="18"/>
                <w:szCs w:val="18"/>
              </w:rPr>
              <w:t>В проекта за изменения на Наредба 44 не са предвидени изчерпателни и специфични мерки за биосигурност при отглеждането на жаби и насекоми по смисъла на § 1, т.7а от Допълнителните разпоредби на ЗВД: „комплекс от управленски и физически мерки, които намаляват риска от проникването, развитието и разпространението на болести по животните“.</w:t>
            </w:r>
          </w:p>
          <w:p w:rsidR="0089011A" w:rsidRPr="002A351D" w:rsidRDefault="0089011A" w:rsidP="009876E2">
            <w:pPr>
              <w:spacing w:before="60" w:after="40"/>
              <w:jc w:val="both"/>
              <w:rPr>
                <w:rFonts w:ascii="Verdana" w:hAnsi="Verdana"/>
                <w:sz w:val="18"/>
                <w:szCs w:val="18"/>
              </w:rPr>
            </w:pPr>
            <w:r w:rsidRPr="002A351D">
              <w:rPr>
                <w:rFonts w:ascii="Verdana" w:hAnsi="Verdana"/>
                <w:sz w:val="18"/>
                <w:szCs w:val="18"/>
              </w:rPr>
              <w:t>Съгласно чл. 75, ал. 2 АПК, нормативните административни актове се издават по прилагане на закон или подзаконов нормативен акт от по-висока степен. Наредба 44 е издадена на основание чл. 137, ал. 10 от Закона за ветеринарномедицинската дейност (ЗВД), които регламентира, че „ветеринарномедицинските изисквания и мерките за биосигурност към животновъдните обекти се определят с наредби на министъра на земеделието.“</w:t>
            </w:r>
          </w:p>
          <w:p w:rsidR="0089011A" w:rsidRPr="002A351D" w:rsidRDefault="0089011A" w:rsidP="009876E2">
            <w:pPr>
              <w:spacing w:before="60" w:after="40"/>
              <w:jc w:val="both"/>
              <w:rPr>
                <w:rFonts w:ascii="Verdana" w:hAnsi="Verdana"/>
                <w:sz w:val="18"/>
                <w:szCs w:val="18"/>
              </w:rPr>
            </w:pPr>
            <w:r w:rsidRPr="002A351D">
              <w:rPr>
                <w:rFonts w:ascii="Verdana" w:hAnsi="Verdana"/>
                <w:sz w:val="18"/>
                <w:szCs w:val="18"/>
              </w:rPr>
              <w:t>Въвеждането на регулации, които се правят с цел да подпомогнат развитието на не толкова популярни форми на животновъдство (като насекоми и жаби) налагат приоритизиране на мерките по отношение на рисковете за човешкото здраве, здравето на животните и ефекта върху околната среда.</w:t>
            </w:r>
          </w:p>
        </w:tc>
        <w:tc>
          <w:tcPr>
            <w:tcW w:w="1701" w:type="dxa"/>
            <w:tcBorders>
              <w:top w:val="nil"/>
              <w:left w:val="single" w:sz="12" w:space="0" w:color="2E74B5"/>
              <w:bottom w:val="nil"/>
              <w:right w:val="single" w:sz="12" w:space="0" w:color="2E74B5"/>
            </w:tcBorders>
            <w:shd w:val="clear" w:color="auto" w:fill="auto"/>
          </w:tcPr>
          <w:p w:rsidR="00C55689" w:rsidRPr="002A351D" w:rsidRDefault="004922AB" w:rsidP="00C55689">
            <w:pPr>
              <w:spacing w:before="60" w:after="40"/>
              <w:rPr>
                <w:rFonts w:ascii="Verdana" w:hAnsi="Verdana"/>
                <w:color w:val="000000" w:themeColor="text1"/>
                <w:sz w:val="18"/>
                <w:szCs w:val="18"/>
              </w:rPr>
            </w:pPr>
            <w:r w:rsidRPr="002A351D">
              <w:rPr>
                <w:rFonts w:ascii="Verdana" w:hAnsi="Verdana"/>
                <w:color w:val="000000" w:themeColor="text1"/>
                <w:sz w:val="18"/>
                <w:szCs w:val="18"/>
              </w:rPr>
              <w:t>Не се приема</w:t>
            </w:r>
          </w:p>
          <w:p w:rsidR="0089011A" w:rsidRPr="002A351D" w:rsidRDefault="0089011A" w:rsidP="009876E2">
            <w:pPr>
              <w:spacing w:before="60" w:after="40"/>
              <w:rPr>
                <w:rFonts w:ascii="Verdana" w:hAnsi="Verdana"/>
                <w:color w:val="000000" w:themeColor="text1"/>
                <w:sz w:val="18"/>
                <w:szCs w:val="18"/>
              </w:rPr>
            </w:pPr>
          </w:p>
        </w:tc>
        <w:tc>
          <w:tcPr>
            <w:tcW w:w="4970" w:type="dxa"/>
            <w:tcBorders>
              <w:top w:val="nil"/>
              <w:left w:val="single" w:sz="12" w:space="0" w:color="2E74B5"/>
              <w:bottom w:val="nil"/>
            </w:tcBorders>
            <w:shd w:val="clear" w:color="auto" w:fill="auto"/>
          </w:tcPr>
          <w:p w:rsidR="00103D4D" w:rsidRPr="002A351D" w:rsidRDefault="00103D4D" w:rsidP="00EF1A97">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В представения проект на Наредба са включени необходимите изисквания за:</w:t>
            </w:r>
          </w:p>
          <w:p w:rsidR="000B0DF2" w:rsidRPr="002A351D" w:rsidRDefault="000B0DF2" w:rsidP="00EF1A97">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w:t>
            </w:r>
            <w:r w:rsidR="00EF1A97" w:rsidRPr="002A351D">
              <w:rPr>
                <w:rFonts w:ascii="Verdana" w:hAnsi="Verdana"/>
                <w:color w:val="000000" w:themeColor="text1"/>
                <w:sz w:val="18"/>
                <w:szCs w:val="18"/>
              </w:rPr>
              <w:t xml:space="preserve"> осигуряване на мерки за биологична сигурност</w:t>
            </w:r>
            <w:r w:rsidRPr="002A351D">
              <w:rPr>
                <w:rFonts w:ascii="Verdana" w:hAnsi="Verdana"/>
                <w:color w:val="000000" w:themeColor="text1"/>
                <w:sz w:val="18"/>
                <w:szCs w:val="18"/>
              </w:rPr>
              <w:t>;</w:t>
            </w:r>
          </w:p>
          <w:p w:rsidR="000B0DF2" w:rsidRPr="002A351D" w:rsidRDefault="000B0DF2" w:rsidP="00EF1A97">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w:t>
            </w:r>
            <w:r w:rsidR="00EF1A97" w:rsidRPr="002A351D">
              <w:rPr>
                <w:rFonts w:ascii="Verdana" w:hAnsi="Verdana"/>
                <w:color w:val="000000" w:themeColor="text1"/>
                <w:sz w:val="18"/>
                <w:szCs w:val="18"/>
              </w:rPr>
              <w:t xml:space="preserve"> </w:t>
            </w:r>
            <w:r w:rsidR="00FA59EE" w:rsidRPr="002A351D">
              <w:rPr>
                <w:rFonts w:ascii="Verdana" w:hAnsi="Verdana"/>
                <w:color w:val="000000" w:themeColor="text1"/>
                <w:sz w:val="18"/>
                <w:szCs w:val="18"/>
              </w:rPr>
              <w:t xml:space="preserve">защита </w:t>
            </w:r>
            <w:r w:rsidR="00103D4D" w:rsidRPr="002A351D">
              <w:rPr>
                <w:rFonts w:ascii="Verdana" w:hAnsi="Verdana"/>
                <w:color w:val="000000" w:themeColor="text1"/>
                <w:sz w:val="18"/>
                <w:szCs w:val="18"/>
              </w:rPr>
              <w:t>на отглежданите насекоми и жаби чрез създаване на определени</w:t>
            </w:r>
            <w:r w:rsidR="00EF303C" w:rsidRPr="002A351D">
              <w:rPr>
                <w:rFonts w:ascii="Verdana" w:hAnsi="Verdana"/>
                <w:color w:val="000000" w:themeColor="text1"/>
                <w:sz w:val="18"/>
                <w:szCs w:val="18"/>
              </w:rPr>
              <w:t xml:space="preserve"> условия</w:t>
            </w:r>
            <w:r w:rsidR="00103D4D" w:rsidRPr="002A351D">
              <w:rPr>
                <w:rFonts w:ascii="Verdana" w:hAnsi="Verdana"/>
                <w:color w:val="000000" w:themeColor="text1"/>
                <w:sz w:val="18"/>
                <w:szCs w:val="18"/>
              </w:rPr>
              <w:t>,</w:t>
            </w:r>
            <w:r w:rsidR="00EF303C" w:rsidRPr="002A351D">
              <w:rPr>
                <w:rFonts w:ascii="Verdana" w:hAnsi="Verdana"/>
                <w:color w:val="000000" w:themeColor="text1"/>
                <w:sz w:val="18"/>
                <w:szCs w:val="18"/>
              </w:rPr>
              <w:t xml:space="preserve"> съответс</w:t>
            </w:r>
            <w:r w:rsidR="00C72E3C" w:rsidRPr="002A351D">
              <w:rPr>
                <w:rFonts w:ascii="Verdana" w:hAnsi="Verdana"/>
                <w:color w:val="000000" w:themeColor="text1"/>
                <w:sz w:val="18"/>
                <w:szCs w:val="18"/>
              </w:rPr>
              <w:t xml:space="preserve">тващи </w:t>
            </w:r>
            <w:r w:rsidR="00EF303C" w:rsidRPr="002A351D">
              <w:rPr>
                <w:rFonts w:ascii="Verdana" w:hAnsi="Verdana"/>
                <w:color w:val="000000" w:themeColor="text1"/>
                <w:sz w:val="18"/>
                <w:szCs w:val="18"/>
              </w:rPr>
              <w:t>за</w:t>
            </w:r>
            <w:r w:rsidRPr="002A351D">
              <w:rPr>
                <w:rFonts w:ascii="Verdana" w:hAnsi="Verdana"/>
                <w:color w:val="000000" w:themeColor="text1"/>
                <w:sz w:val="18"/>
                <w:szCs w:val="18"/>
              </w:rPr>
              <w:t xml:space="preserve"> дадения вид;</w:t>
            </w:r>
          </w:p>
          <w:p w:rsidR="000B0DF2" w:rsidRPr="002A351D" w:rsidRDefault="000B0DF2" w:rsidP="00EF1A97">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 xml:space="preserve">- </w:t>
            </w:r>
            <w:r w:rsidR="00FA59EE" w:rsidRPr="002A351D">
              <w:rPr>
                <w:rFonts w:ascii="Verdana" w:hAnsi="Verdana"/>
                <w:color w:val="000000" w:themeColor="text1"/>
                <w:sz w:val="18"/>
                <w:szCs w:val="18"/>
              </w:rPr>
              <w:t>свеждане до минимум освобождаването им в околната среда</w:t>
            </w:r>
            <w:r w:rsidR="00EF303C" w:rsidRPr="002A351D">
              <w:rPr>
                <w:rFonts w:ascii="Verdana" w:hAnsi="Verdana"/>
                <w:color w:val="000000" w:themeColor="text1"/>
                <w:sz w:val="18"/>
                <w:szCs w:val="18"/>
              </w:rPr>
              <w:t xml:space="preserve"> и</w:t>
            </w:r>
            <w:r w:rsidR="00FA59EE" w:rsidRPr="002A351D">
              <w:rPr>
                <w:rFonts w:ascii="Verdana" w:hAnsi="Verdana"/>
                <w:color w:val="000000" w:themeColor="text1"/>
                <w:sz w:val="18"/>
                <w:szCs w:val="18"/>
              </w:rPr>
              <w:t xml:space="preserve"> последиците, които могат да </w:t>
            </w:r>
            <w:r w:rsidRPr="002A351D">
              <w:rPr>
                <w:rFonts w:ascii="Verdana" w:hAnsi="Verdana"/>
                <w:color w:val="000000" w:themeColor="text1"/>
                <w:sz w:val="18"/>
                <w:szCs w:val="18"/>
              </w:rPr>
              <w:t xml:space="preserve">причинят на флората и фауната. </w:t>
            </w:r>
          </w:p>
          <w:p w:rsidR="00FA59EE" w:rsidRPr="002A351D" w:rsidRDefault="00F252E4" w:rsidP="00EF1A97">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 xml:space="preserve">В допълнение, </w:t>
            </w:r>
            <w:r w:rsidR="000B0DF2" w:rsidRPr="002A351D">
              <w:rPr>
                <w:rFonts w:ascii="Verdana" w:hAnsi="Verdana"/>
                <w:color w:val="000000" w:themeColor="text1"/>
                <w:sz w:val="18"/>
                <w:szCs w:val="18"/>
              </w:rPr>
              <w:t xml:space="preserve">въведени </w:t>
            </w:r>
            <w:r w:rsidRPr="002A351D">
              <w:rPr>
                <w:rFonts w:ascii="Verdana" w:hAnsi="Verdana"/>
                <w:color w:val="000000" w:themeColor="text1"/>
                <w:sz w:val="18"/>
                <w:szCs w:val="18"/>
              </w:rPr>
              <w:t xml:space="preserve">са </w:t>
            </w:r>
            <w:r w:rsidR="000B0DF2" w:rsidRPr="002A351D">
              <w:rPr>
                <w:rFonts w:ascii="Verdana" w:hAnsi="Verdana"/>
                <w:color w:val="000000" w:themeColor="text1"/>
                <w:sz w:val="18"/>
                <w:szCs w:val="18"/>
              </w:rPr>
              <w:t>и задължения на собствениците/ползватели на животновъдните обекти</w:t>
            </w:r>
            <w:r w:rsidR="00103D4D" w:rsidRPr="002A351D">
              <w:rPr>
                <w:rFonts w:ascii="Verdana" w:hAnsi="Verdana"/>
                <w:color w:val="000000" w:themeColor="text1"/>
                <w:sz w:val="18"/>
                <w:szCs w:val="18"/>
              </w:rPr>
              <w:t>,</w:t>
            </w:r>
            <w:r w:rsidR="000B0DF2" w:rsidRPr="002A351D">
              <w:rPr>
                <w:rFonts w:ascii="Verdana" w:hAnsi="Verdana"/>
                <w:color w:val="000000" w:themeColor="text1"/>
                <w:sz w:val="18"/>
                <w:szCs w:val="18"/>
              </w:rPr>
              <w:t xml:space="preserve"> включващи управленски и физически мерки за намаляване на риска за отглежданите животни, както и развитието и разпространението</w:t>
            </w:r>
            <w:r w:rsidR="00FA59EE" w:rsidRPr="002A351D">
              <w:rPr>
                <w:rFonts w:ascii="Verdana" w:hAnsi="Verdana"/>
                <w:color w:val="000000" w:themeColor="text1"/>
                <w:sz w:val="18"/>
                <w:szCs w:val="18"/>
              </w:rPr>
              <w:t xml:space="preserve"> </w:t>
            </w:r>
            <w:r w:rsidR="004922AB" w:rsidRPr="002A351D">
              <w:rPr>
                <w:rFonts w:ascii="Verdana" w:hAnsi="Verdana"/>
                <w:color w:val="000000" w:themeColor="text1"/>
                <w:sz w:val="18"/>
                <w:szCs w:val="18"/>
              </w:rPr>
              <w:t>на болести.</w:t>
            </w:r>
          </w:p>
          <w:p w:rsidR="00EF1A97" w:rsidRPr="002A351D" w:rsidRDefault="00FA59EE" w:rsidP="00EF1A97">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 xml:space="preserve"> </w:t>
            </w:r>
          </w:p>
          <w:p w:rsidR="0089011A" w:rsidRPr="002A351D" w:rsidRDefault="0089011A" w:rsidP="00EF1A97">
            <w:pPr>
              <w:spacing w:before="60" w:after="40"/>
              <w:jc w:val="both"/>
              <w:rPr>
                <w:rFonts w:ascii="Verdana" w:hAnsi="Verdana"/>
                <w:color w:val="000000" w:themeColor="text1"/>
                <w:sz w:val="18"/>
                <w:szCs w:val="18"/>
              </w:rPr>
            </w:pPr>
          </w:p>
        </w:tc>
      </w:tr>
      <w:tr w:rsidR="0089011A" w:rsidRPr="002A351D" w:rsidTr="00AB7A0B">
        <w:trPr>
          <w:jc w:val="center"/>
        </w:trPr>
        <w:tc>
          <w:tcPr>
            <w:tcW w:w="679" w:type="dxa"/>
            <w:tcBorders>
              <w:top w:val="nil"/>
              <w:bottom w:val="nil"/>
              <w:right w:val="single" w:sz="12" w:space="0" w:color="2E74B5"/>
            </w:tcBorders>
            <w:shd w:val="clear" w:color="auto" w:fill="auto"/>
          </w:tcPr>
          <w:p w:rsidR="0089011A" w:rsidRPr="002A351D" w:rsidRDefault="0089011A" w:rsidP="009876E2">
            <w:pPr>
              <w:tabs>
                <w:tab w:val="left" w:pos="192"/>
              </w:tabs>
              <w:spacing w:before="6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89011A" w:rsidRPr="002A351D" w:rsidRDefault="0089011A" w:rsidP="009876E2">
            <w:pPr>
              <w:spacing w:before="60" w:after="40"/>
              <w:rPr>
                <w:rFonts w:ascii="Verdana" w:hAnsi="Verdana"/>
                <w:sz w:val="18"/>
                <w:szCs w:val="18"/>
              </w:rPr>
            </w:pPr>
          </w:p>
        </w:tc>
        <w:tc>
          <w:tcPr>
            <w:tcW w:w="5987" w:type="dxa"/>
            <w:tcBorders>
              <w:top w:val="nil"/>
              <w:left w:val="single" w:sz="12" w:space="0" w:color="2E74B5"/>
              <w:bottom w:val="nil"/>
              <w:right w:val="single" w:sz="12" w:space="0" w:color="2E74B5"/>
            </w:tcBorders>
            <w:shd w:val="clear" w:color="auto" w:fill="auto"/>
          </w:tcPr>
          <w:p w:rsidR="000C76FB" w:rsidRPr="002A351D" w:rsidRDefault="000C76FB" w:rsidP="009876E2">
            <w:pPr>
              <w:spacing w:before="60" w:after="40"/>
              <w:jc w:val="both"/>
              <w:rPr>
                <w:rFonts w:ascii="Verdana" w:hAnsi="Verdana"/>
                <w:sz w:val="18"/>
                <w:szCs w:val="18"/>
              </w:rPr>
            </w:pPr>
            <w:r w:rsidRPr="002A351D">
              <w:rPr>
                <w:rFonts w:ascii="Verdana" w:hAnsi="Verdana"/>
                <w:sz w:val="18"/>
                <w:szCs w:val="18"/>
              </w:rPr>
              <w:t>4. В публикувания проект на доклад и посочените в него мотиви за измененията на Наредбата не се разглежда въздействието върху околната среда на животновъдните обекти за отглеждане на жаби</w:t>
            </w:r>
            <w:r w:rsidR="00433E1A" w:rsidRPr="002A351D">
              <w:rPr>
                <w:rFonts w:ascii="Verdana" w:hAnsi="Verdana"/>
                <w:sz w:val="18"/>
                <w:szCs w:val="18"/>
              </w:rPr>
              <w:t xml:space="preserve"> </w:t>
            </w:r>
            <w:r w:rsidRPr="002A351D">
              <w:rPr>
                <w:rFonts w:ascii="Verdana" w:hAnsi="Verdana"/>
                <w:sz w:val="18"/>
                <w:szCs w:val="18"/>
              </w:rPr>
              <w:t>и насекоми.</w:t>
            </w:r>
          </w:p>
          <w:p w:rsidR="000C76FB" w:rsidRPr="002A351D" w:rsidRDefault="000C76FB" w:rsidP="009876E2">
            <w:pPr>
              <w:spacing w:before="60" w:after="40"/>
              <w:jc w:val="both"/>
              <w:rPr>
                <w:rFonts w:ascii="Verdana" w:hAnsi="Verdana"/>
                <w:sz w:val="18"/>
                <w:szCs w:val="18"/>
              </w:rPr>
            </w:pPr>
            <w:r w:rsidRPr="002A351D">
              <w:rPr>
                <w:rFonts w:ascii="Verdana" w:hAnsi="Verdana"/>
                <w:sz w:val="18"/>
                <w:szCs w:val="18"/>
              </w:rPr>
              <w:t>Бланкетно е посочено, че „Индустрията е определяна като „устойчива“ форма на земеделие, при която инсталациите за отглеждане на насекоми имат много по-малък отпечатък върху околната среда в сравнение с други системи за отглеждане на животни“. Но това не може да замести излагането на научни доказателства и данни по този повод. Не е посочен и източника на съответния цитат.</w:t>
            </w:r>
          </w:p>
          <w:p w:rsidR="000C76FB" w:rsidRPr="002A351D" w:rsidRDefault="000C76FB" w:rsidP="009876E2">
            <w:pPr>
              <w:spacing w:before="60" w:after="40"/>
              <w:jc w:val="both"/>
              <w:rPr>
                <w:rFonts w:ascii="Verdana" w:hAnsi="Verdana"/>
                <w:sz w:val="18"/>
                <w:szCs w:val="18"/>
              </w:rPr>
            </w:pPr>
            <w:r w:rsidRPr="002A351D">
              <w:rPr>
                <w:rFonts w:ascii="Verdana" w:hAnsi="Verdana"/>
                <w:sz w:val="18"/>
                <w:szCs w:val="18"/>
              </w:rPr>
              <w:t xml:space="preserve">При условие, че съгласно Закона за опазване на околната среда (ЗООС), извършването на оценка на въздействието </w:t>
            </w:r>
            <w:r w:rsidRPr="002A351D">
              <w:rPr>
                <w:rFonts w:ascii="Verdana" w:hAnsi="Verdana"/>
                <w:sz w:val="18"/>
                <w:szCs w:val="18"/>
              </w:rPr>
              <w:lastRenderedPageBreak/>
              <w:t>върху околната среда, на този тип животновъдна дейност не е задължително, а се преценява, и то само в случаите на интензивно животновъдство, пълното отчитане на съображенията за околната среда при изготвянето на проекта е морален, икономически и екологичен императив, който в случая е пренебрегнат.</w:t>
            </w:r>
          </w:p>
          <w:p w:rsidR="000C76FB" w:rsidRPr="002A351D" w:rsidRDefault="000C76FB" w:rsidP="009876E2">
            <w:pPr>
              <w:spacing w:before="60" w:after="40"/>
              <w:jc w:val="both"/>
              <w:rPr>
                <w:rFonts w:ascii="Verdana" w:hAnsi="Verdana"/>
                <w:sz w:val="18"/>
                <w:szCs w:val="18"/>
              </w:rPr>
            </w:pPr>
            <w:r w:rsidRPr="002A351D">
              <w:rPr>
                <w:rFonts w:ascii="Verdana" w:hAnsi="Verdana"/>
                <w:sz w:val="18"/>
                <w:szCs w:val="18"/>
              </w:rPr>
              <w:t>Възприетият стандарт на високо равнище на защита на околната среда, изразяващ се в принципите на предпазните мерки и превантивните действия, принципа на приоритетното отстраняване още при източника на замърсяване на околната среда, е посочен в чл. 191 Договора за функционирането на Европейския съюз (ДФЕС).</w:t>
            </w:r>
          </w:p>
          <w:p w:rsidR="000C76FB" w:rsidRPr="002A351D" w:rsidRDefault="000C76FB" w:rsidP="009876E2">
            <w:pPr>
              <w:spacing w:before="60" w:after="40"/>
              <w:jc w:val="both"/>
              <w:rPr>
                <w:rFonts w:ascii="Verdana" w:hAnsi="Verdana"/>
                <w:sz w:val="18"/>
                <w:szCs w:val="18"/>
              </w:rPr>
            </w:pPr>
            <w:r w:rsidRPr="002A351D">
              <w:rPr>
                <w:rFonts w:ascii="Verdana" w:hAnsi="Verdana"/>
                <w:sz w:val="18"/>
                <w:szCs w:val="18"/>
              </w:rPr>
              <w:t>Самата Конституция на РБ предвижда приоритетна закрила за установени в нея висши ценности – опазване и възпроизводство на околната среда (чл. 15).</w:t>
            </w:r>
          </w:p>
          <w:p w:rsidR="000C76FB" w:rsidRPr="002A351D" w:rsidRDefault="000C76FB" w:rsidP="009876E2">
            <w:pPr>
              <w:spacing w:before="60" w:after="40"/>
              <w:jc w:val="both"/>
              <w:rPr>
                <w:rFonts w:ascii="Verdana" w:hAnsi="Verdana"/>
                <w:sz w:val="18"/>
                <w:szCs w:val="18"/>
              </w:rPr>
            </w:pPr>
            <w:r w:rsidRPr="002A351D">
              <w:rPr>
                <w:rFonts w:ascii="Verdana" w:hAnsi="Verdana"/>
                <w:sz w:val="18"/>
                <w:szCs w:val="18"/>
              </w:rPr>
              <w:t>Съгласно чл. 2, б. „ж" от ЗВД ветеринарномедицинската дейност следва да обхваща опазване на околната среда от вредните въздействия на животновъдството и свързаните с него производства.</w:t>
            </w:r>
          </w:p>
          <w:p w:rsidR="0089011A" w:rsidRPr="002A351D" w:rsidRDefault="000C76FB" w:rsidP="009876E2">
            <w:pPr>
              <w:spacing w:before="60" w:after="40"/>
              <w:jc w:val="both"/>
              <w:rPr>
                <w:rFonts w:ascii="Verdana" w:hAnsi="Verdana"/>
                <w:sz w:val="18"/>
                <w:szCs w:val="18"/>
              </w:rPr>
            </w:pPr>
            <w:r w:rsidRPr="002A351D">
              <w:rPr>
                <w:rFonts w:ascii="Verdana" w:hAnsi="Verdana"/>
                <w:sz w:val="18"/>
                <w:szCs w:val="18"/>
              </w:rPr>
              <w:t>През годините Общата селскостопанска политика (ОСП) засили вниманието си към грижата за околната среда и екологично насочените мерки, като задължителни за държавите членки.</w:t>
            </w:r>
          </w:p>
        </w:tc>
        <w:tc>
          <w:tcPr>
            <w:tcW w:w="1701" w:type="dxa"/>
            <w:tcBorders>
              <w:top w:val="nil"/>
              <w:left w:val="single" w:sz="12" w:space="0" w:color="2E74B5"/>
              <w:bottom w:val="nil"/>
              <w:right w:val="single" w:sz="12" w:space="0" w:color="2E74B5"/>
            </w:tcBorders>
            <w:shd w:val="clear" w:color="auto" w:fill="auto"/>
          </w:tcPr>
          <w:p w:rsidR="0089011A" w:rsidRPr="002A351D" w:rsidRDefault="006D7E1B" w:rsidP="009876E2">
            <w:pPr>
              <w:spacing w:before="60" w:after="40"/>
              <w:rPr>
                <w:rFonts w:ascii="Verdana" w:hAnsi="Verdana"/>
                <w:color w:val="000000" w:themeColor="text1"/>
                <w:sz w:val="18"/>
                <w:szCs w:val="18"/>
              </w:rPr>
            </w:pPr>
            <w:r w:rsidRPr="002A351D">
              <w:rPr>
                <w:rFonts w:ascii="Verdana" w:hAnsi="Verdana"/>
                <w:sz w:val="18"/>
                <w:szCs w:val="18"/>
              </w:rPr>
              <w:lastRenderedPageBreak/>
              <w:t>Не се приема</w:t>
            </w:r>
          </w:p>
        </w:tc>
        <w:tc>
          <w:tcPr>
            <w:tcW w:w="4970" w:type="dxa"/>
            <w:tcBorders>
              <w:top w:val="nil"/>
              <w:left w:val="single" w:sz="12" w:space="0" w:color="2E74B5"/>
              <w:bottom w:val="nil"/>
            </w:tcBorders>
            <w:shd w:val="clear" w:color="auto" w:fill="auto"/>
          </w:tcPr>
          <w:p w:rsidR="00A279BB" w:rsidRPr="002A351D" w:rsidRDefault="00C678CF" w:rsidP="00A279BB">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В</w:t>
            </w:r>
            <w:r w:rsidR="00BE2E0E" w:rsidRPr="002A351D">
              <w:rPr>
                <w:rFonts w:ascii="Verdana" w:hAnsi="Verdana"/>
                <w:color w:val="000000" w:themeColor="text1"/>
                <w:sz w:val="18"/>
                <w:szCs w:val="18"/>
              </w:rPr>
              <w:t>ъздействието върху околната среда от животновъдната дейност</w:t>
            </w:r>
            <w:r w:rsidR="008962E0" w:rsidRPr="002A351D">
              <w:rPr>
                <w:rFonts w:ascii="Verdana" w:hAnsi="Verdana"/>
                <w:color w:val="000000" w:themeColor="text1"/>
                <w:sz w:val="18"/>
                <w:szCs w:val="18"/>
              </w:rPr>
              <w:t xml:space="preserve"> е извън материалния</w:t>
            </w:r>
            <w:r w:rsidR="00BE2E0E" w:rsidRPr="002A351D">
              <w:rPr>
                <w:rFonts w:ascii="Verdana" w:hAnsi="Verdana"/>
                <w:color w:val="000000" w:themeColor="text1"/>
                <w:sz w:val="18"/>
                <w:szCs w:val="18"/>
              </w:rPr>
              <w:t xml:space="preserve"> обхват на Наредбата. </w:t>
            </w:r>
            <w:r w:rsidR="00A279BB" w:rsidRPr="002A351D">
              <w:rPr>
                <w:rFonts w:ascii="Verdana" w:hAnsi="Verdana"/>
                <w:color w:val="000000" w:themeColor="text1"/>
                <w:sz w:val="18"/>
                <w:szCs w:val="18"/>
              </w:rPr>
              <w:t>С наредби на министъра на земеделието, храните и горите, в</w:t>
            </w:r>
            <w:r w:rsidR="00BE2E0E" w:rsidRPr="002A351D">
              <w:rPr>
                <w:rFonts w:ascii="Verdana" w:hAnsi="Verdana"/>
                <w:color w:val="000000" w:themeColor="text1"/>
                <w:sz w:val="18"/>
                <w:szCs w:val="18"/>
              </w:rPr>
              <w:t xml:space="preserve"> изпълнение на чл. 137, ал. 10 от ЗВД</w:t>
            </w:r>
            <w:r w:rsidR="00A279BB" w:rsidRPr="002A351D">
              <w:rPr>
                <w:rFonts w:ascii="Verdana" w:hAnsi="Verdana"/>
                <w:color w:val="000000" w:themeColor="text1"/>
                <w:sz w:val="18"/>
                <w:szCs w:val="18"/>
              </w:rPr>
              <w:t>,</w:t>
            </w:r>
            <w:r w:rsidR="00BE2E0E" w:rsidRPr="002A351D">
              <w:rPr>
                <w:rFonts w:ascii="Verdana" w:hAnsi="Verdana"/>
                <w:color w:val="000000" w:themeColor="text1"/>
                <w:sz w:val="18"/>
                <w:szCs w:val="18"/>
              </w:rPr>
              <w:t xml:space="preserve"> </w:t>
            </w:r>
            <w:r w:rsidR="00A279BB" w:rsidRPr="002A351D">
              <w:rPr>
                <w:rFonts w:ascii="Verdana" w:hAnsi="Verdana"/>
                <w:color w:val="000000" w:themeColor="text1"/>
                <w:sz w:val="18"/>
                <w:szCs w:val="18"/>
              </w:rPr>
              <w:t>се определят ветеринарномедицинските изисквания и мерките за биосигурност към животновъдните обекти.</w:t>
            </w:r>
          </w:p>
          <w:p w:rsidR="0089011A" w:rsidRPr="002A351D" w:rsidRDefault="00264739" w:rsidP="00A279BB">
            <w:pPr>
              <w:spacing w:before="60" w:after="40"/>
              <w:jc w:val="both"/>
              <w:rPr>
                <w:rFonts w:ascii="Verdana" w:hAnsi="Verdana"/>
                <w:color w:val="000000" w:themeColor="text1"/>
                <w:sz w:val="18"/>
                <w:szCs w:val="18"/>
              </w:rPr>
            </w:pPr>
            <w:r w:rsidRPr="002A351D">
              <w:rPr>
                <w:rFonts w:ascii="Verdana" w:hAnsi="Verdana"/>
                <w:color w:val="000000" w:themeColor="text1"/>
                <w:sz w:val="18"/>
                <w:szCs w:val="18"/>
              </w:rPr>
              <w:t>Правоотношенията, свързани с опазването на околната среда са предмет на друго законодателство.</w:t>
            </w:r>
          </w:p>
        </w:tc>
      </w:tr>
      <w:tr w:rsidR="0089011A" w:rsidRPr="002A351D" w:rsidTr="00AB7A0B">
        <w:trPr>
          <w:jc w:val="center"/>
        </w:trPr>
        <w:tc>
          <w:tcPr>
            <w:tcW w:w="679" w:type="dxa"/>
            <w:tcBorders>
              <w:top w:val="nil"/>
              <w:bottom w:val="nil"/>
              <w:right w:val="single" w:sz="12" w:space="0" w:color="2E74B5"/>
            </w:tcBorders>
            <w:shd w:val="clear" w:color="auto" w:fill="auto"/>
          </w:tcPr>
          <w:p w:rsidR="0089011A" w:rsidRPr="002A351D" w:rsidRDefault="0089011A" w:rsidP="009876E2">
            <w:pPr>
              <w:tabs>
                <w:tab w:val="left" w:pos="192"/>
              </w:tabs>
              <w:spacing w:before="6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89011A" w:rsidRPr="002A351D" w:rsidRDefault="0089011A" w:rsidP="009876E2">
            <w:pPr>
              <w:spacing w:before="60" w:after="40"/>
              <w:rPr>
                <w:rFonts w:ascii="Verdana" w:hAnsi="Verdana"/>
                <w:sz w:val="18"/>
                <w:szCs w:val="18"/>
              </w:rPr>
            </w:pPr>
          </w:p>
        </w:tc>
        <w:tc>
          <w:tcPr>
            <w:tcW w:w="5987" w:type="dxa"/>
            <w:tcBorders>
              <w:top w:val="nil"/>
              <w:left w:val="single" w:sz="12" w:space="0" w:color="2E74B5"/>
              <w:bottom w:val="nil"/>
              <w:right w:val="single" w:sz="12" w:space="0" w:color="2E74B5"/>
            </w:tcBorders>
            <w:shd w:val="clear" w:color="auto" w:fill="auto"/>
          </w:tcPr>
          <w:p w:rsidR="001E02E1" w:rsidRPr="002A351D" w:rsidRDefault="001E02E1" w:rsidP="009876E2">
            <w:pPr>
              <w:spacing w:before="60" w:after="40"/>
              <w:jc w:val="both"/>
              <w:rPr>
                <w:rFonts w:ascii="Verdana" w:hAnsi="Verdana"/>
                <w:sz w:val="18"/>
                <w:szCs w:val="18"/>
              </w:rPr>
            </w:pPr>
            <w:r w:rsidRPr="002A351D">
              <w:rPr>
                <w:rFonts w:ascii="Verdana" w:hAnsi="Verdana"/>
                <w:sz w:val="18"/>
                <w:szCs w:val="18"/>
              </w:rPr>
              <w:t>5. В публикувания проект на доклад и посочените в него мотиви за изменения на Наредбата не</w:t>
            </w:r>
            <w:r w:rsidR="00FC6CC7" w:rsidRPr="002A351D">
              <w:rPr>
                <w:rFonts w:ascii="Verdana" w:hAnsi="Verdana"/>
                <w:sz w:val="18"/>
                <w:szCs w:val="18"/>
              </w:rPr>
              <w:t xml:space="preserve"> </w:t>
            </w:r>
            <w:r w:rsidRPr="002A351D">
              <w:rPr>
                <w:rFonts w:ascii="Verdana" w:hAnsi="Verdana"/>
                <w:sz w:val="18"/>
                <w:szCs w:val="18"/>
              </w:rPr>
              <w:t>се разглежда въздействието върху човешкото здраве.</w:t>
            </w:r>
          </w:p>
          <w:p w:rsidR="001E02E1" w:rsidRPr="002A351D" w:rsidRDefault="001E02E1" w:rsidP="009876E2">
            <w:pPr>
              <w:spacing w:before="60" w:after="40"/>
              <w:jc w:val="both"/>
              <w:rPr>
                <w:rFonts w:ascii="Verdana" w:hAnsi="Verdana"/>
                <w:sz w:val="18"/>
                <w:szCs w:val="18"/>
              </w:rPr>
            </w:pPr>
            <w:r w:rsidRPr="002A351D">
              <w:rPr>
                <w:rFonts w:ascii="Verdana" w:hAnsi="Verdana"/>
                <w:sz w:val="18"/>
                <w:szCs w:val="18"/>
              </w:rPr>
              <w:t>В Целите формулирани в доклада към проекта бланкетно е посочено, че: „Въвеждането на национални правила ще осигури ефективното функциониране на вътрешния пазар, като в същото време ще се гарантира високо ниво на защита на здравето на човека и на интересите на потребителите". Не са изложени никакви съображения в тази насока.</w:t>
            </w:r>
          </w:p>
          <w:p w:rsidR="0089011A" w:rsidRPr="002A351D" w:rsidRDefault="001E02E1" w:rsidP="009876E2">
            <w:pPr>
              <w:spacing w:before="60" w:after="40"/>
              <w:jc w:val="both"/>
              <w:rPr>
                <w:rFonts w:ascii="Verdana" w:hAnsi="Verdana"/>
                <w:sz w:val="18"/>
                <w:szCs w:val="18"/>
              </w:rPr>
            </w:pPr>
            <w:r w:rsidRPr="002A351D">
              <w:rPr>
                <w:rFonts w:ascii="Verdana" w:hAnsi="Verdana"/>
                <w:sz w:val="18"/>
                <w:szCs w:val="18"/>
              </w:rPr>
              <w:t xml:space="preserve">Защитата на човешкото здраве е въпрос с множество измерения и е от значение за редица политики и дейности на Съюза. В член 168 ДФЕС се посочва, наред с другото, че при разработването и изпълнението на всички политики и </w:t>
            </w:r>
            <w:r w:rsidRPr="002A351D">
              <w:rPr>
                <w:rFonts w:ascii="Verdana" w:hAnsi="Verdana"/>
                <w:sz w:val="18"/>
                <w:szCs w:val="18"/>
              </w:rPr>
              <w:lastRenderedPageBreak/>
              <w:t>дейности на Съюза трябва да се осигурява високо равнище на закрила на човешкото здраве.</w:t>
            </w:r>
          </w:p>
        </w:tc>
        <w:tc>
          <w:tcPr>
            <w:tcW w:w="1701" w:type="dxa"/>
            <w:tcBorders>
              <w:top w:val="nil"/>
              <w:left w:val="single" w:sz="12" w:space="0" w:color="2E74B5"/>
              <w:bottom w:val="nil"/>
              <w:right w:val="single" w:sz="12" w:space="0" w:color="2E74B5"/>
            </w:tcBorders>
            <w:shd w:val="clear" w:color="auto" w:fill="auto"/>
          </w:tcPr>
          <w:p w:rsidR="0089011A" w:rsidRPr="002A351D" w:rsidRDefault="006D7E1B" w:rsidP="009876E2">
            <w:pPr>
              <w:spacing w:before="60" w:after="40"/>
              <w:rPr>
                <w:rFonts w:ascii="Verdana" w:hAnsi="Verdana"/>
                <w:color w:val="000000" w:themeColor="text1"/>
                <w:sz w:val="18"/>
                <w:szCs w:val="18"/>
              </w:rPr>
            </w:pPr>
            <w:r w:rsidRPr="002A351D">
              <w:rPr>
                <w:rFonts w:ascii="Verdana" w:hAnsi="Verdana"/>
                <w:sz w:val="18"/>
                <w:szCs w:val="18"/>
              </w:rPr>
              <w:lastRenderedPageBreak/>
              <w:t>Не се приема</w:t>
            </w:r>
          </w:p>
        </w:tc>
        <w:tc>
          <w:tcPr>
            <w:tcW w:w="4970" w:type="dxa"/>
            <w:tcBorders>
              <w:top w:val="nil"/>
              <w:left w:val="single" w:sz="12" w:space="0" w:color="2E74B5"/>
              <w:bottom w:val="nil"/>
            </w:tcBorders>
            <w:shd w:val="clear" w:color="auto" w:fill="auto"/>
          </w:tcPr>
          <w:p w:rsidR="00A279BB" w:rsidRPr="002A351D" w:rsidRDefault="00264739" w:rsidP="00A279BB">
            <w:pPr>
              <w:spacing w:before="60" w:after="40"/>
              <w:jc w:val="both"/>
              <w:rPr>
                <w:rFonts w:ascii="Verdana" w:hAnsi="Verdana"/>
                <w:sz w:val="18"/>
                <w:szCs w:val="18"/>
              </w:rPr>
            </w:pPr>
            <w:r w:rsidRPr="002A351D">
              <w:rPr>
                <w:rFonts w:ascii="Verdana" w:hAnsi="Verdana"/>
                <w:sz w:val="18"/>
                <w:szCs w:val="18"/>
              </w:rPr>
              <w:t xml:space="preserve">Разглеждането на въздействието върху човешкото здраве е извън материалния обхват на Наредбата. </w:t>
            </w:r>
            <w:r w:rsidR="00A279BB" w:rsidRPr="002A351D">
              <w:rPr>
                <w:rFonts w:ascii="Verdana" w:hAnsi="Verdana"/>
                <w:sz w:val="18"/>
                <w:szCs w:val="18"/>
              </w:rPr>
              <w:t>С наредби на министъра на земеделието, храните и горите, в изпълнение на чл. 137, ал. 10 от ЗВД, се определят ветеринарномедицинските изисквания и мерките за биосигурност към животновъдните обекти.</w:t>
            </w:r>
          </w:p>
          <w:p w:rsidR="00264739" w:rsidRPr="002A351D" w:rsidRDefault="00264739" w:rsidP="00F14E2E">
            <w:pPr>
              <w:spacing w:before="60" w:after="40"/>
              <w:jc w:val="both"/>
              <w:rPr>
                <w:rFonts w:ascii="Verdana" w:hAnsi="Verdana"/>
                <w:sz w:val="18"/>
                <w:szCs w:val="18"/>
              </w:rPr>
            </w:pPr>
            <w:r w:rsidRPr="002A351D">
              <w:rPr>
                <w:rFonts w:ascii="Verdana" w:hAnsi="Verdana"/>
                <w:sz w:val="18"/>
                <w:szCs w:val="18"/>
              </w:rPr>
              <w:t>Правоотношенията, свързани с опазването на човешкото здраве са предмет на друго законодателство.</w:t>
            </w:r>
          </w:p>
          <w:p w:rsidR="00DA4D60" w:rsidRPr="002A351D" w:rsidRDefault="00871565" w:rsidP="00DA4D60">
            <w:pPr>
              <w:spacing w:before="60" w:after="40"/>
              <w:jc w:val="both"/>
              <w:rPr>
                <w:rFonts w:ascii="Verdana" w:hAnsi="Verdana"/>
                <w:sz w:val="18"/>
                <w:szCs w:val="18"/>
              </w:rPr>
            </w:pPr>
            <w:r w:rsidRPr="002A351D">
              <w:rPr>
                <w:rFonts w:ascii="Verdana" w:hAnsi="Verdana"/>
                <w:sz w:val="18"/>
                <w:szCs w:val="18"/>
              </w:rPr>
              <w:t>В допълнение,</w:t>
            </w:r>
            <w:r w:rsidR="00DA4D60" w:rsidRPr="002A351D">
              <w:rPr>
                <w:rFonts w:ascii="Verdana" w:hAnsi="Verdana"/>
                <w:sz w:val="18"/>
                <w:szCs w:val="18"/>
              </w:rPr>
              <w:t xml:space="preserve"> п</w:t>
            </w:r>
            <w:r w:rsidR="00F14E2E" w:rsidRPr="002A351D">
              <w:rPr>
                <w:rFonts w:ascii="Verdana" w:hAnsi="Verdana"/>
                <w:sz w:val="18"/>
                <w:szCs w:val="18"/>
              </w:rPr>
              <w:t xml:space="preserve">роектът на Наредба за изменение и допълнение на Наредба № 44 от 2006 г. за ветеринарномедицинските изисквания към животновъдните обекти </w:t>
            </w:r>
            <w:r w:rsidR="00DA4D60" w:rsidRPr="002A351D">
              <w:rPr>
                <w:rFonts w:ascii="Verdana" w:hAnsi="Verdana"/>
                <w:sz w:val="18"/>
                <w:szCs w:val="18"/>
              </w:rPr>
              <w:t xml:space="preserve">урежда изисквания </w:t>
            </w:r>
            <w:r w:rsidR="00DA4D60" w:rsidRPr="002A351D">
              <w:rPr>
                <w:rFonts w:ascii="Verdana" w:hAnsi="Verdana"/>
                <w:sz w:val="18"/>
                <w:szCs w:val="18"/>
              </w:rPr>
              <w:lastRenderedPageBreak/>
              <w:t xml:space="preserve">за отглеждането на </w:t>
            </w:r>
            <w:r w:rsidR="00F14E2E" w:rsidRPr="002A351D">
              <w:rPr>
                <w:rFonts w:ascii="Verdana" w:hAnsi="Verdana"/>
                <w:sz w:val="18"/>
                <w:szCs w:val="18"/>
              </w:rPr>
              <w:t>видове</w:t>
            </w:r>
            <w:r w:rsidR="00631030" w:rsidRPr="002A351D">
              <w:rPr>
                <w:rFonts w:ascii="Verdana" w:hAnsi="Verdana"/>
                <w:sz w:val="18"/>
                <w:szCs w:val="18"/>
              </w:rPr>
              <w:t>те насекоми предназначени за чо</w:t>
            </w:r>
            <w:r w:rsidR="00F14E2E" w:rsidRPr="002A351D">
              <w:rPr>
                <w:rFonts w:ascii="Verdana" w:hAnsi="Verdana"/>
                <w:sz w:val="18"/>
                <w:szCs w:val="18"/>
              </w:rPr>
              <w:t>вешка к</w:t>
            </w:r>
            <w:r w:rsidR="00631030" w:rsidRPr="002A351D">
              <w:rPr>
                <w:rFonts w:ascii="Verdana" w:hAnsi="Verdana"/>
                <w:sz w:val="18"/>
                <w:szCs w:val="18"/>
              </w:rPr>
              <w:t>онсумация</w:t>
            </w:r>
            <w:r w:rsidR="00DA4D60" w:rsidRPr="002A351D">
              <w:rPr>
                <w:rFonts w:ascii="Verdana" w:hAnsi="Verdana"/>
                <w:sz w:val="18"/>
                <w:szCs w:val="18"/>
              </w:rPr>
              <w:t>, които</w:t>
            </w:r>
            <w:r w:rsidR="00631030" w:rsidRPr="002A351D">
              <w:rPr>
                <w:rFonts w:ascii="Verdana" w:hAnsi="Verdana"/>
                <w:sz w:val="18"/>
                <w:szCs w:val="18"/>
              </w:rPr>
              <w:t xml:space="preserve"> са одобрени за пус</w:t>
            </w:r>
            <w:r w:rsidR="00F14E2E" w:rsidRPr="002A351D">
              <w:rPr>
                <w:rFonts w:ascii="Verdana" w:hAnsi="Verdana"/>
                <w:sz w:val="18"/>
                <w:szCs w:val="18"/>
              </w:rPr>
              <w:t>кане на пазара като нова храна съгласно Регламент за изпълнение (ЕС) 2017/2470 на Комисията от 20 декември 2017 година за изготвяне на списъка на Съюза на новите храни в съответствие с Регламент (ЕС) 2015/2283 на Европейския парламент и на Съвета относно новите храни (ОВ L 351, 30.12.2017 г.)</w:t>
            </w:r>
            <w:r w:rsidR="00E94006" w:rsidRPr="002A351D">
              <w:rPr>
                <w:rFonts w:ascii="Verdana" w:hAnsi="Verdana"/>
                <w:sz w:val="18"/>
                <w:szCs w:val="18"/>
              </w:rPr>
              <w:t>.</w:t>
            </w:r>
          </w:p>
          <w:p w:rsidR="0089011A" w:rsidRPr="002A351D" w:rsidRDefault="00F14E2E" w:rsidP="00DA4D60">
            <w:pPr>
              <w:spacing w:before="60" w:after="40"/>
              <w:jc w:val="both"/>
              <w:rPr>
                <w:rFonts w:ascii="Verdana" w:hAnsi="Verdana"/>
                <w:sz w:val="18"/>
                <w:szCs w:val="18"/>
              </w:rPr>
            </w:pPr>
            <w:r w:rsidRPr="002A351D">
              <w:rPr>
                <w:rFonts w:ascii="Verdana" w:hAnsi="Verdana"/>
                <w:sz w:val="18"/>
                <w:szCs w:val="18"/>
              </w:rPr>
              <w:t>Съгласно</w:t>
            </w:r>
            <w:r w:rsidR="00631030" w:rsidRPr="002A351D">
              <w:rPr>
                <w:rFonts w:ascii="Verdana" w:hAnsi="Verdana"/>
                <w:sz w:val="18"/>
                <w:szCs w:val="18"/>
              </w:rPr>
              <w:t xml:space="preserve"> разпоредбата на чл. 7 от Регла</w:t>
            </w:r>
            <w:r w:rsidRPr="002A351D">
              <w:rPr>
                <w:rFonts w:ascii="Verdana" w:hAnsi="Verdana"/>
                <w:sz w:val="18"/>
                <w:szCs w:val="18"/>
              </w:rPr>
              <w:t>мент (ЕС) 2015/2283 на Европейския</w:t>
            </w:r>
            <w:r w:rsidR="00631030" w:rsidRPr="002A351D">
              <w:rPr>
                <w:rFonts w:ascii="Verdana" w:hAnsi="Verdana"/>
                <w:sz w:val="18"/>
                <w:szCs w:val="18"/>
              </w:rPr>
              <w:t xml:space="preserve"> па</w:t>
            </w:r>
            <w:r w:rsidR="004537C0" w:rsidRPr="002A351D">
              <w:rPr>
                <w:rFonts w:ascii="Verdana" w:hAnsi="Verdana"/>
                <w:sz w:val="18"/>
                <w:szCs w:val="18"/>
              </w:rPr>
              <w:t>р</w:t>
            </w:r>
            <w:r w:rsidRPr="002A351D">
              <w:rPr>
                <w:rFonts w:ascii="Verdana" w:hAnsi="Verdana"/>
                <w:sz w:val="18"/>
                <w:szCs w:val="18"/>
              </w:rPr>
              <w:t>ламент и на Съвета от 25 ноември 2015 година относно новите храни, за изменение на Регламент (ЕС) № 1169/2011 на Европейския парламент и на Съвета и за отмяна на Регламент (ЕО) № 258/97 на Европейския парламент и на Съвета и на Регламент (ЕО) № 1852/2001 на Комисията (ОВ L 327, 11.12.2015 г.) Европейската комисия  включва нова храна, в това число и насекоми, в списъка на Съюза, публикуван в Регламент за изпълнение (ЕС) 2017/2470, единствено ако тя не крие риск за здравето на човека с оглед на наличните научни доказателства.</w:t>
            </w:r>
          </w:p>
        </w:tc>
      </w:tr>
      <w:tr w:rsidR="0089011A" w:rsidRPr="002A351D" w:rsidTr="00AB7A0B">
        <w:trPr>
          <w:jc w:val="center"/>
        </w:trPr>
        <w:tc>
          <w:tcPr>
            <w:tcW w:w="679" w:type="dxa"/>
            <w:tcBorders>
              <w:top w:val="nil"/>
              <w:bottom w:val="nil"/>
              <w:right w:val="single" w:sz="12" w:space="0" w:color="2E74B5"/>
            </w:tcBorders>
            <w:shd w:val="clear" w:color="auto" w:fill="auto"/>
          </w:tcPr>
          <w:p w:rsidR="0089011A" w:rsidRPr="002A351D" w:rsidRDefault="0089011A" w:rsidP="009876E2">
            <w:pPr>
              <w:tabs>
                <w:tab w:val="left" w:pos="192"/>
              </w:tabs>
              <w:spacing w:before="6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89011A" w:rsidRPr="002A351D" w:rsidRDefault="0089011A" w:rsidP="009876E2">
            <w:pPr>
              <w:spacing w:before="60" w:after="40"/>
              <w:rPr>
                <w:rFonts w:ascii="Verdana" w:hAnsi="Verdana"/>
                <w:sz w:val="18"/>
                <w:szCs w:val="18"/>
              </w:rPr>
            </w:pPr>
          </w:p>
        </w:tc>
        <w:tc>
          <w:tcPr>
            <w:tcW w:w="5987" w:type="dxa"/>
            <w:tcBorders>
              <w:top w:val="nil"/>
              <w:left w:val="single" w:sz="12" w:space="0" w:color="2E74B5"/>
              <w:bottom w:val="nil"/>
              <w:right w:val="single" w:sz="12" w:space="0" w:color="2E74B5"/>
            </w:tcBorders>
            <w:shd w:val="clear" w:color="auto" w:fill="auto"/>
          </w:tcPr>
          <w:p w:rsidR="00FC6CC7" w:rsidRPr="002A351D" w:rsidRDefault="00FC6CC7" w:rsidP="009876E2">
            <w:pPr>
              <w:spacing w:before="60" w:after="40"/>
              <w:jc w:val="both"/>
              <w:rPr>
                <w:rFonts w:ascii="Verdana" w:hAnsi="Verdana"/>
                <w:sz w:val="18"/>
                <w:szCs w:val="18"/>
              </w:rPr>
            </w:pPr>
            <w:r w:rsidRPr="002A351D">
              <w:rPr>
                <w:rFonts w:ascii="Verdana" w:hAnsi="Verdana"/>
                <w:sz w:val="18"/>
                <w:szCs w:val="18"/>
              </w:rPr>
              <w:t>6. Премахването на изискването за обезопасяване на отворите за насекоми при отглеждане на свине също не е мотивирано. Подобна мярка би увеличила риска за биосигурността, което е обратно пропорционално на целите на Наредбата и причините за нейното изменение.</w:t>
            </w:r>
          </w:p>
        </w:tc>
        <w:tc>
          <w:tcPr>
            <w:tcW w:w="1701" w:type="dxa"/>
            <w:tcBorders>
              <w:top w:val="nil"/>
              <w:left w:val="single" w:sz="12" w:space="0" w:color="2E74B5"/>
              <w:bottom w:val="nil"/>
              <w:right w:val="single" w:sz="12" w:space="0" w:color="2E74B5"/>
            </w:tcBorders>
            <w:shd w:val="clear" w:color="auto" w:fill="auto"/>
          </w:tcPr>
          <w:p w:rsidR="0089011A" w:rsidRPr="002A351D" w:rsidRDefault="006D7E1B" w:rsidP="009876E2">
            <w:pPr>
              <w:spacing w:before="60" w:after="40"/>
              <w:rPr>
                <w:rFonts w:ascii="Verdana" w:hAnsi="Verdana"/>
                <w:color w:val="000000" w:themeColor="text1"/>
                <w:sz w:val="18"/>
                <w:szCs w:val="18"/>
              </w:rPr>
            </w:pPr>
            <w:r w:rsidRPr="002A351D">
              <w:rPr>
                <w:rFonts w:ascii="Verdana" w:hAnsi="Verdana"/>
                <w:color w:val="000000" w:themeColor="text1"/>
                <w:sz w:val="18"/>
                <w:szCs w:val="18"/>
              </w:rPr>
              <w:t>Приема се</w:t>
            </w:r>
            <w:r w:rsidR="007936F4" w:rsidRPr="002A351D">
              <w:rPr>
                <w:rFonts w:ascii="Verdana" w:hAnsi="Verdana"/>
                <w:color w:val="000000" w:themeColor="text1"/>
                <w:sz w:val="18"/>
                <w:szCs w:val="18"/>
              </w:rPr>
              <w:t xml:space="preserve"> по принцип</w:t>
            </w:r>
          </w:p>
        </w:tc>
        <w:tc>
          <w:tcPr>
            <w:tcW w:w="4970" w:type="dxa"/>
            <w:tcBorders>
              <w:top w:val="nil"/>
              <w:left w:val="single" w:sz="12" w:space="0" w:color="2E74B5"/>
              <w:bottom w:val="nil"/>
            </w:tcBorders>
            <w:shd w:val="clear" w:color="auto" w:fill="auto"/>
          </w:tcPr>
          <w:p w:rsidR="0089011A" w:rsidRPr="002A351D" w:rsidRDefault="00631030" w:rsidP="009876E2">
            <w:pPr>
              <w:spacing w:before="60" w:after="40"/>
              <w:jc w:val="both"/>
              <w:rPr>
                <w:rFonts w:ascii="Verdana" w:hAnsi="Verdana"/>
                <w:sz w:val="18"/>
                <w:szCs w:val="18"/>
              </w:rPr>
            </w:pPr>
            <w:r w:rsidRPr="002A351D">
              <w:rPr>
                <w:rFonts w:ascii="Verdana" w:hAnsi="Verdana"/>
                <w:sz w:val="18"/>
                <w:szCs w:val="18"/>
              </w:rPr>
              <w:t xml:space="preserve">Направено е </w:t>
            </w:r>
            <w:r w:rsidR="006D7E1B" w:rsidRPr="002A351D">
              <w:rPr>
                <w:rFonts w:ascii="Verdana" w:hAnsi="Verdana"/>
                <w:sz w:val="18"/>
                <w:szCs w:val="18"/>
              </w:rPr>
              <w:t xml:space="preserve">допълнение на </w:t>
            </w:r>
            <w:r w:rsidR="00A22FFA" w:rsidRPr="002A351D">
              <w:rPr>
                <w:rFonts w:ascii="Verdana" w:hAnsi="Verdana"/>
                <w:sz w:val="18"/>
                <w:szCs w:val="18"/>
              </w:rPr>
              <w:t xml:space="preserve">стр. 4 от </w:t>
            </w:r>
            <w:r w:rsidR="006D7E1B" w:rsidRPr="002A351D">
              <w:rPr>
                <w:rFonts w:ascii="Verdana" w:hAnsi="Verdana"/>
                <w:sz w:val="18"/>
                <w:szCs w:val="18"/>
              </w:rPr>
              <w:t>доклада.</w:t>
            </w:r>
          </w:p>
        </w:tc>
      </w:tr>
      <w:tr w:rsidR="004922AB" w:rsidRPr="002A351D" w:rsidTr="004922AB">
        <w:trPr>
          <w:jc w:val="center"/>
        </w:trPr>
        <w:tc>
          <w:tcPr>
            <w:tcW w:w="679" w:type="dxa"/>
            <w:tcBorders>
              <w:top w:val="nil"/>
              <w:bottom w:val="single" w:sz="18" w:space="0" w:color="2E74B5"/>
              <w:right w:val="single" w:sz="12" w:space="0" w:color="2E74B5"/>
            </w:tcBorders>
            <w:shd w:val="clear" w:color="auto" w:fill="auto"/>
          </w:tcPr>
          <w:p w:rsidR="004922AB" w:rsidRPr="002A351D" w:rsidRDefault="004922AB" w:rsidP="004922AB">
            <w:pPr>
              <w:tabs>
                <w:tab w:val="left" w:pos="192"/>
              </w:tabs>
              <w:spacing w:before="60" w:after="40"/>
              <w:ind w:left="397"/>
              <w:rPr>
                <w:rFonts w:ascii="Verdana" w:hAnsi="Verdana"/>
                <w:b/>
                <w:sz w:val="18"/>
                <w:szCs w:val="18"/>
              </w:rPr>
            </w:pPr>
          </w:p>
        </w:tc>
        <w:tc>
          <w:tcPr>
            <w:tcW w:w="2383" w:type="dxa"/>
            <w:tcBorders>
              <w:top w:val="nil"/>
              <w:left w:val="single" w:sz="12" w:space="0" w:color="2E74B5"/>
              <w:bottom w:val="single" w:sz="18" w:space="0" w:color="2E74B5"/>
              <w:right w:val="single" w:sz="12" w:space="0" w:color="2E74B5"/>
            </w:tcBorders>
            <w:shd w:val="clear" w:color="auto" w:fill="auto"/>
          </w:tcPr>
          <w:p w:rsidR="004922AB" w:rsidRPr="002A351D" w:rsidRDefault="004922AB" w:rsidP="004922AB">
            <w:pPr>
              <w:spacing w:before="60" w:after="40"/>
              <w:rPr>
                <w:rFonts w:ascii="Verdana" w:hAnsi="Verdana"/>
                <w:sz w:val="18"/>
                <w:szCs w:val="18"/>
              </w:rPr>
            </w:pPr>
          </w:p>
        </w:tc>
        <w:tc>
          <w:tcPr>
            <w:tcW w:w="5987" w:type="dxa"/>
            <w:tcBorders>
              <w:top w:val="nil"/>
              <w:left w:val="single" w:sz="12" w:space="0" w:color="2E74B5"/>
              <w:bottom w:val="single" w:sz="18" w:space="0" w:color="2E74B5"/>
              <w:right w:val="single" w:sz="12" w:space="0" w:color="2E74B5"/>
            </w:tcBorders>
            <w:shd w:val="clear" w:color="auto" w:fill="auto"/>
          </w:tcPr>
          <w:p w:rsidR="004922AB" w:rsidRPr="002A351D" w:rsidRDefault="004922AB" w:rsidP="004922AB">
            <w:pPr>
              <w:spacing w:before="60" w:after="40"/>
              <w:jc w:val="both"/>
              <w:rPr>
                <w:rFonts w:ascii="Verdana" w:hAnsi="Verdana"/>
                <w:spacing w:val="-2"/>
                <w:sz w:val="18"/>
                <w:szCs w:val="18"/>
                <w:u w:val="single"/>
              </w:rPr>
            </w:pPr>
            <w:r w:rsidRPr="002A351D">
              <w:rPr>
                <w:rFonts w:ascii="Verdana" w:hAnsi="Verdana"/>
                <w:spacing w:val="-2"/>
                <w:sz w:val="18"/>
                <w:szCs w:val="18"/>
                <w:u w:val="single"/>
              </w:rPr>
              <w:t>В допълнение към изложеното, по отношение на включването на насекоми към § 1 от Проекта за Наредба, настояваме да бъде взето предвид следното:</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 xml:space="preserve">- Необходимо да се прави разграничение между ентомофагия и отглеждането на насекоми за храна. Ентомофагията, която се практикува по света, разчита най-вече на див улов или малки семейни единици, докато моделът на промишленото отглеждане на насекоми в Европа е напълно различен -значително по-високи гъстота на насекомите, концентриране </w:t>
            </w:r>
            <w:r w:rsidRPr="002A351D">
              <w:rPr>
                <w:rFonts w:ascii="Verdana" w:hAnsi="Verdana"/>
                <w:spacing w:val="-2"/>
                <w:sz w:val="18"/>
                <w:szCs w:val="18"/>
              </w:rPr>
              <w:lastRenderedPageBreak/>
              <w:t>на милиони индивиди в съоръжения и потенциално разпространение на патогени/зоонози. Тази разлика прави невъзможно да се каже, че промишленото отглеждане на насекоми е устойчиво и безопасно единствено защото ентомофагията вече съществува. Регламентирането и развитието на двете дейности - хранително вкусовата и животновъдната, следва да се анализира много внимателно, според различните видове рискове, които те носят за обществото.</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 В противовес на твърдението, че насекомите са „устойчива“ форма на земеделие, следва да се отбележи, че законодателните и политически институции на ЕС изостават в анализа си относно фермите за насекоми и свързаните с тях въздействия. Дори самата Европейската комисия признава, че има „изумителна липса на знания“ относно всички аспекти в този сектор. На стр. 22 в Platform on Sustainable Finance: Technical Working Group Part B – Annex: Fuli list of Technical Screening Criteria August се посочва: „Въпреки че ентомофагията се счита за устойчива, въздействието върху околната среда на промишлените производствени системи за ядливи насекоми досега е малко проучено. Точното естество на неговите ползи за околната среда е несигурно поради изумителната липса на знания относно почти всички аспекти на производството. Видовете имат различна храна, изисквания за настаняване и история на живота; местоположението на индустрията ще повлияе на начина на настаняване на насекомите, наличните фуражни култури и риска за околната среда от случайно изпускане. Рискът търговските видове насекоми да станат локално инвазивни не трябва лесно да се отхвърля, особено след като цената на инвазивните видове за природните и производствените системи е огромна.”.</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 xml:space="preserve">- Екологичността и приноса за устойчиво развитие на фермите за насекоми може да се оспори, защото се смята, че може да стимулира още повече увеличаването на индустриалното животновъдство и дори да увеличи парниковите емисии. В стр. 26 на доклад на Европейската комисия, Directorate-General for Agriculture and Rural Development, EU agricultural outlook for markets, income and </w:t>
            </w:r>
            <w:r w:rsidRPr="002A351D">
              <w:rPr>
                <w:rFonts w:ascii="Verdana" w:hAnsi="Verdana"/>
                <w:spacing w:val="-2"/>
                <w:sz w:val="18"/>
                <w:szCs w:val="18"/>
              </w:rPr>
              <w:lastRenderedPageBreak/>
              <w:t>environment 2020 – 2030 Publications Office of the Europian Union, се посочва: „Въпреки че индустрията за отглеждане на насекоми не се конкурира пряко за ресурса земеделска земя, тя оказва влияние върху цените на културите и разпределението на земеделската земя в рамките на ЕС, намалявайки разходите за фураж и подпомагайки животновъдството, което води до леко увеличение на емисиите на парникови газове. Освен това трябва да се разгледат въпроси, свързани с проблемите на биосигурността и устойчивостта.”.</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 Въздействие на промишленото отглеждане на насекоми върху екосистемите може да има последствия за местните екосистеми, да застраши продоволствената сигурност и биоразнообразието. В допълнение към унищожаването на култури или гори, високите концентрации на насекоми представляват опасност за здравето, тъй като могат да разпространяват патогени, могат да бъдат паразитни и да създадат допълнителна конкуренция за ресурси за други видове.</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 Променящият се климат увеличава способността на инвазивните чужди видове да установяват. Повишеният риск от пренасяни от насекоми патогени би представлявал допълнителна заплаха за вече борещите се диви насекоми, които са от съществено значение за екосистемата, като например опрашители. Освен икономическото въздействие, въздействието върху местните екосистеми би компрометирало както биоразнообразието, така и продоволствената сигурност. Следователно случайните изпускания от ферми за насекоми могат да доведат до прекомерни концентрации на даден вид в дадена област или въвеждане на инвазивни чужди видове в европейските екосистеми. Икономическите последици могат да бъдат значителни, като се има предвид, че инвазивните видове са причина за 14% намаление на глобалното производство на храни.</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 xml:space="preserve">- Промишленото отглеждане на насекоми е енергоемко и има потенциално силно въздействие върху климата и околната среда. Докато протеинът от насекоми се рекламира като алтернативен фураж, който изисква по-малко използване на </w:t>
            </w:r>
            <w:r w:rsidRPr="002A351D">
              <w:rPr>
                <w:rFonts w:ascii="Verdana" w:hAnsi="Verdana"/>
                <w:spacing w:val="-2"/>
                <w:sz w:val="18"/>
                <w:szCs w:val="18"/>
              </w:rPr>
              <w:lastRenderedPageBreak/>
              <w:t>почви, този мотив може да бъде основателен само ако насекомите се хранят със странични продукти. На практика повечето производители не разчитат на хранителни отпадъци, за да хранят своите насекоми. Анализите на жизнения цикъл (LCA) показват, че отглеждането на насекоми е енергоемко и използва повече земя, отколкото обикновено се предполага. Целта на ЕС „да се намали отпечатъкът върху околната среда и климата на хранителната система на ЕС", като се гарантира, че хранителната верига има неутрално или положително въздействие върху околната среда, може да е несъвместима с генерализирането и интензификацията на отглеждането на насекоми. Всъщност EFSA отбелязва, че въздействието върху околната среда на отглеждането на насекоми ще бъде сравнимо с други форми на животновъдство.</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 xml:space="preserve">- Поставяне на промишленото производство на насекоми в по-широките цели на ЕС: насърчаване на устойчива хранителна система вместо насърчаване на фабричното земеделие: протеинът, получен от насекоми, е представен като решение за намаляване на употребата на вносна соя и други фуражни култури, свързани с обезлесяването, както и замяна на използване на рибно брашно от изчерпани океани. Насърчаването на промишленото производство на насекоми в крайна сметка ще поддържа моделите на интензивно животновъдство, вместо да улесни прехода към устойчива хранителна система, както е предвидено в Европейския зелен пакт. Устойчивата хранителна система трябва да се съсредоточи върху намаляване на количеството животински продукти и доставянето им от системи с по-високи стандарти за хуманно отношение. Следователно моделите на животинска консумация трябва да се пренасочат предимно към диети на растителна основа. Подсилване промишленото производство на насекоми за храна на животните ще поддържа фабричното земеделие със сериозни опасения за хуманното отношение към животните и околната среда. В същото време прогнозата за селскостопанската перспектива на Европейската комисия предвижда, че увеличеното предлагане на брашно от насекоми и по-ниските цени биха могли да подкрепят конвенционалното интензивно животновъдство, ако практиката бъде напълно </w:t>
            </w:r>
            <w:r w:rsidRPr="002A351D">
              <w:rPr>
                <w:rFonts w:ascii="Verdana" w:hAnsi="Verdana"/>
                <w:spacing w:val="-2"/>
                <w:sz w:val="18"/>
                <w:szCs w:val="18"/>
              </w:rPr>
              <w:lastRenderedPageBreak/>
              <w:t>комерсиализирана и съществуващите ограничения бъдат премахнати.</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 Отглеждането на насекоми в Европа е индустрия, предимно ориентирана към фуражите, която цели да поддържа конвенционалното животновъдство. Следователно претенциите му за устойчивост могат да бъдат поставени под въпрос. Вярно е, че насекомите могат да се хранят с хранителни отпадъци и продукти негодни за консумация от хора и животни, но има и много случаи, при които по хигиенни или здравни причини се ограничава използването на някои субстрати и някои насекоми. Като например щурци, не могат да виреят върху отпадъци или субстрати с лошо качество.</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 Според проучване на браншовата индустриална асоциация IРIFF, производителите използват редица различни съставки, включително някои, които могат да се хранят директно с птици и свине. По този начин индустрията за насекоми може да увеличи конкуренцията за храни и фураж, в противоречие с целите на ЕС за намаляване на тази конкуренция храни/фураж. https://op.europa.eu/en/publication-detail/-/publication/ca8ffeda-99bb-11ea-aac4-01aa75ed71a1/language-en</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 При някои аквакултури съвсем целево са изключени насекомите от фуража. Такъв е случаят с Global Animal Partnership, които публикуват стандарти за сертифициране на хуманното отношение към отглежданата атлантическа сьомга и забрани използването на насекоми. https://www.eurogroupforanimals.org/news/insect-feed-incompatible-high-welfare-salmon-farming</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 Докато не се научи повече за хуманното отношение към насекомите, техните поведенчески нужди и устойчивостта на тяхното отглеждане следва да се отложат по-нататъшни регулации, които са предпоставка за развитието на тази индустрия.</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 xml:space="preserve">- По отношение благосъстоянието на насекомите трябва да се има предвид, че науката за тяхната възможна съпричастност напредва и че, като се има предвид огромният брой засегнати индивиди, трябва да се прилага принципът на </w:t>
            </w:r>
            <w:bookmarkStart w:id="2" w:name="_GoBack"/>
            <w:bookmarkEnd w:id="2"/>
            <w:r w:rsidRPr="002A351D">
              <w:rPr>
                <w:rFonts w:ascii="Verdana" w:hAnsi="Verdana"/>
                <w:spacing w:val="-2"/>
                <w:sz w:val="18"/>
                <w:szCs w:val="18"/>
              </w:rPr>
              <w:lastRenderedPageBreak/>
              <w:t>предпазливостта.</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 Отглеждането на насекоми, на този етап не е икономически жизнеспособно, тъй като брашното от насекоми струва повече от рибното или соевото брашно.</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 Генетичните манипулации, с цел увеличаване на рентабилността, могат да предизвикат проблеми както с хуманното отношение към насекомите, така и към изхранваните с насекоми животни и хора.</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Като заключение относно насекомите, можем да отбележим, че устойчивостта на индустрията за отглеждане на насекоми не е толкова ясна. Има потенциални и недостатъчно изследвани рискове за общественото здраве. Общата липса на знания, призната от самата Европейска комисия не трябва да оправдава даването на празен чек на индустриите за насекоми. Ето защо призоваваме да се изчака набавянето на повече експертна и научна информация, преди да създаваме регулации и предпоставки за една потенциално опасна за обществото дейност.</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Допуснати нарушения на ЗНА при изготвянето на проекта:</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Процедурата по изработване, приемане и обнародване на нормативни административни актове е уредена в глава трета „Изработване на проекти на нормативни актове" на Закона за нормативните актове /ЗНА/, прилагана субсидиарно на основание чл. 80 от АПК.</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Съгласно чл. 26, ал. 1 от ЗНА изработването на проект на нормативен акт се извършва при зачитане на принципите на необходимост, обоснованост, предвидимост, откритост, съгласуваност, субсидиарност, пропорционалност и стабилност.</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ЗНА придава изключително значение на мотивирането на предложението за приемане на нормативен акт. Мотивите, съответно доклада към него следва да са с посоченото в чл. 28, ал. 2 ЗНА императивно съдържание. Те трябва да са налице преди внасяне на проекта за обсъждане, да са публикувани и да са станали достояние на всички заинтересовани лица, за да могат същите да се запознаят с тях и реално да упражнят правото си на предложения и становища по проекта.</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lastRenderedPageBreak/>
              <w:t>Видно от гореизложеното, публикуваният доклад не съдържа информация относно изискуемите елементи, визирани в ЗНА, даващи гаранция за спазването на основните принципи при разработването на проект на нормативен акт, а това създава невъзможност да се гарантира опазването на околната среда, и че при дейността на тези обекти не се създава опасност за здравето на хората.</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Неспазването на изискванията на ЗНА представлява съществено нарушение на административнопроиз-водствените правила, тъй като не позволява на заинтересованите граждани, органи и организации (чл. 186, ал. 1 АПК) да формират становище относно мотивите на органа, съответно да участват ефективно в производството по приемането на акта, а това от своя страна води до нарушаване на изброените принципи, при спазването на които следва да се приемат нормативните актове.</w:t>
            </w:r>
          </w:p>
        </w:tc>
        <w:tc>
          <w:tcPr>
            <w:tcW w:w="1701" w:type="dxa"/>
            <w:tcBorders>
              <w:top w:val="nil"/>
              <w:left w:val="single" w:sz="12" w:space="0" w:color="2E74B5"/>
              <w:bottom w:val="single" w:sz="18" w:space="0" w:color="2E74B5"/>
              <w:right w:val="single" w:sz="12" w:space="0" w:color="2E74B5"/>
            </w:tcBorders>
            <w:shd w:val="clear" w:color="auto" w:fill="auto"/>
          </w:tcPr>
          <w:p w:rsidR="004922AB" w:rsidRPr="002A351D" w:rsidRDefault="004922AB" w:rsidP="004922AB">
            <w:pPr>
              <w:spacing w:before="60" w:after="40"/>
              <w:rPr>
                <w:rFonts w:ascii="Verdana" w:hAnsi="Verdana"/>
                <w:color w:val="000000" w:themeColor="text1"/>
                <w:sz w:val="18"/>
                <w:szCs w:val="18"/>
              </w:rPr>
            </w:pPr>
            <w:r w:rsidRPr="002A351D">
              <w:rPr>
                <w:rFonts w:ascii="Verdana" w:hAnsi="Verdana"/>
                <w:color w:val="000000" w:themeColor="text1"/>
                <w:sz w:val="18"/>
                <w:szCs w:val="18"/>
              </w:rPr>
              <w:lastRenderedPageBreak/>
              <w:t>Не се приема</w:t>
            </w:r>
          </w:p>
        </w:tc>
        <w:tc>
          <w:tcPr>
            <w:tcW w:w="4970" w:type="dxa"/>
            <w:tcBorders>
              <w:top w:val="nil"/>
              <w:left w:val="single" w:sz="12" w:space="0" w:color="2E74B5"/>
              <w:bottom w:val="single" w:sz="18" w:space="0" w:color="2E74B5"/>
            </w:tcBorders>
            <w:shd w:val="clear" w:color="auto" w:fill="auto"/>
          </w:tcPr>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Становището съдържа коментари за политиката  на Европейския съюз относно отглеждането на насекоми като индустрия и липсват конкретни предложения по разпоредбите на предложения проект на Наредба.</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 xml:space="preserve">В допълнение, съгласно определението за животни, регламентирано в чл. 4, параграф 1 от Регламент (ЕС) 2016/429 на Европейския парламент и на Съвета от 9 март 2016 година за </w:t>
            </w:r>
            <w:r w:rsidRPr="002A351D">
              <w:rPr>
                <w:rFonts w:ascii="Verdana" w:hAnsi="Verdana"/>
                <w:spacing w:val="2"/>
                <w:sz w:val="18"/>
                <w:szCs w:val="18"/>
              </w:rPr>
              <w:lastRenderedPageBreak/>
              <w:t xml:space="preserve">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 същите са гръбначни и безгръбначни животни, в това число и насекоми, като от определени видове могат да се използват за производството на фуражи или да бъдат пуснати на пазара като нова храна. </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 xml:space="preserve">Видовете насекоми, отглеждани в Съюза не трябва да са защитени, нито определени като инвазивни чуждоземни видове. Също така те не са патогенни и не оказват отрицателно въздействие върху здравето на растенията, животните или човека. </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На територията на Съюза е започнало отглеждането на насекоми за производство на преработен животински протеин. Това производство се извършва в рамките на националните схеми за контрол на компетентните органи на държавите членки. Според проведени проучвания отглежданите в стопанства насекоми биха могли да представляват устойчива алтернатива на традиционните източници на животински протеини, предназначени за фураж на непреживни селскостопански животни.</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 xml:space="preserve">В т. 8 от съображенията на преамбюла на Регламент (ЕС) 2015/2283 на Европейския парламент и на Съвета от 25 ноември 2015 година относно новите храни, за изменение на Регламент (ЕС) № 1169/2011 на Европейския парламент и на Съвета и за отмяна на Регламент (ЕО) № 258/97 на Европейския парламент и на Съвета и на Регламент (ЕО) № 1852/2001 на Комисията е посочено: „Приложното поле на настоящия регламент следва, по принцип, да остане същото като приложното поле на Регламент (ЕО) № 258/97. При все това, </w:t>
            </w:r>
            <w:r w:rsidRPr="002A351D">
              <w:rPr>
                <w:rFonts w:ascii="Verdana" w:hAnsi="Verdana"/>
                <w:spacing w:val="2"/>
                <w:sz w:val="18"/>
                <w:szCs w:val="18"/>
              </w:rPr>
              <w:lastRenderedPageBreak/>
              <w:t xml:space="preserve">предвид научното и технологичното развитие, настъпило след 1997 г., е подходящо да се направи преглед и да се изяснят и актуализират категориите храни, които представляват нови храни. Тези категории следва да включват цели насекоми и части от тях.“ </w:t>
            </w:r>
          </w:p>
          <w:p w:rsidR="004922AB" w:rsidRPr="002A351D" w:rsidRDefault="004922AB" w:rsidP="004922AB">
            <w:pPr>
              <w:spacing w:before="60" w:after="40"/>
              <w:jc w:val="both"/>
              <w:rPr>
                <w:rFonts w:ascii="Verdana" w:hAnsi="Verdana"/>
                <w:spacing w:val="2"/>
                <w:sz w:val="18"/>
                <w:szCs w:val="18"/>
              </w:rPr>
            </w:pPr>
            <w:r w:rsidRPr="002A351D">
              <w:rPr>
                <w:rFonts w:ascii="Verdana" w:hAnsi="Verdana"/>
                <w:spacing w:val="2"/>
                <w:sz w:val="18"/>
                <w:szCs w:val="18"/>
              </w:rPr>
              <w:t>При изготвянето на проекта на Наредба за изменение и допълнение на Наредба № 44 от 2006 г. за ветеринарномедицинските изисквания към животновъдните обекти са спазени вс</w:t>
            </w:r>
            <w:r w:rsidR="00E8327F" w:rsidRPr="002A351D">
              <w:rPr>
                <w:rFonts w:ascii="Verdana" w:hAnsi="Verdana"/>
                <w:spacing w:val="2"/>
                <w:sz w:val="18"/>
                <w:szCs w:val="18"/>
              </w:rPr>
              <w:t>ички административнопроизводстве</w:t>
            </w:r>
            <w:r w:rsidRPr="002A351D">
              <w:rPr>
                <w:rFonts w:ascii="Verdana" w:hAnsi="Verdana"/>
                <w:spacing w:val="2"/>
                <w:sz w:val="18"/>
                <w:szCs w:val="18"/>
              </w:rPr>
              <w:t xml:space="preserve">ни правила и същият е разработен в съответствие с изискванията на Закона за нормативните актове. </w:t>
            </w:r>
          </w:p>
        </w:tc>
      </w:tr>
    </w:tbl>
    <w:p w:rsidR="004922AB" w:rsidRPr="002A351D" w:rsidRDefault="004922AB" w:rsidP="00E35715">
      <w:pPr>
        <w:ind w:left="170"/>
        <w:rPr>
          <w:rFonts w:ascii="Verdana" w:hAnsi="Verdana"/>
          <w:bCs/>
          <w:caps/>
          <w:color w:val="000000"/>
          <w:sz w:val="20"/>
          <w:szCs w:val="20"/>
          <w:lang w:eastAsia="en-US"/>
        </w:rPr>
      </w:pPr>
    </w:p>
    <w:sectPr w:rsidR="004922AB" w:rsidRPr="002A351D" w:rsidSect="005A14AF">
      <w:footerReference w:type="even" r:id="rId12"/>
      <w:footerReference w:type="default" r:id="rId13"/>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0F2" w:rsidRDefault="005810F2">
      <w:r>
        <w:separator/>
      </w:r>
    </w:p>
  </w:endnote>
  <w:endnote w:type="continuationSeparator" w:id="0">
    <w:p w:rsidR="005810F2" w:rsidRDefault="0058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50" w:rsidRDefault="00EF4350"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4350" w:rsidRDefault="00EF4350"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167298"/>
      <w:docPartObj>
        <w:docPartGallery w:val="Page Numbers (Bottom of Page)"/>
        <w:docPartUnique/>
      </w:docPartObj>
    </w:sdtPr>
    <w:sdtEndPr>
      <w:rPr>
        <w:rFonts w:ascii="Verdana" w:hAnsi="Verdana"/>
        <w:noProof/>
        <w:sz w:val="16"/>
        <w:szCs w:val="16"/>
      </w:rPr>
    </w:sdtEndPr>
    <w:sdtContent>
      <w:p w:rsidR="00EF4350" w:rsidRPr="00386E01" w:rsidRDefault="00EF4350" w:rsidP="00386E01">
        <w:pPr>
          <w:pStyle w:val="Footer"/>
          <w:jc w:val="right"/>
          <w:rPr>
            <w:rFonts w:ascii="Verdana" w:hAnsi="Verdana"/>
            <w:sz w:val="16"/>
            <w:szCs w:val="16"/>
          </w:rPr>
        </w:pPr>
        <w:r w:rsidRPr="00386E01">
          <w:rPr>
            <w:rFonts w:ascii="Verdana" w:hAnsi="Verdana"/>
            <w:sz w:val="16"/>
            <w:szCs w:val="16"/>
          </w:rPr>
          <w:fldChar w:fldCharType="begin"/>
        </w:r>
        <w:r w:rsidRPr="00386E01">
          <w:rPr>
            <w:rFonts w:ascii="Verdana" w:hAnsi="Verdana"/>
            <w:sz w:val="16"/>
            <w:szCs w:val="16"/>
          </w:rPr>
          <w:instrText xml:space="preserve"> PAGE   \* MERGEFORMAT </w:instrText>
        </w:r>
        <w:r w:rsidRPr="00386E01">
          <w:rPr>
            <w:rFonts w:ascii="Verdana" w:hAnsi="Verdana"/>
            <w:sz w:val="16"/>
            <w:szCs w:val="16"/>
          </w:rPr>
          <w:fldChar w:fldCharType="separate"/>
        </w:r>
        <w:r w:rsidR="00E35715">
          <w:rPr>
            <w:rFonts w:ascii="Verdana" w:hAnsi="Verdana"/>
            <w:noProof/>
            <w:sz w:val="16"/>
            <w:szCs w:val="16"/>
          </w:rPr>
          <w:t>17</w:t>
        </w:r>
        <w:r w:rsidRPr="00386E01">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0F2" w:rsidRDefault="005810F2">
      <w:r>
        <w:separator/>
      </w:r>
    </w:p>
  </w:footnote>
  <w:footnote w:type="continuationSeparator" w:id="0">
    <w:p w:rsidR="005810F2" w:rsidRDefault="00581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26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8E0512"/>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8F59F5"/>
    <w:multiLevelType w:val="hybridMultilevel"/>
    <w:tmpl w:val="654814E8"/>
    <w:lvl w:ilvl="0" w:tplc="546284D6">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E4D4A"/>
    <w:multiLevelType w:val="hybridMultilevel"/>
    <w:tmpl w:val="8AE27AB2"/>
    <w:lvl w:ilvl="0" w:tplc="C4069CFA">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B6D"/>
    <w:multiLevelType w:val="hybridMultilevel"/>
    <w:tmpl w:val="7FCC2FD0"/>
    <w:lvl w:ilvl="0" w:tplc="A328D204">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11CCD"/>
    <w:multiLevelType w:val="hybridMultilevel"/>
    <w:tmpl w:val="303E3CD2"/>
    <w:lvl w:ilvl="0" w:tplc="8206BCF6">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9372F6"/>
    <w:multiLevelType w:val="hybridMultilevel"/>
    <w:tmpl w:val="E33E81F4"/>
    <w:lvl w:ilvl="0" w:tplc="6D526736">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D600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C36CB0"/>
    <w:multiLevelType w:val="hybridMultilevel"/>
    <w:tmpl w:val="55840246"/>
    <w:lvl w:ilvl="0" w:tplc="0A96913C">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14F07"/>
    <w:multiLevelType w:val="hybridMultilevel"/>
    <w:tmpl w:val="717AE06C"/>
    <w:lvl w:ilvl="0" w:tplc="4BE28382">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277326C"/>
    <w:multiLevelType w:val="hybridMultilevel"/>
    <w:tmpl w:val="BFA23E38"/>
    <w:lvl w:ilvl="0" w:tplc="0510A5D8">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C36CFF"/>
    <w:multiLevelType w:val="hybridMultilevel"/>
    <w:tmpl w:val="F3F0C9D0"/>
    <w:lvl w:ilvl="0" w:tplc="40602B3C">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07B4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E480138"/>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FE69C1"/>
    <w:multiLevelType w:val="hybridMultilevel"/>
    <w:tmpl w:val="25B87AC8"/>
    <w:lvl w:ilvl="0" w:tplc="4664D7D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B6E00"/>
    <w:multiLevelType w:val="hybridMultilevel"/>
    <w:tmpl w:val="95B0E4FC"/>
    <w:lvl w:ilvl="0" w:tplc="E83C08E4">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B784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0D66CE4"/>
    <w:multiLevelType w:val="hybridMultilevel"/>
    <w:tmpl w:val="1006F64C"/>
    <w:lvl w:ilvl="0" w:tplc="B260A298">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BAE683E"/>
    <w:multiLevelType w:val="hybridMultilevel"/>
    <w:tmpl w:val="8834BB94"/>
    <w:lvl w:ilvl="0" w:tplc="5454A4A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15:restartNumberingAfterBreak="0">
    <w:nsid w:val="683808E5"/>
    <w:multiLevelType w:val="hybridMultilevel"/>
    <w:tmpl w:val="52FCF0D6"/>
    <w:lvl w:ilvl="0" w:tplc="F4C85904">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D2DD4"/>
    <w:multiLevelType w:val="hybridMultilevel"/>
    <w:tmpl w:val="FB164442"/>
    <w:lvl w:ilvl="0" w:tplc="A7AABE10">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41F57"/>
    <w:multiLevelType w:val="hybridMultilevel"/>
    <w:tmpl w:val="9CB67FA8"/>
    <w:lvl w:ilvl="0" w:tplc="7B18B34A">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4771B5"/>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AD33CBF"/>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CE05F69"/>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1"/>
  </w:num>
  <w:num w:numId="2">
    <w:abstractNumId w:val="11"/>
  </w:num>
  <w:num w:numId="3">
    <w:abstractNumId w:val="28"/>
  </w:num>
  <w:num w:numId="4">
    <w:abstractNumId w:val="31"/>
  </w:num>
  <w:num w:numId="5">
    <w:abstractNumId w:val="22"/>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8"/>
  </w:num>
  <w:num w:numId="11">
    <w:abstractNumId w:val="27"/>
  </w:num>
  <w:num w:numId="12">
    <w:abstractNumId w:val="19"/>
  </w:num>
  <w:num w:numId="13">
    <w:abstractNumId w:val="30"/>
  </w:num>
  <w:num w:numId="14">
    <w:abstractNumId w:val="1"/>
  </w:num>
  <w:num w:numId="15">
    <w:abstractNumId w:val="29"/>
  </w:num>
  <w:num w:numId="16">
    <w:abstractNumId w:val="15"/>
  </w:num>
  <w:num w:numId="17">
    <w:abstractNumId w:val="16"/>
  </w:num>
  <w:num w:numId="18">
    <w:abstractNumId w:val="2"/>
  </w:num>
  <w:num w:numId="19">
    <w:abstractNumId w:val="26"/>
  </w:num>
  <w:num w:numId="20">
    <w:abstractNumId w:val="25"/>
  </w:num>
  <w:num w:numId="21">
    <w:abstractNumId w:val="10"/>
  </w:num>
  <w:num w:numId="22">
    <w:abstractNumId w:val="4"/>
  </w:num>
  <w:num w:numId="23">
    <w:abstractNumId w:val="12"/>
  </w:num>
  <w:num w:numId="24">
    <w:abstractNumId w:val="14"/>
  </w:num>
  <w:num w:numId="25">
    <w:abstractNumId w:val="7"/>
  </w:num>
  <w:num w:numId="26">
    <w:abstractNumId w:val="20"/>
  </w:num>
  <w:num w:numId="27">
    <w:abstractNumId w:val="17"/>
  </w:num>
  <w:num w:numId="28">
    <w:abstractNumId w:val="18"/>
  </w:num>
  <w:num w:numId="29">
    <w:abstractNumId w:val="9"/>
  </w:num>
  <w:num w:numId="30">
    <w:abstractNumId w:val="3"/>
  </w:num>
  <w:num w:numId="31">
    <w:abstractNumId w:val="2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5D5"/>
    <w:rsid w:val="00012708"/>
    <w:rsid w:val="00014258"/>
    <w:rsid w:val="00014D16"/>
    <w:rsid w:val="00016086"/>
    <w:rsid w:val="00016271"/>
    <w:rsid w:val="000165F9"/>
    <w:rsid w:val="00020062"/>
    <w:rsid w:val="000200AF"/>
    <w:rsid w:val="000219D0"/>
    <w:rsid w:val="000226CF"/>
    <w:rsid w:val="00024421"/>
    <w:rsid w:val="0002544E"/>
    <w:rsid w:val="000257AA"/>
    <w:rsid w:val="00025DD3"/>
    <w:rsid w:val="000279C9"/>
    <w:rsid w:val="0003114E"/>
    <w:rsid w:val="00031C35"/>
    <w:rsid w:val="00033183"/>
    <w:rsid w:val="00033713"/>
    <w:rsid w:val="00034CDB"/>
    <w:rsid w:val="000357B4"/>
    <w:rsid w:val="00040AA3"/>
    <w:rsid w:val="00041342"/>
    <w:rsid w:val="00044E65"/>
    <w:rsid w:val="0004610E"/>
    <w:rsid w:val="00046AB8"/>
    <w:rsid w:val="00046C3E"/>
    <w:rsid w:val="00051CC2"/>
    <w:rsid w:val="0005435E"/>
    <w:rsid w:val="0005470C"/>
    <w:rsid w:val="00056006"/>
    <w:rsid w:val="000572CA"/>
    <w:rsid w:val="0006091E"/>
    <w:rsid w:val="000619F6"/>
    <w:rsid w:val="00062907"/>
    <w:rsid w:val="00062ADE"/>
    <w:rsid w:val="00062F02"/>
    <w:rsid w:val="000632EC"/>
    <w:rsid w:val="00063998"/>
    <w:rsid w:val="00063E4B"/>
    <w:rsid w:val="000673CE"/>
    <w:rsid w:val="000718C7"/>
    <w:rsid w:val="00072C56"/>
    <w:rsid w:val="00072E27"/>
    <w:rsid w:val="00075594"/>
    <w:rsid w:val="00080053"/>
    <w:rsid w:val="0008079F"/>
    <w:rsid w:val="00082171"/>
    <w:rsid w:val="0008294E"/>
    <w:rsid w:val="00084700"/>
    <w:rsid w:val="000902D1"/>
    <w:rsid w:val="0009034F"/>
    <w:rsid w:val="00090401"/>
    <w:rsid w:val="00091E5A"/>
    <w:rsid w:val="00092940"/>
    <w:rsid w:val="00092E04"/>
    <w:rsid w:val="000937D4"/>
    <w:rsid w:val="000953A8"/>
    <w:rsid w:val="00097783"/>
    <w:rsid w:val="000A1017"/>
    <w:rsid w:val="000A228F"/>
    <w:rsid w:val="000A3E16"/>
    <w:rsid w:val="000A5D63"/>
    <w:rsid w:val="000A62CE"/>
    <w:rsid w:val="000A7116"/>
    <w:rsid w:val="000B0DF2"/>
    <w:rsid w:val="000B1C30"/>
    <w:rsid w:val="000B298E"/>
    <w:rsid w:val="000B2EB1"/>
    <w:rsid w:val="000B3D5F"/>
    <w:rsid w:val="000B6D57"/>
    <w:rsid w:val="000C0295"/>
    <w:rsid w:val="000C036A"/>
    <w:rsid w:val="000C12D7"/>
    <w:rsid w:val="000C3DE7"/>
    <w:rsid w:val="000C46A7"/>
    <w:rsid w:val="000C5E61"/>
    <w:rsid w:val="000C6535"/>
    <w:rsid w:val="000C76FB"/>
    <w:rsid w:val="000C7CB3"/>
    <w:rsid w:val="000D072F"/>
    <w:rsid w:val="000D1626"/>
    <w:rsid w:val="000D3F6C"/>
    <w:rsid w:val="000D4198"/>
    <w:rsid w:val="000D54C8"/>
    <w:rsid w:val="000D7417"/>
    <w:rsid w:val="000D7582"/>
    <w:rsid w:val="000E0AAC"/>
    <w:rsid w:val="000E1336"/>
    <w:rsid w:val="000E3570"/>
    <w:rsid w:val="000E38E0"/>
    <w:rsid w:val="000E3DB0"/>
    <w:rsid w:val="000E41CB"/>
    <w:rsid w:val="000E41E5"/>
    <w:rsid w:val="000E4EBF"/>
    <w:rsid w:val="000F02C5"/>
    <w:rsid w:val="000F26FA"/>
    <w:rsid w:val="000F2C2C"/>
    <w:rsid w:val="000F3148"/>
    <w:rsid w:val="000F31C8"/>
    <w:rsid w:val="000F3490"/>
    <w:rsid w:val="000F4119"/>
    <w:rsid w:val="000F4BE8"/>
    <w:rsid w:val="000F73D3"/>
    <w:rsid w:val="00100165"/>
    <w:rsid w:val="00102724"/>
    <w:rsid w:val="00102940"/>
    <w:rsid w:val="00102A0C"/>
    <w:rsid w:val="00103D4D"/>
    <w:rsid w:val="00106260"/>
    <w:rsid w:val="0010687D"/>
    <w:rsid w:val="00110F9B"/>
    <w:rsid w:val="001143E4"/>
    <w:rsid w:val="0011484F"/>
    <w:rsid w:val="00115EDD"/>
    <w:rsid w:val="00120ABA"/>
    <w:rsid w:val="00121C76"/>
    <w:rsid w:val="00121EEB"/>
    <w:rsid w:val="00123F11"/>
    <w:rsid w:val="00132E3D"/>
    <w:rsid w:val="00133358"/>
    <w:rsid w:val="00133A14"/>
    <w:rsid w:val="00133B0F"/>
    <w:rsid w:val="001347E9"/>
    <w:rsid w:val="00134E1D"/>
    <w:rsid w:val="00135AE2"/>
    <w:rsid w:val="0013629D"/>
    <w:rsid w:val="0013652E"/>
    <w:rsid w:val="00137D39"/>
    <w:rsid w:val="00141BFB"/>
    <w:rsid w:val="00144034"/>
    <w:rsid w:val="001440FE"/>
    <w:rsid w:val="0014437A"/>
    <w:rsid w:val="001471DB"/>
    <w:rsid w:val="0015158E"/>
    <w:rsid w:val="00153B00"/>
    <w:rsid w:val="00155CAF"/>
    <w:rsid w:val="00157A93"/>
    <w:rsid w:val="00161E50"/>
    <w:rsid w:val="00163AE2"/>
    <w:rsid w:val="00164279"/>
    <w:rsid w:val="00165DAB"/>
    <w:rsid w:val="001668E1"/>
    <w:rsid w:val="00167658"/>
    <w:rsid w:val="0017468C"/>
    <w:rsid w:val="00175004"/>
    <w:rsid w:val="00176D23"/>
    <w:rsid w:val="00177AA6"/>
    <w:rsid w:val="001808B4"/>
    <w:rsid w:val="0018509E"/>
    <w:rsid w:val="00190728"/>
    <w:rsid w:val="0019077D"/>
    <w:rsid w:val="0019263F"/>
    <w:rsid w:val="00192DA8"/>
    <w:rsid w:val="001948B0"/>
    <w:rsid w:val="00196E6E"/>
    <w:rsid w:val="001A0680"/>
    <w:rsid w:val="001A2923"/>
    <w:rsid w:val="001A3731"/>
    <w:rsid w:val="001A392A"/>
    <w:rsid w:val="001B062D"/>
    <w:rsid w:val="001B3116"/>
    <w:rsid w:val="001B4BF5"/>
    <w:rsid w:val="001B4CD8"/>
    <w:rsid w:val="001B565A"/>
    <w:rsid w:val="001B56E1"/>
    <w:rsid w:val="001B5ABD"/>
    <w:rsid w:val="001B5F91"/>
    <w:rsid w:val="001B673C"/>
    <w:rsid w:val="001C4E05"/>
    <w:rsid w:val="001D0B31"/>
    <w:rsid w:val="001D362A"/>
    <w:rsid w:val="001D3DE1"/>
    <w:rsid w:val="001D4153"/>
    <w:rsid w:val="001D4B38"/>
    <w:rsid w:val="001D651B"/>
    <w:rsid w:val="001E0180"/>
    <w:rsid w:val="001E02E1"/>
    <w:rsid w:val="001E15BA"/>
    <w:rsid w:val="001E1CF6"/>
    <w:rsid w:val="001E2FD5"/>
    <w:rsid w:val="001E33CF"/>
    <w:rsid w:val="001E4FE9"/>
    <w:rsid w:val="001E64F2"/>
    <w:rsid w:val="001F0567"/>
    <w:rsid w:val="001F1F60"/>
    <w:rsid w:val="001F314D"/>
    <w:rsid w:val="001F4237"/>
    <w:rsid w:val="0020103A"/>
    <w:rsid w:val="00201455"/>
    <w:rsid w:val="00206678"/>
    <w:rsid w:val="0021035B"/>
    <w:rsid w:val="00210A87"/>
    <w:rsid w:val="00212055"/>
    <w:rsid w:val="00212D43"/>
    <w:rsid w:val="002135BA"/>
    <w:rsid w:val="00213781"/>
    <w:rsid w:val="00214B75"/>
    <w:rsid w:val="00215178"/>
    <w:rsid w:val="00217500"/>
    <w:rsid w:val="00217B86"/>
    <w:rsid w:val="00221143"/>
    <w:rsid w:val="002217C0"/>
    <w:rsid w:val="00221B68"/>
    <w:rsid w:val="00221FED"/>
    <w:rsid w:val="00225364"/>
    <w:rsid w:val="00226A5E"/>
    <w:rsid w:val="00230E0E"/>
    <w:rsid w:val="00233C04"/>
    <w:rsid w:val="002348DC"/>
    <w:rsid w:val="002369C8"/>
    <w:rsid w:val="002375B3"/>
    <w:rsid w:val="00237A17"/>
    <w:rsid w:val="00241F4C"/>
    <w:rsid w:val="00243442"/>
    <w:rsid w:val="0024444A"/>
    <w:rsid w:val="00245270"/>
    <w:rsid w:val="00247622"/>
    <w:rsid w:val="00247A6B"/>
    <w:rsid w:val="002535D6"/>
    <w:rsid w:val="002536A8"/>
    <w:rsid w:val="00257983"/>
    <w:rsid w:val="00260F55"/>
    <w:rsid w:val="002632C1"/>
    <w:rsid w:val="002636DE"/>
    <w:rsid w:val="00263E76"/>
    <w:rsid w:val="002640E1"/>
    <w:rsid w:val="00264739"/>
    <w:rsid w:val="00265803"/>
    <w:rsid w:val="002670AA"/>
    <w:rsid w:val="00271C7D"/>
    <w:rsid w:val="0027210E"/>
    <w:rsid w:val="00272235"/>
    <w:rsid w:val="00272D22"/>
    <w:rsid w:val="00272EE3"/>
    <w:rsid w:val="00273219"/>
    <w:rsid w:val="00275375"/>
    <w:rsid w:val="0027552B"/>
    <w:rsid w:val="00277934"/>
    <w:rsid w:val="002804CF"/>
    <w:rsid w:val="00281200"/>
    <w:rsid w:val="00282A08"/>
    <w:rsid w:val="00283EED"/>
    <w:rsid w:val="002874E7"/>
    <w:rsid w:val="002879EA"/>
    <w:rsid w:val="002900C5"/>
    <w:rsid w:val="002909EE"/>
    <w:rsid w:val="00292B0B"/>
    <w:rsid w:val="00293CA6"/>
    <w:rsid w:val="0029482B"/>
    <w:rsid w:val="00294BB9"/>
    <w:rsid w:val="00295B2B"/>
    <w:rsid w:val="002964C1"/>
    <w:rsid w:val="002A05D9"/>
    <w:rsid w:val="002A0706"/>
    <w:rsid w:val="002A0C5D"/>
    <w:rsid w:val="002A351D"/>
    <w:rsid w:val="002A3B76"/>
    <w:rsid w:val="002A59D9"/>
    <w:rsid w:val="002A5A11"/>
    <w:rsid w:val="002A5D39"/>
    <w:rsid w:val="002A67D5"/>
    <w:rsid w:val="002B2610"/>
    <w:rsid w:val="002B355E"/>
    <w:rsid w:val="002C03AF"/>
    <w:rsid w:val="002C0FC7"/>
    <w:rsid w:val="002C2CD6"/>
    <w:rsid w:val="002C5843"/>
    <w:rsid w:val="002C5E6A"/>
    <w:rsid w:val="002C7F10"/>
    <w:rsid w:val="002D083C"/>
    <w:rsid w:val="002D2176"/>
    <w:rsid w:val="002D29C7"/>
    <w:rsid w:val="002D3809"/>
    <w:rsid w:val="002D474B"/>
    <w:rsid w:val="002E5327"/>
    <w:rsid w:val="002E537C"/>
    <w:rsid w:val="002E57D4"/>
    <w:rsid w:val="002E5E3F"/>
    <w:rsid w:val="002E6ADF"/>
    <w:rsid w:val="002F0752"/>
    <w:rsid w:val="002F6D66"/>
    <w:rsid w:val="002F7B2A"/>
    <w:rsid w:val="00300B99"/>
    <w:rsid w:val="00300D63"/>
    <w:rsid w:val="003039A5"/>
    <w:rsid w:val="00306298"/>
    <w:rsid w:val="003071F2"/>
    <w:rsid w:val="003129AB"/>
    <w:rsid w:val="00312FB3"/>
    <w:rsid w:val="00313131"/>
    <w:rsid w:val="00313F4B"/>
    <w:rsid w:val="0031428B"/>
    <w:rsid w:val="00314F63"/>
    <w:rsid w:val="003154C2"/>
    <w:rsid w:val="00316618"/>
    <w:rsid w:val="00321BD0"/>
    <w:rsid w:val="00322801"/>
    <w:rsid w:val="00323BAA"/>
    <w:rsid w:val="00326B58"/>
    <w:rsid w:val="00330867"/>
    <w:rsid w:val="003328AE"/>
    <w:rsid w:val="003336CE"/>
    <w:rsid w:val="00333B36"/>
    <w:rsid w:val="00333BD7"/>
    <w:rsid w:val="00333FCC"/>
    <w:rsid w:val="00334F0D"/>
    <w:rsid w:val="00341C8F"/>
    <w:rsid w:val="00343831"/>
    <w:rsid w:val="0034676F"/>
    <w:rsid w:val="00346856"/>
    <w:rsid w:val="00351063"/>
    <w:rsid w:val="00352068"/>
    <w:rsid w:val="003640F0"/>
    <w:rsid w:val="0036510E"/>
    <w:rsid w:val="0037191E"/>
    <w:rsid w:val="00371EA4"/>
    <w:rsid w:val="003768A8"/>
    <w:rsid w:val="00377A96"/>
    <w:rsid w:val="00377FE2"/>
    <w:rsid w:val="003814FF"/>
    <w:rsid w:val="00383EF0"/>
    <w:rsid w:val="00384B8B"/>
    <w:rsid w:val="003854B5"/>
    <w:rsid w:val="003861F6"/>
    <w:rsid w:val="00386E01"/>
    <w:rsid w:val="00386E5F"/>
    <w:rsid w:val="00387130"/>
    <w:rsid w:val="00387162"/>
    <w:rsid w:val="00391A2F"/>
    <w:rsid w:val="0039226D"/>
    <w:rsid w:val="00392A96"/>
    <w:rsid w:val="00395655"/>
    <w:rsid w:val="00396CD6"/>
    <w:rsid w:val="003A060F"/>
    <w:rsid w:val="003A1531"/>
    <w:rsid w:val="003A34EE"/>
    <w:rsid w:val="003A6DC3"/>
    <w:rsid w:val="003B0380"/>
    <w:rsid w:val="003B0D24"/>
    <w:rsid w:val="003B2BF2"/>
    <w:rsid w:val="003B3E34"/>
    <w:rsid w:val="003C1F1E"/>
    <w:rsid w:val="003C563D"/>
    <w:rsid w:val="003C5C7B"/>
    <w:rsid w:val="003D27DC"/>
    <w:rsid w:val="003D3FF5"/>
    <w:rsid w:val="003D60B6"/>
    <w:rsid w:val="003D6231"/>
    <w:rsid w:val="003E1FB8"/>
    <w:rsid w:val="003E361D"/>
    <w:rsid w:val="003F0AFD"/>
    <w:rsid w:val="003F2026"/>
    <w:rsid w:val="003F3728"/>
    <w:rsid w:val="003F44C3"/>
    <w:rsid w:val="003F7612"/>
    <w:rsid w:val="003F7CD4"/>
    <w:rsid w:val="00400EB5"/>
    <w:rsid w:val="00401EF6"/>
    <w:rsid w:val="00402284"/>
    <w:rsid w:val="00402966"/>
    <w:rsid w:val="004042E1"/>
    <w:rsid w:val="00407815"/>
    <w:rsid w:val="00414F26"/>
    <w:rsid w:val="00415D7B"/>
    <w:rsid w:val="00417315"/>
    <w:rsid w:val="00420A7D"/>
    <w:rsid w:val="00420F8B"/>
    <w:rsid w:val="004224CD"/>
    <w:rsid w:val="00422AD4"/>
    <w:rsid w:val="00422B70"/>
    <w:rsid w:val="0042418B"/>
    <w:rsid w:val="0042440B"/>
    <w:rsid w:val="00430245"/>
    <w:rsid w:val="00430323"/>
    <w:rsid w:val="00431EE8"/>
    <w:rsid w:val="00432BE8"/>
    <w:rsid w:val="00433E1A"/>
    <w:rsid w:val="004361F2"/>
    <w:rsid w:val="004367B5"/>
    <w:rsid w:val="004368C3"/>
    <w:rsid w:val="004376C2"/>
    <w:rsid w:val="00441070"/>
    <w:rsid w:val="00441436"/>
    <w:rsid w:val="004427B2"/>
    <w:rsid w:val="00442824"/>
    <w:rsid w:val="004444E8"/>
    <w:rsid w:val="00446EC1"/>
    <w:rsid w:val="00450BCC"/>
    <w:rsid w:val="00451362"/>
    <w:rsid w:val="0045180F"/>
    <w:rsid w:val="00452217"/>
    <w:rsid w:val="004537C0"/>
    <w:rsid w:val="00453C28"/>
    <w:rsid w:val="00453E85"/>
    <w:rsid w:val="00454EC3"/>
    <w:rsid w:val="00455D0B"/>
    <w:rsid w:val="004568F8"/>
    <w:rsid w:val="00456EA2"/>
    <w:rsid w:val="00464F68"/>
    <w:rsid w:val="00466176"/>
    <w:rsid w:val="00466F7F"/>
    <w:rsid w:val="0046759A"/>
    <w:rsid w:val="00467C52"/>
    <w:rsid w:val="004720B4"/>
    <w:rsid w:val="0047261C"/>
    <w:rsid w:val="0047484F"/>
    <w:rsid w:val="00482D10"/>
    <w:rsid w:val="004838CA"/>
    <w:rsid w:val="00487E51"/>
    <w:rsid w:val="004922AB"/>
    <w:rsid w:val="00496618"/>
    <w:rsid w:val="00496DFA"/>
    <w:rsid w:val="00497155"/>
    <w:rsid w:val="004A0A82"/>
    <w:rsid w:val="004A1A38"/>
    <w:rsid w:val="004A207E"/>
    <w:rsid w:val="004A231C"/>
    <w:rsid w:val="004A25DF"/>
    <w:rsid w:val="004A27CC"/>
    <w:rsid w:val="004A285F"/>
    <w:rsid w:val="004A28EF"/>
    <w:rsid w:val="004A55AC"/>
    <w:rsid w:val="004A5E2A"/>
    <w:rsid w:val="004A6AE4"/>
    <w:rsid w:val="004A70C4"/>
    <w:rsid w:val="004B290C"/>
    <w:rsid w:val="004B2E13"/>
    <w:rsid w:val="004B4FC8"/>
    <w:rsid w:val="004B5B51"/>
    <w:rsid w:val="004B735F"/>
    <w:rsid w:val="004C01A8"/>
    <w:rsid w:val="004C1080"/>
    <w:rsid w:val="004C420B"/>
    <w:rsid w:val="004C697A"/>
    <w:rsid w:val="004C69D1"/>
    <w:rsid w:val="004D00CC"/>
    <w:rsid w:val="004D24E9"/>
    <w:rsid w:val="004D3191"/>
    <w:rsid w:val="004D3792"/>
    <w:rsid w:val="004D3FC4"/>
    <w:rsid w:val="004D4EA2"/>
    <w:rsid w:val="004D5E3A"/>
    <w:rsid w:val="004E0260"/>
    <w:rsid w:val="004E3719"/>
    <w:rsid w:val="004E4897"/>
    <w:rsid w:val="004E5037"/>
    <w:rsid w:val="004E6D10"/>
    <w:rsid w:val="004F0C7E"/>
    <w:rsid w:val="004F17EA"/>
    <w:rsid w:val="004F1839"/>
    <w:rsid w:val="004F2B1B"/>
    <w:rsid w:val="004F4B94"/>
    <w:rsid w:val="004F5BC4"/>
    <w:rsid w:val="004F5E5C"/>
    <w:rsid w:val="004F70FF"/>
    <w:rsid w:val="004F7953"/>
    <w:rsid w:val="0050084D"/>
    <w:rsid w:val="00501E0F"/>
    <w:rsid w:val="00501E65"/>
    <w:rsid w:val="005047CB"/>
    <w:rsid w:val="00505D40"/>
    <w:rsid w:val="0050754B"/>
    <w:rsid w:val="00507B53"/>
    <w:rsid w:val="005118A5"/>
    <w:rsid w:val="005121ED"/>
    <w:rsid w:val="005130D6"/>
    <w:rsid w:val="005138A9"/>
    <w:rsid w:val="00514AC6"/>
    <w:rsid w:val="00515944"/>
    <w:rsid w:val="00517A62"/>
    <w:rsid w:val="00520109"/>
    <w:rsid w:val="00520903"/>
    <w:rsid w:val="005217D5"/>
    <w:rsid w:val="00522149"/>
    <w:rsid w:val="00522F73"/>
    <w:rsid w:val="0052441D"/>
    <w:rsid w:val="0052467D"/>
    <w:rsid w:val="00524AA8"/>
    <w:rsid w:val="00525F07"/>
    <w:rsid w:val="005260B9"/>
    <w:rsid w:val="005306D3"/>
    <w:rsid w:val="0053103C"/>
    <w:rsid w:val="00531266"/>
    <w:rsid w:val="00532E4B"/>
    <w:rsid w:val="005331D8"/>
    <w:rsid w:val="00534E66"/>
    <w:rsid w:val="0053681F"/>
    <w:rsid w:val="0053745C"/>
    <w:rsid w:val="00540C53"/>
    <w:rsid w:val="00541C72"/>
    <w:rsid w:val="005424B9"/>
    <w:rsid w:val="005427A3"/>
    <w:rsid w:val="00543E05"/>
    <w:rsid w:val="005462B1"/>
    <w:rsid w:val="00546AB4"/>
    <w:rsid w:val="005503FD"/>
    <w:rsid w:val="0055071C"/>
    <w:rsid w:val="005531AA"/>
    <w:rsid w:val="00554463"/>
    <w:rsid w:val="00554B28"/>
    <w:rsid w:val="00554CC1"/>
    <w:rsid w:val="00557489"/>
    <w:rsid w:val="00560394"/>
    <w:rsid w:val="00562412"/>
    <w:rsid w:val="00563FA3"/>
    <w:rsid w:val="005644C8"/>
    <w:rsid w:val="00564E98"/>
    <w:rsid w:val="00574771"/>
    <w:rsid w:val="00574D47"/>
    <w:rsid w:val="00574D7A"/>
    <w:rsid w:val="005808D9"/>
    <w:rsid w:val="005810F2"/>
    <w:rsid w:val="00583A7E"/>
    <w:rsid w:val="00584F6D"/>
    <w:rsid w:val="005857B7"/>
    <w:rsid w:val="005913D0"/>
    <w:rsid w:val="00596348"/>
    <w:rsid w:val="00596918"/>
    <w:rsid w:val="00597D5D"/>
    <w:rsid w:val="005A14AF"/>
    <w:rsid w:val="005A338B"/>
    <w:rsid w:val="005A489F"/>
    <w:rsid w:val="005A5DAE"/>
    <w:rsid w:val="005A6C42"/>
    <w:rsid w:val="005B4A06"/>
    <w:rsid w:val="005B6A90"/>
    <w:rsid w:val="005C1738"/>
    <w:rsid w:val="005C2DFD"/>
    <w:rsid w:val="005C3C4F"/>
    <w:rsid w:val="005C43C6"/>
    <w:rsid w:val="005C4995"/>
    <w:rsid w:val="005C7F56"/>
    <w:rsid w:val="005D003D"/>
    <w:rsid w:val="005D06F0"/>
    <w:rsid w:val="005D094A"/>
    <w:rsid w:val="005D276C"/>
    <w:rsid w:val="005D37F7"/>
    <w:rsid w:val="005D3B47"/>
    <w:rsid w:val="005D5B4B"/>
    <w:rsid w:val="005D72C5"/>
    <w:rsid w:val="005D733F"/>
    <w:rsid w:val="005E08BD"/>
    <w:rsid w:val="005E0F94"/>
    <w:rsid w:val="005E36D5"/>
    <w:rsid w:val="005E4874"/>
    <w:rsid w:val="005E4CF0"/>
    <w:rsid w:val="005F025A"/>
    <w:rsid w:val="005F0C39"/>
    <w:rsid w:val="005F312F"/>
    <w:rsid w:val="005F421E"/>
    <w:rsid w:val="005F4A3C"/>
    <w:rsid w:val="0060094C"/>
    <w:rsid w:val="00600B63"/>
    <w:rsid w:val="006040E1"/>
    <w:rsid w:val="00604941"/>
    <w:rsid w:val="00604A61"/>
    <w:rsid w:val="00606F79"/>
    <w:rsid w:val="00607DC5"/>
    <w:rsid w:val="00610231"/>
    <w:rsid w:val="00614312"/>
    <w:rsid w:val="0061433A"/>
    <w:rsid w:val="00617D55"/>
    <w:rsid w:val="0062014D"/>
    <w:rsid w:val="006217DD"/>
    <w:rsid w:val="006240D8"/>
    <w:rsid w:val="006257EB"/>
    <w:rsid w:val="00626059"/>
    <w:rsid w:val="00626132"/>
    <w:rsid w:val="006262EC"/>
    <w:rsid w:val="00627A2B"/>
    <w:rsid w:val="00630428"/>
    <w:rsid w:val="006308E4"/>
    <w:rsid w:val="00631030"/>
    <w:rsid w:val="0063348E"/>
    <w:rsid w:val="006346B4"/>
    <w:rsid w:val="006349E1"/>
    <w:rsid w:val="00634DDD"/>
    <w:rsid w:val="006361E3"/>
    <w:rsid w:val="0063730A"/>
    <w:rsid w:val="00642470"/>
    <w:rsid w:val="00642D90"/>
    <w:rsid w:val="00644C7A"/>
    <w:rsid w:val="00645DFC"/>
    <w:rsid w:val="006529BC"/>
    <w:rsid w:val="00656642"/>
    <w:rsid w:val="0066170E"/>
    <w:rsid w:val="00662A3D"/>
    <w:rsid w:val="00662B2D"/>
    <w:rsid w:val="00663D02"/>
    <w:rsid w:val="006646B4"/>
    <w:rsid w:val="00664B77"/>
    <w:rsid w:val="00667361"/>
    <w:rsid w:val="006704C2"/>
    <w:rsid w:val="006712A6"/>
    <w:rsid w:val="00671E4E"/>
    <w:rsid w:val="00672E1E"/>
    <w:rsid w:val="00674550"/>
    <w:rsid w:val="0067456E"/>
    <w:rsid w:val="00675133"/>
    <w:rsid w:val="00675E8D"/>
    <w:rsid w:val="006802C1"/>
    <w:rsid w:val="00682FF4"/>
    <w:rsid w:val="00685979"/>
    <w:rsid w:val="0068603A"/>
    <w:rsid w:val="00686BFA"/>
    <w:rsid w:val="00686E9D"/>
    <w:rsid w:val="00690FE6"/>
    <w:rsid w:val="00691BD4"/>
    <w:rsid w:val="00694013"/>
    <w:rsid w:val="00694141"/>
    <w:rsid w:val="0069425D"/>
    <w:rsid w:val="00697863"/>
    <w:rsid w:val="006A229F"/>
    <w:rsid w:val="006A512F"/>
    <w:rsid w:val="006B0D9E"/>
    <w:rsid w:val="006B23A2"/>
    <w:rsid w:val="006B4070"/>
    <w:rsid w:val="006C0518"/>
    <w:rsid w:val="006C128A"/>
    <w:rsid w:val="006C1831"/>
    <w:rsid w:val="006C395F"/>
    <w:rsid w:val="006C417C"/>
    <w:rsid w:val="006C562F"/>
    <w:rsid w:val="006D1F20"/>
    <w:rsid w:val="006D3F92"/>
    <w:rsid w:val="006D4254"/>
    <w:rsid w:val="006D5F6F"/>
    <w:rsid w:val="006D5FFC"/>
    <w:rsid w:val="006D6C3E"/>
    <w:rsid w:val="006D7881"/>
    <w:rsid w:val="006D7E1B"/>
    <w:rsid w:val="006D7E56"/>
    <w:rsid w:val="006E0C1E"/>
    <w:rsid w:val="006E108B"/>
    <w:rsid w:val="006E23DE"/>
    <w:rsid w:val="006E32E7"/>
    <w:rsid w:val="006E33B9"/>
    <w:rsid w:val="006E37A9"/>
    <w:rsid w:val="006E3D3C"/>
    <w:rsid w:val="006E46A3"/>
    <w:rsid w:val="006E52AD"/>
    <w:rsid w:val="006E58C1"/>
    <w:rsid w:val="006E60DD"/>
    <w:rsid w:val="006E7B3B"/>
    <w:rsid w:val="006F282A"/>
    <w:rsid w:val="006F2A1E"/>
    <w:rsid w:val="006F33DD"/>
    <w:rsid w:val="006F35F8"/>
    <w:rsid w:val="006F4045"/>
    <w:rsid w:val="006F6420"/>
    <w:rsid w:val="006F6F7B"/>
    <w:rsid w:val="006F70E6"/>
    <w:rsid w:val="007018D4"/>
    <w:rsid w:val="0070637E"/>
    <w:rsid w:val="00707A8E"/>
    <w:rsid w:val="0071063A"/>
    <w:rsid w:val="0071107C"/>
    <w:rsid w:val="00711854"/>
    <w:rsid w:val="0071354E"/>
    <w:rsid w:val="007160B3"/>
    <w:rsid w:val="00716B72"/>
    <w:rsid w:val="00720625"/>
    <w:rsid w:val="0072098B"/>
    <w:rsid w:val="00721B06"/>
    <w:rsid w:val="00722215"/>
    <w:rsid w:val="00723D89"/>
    <w:rsid w:val="007262DE"/>
    <w:rsid w:val="00726F3D"/>
    <w:rsid w:val="0073160E"/>
    <w:rsid w:val="00731B88"/>
    <w:rsid w:val="00732DAD"/>
    <w:rsid w:val="00732DEB"/>
    <w:rsid w:val="0073379A"/>
    <w:rsid w:val="00733B0A"/>
    <w:rsid w:val="00734DC9"/>
    <w:rsid w:val="007362EB"/>
    <w:rsid w:val="00736A2E"/>
    <w:rsid w:val="00736C03"/>
    <w:rsid w:val="00737AC3"/>
    <w:rsid w:val="00737BC4"/>
    <w:rsid w:val="00737D3E"/>
    <w:rsid w:val="007400BF"/>
    <w:rsid w:val="00741A50"/>
    <w:rsid w:val="007423F8"/>
    <w:rsid w:val="007431DE"/>
    <w:rsid w:val="00745349"/>
    <w:rsid w:val="007458C1"/>
    <w:rsid w:val="007516D1"/>
    <w:rsid w:val="0075188D"/>
    <w:rsid w:val="00751D80"/>
    <w:rsid w:val="0075213E"/>
    <w:rsid w:val="00755146"/>
    <w:rsid w:val="00755161"/>
    <w:rsid w:val="00756290"/>
    <w:rsid w:val="00756A19"/>
    <w:rsid w:val="0076108C"/>
    <w:rsid w:val="00761B5E"/>
    <w:rsid w:val="0076408A"/>
    <w:rsid w:val="00774982"/>
    <w:rsid w:val="00774BE7"/>
    <w:rsid w:val="00776A54"/>
    <w:rsid w:val="00777754"/>
    <w:rsid w:val="007802E4"/>
    <w:rsid w:val="00780723"/>
    <w:rsid w:val="00781306"/>
    <w:rsid w:val="007836C8"/>
    <w:rsid w:val="0078390D"/>
    <w:rsid w:val="00787967"/>
    <w:rsid w:val="00791F88"/>
    <w:rsid w:val="007934F1"/>
    <w:rsid w:val="007936F4"/>
    <w:rsid w:val="00794229"/>
    <w:rsid w:val="007966CE"/>
    <w:rsid w:val="007969C6"/>
    <w:rsid w:val="00797F0F"/>
    <w:rsid w:val="007A1676"/>
    <w:rsid w:val="007A302C"/>
    <w:rsid w:val="007A64B5"/>
    <w:rsid w:val="007B1141"/>
    <w:rsid w:val="007B1821"/>
    <w:rsid w:val="007B24F7"/>
    <w:rsid w:val="007B2B06"/>
    <w:rsid w:val="007B3D33"/>
    <w:rsid w:val="007B625E"/>
    <w:rsid w:val="007B708B"/>
    <w:rsid w:val="007C0B4E"/>
    <w:rsid w:val="007C6C8E"/>
    <w:rsid w:val="007C74EC"/>
    <w:rsid w:val="007D20AC"/>
    <w:rsid w:val="007D3694"/>
    <w:rsid w:val="007D6B06"/>
    <w:rsid w:val="007D7A4B"/>
    <w:rsid w:val="007E2385"/>
    <w:rsid w:val="007E249E"/>
    <w:rsid w:val="007E30E7"/>
    <w:rsid w:val="007E3969"/>
    <w:rsid w:val="007E633B"/>
    <w:rsid w:val="007E6AD6"/>
    <w:rsid w:val="007F135A"/>
    <w:rsid w:val="007F3A54"/>
    <w:rsid w:val="007F4976"/>
    <w:rsid w:val="00800DE5"/>
    <w:rsid w:val="00801C67"/>
    <w:rsid w:val="0080232E"/>
    <w:rsid w:val="008038AF"/>
    <w:rsid w:val="008126EF"/>
    <w:rsid w:val="00812789"/>
    <w:rsid w:val="00813D97"/>
    <w:rsid w:val="008140A6"/>
    <w:rsid w:val="00814BDC"/>
    <w:rsid w:val="00815666"/>
    <w:rsid w:val="0082083D"/>
    <w:rsid w:val="00820D9C"/>
    <w:rsid w:val="00821C47"/>
    <w:rsid w:val="00824405"/>
    <w:rsid w:val="00826F86"/>
    <w:rsid w:val="00831124"/>
    <w:rsid w:val="00831D3C"/>
    <w:rsid w:val="00831E9A"/>
    <w:rsid w:val="00832097"/>
    <w:rsid w:val="00833124"/>
    <w:rsid w:val="00833483"/>
    <w:rsid w:val="00833772"/>
    <w:rsid w:val="0083546D"/>
    <w:rsid w:val="00842C8D"/>
    <w:rsid w:val="00844CC3"/>
    <w:rsid w:val="00845BC3"/>
    <w:rsid w:val="00845C89"/>
    <w:rsid w:val="008476BF"/>
    <w:rsid w:val="00847CFC"/>
    <w:rsid w:val="008508D5"/>
    <w:rsid w:val="008511D0"/>
    <w:rsid w:val="0085319B"/>
    <w:rsid w:val="008543B8"/>
    <w:rsid w:val="00854E7C"/>
    <w:rsid w:val="00855317"/>
    <w:rsid w:val="00855962"/>
    <w:rsid w:val="00857187"/>
    <w:rsid w:val="00860FE7"/>
    <w:rsid w:val="00861CE5"/>
    <w:rsid w:val="00862050"/>
    <w:rsid w:val="0086226E"/>
    <w:rsid w:val="00864115"/>
    <w:rsid w:val="00864193"/>
    <w:rsid w:val="0086505F"/>
    <w:rsid w:val="00865216"/>
    <w:rsid w:val="00865EE3"/>
    <w:rsid w:val="0086600C"/>
    <w:rsid w:val="00866A8A"/>
    <w:rsid w:val="00866C2E"/>
    <w:rsid w:val="0086769D"/>
    <w:rsid w:val="00871565"/>
    <w:rsid w:val="00871994"/>
    <w:rsid w:val="00872A86"/>
    <w:rsid w:val="00874481"/>
    <w:rsid w:val="00875D88"/>
    <w:rsid w:val="008771B2"/>
    <w:rsid w:val="0087783F"/>
    <w:rsid w:val="00881967"/>
    <w:rsid w:val="00883BB1"/>
    <w:rsid w:val="00884EDF"/>
    <w:rsid w:val="0089011A"/>
    <w:rsid w:val="0089123B"/>
    <w:rsid w:val="00891BE7"/>
    <w:rsid w:val="00894946"/>
    <w:rsid w:val="008962E0"/>
    <w:rsid w:val="00896832"/>
    <w:rsid w:val="008A00BC"/>
    <w:rsid w:val="008A0BCD"/>
    <w:rsid w:val="008A1687"/>
    <w:rsid w:val="008A2DF5"/>
    <w:rsid w:val="008A52D8"/>
    <w:rsid w:val="008A5E27"/>
    <w:rsid w:val="008A721D"/>
    <w:rsid w:val="008B3455"/>
    <w:rsid w:val="008C0503"/>
    <w:rsid w:val="008C2980"/>
    <w:rsid w:val="008C2A09"/>
    <w:rsid w:val="008C451D"/>
    <w:rsid w:val="008C4A55"/>
    <w:rsid w:val="008C5E5E"/>
    <w:rsid w:val="008D08F5"/>
    <w:rsid w:val="008D2350"/>
    <w:rsid w:val="008D34FF"/>
    <w:rsid w:val="008D56D6"/>
    <w:rsid w:val="008D579B"/>
    <w:rsid w:val="008D583E"/>
    <w:rsid w:val="008D64AA"/>
    <w:rsid w:val="008D7657"/>
    <w:rsid w:val="008E14A9"/>
    <w:rsid w:val="008E1CC8"/>
    <w:rsid w:val="008E24D8"/>
    <w:rsid w:val="008E3AC0"/>
    <w:rsid w:val="008E52DD"/>
    <w:rsid w:val="008E6946"/>
    <w:rsid w:val="008E7705"/>
    <w:rsid w:val="008E77F4"/>
    <w:rsid w:val="008E7824"/>
    <w:rsid w:val="008E7AF3"/>
    <w:rsid w:val="008E7E4D"/>
    <w:rsid w:val="008F0B25"/>
    <w:rsid w:val="008F285A"/>
    <w:rsid w:val="008F35DB"/>
    <w:rsid w:val="008F38F7"/>
    <w:rsid w:val="008F4969"/>
    <w:rsid w:val="008F5E3B"/>
    <w:rsid w:val="008F6393"/>
    <w:rsid w:val="008F7D8B"/>
    <w:rsid w:val="00900396"/>
    <w:rsid w:val="0090393F"/>
    <w:rsid w:val="00905EB8"/>
    <w:rsid w:val="00905F3A"/>
    <w:rsid w:val="00906F29"/>
    <w:rsid w:val="0090782D"/>
    <w:rsid w:val="00910E37"/>
    <w:rsid w:val="009141AA"/>
    <w:rsid w:val="009141DB"/>
    <w:rsid w:val="0091523F"/>
    <w:rsid w:val="0091558A"/>
    <w:rsid w:val="00915A54"/>
    <w:rsid w:val="00917058"/>
    <w:rsid w:val="00924078"/>
    <w:rsid w:val="00924F7D"/>
    <w:rsid w:val="009312BE"/>
    <w:rsid w:val="00932555"/>
    <w:rsid w:val="009338F2"/>
    <w:rsid w:val="00933E17"/>
    <w:rsid w:val="00933E43"/>
    <w:rsid w:val="00934441"/>
    <w:rsid w:val="009370D4"/>
    <w:rsid w:val="0094334A"/>
    <w:rsid w:val="00943E2F"/>
    <w:rsid w:val="009455A5"/>
    <w:rsid w:val="009466FB"/>
    <w:rsid w:val="0095017E"/>
    <w:rsid w:val="00951BA3"/>
    <w:rsid w:val="00952D0A"/>
    <w:rsid w:val="0095371E"/>
    <w:rsid w:val="00953FD7"/>
    <w:rsid w:val="00954732"/>
    <w:rsid w:val="009551F9"/>
    <w:rsid w:val="0095598C"/>
    <w:rsid w:val="00962812"/>
    <w:rsid w:val="00963AE2"/>
    <w:rsid w:val="00966925"/>
    <w:rsid w:val="00972F4C"/>
    <w:rsid w:val="00975F5E"/>
    <w:rsid w:val="00977612"/>
    <w:rsid w:val="009827FE"/>
    <w:rsid w:val="00983B09"/>
    <w:rsid w:val="009867CA"/>
    <w:rsid w:val="009868BE"/>
    <w:rsid w:val="009876E2"/>
    <w:rsid w:val="00990860"/>
    <w:rsid w:val="00990FC4"/>
    <w:rsid w:val="00991326"/>
    <w:rsid w:val="0099513B"/>
    <w:rsid w:val="00995707"/>
    <w:rsid w:val="00996B48"/>
    <w:rsid w:val="009A19C4"/>
    <w:rsid w:val="009A3C42"/>
    <w:rsid w:val="009A636F"/>
    <w:rsid w:val="009B07AB"/>
    <w:rsid w:val="009B1744"/>
    <w:rsid w:val="009B1EE9"/>
    <w:rsid w:val="009B240F"/>
    <w:rsid w:val="009B3DAC"/>
    <w:rsid w:val="009B568A"/>
    <w:rsid w:val="009B79E5"/>
    <w:rsid w:val="009C031E"/>
    <w:rsid w:val="009C20F0"/>
    <w:rsid w:val="009C338A"/>
    <w:rsid w:val="009C482E"/>
    <w:rsid w:val="009C4D07"/>
    <w:rsid w:val="009C71AB"/>
    <w:rsid w:val="009D0944"/>
    <w:rsid w:val="009D120C"/>
    <w:rsid w:val="009D28DB"/>
    <w:rsid w:val="009D3378"/>
    <w:rsid w:val="009D6A94"/>
    <w:rsid w:val="009D6D2E"/>
    <w:rsid w:val="009D753B"/>
    <w:rsid w:val="009E0CEB"/>
    <w:rsid w:val="009E3951"/>
    <w:rsid w:val="009E39D4"/>
    <w:rsid w:val="009E6C5E"/>
    <w:rsid w:val="009E7717"/>
    <w:rsid w:val="009E7FF1"/>
    <w:rsid w:val="009F31D9"/>
    <w:rsid w:val="00A00061"/>
    <w:rsid w:val="00A02072"/>
    <w:rsid w:val="00A07175"/>
    <w:rsid w:val="00A115F4"/>
    <w:rsid w:val="00A11D46"/>
    <w:rsid w:val="00A121CE"/>
    <w:rsid w:val="00A12B88"/>
    <w:rsid w:val="00A163D9"/>
    <w:rsid w:val="00A20E8A"/>
    <w:rsid w:val="00A21970"/>
    <w:rsid w:val="00A22FFA"/>
    <w:rsid w:val="00A23452"/>
    <w:rsid w:val="00A25F5D"/>
    <w:rsid w:val="00A26499"/>
    <w:rsid w:val="00A279BB"/>
    <w:rsid w:val="00A27F81"/>
    <w:rsid w:val="00A30636"/>
    <w:rsid w:val="00A31338"/>
    <w:rsid w:val="00A32258"/>
    <w:rsid w:val="00A3356F"/>
    <w:rsid w:val="00A3568B"/>
    <w:rsid w:val="00A377AE"/>
    <w:rsid w:val="00A42438"/>
    <w:rsid w:val="00A4509D"/>
    <w:rsid w:val="00A45E8D"/>
    <w:rsid w:val="00A46B19"/>
    <w:rsid w:val="00A472EA"/>
    <w:rsid w:val="00A50CD4"/>
    <w:rsid w:val="00A53401"/>
    <w:rsid w:val="00A53898"/>
    <w:rsid w:val="00A53909"/>
    <w:rsid w:val="00A53E5C"/>
    <w:rsid w:val="00A55354"/>
    <w:rsid w:val="00A57A10"/>
    <w:rsid w:val="00A57F06"/>
    <w:rsid w:val="00A600FC"/>
    <w:rsid w:val="00A606F7"/>
    <w:rsid w:val="00A60884"/>
    <w:rsid w:val="00A610CB"/>
    <w:rsid w:val="00A643D6"/>
    <w:rsid w:val="00A64DC1"/>
    <w:rsid w:val="00A6623B"/>
    <w:rsid w:val="00A7058C"/>
    <w:rsid w:val="00A70B39"/>
    <w:rsid w:val="00A71D87"/>
    <w:rsid w:val="00A73D67"/>
    <w:rsid w:val="00A752DE"/>
    <w:rsid w:val="00A754E7"/>
    <w:rsid w:val="00A81CD9"/>
    <w:rsid w:val="00A8413B"/>
    <w:rsid w:val="00A85598"/>
    <w:rsid w:val="00A856B0"/>
    <w:rsid w:val="00A8607A"/>
    <w:rsid w:val="00A86669"/>
    <w:rsid w:val="00A876C0"/>
    <w:rsid w:val="00A90530"/>
    <w:rsid w:val="00A917A9"/>
    <w:rsid w:val="00A919EA"/>
    <w:rsid w:val="00A91DFD"/>
    <w:rsid w:val="00A93F7F"/>
    <w:rsid w:val="00A94B87"/>
    <w:rsid w:val="00A9750F"/>
    <w:rsid w:val="00AA1F62"/>
    <w:rsid w:val="00AA4E71"/>
    <w:rsid w:val="00AA599A"/>
    <w:rsid w:val="00AB2AF7"/>
    <w:rsid w:val="00AB5812"/>
    <w:rsid w:val="00AB7845"/>
    <w:rsid w:val="00AB7A0B"/>
    <w:rsid w:val="00AC135D"/>
    <w:rsid w:val="00AC2072"/>
    <w:rsid w:val="00AC2B46"/>
    <w:rsid w:val="00AC4139"/>
    <w:rsid w:val="00AC7A62"/>
    <w:rsid w:val="00AC7A6E"/>
    <w:rsid w:val="00AD265E"/>
    <w:rsid w:val="00AD34E8"/>
    <w:rsid w:val="00AD3F9D"/>
    <w:rsid w:val="00AD4746"/>
    <w:rsid w:val="00AD4ECD"/>
    <w:rsid w:val="00AD5010"/>
    <w:rsid w:val="00AD63A9"/>
    <w:rsid w:val="00AD6CF5"/>
    <w:rsid w:val="00AE20C4"/>
    <w:rsid w:val="00AE2731"/>
    <w:rsid w:val="00AE4C05"/>
    <w:rsid w:val="00AE6BE8"/>
    <w:rsid w:val="00AE6FA9"/>
    <w:rsid w:val="00AF2498"/>
    <w:rsid w:val="00AF425A"/>
    <w:rsid w:val="00AF5156"/>
    <w:rsid w:val="00B01318"/>
    <w:rsid w:val="00B0587D"/>
    <w:rsid w:val="00B0691A"/>
    <w:rsid w:val="00B0707A"/>
    <w:rsid w:val="00B07D16"/>
    <w:rsid w:val="00B105F0"/>
    <w:rsid w:val="00B110C1"/>
    <w:rsid w:val="00B11DDB"/>
    <w:rsid w:val="00B1358E"/>
    <w:rsid w:val="00B175DE"/>
    <w:rsid w:val="00B17C41"/>
    <w:rsid w:val="00B17FDB"/>
    <w:rsid w:val="00B2055F"/>
    <w:rsid w:val="00B24B51"/>
    <w:rsid w:val="00B2553F"/>
    <w:rsid w:val="00B262D5"/>
    <w:rsid w:val="00B31B92"/>
    <w:rsid w:val="00B320D9"/>
    <w:rsid w:val="00B321D4"/>
    <w:rsid w:val="00B330B9"/>
    <w:rsid w:val="00B33B25"/>
    <w:rsid w:val="00B3495F"/>
    <w:rsid w:val="00B34AF6"/>
    <w:rsid w:val="00B34CBF"/>
    <w:rsid w:val="00B40DAD"/>
    <w:rsid w:val="00B40FC3"/>
    <w:rsid w:val="00B416AF"/>
    <w:rsid w:val="00B42361"/>
    <w:rsid w:val="00B429D4"/>
    <w:rsid w:val="00B44B1F"/>
    <w:rsid w:val="00B458D2"/>
    <w:rsid w:val="00B45D57"/>
    <w:rsid w:val="00B45F6B"/>
    <w:rsid w:val="00B4681A"/>
    <w:rsid w:val="00B47EBF"/>
    <w:rsid w:val="00B5191C"/>
    <w:rsid w:val="00B5550A"/>
    <w:rsid w:val="00B557E1"/>
    <w:rsid w:val="00B55E29"/>
    <w:rsid w:val="00B5751A"/>
    <w:rsid w:val="00B5758A"/>
    <w:rsid w:val="00B6355E"/>
    <w:rsid w:val="00B65A14"/>
    <w:rsid w:val="00B65B84"/>
    <w:rsid w:val="00B676E1"/>
    <w:rsid w:val="00B70C1E"/>
    <w:rsid w:val="00B7272A"/>
    <w:rsid w:val="00B73133"/>
    <w:rsid w:val="00B74629"/>
    <w:rsid w:val="00B75F90"/>
    <w:rsid w:val="00B8036D"/>
    <w:rsid w:val="00B8178B"/>
    <w:rsid w:val="00B847FF"/>
    <w:rsid w:val="00B84A5C"/>
    <w:rsid w:val="00B8586A"/>
    <w:rsid w:val="00B85DC1"/>
    <w:rsid w:val="00B87124"/>
    <w:rsid w:val="00B8769E"/>
    <w:rsid w:val="00B91501"/>
    <w:rsid w:val="00B948D2"/>
    <w:rsid w:val="00B96D3C"/>
    <w:rsid w:val="00B96F89"/>
    <w:rsid w:val="00BA3BF6"/>
    <w:rsid w:val="00BA4646"/>
    <w:rsid w:val="00BA478A"/>
    <w:rsid w:val="00BA66F5"/>
    <w:rsid w:val="00BA67ED"/>
    <w:rsid w:val="00BA726F"/>
    <w:rsid w:val="00BD0FA0"/>
    <w:rsid w:val="00BD27FD"/>
    <w:rsid w:val="00BD2B98"/>
    <w:rsid w:val="00BD63BB"/>
    <w:rsid w:val="00BD7AE6"/>
    <w:rsid w:val="00BD7BD3"/>
    <w:rsid w:val="00BE03C6"/>
    <w:rsid w:val="00BE0D0E"/>
    <w:rsid w:val="00BE2235"/>
    <w:rsid w:val="00BE2E0E"/>
    <w:rsid w:val="00BE395D"/>
    <w:rsid w:val="00BE482D"/>
    <w:rsid w:val="00BE6BFB"/>
    <w:rsid w:val="00BF006B"/>
    <w:rsid w:val="00BF0159"/>
    <w:rsid w:val="00BF4702"/>
    <w:rsid w:val="00BF68CD"/>
    <w:rsid w:val="00C02BC6"/>
    <w:rsid w:val="00C02F7D"/>
    <w:rsid w:val="00C03495"/>
    <w:rsid w:val="00C03A71"/>
    <w:rsid w:val="00C06D58"/>
    <w:rsid w:val="00C11501"/>
    <w:rsid w:val="00C1385A"/>
    <w:rsid w:val="00C20CDA"/>
    <w:rsid w:val="00C219A0"/>
    <w:rsid w:val="00C22405"/>
    <w:rsid w:val="00C2369A"/>
    <w:rsid w:val="00C24158"/>
    <w:rsid w:val="00C2421A"/>
    <w:rsid w:val="00C27D33"/>
    <w:rsid w:val="00C31286"/>
    <w:rsid w:val="00C31A5B"/>
    <w:rsid w:val="00C342A6"/>
    <w:rsid w:val="00C34978"/>
    <w:rsid w:val="00C34C0E"/>
    <w:rsid w:val="00C353A7"/>
    <w:rsid w:val="00C35EF2"/>
    <w:rsid w:val="00C37FB4"/>
    <w:rsid w:val="00C403B4"/>
    <w:rsid w:val="00C406DE"/>
    <w:rsid w:val="00C40B5C"/>
    <w:rsid w:val="00C41B61"/>
    <w:rsid w:val="00C4319F"/>
    <w:rsid w:val="00C44FFB"/>
    <w:rsid w:val="00C45CCE"/>
    <w:rsid w:val="00C46170"/>
    <w:rsid w:val="00C467CA"/>
    <w:rsid w:val="00C467D4"/>
    <w:rsid w:val="00C47381"/>
    <w:rsid w:val="00C5278E"/>
    <w:rsid w:val="00C538D8"/>
    <w:rsid w:val="00C53C0E"/>
    <w:rsid w:val="00C550EA"/>
    <w:rsid w:val="00C55689"/>
    <w:rsid w:val="00C6198D"/>
    <w:rsid w:val="00C63AA7"/>
    <w:rsid w:val="00C678CF"/>
    <w:rsid w:val="00C718DA"/>
    <w:rsid w:val="00C72E3C"/>
    <w:rsid w:val="00C73873"/>
    <w:rsid w:val="00C75FCC"/>
    <w:rsid w:val="00C82105"/>
    <w:rsid w:val="00C8237B"/>
    <w:rsid w:val="00C83992"/>
    <w:rsid w:val="00C86431"/>
    <w:rsid w:val="00C87D8D"/>
    <w:rsid w:val="00C9125B"/>
    <w:rsid w:val="00C9264D"/>
    <w:rsid w:val="00C9316D"/>
    <w:rsid w:val="00C975B4"/>
    <w:rsid w:val="00C97FB9"/>
    <w:rsid w:val="00CA155E"/>
    <w:rsid w:val="00CA204A"/>
    <w:rsid w:val="00CA2E10"/>
    <w:rsid w:val="00CA7999"/>
    <w:rsid w:val="00CB473C"/>
    <w:rsid w:val="00CB4E0C"/>
    <w:rsid w:val="00CB6814"/>
    <w:rsid w:val="00CB7F8E"/>
    <w:rsid w:val="00CD056E"/>
    <w:rsid w:val="00CD0F5D"/>
    <w:rsid w:val="00CD1405"/>
    <w:rsid w:val="00CD1523"/>
    <w:rsid w:val="00CD30D8"/>
    <w:rsid w:val="00CD6670"/>
    <w:rsid w:val="00CE1A3B"/>
    <w:rsid w:val="00CE2670"/>
    <w:rsid w:val="00CE2A7F"/>
    <w:rsid w:val="00CE3610"/>
    <w:rsid w:val="00CE5541"/>
    <w:rsid w:val="00CE5CCB"/>
    <w:rsid w:val="00CF0BE7"/>
    <w:rsid w:val="00CF24CD"/>
    <w:rsid w:val="00CF2B52"/>
    <w:rsid w:val="00CF5221"/>
    <w:rsid w:val="00CF5822"/>
    <w:rsid w:val="00CF5A9B"/>
    <w:rsid w:val="00CF61A2"/>
    <w:rsid w:val="00CF6672"/>
    <w:rsid w:val="00D03A5F"/>
    <w:rsid w:val="00D05E4D"/>
    <w:rsid w:val="00D1021A"/>
    <w:rsid w:val="00D10569"/>
    <w:rsid w:val="00D11E74"/>
    <w:rsid w:val="00D11FEB"/>
    <w:rsid w:val="00D14183"/>
    <w:rsid w:val="00D144A4"/>
    <w:rsid w:val="00D205C4"/>
    <w:rsid w:val="00D22435"/>
    <w:rsid w:val="00D23711"/>
    <w:rsid w:val="00D25823"/>
    <w:rsid w:val="00D2649F"/>
    <w:rsid w:val="00D269BB"/>
    <w:rsid w:val="00D271D6"/>
    <w:rsid w:val="00D2742F"/>
    <w:rsid w:val="00D33A97"/>
    <w:rsid w:val="00D36CA4"/>
    <w:rsid w:val="00D37896"/>
    <w:rsid w:val="00D41A30"/>
    <w:rsid w:val="00D42D3D"/>
    <w:rsid w:val="00D469E3"/>
    <w:rsid w:val="00D5175B"/>
    <w:rsid w:val="00D519E8"/>
    <w:rsid w:val="00D51F30"/>
    <w:rsid w:val="00D525A4"/>
    <w:rsid w:val="00D532DC"/>
    <w:rsid w:val="00D540B9"/>
    <w:rsid w:val="00D55085"/>
    <w:rsid w:val="00D62680"/>
    <w:rsid w:val="00D63557"/>
    <w:rsid w:val="00D65176"/>
    <w:rsid w:val="00D6532E"/>
    <w:rsid w:val="00D6617B"/>
    <w:rsid w:val="00D66EAF"/>
    <w:rsid w:val="00D67FC7"/>
    <w:rsid w:val="00D71C75"/>
    <w:rsid w:val="00D724F1"/>
    <w:rsid w:val="00D756EE"/>
    <w:rsid w:val="00D76AAD"/>
    <w:rsid w:val="00D76DCC"/>
    <w:rsid w:val="00D805DE"/>
    <w:rsid w:val="00D80F2E"/>
    <w:rsid w:val="00D82A70"/>
    <w:rsid w:val="00D83702"/>
    <w:rsid w:val="00D838C4"/>
    <w:rsid w:val="00D84367"/>
    <w:rsid w:val="00D919E2"/>
    <w:rsid w:val="00D96DF5"/>
    <w:rsid w:val="00DA0F8B"/>
    <w:rsid w:val="00DA235E"/>
    <w:rsid w:val="00DA4637"/>
    <w:rsid w:val="00DA4C8E"/>
    <w:rsid w:val="00DA4D60"/>
    <w:rsid w:val="00DA7C7D"/>
    <w:rsid w:val="00DB386E"/>
    <w:rsid w:val="00DB5EFB"/>
    <w:rsid w:val="00DB75E1"/>
    <w:rsid w:val="00DC4DD7"/>
    <w:rsid w:val="00DC60E2"/>
    <w:rsid w:val="00DD0465"/>
    <w:rsid w:val="00DD139E"/>
    <w:rsid w:val="00DD2AFE"/>
    <w:rsid w:val="00DD4DA6"/>
    <w:rsid w:val="00DD7AA4"/>
    <w:rsid w:val="00DE1C7B"/>
    <w:rsid w:val="00DE32E6"/>
    <w:rsid w:val="00DE370C"/>
    <w:rsid w:val="00DE48BE"/>
    <w:rsid w:val="00DE5489"/>
    <w:rsid w:val="00DF0601"/>
    <w:rsid w:val="00DF2047"/>
    <w:rsid w:val="00DF2526"/>
    <w:rsid w:val="00DF3E07"/>
    <w:rsid w:val="00DF4AC7"/>
    <w:rsid w:val="00DF568A"/>
    <w:rsid w:val="00DF5EF4"/>
    <w:rsid w:val="00E00230"/>
    <w:rsid w:val="00E00442"/>
    <w:rsid w:val="00E009B2"/>
    <w:rsid w:val="00E015B8"/>
    <w:rsid w:val="00E01D0E"/>
    <w:rsid w:val="00E02445"/>
    <w:rsid w:val="00E047E9"/>
    <w:rsid w:val="00E0521D"/>
    <w:rsid w:val="00E074E3"/>
    <w:rsid w:val="00E13B7B"/>
    <w:rsid w:val="00E151C5"/>
    <w:rsid w:val="00E158DF"/>
    <w:rsid w:val="00E2203D"/>
    <w:rsid w:val="00E220AD"/>
    <w:rsid w:val="00E222BB"/>
    <w:rsid w:val="00E23B53"/>
    <w:rsid w:val="00E25ACF"/>
    <w:rsid w:val="00E26258"/>
    <w:rsid w:val="00E2769A"/>
    <w:rsid w:val="00E27FFC"/>
    <w:rsid w:val="00E31A35"/>
    <w:rsid w:val="00E352D8"/>
    <w:rsid w:val="00E35715"/>
    <w:rsid w:val="00E36D56"/>
    <w:rsid w:val="00E377AA"/>
    <w:rsid w:val="00E411A9"/>
    <w:rsid w:val="00E41613"/>
    <w:rsid w:val="00E41BB3"/>
    <w:rsid w:val="00E43A29"/>
    <w:rsid w:val="00E4660C"/>
    <w:rsid w:val="00E52B88"/>
    <w:rsid w:val="00E53772"/>
    <w:rsid w:val="00E53B43"/>
    <w:rsid w:val="00E54558"/>
    <w:rsid w:val="00E54A71"/>
    <w:rsid w:val="00E55296"/>
    <w:rsid w:val="00E5707B"/>
    <w:rsid w:val="00E5708A"/>
    <w:rsid w:val="00E61E3D"/>
    <w:rsid w:val="00E61F16"/>
    <w:rsid w:val="00E6408A"/>
    <w:rsid w:val="00E65967"/>
    <w:rsid w:val="00E67755"/>
    <w:rsid w:val="00E72CDA"/>
    <w:rsid w:val="00E73446"/>
    <w:rsid w:val="00E7649F"/>
    <w:rsid w:val="00E76BD1"/>
    <w:rsid w:val="00E77299"/>
    <w:rsid w:val="00E7793E"/>
    <w:rsid w:val="00E7794B"/>
    <w:rsid w:val="00E804F0"/>
    <w:rsid w:val="00E82B93"/>
    <w:rsid w:val="00E82BF1"/>
    <w:rsid w:val="00E82E0D"/>
    <w:rsid w:val="00E8327F"/>
    <w:rsid w:val="00E8474D"/>
    <w:rsid w:val="00E85A95"/>
    <w:rsid w:val="00E87046"/>
    <w:rsid w:val="00E9259F"/>
    <w:rsid w:val="00E93337"/>
    <w:rsid w:val="00E94006"/>
    <w:rsid w:val="00E95144"/>
    <w:rsid w:val="00E9569E"/>
    <w:rsid w:val="00E959BD"/>
    <w:rsid w:val="00E96851"/>
    <w:rsid w:val="00EA151B"/>
    <w:rsid w:val="00EA28DD"/>
    <w:rsid w:val="00EA3777"/>
    <w:rsid w:val="00EA39BD"/>
    <w:rsid w:val="00EA5CAE"/>
    <w:rsid w:val="00EA759A"/>
    <w:rsid w:val="00EA7FE4"/>
    <w:rsid w:val="00EB06DD"/>
    <w:rsid w:val="00EB11E2"/>
    <w:rsid w:val="00EB648A"/>
    <w:rsid w:val="00EB6C95"/>
    <w:rsid w:val="00EB6E90"/>
    <w:rsid w:val="00EB7116"/>
    <w:rsid w:val="00EB71B3"/>
    <w:rsid w:val="00EC103F"/>
    <w:rsid w:val="00EC2608"/>
    <w:rsid w:val="00EC2DD4"/>
    <w:rsid w:val="00EC5DBC"/>
    <w:rsid w:val="00EC659E"/>
    <w:rsid w:val="00ED0103"/>
    <w:rsid w:val="00ED3238"/>
    <w:rsid w:val="00ED364A"/>
    <w:rsid w:val="00ED3F05"/>
    <w:rsid w:val="00ED414F"/>
    <w:rsid w:val="00ED7690"/>
    <w:rsid w:val="00ED7EE5"/>
    <w:rsid w:val="00EE137A"/>
    <w:rsid w:val="00EE22E1"/>
    <w:rsid w:val="00EE32CB"/>
    <w:rsid w:val="00EE7A15"/>
    <w:rsid w:val="00EF1A97"/>
    <w:rsid w:val="00EF21BC"/>
    <w:rsid w:val="00EF303C"/>
    <w:rsid w:val="00EF3B04"/>
    <w:rsid w:val="00EF4350"/>
    <w:rsid w:val="00EF4920"/>
    <w:rsid w:val="00EF72B0"/>
    <w:rsid w:val="00EF74E5"/>
    <w:rsid w:val="00F0092E"/>
    <w:rsid w:val="00F00C40"/>
    <w:rsid w:val="00F00CD5"/>
    <w:rsid w:val="00F03EE5"/>
    <w:rsid w:val="00F04A79"/>
    <w:rsid w:val="00F06310"/>
    <w:rsid w:val="00F0658C"/>
    <w:rsid w:val="00F12F9E"/>
    <w:rsid w:val="00F14607"/>
    <w:rsid w:val="00F14E2E"/>
    <w:rsid w:val="00F15297"/>
    <w:rsid w:val="00F22193"/>
    <w:rsid w:val="00F23427"/>
    <w:rsid w:val="00F23F12"/>
    <w:rsid w:val="00F252E4"/>
    <w:rsid w:val="00F2644F"/>
    <w:rsid w:val="00F30749"/>
    <w:rsid w:val="00F34578"/>
    <w:rsid w:val="00F3499D"/>
    <w:rsid w:val="00F35BBF"/>
    <w:rsid w:val="00F37310"/>
    <w:rsid w:val="00F37E2C"/>
    <w:rsid w:val="00F43176"/>
    <w:rsid w:val="00F444A4"/>
    <w:rsid w:val="00F44CFD"/>
    <w:rsid w:val="00F456C2"/>
    <w:rsid w:val="00F50107"/>
    <w:rsid w:val="00F51B36"/>
    <w:rsid w:val="00F521F4"/>
    <w:rsid w:val="00F54AC6"/>
    <w:rsid w:val="00F54AF8"/>
    <w:rsid w:val="00F61E91"/>
    <w:rsid w:val="00F624D7"/>
    <w:rsid w:val="00F74CBF"/>
    <w:rsid w:val="00F750B2"/>
    <w:rsid w:val="00F7694A"/>
    <w:rsid w:val="00F80CD3"/>
    <w:rsid w:val="00F80FDF"/>
    <w:rsid w:val="00F84100"/>
    <w:rsid w:val="00F84EA5"/>
    <w:rsid w:val="00F85E26"/>
    <w:rsid w:val="00F8787B"/>
    <w:rsid w:val="00F87E94"/>
    <w:rsid w:val="00F9016B"/>
    <w:rsid w:val="00F9123F"/>
    <w:rsid w:val="00F91341"/>
    <w:rsid w:val="00F92145"/>
    <w:rsid w:val="00F924EE"/>
    <w:rsid w:val="00F92D88"/>
    <w:rsid w:val="00F92E92"/>
    <w:rsid w:val="00F93290"/>
    <w:rsid w:val="00F93CB3"/>
    <w:rsid w:val="00F94C2A"/>
    <w:rsid w:val="00F95E5C"/>
    <w:rsid w:val="00F963B2"/>
    <w:rsid w:val="00F965C9"/>
    <w:rsid w:val="00F96E87"/>
    <w:rsid w:val="00F97925"/>
    <w:rsid w:val="00F97942"/>
    <w:rsid w:val="00F97DD0"/>
    <w:rsid w:val="00FA1EF7"/>
    <w:rsid w:val="00FA26A0"/>
    <w:rsid w:val="00FA2D8D"/>
    <w:rsid w:val="00FA3B4C"/>
    <w:rsid w:val="00FA59EE"/>
    <w:rsid w:val="00FB0D80"/>
    <w:rsid w:val="00FB1992"/>
    <w:rsid w:val="00FB2A34"/>
    <w:rsid w:val="00FB3C2D"/>
    <w:rsid w:val="00FB4BB4"/>
    <w:rsid w:val="00FB55BD"/>
    <w:rsid w:val="00FB72A5"/>
    <w:rsid w:val="00FB7C03"/>
    <w:rsid w:val="00FC0119"/>
    <w:rsid w:val="00FC3975"/>
    <w:rsid w:val="00FC67B7"/>
    <w:rsid w:val="00FC6CC7"/>
    <w:rsid w:val="00FC6CD0"/>
    <w:rsid w:val="00FD0C75"/>
    <w:rsid w:val="00FD17B7"/>
    <w:rsid w:val="00FD1B62"/>
    <w:rsid w:val="00FD2E83"/>
    <w:rsid w:val="00FD4CB1"/>
    <w:rsid w:val="00FD56D0"/>
    <w:rsid w:val="00FD6185"/>
    <w:rsid w:val="00FD6F7C"/>
    <w:rsid w:val="00FE05A8"/>
    <w:rsid w:val="00FE49AA"/>
    <w:rsid w:val="00FE6EF7"/>
    <w:rsid w:val="00FE7A7C"/>
    <w:rsid w:val="00FF1BD7"/>
    <w:rsid w:val="00FF2D34"/>
    <w:rsid w:val="00FF318F"/>
    <w:rsid w:val="00FF32AE"/>
    <w:rsid w:val="00FF4113"/>
    <w:rsid w:val="00FF5B1D"/>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AFD"/>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uiPriority w:val="99"/>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customStyle="1" w:styleId="FooterChar">
    <w:name w:val="Footer Char"/>
    <w:basedOn w:val="DefaultParagraphFont"/>
    <w:link w:val="Footer"/>
    <w:uiPriority w:val="99"/>
    <w:rsid w:val="00386E01"/>
    <w:rPr>
      <w:sz w:val="24"/>
      <w:szCs w:val="24"/>
      <w:lang w:eastAsia="bg-BG"/>
    </w:rPr>
  </w:style>
  <w:style w:type="paragraph" w:styleId="ListParagraph">
    <w:name w:val="List Paragraph"/>
    <w:basedOn w:val="Normal"/>
    <w:uiPriority w:val="34"/>
    <w:qFormat/>
    <w:rsid w:val="00B2553F"/>
    <w:pPr>
      <w:ind w:left="720"/>
      <w:contextualSpacing/>
    </w:pPr>
  </w:style>
  <w:style w:type="character" w:styleId="FollowedHyperlink">
    <w:name w:val="FollowedHyperlink"/>
    <w:basedOn w:val="DefaultParagraphFont"/>
    <w:semiHidden/>
    <w:unhideWhenUsed/>
    <w:rsid w:val="000A7116"/>
    <w:rPr>
      <w:color w:val="800080" w:themeColor="followedHyperlink"/>
      <w:u w:val="single"/>
    </w:rPr>
  </w:style>
  <w:style w:type="paragraph" w:customStyle="1" w:styleId="Style19">
    <w:name w:val="Style19"/>
    <w:basedOn w:val="Normal"/>
    <w:uiPriority w:val="99"/>
    <w:rsid w:val="00AB7A0B"/>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AB7A0B"/>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758">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4379357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0340648">
      <w:bodyDiv w:val="1"/>
      <w:marLeft w:val="0"/>
      <w:marRight w:val="0"/>
      <w:marTop w:val="0"/>
      <w:marBottom w:val="0"/>
      <w:divBdr>
        <w:top w:val="none" w:sz="0" w:space="0" w:color="auto"/>
        <w:left w:val="none" w:sz="0" w:space="0" w:color="auto"/>
        <w:bottom w:val="none" w:sz="0" w:space="0" w:color="auto"/>
        <w:right w:val="none" w:sz="0" w:space="0" w:color="auto"/>
      </w:divBdr>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373531900">
      <w:bodyDiv w:val="1"/>
      <w:marLeft w:val="0"/>
      <w:marRight w:val="0"/>
      <w:marTop w:val="0"/>
      <w:marBottom w:val="0"/>
      <w:divBdr>
        <w:top w:val="none" w:sz="0" w:space="0" w:color="auto"/>
        <w:left w:val="none" w:sz="0" w:space="0" w:color="auto"/>
        <w:bottom w:val="none" w:sz="0" w:space="0" w:color="auto"/>
        <w:right w:val="none" w:sz="0" w:space="0" w:color="auto"/>
      </w:divBdr>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57246671">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12696095">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DBBF-6C71-4AF1-A7CD-BE6EC173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5692</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2023-06-19T07:17:00Z</dcterms:created>
  <dcterms:modified xsi:type="dcterms:W3CDTF">2023-06-26T14:28:00Z</dcterms:modified>
</cp:coreProperties>
</file>