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414B09">
        <w:rPr>
          <w:rFonts w:ascii="Times New Roman" w:hAnsi="Times New Roman" w:cs="Times New Roman"/>
          <w:b/>
          <w:sz w:val="24"/>
          <w:szCs w:val="24"/>
        </w:rPr>
        <w:t>изменение 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0AE" w:rsidRPr="008B0737" w:rsidRDefault="00C55ECF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737">
        <w:rPr>
          <w:rFonts w:ascii="Times New Roman" w:hAnsi="Times New Roman" w:cs="Times New Roman"/>
          <w:b/>
          <w:sz w:val="24"/>
          <w:szCs w:val="24"/>
        </w:rPr>
        <w:t>под</w:t>
      </w:r>
      <w:r w:rsidR="00BB10AE" w:rsidRPr="008B0737">
        <w:rPr>
          <w:rFonts w:ascii="Times New Roman" w:hAnsi="Times New Roman" w:cs="Times New Roman"/>
          <w:b/>
          <w:sz w:val="24"/>
          <w:szCs w:val="24"/>
        </w:rPr>
        <w:t>мярка</w:t>
      </w:r>
      <w:r w:rsidR="0068346D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A4E" w:rsidRPr="008B0737">
        <w:rPr>
          <w:rFonts w:ascii="Times New Roman" w:hAnsi="Times New Roman" w:cs="Times New Roman"/>
          <w:b/>
          <w:sz w:val="24"/>
          <w:szCs w:val="24"/>
        </w:rPr>
        <w:t xml:space="preserve">5.1 </w:t>
      </w:r>
      <w:r w:rsidR="008A5A4E" w:rsidRPr="008B0737">
        <w:rPr>
          <w:rFonts w:ascii="Times New Roman" w:hAnsi="Times New Roman" w:cs="Times New Roman"/>
          <w:b/>
          <w:bCs/>
          <w:sz w:val="24"/>
          <w:szCs w:val="24"/>
        </w:rPr>
        <w:t>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</w:p>
    <w:p w:rsidR="008B0737" w:rsidRP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737" w:rsidRDefault="00B77B6E" w:rsidP="003D530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37">
        <w:rPr>
          <w:rFonts w:ascii="Times New Roman" w:hAnsi="Times New Roman" w:cs="Times New Roman"/>
          <w:b/>
          <w:sz w:val="24"/>
          <w:szCs w:val="24"/>
        </w:rPr>
        <w:t>1.</w:t>
      </w:r>
      <w:r w:rsidRPr="008B0737">
        <w:rPr>
          <w:rFonts w:ascii="Times New Roman" w:hAnsi="Times New Roman" w:cs="Times New Roman"/>
          <w:sz w:val="24"/>
          <w:szCs w:val="24"/>
        </w:rPr>
        <w:t xml:space="preserve"> </w:t>
      </w:r>
      <w:r w:rsidR="008B0737" w:rsidRPr="008B0737">
        <w:rPr>
          <w:rFonts w:ascii="Times New Roman" w:hAnsi="Times New Roman" w:cs="Times New Roman"/>
          <w:b/>
          <w:sz w:val="24"/>
          <w:szCs w:val="24"/>
        </w:rPr>
        <w:t xml:space="preserve">Подкрепа за инвестиции в специализирано лабораторно оборудване за диагностика, превенция и намаляване на последиците от заразни болести по животните и растенията, неблагоприятни климатични </w:t>
      </w:r>
      <w:r w:rsidR="007B2CF6">
        <w:rPr>
          <w:rFonts w:ascii="Times New Roman" w:hAnsi="Times New Roman" w:cs="Times New Roman"/>
          <w:b/>
          <w:sz w:val="24"/>
          <w:szCs w:val="24"/>
        </w:rPr>
        <w:t>явления</w:t>
      </w:r>
      <w:r w:rsidR="008B0737" w:rsidRPr="008B0737">
        <w:rPr>
          <w:rFonts w:ascii="Times New Roman" w:hAnsi="Times New Roman" w:cs="Times New Roman"/>
          <w:b/>
          <w:sz w:val="24"/>
          <w:szCs w:val="24"/>
        </w:rPr>
        <w:t>, природни бедствия и катастрофични събития.</w:t>
      </w:r>
    </w:p>
    <w:p w:rsidR="007B3253" w:rsidRPr="008B0737" w:rsidRDefault="008B0737" w:rsidP="003D5301">
      <w:pPr>
        <w:spacing w:after="0" w:line="360" w:lineRule="auto"/>
        <w:ind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737">
        <w:rPr>
          <w:rFonts w:ascii="Times New Roman" w:hAnsi="Times New Roman" w:cs="Times New Roman"/>
          <w:sz w:val="24"/>
          <w:szCs w:val="24"/>
        </w:rPr>
        <w:t>Управляващият орган</w:t>
      </w:r>
      <w:r w:rsidR="007B3253" w:rsidRPr="008B0737">
        <w:rPr>
          <w:rFonts w:ascii="Times New Roman" w:hAnsi="Times New Roman" w:cs="Times New Roman"/>
          <w:sz w:val="24"/>
          <w:szCs w:val="24"/>
        </w:rPr>
        <w:t xml:space="preserve"> има намерение през 2023 г. да обяви извънреден прием за специализирано лабораторно оборудване, свързано с превенция и контрол на неблагоприятни климатични събития, природни бедствия и катастрофични събития, включително болести по животните и растенията. В тази връзка се предвижда </w:t>
      </w:r>
      <w:r w:rsidR="007B3253" w:rsidRPr="008B0737">
        <w:rPr>
          <w:rFonts w:ascii="Times New Roman" w:hAnsi="Times New Roman" w:cs="Times New Roman"/>
          <w:sz w:val="24"/>
          <w:szCs w:val="24"/>
        </w:rPr>
        <w:lastRenderedPageBreak/>
        <w:t>включване на лаборат</w:t>
      </w:r>
      <w:r w:rsidRPr="008B0737">
        <w:rPr>
          <w:rFonts w:ascii="Times New Roman" w:hAnsi="Times New Roman" w:cs="Times New Roman"/>
          <w:sz w:val="24"/>
          <w:szCs w:val="24"/>
        </w:rPr>
        <w:t>ориите към трите университета -</w:t>
      </w:r>
      <w:r w:rsidR="007B3253" w:rsidRPr="008B0737">
        <w:rPr>
          <w:rFonts w:ascii="Times New Roman" w:hAnsi="Times New Roman" w:cs="Times New Roman"/>
          <w:sz w:val="24"/>
          <w:szCs w:val="24"/>
        </w:rPr>
        <w:t xml:space="preserve"> Тракийски университет Стара Загора, Аграрен университет Пловдив и Университета по хранителни технологии Пловдив, в системата на контрол по агрохранителната верига. Необходимостта от инвестиции за увеличаване на лабораторния капацитет се обуславя от: </w:t>
      </w:r>
    </w:p>
    <w:p w:rsidR="008B0737" w:rsidRPr="008B0737" w:rsidRDefault="00FF16DE" w:rsidP="003D5301">
      <w:pPr>
        <w:pStyle w:val="ListParagraph"/>
        <w:numPr>
          <w:ilvl w:val="0"/>
          <w:numId w:val="2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7B3253" w:rsidRPr="008B0737">
        <w:rPr>
          <w:rFonts w:ascii="Times New Roman" w:hAnsi="Times New Roman" w:cs="Times New Roman"/>
          <w:bCs/>
          <w:sz w:val="24"/>
          <w:szCs w:val="24"/>
        </w:rPr>
        <w:t>дитните проучвания на DG SANTE и последващото проследяване на одитните препоръки. Те показват някои повтарящи се слабости в контрола по агрохранителната верига, осъществяван от Националните референтни лаборатории.</w:t>
      </w:r>
    </w:p>
    <w:p w:rsidR="003B55EE" w:rsidRPr="008B0737" w:rsidRDefault="007B3253" w:rsidP="003D5301">
      <w:pPr>
        <w:pStyle w:val="ListParagraph"/>
        <w:numPr>
          <w:ilvl w:val="0"/>
          <w:numId w:val="2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0737">
        <w:rPr>
          <w:rFonts w:ascii="Times New Roman" w:hAnsi="Times New Roman" w:cs="Times New Roman"/>
          <w:bCs/>
          <w:sz w:val="24"/>
          <w:szCs w:val="24"/>
        </w:rPr>
        <w:t>Идентифицираните недостатъци</w:t>
      </w:r>
      <w:r w:rsidR="00FF16D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B0737">
        <w:rPr>
          <w:rFonts w:ascii="Times New Roman" w:hAnsi="Times New Roman" w:cs="Times New Roman"/>
          <w:bCs/>
          <w:sz w:val="24"/>
          <w:szCs w:val="24"/>
        </w:rPr>
        <w:t>свързани основно с липса на подходящо лабораторно оборудване, липса на достатъчно финансиране за лабораториите, незадоволителни диагностични стандарти и валидирани методи, както и невъзможност на частните лаборатории да осигурят надеждни резултати от тестовете</w:t>
      </w:r>
      <w:r w:rsidR="008B0737">
        <w:rPr>
          <w:rFonts w:ascii="Times New Roman" w:hAnsi="Times New Roman" w:cs="Times New Roman"/>
          <w:bCs/>
          <w:sz w:val="24"/>
          <w:szCs w:val="24"/>
        </w:rPr>
        <w:t>.</w:t>
      </w:r>
    </w:p>
    <w:p w:rsidR="008B0737" w:rsidRPr="008B0737" w:rsidRDefault="008B0737" w:rsidP="007B2CF6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5301" w:rsidRPr="003D5301" w:rsidRDefault="003D5301" w:rsidP="003D5301">
      <w:pPr>
        <w:pStyle w:val="ListParagraph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301">
        <w:rPr>
          <w:rFonts w:ascii="Times New Roman" w:hAnsi="Times New Roman" w:cs="Times New Roman"/>
          <w:b/>
          <w:sz w:val="24"/>
          <w:szCs w:val="24"/>
        </w:rPr>
        <w:t>Подкрепа за превантивни мерки, насочени към ограничаване на градовите процеси</w:t>
      </w:r>
    </w:p>
    <w:p w:rsidR="003D5301" w:rsidRPr="00B7330E" w:rsidRDefault="003D5301" w:rsidP="003D5301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330E">
        <w:rPr>
          <w:rFonts w:ascii="Times New Roman" w:hAnsi="Times New Roman" w:cs="Times New Roman"/>
          <w:sz w:val="24"/>
          <w:szCs w:val="24"/>
        </w:rPr>
        <w:t xml:space="preserve">Изменението на климата води все по-често до значителни по количество и интензитет градушки и други неблагоприятни атмосферни явления. Увеличението през 2022 г. на градовите процеси, както и невъзможността с наличните ракетни площадки  да се покрие земеделската земя на територията на цялата страна, води </w:t>
      </w:r>
      <w:r w:rsidRPr="00B7330E">
        <w:rPr>
          <w:rFonts w:ascii="Times New Roman" w:hAnsi="Times New Roman" w:cs="Times New Roman"/>
          <w:sz w:val="24"/>
          <w:szCs w:val="24"/>
        </w:rPr>
        <w:lastRenderedPageBreak/>
        <w:t xml:space="preserve">до необходимост от въвеждане на нови способи за реакция от страна на Изпълнителна агенция „Борба с градушките“ при провеждането на активни въздействия върху градовите процеси. </w:t>
      </w:r>
    </w:p>
    <w:p w:rsidR="003D5301" w:rsidRDefault="003D5301" w:rsidP="003D53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30E">
        <w:rPr>
          <w:rFonts w:ascii="Times New Roman" w:hAnsi="Times New Roman" w:cs="Times New Roman"/>
          <w:sz w:val="24"/>
          <w:szCs w:val="24"/>
        </w:rPr>
        <w:t>В тази връзка, изменението в подмярка 5.1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30E">
        <w:rPr>
          <w:rFonts w:ascii="Times New Roman" w:hAnsi="Times New Roman" w:cs="Times New Roman"/>
          <w:sz w:val="24"/>
          <w:szCs w:val="24"/>
        </w:rPr>
        <w:t>предвижда за борба с градушките и намаляване на неблагоприятните последици от тях, включените към подмярката допустими разходи на Изпълнителна агенция „Борба с градушките“ да се разширят, като се включат и разходи за закупуване на летателни апарати (дронове), които ще се използват за предпазване на незащитените по ракетния способ земеделски площи.</w:t>
      </w:r>
    </w:p>
    <w:p w:rsidR="003D5301" w:rsidRPr="003D5301" w:rsidRDefault="003D5301" w:rsidP="003D530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CEA" w:rsidRPr="003D5301" w:rsidRDefault="003D5301" w:rsidP="003D5301">
      <w:pPr>
        <w:pStyle w:val="ListParagraph"/>
        <w:numPr>
          <w:ilvl w:val="0"/>
          <w:numId w:val="20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301">
        <w:rPr>
          <w:rFonts w:ascii="Times New Roman" w:hAnsi="Times New Roman" w:cs="Times New Roman"/>
          <w:b/>
          <w:sz w:val="24"/>
          <w:szCs w:val="24"/>
        </w:rPr>
        <w:t>Подкрепа за превантивни мерки, насочени към ограничаване на риска от наводнения на земеделски площи</w:t>
      </w:r>
    </w:p>
    <w:p w:rsidR="003D5301" w:rsidRPr="003D5301" w:rsidRDefault="003D5301" w:rsidP="003D5301">
      <w:pPr>
        <w:pStyle w:val="ListParagraph"/>
        <w:tabs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D5301">
        <w:rPr>
          <w:rFonts w:ascii="Times New Roman" w:hAnsi="Times New Roman" w:cs="Times New Roman"/>
          <w:sz w:val="24"/>
          <w:szCs w:val="24"/>
        </w:rPr>
        <w:t xml:space="preserve">Тенденциите в изменението на климата показват зачестяване на значителни по количество и интензитет неблагоприятни атмосферни явления, като неравномерното разпределение на количеството на валежите, водещо до наводнения, което от своя страна води до унищожаване на земеделската продукция, включително и на материални активи на земеделските стопани. В случаите на наводнения, освен загубата на селскостопанска продукция е налице  и допълнително увреждане на земеделската земя, като в някои от случаите това води и </w:t>
      </w:r>
      <w:r w:rsidRPr="003D5301">
        <w:rPr>
          <w:rFonts w:ascii="Times New Roman" w:hAnsi="Times New Roman" w:cs="Times New Roman"/>
          <w:sz w:val="24"/>
          <w:szCs w:val="24"/>
        </w:rPr>
        <w:lastRenderedPageBreak/>
        <w:t>до непоправими щети и невъзможност за възстановяване и загубата на площи и изключването им от използваните земеделски площи.</w:t>
      </w:r>
    </w:p>
    <w:p w:rsidR="003D5301" w:rsidRDefault="003D5301" w:rsidP="003D5301">
      <w:pPr>
        <w:pStyle w:val="ListParagraph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5301">
        <w:rPr>
          <w:rFonts w:ascii="Times New Roman" w:hAnsi="Times New Roman" w:cs="Times New Roman"/>
          <w:sz w:val="24"/>
          <w:szCs w:val="24"/>
        </w:rPr>
        <w:t>За превенция от наводнения на земеделските площи се предвижда като допустими кандидати по подмярката да бъдат включени н „Напоителни системи“ ЕАД и „Земинвест“ ЕАД.</w:t>
      </w:r>
    </w:p>
    <w:p w:rsidR="003D5301" w:rsidRPr="003D5301" w:rsidRDefault="00D514F3" w:rsidP="003D5301">
      <w:pPr>
        <w:pStyle w:val="ListParagraph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14F3">
        <w:rPr>
          <w:rFonts w:ascii="Times New Roman" w:hAnsi="Times New Roman" w:cs="Times New Roman"/>
          <w:sz w:val="24"/>
          <w:szCs w:val="24"/>
        </w:rPr>
        <w:t>С цел намаляване вредно</w:t>
      </w:r>
      <w:r>
        <w:rPr>
          <w:rFonts w:ascii="Times New Roman" w:hAnsi="Times New Roman" w:cs="Times New Roman"/>
          <w:sz w:val="24"/>
          <w:szCs w:val="24"/>
        </w:rPr>
        <w:t xml:space="preserve">то въздействие на водите, като </w:t>
      </w:r>
      <w:r w:rsidRPr="00D514F3">
        <w:rPr>
          <w:rFonts w:ascii="Times New Roman" w:hAnsi="Times New Roman" w:cs="Times New Roman"/>
          <w:sz w:val="24"/>
          <w:szCs w:val="24"/>
        </w:rPr>
        <w:t xml:space="preserve">допустими инвестиции се предвижда да </w:t>
      </w:r>
      <w:r>
        <w:rPr>
          <w:rFonts w:ascii="Times New Roman" w:hAnsi="Times New Roman" w:cs="Times New Roman"/>
          <w:sz w:val="24"/>
          <w:szCs w:val="24"/>
        </w:rPr>
        <w:t xml:space="preserve">бъдат включени закупуването на </w:t>
      </w:r>
      <w:r w:rsidRPr="00D514F3">
        <w:rPr>
          <w:rFonts w:ascii="Times New Roman" w:hAnsi="Times New Roman" w:cs="Times New Roman"/>
          <w:sz w:val="24"/>
          <w:szCs w:val="24"/>
        </w:rPr>
        <w:t>машини и оборудване за разчистване на наноси, срутвания, свличания, премахване на растителност и др. Посочените инвестиции ще имат директен принос за възстановяване на поливните земеделски площи, за повишаване на плодородието и продуктивността на земеделските почви, което ще се постигне чрез контрол на нивата на подпочвени и повърхностни води.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1D59B2" w:rsidRDefault="00115DA9" w:rsidP="00026C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9B2">
        <w:rPr>
          <w:rFonts w:ascii="Times New Roman" w:hAnsi="Times New Roman" w:cs="Times New Roman"/>
          <w:sz w:val="24"/>
          <w:szCs w:val="24"/>
        </w:rPr>
        <w:t xml:space="preserve">Подробна обосновка на </w:t>
      </w:r>
      <w:r w:rsidR="001D59B2" w:rsidRPr="001D59B2">
        <w:rPr>
          <w:rFonts w:ascii="Times New Roman" w:hAnsi="Times New Roman" w:cs="Times New Roman"/>
          <w:sz w:val="24"/>
          <w:szCs w:val="24"/>
        </w:rPr>
        <w:t>предлаганите</w:t>
      </w:r>
      <w:r w:rsidRPr="001D59B2">
        <w:rPr>
          <w:rFonts w:ascii="Times New Roman" w:hAnsi="Times New Roman" w:cs="Times New Roman"/>
          <w:sz w:val="24"/>
          <w:szCs w:val="24"/>
        </w:rPr>
        <w:t xml:space="preserve"> промени в подмярката е представена в т. </w:t>
      </w:r>
      <w:r w:rsidR="00DA4E67" w:rsidRPr="00DA4E67">
        <w:rPr>
          <w:rFonts w:ascii="Times New Roman" w:hAnsi="Times New Roman" w:cs="Times New Roman"/>
          <w:sz w:val="24"/>
          <w:szCs w:val="24"/>
        </w:rPr>
        <w:t xml:space="preserve">3 </w:t>
      </w:r>
      <w:r w:rsidR="0099728C" w:rsidRPr="001D59B2">
        <w:rPr>
          <w:rFonts w:ascii="Times New Roman" w:hAnsi="Times New Roman" w:cs="Times New Roman"/>
          <w:sz w:val="24"/>
          <w:szCs w:val="24"/>
        </w:rPr>
        <w:t xml:space="preserve">на основния документ. 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tbl>
      <w:tblPr>
        <w:tblW w:w="553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099"/>
        <w:gridCol w:w="5840"/>
        <w:gridCol w:w="7370"/>
      </w:tblGrid>
      <w:tr w:rsidR="001464C8" w:rsidRPr="00EA398A" w:rsidTr="00BD3F73">
        <w:tc>
          <w:tcPr>
            <w:tcW w:w="135" w:type="pct"/>
            <w:shd w:val="clear" w:color="auto" w:fill="D9D9D9"/>
          </w:tcPr>
          <w:p w:rsidR="001464C8" w:rsidRPr="00EA398A" w:rsidRDefault="001464C8" w:rsidP="00EA398A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EA398A">
              <w:rPr>
                <w:rFonts w:ascii="Verdana" w:hAnsi="Verdana" w:cs="Times New Roman"/>
                <w:b/>
                <w:bCs/>
                <w:sz w:val="16"/>
                <w:szCs w:val="16"/>
              </w:rPr>
              <w:lastRenderedPageBreak/>
              <w:t>№</w:t>
            </w:r>
          </w:p>
        </w:tc>
        <w:tc>
          <w:tcPr>
            <w:tcW w:w="667" w:type="pct"/>
            <w:shd w:val="clear" w:color="auto" w:fill="D9D9D9"/>
            <w:vAlign w:val="center"/>
          </w:tcPr>
          <w:p w:rsidR="001464C8" w:rsidRPr="001864E4" w:rsidRDefault="001464C8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 от ПРСР в която се прави предложение за промяна</w:t>
            </w:r>
          </w:p>
        </w:tc>
        <w:tc>
          <w:tcPr>
            <w:tcW w:w="1856" w:type="pct"/>
            <w:shd w:val="clear" w:color="auto" w:fill="D9D9D9"/>
            <w:vAlign w:val="center"/>
          </w:tcPr>
          <w:p w:rsidR="001464C8" w:rsidRPr="001864E4" w:rsidRDefault="001464C8" w:rsidP="0049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Настоящ текст</w:t>
            </w:r>
            <w:r w:rsidR="008210F0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подмярка </w:t>
            </w:r>
            <w:r w:rsidR="00493726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5.1</w:t>
            </w: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ПРСР</w:t>
            </w:r>
          </w:p>
        </w:tc>
        <w:tc>
          <w:tcPr>
            <w:tcW w:w="2342" w:type="pct"/>
            <w:shd w:val="clear" w:color="auto" w:fill="D9D9D9"/>
            <w:vAlign w:val="center"/>
          </w:tcPr>
          <w:p w:rsidR="001464C8" w:rsidRPr="001864E4" w:rsidRDefault="001464C8" w:rsidP="0049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Предложение за нов текст</w:t>
            </w:r>
            <w:r w:rsidR="008210F0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подмярка </w:t>
            </w:r>
            <w:r w:rsidR="00493726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5.1</w:t>
            </w:r>
            <w:r w:rsidR="008210F0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от</w:t>
            </w: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ПРСР</w:t>
            </w:r>
          </w:p>
        </w:tc>
      </w:tr>
      <w:tr w:rsidR="001864E4" w:rsidRPr="00EA398A" w:rsidTr="001864E4">
        <w:trPr>
          <w:trHeight w:val="632"/>
        </w:trPr>
        <w:tc>
          <w:tcPr>
            <w:tcW w:w="13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864E4" w:rsidRPr="00EA398A" w:rsidRDefault="001864E4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4865" w:type="pct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1864E4" w:rsidRPr="001864E4" w:rsidRDefault="001864E4" w:rsidP="001864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864E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събития“.</w:t>
            </w:r>
          </w:p>
        </w:tc>
      </w:tr>
      <w:tr w:rsidR="00355BFD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355BFD" w:rsidRPr="00EA398A" w:rsidRDefault="00355BFD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2E3035" w:rsidRPr="001864E4" w:rsidRDefault="00352AD5" w:rsidP="001864E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</w:t>
            </w:r>
            <w:r w:rsidR="00355BFD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4.3.1.</w:t>
            </w:r>
            <w:r w:rsidR="002E3035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355BFD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r w:rsidR="002E3035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Описание на вида операция</w:t>
            </w:r>
          </w:p>
          <w:p w:rsidR="00355BFD" w:rsidRPr="001864E4" w:rsidRDefault="00355BFD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6" w:type="pct"/>
            <w:shd w:val="clear" w:color="auto" w:fill="auto"/>
          </w:tcPr>
          <w:p w:rsidR="001864E4" w:rsidRDefault="001864E4" w:rsidP="002E3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864E4" w:rsidRPr="001864E4" w:rsidRDefault="001864E4" w:rsidP="002E3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…..</w:t>
            </w:r>
          </w:p>
          <w:p w:rsidR="002E3035" w:rsidRPr="001864E4" w:rsidRDefault="002E3035" w:rsidP="002E30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ще се подпомагат дейности, свързани с повишаване на оперативния капацитет на публични субекти за осигуряване на надеждна и ефективна защита от градушки и други неблагоприятни климатични явления, обхващаща земеделските площи на територията на цялата страна. Целевата подкрепа ще осигури надграждане на необходимата метеорологичната радарна мрежа, чрез въвеждането в експлоатация на нови радарни мрежи и прилежащото към тях оборудване и обслужващи транспортни средства.</w:t>
            </w:r>
          </w:p>
          <w:p w:rsidR="00355BFD" w:rsidRPr="001864E4" w:rsidRDefault="00355BFD" w:rsidP="004725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2" w:type="pct"/>
            <w:shd w:val="clear" w:color="auto" w:fill="auto"/>
          </w:tcPr>
          <w:p w:rsidR="001864E4" w:rsidRPr="00D46E00" w:rsidRDefault="001864E4" w:rsidP="001864E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1864E4" w:rsidRPr="001864E4" w:rsidRDefault="001864E4" w:rsidP="002E3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…..</w:t>
            </w:r>
          </w:p>
          <w:p w:rsidR="002E3035" w:rsidRPr="001864E4" w:rsidRDefault="002E3035" w:rsidP="002E3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ще се подпомагат дейности, свързани с повишаване на оперативния капацитет на публични субекти за осигуряване на надеждна и ефективна защита от градушки и други неблагоприятни климатични явления, обхващаща земеделските площи на територията на цялата страна. Целевата подкрепа ще осигури надграждане на необходимата метеорологичната радарна мрежа, чрез въвеждането в експлоатация на нови радарни мрежи и прилежащото към тях оборудване и обслужващи транспортни средства.</w:t>
            </w:r>
            <w:r w:rsidR="005C5050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5C5050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По подмярката ще се подпомагат дейности на университети в областта на селското стопанство и хранително-вкусовата промишленост за закупуване на подходящо лабораторно оборудване за извършване на диагностични стандарти и валидирани методи за осигуряване на надеждни резултати от тестовете.</w:t>
            </w:r>
            <w:r w:rsidR="00FF3719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По подмярката ще се подпомагат дейности на дружества с държавно участие за дейности по превенция на земеделските земи от вредното въздействие на водите.</w:t>
            </w:r>
          </w:p>
          <w:p w:rsidR="00784AA5" w:rsidRPr="001864E4" w:rsidRDefault="00784AA5" w:rsidP="004725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464C8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1464C8" w:rsidRPr="00EA398A" w:rsidRDefault="00355BFD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>2</w:t>
            </w:r>
            <w:r w:rsidR="001464C8" w:rsidRPr="00EA398A">
              <w:rPr>
                <w:rFonts w:ascii="Verdana" w:hAnsi="Verdana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D69B9" w:rsidRPr="001864E4" w:rsidRDefault="009D1CEA" w:rsidP="001864E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</w:t>
            </w:r>
            <w:r w:rsidR="004D69B9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4.3.1.</w:t>
            </w:r>
            <w:r w:rsidR="0089210D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4D69B9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r w:rsidR="0089210D"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Бенефициери</w:t>
            </w:r>
          </w:p>
          <w:p w:rsidR="008210F0" w:rsidRPr="001864E4" w:rsidRDefault="008210F0" w:rsidP="00EA3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6" w:type="pct"/>
            <w:shd w:val="clear" w:color="auto" w:fill="auto"/>
          </w:tcPr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Публични органи – Българска агенция по безопасност на храните /БАБХ/, Национален диагностичен научноизследователски ветеринарномедицински институт /НДНИВМИ/ и Изпълнителна агенция борба с градушките /ИАБГ/;</w:t>
            </w: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Частни субекти – Регистрирани земеделски стопани;</w:t>
            </w:r>
          </w:p>
          <w:p w:rsidR="001464C8" w:rsidRPr="001864E4" w:rsidRDefault="001464C8" w:rsidP="00355B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2" w:type="pct"/>
            <w:shd w:val="clear" w:color="auto" w:fill="auto"/>
          </w:tcPr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Публични органи – Българска агенция по безопасност на храните /БАБХ/, Национален диагностичен научноизследователски ветеринарномедицински институт /НДНИВМИ/ и Изпълнителна агенция борба с градушките /ИАБГ/;</w:t>
            </w: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Частни субекти – Регистрирани земеделски стопани;</w:t>
            </w: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9210D" w:rsidRPr="001864E4" w:rsidRDefault="0089210D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Университети в областта на селското стопанство и хранително-вкусовата промишленост- Тракийски университет- Стара Загора, Аграрен университет- Пловдив и Университета по хранителни технологии- Пловдив</w:t>
            </w:r>
            <w:r w:rsidR="00132F30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;</w:t>
            </w:r>
          </w:p>
          <w:p w:rsidR="00132F30" w:rsidRPr="001864E4" w:rsidRDefault="00132F30" w:rsidP="008921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1464C8" w:rsidRPr="001864E4" w:rsidRDefault="00132F30" w:rsidP="00FD77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Дружества с държавно участие за дейности по превенция на земеделските земи от вредното въздействие на води</w:t>
            </w:r>
            <w:r w:rsid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те- „Напоителни системи“ ЕАД и „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Земинвест</w:t>
            </w:r>
            <w:r w:rsid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“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ЕАД.</w:t>
            </w:r>
          </w:p>
        </w:tc>
      </w:tr>
      <w:tr w:rsidR="007A60D8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7A60D8" w:rsidRDefault="007A60D8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A60D8" w:rsidRPr="001864E4" w:rsidRDefault="007A60D8" w:rsidP="0089210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8.2.4.3.1.5. Допустими разходи</w:t>
            </w:r>
          </w:p>
        </w:tc>
        <w:tc>
          <w:tcPr>
            <w:tcW w:w="1856" w:type="pct"/>
            <w:shd w:val="clear" w:color="auto" w:fill="auto"/>
          </w:tcPr>
          <w:p w:rsidR="001864E4" w:rsidRDefault="001864E4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  <w:p w:rsidR="001864E4" w:rsidRDefault="001864E4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За Публични органи - Българска агенция по безопасност на храните /БАБХ/ и Национален диагностичен научноизследователски ветеринарномедицински институт /НДНИВМИ/: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Материални инвестиции:</w:t>
            </w:r>
          </w:p>
          <w:p w:rsidR="007A60D8" w:rsidRPr="001864E4" w:rsidRDefault="007A60D8" w:rsidP="007A60D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оборудване, инструменти и съоръжения за лаборатории;</w:t>
            </w:r>
          </w:p>
          <w:p w:rsidR="007A60D8" w:rsidRPr="001864E4" w:rsidRDefault="007A60D8" w:rsidP="007A60D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специализирано мобилно оборудване за пренасяне на проби;</w:t>
            </w:r>
          </w:p>
          <w:p w:rsidR="007A60D8" w:rsidRPr="001864E4" w:rsidRDefault="007A60D8" w:rsidP="007A60D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инсталации, включително разходите за монтаж и въвеждане в експлоатация на лаборатории.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Нематериални инвестиции:</w:t>
            </w:r>
          </w:p>
          <w:p w:rsidR="007A60D8" w:rsidRPr="001864E4" w:rsidRDefault="007A60D8" w:rsidP="007A60D8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акредитация на лаборатории;</w:t>
            </w:r>
          </w:p>
          <w:p w:rsidR="007A60D8" w:rsidRPr="001864E4" w:rsidRDefault="007A60D8" w:rsidP="007A60D8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лицензи, придобиване и разработка на софтуер за лаборатории;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За Публични органи - Изпълнителна агенция борба с градушките /ИАБГ/: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Материални инвестиции:</w:t>
            </w:r>
          </w:p>
          <w:p w:rsidR="007A60D8" w:rsidRPr="001864E4" w:rsidRDefault="007A60D8" w:rsidP="007A60D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строително – монтажни дейности свързани с изграждане на кули използвани за монтаж на радарни станции, вкл. прилежаща инфраструктура към тях;</w:t>
            </w:r>
          </w:p>
          <w:p w:rsidR="007A60D8" w:rsidRPr="001864E4" w:rsidRDefault="007A60D8" w:rsidP="007A60D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радарни станции, вкл. оборудване за анализ и съхранение на бази данни;</w:t>
            </w:r>
          </w:p>
          <w:p w:rsidR="007A60D8" w:rsidRPr="001864E4" w:rsidRDefault="007A60D8" w:rsidP="007A60D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специализирани транспортни средства за превоз на противоградна техника и специфични товари;</w:t>
            </w:r>
          </w:p>
          <w:p w:rsidR="007A60D8" w:rsidRPr="001864E4" w:rsidRDefault="007A60D8" w:rsidP="007A60D8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инсталации, включително разходи за монтаж и въвеждане в експлоатация на радарни станции.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Нематериални инвестиции:</w:t>
            </w:r>
          </w:p>
          <w:p w:rsidR="007A60D8" w:rsidRPr="001864E4" w:rsidRDefault="007A60D8" w:rsidP="007A60D8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лицензи, придобиване и разработка на софтуер за противоградна защита;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За Частни субекти – Регистрирани земеделски стопани: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Материални инвестиции: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съоръжения и оборудване за дезинфекция;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инсталации, оборудване за осигуряване на биосигурност и инфраструктура, в т. ч. помещения за персонала (например изграждане и оборудване на филтъра с душове, съблекални и т.н.) в стопанствата;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изграждане на огради или закупуване на преградни съоръжения;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изграждане или закупуване на съоръжения или системи за повишаване безопасността при съхранение на фуражи;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закупуване на оборудване и изграждане на места, свързани със съхранение на странични животински продукти, вкл. оборудване и съоръжения за инсинерация;</w:t>
            </w:r>
          </w:p>
          <w:p w:rsidR="007A60D8" w:rsidRPr="001864E4" w:rsidRDefault="007A60D8" w:rsidP="007A60D8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Разходи за инсталации на оборудване, включително разходите за монтаж и въвеждане в експлоатация на същите.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Общи разходи за публични органи и частни субекти: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Общи разходи свързани със съответния проект за предпроектни проучвания, такси, хонорари за архитекти, инженери и консултантски услуги.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lastRenderedPageBreak/>
              <w:t>Общите разходи по проекта не могат да надхвърлят 12% от общия размер на допустимите инвестиции по проекта. /Съгласно Раздел 8.1/.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</w:p>
        </w:tc>
        <w:tc>
          <w:tcPr>
            <w:tcW w:w="2342" w:type="pct"/>
            <w:shd w:val="clear" w:color="auto" w:fill="auto"/>
          </w:tcPr>
          <w:p w:rsidR="001864E4" w:rsidRPr="00D46E00" w:rsidRDefault="001864E4" w:rsidP="001864E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1864E4" w:rsidRDefault="001864E4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Публични органи - Българска агенция по безопасност на храните /БАБХ/ и Национален диагностичен научноизследователски ветеринарномедицински институт /НДНИВМИ/: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Материални инвестиции: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оборудване, инструменти и съоръжения за лаборатории;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специализирано мобилно оборудване за пренасяне на проби;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инсталации, включително разходите за монтаж и въвеждане в експлоатация на лаборатории.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Нематериални инвестиции: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4.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акредитация на лаборатории;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5.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лицензи, придобиване и разработка на софтуер за лаборатории;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Публични органи - Изпълнителна агенция борба с градушките /ИАБГ/: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Материални инвестиции: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строително – монтажни дейности свързани с изграждане на кули използвани за монтаж на радарни станции, вкл. прилежаща инфраструктура към тях;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радарни станции, вкл. оборудване за анализ и съхранение на бази данни;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специализирани транспортни средства за превоз на противоградна техника и специфични товари;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4.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инсталации, включително разходи за монтаж и въвеждане в експлоатация на радарни станции.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Нематериални инвестиции: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6.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лицензи, придобиване и разработка на софтуер за противоградна защита;</w:t>
            </w:r>
          </w:p>
          <w:p w:rsidR="00FF3719" w:rsidRPr="001864E4" w:rsidRDefault="00FF3719" w:rsidP="00426DAD">
            <w:pPr>
              <w:tabs>
                <w:tab w:val="left" w:pos="7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7. Разходи за закупуване на дронове;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Частни субекти – Регистрирани земеделски стопани: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Материални инвестиции: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съоръжения и оборудване за дезинфекция;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инсталации, оборудване за осигуряване на биосигурност и инфраструктура, в т. ч. помещения за персонала (например изграждане и оборудване на филтъра с душове, съблекални и т.н.) в стопанствата;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изграждане на огради или закупуване на преградни съоръжения;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4.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изграждане или закупуване на съоръжения или системи за повишаване безопасността при съхранение на фуражи;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5.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закупуване на оборудване и изграждане на места, свързани със съхранение на странични животински продукти, вкл. оборудване и съоръжения за инсинерация;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6.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ab/>
              <w:t>Разходи за инсталации на оборудване, включително разходите за монтаж и въвеждане в експлоатация на същите.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3719" w:rsidRPr="001864E4" w:rsidRDefault="00656878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За Университети в областта на селското стопанство и хранително-вкусовата промишленост: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Материални инвестиции:</w:t>
            </w: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1. Разходи за лабораторно оборудване, включително компютри, климатично и хладилно оборудване за анализ и съхранение на проби;</w:t>
            </w: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2. Разходи за дронове и специализирани пътни превозни средства за пренасяне на проби;</w:t>
            </w: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3. Разходи за инсталации, включително разходите за монтаж и въвеждане в експлоатация на лаборатории.</w:t>
            </w: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Нематериални инвестиции:</w:t>
            </w:r>
          </w:p>
          <w:p w:rsidR="00656878" w:rsidRPr="00FD772D" w:rsidRDefault="00656878" w:rsidP="00656878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4. Разходи за акредитация на лаборатории;</w:t>
            </w:r>
          </w:p>
          <w:p w:rsidR="00656878" w:rsidRPr="00FD772D" w:rsidRDefault="00656878" w:rsidP="00656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5. Разходи за закупуване на лицензи, придобиване и разработка на софтуер за лаборатории;</w:t>
            </w:r>
          </w:p>
          <w:p w:rsidR="00FF3719" w:rsidRPr="00FD772D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F3719" w:rsidRPr="001864E4" w:rsidRDefault="00FF4447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За Дружества с държавно участие за дейности по превенция на земеделските земи от вредното въздействие на водите:</w:t>
            </w:r>
          </w:p>
          <w:p w:rsidR="00FF4447" w:rsidRPr="00FD772D" w:rsidRDefault="00FF4447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1. Машини и оборудване за разчистване на наноси, срутвания, свличания, премахване на растителност - булдозер (верижен), багер (верижен и/или колесен), багер „драглайн“, комбиниран багер с гребло или с хидравличен чук, валяк, автокран, челен колесен товарач, мини челен товарач, автосамаосвал, товарен автомобил (бордови) и др.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Общи разходи за публични органи</w:t>
            </w:r>
            <w:r w:rsidR="004A5DB6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частни субекти</w:t>
            </w:r>
            <w:r w:rsidR="004A5DB6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4A5DB6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университети и държавни дружества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Общи разходи свързани със съответния проект за предпроектни проучвания, такси, хонорари за архитекти, инженери и консултантски услуги.</w:t>
            </w:r>
          </w:p>
          <w:p w:rsidR="00FF3719" w:rsidRPr="001864E4" w:rsidRDefault="00FF3719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Общите разходи по проекта не могат да надхвърлят 12% от общия размер на допустимите инвестиции по проекта. /Съгласно Раздел 8.1/.</w:t>
            </w:r>
          </w:p>
          <w:p w:rsidR="007A60D8" w:rsidRPr="001864E4" w:rsidRDefault="007A60D8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</w:p>
        </w:tc>
      </w:tr>
      <w:tr w:rsidR="004A5DB6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4A5DB6" w:rsidRDefault="004A5DB6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4A5DB6" w:rsidRPr="001864E4" w:rsidRDefault="004A5DB6" w:rsidP="00FD772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8.2.4.3.1.</w:t>
            </w:r>
            <w:r w:rsidR="00FD77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Условия за допустимост</w:t>
            </w:r>
          </w:p>
        </w:tc>
        <w:tc>
          <w:tcPr>
            <w:tcW w:w="1856" w:type="pct"/>
            <w:shd w:val="clear" w:color="auto" w:fill="auto"/>
          </w:tcPr>
          <w:p w:rsidR="00FD772D" w:rsidRDefault="00FD772D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  <w:p w:rsidR="00FD772D" w:rsidRDefault="00FD772D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За публични субекти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Допустим бенефициент е Българска агенция по безопасност на храните /БАБХ/, Национален диагностичен научноизследователски ветеринарномедицински институт /НДНИВМИ/ и Изпълнителна агенция борба с градушките /ИАБГ/;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Инвестициите включени в проекта са  насочени към ограничаване на последствията от вероятни природни бедствия, неблагоприятни климатични явления и катастрофични събития;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Кандидатът е необходимо да представи мотивирана обосновка за необходимостта и приложимостта на инвестициите включени в проекта;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не се подпомагат инвестиции, за които е установено, че ще оказват отрицателно въздействие върху околната среда /Виж Раздел 8.1/.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 се подпомагат инвестиции, свързани с повишаване на общия капацитет по отношение на дейността на кандидати – публични органи и които нямат пряко отношение към предотвратяване възникването на масови заразни болести по селскостопанските животни с епизоотично значение, както и борбата с тях или към ограничаване на последствията от вероятни природни бедствия, неблагоприятни климатични явления и катастрофични събития.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частни субекти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Кандидатът е регистриран земеделски стопанин с икономически размер, измерен в СПО над 8 000 евро.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Инвестицията е свързана с превенция и преодоляване на опасността от разпространение на заразни болести по свине, овце, кози или птици.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се подпомагат земеделски стопани, регистрирани преди 1 януари 2018 г.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Инвестиции в животновъдни стопанства, са допустими за подпомагане само ако същите отговарят на изискванията на  Закона за ветеринарномедицинската дейност.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Кандидатите представят бизнес план, който доказва икономическа жизнеспособност на кандидата в резултат на изпълнението на дейностите по проекта.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Недопустими разходи: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 се предоставя подкрепа за загубите на доходи в резултат на ефектите от природни бедствия, неблагоприятни събития и катастрофични събития;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не се подпомагат инвестиции, за които е установено, че ще оказват отрицателно въздействие върху околната среда /Виж Раздел 8.1/.</w:t>
            </w:r>
          </w:p>
          <w:p w:rsidR="004A5DB6" w:rsidRPr="001864E4" w:rsidRDefault="004A5DB6" w:rsidP="007A60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2342" w:type="pct"/>
            <w:shd w:val="clear" w:color="auto" w:fill="auto"/>
          </w:tcPr>
          <w:p w:rsidR="00FD772D" w:rsidRPr="00D46E00" w:rsidRDefault="00FD772D" w:rsidP="00FD772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FD772D" w:rsidRDefault="00FD772D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За публични субекти, 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университети и държавни дружества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Допустим бенефициент е Българска агенция по безопасност на храните /БАБХ/, Национален диагностичен научноизследователски ветеринарномедицински институт /НДНИВМИ/</w:t>
            </w:r>
            <w:r w:rsidR="00194CC3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Изпълнителна агенция борба с градушките /ИАБГ/</w:t>
            </w:r>
            <w:r w:rsidR="00194CC3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194CC3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Тракийски университет- Стара Загора, Аграрен университет- Пловдив, Университета по хранителни технологии- Пловдив, </w:t>
            </w:r>
            <w:r w:rsid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Напоителни системи“ ЕАД и „</w:t>
            </w:r>
            <w:r w:rsidR="00194CC3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Земинвест</w:t>
            </w:r>
            <w:r w:rsidR="00FD77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“</w:t>
            </w:r>
            <w:r w:rsidR="00194CC3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ЕАД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Инвестициите включени в проекта са  насочени към ограничаване на последствията от вероятни природни бедствия, неблагоприятни климатични явления и катастрофични събития;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Кандидатът е необходимо да представи мотивирана обосновка за необходимостта и приложимостта на инвестициите включени в проекта;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не се подпомагат инвестиции, за които е установено, че ще оказват отрицателно въздействие върху околната среда /Виж Раздел 8.1/.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 се подпомагат инвестиции, свързани с повишаване на общия капацитет по отношение на дейността на кандидати – публични органи</w:t>
            </w:r>
            <w:r w:rsidR="00BE6241"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BE6241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университети и държавни дружества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които нямат пряко отношение към предотвратяване възникването на масови заразни болести по селскостопанските животни с епизоотично значение, както и борбата с тях или към ограничаване на последствията от вероятни природни бедствия, неблагоприятни климатични явления и катастрофични събития.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частни субекти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Кандидатът е регистриран земеделски стопанин с икономически размер, измерен в СПО над 8 000 евро.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Инвестицията е свързана с превенция и преодоляване на опасността от разпространение на заразни болести по свине, овце, кози или птици.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се подпомагат земеделски стопани, регистрирани преди 1 януари 2018 г.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Инвестиции в животновъдни стопанства, са допустими за подпомагане само ако същите отговарят на изискванията на  Закона за ветеринарномедицинската дейност.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Кандидатите представят бизнес план, който доказва икономическа жизнеспособност на кандидата в резултат на изпълнението на дейностите по проекта.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Недопустими разходи: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Не се предоставя подкрепа за загубите на доходи в резултат на ефектите от природни бедствия, неблагоприятни събития и катастрофични събития;</w:t>
            </w:r>
          </w:p>
          <w:p w:rsidR="004A5DB6" w:rsidRPr="001864E4" w:rsidRDefault="004A5DB6" w:rsidP="004A5D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подмярката не се подпомагат инвестиции, за които е установено, че ще оказват отрицателно въздействие върху околната среда /Виж Раздел 8.1/.</w:t>
            </w:r>
          </w:p>
          <w:p w:rsidR="004A5DB6" w:rsidRPr="001864E4" w:rsidRDefault="004A5DB6" w:rsidP="00FF37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A5DB6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4A5DB6" w:rsidRDefault="004A5DB6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BE6241" w:rsidRPr="001864E4" w:rsidRDefault="00BE6241" w:rsidP="00BE6241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8.2.4.3.1.7</w:t>
            </w:r>
          </w:p>
          <w:p w:rsidR="00BE6241" w:rsidRPr="001864E4" w:rsidRDefault="00BE6241" w:rsidP="00BE6241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Принципи при определяне на критериите за подбор</w:t>
            </w:r>
          </w:p>
          <w:p w:rsidR="004A5DB6" w:rsidRPr="001864E4" w:rsidRDefault="004A5DB6" w:rsidP="0089210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6" w:type="pct"/>
            <w:shd w:val="clear" w:color="auto" w:fill="auto"/>
          </w:tcPr>
          <w:p w:rsidR="00FD772D" w:rsidRDefault="00FD772D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D772D" w:rsidRDefault="00FD772D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Приоритетите ще се предоставя на проектни предложения, които се реализират в райони в по-голяма близост до зони, в които е възникнала епизоотична обстановка, както и райони с по-висок риск от епизоотия.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мярката ще бъде предоставен приоритет  за животновъдни стопанства, пострадали в резултат на усложнена епизоотична обстановка в страната.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Управляващият орган ще определи критериите за подбор приложими за частни субекти след съгласуването им с Комитета за наблюдение на програмата, вкл. точките за всеки критерии, както и минималния брой точки, над които дейността ще бъде одобрена за финансиране.</w:t>
            </w:r>
          </w:p>
          <w:p w:rsidR="004A5DB6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публични органи ще бъде определен целеви бюджет в рамките на разполагаемия бюджет на мярката.</w:t>
            </w:r>
          </w:p>
        </w:tc>
        <w:tc>
          <w:tcPr>
            <w:tcW w:w="2342" w:type="pct"/>
            <w:shd w:val="clear" w:color="auto" w:fill="auto"/>
          </w:tcPr>
          <w:p w:rsidR="00FD772D" w:rsidRPr="00D46E00" w:rsidRDefault="00FD772D" w:rsidP="00FD772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FD772D" w:rsidRDefault="00FD772D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Приоритетите ще се предоставя на проектни предложения, които се реализират в райони в по-голяма близост до зони, в които е възникнала епизоотична обстановка, както и райони с по-висок риск от епизоотия.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По мярката ще бъде предоставен приоритет  за животновъдни стопанства, пострадали в резултат на усложнена епизоотична обстановка в страната.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Управляващият орган ще определи критериите за подбор приложими за частни субекти след съгласуването им с Комитета за наблюдение на програмата, вкл. точките за всеки критерии, както и минималния брой точки, над които дейността ще бъде одобрена за финансиране.</w:t>
            </w:r>
          </w:p>
          <w:p w:rsidR="004A5DB6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публични органи, 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университети и държавни дружества</w:t>
            </w:r>
            <w:r w:rsidRPr="001864E4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ще бъде определен целеви бюджет в рамките на разполагаемия бюджет на мярката.</w:t>
            </w:r>
          </w:p>
        </w:tc>
      </w:tr>
      <w:tr w:rsidR="00BE6241" w:rsidRPr="0047538D" w:rsidTr="00BD3F73">
        <w:trPr>
          <w:trHeight w:val="898"/>
        </w:trPr>
        <w:tc>
          <w:tcPr>
            <w:tcW w:w="135" w:type="pct"/>
            <w:shd w:val="clear" w:color="auto" w:fill="auto"/>
            <w:vAlign w:val="center"/>
          </w:tcPr>
          <w:p w:rsidR="00BE6241" w:rsidRDefault="00BE6241" w:rsidP="00EA398A">
            <w:pPr>
              <w:spacing w:after="0" w:line="24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BE6241" w:rsidRPr="001864E4" w:rsidRDefault="00BE6241" w:rsidP="00BE6241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8.2.4.3.1.8</w:t>
            </w:r>
          </w:p>
          <w:p w:rsidR="00BE6241" w:rsidRPr="001864E4" w:rsidRDefault="00BE6241" w:rsidP="00BE6241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(Приложими) суми и проценти на предоставяната подкрепа</w:t>
            </w:r>
          </w:p>
          <w:p w:rsidR="00BE6241" w:rsidRPr="001864E4" w:rsidRDefault="00BE6241" w:rsidP="00BE6241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56" w:type="pct"/>
            <w:shd w:val="clear" w:color="auto" w:fill="auto"/>
          </w:tcPr>
          <w:p w:rsidR="00ED4F4C" w:rsidRDefault="00ED4F4C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D4F4C" w:rsidRDefault="00ED4F4C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Финансовата помощ за публични субекти не може да надвишава:</w:t>
            </w:r>
          </w:p>
          <w:p w:rsidR="00BE6241" w:rsidRPr="001864E4" w:rsidRDefault="00BE6241" w:rsidP="00BE624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80% от общите допустими разходи;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Максималната стойност на допустимите разходите за едно проектно предложение е в размер до 2 000 000 евро.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Финансовата помощ за частни субекти не може да надвишава:</w:t>
            </w:r>
          </w:p>
          <w:p w:rsidR="00BE6241" w:rsidRPr="001864E4" w:rsidRDefault="00BE6241" w:rsidP="00BE624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60% от общите допустими разходи за кандидати с животновъдни стопанства, които не са засегнати от усложнена епизоотична обстановка;</w:t>
            </w:r>
          </w:p>
          <w:p w:rsidR="00BE6241" w:rsidRPr="001864E4" w:rsidRDefault="00BE6241" w:rsidP="00BE624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70% от общите допустими разходи за кандидати с животновъдни стопанства, които са засегнати от усложнена епизоотична обстановка.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Максимална стойност на допустимите разходите за един кандидат и за едно проектно предложение е в размер на: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1 500 000 евро за кандидати с животновъдни стопанства, отглеждащи свине;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1 000 000 евро за кандидати с животновъдни стопанства, отглеждащи птици;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200 000 евро за кандидати с животновъдни стопанства, отглеждащи ДП</w:t>
            </w:r>
            <w:r w:rsidR="00BC1369" w:rsidRPr="001864E4">
              <w:rPr>
                <w:rFonts w:ascii="Times New Roman" w:hAnsi="Times New Roman" w:cs="Times New Roman"/>
                <w:noProof/>
                <w:sz w:val="18"/>
                <w:szCs w:val="18"/>
                <w:lang w:eastAsia="bg-BG"/>
              </w:rPr>
              <w:t xml:space="preserve"> 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Ж – овце и кози.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кандидати с животновъдни стопанства отглеждащи свине, максимална стойност на допустимите разходите за един животновъден обект е в размер до 700 000 евро.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кандидати с животновъдни стопанства отглеждащи птици, максимална стойност на допустимите разходите за един животновъден обект е в размер до 500 000 евро.</w:t>
            </w:r>
          </w:p>
        </w:tc>
        <w:tc>
          <w:tcPr>
            <w:tcW w:w="2342" w:type="pct"/>
            <w:shd w:val="clear" w:color="auto" w:fill="auto"/>
          </w:tcPr>
          <w:p w:rsidR="00ED4F4C" w:rsidRPr="00D46E00" w:rsidRDefault="00ED4F4C" w:rsidP="00ED4F4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нов </w:t>
            </w:r>
            <w:r w:rsidRPr="00574D7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текст</w:t>
            </w:r>
          </w:p>
          <w:p w:rsidR="00ED4F4C" w:rsidRDefault="00ED4F4C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Финансовата помощ за публични субекти не може да надвишава:</w:t>
            </w:r>
          </w:p>
          <w:p w:rsidR="00BE6241" w:rsidRPr="001864E4" w:rsidRDefault="00BE6241" w:rsidP="00BE624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80% от общите допустими разходи;</w:t>
            </w:r>
          </w:p>
          <w:p w:rsidR="00BE6241" w:rsidRPr="001864E4" w:rsidRDefault="00BE6241" w:rsidP="00BE624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100% </w:t>
            </w:r>
            <w:r w:rsidR="00A84FAE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от общите допустими разходи, в </w:t>
            </w:r>
            <w:r w:rsidR="00BC1369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съответствие с член 18, параграф 5 от Регламент </w:t>
            </w:r>
            <w:r w:rsidR="0092470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(ЕС) № </w:t>
            </w:r>
            <w:r w:rsidR="00BC1369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1305</w:t>
            </w:r>
            <w:r w:rsidR="004F641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/2013</w:t>
            </w:r>
            <w:r w:rsidR="00BC1369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 за инвестиции в превантивни дейности, осъществявани съвместно от повече от един бенефицер</w:t>
            </w:r>
          </w:p>
          <w:p w:rsidR="00BE6241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Максималната стойност на допустимите разходите за едно проектно предложение е в размер </w:t>
            </w:r>
            <w:r w:rsidR="00E70D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 2 000 000  </w:t>
            </w: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евро.</w:t>
            </w:r>
          </w:p>
          <w:p w:rsidR="00A15DF8" w:rsidRPr="003677FF" w:rsidRDefault="003677FF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677F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Максималната стойност на допустимите разходите за едно проектно предложение</w:t>
            </w:r>
            <w:r w:rsidRPr="003677F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  <w:t xml:space="preserve"> </w:t>
            </w:r>
            <w:r w:rsidRPr="003677FF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подадено от  Изпълнителна агенция борба с градушките /ИАБГ/ след 01.01.2023 г. е в размер  до 6 000 000  евро</w:t>
            </w:r>
            <w:r w:rsidR="0099728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  <w:p w:rsidR="00C24939" w:rsidRPr="001864E4" w:rsidRDefault="00C24939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84FAE" w:rsidRPr="001864E4" w:rsidRDefault="00A84FAE" w:rsidP="00A84F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Финансовата помощ за университети не може да надвишава:</w:t>
            </w:r>
          </w:p>
          <w:p w:rsidR="00A84FAE" w:rsidRPr="001864E4" w:rsidRDefault="00A84FAE" w:rsidP="00A84FAE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80% от общите допустими разходи;</w:t>
            </w:r>
          </w:p>
          <w:p w:rsidR="00A84FAE" w:rsidRPr="001864E4" w:rsidRDefault="00A84FAE" w:rsidP="00A84F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Максималната стойност на допустимите разходите за едно проектно предложение е в размер до </w:t>
            </w:r>
            <w:r w:rsidR="007B2CF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3 000 000 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евро.</w:t>
            </w:r>
          </w:p>
          <w:p w:rsidR="00C24939" w:rsidRPr="001864E4" w:rsidRDefault="00C24939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24939" w:rsidRPr="001864E4" w:rsidRDefault="00C24939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C1369" w:rsidRPr="001864E4" w:rsidRDefault="00BC1369" w:rsidP="00BC13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Финансовата помощ за държавни предприятия не може да надвишава:</w:t>
            </w:r>
          </w:p>
          <w:p w:rsidR="00BC1369" w:rsidRPr="001864E4" w:rsidRDefault="00BC1369" w:rsidP="00BC136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80% от общите допустими разходи;</w:t>
            </w:r>
          </w:p>
          <w:p w:rsidR="00BC1369" w:rsidRPr="001864E4" w:rsidRDefault="00BC1369" w:rsidP="00BC136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100% от общите допустими разходи, в съответствие с член 18, параграф 5 от Регламент </w:t>
            </w:r>
            <w:r w:rsidR="0092470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(ЕС) № 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1305</w:t>
            </w:r>
            <w:r w:rsidR="004F641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/2013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 за инвестиции в превантивни дейности, осъществявани съвместно от повече от един бенефицер</w:t>
            </w:r>
            <w:r w:rsidR="00115DA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  <w:p w:rsidR="00BC1369" w:rsidRPr="001864E4" w:rsidRDefault="00BC1369" w:rsidP="00BC13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Максималната стойност на допустимите разходите за едно проектно предложение е в размер до </w:t>
            </w:r>
            <w:r w:rsidR="007B2CF6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6 000 000</w:t>
            </w:r>
            <w:r w:rsidR="007B2CF6"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1864E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евро.</w:t>
            </w:r>
          </w:p>
          <w:p w:rsidR="00C24939" w:rsidRPr="001864E4" w:rsidRDefault="00C24939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Финансовата помощ за частни субекти не може да надвишава:</w:t>
            </w:r>
          </w:p>
          <w:p w:rsidR="00BE6241" w:rsidRPr="001864E4" w:rsidRDefault="00BE6241" w:rsidP="00BE624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60% от общите допустими разходи за кандидати с животновъдни стопанства, които не са засегнати от усложнена епизоотична обстановка;</w:t>
            </w:r>
          </w:p>
          <w:p w:rsidR="00BE6241" w:rsidRPr="001864E4" w:rsidRDefault="00BE6241" w:rsidP="00BE6241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70% от общите допустими разходи за кандидати с животновъдни стопанства, които са засегнати от усложнена епизоотична обстановка.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Максимална стойност на допустимите разходите за един кандидат и за едно проектно предложение е в размер на: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1 500 000 евро за кандидати с животновъдни стопанства, отглеждащи свине;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1 000 000 евро за кандидати с животновъдни стопанства, отглеждащи птици;</w:t>
            </w:r>
          </w:p>
          <w:p w:rsidR="00BE6241" w:rsidRPr="001864E4" w:rsidRDefault="00BE6241" w:rsidP="00BE6241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200 000 евро за кандидати с животновъдни стопанства, отглеждащи ДПЖ – овце и кози.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кандидати с животновъдни стопанства отглеждащи свине, максимална стойност на допустимите разходите за един животновъден обект е в размер до 700 000 евро.</w:t>
            </w:r>
          </w:p>
          <w:p w:rsidR="00BE6241" w:rsidRPr="001864E4" w:rsidRDefault="00BE6241" w:rsidP="00BE62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864E4">
              <w:rPr>
                <w:rFonts w:ascii="Times New Roman" w:hAnsi="Times New Roman" w:cs="Times New Roman"/>
                <w:bCs/>
                <w:sz w:val="18"/>
                <w:szCs w:val="18"/>
              </w:rPr>
              <w:t>За кандидати с животновъдни стопанства отглеждащи птици, максимална стойност на допустимите разходите за един животновъден обект е в размер до 500 000 евро.</w:t>
            </w:r>
          </w:p>
        </w:tc>
      </w:tr>
    </w:tbl>
    <w:p w:rsidR="000122FA" w:rsidRPr="0047538D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0122FA" w:rsidRPr="0047538D" w:rsidSect="001D59B2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77" w:rsidRDefault="00214377" w:rsidP="0039528E">
      <w:pPr>
        <w:spacing w:after="0" w:line="240" w:lineRule="auto"/>
      </w:pPr>
      <w:r>
        <w:separator/>
      </w:r>
    </w:p>
  </w:endnote>
  <w:endnote w:type="continuationSeparator" w:id="0">
    <w:p w:rsidR="00214377" w:rsidRDefault="00214377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C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77" w:rsidRDefault="00214377" w:rsidP="0039528E">
      <w:pPr>
        <w:spacing w:after="0" w:line="240" w:lineRule="auto"/>
      </w:pPr>
      <w:r>
        <w:separator/>
      </w:r>
    </w:p>
  </w:footnote>
  <w:footnote w:type="continuationSeparator" w:id="0">
    <w:p w:rsidR="00214377" w:rsidRDefault="00214377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2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F3B34"/>
    <w:rsid w:val="00115DA9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D59B2"/>
    <w:rsid w:val="001E2C3D"/>
    <w:rsid w:val="001E47ED"/>
    <w:rsid w:val="001F11A1"/>
    <w:rsid w:val="0021024C"/>
    <w:rsid w:val="00214377"/>
    <w:rsid w:val="0021565A"/>
    <w:rsid w:val="00232F4B"/>
    <w:rsid w:val="002460F2"/>
    <w:rsid w:val="00262451"/>
    <w:rsid w:val="00266328"/>
    <w:rsid w:val="00280287"/>
    <w:rsid w:val="0028548B"/>
    <w:rsid w:val="002A59E7"/>
    <w:rsid w:val="002B015A"/>
    <w:rsid w:val="002B5D2A"/>
    <w:rsid w:val="002C535D"/>
    <w:rsid w:val="002E29C4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7FF"/>
    <w:rsid w:val="0036795E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4B09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C6422"/>
    <w:rsid w:val="004D69B9"/>
    <w:rsid w:val="004D6C6F"/>
    <w:rsid w:val="004F5AB4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5D6E"/>
    <w:rsid w:val="005E0203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67C3F"/>
    <w:rsid w:val="006774C6"/>
    <w:rsid w:val="0068346D"/>
    <w:rsid w:val="00685AB3"/>
    <w:rsid w:val="00685EC5"/>
    <w:rsid w:val="006903E2"/>
    <w:rsid w:val="006C2CC4"/>
    <w:rsid w:val="006C37E2"/>
    <w:rsid w:val="006E4270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2CF6"/>
    <w:rsid w:val="007B3253"/>
    <w:rsid w:val="007C0BE3"/>
    <w:rsid w:val="007E4A85"/>
    <w:rsid w:val="007F2391"/>
    <w:rsid w:val="007F4CB0"/>
    <w:rsid w:val="00801D8E"/>
    <w:rsid w:val="008042E0"/>
    <w:rsid w:val="0080488A"/>
    <w:rsid w:val="0081313D"/>
    <w:rsid w:val="00815796"/>
    <w:rsid w:val="008210F0"/>
    <w:rsid w:val="00822165"/>
    <w:rsid w:val="0084626A"/>
    <w:rsid w:val="00872344"/>
    <w:rsid w:val="00875488"/>
    <w:rsid w:val="0089210D"/>
    <w:rsid w:val="008A3DF4"/>
    <w:rsid w:val="008A5A4E"/>
    <w:rsid w:val="008B0737"/>
    <w:rsid w:val="008B6F1D"/>
    <w:rsid w:val="008C74E1"/>
    <w:rsid w:val="008E611B"/>
    <w:rsid w:val="00904550"/>
    <w:rsid w:val="00924706"/>
    <w:rsid w:val="00934119"/>
    <w:rsid w:val="00982E05"/>
    <w:rsid w:val="009834BD"/>
    <w:rsid w:val="0099728C"/>
    <w:rsid w:val="009B7211"/>
    <w:rsid w:val="009C7F38"/>
    <w:rsid w:val="009D1CEA"/>
    <w:rsid w:val="009D6EF7"/>
    <w:rsid w:val="009F0F8C"/>
    <w:rsid w:val="009F5D1C"/>
    <w:rsid w:val="00A13DED"/>
    <w:rsid w:val="00A15DCD"/>
    <w:rsid w:val="00A15DF8"/>
    <w:rsid w:val="00A15F19"/>
    <w:rsid w:val="00A212F8"/>
    <w:rsid w:val="00A22B49"/>
    <w:rsid w:val="00A31961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5518"/>
    <w:rsid w:val="00B212A5"/>
    <w:rsid w:val="00B318D7"/>
    <w:rsid w:val="00B32F4D"/>
    <w:rsid w:val="00B4444C"/>
    <w:rsid w:val="00B4670D"/>
    <w:rsid w:val="00B65D08"/>
    <w:rsid w:val="00B669EE"/>
    <w:rsid w:val="00B77B6E"/>
    <w:rsid w:val="00BA26F3"/>
    <w:rsid w:val="00BA43A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ECF"/>
    <w:rsid w:val="00C61047"/>
    <w:rsid w:val="00C64647"/>
    <w:rsid w:val="00C95F78"/>
    <w:rsid w:val="00CB00DA"/>
    <w:rsid w:val="00CC361C"/>
    <w:rsid w:val="00CE3DB8"/>
    <w:rsid w:val="00CE714D"/>
    <w:rsid w:val="00CF26DB"/>
    <w:rsid w:val="00D10C73"/>
    <w:rsid w:val="00D1404E"/>
    <w:rsid w:val="00D214C2"/>
    <w:rsid w:val="00D30AA4"/>
    <w:rsid w:val="00D36B33"/>
    <w:rsid w:val="00D36F78"/>
    <w:rsid w:val="00D3789A"/>
    <w:rsid w:val="00D514F3"/>
    <w:rsid w:val="00D57F6C"/>
    <w:rsid w:val="00D61825"/>
    <w:rsid w:val="00D631BE"/>
    <w:rsid w:val="00D634CE"/>
    <w:rsid w:val="00D71C43"/>
    <w:rsid w:val="00D72B85"/>
    <w:rsid w:val="00DA1997"/>
    <w:rsid w:val="00DA1AAD"/>
    <w:rsid w:val="00DA40F5"/>
    <w:rsid w:val="00DA4E67"/>
    <w:rsid w:val="00DA5B13"/>
    <w:rsid w:val="00DC0AF1"/>
    <w:rsid w:val="00DC1CEA"/>
    <w:rsid w:val="00DD7513"/>
    <w:rsid w:val="00DD7EB0"/>
    <w:rsid w:val="00DF3258"/>
    <w:rsid w:val="00DF34C2"/>
    <w:rsid w:val="00DF7A58"/>
    <w:rsid w:val="00E00519"/>
    <w:rsid w:val="00E02E16"/>
    <w:rsid w:val="00E43859"/>
    <w:rsid w:val="00E54411"/>
    <w:rsid w:val="00E569DB"/>
    <w:rsid w:val="00E70D33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D6FC8"/>
    <w:rsid w:val="00EE601E"/>
    <w:rsid w:val="00EF7CAF"/>
    <w:rsid w:val="00F007C1"/>
    <w:rsid w:val="00F16665"/>
    <w:rsid w:val="00F44947"/>
    <w:rsid w:val="00F52022"/>
    <w:rsid w:val="00F547D0"/>
    <w:rsid w:val="00F633A5"/>
    <w:rsid w:val="00F74F92"/>
    <w:rsid w:val="00FB37FC"/>
    <w:rsid w:val="00FB596B"/>
    <w:rsid w:val="00FD772D"/>
    <w:rsid w:val="00FE1120"/>
    <w:rsid w:val="00FE5246"/>
    <w:rsid w:val="00FF16DE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E0269-32DF-4CC2-9CAA-3E061745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2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C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8F79F-1836-4E23-9FA5-0977A1B0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2023-03-22T13:53:00Z</dcterms:created>
  <dcterms:modified xsi:type="dcterms:W3CDTF">2023-03-22T13:53:00Z</dcterms:modified>
</cp:coreProperties>
</file>