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01" w:rsidRPr="000B4D03" w:rsidRDefault="001C7201" w:rsidP="001B3C1D">
      <w:pPr>
        <w:spacing w:line="276" w:lineRule="auto"/>
      </w:pPr>
    </w:p>
    <w:p w:rsidR="001D35A2" w:rsidRPr="000B4D03" w:rsidRDefault="001C7201" w:rsidP="001B3C1D">
      <w:pPr>
        <w:spacing w:line="276" w:lineRule="auto"/>
      </w:pPr>
      <w:r w:rsidRPr="000B4D03">
        <w:t>…………………</w:t>
      </w:r>
    </w:p>
    <w:p w:rsidR="00B83112" w:rsidRPr="000B4D03" w:rsidRDefault="003B5B8D" w:rsidP="001B3C1D">
      <w:pPr>
        <w:spacing w:line="276" w:lineRule="auto"/>
      </w:pPr>
      <w:r w:rsidRPr="000B4D03">
        <w:t>…………………</w:t>
      </w:r>
      <w:r w:rsidR="00857314" w:rsidRPr="000B4D03">
        <w:t xml:space="preserve"> </w:t>
      </w:r>
      <w:r w:rsidRPr="000B4D03">
        <w:t xml:space="preserve"> г.</w:t>
      </w:r>
    </w:p>
    <w:p w:rsidR="001D35A2" w:rsidRPr="000B4D03" w:rsidRDefault="001D35A2" w:rsidP="001B3C1D">
      <w:pPr>
        <w:spacing w:line="276" w:lineRule="auto"/>
        <w:rPr>
          <w:b/>
        </w:rPr>
      </w:pPr>
    </w:p>
    <w:p w:rsidR="001605B6" w:rsidRPr="000B4D03" w:rsidRDefault="001605B6" w:rsidP="001B3C1D">
      <w:pPr>
        <w:spacing w:line="276" w:lineRule="auto"/>
        <w:rPr>
          <w:b/>
        </w:rPr>
      </w:pPr>
    </w:p>
    <w:tbl>
      <w:tblPr>
        <w:tblW w:w="9464" w:type="dxa"/>
        <w:tblLayout w:type="fixed"/>
        <w:tblLook w:val="04A0" w:firstRow="1" w:lastRow="0" w:firstColumn="1" w:lastColumn="0" w:noHBand="0" w:noVBand="1"/>
      </w:tblPr>
      <w:tblGrid>
        <w:gridCol w:w="4503"/>
        <w:gridCol w:w="4961"/>
      </w:tblGrid>
      <w:tr w:rsidR="003B5B8D" w:rsidRPr="000B4D03" w:rsidTr="00DE4AB4">
        <w:trPr>
          <w:trHeight w:val="1747"/>
        </w:trPr>
        <w:tc>
          <w:tcPr>
            <w:tcW w:w="4503" w:type="dxa"/>
            <w:shd w:val="clear" w:color="auto" w:fill="auto"/>
          </w:tcPr>
          <w:p w:rsidR="00A54C3A" w:rsidRDefault="00A54C3A" w:rsidP="001B3C1D">
            <w:pPr>
              <w:spacing w:line="276" w:lineRule="auto"/>
              <w:rPr>
                <w:b/>
                <w:bCs/>
              </w:rPr>
            </w:pPr>
          </w:p>
          <w:p w:rsidR="004B4271" w:rsidRPr="000B4D03" w:rsidRDefault="004B4271" w:rsidP="001B3C1D">
            <w:pPr>
              <w:spacing w:line="276" w:lineRule="auto"/>
              <w:rPr>
                <w:b/>
                <w:bCs/>
              </w:rPr>
            </w:pPr>
          </w:p>
          <w:p w:rsidR="003B5B8D" w:rsidRPr="000B4D03" w:rsidRDefault="003B5B8D" w:rsidP="001B3C1D">
            <w:pPr>
              <w:spacing w:line="276" w:lineRule="auto"/>
              <w:rPr>
                <w:b/>
                <w:bCs/>
              </w:rPr>
            </w:pPr>
            <w:r w:rsidRPr="000B4D03">
              <w:rPr>
                <w:b/>
                <w:bCs/>
              </w:rPr>
              <w:t>ДО</w:t>
            </w:r>
          </w:p>
          <w:p w:rsidR="003B5B8D" w:rsidRPr="000B4D03" w:rsidRDefault="003B5B8D" w:rsidP="001B3C1D">
            <w:pPr>
              <w:spacing w:line="276" w:lineRule="auto"/>
              <w:rPr>
                <w:b/>
                <w:bCs/>
              </w:rPr>
            </w:pPr>
            <w:r w:rsidRPr="000B4D03">
              <w:rPr>
                <w:b/>
                <w:bCs/>
              </w:rPr>
              <w:t>МИНИСТЪРА НА ЗЕМЕДЕЛИЕТО</w:t>
            </w:r>
          </w:p>
          <w:p w:rsidR="003B5B8D" w:rsidRPr="000B4D03" w:rsidRDefault="003B5B8D" w:rsidP="001B3C1D">
            <w:pPr>
              <w:spacing w:line="276" w:lineRule="auto"/>
              <w:rPr>
                <w:b/>
              </w:rPr>
            </w:pPr>
            <w:r w:rsidRPr="000B4D03">
              <w:rPr>
                <w:b/>
                <w:bCs/>
              </w:rPr>
              <w:t>Г-</w:t>
            </w:r>
            <w:r w:rsidR="002F2098" w:rsidRPr="000B4D03">
              <w:rPr>
                <w:b/>
                <w:bCs/>
              </w:rPr>
              <w:t>Н ЯВОР ГЕЧЕВ</w:t>
            </w:r>
          </w:p>
        </w:tc>
        <w:tc>
          <w:tcPr>
            <w:tcW w:w="4961" w:type="dxa"/>
            <w:shd w:val="clear" w:color="auto" w:fill="auto"/>
          </w:tcPr>
          <w:p w:rsidR="003B5B8D" w:rsidRPr="000B4D03" w:rsidRDefault="003B5B8D" w:rsidP="001B3C1D">
            <w:pPr>
              <w:widowControl w:val="0"/>
              <w:spacing w:line="276" w:lineRule="auto"/>
              <w:jc w:val="both"/>
              <w:rPr>
                <w:b/>
              </w:rPr>
            </w:pPr>
            <w:r w:rsidRPr="000B4D03">
              <w:rPr>
                <w:b/>
              </w:rPr>
              <w:t>ОДОБРИЛ,</w:t>
            </w:r>
          </w:p>
          <w:p w:rsidR="002F2098" w:rsidRPr="000B4D03" w:rsidRDefault="003B5B8D" w:rsidP="001B3C1D">
            <w:pPr>
              <w:spacing w:line="276" w:lineRule="auto"/>
              <w:rPr>
                <w:b/>
                <w:bCs/>
              </w:rPr>
            </w:pPr>
            <w:r w:rsidRPr="000B4D03">
              <w:rPr>
                <w:b/>
              </w:rPr>
              <w:t xml:space="preserve">МИНИСТЪР </w:t>
            </w:r>
            <w:r w:rsidR="002F2098" w:rsidRPr="000B4D03">
              <w:rPr>
                <w:b/>
                <w:bCs/>
              </w:rPr>
              <w:t>НА ЗЕМЕДЕЛИЕТО:</w:t>
            </w:r>
          </w:p>
          <w:p w:rsidR="003B5B8D" w:rsidRPr="007B5FBE" w:rsidRDefault="002F2098" w:rsidP="007B5FBE">
            <w:pPr>
              <w:spacing w:line="276" w:lineRule="auto"/>
              <w:jc w:val="right"/>
              <w:rPr>
                <w:b/>
                <w:bCs/>
              </w:rPr>
            </w:pPr>
            <w:r w:rsidRPr="000B4D03">
              <w:rPr>
                <w:b/>
                <w:bCs/>
              </w:rPr>
              <w:t>ЯВОР ГЕЧЕВ</w:t>
            </w:r>
          </w:p>
        </w:tc>
      </w:tr>
    </w:tbl>
    <w:p w:rsidR="00664BD9" w:rsidRPr="000B4D03" w:rsidRDefault="00664BD9" w:rsidP="001B3C1D">
      <w:pPr>
        <w:spacing w:line="276" w:lineRule="auto"/>
      </w:pPr>
    </w:p>
    <w:p w:rsidR="005940BC" w:rsidRPr="000B4D03" w:rsidRDefault="005940BC" w:rsidP="001B3C1D">
      <w:pPr>
        <w:spacing w:line="276" w:lineRule="auto"/>
      </w:pPr>
    </w:p>
    <w:p w:rsidR="00E64C51" w:rsidRPr="000B4D03" w:rsidRDefault="00E64C51" w:rsidP="001B3C1D">
      <w:pPr>
        <w:spacing w:line="276" w:lineRule="auto"/>
      </w:pPr>
    </w:p>
    <w:p w:rsidR="001D35A2" w:rsidRPr="000B4D03" w:rsidRDefault="001D35A2" w:rsidP="001B3C1D">
      <w:pPr>
        <w:spacing w:line="276" w:lineRule="auto"/>
      </w:pPr>
    </w:p>
    <w:p w:rsidR="00F15C21" w:rsidRPr="000B4D03" w:rsidRDefault="00F15C21" w:rsidP="001B3C1D">
      <w:pPr>
        <w:spacing w:line="276" w:lineRule="auto"/>
        <w:jc w:val="center"/>
        <w:rPr>
          <w:rFonts w:ascii="Times New Roman Bold" w:hAnsi="Times New Roman Bold"/>
          <w:b/>
          <w:spacing w:val="70"/>
          <w:sz w:val="28"/>
          <w:szCs w:val="28"/>
        </w:rPr>
      </w:pPr>
      <w:r w:rsidRPr="000B4D03">
        <w:rPr>
          <w:rFonts w:ascii="Times New Roman Bold" w:hAnsi="Times New Roman Bold"/>
          <w:b/>
          <w:spacing w:val="70"/>
          <w:sz w:val="28"/>
          <w:szCs w:val="28"/>
        </w:rPr>
        <w:t>ДОКЛАД</w:t>
      </w:r>
    </w:p>
    <w:p w:rsidR="003B5B8D" w:rsidRPr="000B4D03" w:rsidRDefault="005D1EB3" w:rsidP="001B3C1D">
      <w:pPr>
        <w:spacing w:line="276" w:lineRule="auto"/>
        <w:jc w:val="center"/>
        <w:rPr>
          <w:b/>
        </w:rPr>
      </w:pPr>
      <w:r w:rsidRPr="000B4D03">
        <w:rPr>
          <w:b/>
        </w:rPr>
        <w:t xml:space="preserve">от </w:t>
      </w:r>
      <w:r w:rsidR="002F2098" w:rsidRPr="000B4D03">
        <w:rPr>
          <w:b/>
        </w:rPr>
        <w:t>Георги Събев</w:t>
      </w:r>
      <w:r w:rsidR="00A605F5" w:rsidRPr="000B4D03">
        <w:rPr>
          <w:b/>
        </w:rPr>
        <w:t xml:space="preserve"> </w:t>
      </w:r>
      <w:r w:rsidR="00F15C21" w:rsidRPr="000B4D03">
        <w:rPr>
          <w:b/>
        </w:rPr>
        <w:t xml:space="preserve">– </w:t>
      </w:r>
      <w:r w:rsidR="00875BCD" w:rsidRPr="000B4D03">
        <w:rPr>
          <w:b/>
        </w:rPr>
        <w:t>заместник-</w:t>
      </w:r>
      <w:r w:rsidR="00F15C21" w:rsidRPr="000B4D03">
        <w:rPr>
          <w:b/>
        </w:rPr>
        <w:t>министър на земеделието</w:t>
      </w:r>
    </w:p>
    <w:p w:rsidR="001D35A2" w:rsidRPr="000B4D03" w:rsidRDefault="001D35A2" w:rsidP="001B3C1D">
      <w:pPr>
        <w:spacing w:line="276" w:lineRule="auto"/>
        <w:jc w:val="center"/>
        <w:rPr>
          <w:b/>
        </w:rPr>
      </w:pPr>
    </w:p>
    <w:p w:rsidR="00E64C51" w:rsidRPr="000B4D03" w:rsidRDefault="00E64C51" w:rsidP="001B3C1D">
      <w:pPr>
        <w:spacing w:line="276" w:lineRule="auto"/>
        <w:jc w:val="center"/>
        <w:rPr>
          <w:b/>
        </w:rPr>
      </w:pPr>
    </w:p>
    <w:p w:rsidR="003B5B8D" w:rsidRPr="000B4D03" w:rsidRDefault="003B5B8D" w:rsidP="001B3C1D">
      <w:pPr>
        <w:spacing w:line="276" w:lineRule="auto"/>
        <w:jc w:val="both"/>
        <w:rPr>
          <w:b/>
        </w:rPr>
      </w:pPr>
    </w:p>
    <w:p w:rsidR="00E32CD7" w:rsidRPr="000B4D03" w:rsidRDefault="00E32CD7" w:rsidP="001B3C1D">
      <w:pPr>
        <w:spacing w:line="276" w:lineRule="auto"/>
        <w:jc w:val="both"/>
        <w:rPr>
          <w:b/>
        </w:rPr>
      </w:pPr>
    </w:p>
    <w:p w:rsidR="005940BC" w:rsidRPr="000B4D03" w:rsidRDefault="005940BC" w:rsidP="007314F9">
      <w:pPr>
        <w:spacing w:line="360" w:lineRule="auto"/>
        <w:ind w:left="1134" w:hanging="1134"/>
        <w:jc w:val="both"/>
      </w:pPr>
      <w:r w:rsidRPr="000B4D03">
        <w:rPr>
          <w:b/>
        </w:rPr>
        <w:t>Относно:</w:t>
      </w:r>
      <w:r w:rsidRPr="000B4D03">
        <w:rPr>
          <w:rFonts w:ascii="Verdana" w:hAnsi="Verdana"/>
        </w:rPr>
        <w:t xml:space="preserve"> </w:t>
      </w:r>
      <w:r w:rsidRPr="000B4D03">
        <w:t xml:space="preserve">Проект на </w:t>
      </w:r>
      <w:bookmarkStart w:id="0" w:name="_Hlk115261643"/>
      <w:r w:rsidRPr="000B4D03">
        <w:t xml:space="preserve">Наредба за </w:t>
      </w:r>
      <w:bookmarkEnd w:id="0"/>
      <w:r w:rsidR="00ED16E3" w:rsidRPr="000B4D03">
        <w:t>условията и реда за прилагане на интервенция „Плащания за земеделски земи в зони от Натура 2000”</w:t>
      </w:r>
    </w:p>
    <w:p w:rsidR="00DE4AB4" w:rsidRPr="000B4D03" w:rsidRDefault="00DE4AB4" w:rsidP="00F75963">
      <w:pPr>
        <w:spacing w:line="360" w:lineRule="auto"/>
        <w:ind w:left="1134" w:hanging="1134"/>
        <w:jc w:val="both"/>
        <w:rPr>
          <w:b/>
        </w:rPr>
      </w:pPr>
    </w:p>
    <w:p w:rsidR="00F15C21" w:rsidRPr="000B4D03" w:rsidRDefault="00F15C21" w:rsidP="00F75963">
      <w:pPr>
        <w:spacing w:after="120" w:line="360" w:lineRule="auto"/>
        <w:jc w:val="both"/>
        <w:rPr>
          <w:b/>
        </w:rPr>
      </w:pPr>
      <w:r w:rsidRPr="000B4D03">
        <w:rPr>
          <w:b/>
        </w:rPr>
        <w:t>УВАЖАЕМ</w:t>
      </w:r>
      <w:r w:rsidR="002F2098" w:rsidRPr="000B4D03">
        <w:rPr>
          <w:b/>
        </w:rPr>
        <w:t>И</w:t>
      </w:r>
      <w:r w:rsidRPr="000B4D03">
        <w:rPr>
          <w:b/>
        </w:rPr>
        <w:t xml:space="preserve"> </w:t>
      </w:r>
      <w:r w:rsidR="002F2098" w:rsidRPr="000B4D03">
        <w:rPr>
          <w:b/>
        </w:rPr>
        <w:t>ГОСПОДИН</w:t>
      </w:r>
      <w:r w:rsidRPr="000B4D03">
        <w:rPr>
          <w:b/>
        </w:rPr>
        <w:t xml:space="preserve"> МИНИСТ</w:t>
      </w:r>
      <w:r w:rsidR="00FC29BA" w:rsidRPr="000B4D03">
        <w:rPr>
          <w:b/>
        </w:rPr>
        <w:t>Ъ</w:t>
      </w:r>
      <w:r w:rsidRPr="000B4D03">
        <w:rPr>
          <w:b/>
        </w:rPr>
        <w:t>Р,</w:t>
      </w:r>
    </w:p>
    <w:p w:rsidR="005D1EB3" w:rsidRPr="000B4D03" w:rsidRDefault="0029553A" w:rsidP="00F75963">
      <w:pPr>
        <w:spacing w:line="360" w:lineRule="auto"/>
        <w:ind w:firstLine="720"/>
        <w:jc w:val="both"/>
      </w:pPr>
      <w:r w:rsidRPr="000B4D03">
        <w:t xml:space="preserve">На основание </w:t>
      </w:r>
      <w:r w:rsidR="00ED16E3" w:rsidRPr="000B4D03">
        <w:rPr>
          <w:rFonts w:eastAsia="PMingLiU"/>
          <w:highlight w:val="white"/>
          <w:shd w:val="clear" w:color="auto" w:fill="FEFEFE"/>
          <w:lang w:eastAsia="en-US"/>
        </w:rPr>
        <w:t>чл. 67 във връзка с чл. 70, ал. 2 от Закона за подпомагане на земеделските производители</w:t>
      </w:r>
      <w:r w:rsidR="007B0002" w:rsidRPr="000B4D03">
        <w:t xml:space="preserve">, </w:t>
      </w:r>
      <w:r w:rsidRPr="000B4D03">
        <w:t xml:space="preserve">внасям за одобряване </w:t>
      </w:r>
      <w:r w:rsidR="00A01F67" w:rsidRPr="000B4D03">
        <w:t xml:space="preserve">проект на </w:t>
      </w:r>
      <w:bookmarkStart w:id="1" w:name="_Hlk126564916"/>
      <w:r w:rsidR="00ED16E3" w:rsidRPr="000B4D03">
        <w:t>Наредба за условията и реда за прилагане на интервенция „Плащания за земеделски земи в зони от Натура 2000”</w:t>
      </w:r>
      <w:r w:rsidR="0088685E" w:rsidRPr="000B4D03">
        <w:t xml:space="preserve">. Тази интервенция е </w:t>
      </w:r>
      <w:r w:rsidR="000B4D03" w:rsidRPr="000B4D03">
        <w:t>включена</w:t>
      </w:r>
      <w:r w:rsidR="007314F9" w:rsidRPr="000B4D03">
        <w:t xml:space="preserve"> в Стратегическия план за развитието на земеделието и селските райони на Република България за периода 2023 </w:t>
      </w:r>
      <w:r w:rsidR="00E7037C" w:rsidRPr="000B4D03">
        <w:t>–</w:t>
      </w:r>
      <w:r w:rsidR="007314F9" w:rsidRPr="000B4D03">
        <w:t xml:space="preserve"> 2027 г.</w:t>
      </w:r>
      <w:bookmarkEnd w:id="1"/>
      <w:r w:rsidR="007314F9" w:rsidRPr="000B4D03">
        <w:t xml:space="preserve"> , наричан по-нататък „Стратегическия план”.</w:t>
      </w:r>
    </w:p>
    <w:p w:rsidR="00993431" w:rsidRPr="000B4D03" w:rsidRDefault="00993431" w:rsidP="00F75963">
      <w:pPr>
        <w:spacing w:line="360" w:lineRule="auto"/>
        <w:ind w:firstLine="720"/>
        <w:jc w:val="both"/>
      </w:pPr>
    </w:p>
    <w:p w:rsidR="00DE4AB4" w:rsidRPr="000B4D03" w:rsidRDefault="00DE4AB4" w:rsidP="00F75963">
      <w:pPr>
        <w:pStyle w:val="NormalWeb"/>
        <w:spacing w:line="360" w:lineRule="auto"/>
        <w:ind w:firstLine="709"/>
        <w:rPr>
          <w:b/>
          <w:color w:val="000000" w:themeColor="text1"/>
        </w:rPr>
      </w:pPr>
      <w:r w:rsidRPr="000B4D03">
        <w:rPr>
          <w:b/>
          <w:color w:val="000000" w:themeColor="text1"/>
        </w:rPr>
        <w:lastRenderedPageBreak/>
        <w:t>Причини, които налагат приемането на акта</w:t>
      </w:r>
    </w:p>
    <w:p w:rsidR="0076669C" w:rsidRPr="000B4D03" w:rsidRDefault="0076669C" w:rsidP="0076669C">
      <w:pPr>
        <w:spacing w:line="360" w:lineRule="auto"/>
        <w:ind w:firstLine="720"/>
        <w:jc w:val="both"/>
        <w:rPr>
          <w:bCs/>
        </w:rPr>
      </w:pPr>
      <w:r w:rsidRPr="000B4D03">
        <w:t xml:space="preserve">С Решение C(2022) 8749 на Европейската комисия беше одобрен Стратегическия план на Република България. </w:t>
      </w:r>
      <w:r w:rsidRPr="000B4D03">
        <w:rPr>
          <w:bCs/>
        </w:rPr>
        <w:t xml:space="preserve">Съгласно чл. 9, ал. 3 от </w:t>
      </w:r>
      <w:r w:rsidR="007E30F4" w:rsidRPr="007E30F4">
        <w:rPr>
          <w:rFonts w:eastAsia="PMingLiU"/>
          <w:highlight w:val="white"/>
          <w:shd w:val="clear" w:color="auto" w:fill="FEFEFE"/>
          <w:lang w:eastAsia="en-US"/>
        </w:rPr>
        <w:t>Регламент (ЕС) №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w:t>
      </w:r>
      <w:r w:rsidR="007E30F4">
        <w:rPr>
          <w:rFonts w:eastAsia="PMingLiU"/>
          <w:highlight w:val="white"/>
          <w:shd w:val="clear" w:color="auto" w:fill="FEFEFE"/>
          <w:lang w:eastAsia="en-US"/>
        </w:rPr>
        <w:t xml:space="preserve"> 6 декември 2021 г.),</w:t>
      </w:r>
      <w:r w:rsidR="007E30F4" w:rsidRPr="000B4D03">
        <w:rPr>
          <w:bCs/>
        </w:rPr>
        <w:t xml:space="preserve"> </w:t>
      </w:r>
      <w:r w:rsidRPr="000B4D03">
        <w:rPr>
          <w:bCs/>
        </w:rPr>
        <w:t xml:space="preserve">държавите членки трябва да определят правната рамка, уреждаща предоставянето на подпомагане от Съюза на земеделските стопани и другите </w:t>
      </w:r>
      <w:proofErr w:type="spellStart"/>
      <w:r w:rsidRPr="000B4D03">
        <w:rPr>
          <w:bCs/>
        </w:rPr>
        <w:t>бенефициери</w:t>
      </w:r>
      <w:proofErr w:type="spellEnd"/>
      <w:r w:rsidRPr="000B4D03">
        <w:rPr>
          <w:bCs/>
        </w:rPr>
        <w:t xml:space="preserve">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 Европейският съюз определя основните параметри на политиката, а държавите членки носят отговорност за начините, по които постигат целите и целевите стойности. Предвидено е, че държавите членки са длъжни да изпълняват стратегическите планове по ОСП, одобрени от Комисията. За изпълнение на тези изисквания на регламента на ЕС, трябва да се създаде национално законодателство, което да уреди условията и реда за прилагане на Стратегическия план за програмен период 2023 – 2027 г. В съответствие с измененията и допълненията на Закона за подпомагане на земеделските производители </w:t>
      </w:r>
      <w:r w:rsidR="003C4F4E" w:rsidRPr="000B4D03">
        <w:rPr>
          <w:bCs/>
        </w:rPr>
        <w:t xml:space="preserve">(ЗПЗП) </w:t>
      </w:r>
      <w:r w:rsidRPr="000B4D03">
        <w:rPr>
          <w:bCs/>
        </w:rPr>
        <w:t>министърът на земеделието издава наредба за условията и реда за прилагане на интервенцията по чл. 72 от Регламент (ЕС) 2021/2115 за отпускане на плащания във връзка със специфични за района неблагоприятни аспекти, произтичащи от някои задължителни изисквания, включена в плана като интервенция „</w:t>
      </w:r>
      <w:r w:rsidRPr="000B4D03">
        <w:t>Плащания за земеделски земи в зони от Натура 2000”</w:t>
      </w:r>
      <w:r w:rsidRPr="000B4D03">
        <w:rPr>
          <w:bCs/>
        </w:rPr>
        <w:t xml:space="preserve">. </w:t>
      </w:r>
    </w:p>
    <w:p w:rsidR="00542F62" w:rsidRPr="000B4D03" w:rsidRDefault="009F639F" w:rsidP="00C577A6">
      <w:pPr>
        <w:widowControl w:val="0"/>
        <w:tabs>
          <w:tab w:val="left" w:pos="8655"/>
        </w:tabs>
        <w:spacing w:line="360" w:lineRule="auto"/>
        <w:ind w:firstLine="720"/>
        <w:jc w:val="both"/>
        <w:rPr>
          <w:rFonts w:eastAsia="PMingLiU"/>
          <w:shd w:val="clear" w:color="auto" w:fill="FEFEFE"/>
          <w:lang w:eastAsia="en-US"/>
        </w:rPr>
      </w:pPr>
      <w:r w:rsidRPr="000B4D03">
        <w:rPr>
          <w:bCs/>
        </w:rPr>
        <w:t>В</w:t>
      </w:r>
      <w:r w:rsidR="009F3614" w:rsidRPr="000B4D03">
        <w:rPr>
          <w:bCs/>
        </w:rPr>
        <w:t xml:space="preserve"> съответствие с </w:t>
      </w:r>
      <w:r w:rsidR="00C052E1" w:rsidRPr="000B4D03">
        <w:rPr>
          <w:bCs/>
        </w:rPr>
        <w:t>одобрените текстове на интервенцията в Стратегическия план, в</w:t>
      </w:r>
      <w:r w:rsidRPr="000B4D03">
        <w:rPr>
          <w:bCs/>
        </w:rPr>
        <w:t xml:space="preserve"> </w:t>
      </w:r>
      <w:r w:rsidR="00C052E1" w:rsidRPr="000B4D03">
        <w:rPr>
          <w:bCs/>
        </w:rPr>
        <w:t xml:space="preserve">проекта на наредба се конкретизира </w:t>
      </w:r>
      <w:r w:rsidRPr="000B4D03">
        <w:rPr>
          <w:bCs/>
        </w:rPr>
        <w:t>изискван</w:t>
      </w:r>
      <w:r w:rsidR="00C052E1" w:rsidRPr="000B4D03">
        <w:rPr>
          <w:bCs/>
        </w:rPr>
        <w:t xml:space="preserve">ето </w:t>
      </w:r>
      <w:r w:rsidRPr="000B4D03">
        <w:rPr>
          <w:bCs/>
        </w:rPr>
        <w:t>към кандидатите</w:t>
      </w:r>
      <w:r w:rsidR="00AC5AEF" w:rsidRPr="000B4D03">
        <w:rPr>
          <w:bCs/>
        </w:rPr>
        <w:t xml:space="preserve"> за подпомагане</w:t>
      </w:r>
      <w:r w:rsidRPr="000B4D03">
        <w:rPr>
          <w:bCs/>
        </w:rPr>
        <w:t xml:space="preserve"> </w:t>
      </w:r>
      <w:r w:rsidR="00AC5AEF" w:rsidRPr="000B4D03">
        <w:rPr>
          <w:bCs/>
        </w:rPr>
        <w:t xml:space="preserve">по </w:t>
      </w:r>
      <w:r w:rsidRPr="000B4D03">
        <w:rPr>
          <w:bCs/>
        </w:rPr>
        <w:t>интервенцията да бъдат регис</w:t>
      </w:r>
      <w:r w:rsidR="00C35CBB" w:rsidRPr="000B4D03">
        <w:rPr>
          <w:bCs/>
        </w:rPr>
        <w:t xml:space="preserve">трирани земеделски стопани, </w:t>
      </w:r>
      <w:r w:rsidR="00C35CBB" w:rsidRPr="000B4D03">
        <w:rPr>
          <w:rFonts w:eastAsia="PMingLiU"/>
          <w:highlight w:val="white"/>
          <w:shd w:val="clear" w:color="auto" w:fill="FEFEFE"/>
          <w:lang w:eastAsia="en-US"/>
        </w:rPr>
        <w:t>съгласно чл. 7, ал. 1 от ЗПЗП</w:t>
      </w:r>
      <w:r w:rsidR="003C4F4E" w:rsidRPr="000B4D03">
        <w:rPr>
          <w:rFonts w:eastAsia="PMingLiU"/>
          <w:shd w:val="clear" w:color="auto" w:fill="FEFEFE"/>
          <w:lang w:eastAsia="en-US"/>
        </w:rPr>
        <w:t xml:space="preserve"> и да ползват земеделска земя (обработваеми земи, трайни насаждения и постоянно затревени площи</w:t>
      </w:r>
      <w:r w:rsidR="00C577A6" w:rsidRPr="000B4D03">
        <w:rPr>
          <w:rFonts w:eastAsia="PMingLiU"/>
          <w:shd w:val="clear" w:color="auto" w:fill="FEFEFE"/>
          <w:lang w:eastAsia="en-US"/>
        </w:rPr>
        <w:t>)</w:t>
      </w:r>
      <w:r w:rsidR="003C4F4E" w:rsidRPr="000B4D03">
        <w:rPr>
          <w:rFonts w:eastAsia="PMingLiU"/>
          <w:shd w:val="clear" w:color="auto" w:fill="FEFEFE"/>
          <w:lang w:eastAsia="en-US"/>
        </w:rPr>
        <w:t xml:space="preserve"> в защитени зони от Натура 2000</w:t>
      </w:r>
      <w:r w:rsidR="00C577A6" w:rsidRPr="000B4D03">
        <w:rPr>
          <w:rFonts w:eastAsia="PMingLiU"/>
          <w:shd w:val="clear" w:color="auto" w:fill="FEFEFE"/>
          <w:lang w:eastAsia="en-US"/>
        </w:rPr>
        <w:t xml:space="preserve"> съобразно обхвата </w:t>
      </w:r>
      <w:r w:rsidR="00AC5AEF" w:rsidRPr="000B4D03">
        <w:rPr>
          <w:rFonts w:eastAsia="PMingLiU"/>
          <w:shd w:val="clear" w:color="auto" w:fill="FEFEFE"/>
          <w:lang w:eastAsia="en-US"/>
        </w:rPr>
        <w:t xml:space="preserve">и ограниченията в защитени </w:t>
      </w:r>
      <w:r w:rsidR="00C577A6" w:rsidRPr="000B4D03">
        <w:rPr>
          <w:rFonts w:eastAsia="PMingLiU"/>
          <w:shd w:val="clear" w:color="auto" w:fill="FEFEFE"/>
          <w:lang w:eastAsia="en-US"/>
        </w:rPr>
        <w:t>зони, включени в план</w:t>
      </w:r>
      <w:r w:rsidR="00AC5AEF" w:rsidRPr="000B4D03">
        <w:rPr>
          <w:rFonts w:eastAsia="PMingLiU"/>
          <w:shd w:val="clear" w:color="auto" w:fill="FEFEFE"/>
          <w:lang w:eastAsia="en-US"/>
        </w:rPr>
        <w:t>а</w:t>
      </w:r>
      <w:r w:rsidR="00C577A6" w:rsidRPr="000B4D03">
        <w:rPr>
          <w:rFonts w:eastAsia="PMingLiU"/>
          <w:shd w:val="clear" w:color="auto" w:fill="FEFEFE"/>
          <w:lang w:eastAsia="en-US"/>
        </w:rPr>
        <w:t xml:space="preserve">. </w:t>
      </w:r>
    </w:p>
    <w:p w:rsidR="007F3ACE" w:rsidRPr="000B4D03" w:rsidRDefault="007F3ACE" w:rsidP="007F3ACE">
      <w:pPr>
        <w:widowControl w:val="0"/>
        <w:tabs>
          <w:tab w:val="left" w:pos="8655"/>
        </w:tabs>
        <w:spacing w:line="360" w:lineRule="auto"/>
        <w:ind w:firstLine="720"/>
        <w:jc w:val="both"/>
        <w:rPr>
          <w:rFonts w:eastAsia="PMingLiU"/>
          <w:shd w:val="clear" w:color="auto" w:fill="FEFEFE"/>
          <w:lang w:eastAsia="en-US"/>
        </w:rPr>
      </w:pPr>
      <w:r w:rsidRPr="000B4D03">
        <w:rPr>
          <w:rFonts w:eastAsia="PMingLiU"/>
          <w:shd w:val="clear" w:color="auto" w:fill="FEFEFE"/>
          <w:lang w:eastAsia="en-US"/>
        </w:rPr>
        <w:t>В съответствие със задължението на държавите членки да гарантират защитата на финансовите интереси на Съюза се уреждат срокове за предоставяне на информация от компетентни структури за случаи на установено неспазване на забрани за земеделски земи в защитени зони.</w:t>
      </w:r>
    </w:p>
    <w:p w:rsidR="00C577A6" w:rsidRPr="000B4D03" w:rsidRDefault="00C01203" w:rsidP="00C01203">
      <w:pPr>
        <w:widowControl w:val="0"/>
        <w:tabs>
          <w:tab w:val="left" w:pos="8655"/>
        </w:tabs>
        <w:spacing w:line="360" w:lineRule="auto"/>
        <w:ind w:firstLine="720"/>
        <w:jc w:val="both"/>
        <w:rPr>
          <w:bCs/>
        </w:rPr>
      </w:pPr>
      <w:r w:rsidRPr="000B4D03">
        <w:rPr>
          <w:rFonts w:eastAsia="PMingLiU"/>
          <w:shd w:val="clear" w:color="auto" w:fill="FEFEFE"/>
          <w:lang w:eastAsia="en-US"/>
        </w:rPr>
        <w:t xml:space="preserve">С проекта на наредба </w:t>
      </w:r>
      <w:r w:rsidR="003C2A7B" w:rsidRPr="000B4D03">
        <w:rPr>
          <w:rFonts w:eastAsia="PMingLiU"/>
          <w:shd w:val="clear" w:color="auto" w:fill="FEFEFE"/>
          <w:lang w:eastAsia="en-US"/>
        </w:rPr>
        <w:t>се урежда</w:t>
      </w:r>
      <w:r w:rsidRPr="000B4D03">
        <w:rPr>
          <w:rFonts w:eastAsia="PMingLiU"/>
          <w:shd w:val="clear" w:color="auto" w:fill="FEFEFE"/>
          <w:lang w:eastAsia="en-US"/>
        </w:rPr>
        <w:t>т</w:t>
      </w:r>
      <w:r w:rsidR="003C2A7B" w:rsidRPr="000B4D03">
        <w:rPr>
          <w:rFonts w:eastAsia="PMingLiU"/>
          <w:shd w:val="clear" w:color="auto" w:fill="FEFEFE"/>
          <w:lang w:eastAsia="en-US"/>
        </w:rPr>
        <w:t xml:space="preserve"> минималния размер на площ</w:t>
      </w:r>
      <w:r w:rsidR="006D5CC5" w:rsidRPr="000B4D03">
        <w:rPr>
          <w:rFonts w:eastAsia="PMingLiU"/>
          <w:shd w:val="clear" w:color="auto" w:fill="FEFEFE"/>
          <w:lang w:eastAsia="en-US"/>
        </w:rPr>
        <w:t xml:space="preserve">та, с която може да </w:t>
      </w:r>
      <w:r w:rsidRPr="000B4D03">
        <w:rPr>
          <w:rFonts w:eastAsia="PMingLiU"/>
          <w:shd w:val="clear" w:color="auto" w:fill="FEFEFE"/>
          <w:lang w:eastAsia="en-US"/>
        </w:rPr>
        <w:lastRenderedPageBreak/>
        <w:t xml:space="preserve">се участва по интервенцията, както и </w:t>
      </w:r>
      <w:r w:rsidR="006D5CC5" w:rsidRPr="000B4D03">
        <w:rPr>
          <w:rFonts w:eastAsia="PMingLiU"/>
          <w:shd w:val="clear" w:color="auto" w:fill="FEFEFE"/>
          <w:lang w:eastAsia="en-US"/>
        </w:rPr>
        <w:t xml:space="preserve">изискванията, които кандидатите следва да спазват, за да получат компенсаторно плащане за ограниченията, включени в </w:t>
      </w:r>
      <w:r w:rsidR="006A2B89" w:rsidRPr="000B4D03">
        <w:rPr>
          <w:rFonts w:eastAsia="PMingLiU"/>
          <w:shd w:val="clear" w:color="auto" w:fill="FEFEFE"/>
          <w:lang w:eastAsia="en-US"/>
        </w:rPr>
        <w:t>заповедите за обявяване на защитените зони</w:t>
      </w:r>
      <w:r w:rsidR="002A3E7B" w:rsidRPr="000B4D03">
        <w:rPr>
          <w:rFonts w:eastAsia="PMingLiU"/>
          <w:shd w:val="clear" w:color="auto" w:fill="FEFEFE"/>
          <w:lang w:eastAsia="en-US"/>
        </w:rPr>
        <w:t>, в съответствие с</w:t>
      </w:r>
      <w:r w:rsidR="006A2B89" w:rsidRPr="000B4D03">
        <w:rPr>
          <w:rFonts w:eastAsia="PMingLiU"/>
          <w:shd w:val="clear" w:color="auto" w:fill="FEFEFE"/>
          <w:lang w:eastAsia="en-US"/>
        </w:rPr>
        <w:t xml:space="preserve"> </w:t>
      </w:r>
      <w:r w:rsidR="002A3E7B" w:rsidRPr="000B4D03">
        <w:rPr>
          <w:rFonts w:eastAsia="PMingLiU"/>
          <w:shd w:val="clear" w:color="auto" w:fill="FEFEFE"/>
          <w:lang w:eastAsia="en-US"/>
        </w:rPr>
        <w:t xml:space="preserve">чл. 72, параграф 4 </w:t>
      </w:r>
      <w:r w:rsidR="002A3E7B" w:rsidRPr="000B4D03">
        <w:rPr>
          <w:bCs/>
        </w:rPr>
        <w:t xml:space="preserve">от Регламент (ЕС) 2021/2115. </w:t>
      </w:r>
    </w:p>
    <w:p w:rsidR="00C01203" w:rsidRPr="000B4D03" w:rsidRDefault="00DF06DE" w:rsidP="00E33CF5">
      <w:pPr>
        <w:widowControl w:val="0"/>
        <w:tabs>
          <w:tab w:val="left" w:pos="8655"/>
        </w:tabs>
        <w:spacing w:line="360" w:lineRule="auto"/>
        <w:ind w:firstLine="720"/>
        <w:jc w:val="both"/>
        <w:rPr>
          <w:rFonts w:eastAsia="PMingLiU"/>
          <w:shd w:val="clear" w:color="auto" w:fill="FEFEFE"/>
          <w:lang w:eastAsia="en-US"/>
        </w:rPr>
      </w:pPr>
      <w:r w:rsidRPr="000B4D03">
        <w:rPr>
          <w:rFonts w:eastAsia="PMingLiU"/>
          <w:shd w:val="clear" w:color="auto" w:fill="FEFEFE"/>
          <w:lang w:eastAsia="en-US"/>
        </w:rPr>
        <w:t xml:space="preserve">За прилагане разпоредбите на чл. 67 от ЗПЗП </w:t>
      </w:r>
      <w:r w:rsidR="00A26436" w:rsidRPr="000B4D03">
        <w:rPr>
          <w:rFonts w:eastAsia="PMingLiU"/>
          <w:shd w:val="clear" w:color="auto" w:fill="FEFEFE"/>
          <w:lang w:eastAsia="en-US"/>
        </w:rPr>
        <w:t xml:space="preserve">е разписана процедура за контрол </w:t>
      </w:r>
      <w:r w:rsidR="000A2BD5" w:rsidRPr="000B4D03">
        <w:rPr>
          <w:rFonts w:eastAsia="PMingLiU"/>
          <w:shd w:val="clear" w:color="auto" w:fill="FEFEFE"/>
          <w:lang w:eastAsia="en-US"/>
        </w:rPr>
        <w:t>и</w:t>
      </w:r>
      <w:r w:rsidR="00A26436" w:rsidRPr="000B4D03">
        <w:rPr>
          <w:rFonts w:eastAsia="PMingLiU"/>
          <w:shd w:val="clear" w:color="auto" w:fill="FEFEFE"/>
          <w:lang w:eastAsia="en-US"/>
        </w:rPr>
        <w:t xml:space="preserve"> </w:t>
      </w:r>
      <w:r w:rsidR="005B242C" w:rsidRPr="000B4D03">
        <w:rPr>
          <w:rFonts w:eastAsia="PMingLiU"/>
          <w:shd w:val="clear" w:color="auto" w:fill="FEFEFE"/>
          <w:lang w:eastAsia="en-US"/>
        </w:rPr>
        <w:t xml:space="preserve">предприемане на </w:t>
      </w:r>
      <w:r w:rsidR="00A26436" w:rsidRPr="000B4D03">
        <w:rPr>
          <w:rFonts w:eastAsia="PMingLiU"/>
          <w:shd w:val="clear" w:color="auto" w:fill="FEFEFE"/>
          <w:lang w:eastAsia="en-US"/>
        </w:rPr>
        <w:t>последващи действия с цел</w:t>
      </w:r>
      <w:r w:rsidR="000A2BD5" w:rsidRPr="000B4D03">
        <w:rPr>
          <w:rFonts w:eastAsia="PMingLiU"/>
          <w:shd w:val="clear" w:color="auto" w:fill="FEFEFE"/>
          <w:lang w:eastAsia="en-US"/>
        </w:rPr>
        <w:t xml:space="preserve"> спазване предвидения бюджет на интервенцията</w:t>
      </w:r>
      <w:r w:rsidR="00DF73D9" w:rsidRPr="000B4D03">
        <w:rPr>
          <w:rFonts w:eastAsia="PMingLiU"/>
          <w:shd w:val="clear" w:color="auto" w:fill="FEFEFE"/>
          <w:lang w:eastAsia="en-US"/>
        </w:rPr>
        <w:t xml:space="preserve"> </w:t>
      </w:r>
      <w:r w:rsidR="00A26436" w:rsidRPr="000B4D03">
        <w:rPr>
          <w:rFonts w:eastAsia="PMingLiU"/>
          <w:shd w:val="clear" w:color="auto" w:fill="FEFEFE"/>
          <w:lang w:eastAsia="en-US"/>
        </w:rPr>
        <w:t>в Стратегическия план</w:t>
      </w:r>
      <w:r w:rsidR="005B242C" w:rsidRPr="000B4D03">
        <w:rPr>
          <w:rFonts w:eastAsia="PMingLiU"/>
          <w:shd w:val="clear" w:color="auto" w:fill="FEFEFE"/>
          <w:lang w:eastAsia="en-US"/>
        </w:rPr>
        <w:t>.</w:t>
      </w:r>
    </w:p>
    <w:p w:rsidR="00D22DB3" w:rsidRPr="000B4D03" w:rsidRDefault="00E54C99" w:rsidP="00E33CF5">
      <w:pPr>
        <w:widowControl w:val="0"/>
        <w:tabs>
          <w:tab w:val="left" w:pos="8655"/>
        </w:tabs>
        <w:spacing w:line="360" w:lineRule="auto"/>
        <w:ind w:firstLine="720"/>
        <w:jc w:val="both"/>
        <w:rPr>
          <w:rFonts w:eastAsia="PMingLiU"/>
          <w:shd w:val="clear" w:color="auto" w:fill="FEFEFE"/>
          <w:lang w:eastAsia="en-US"/>
        </w:rPr>
      </w:pPr>
      <w:r w:rsidRPr="000B4D03">
        <w:rPr>
          <w:rFonts w:eastAsia="PMingLiU"/>
          <w:shd w:val="clear" w:color="auto" w:fill="FEFEFE"/>
          <w:lang w:eastAsia="en-US"/>
        </w:rPr>
        <w:t xml:space="preserve">С проекта на наредба се групират </w:t>
      </w:r>
      <w:r w:rsidR="00917AD6" w:rsidRPr="000B4D03">
        <w:rPr>
          <w:rFonts w:eastAsia="PMingLiU"/>
          <w:shd w:val="clear" w:color="auto" w:fill="FEFEFE"/>
          <w:lang w:eastAsia="en-US"/>
        </w:rPr>
        <w:t>забраните за земеделска дейност, включени в издадените от министъра на околната среда и водите заповеди за защитени зони, които могат да бъдат компенсирани по интервенцията.</w:t>
      </w:r>
    </w:p>
    <w:p w:rsidR="00E54C99" w:rsidRPr="000B4D03" w:rsidRDefault="00D22DB3" w:rsidP="00B86DD2">
      <w:pPr>
        <w:widowControl w:val="0"/>
        <w:tabs>
          <w:tab w:val="left" w:pos="8655"/>
        </w:tabs>
        <w:spacing w:line="360" w:lineRule="auto"/>
        <w:ind w:firstLine="720"/>
        <w:jc w:val="both"/>
        <w:rPr>
          <w:rFonts w:eastAsia="PMingLiU"/>
          <w:shd w:val="clear" w:color="auto" w:fill="FEFEFE"/>
          <w:lang w:eastAsia="en-US"/>
        </w:rPr>
      </w:pPr>
      <w:r w:rsidRPr="000B4D03">
        <w:rPr>
          <w:rFonts w:eastAsia="PMingLiU"/>
          <w:shd w:val="clear" w:color="auto" w:fill="FEFEFE"/>
          <w:lang w:eastAsia="en-US"/>
        </w:rPr>
        <w:t xml:space="preserve">В </w:t>
      </w:r>
      <w:r w:rsidR="00207BDA" w:rsidRPr="000B4D03">
        <w:rPr>
          <w:rFonts w:eastAsia="PMingLiU"/>
          <w:shd w:val="clear" w:color="auto" w:fill="FEFEFE"/>
          <w:lang w:eastAsia="en-US"/>
        </w:rPr>
        <w:t>изпълнение на</w:t>
      </w:r>
      <w:r w:rsidRPr="000B4D03">
        <w:rPr>
          <w:rFonts w:eastAsia="PMingLiU"/>
          <w:shd w:val="clear" w:color="auto" w:fill="FEFEFE"/>
          <w:lang w:eastAsia="en-US"/>
        </w:rPr>
        <w:t xml:space="preserve"> </w:t>
      </w:r>
      <w:r w:rsidR="00207BDA" w:rsidRPr="000B4D03">
        <w:rPr>
          <w:rFonts w:eastAsia="PMingLiU"/>
          <w:shd w:val="clear" w:color="auto" w:fill="FEFEFE"/>
          <w:lang w:eastAsia="en-US"/>
        </w:rPr>
        <w:t>делегацията</w:t>
      </w:r>
      <w:r w:rsidRPr="000B4D03">
        <w:rPr>
          <w:rFonts w:eastAsia="PMingLiU"/>
          <w:shd w:val="clear" w:color="auto" w:fill="FEFEFE"/>
          <w:lang w:eastAsia="en-US"/>
        </w:rPr>
        <w:t xml:space="preserve"> на чл. 70, ал. 2 </w:t>
      </w:r>
      <w:r w:rsidR="00257F43" w:rsidRPr="000B4D03">
        <w:rPr>
          <w:rFonts w:eastAsia="PMingLiU"/>
          <w:shd w:val="clear" w:color="auto" w:fill="FEFEFE"/>
          <w:lang w:eastAsia="en-US"/>
        </w:rPr>
        <w:t>от</w:t>
      </w:r>
      <w:r w:rsidRPr="000B4D03">
        <w:rPr>
          <w:rFonts w:eastAsia="PMingLiU"/>
          <w:shd w:val="clear" w:color="auto" w:fill="FEFEFE"/>
          <w:lang w:eastAsia="en-US"/>
        </w:rPr>
        <w:t xml:space="preserve"> ЗПЗП </w:t>
      </w:r>
      <w:r w:rsidR="00207BDA" w:rsidRPr="000B4D03">
        <w:rPr>
          <w:rFonts w:eastAsia="PMingLiU"/>
          <w:shd w:val="clear" w:color="auto" w:fill="FEFEFE"/>
          <w:lang w:eastAsia="en-US"/>
        </w:rPr>
        <w:t>се уреждат</w:t>
      </w:r>
      <w:r w:rsidR="00E54C99" w:rsidRPr="000B4D03">
        <w:rPr>
          <w:rFonts w:eastAsia="PMingLiU"/>
          <w:shd w:val="clear" w:color="auto" w:fill="FEFEFE"/>
          <w:lang w:eastAsia="en-US"/>
        </w:rPr>
        <w:t xml:space="preserve"> </w:t>
      </w:r>
      <w:r w:rsidR="00B86DD2" w:rsidRPr="000B4D03">
        <w:rPr>
          <w:rFonts w:eastAsia="PMingLiU"/>
          <w:shd w:val="clear" w:color="auto" w:fill="FEFEFE"/>
          <w:lang w:eastAsia="en-US"/>
        </w:rPr>
        <w:t>извършваните проверки, намаления или отказ на плащанията от страна на Държавен фонд „Земеделие“</w:t>
      </w:r>
      <w:r w:rsidR="00D44DD3" w:rsidRPr="000B4D03">
        <w:rPr>
          <w:rFonts w:eastAsia="PMingLiU"/>
          <w:shd w:val="clear" w:color="auto" w:fill="FEFEFE"/>
          <w:lang w:eastAsia="en-US"/>
        </w:rPr>
        <w:t xml:space="preserve">, </w:t>
      </w:r>
      <w:r w:rsidR="00B86DD2" w:rsidRPr="000B4D03">
        <w:rPr>
          <w:rFonts w:eastAsia="PMingLiU"/>
          <w:shd w:val="clear" w:color="auto" w:fill="FEFEFE"/>
          <w:lang w:eastAsia="en-US"/>
        </w:rPr>
        <w:t>последователн</w:t>
      </w:r>
      <w:r w:rsidR="00AA5BE1" w:rsidRPr="000B4D03">
        <w:rPr>
          <w:rFonts w:eastAsia="PMingLiU"/>
          <w:shd w:val="clear" w:color="auto" w:fill="FEFEFE"/>
          <w:lang w:eastAsia="en-US"/>
        </w:rPr>
        <w:t>остта на налагане на намаления, когато са налице условия за прилагането на такива</w:t>
      </w:r>
      <w:r w:rsidR="00B86DD2" w:rsidRPr="000B4D03">
        <w:rPr>
          <w:rFonts w:eastAsia="PMingLiU"/>
          <w:shd w:val="clear" w:color="auto" w:fill="FEFEFE"/>
          <w:lang w:eastAsia="en-US"/>
        </w:rPr>
        <w:t>.</w:t>
      </w:r>
    </w:p>
    <w:p w:rsidR="00993431" w:rsidRPr="000B4D03" w:rsidRDefault="00993431" w:rsidP="00B86DD2">
      <w:pPr>
        <w:widowControl w:val="0"/>
        <w:tabs>
          <w:tab w:val="left" w:pos="8655"/>
        </w:tabs>
        <w:spacing w:line="360" w:lineRule="auto"/>
        <w:ind w:firstLine="720"/>
        <w:jc w:val="both"/>
        <w:rPr>
          <w:rFonts w:eastAsia="PMingLiU"/>
          <w:shd w:val="clear" w:color="auto" w:fill="FEFEFE"/>
          <w:lang w:eastAsia="en-US"/>
        </w:rPr>
      </w:pPr>
    </w:p>
    <w:p w:rsidR="00810356" w:rsidRPr="000B4D03" w:rsidRDefault="00E32CD7" w:rsidP="00F75963">
      <w:pPr>
        <w:spacing w:line="360" w:lineRule="auto"/>
        <w:ind w:firstLine="720"/>
        <w:jc w:val="both"/>
        <w:rPr>
          <w:b/>
        </w:rPr>
      </w:pPr>
      <w:r w:rsidRPr="000B4D03">
        <w:rPr>
          <w:b/>
        </w:rPr>
        <w:t>Цели</w:t>
      </w:r>
    </w:p>
    <w:p w:rsidR="00F91FDB" w:rsidRPr="000B4D03" w:rsidRDefault="00F91FDB" w:rsidP="00F91FDB">
      <w:pPr>
        <w:spacing w:line="360" w:lineRule="auto"/>
        <w:ind w:firstLine="720"/>
        <w:jc w:val="both"/>
      </w:pPr>
      <w:r w:rsidRPr="000B4D03">
        <w:t xml:space="preserve">Предложените текстове на проекта на </w:t>
      </w:r>
      <w:r w:rsidR="00932B5B" w:rsidRPr="000B4D03">
        <w:t>Наредба за условията и реда за прилагане на интервенция „Плащания за земеделски земи в зони от Натура 2000”</w:t>
      </w:r>
      <w:r w:rsidRPr="000B4D03">
        <w:t xml:space="preserve"> са насочени към постигане на следните цели:</w:t>
      </w:r>
    </w:p>
    <w:p w:rsidR="00A253B1" w:rsidRPr="000B4D03" w:rsidRDefault="00F91FDB" w:rsidP="00F91FDB">
      <w:pPr>
        <w:spacing w:line="360" w:lineRule="auto"/>
        <w:ind w:firstLine="720"/>
        <w:jc w:val="both"/>
        <w:rPr>
          <w:bCs/>
        </w:rPr>
      </w:pPr>
      <w:r w:rsidRPr="000B4D03">
        <w:t>–</w:t>
      </w:r>
      <w:r w:rsidR="00E7037C" w:rsidRPr="000B4D03">
        <w:t xml:space="preserve"> </w:t>
      </w:r>
      <w:r w:rsidR="00F05034" w:rsidRPr="000B4D03">
        <w:t xml:space="preserve">Прилагане на чл. 72 от </w:t>
      </w:r>
      <w:r w:rsidR="00F05034" w:rsidRPr="000B4D03">
        <w:rPr>
          <w:bCs/>
        </w:rPr>
        <w:t xml:space="preserve">Регламент (ЕС) 2021/2115, като се създаде </w:t>
      </w:r>
      <w:r w:rsidR="00CF00D3" w:rsidRPr="000B4D03">
        <w:rPr>
          <w:bCs/>
        </w:rPr>
        <w:t xml:space="preserve">национална </w:t>
      </w:r>
      <w:r w:rsidR="00F05034" w:rsidRPr="000B4D03">
        <w:rPr>
          <w:bCs/>
        </w:rPr>
        <w:t>правна рамка за</w:t>
      </w:r>
      <w:r w:rsidR="00CF00D3" w:rsidRPr="000B4D03">
        <w:rPr>
          <w:bCs/>
        </w:rPr>
        <w:t xml:space="preserve"> предоставяне на </w:t>
      </w:r>
      <w:r w:rsidR="00A253B1" w:rsidRPr="000B4D03">
        <w:rPr>
          <w:bCs/>
        </w:rPr>
        <w:t xml:space="preserve">компенсаторни плащания на земеделски стопани </w:t>
      </w:r>
      <w:r w:rsidR="00CF00D3" w:rsidRPr="000B4D03">
        <w:rPr>
          <w:bCs/>
        </w:rPr>
        <w:t>във връзка със специфични</w:t>
      </w:r>
      <w:r w:rsidR="00A253B1" w:rsidRPr="000B4D03">
        <w:rPr>
          <w:bCs/>
        </w:rPr>
        <w:t>те</w:t>
      </w:r>
      <w:r w:rsidR="00CF00D3" w:rsidRPr="000B4D03">
        <w:rPr>
          <w:bCs/>
        </w:rPr>
        <w:t xml:space="preserve"> </w:t>
      </w:r>
      <w:r w:rsidR="00A253B1" w:rsidRPr="000B4D03">
        <w:rPr>
          <w:bCs/>
        </w:rPr>
        <w:t>ограничения за земеделски земи в защитените зони от Н</w:t>
      </w:r>
      <w:r w:rsidR="0071088B" w:rsidRPr="000B4D03">
        <w:rPr>
          <w:bCs/>
        </w:rPr>
        <w:t>атура 2000;</w:t>
      </w:r>
    </w:p>
    <w:p w:rsidR="00F91FDB" w:rsidRPr="000B4D03" w:rsidRDefault="00287491" w:rsidP="00F91FDB">
      <w:pPr>
        <w:spacing w:line="360" w:lineRule="auto"/>
        <w:ind w:firstLine="720"/>
        <w:jc w:val="both"/>
      </w:pPr>
      <w:r w:rsidRPr="000B4D03">
        <w:t xml:space="preserve">– </w:t>
      </w:r>
      <w:r w:rsidR="00F91FDB" w:rsidRPr="000B4D03">
        <w:t xml:space="preserve">Гарантиране на защитата на финансовите интереси на Съюза чрез създаване на национални правила за </w:t>
      </w:r>
      <w:r w:rsidRPr="000B4D03">
        <w:t>управление на средствата по интервенцията чрез система за контрол</w:t>
      </w:r>
      <w:r w:rsidR="0071088B" w:rsidRPr="000B4D03">
        <w:t>,</w:t>
      </w:r>
      <w:r w:rsidRPr="000B4D03">
        <w:t xml:space="preserve"> </w:t>
      </w:r>
      <w:r w:rsidR="00F91FDB" w:rsidRPr="000B4D03">
        <w:t>налагане на ефективни</w:t>
      </w:r>
      <w:r w:rsidR="0071088B" w:rsidRPr="000B4D03">
        <w:t xml:space="preserve"> и </w:t>
      </w:r>
      <w:r w:rsidR="00F91FDB" w:rsidRPr="000B4D03">
        <w:t>пропорционални намаления и зак</w:t>
      </w:r>
      <w:r w:rsidR="00E7037C" w:rsidRPr="000B4D03">
        <w:t>оносъобразни откази от плащания;</w:t>
      </w:r>
    </w:p>
    <w:p w:rsidR="00170444" w:rsidRPr="000B4D03" w:rsidRDefault="00274394" w:rsidP="00274394">
      <w:pPr>
        <w:spacing w:line="360" w:lineRule="auto"/>
        <w:ind w:firstLine="720"/>
        <w:jc w:val="both"/>
      </w:pPr>
      <w:r w:rsidRPr="000B4D03">
        <w:t xml:space="preserve">– </w:t>
      </w:r>
      <w:r w:rsidR="00C81369" w:rsidRPr="000B4D03">
        <w:t>Осигуряване на възможност за п</w:t>
      </w:r>
      <w:r w:rsidRPr="000B4D03">
        <w:t>одпомагане за надеждни земеделски доходи и устойчивост на селскостопанския сектор в целия Съюз</w:t>
      </w:r>
      <w:r w:rsidR="00C81369" w:rsidRPr="000B4D03">
        <w:t xml:space="preserve">, както и постигане на </w:t>
      </w:r>
      <w:r w:rsidR="00714579" w:rsidRPr="000B4D03">
        <w:t>общ</w:t>
      </w:r>
      <w:r w:rsidR="00C81369" w:rsidRPr="000B4D03">
        <w:t>ата</w:t>
      </w:r>
      <w:r w:rsidR="00714579" w:rsidRPr="000B4D03">
        <w:t xml:space="preserve"> цел за спиране на загубата на биологично разнообразие и опазване на местообитанията</w:t>
      </w:r>
      <w:r w:rsidR="00E7037C" w:rsidRPr="000B4D03">
        <w:t>;</w:t>
      </w:r>
    </w:p>
    <w:p w:rsidR="00993431" w:rsidRPr="000B4D03" w:rsidRDefault="00993431" w:rsidP="00274394">
      <w:pPr>
        <w:spacing w:line="360" w:lineRule="auto"/>
        <w:ind w:firstLine="720"/>
        <w:jc w:val="both"/>
      </w:pPr>
    </w:p>
    <w:p w:rsidR="00E32CD7" w:rsidRPr="000B4D03" w:rsidRDefault="00E32CD7" w:rsidP="00F75963">
      <w:pPr>
        <w:spacing w:line="360" w:lineRule="auto"/>
        <w:ind w:firstLine="709"/>
        <w:jc w:val="both"/>
        <w:rPr>
          <w:b/>
          <w:color w:val="000000" w:themeColor="text1"/>
        </w:rPr>
      </w:pPr>
      <w:r w:rsidRPr="000B4D03">
        <w:rPr>
          <w:b/>
          <w:color w:val="000000" w:themeColor="text1"/>
        </w:rPr>
        <w:t>Финансови и други средства, необходими за прилагането на новата уредба</w:t>
      </w:r>
    </w:p>
    <w:p w:rsidR="00382317" w:rsidRDefault="00763FE6" w:rsidP="00F75963">
      <w:pPr>
        <w:widowControl w:val="0"/>
        <w:tabs>
          <w:tab w:val="left" w:pos="9356"/>
        </w:tabs>
        <w:spacing w:line="360" w:lineRule="auto"/>
        <w:ind w:right="-36" w:firstLine="720"/>
        <w:jc w:val="both"/>
      </w:pPr>
      <w:r w:rsidRPr="000B4D03">
        <w:t>Проект</w:t>
      </w:r>
      <w:r w:rsidR="009F4527" w:rsidRPr="000B4D03">
        <w:t>ът</w:t>
      </w:r>
      <w:r w:rsidRPr="000B4D03">
        <w:t xml:space="preserve"> не предвижда разходването на допълнителни средства от бюджета на Министерство на земеделието</w:t>
      </w:r>
      <w:r w:rsidR="00382317" w:rsidRPr="000B4D03">
        <w:t>.</w:t>
      </w:r>
    </w:p>
    <w:p w:rsidR="00BA1C48" w:rsidRPr="00BA1C48" w:rsidRDefault="00BA1C48" w:rsidP="00BA1C48">
      <w:pPr>
        <w:widowControl w:val="0"/>
        <w:tabs>
          <w:tab w:val="left" w:pos="9356"/>
        </w:tabs>
        <w:spacing w:line="360" w:lineRule="auto"/>
        <w:ind w:right="-36" w:firstLine="720"/>
        <w:jc w:val="both"/>
        <w:rPr>
          <w:bCs/>
        </w:rPr>
      </w:pPr>
      <w:r w:rsidRPr="00BA1C48">
        <w:rPr>
          <w:bCs/>
        </w:rPr>
        <w:t>Проектът на Наредба не предвижда и допълнителни разходи за неговите адресати.</w:t>
      </w:r>
    </w:p>
    <w:p w:rsidR="00BA1C48" w:rsidRPr="000B4D03" w:rsidRDefault="00BA1C48" w:rsidP="00BA1C48">
      <w:pPr>
        <w:widowControl w:val="0"/>
        <w:tabs>
          <w:tab w:val="left" w:pos="9356"/>
        </w:tabs>
        <w:spacing w:line="360" w:lineRule="auto"/>
        <w:ind w:right="-36"/>
        <w:jc w:val="both"/>
      </w:pPr>
    </w:p>
    <w:p w:rsidR="00E32CD7" w:rsidRPr="000B4D03" w:rsidRDefault="00BF244F" w:rsidP="00F75963">
      <w:pPr>
        <w:widowControl w:val="0"/>
        <w:tabs>
          <w:tab w:val="left" w:pos="9356"/>
        </w:tabs>
        <w:spacing w:line="360" w:lineRule="auto"/>
        <w:ind w:right="-36" w:firstLine="720"/>
        <w:jc w:val="both"/>
      </w:pPr>
      <w:r w:rsidRPr="000B4D03">
        <w:lastRenderedPageBreak/>
        <w:t>Финансовите средства ще</w:t>
      </w:r>
      <w:r w:rsidR="00C84C97" w:rsidRPr="000B4D03">
        <w:t xml:space="preserve"> бъдат предвидени в сметк</w:t>
      </w:r>
      <w:r w:rsidRPr="000B4D03">
        <w:t>ата</w:t>
      </w:r>
      <w:r w:rsidR="00C84C97" w:rsidRPr="000B4D03">
        <w:t xml:space="preserve"> за средствата от Европейския съюз</w:t>
      </w:r>
      <w:r w:rsidRPr="000B4D03">
        <w:t xml:space="preserve"> на Държавен фонд „Земеделие“</w:t>
      </w:r>
      <w:r w:rsidR="000B4D03" w:rsidRPr="000B4D03">
        <w:rPr>
          <w:bCs/>
        </w:rPr>
        <w:t xml:space="preserve"> в съответствие с чл. 48, ал. 6 от ЗПЗП</w:t>
      </w:r>
      <w:r w:rsidR="000B4D03">
        <w:rPr>
          <w:bCs/>
        </w:rPr>
        <w:t>.</w:t>
      </w:r>
    </w:p>
    <w:p w:rsidR="000207DA" w:rsidRPr="000B4D03" w:rsidRDefault="000207DA" w:rsidP="00F75963">
      <w:pPr>
        <w:widowControl w:val="0"/>
        <w:tabs>
          <w:tab w:val="left" w:pos="9356"/>
        </w:tabs>
        <w:spacing w:line="360" w:lineRule="auto"/>
        <w:ind w:right="-36" w:firstLine="720"/>
        <w:jc w:val="both"/>
      </w:pPr>
    </w:p>
    <w:p w:rsidR="00E32CD7" w:rsidRPr="000B4D03" w:rsidRDefault="00E32CD7" w:rsidP="00F75963">
      <w:pPr>
        <w:pStyle w:val="NormalWeb"/>
        <w:spacing w:line="360" w:lineRule="auto"/>
        <w:ind w:firstLine="709"/>
        <w:rPr>
          <w:b/>
          <w:color w:val="auto"/>
        </w:rPr>
      </w:pPr>
      <w:r w:rsidRPr="000B4D03">
        <w:rPr>
          <w:b/>
          <w:color w:val="auto"/>
        </w:rPr>
        <w:t>Очаквани резултати от прилагането на акта</w:t>
      </w:r>
    </w:p>
    <w:p w:rsidR="005D1EB3" w:rsidRPr="000B4D03" w:rsidRDefault="00B7674F" w:rsidP="00F75963">
      <w:pPr>
        <w:widowControl w:val="0"/>
        <w:tabs>
          <w:tab w:val="left" w:pos="9356"/>
        </w:tabs>
        <w:spacing w:line="360" w:lineRule="auto"/>
        <w:ind w:right="-36" w:firstLine="720"/>
        <w:jc w:val="both"/>
      </w:pPr>
      <w:r w:rsidRPr="000B4D03">
        <w:t xml:space="preserve">Ще се приложи чл. </w:t>
      </w:r>
      <w:r w:rsidR="00C35B19" w:rsidRPr="000B4D03">
        <w:t xml:space="preserve">72 </w:t>
      </w:r>
      <w:r w:rsidRPr="000B4D03">
        <w:t xml:space="preserve">от </w:t>
      </w:r>
      <w:r w:rsidR="00C35B19" w:rsidRPr="000B4D03">
        <w:rPr>
          <w:bCs/>
        </w:rPr>
        <w:t>Регламент (ЕС) 2021/2115</w:t>
      </w:r>
      <w:r w:rsidRPr="000B4D03">
        <w:t xml:space="preserve">, като </w:t>
      </w:r>
      <w:r w:rsidR="00232ABE" w:rsidRPr="000B4D03">
        <w:t xml:space="preserve">в съответствие със Стратегическия план и ЗПЗП </w:t>
      </w:r>
      <w:r w:rsidRPr="000B4D03">
        <w:t xml:space="preserve">се </w:t>
      </w:r>
      <w:r w:rsidR="00D434F9" w:rsidRPr="000B4D03">
        <w:t>създаде</w:t>
      </w:r>
      <w:r w:rsidR="003B09F0" w:rsidRPr="000B4D03">
        <w:t xml:space="preserve"> национална</w:t>
      </w:r>
      <w:r w:rsidR="00D434F9" w:rsidRPr="000B4D03">
        <w:t xml:space="preserve"> нормативна уредба за </w:t>
      </w:r>
      <w:r w:rsidRPr="000B4D03">
        <w:t xml:space="preserve">условията и реда за предоставяне </w:t>
      </w:r>
      <w:r w:rsidR="00C35B19" w:rsidRPr="000B4D03">
        <w:t xml:space="preserve">на плащания за </w:t>
      </w:r>
      <w:r w:rsidR="003B09F0" w:rsidRPr="000B4D03">
        <w:t>земеделски земи, свързани с ограничения</w:t>
      </w:r>
      <w:r w:rsidR="00D434F9" w:rsidRPr="000B4D03">
        <w:t xml:space="preserve">, </w:t>
      </w:r>
      <w:r w:rsidR="003B09F0" w:rsidRPr="000B4D03">
        <w:t xml:space="preserve">въведени </w:t>
      </w:r>
      <w:r w:rsidR="00D434F9" w:rsidRPr="000B4D03">
        <w:t xml:space="preserve">в защитените зони от Натура 2000. </w:t>
      </w:r>
    </w:p>
    <w:p w:rsidR="00102D25" w:rsidRPr="000B4D03" w:rsidRDefault="00690B91" w:rsidP="00102D25">
      <w:pPr>
        <w:widowControl w:val="0"/>
        <w:tabs>
          <w:tab w:val="left" w:pos="9356"/>
        </w:tabs>
        <w:spacing w:line="360" w:lineRule="auto"/>
        <w:ind w:right="-36" w:firstLine="720"/>
        <w:jc w:val="both"/>
      </w:pPr>
      <w:r w:rsidRPr="000B4D03">
        <w:t>С проекта на наредба</w:t>
      </w:r>
      <w:r w:rsidR="003B09F0" w:rsidRPr="000B4D03">
        <w:t xml:space="preserve"> ще се създаде по-голяма яснота за </w:t>
      </w:r>
      <w:r w:rsidR="00232ABE" w:rsidRPr="000B4D03">
        <w:t>потенциалните кандидати</w:t>
      </w:r>
      <w:r w:rsidR="004B4A74" w:rsidRPr="000B4D03">
        <w:t xml:space="preserve"> </w:t>
      </w:r>
      <w:r w:rsidR="003B09F0" w:rsidRPr="000B4D03">
        <w:t>на какви условия следва да отговарят</w:t>
      </w:r>
      <w:r w:rsidR="004B4A74" w:rsidRPr="000B4D03">
        <w:t xml:space="preserve">, за </w:t>
      </w:r>
      <w:r w:rsidRPr="000B4D03">
        <w:t xml:space="preserve">да </w:t>
      </w:r>
      <w:r w:rsidR="004B4A74" w:rsidRPr="000B4D03">
        <w:t xml:space="preserve">могат да получат подпомагане, при спазване на </w:t>
      </w:r>
      <w:r w:rsidRPr="000B4D03">
        <w:t xml:space="preserve">условия за </w:t>
      </w:r>
      <w:r w:rsidR="004B4A74" w:rsidRPr="000B4D03">
        <w:t>отпускане на подпомагане по интервенцията</w:t>
      </w:r>
      <w:r w:rsidRPr="000B4D03">
        <w:t xml:space="preserve">.  </w:t>
      </w:r>
    </w:p>
    <w:p w:rsidR="00E92BFA" w:rsidRPr="000B4D03" w:rsidRDefault="00E92BFA" w:rsidP="00102D25">
      <w:pPr>
        <w:widowControl w:val="0"/>
        <w:tabs>
          <w:tab w:val="left" w:pos="9356"/>
        </w:tabs>
        <w:spacing w:line="360" w:lineRule="auto"/>
        <w:ind w:right="-36" w:firstLine="720"/>
        <w:jc w:val="both"/>
      </w:pPr>
    </w:p>
    <w:p w:rsidR="00102D25" w:rsidRPr="000B4D03" w:rsidRDefault="00102D25" w:rsidP="00102D25">
      <w:pPr>
        <w:widowControl w:val="0"/>
        <w:tabs>
          <w:tab w:val="left" w:pos="9356"/>
        </w:tabs>
        <w:spacing w:line="360" w:lineRule="auto"/>
        <w:ind w:right="-36" w:firstLine="720"/>
        <w:jc w:val="both"/>
      </w:pPr>
      <w:r w:rsidRPr="000B4D03">
        <w:rPr>
          <w:b/>
          <w:bCs/>
        </w:rPr>
        <w:t>Анализ за съответствие с правото на Европейския съюз</w:t>
      </w:r>
    </w:p>
    <w:p w:rsidR="00102D25" w:rsidRPr="000B4D03" w:rsidRDefault="00102D25" w:rsidP="00102D25">
      <w:pPr>
        <w:widowControl w:val="0"/>
        <w:tabs>
          <w:tab w:val="left" w:pos="9356"/>
        </w:tabs>
        <w:spacing w:line="360" w:lineRule="auto"/>
        <w:ind w:right="-36" w:firstLine="720"/>
        <w:jc w:val="both"/>
      </w:pPr>
      <w:r w:rsidRPr="000B4D03">
        <w:rPr>
          <w:bCs/>
        </w:rPr>
        <w:t xml:space="preserve">Съгласно чл. 69 от Регламент (ЕС) 2021/2115 </w:t>
      </w:r>
      <w:r w:rsidR="00E74D49" w:rsidRPr="000B4D03">
        <w:rPr>
          <w:bCs/>
        </w:rPr>
        <w:t xml:space="preserve">интервенцията „Плащания за земеделски земи в зони от Натура 2000” </w:t>
      </w:r>
      <w:r w:rsidRPr="000B4D03">
        <w:rPr>
          <w:bCs/>
        </w:rPr>
        <w:t xml:space="preserve">е интервенция от областта на развитието на селските райони, включена в Стратегическия план. Нейната конкретна правна регламентация се съдържа в чл. 72 от Регламент (ЕС) 2021/2115, както е посочено в чл. </w:t>
      </w:r>
      <w:r w:rsidR="0010023E" w:rsidRPr="000B4D03">
        <w:rPr>
          <w:bCs/>
        </w:rPr>
        <w:t>2</w:t>
      </w:r>
      <w:r w:rsidRPr="000B4D03">
        <w:rPr>
          <w:bCs/>
        </w:rPr>
        <w:t xml:space="preserve">, ал. </w:t>
      </w:r>
      <w:r w:rsidR="0010023E" w:rsidRPr="000B4D03">
        <w:rPr>
          <w:bCs/>
        </w:rPr>
        <w:t>2</w:t>
      </w:r>
      <w:r w:rsidRPr="000B4D03">
        <w:rPr>
          <w:bCs/>
        </w:rPr>
        <w:t xml:space="preserve"> от проекта на наредба. </w:t>
      </w:r>
    </w:p>
    <w:p w:rsidR="00102D25" w:rsidRDefault="00102D25" w:rsidP="00102D25">
      <w:pPr>
        <w:widowControl w:val="0"/>
        <w:tabs>
          <w:tab w:val="left" w:pos="9356"/>
        </w:tabs>
        <w:spacing w:line="360" w:lineRule="auto"/>
        <w:ind w:right="-36" w:firstLine="720"/>
        <w:jc w:val="both"/>
        <w:rPr>
          <w:bCs/>
        </w:rPr>
      </w:pPr>
      <w:r w:rsidRPr="000B4D03">
        <w:rPr>
          <w:bCs/>
        </w:rPr>
        <w:t xml:space="preserve">С проекта на наредба се осигурява приложението </w:t>
      </w:r>
      <w:r w:rsidR="00957E0E">
        <w:rPr>
          <w:bCs/>
        </w:rPr>
        <w:t>на Регламент (ЕС) 2021/2116, по-</w:t>
      </w:r>
      <w:r w:rsidRPr="000B4D03">
        <w:rPr>
          <w:bCs/>
        </w:rPr>
        <w:t>конкретно защитата на финансовите инте</w:t>
      </w:r>
      <w:r w:rsidR="000B4D03">
        <w:rPr>
          <w:bCs/>
        </w:rPr>
        <w:t>реси на Европейския съюз, като</w:t>
      </w:r>
      <w:r w:rsidRPr="000B4D03">
        <w:rPr>
          <w:bCs/>
        </w:rPr>
        <w:t xml:space="preserve"> се регламентира при какви условия могат да се намаляват или отказват плащанията, да се оттегля изплатената финансова помощ и се установява реда за налагане на административни санкции, които като условия са уредени в Закона за подпомагане на земеделските производители. </w:t>
      </w:r>
    </w:p>
    <w:p w:rsidR="007E30F4" w:rsidRPr="003D1529" w:rsidRDefault="007E30F4" w:rsidP="00102D25">
      <w:pPr>
        <w:widowControl w:val="0"/>
        <w:tabs>
          <w:tab w:val="left" w:pos="9356"/>
        </w:tabs>
        <w:spacing w:line="360" w:lineRule="auto"/>
        <w:ind w:right="-36" w:firstLine="720"/>
        <w:jc w:val="both"/>
      </w:pPr>
      <w:r>
        <w:rPr>
          <w:bCs/>
        </w:rPr>
        <w:t xml:space="preserve">В </w:t>
      </w:r>
      <w:r w:rsidRPr="007E30F4">
        <w:rPr>
          <w:bCs/>
        </w:rPr>
        <w:t xml:space="preserve">проекта на наредба е </w:t>
      </w:r>
      <w:r>
        <w:rPr>
          <w:bCs/>
        </w:rPr>
        <w:t>предвидено</w:t>
      </w:r>
      <w:r w:rsidRPr="007E30F4">
        <w:rPr>
          <w:bCs/>
        </w:rPr>
        <w:t>, че се спазват изискванията на Директива 92/43/ЕИО на Съвета от 21 май 1992 г. за опазване на естествените местообитания и на дивата флора и фауна (OB, L 206 от 22 юли 1992 г.) и Директива 2009/147/ЕО на Европейския парламент и на Съвета от 30 ноември 2009 г. относно опазването на дивите птици (OB, L 20 от 26 януари 2010 г.), които вече са транспонирани в Закона за биологичното разнообразие</w:t>
      </w:r>
      <w:r w:rsidR="003D1529">
        <w:rPr>
          <w:bCs/>
        </w:rPr>
        <w:t>.</w:t>
      </w:r>
    </w:p>
    <w:p w:rsidR="00102D25" w:rsidRPr="000B4D03" w:rsidRDefault="00102D25" w:rsidP="00102D25">
      <w:pPr>
        <w:widowControl w:val="0"/>
        <w:tabs>
          <w:tab w:val="left" w:pos="9356"/>
        </w:tabs>
        <w:spacing w:line="360" w:lineRule="auto"/>
        <w:ind w:right="-36" w:firstLine="720"/>
        <w:jc w:val="both"/>
        <w:rPr>
          <w:bCs/>
        </w:rPr>
      </w:pPr>
      <w:r w:rsidRPr="000B4D03">
        <w:rPr>
          <w:bCs/>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w:t>
      </w:r>
      <w:r w:rsidR="00957E0E">
        <w:rPr>
          <w:bCs/>
        </w:rPr>
        <w:t xml:space="preserve">о въпросите на Европейския съюз, </w:t>
      </w:r>
      <w:r w:rsidRPr="000B4D03">
        <w:rPr>
          <w:bCs/>
        </w:rPr>
        <w:t>тъй като с проекта на наредба не се транспонира директива.</w:t>
      </w:r>
    </w:p>
    <w:p w:rsidR="00E92BFA" w:rsidRDefault="00E92BFA" w:rsidP="00102D25">
      <w:pPr>
        <w:widowControl w:val="0"/>
        <w:tabs>
          <w:tab w:val="left" w:pos="9356"/>
        </w:tabs>
        <w:spacing w:line="360" w:lineRule="auto"/>
        <w:ind w:right="-36" w:firstLine="720"/>
        <w:jc w:val="both"/>
      </w:pPr>
    </w:p>
    <w:p w:rsidR="004B4271" w:rsidRPr="000B4D03" w:rsidRDefault="004B4271" w:rsidP="00102D25">
      <w:pPr>
        <w:widowControl w:val="0"/>
        <w:tabs>
          <w:tab w:val="left" w:pos="9356"/>
        </w:tabs>
        <w:spacing w:line="360" w:lineRule="auto"/>
        <w:ind w:right="-36" w:firstLine="720"/>
        <w:jc w:val="both"/>
      </w:pPr>
    </w:p>
    <w:p w:rsidR="00102D25" w:rsidRPr="000B4D03" w:rsidRDefault="00102D25" w:rsidP="00102D25">
      <w:pPr>
        <w:widowControl w:val="0"/>
        <w:tabs>
          <w:tab w:val="left" w:pos="9356"/>
        </w:tabs>
        <w:spacing w:line="360" w:lineRule="auto"/>
        <w:ind w:right="-36" w:firstLine="720"/>
        <w:jc w:val="both"/>
      </w:pPr>
      <w:r w:rsidRPr="000B4D03">
        <w:rPr>
          <w:b/>
          <w:bCs/>
        </w:rPr>
        <w:lastRenderedPageBreak/>
        <w:t>Информация за проведените обществени консултации</w:t>
      </w:r>
    </w:p>
    <w:p w:rsidR="00102D25" w:rsidRPr="000B4D03" w:rsidRDefault="00102D25" w:rsidP="00102D25">
      <w:pPr>
        <w:widowControl w:val="0"/>
        <w:tabs>
          <w:tab w:val="left" w:pos="9356"/>
        </w:tabs>
        <w:spacing w:line="360" w:lineRule="auto"/>
        <w:ind w:right="-36" w:firstLine="720"/>
        <w:jc w:val="both"/>
      </w:pPr>
      <w:r w:rsidRPr="000B4D03">
        <w:rPr>
          <w:bCs/>
        </w:rPr>
        <w:t>Във връзка с чл. 26, ал. 2 от Закона за нормативни актове е извършена предварителна обществена консултация по електронен път.</w:t>
      </w:r>
    </w:p>
    <w:p w:rsidR="00102D25" w:rsidRPr="000B4D03" w:rsidRDefault="00102D25" w:rsidP="00102D25">
      <w:pPr>
        <w:widowControl w:val="0"/>
        <w:tabs>
          <w:tab w:val="left" w:pos="9356"/>
        </w:tabs>
        <w:spacing w:line="360" w:lineRule="auto"/>
        <w:ind w:right="-36" w:firstLine="720"/>
        <w:jc w:val="both"/>
      </w:pPr>
      <w:r w:rsidRPr="000B4D03">
        <w:rPr>
          <w:bCs/>
        </w:rPr>
        <w:t>На основание чл. 26, ал. 3 и 4 от Закона за нормативните актове проектът на наредба и проектът на доклад (мотиви)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w:t>
      </w:r>
    </w:p>
    <w:p w:rsidR="00102D25" w:rsidRPr="000B4D03" w:rsidRDefault="00102D25" w:rsidP="00102D25">
      <w:pPr>
        <w:widowControl w:val="0"/>
        <w:tabs>
          <w:tab w:val="left" w:pos="9356"/>
        </w:tabs>
        <w:spacing w:line="360" w:lineRule="auto"/>
        <w:ind w:right="-36" w:firstLine="720"/>
        <w:jc w:val="both"/>
      </w:pPr>
      <w:r w:rsidRPr="000B4D03">
        <w:rPr>
          <w:bCs/>
        </w:rPr>
        <w:t>В изпълнение на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rsidR="00102D25" w:rsidRPr="000B4D03" w:rsidRDefault="00102D25" w:rsidP="00102D25">
      <w:pPr>
        <w:widowControl w:val="0"/>
        <w:tabs>
          <w:tab w:val="left" w:pos="9356"/>
        </w:tabs>
        <w:spacing w:line="360" w:lineRule="auto"/>
        <w:ind w:right="-36" w:firstLine="720"/>
        <w:jc w:val="both"/>
      </w:pPr>
      <w:r w:rsidRPr="000B4D03">
        <w:rPr>
          <w:bCs/>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F41450" w:rsidRPr="000B4D03" w:rsidRDefault="00F41450" w:rsidP="00F75963">
      <w:pPr>
        <w:widowControl w:val="0"/>
        <w:tabs>
          <w:tab w:val="left" w:pos="9356"/>
          <w:tab w:val="left" w:pos="9462"/>
        </w:tabs>
        <w:spacing w:line="360" w:lineRule="auto"/>
        <w:ind w:right="-36"/>
        <w:jc w:val="both"/>
      </w:pPr>
    </w:p>
    <w:p w:rsidR="00B639A4" w:rsidRPr="000B4D03" w:rsidRDefault="001657DC" w:rsidP="00F75963">
      <w:pPr>
        <w:tabs>
          <w:tab w:val="left" w:pos="9356"/>
        </w:tabs>
        <w:spacing w:after="120" w:line="360" w:lineRule="auto"/>
        <w:jc w:val="both"/>
        <w:rPr>
          <w:b/>
        </w:rPr>
      </w:pPr>
      <w:r w:rsidRPr="000B4D03">
        <w:rPr>
          <w:b/>
        </w:rPr>
        <w:t>УВАЖАЕМ</w:t>
      </w:r>
      <w:r w:rsidR="001850F2" w:rsidRPr="000B4D03">
        <w:rPr>
          <w:b/>
        </w:rPr>
        <w:t>И</w:t>
      </w:r>
      <w:r w:rsidRPr="000B4D03">
        <w:rPr>
          <w:b/>
        </w:rPr>
        <w:t xml:space="preserve"> ГОСПО</w:t>
      </w:r>
      <w:r w:rsidR="001850F2" w:rsidRPr="000B4D03">
        <w:rPr>
          <w:b/>
        </w:rPr>
        <w:t>ДИН</w:t>
      </w:r>
      <w:r w:rsidRPr="000B4D03">
        <w:rPr>
          <w:b/>
        </w:rPr>
        <w:t xml:space="preserve"> МИНИСТЪР,</w:t>
      </w:r>
    </w:p>
    <w:p w:rsidR="00E64C51" w:rsidRPr="000B4D03" w:rsidRDefault="0029553A" w:rsidP="003F078B">
      <w:pPr>
        <w:spacing w:after="120" w:line="360" w:lineRule="auto"/>
        <w:ind w:firstLine="720"/>
        <w:jc w:val="both"/>
      </w:pPr>
      <w:r w:rsidRPr="000B4D03">
        <w:t xml:space="preserve">Във връзка с гореизложеното и </w:t>
      </w:r>
      <w:r w:rsidR="00EB7339" w:rsidRPr="000B4D03">
        <w:t>на основание</w:t>
      </w:r>
      <w:r w:rsidR="00FE4AA2" w:rsidRPr="000B4D03">
        <w:t xml:space="preserve"> </w:t>
      </w:r>
      <w:r w:rsidR="00FE4AA2" w:rsidRPr="000B4D03">
        <w:rPr>
          <w:rFonts w:eastAsia="PMingLiU"/>
          <w:highlight w:val="white"/>
          <w:shd w:val="clear" w:color="auto" w:fill="FEFEFE"/>
          <w:lang w:eastAsia="en-US"/>
        </w:rPr>
        <w:t xml:space="preserve">чл. 67 във връзка с чл. 70, ал. 2 </w:t>
      </w:r>
      <w:r w:rsidRPr="000B4D03">
        <w:t xml:space="preserve">от </w:t>
      </w:r>
      <w:r w:rsidR="00F465D9" w:rsidRPr="000B4D03">
        <w:t>Закона за подпомагане на земеделските производители</w:t>
      </w:r>
      <w:r w:rsidR="00047244" w:rsidRPr="000B4D03">
        <w:t>,</w:t>
      </w:r>
      <w:r w:rsidRPr="000B4D03">
        <w:t xml:space="preserve"> </w:t>
      </w:r>
      <w:r w:rsidR="001657DC" w:rsidRPr="000B4D03">
        <w:t xml:space="preserve">предлагам да </w:t>
      </w:r>
      <w:r w:rsidR="00805396" w:rsidRPr="000B4D03">
        <w:t>издадете</w:t>
      </w:r>
      <w:r w:rsidR="001657DC" w:rsidRPr="000B4D03">
        <w:t xml:space="preserve"> предложения проект на </w:t>
      </w:r>
      <w:r w:rsidR="004363CF" w:rsidRPr="000B4D03">
        <w:t>Наредба за условията и реда за прилагане на интервенция „Плащания за земеделски земи в зони от Натура 2000”</w:t>
      </w:r>
      <w:r w:rsidR="000A4AF9" w:rsidRPr="000B4D03">
        <w:t>.</w:t>
      </w:r>
    </w:p>
    <w:tbl>
      <w:tblPr>
        <w:tblW w:w="8363" w:type="dxa"/>
        <w:tblInd w:w="817" w:type="dxa"/>
        <w:tblLook w:val="01E0" w:firstRow="1" w:lastRow="1" w:firstColumn="1" w:lastColumn="1" w:noHBand="0" w:noVBand="0"/>
      </w:tblPr>
      <w:tblGrid>
        <w:gridCol w:w="1673"/>
        <w:gridCol w:w="6690"/>
      </w:tblGrid>
      <w:tr w:rsidR="00E32CD7" w:rsidRPr="000B4D03" w:rsidTr="00E32CD7">
        <w:tc>
          <w:tcPr>
            <w:tcW w:w="1673" w:type="dxa"/>
            <w:shd w:val="clear" w:color="auto" w:fill="auto"/>
          </w:tcPr>
          <w:p w:rsidR="00E32CD7" w:rsidRPr="000B4D03" w:rsidRDefault="00E32CD7" w:rsidP="00F75963">
            <w:pPr>
              <w:spacing w:line="360" w:lineRule="auto"/>
              <w:rPr>
                <w:bCs/>
                <w:color w:val="000000" w:themeColor="text1"/>
              </w:rPr>
            </w:pPr>
            <w:r w:rsidRPr="000B4D03">
              <w:rPr>
                <w:b/>
                <w:bCs/>
                <w:color w:val="000000" w:themeColor="text1"/>
              </w:rPr>
              <w:t>Приложение:</w:t>
            </w:r>
          </w:p>
        </w:tc>
        <w:tc>
          <w:tcPr>
            <w:tcW w:w="6690" w:type="dxa"/>
            <w:shd w:val="clear" w:color="auto" w:fill="auto"/>
          </w:tcPr>
          <w:p w:rsidR="009A5DB9" w:rsidRPr="000B4D03" w:rsidRDefault="00E32CD7" w:rsidP="00F75963">
            <w:pPr>
              <w:numPr>
                <w:ilvl w:val="0"/>
                <w:numId w:val="26"/>
              </w:numPr>
              <w:spacing w:line="360" w:lineRule="auto"/>
              <w:jc w:val="both"/>
              <w:rPr>
                <w:color w:val="000000" w:themeColor="text1"/>
              </w:rPr>
            </w:pPr>
            <w:r w:rsidRPr="000B4D03">
              <w:t xml:space="preserve">Проект на Наредба за </w:t>
            </w:r>
            <w:r w:rsidR="004363CF" w:rsidRPr="000B4D03">
              <w:t>условията и реда за прилагане на интервенция „Плащания за земеделски земи в зони от Натура 2000</w:t>
            </w:r>
            <w:r w:rsidR="00FB4A4E" w:rsidRPr="000B4D03">
              <w:t>“</w:t>
            </w:r>
            <w:r w:rsidR="00CA6299" w:rsidRPr="000B4D03">
              <w:t>;</w:t>
            </w:r>
            <w:r w:rsidRPr="000B4D03">
              <w:t xml:space="preserve"> </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Справка за отразяване на постъпилите становища;</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Постъпили становища;</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Справка за отразяване на постъпилите предложения и становища от проведената обществена консултация;</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Предложения и становища, постъпили от проведената обществена консултация.</w:t>
            </w:r>
          </w:p>
        </w:tc>
      </w:tr>
    </w:tbl>
    <w:p w:rsidR="00656D2F" w:rsidRDefault="00656D2F" w:rsidP="001B3C1D">
      <w:pPr>
        <w:spacing w:line="276" w:lineRule="auto"/>
        <w:rPr>
          <w:rFonts w:eastAsia="Calibri"/>
          <w:bCs/>
        </w:rPr>
      </w:pPr>
    </w:p>
    <w:p w:rsidR="004B4271" w:rsidRDefault="004B4271" w:rsidP="001B3C1D">
      <w:pPr>
        <w:spacing w:line="276" w:lineRule="auto"/>
        <w:rPr>
          <w:rFonts w:eastAsia="Calibri"/>
          <w:bCs/>
        </w:rPr>
      </w:pPr>
    </w:p>
    <w:p w:rsidR="004B4271" w:rsidRPr="000B4D03" w:rsidRDefault="004B4271" w:rsidP="001B3C1D">
      <w:pPr>
        <w:spacing w:line="276" w:lineRule="auto"/>
        <w:rPr>
          <w:rFonts w:eastAsia="Calibri"/>
          <w:bCs/>
        </w:rPr>
      </w:pPr>
    </w:p>
    <w:p w:rsidR="0052098F" w:rsidRPr="000B4D03" w:rsidRDefault="0052098F" w:rsidP="001B3C1D">
      <w:pPr>
        <w:spacing w:line="276" w:lineRule="auto"/>
        <w:rPr>
          <w:rFonts w:eastAsia="Calibri"/>
          <w:bCs/>
        </w:rPr>
      </w:pPr>
    </w:p>
    <w:p w:rsidR="003B5B8D" w:rsidRPr="000B4D03" w:rsidRDefault="00C67CD2" w:rsidP="001B3C1D">
      <w:pPr>
        <w:spacing w:line="276" w:lineRule="auto"/>
        <w:rPr>
          <w:rFonts w:eastAsia="Calibri"/>
          <w:b/>
          <w:bCs/>
        </w:rPr>
      </w:pPr>
      <w:r w:rsidRPr="000B4D03">
        <w:rPr>
          <w:rFonts w:eastAsia="Calibri"/>
          <w:b/>
          <w:bCs/>
        </w:rPr>
        <w:t>ГЕОРГИ СЪБЕВ</w:t>
      </w:r>
    </w:p>
    <w:p w:rsidR="005940BC" w:rsidRPr="000B4D03" w:rsidRDefault="003B5B8D" w:rsidP="001B3C1D">
      <w:pPr>
        <w:spacing w:line="276" w:lineRule="auto"/>
        <w:rPr>
          <w:rFonts w:eastAsia="Calibri"/>
          <w:i/>
          <w:iCs/>
        </w:rPr>
      </w:pPr>
      <w:r w:rsidRPr="000B4D03">
        <w:rPr>
          <w:rFonts w:eastAsia="Calibri"/>
          <w:i/>
          <w:iCs/>
        </w:rPr>
        <w:t>Заместник-министър на земеделието</w:t>
      </w:r>
    </w:p>
    <w:p w:rsidR="00FC101B" w:rsidRPr="000B4D03" w:rsidRDefault="00FC101B" w:rsidP="00C25454">
      <w:pPr>
        <w:tabs>
          <w:tab w:val="left" w:pos="0"/>
          <w:tab w:val="left" w:pos="142"/>
          <w:tab w:val="left" w:pos="284"/>
          <w:tab w:val="left" w:pos="1109"/>
        </w:tabs>
        <w:suppressAutoHyphens/>
        <w:autoSpaceDE w:val="0"/>
        <w:autoSpaceDN w:val="0"/>
        <w:adjustRightInd w:val="0"/>
        <w:textAlignment w:val="baseline"/>
        <w:rPr>
          <w:rFonts w:eastAsia="Calibri"/>
          <w:smallCaps/>
          <w:sz w:val="20"/>
          <w:szCs w:val="20"/>
          <w:lang w:eastAsia="en-US"/>
        </w:rPr>
      </w:pPr>
    </w:p>
    <w:p w:rsidR="00FC101B" w:rsidRPr="000B4D03" w:rsidRDefault="00FC101B" w:rsidP="005D030C">
      <w:pPr>
        <w:tabs>
          <w:tab w:val="left" w:pos="0"/>
          <w:tab w:val="left" w:pos="142"/>
          <w:tab w:val="left" w:pos="284"/>
          <w:tab w:val="left" w:pos="1109"/>
        </w:tabs>
        <w:suppressAutoHyphens/>
        <w:autoSpaceDE w:val="0"/>
        <w:autoSpaceDN w:val="0"/>
        <w:adjustRightInd w:val="0"/>
        <w:ind w:left="-425" w:firstLine="425"/>
        <w:textAlignment w:val="baseline"/>
        <w:rPr>
          <w:rFonts w:eastAsia="Calibri"/>
          <w:smallCaps/>
          <w:sz w:val="20"/>
          <w:szCs w:val="20"/>
          <w:lang w:eastAsia="en-US"/>
        </w:rPr>
      </w:pPr>
      <w:bookmarkStart w:id="2" w:name="_GoBack"/>
      <w:bookmarkEnd w:id="2"/>
    </w:p>
    <w:sectPr w:rsidR="00FC101B" w:rsidRPr="000B4D03" w:rsidSect="004B4271">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1B" w:rsidRDefault="00A9641B">
      <w:r>
        <w:separator/>
      </w:r>
    </w:p>
  </w:endnote>
  <w:endnote w:type="continuationSeparator" w:id="0">
    <w:p w:rsidR="00A9641B" w:rsidRDefault="00A9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rsidR="005940BC" w:rsidRPr="003F078B" w:rsidRDefault="005940B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29223D">
          <w:rPr>
            <w:rFonts w:ascii="Times New Roman" w:hAnsi="Times New Roman"/>
            <w:noProof/>
          </w:rPr>
          <w:t>4</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1B" w:rsidRDefault="00A9641B">
      <w:r>
        <w:separator/>
      </w:r>
    </w:p>
  </w:footnote>
  <w:footnote w:type="continuationSeparator" w:id="0">
    <w:p w:rsidR="00A9641B" w:rsidRDefault="00A9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63" w:rsidRPr="00F75963" w:rsidRDefault="00F75963" w:rsidP="00F75963">
    <w:pPr>
      <w:tabs>
        <w:tab w:val="center" w:pos="4153"/>
        <w:tab w:val="right" w:pos="8306"/>
      </w:tabs>
      <w:overflowPunct w:val="0"/>
      <w:autoSpaceDE w:val="0"/>
      <w:autoSpaceDN w:val="0"/>
      <w:adjustRightInd w:val="0"/>
      <w:jc w:val="right"/>
      <w:textAlignment w:val="baseline"/>
      <w:rPr>
        <w:rFonts w:ascii="Verdana" w:hAnsi="Verdana"/>
        <w:sz w:val="18"/>
        <w:szCs w:val="18"/>
      </w:rPr>
    </w:pPr>
    <w:r w:rsidRPr="00F75963">
      <w:rPr>
        <w:rFonts w:ascii="Verdana" w:hAnsi="Verdana"/>
        <w:sz w:val="18"/>
        <w:szCs w:val="18"/>
      </w:rPr>
      <w:t>Класификация на информацията:</w:t>
    </w:r>
  </w:p>
  <w:p w:rsidR="00F75963" w:rsidRPr="00F75963" w:rsidRDefault="00F75963" w:rsidP="00F75963">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F75963">
      <w:rPr>
        <w:rFonts w:ascii="Verdana" w:hAnsi="Verdana"/>
        <w:bCs/>
        <w:sz w:val="18"/>
        <w:szCs w:val="18"/>
      </w:rPr>
      <w:t>Ниво 0, TLP-</w:t>
    </w:r>
    <w:r w:rsidRPr="00F75963">
      <w:rPr>
        <w:rFonts w:ascii="Verdana" w:hAnsi="Verdana"/>
        <w:bCs/>
        <w:sz w:val="18"/>
        <w:szCs w:val="18"/>
        <w:lang w:val="en-US"/>
      </w:rPr>
      <w:t>WHITE</w:t>
    </w:r>
  </w:p>
  <w:p w:rsidR="00F75963" w:rsidRPr="00F75963" w:rsidRDefault="00F75963" w:rsidP="005D1EB3">
    <w:pPr>
      <w:widowControl w:val="0"/>
      <w:jc w:val="center"/>
      <w:rPr>
        <w:sz w:val="28"/>
        <w:szCs w:val="28"/>
        <w:lang w:val="ru-RU"/>
      </w:rPr>
    </w:pPr>
  </w:p>
  <w:p w:rsidR="005940BC" w:rsidRPr="005940BC" w:rsidRDefault="005940BC" w:rsidP="005D1EB3">
    <w:pPr>
      <w:widowControl w:val="0"/>
      <w:jc w:val="center"/>
      <w:rPr>
        <w:sz w:val="28"/>
        <w:szCs w:val="28"/>
      </w:rPr>
    </w:pPr>
    <w:r w:rsidRPr="005940BC">
      <w:rPr>
        <w:noProof/>
        <w:sz w:val="28"/>
        <w:szCs w:val="28"/>
        <w:lang w:val="en-US" w:eastAsia="en-US"/>
      </w:rPr>
      <w:drawing>
        <wp:anchor distT="0" distB="0" distL="114300" distR="114300" simplePos="0" relativeHeight="251658240" behindDoc="1" locked="0" layoutInCell="1" allowOverlap="1" wp14:anchorId="586D9ACD" wp14:editId="7FD87F37">
          <wp:simplePos x="0" y="0"/>
          <wp:positionH relativeFrom="column">
            <wp:posOffset>2260410</wp:posOffset>
          </wp:positionH>
          <wp:positionV relativeFrom="paragraph">
            <wp:posOffset>46990</wp:posOffset>
          </wp:positionV>
          <wp:extent cx="1343025" cy="1333500"/>
          <wp:effectExtent l="0" t="0" r="9525" b="0"/>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keepNext/>
      <w:spacing w:after="60"/>
      <w:jc w:val="center"/>
      <w:outlineLvl w:val="0"/>
      <w:rPr>
        <w:spacing w:val="40"/>
        <w:kern w:val="32"/>
        <w:sz w:val="28"/>
        <w:szCs w:val="28"/>
      </w:rPr>
    </w:pPr>
  </w:p>
  <w:p w:rsidR="005940BC" w:rsidRPr="005940BC" w:rsidRDefault="005940B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rsidR="00F03E70" w:rsidRPr="005D1EB3" w:rsidRDefault="005940BC" w:rsidP="005D1EB3">
    <w:pPr>
      <w:widowControl w:val="0"/>
      <w:pBdr>
        <w:bottom w:val="single" w:sz="4" w:space="1" w:color="auto"/>
      </w:pBdr>
      <w:spacing w:line="360" w:lineRule="auto"/>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1"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7"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3"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20"/>
  </w:num>
  <w:num w:numId="5">
    <w:abstractNumId w:val="8"/>
  </w:num>
  <w:num w:numId="6">
    <w:abstractNumId w:val="16"/>
  </w:num>
  <w:num w:numId="7">
    <w:abstractNumId w:val="9"/>
  </w:num>
  <w:num w:numId="8">
    <w:abstractNumId w:val="15"/>
  </w:num>
  <w:num w:numId="9">
    <w:abstractNumId w:val="10"/>
  </w:num>
  <w:num w:numId="10">
    <w:abstractNumId w:val="4"/>
  </w:num>
  <w:num w:numId="11">
    <w:abstractNumId w:val="24"/>
  </w:num>
  <w:num w:numId="12">
    <w:abstractNumId w:val="0"/>
  </w:num>
  <w:num w:numId="13">
    <w:abstractNumId w:val="14"/>
  </w:num>
  <w:num w:numId="14">
    <w:abstractNumId w:val="12"/>
  </w:num>
  <w:num w:numId="15">
    <w:abstractNumId w:val="3"/>
  </w:num>
  <w:num w:numId="16">
    <w:abstractNumId w:val="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17"/>
  </w:num>
  <w:num w:numId="22">
    <w:abstractNumId w:val="6"/>
  </w:num>
  <w:num w:numId="23">
    <w:abstractNumId w:val="22"/>
  </w:num>
  <w:num w:numId="24">
    <w:abstractNumId w:val="21"/>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BC4"/>
    <w:rsid w:val="00013844"/>
    <w:rsid w:val="00014020"/>
    <w:rsid w:val="00014A52"/>
    <w:rsid w:val="00017939"/>
    <w:rsid w:val="000207DA"/>
    <w:rsid w:val="000213AD"/>
    <w:rsid w:val="000225A7"/>
    <w:rsid w:val="00022A4C"/>
    <w:rsid w:val="00022C2E"/>
    <w:rsid w:val="00024498"/>
    <w:rsid w:val="00025A67"/>
    <w:rsid w:val="000269DB"/>
    <w:rsid w:val="000313C2"/>
    <w:rsid w:val="00031E41"/>
    <w:rsid w:val="00034661"/>
    <w:rsid w:val="00036D8B"/>
    <w:rsid w:val="0004111F"/>
    <w:rsid w:val="0004123C"/>
    <w:rsid w:val="00042B16"/>
    <w:rsid w:val="00044367"/>
    <w:rsid w:val="00047244"/>
    <w:rsid w:val="00050D65"/>
    <w:rsid w:val="000511C4"/>
    <w:rsid w:val="00052EA1"/>
    <w:rsid w:val="000530EE"/>
    <w:rsid w:val="000558A7"/>
    <w:rsid w:val="00055C4D"/>
    <w:rsid w:val="000613CD"/>
    <w:rsid w:val="000616A8"/>
    <w:rsid w:val="00066A5E"/>
    <w:rsid w:val="00072374"/>
    <w:rsid w:val="00073035"/>
    <w:rsid w:val="00074082"/>
    <w:rsid w:val="0007660C"/>
    <w:rsid w:val="000774D8"/>
    <w:rsid w:val="000802CF"/>
    <w:rsid w:val="00086155"/>
    <w:rsid w:val="00087AB4"/>
    <w:rsid w:val="0009629B"/>
    <w:rsid w:val="00097049"/>
    <w:rsid w:val="00097E61"/>
    <w:rsid w:val="000A1FA9"/>
    <w:rsid w:val="000A2041"/>
    <w:rsid w:val="000A2BAB"/>
    <w:rsid w:val="000A2BD5"/>
    <w:rsid w:val="000A4AF9"/>
    <w:rsid w:val="000A4EED"/>
    <w:rsid w:val="000A5D9D"/>
    <w:rsid w:val="000A7683"/>
    <w:rsid w:val="000B05F1"/>
    <w:rsid w:val="000B2FD4"/>
    <w:rsid w:val="000B43F2"/>
    <w:rsid w:val="000B4D03"/>
    <w:rsid w:val="000B5598"/>
    <w:rsid w:val="000B5F3D"/>
    <w:rsid w:val="000B797F"/>
    <w:rsid w:val="000C018A"/>
    <w:rsid w:val="000C0430"/>
    <w:rsid w:val="000C0977"/>
    <w:rsid w:val="000C0E96"/>
    <w:rsid w:val="000C0ED3"/>
    <w:rsid w:val="000C1FE0"/>
    <w:rsid w:val="000C39D5"/>
    <w:rsid w:val="000C4F0A"/>
    <w:rsid w:val="000C5D65"/>
    <w:rsid w:val="000D04E4"/>
    <w:rsid w:val="000D073B"/>
    <w:rsid w:val="000D2803"/>
    <w:rsid w:val="000D3021"/>
    <w:rsid w:val="000D3952"/>
    <w:rsid w:val="000D5846"/>
    <w:rsid w:val="000D6E61"/>
    <w:rsid w:val="000E14A7"/>
    <w:rsid w:val="000E2F9B"/>
    <w:rsid w:val="000E3EB8"/>
    <w:rsid w:val="000E47BC"/>
    <w:rsid w:val="000E6394"/>
    <w:rsid w:val="000E781B"/>
    <w:rsid w:val="000F0CD1"/>
    <w:rsid w:val="000F1021"/>
    <w:rsid w:val="000F2FFA"/>
    <w:rsid w:val="000F4E33"/>
    <w:rsid w:val="000F65C4"/>
    <w:rsid w:val="000F6816"/>
    <w:rsid w:val="0010023E"/>
    <w:rsid w:val="00101551"/>
    <w:rsid w:val="00101DFC"/>
    <w:rsid w:val="00101F41"/>
    <w:rsid w:val="00102D25"/>
    <w:rsid w:val="001057B0"/>
    <w:rsid w:val="00105C24"/>
    <w:rsid w:val="00105C65"/>
    <w:rsid w:val="00106697"/>
    <w:rsid w:val="00106728"/>
    <w:rsid w:val="00107BF4"/>
    <w:rsid w:val="00110EB1"/>
    <w:rsid w:val="00111653"/>
    <w:rsid w:val="00112CCC"/>
    <w:rsid w:val="00114038"/>
    <w:rsid w:val="001169D4"/>
    <w:rsid w:val="00117133"/>
    <w:rsid w:val="001209A3"/>
    <w:rsid w:val="0012118F"/>
    <w:rsid w:val="00121205"/>
    <w:rsid w:val="00122C21"/>
    <w:rsid w:val="001232C1"/>
    <w:rsid w:val="001259E0"/>
    <w:rsid w:val="00125BCE"/>
    <w:rsid w:val="00126055"/>
    <w:rsid w:val="00126765"/>
    <w:rsid w:val="00126D68"/>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34E2"/>
    <w:rsid w:val="001657DC"/>
    <w:rsid w:val="0016676B"/>
    <w:rsid w:val="00167642"/>
    <w:rsid w:val="001676DE"/>
    <w:rsid w:val="00167E3C"/>
    <w:rsid w:val="00170444"/>
    <w:rsid w:val="001737D9"/>
    <w:rsid w:val="00174767"/>
    <w:rsid w:val="00174A5E"/>
    <w:rsid w:val="00174D5D"/>
    <w:rsid w:val="0017582F"/>
    <w:rsid w:val="00175CF3"/>
    <w:rsid w:val="001808F0"/>
    <w:rsid w:val="00180924"/>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FE0"/>
    <w:rsid w:val="001B06E6"/>
    <w:rsid w:val="001B3C1D"/>
    <w:rsid w:val="001B7532"/>
    <w:rsid w:val="001C2490"/>
    <w:rsid w:val="001C3B59"/>
    <w:rsid w:val="001C5826"/>
    <w:rsid w:val="001C5905"/>
    <w:rsid w:val="001C6D1E"/>
    <w:rsid w:val="001C7201"/>
    <w:rsid w:val="001D07A6"/>
    <w:rsid w:val="001D09BA"/>
    <w:rsid w:val="001D0E37"/>
    <w:rsid w:val="001D35A2"/>
    <w:rsid w:val="001D5D05"/>
    <w:rsid w:val="001D61EB"/>
    <w:rsid w:val="001E0587"/>
    <w:rsid w:val="001E1567"/>
    <w:rsid w:val="001E42BB"/>
    <w:rsid w:val="001F0B45"/>
    <w:rsid w:val="001F2B7C"/>
    <w:rsid w:val="001F3546"/>
    <w:rsid w:val="001F62F8"/>
    <w:rsid w:val="001F7075"/>
    <w:rsid w:val="001F7FBE"/>
    <w:rsid w:val="00202A3C"/>
    <w:rsid w:val="00202AA7"/>
    <w:rsid w:val="00203FE0"/>
    <w:rsid w:val="00205482"/>
    <w:rsid w:val="002067BB"/>
    <w:rsid w:val="002075E1"/>
    <w:rsid w:val="00207818"/>
    <w:rsid w:val="00207BDA"/>
    <w:rsid w:val="002101E5"/>
    <w:rsid w:val="00211DCB"/>
    <w:rsid w:val="00211DF0"/>
    <w:rsid w:val="002126E1"/>
    <w:rsid w:val="00213A2F"/>
    <w:rsid w:val="0021719A"/>
    <w:rsid w:val="00220E5C"/>
    <w:rsid w:val="00221D99"/>
    <w:rsid w:val="00222234"/>
    <w:rsid w:val="00223923"/>
    <w:rsid w:val="00223F7B"/>
    <w:rsid w:val="002241FA"/>
    <w:rsid w:val="0022603B"/>
    <w:rsid w:val="002270B5"/>
    <w:rsid w:val="00227240"/>
    <w:rsid w:val="0022734C"/>
    <w:rsid w:val="0022783B"/>
    <w:rsid w:val="00230936"/>
    <w:rsid w:val="00231D23"/>
    <w:rsid w:val="002329F3"/>
    <w:rsid w:val="00232ABE"/>
    <w:rsid w:val="00232BCC"/>
    <w:rsid w:val="002419F3"/>
    <w:rsid w:val="00244657"/>
    <w:rsid w:val="00245471"/>
    <w:rsid w:val="00245A4D"/>
    <w:rsid w:val="00247868"/>
    <w:rsid w:val="002527DE"/>
    <w:rsid w:val="00256DFC"/>
    <w:rsid w:val="00257F43"/>
    <w:rsid w:val="00260248"/>
    <w:rsid w:val="00261640"/>
    <w:rsid w:val="00261C78"/>
    <w:rsid w:val="00262D2C"/>
    <w:rsid w:val="002639A8"/>
    <w:rsid w:val="00266D04"/>
    <w:rsid w:val="002678E5"/>
    <w:rsid w:val="0027040C"/>
    <w:rsid w:val="0027136C"/>
    <w:rsid w:val="00271FD9"/>
    <w:rsid w:val="0027247C"/>
    <w:rsid w:val="00274394"/>
    <w:rsid w:val="0027694B"/>
    <w:rsid w:val="00276A2E"/>
    <w:rsid w:val="0027714A"/>
    <w:rsid w:val="00281100"/>
    <w:rsid w:val="00282039"/>
    <w:rsid w:val="00284FEF"/>
    <w:rsid w:val="00286E1B"/>
    <w:rsid w:val="00287491"/>
    <w:rsid w:val="00287AA7"/>
    <w:rsid w:val="00287F26"/>
    <w:rsid w:val="0029223D"/>
    <w:rsid w:val="002950A6"/>
    <w:rsid w:val="0029553A"/>
    <w:rsid w:val="00296526"/>
    <w:rsid w:val="002965F9"/>
    <w:rsid w:val="00296B71"/>
    <w:rsid w:val="00297811"/>
    <w:rsid w:val="002A1C88"/>
    <w:rsid w:val="002A2538"/>
    <w:rsid w:val="002A296F"/>
    <w:rsid w:val="002A2B7A"/>
    <w:rsid w:val="002A2FD2"/>
    <w:rsid w:val="002A3E7B"/>
    <w:rsid w:val="002A5ED6"/>
    <w:rsid w:val="002A65CF"/>
    <w:rsid w:val="002A6BD4"/>
    <w:rsid w:val="002A7016"/>
    <w:rsid w:val="002A7458"/>
    <w:rsid w:val="002B06ED"/>
    <w:rsid w:val="002B53E7"/>
    <w:rsid w:val="002C05A2"/>
    <w:rsid w:val="002C3722"/>
    <w:rsid w:val="002C6687"/>
    <w:rsid w:val="002C7159"/>
    <w:rsid w:val="002D1859"/>
    <w:rsid w:val="002D1F9E"/>
    <w:rsid w:val="002D2587"/>
    <w:rsid w:val="002D281B"/>
    <w:rsid w:val="002D2B2C"/>
    <w:rsid w:val="002D34A6"/>
    <w:rsid w:val="002D39B1"/>
    <w:rsid w:val="002D4A7E"/>
    <w:rsid w:val="002D5E6D"/>
    <w:rsid w:val="002D6C4B"/>
    <w:rsid w:val="002D6D4D"/>
    <w:rsid w:val="002E2A3F"/>
    <w:rsid w:val="002E3920"/>
    <w:rsid w:val="002E48F3"/>
    <w:rsid w:val="002F00AD"/>
    <w:rsid w:val="002F06A8"/>
    <w:rsid w:val="002F1784"/>
    <w:rsid w:val="002F178B"/>
    <w:rsid w:val="002F1F3A"/>
    <w:rsid w:val="002F2098"/>
    <w:rsid w:val="002F2775"/>
    <w:rsid w:val="002F2C75"/>
    <w:rsid w:val="002F3A74"/>
    <w:rsid w:val="002F4FAB"/>
    <w:rsid w:val="002F54CC"/>
    <w:rsid w:val="002F5BB8"/>
    <w:rsid w:val="002F62FD"/>
    <w:rsid w:val="002F6ADF"/>
    <w:rsid w:val="00303FE7"/>
    <w:rsid w:val="00305B98"/>
    <w:rsid w:val="00311A01"/>
    <w:rsid w:val="00312C16"/>
    <w:rsid w:val="00315ACD"/>
    <w:rsid w:val="0031650F"/>
    <w:rsid w:val="003178D7"/>
    <w:rsid w:val="0031791D"/>
    <w:rsid w:val="00317A60"/>
    <w:rsid w:val="00321118"/>
    <w:rsid w:val="00323F30"/>
    <w:rsid w:val="00325314"/>
    <w:rsid w:val="003264A7"/>
    <w:rsid w:val="00326845"/>
    <w:rsid w:val="00327325"/>
    <w:rsid w:val="00332E3B"/>
    <w:rsid w:val="00334781"/>
    <w:rsid w:val="003372CB"/>
    <w:rsid w:val="003374B1"/>
    <w:rsid w:val="00342015"/>
    <w:rsid w:val="00342CE2"/>
    <w:rsid w:val="00343AAC"/>
    <w:rsid w:val="0034628D"/>
    <w:rsid w:val="00350A03"/>
    <w:rsid w:val="00350D6C"/>
    <w:rsid w:val="0035536E"/>
    <w:rsid w:val="0035690E"/>
    <w:rsid w:val="00356926"/>
    <w:rsid w:val="00356DBD"/>
    <w:rsid w:val="00357075"/>
    <w:rsid w:val="00357110"/>
    <w:rsid w:val="00360448"/>
    <w:rsid w:val="00362860"/>
    <w:rsid w:val="00362BF3"/>
    <w:rsid w:val="00362D69"/>
    <w:rsid w:val="00363F10"/>
    <w:rsid w:val="00364546"/>
    <w:rsid w:val="00370E2E"/>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09F0"/>
    <w:rsid w:val="003B5B8D"/>
    <w:rsid w:val="003B660B"/>
    <w:rsid w:val="003B7FB9"/>
    <w:rsid w:val="003C023D"/>
    <w:rsid w:val="003C2528"/>
    <w:rsid w:val="003C2A7B"/>
    <w:rsid w:val="003C3974"/>
    <w:rsid w:val="003C490D"/>
    <w:rsid w:val="003C4F4E"/>
    <w:rsid w:val="003C5881"/>
    <w:rsid w:val="003C63CA"/>
    <w:rsid w:val="003C779F"/>
    <w:rsid w:val="003C78EC"/>
    <w:rsid w:val="003D0B9D"/>
    <w:rsid w:val="003D1529"/>
    <w:rsid w:val="003D3AC2"/>
    <w:rsid w:val="003D4798"/>
    <w:rsid w:val="003D5EB6"/>
    <w:rsid w:val="003E2100"/>
    <w:rsid w:val="003E5BFF"/>
    <w:rsid w:val="003E6A6D"/>
    <w:rsid w:val="003E6C7F"/>
    <w:rsid w:val="003E7A6D"/>
    <w:rsid w:val="003F078B"/>
    <w:rsid w:val="003F14C1"/>
    <w:rsid w:val="003F1CB3"/>
    <w:rsid w:val="003F2320"/>
    <w:rsid w:val="003F2372"/>
    <w:rsid w:val="003F27A2"/>
    <w:rsid w:val="003F6D6C"/>
    <w:rsid w:val="003F75C2"/>
    <w:rsid w:val="00413175"/>
    <w:rsid w:val="00413808"/>
    <w:rsid w:val="00414F70"/>
    <w:rsid w:val="00415617"/>
    <w:rsid w:val="00415DBE"/>
    <w:rsid w:val="00416D51"/>
    <w:rsid w:val="0041784A"/>
    <w:rsid w:val="00420294"/>
    <w:rsid w:val="00420590"/>
    <w:rsid w:val="00420DF0"/>
    <w:rsid w:val="00425698"/>
    <w:rsid w:val="00431377"/>
    <w:rsid w:val="00431848"/>
    <w:rsid w:val="00432F55"/>
    <w:rsid w:val="00435B8B"/>
    <w:rsid w:val="00435DD6"/>
    <w:rsid w:val="004363CF"/>
    <w:rsid w:val="004364BC"/>
    <w:rsid w:val="00436D3D"/>
    <w:rsid w:val="00437215"/>
    <w:rsid w:val="004401A6"/>
    <w:rsid w:val="00440427"/>
    <w:rsid w:val="004404A8"/>
    <w:rsid w:val="00441B9D"/>
    <w:rsid w:val="004420E8"/>
    <w:rsid w:val="00442232"/>
    <w:rsid w:val="00444444"/>
    <w:rsid w:val="004467AE"/>
    <w:rsid w:val="004477BD"/>
    <w:rsid w:val="00451257"/>
    <w:rsid w:val="00451F51"/>
    <w:rsid w:val="00453133"/>
    <w:rsid w:val="00453B4C"/>
    <w:rsid w:val="0045424F"/>
    <w:rsid w:val="004553FD"/>
    <w:rsid w:val="004578F3"/>
    <w:rsid w:val="00461AC1"/>
    <w:rsid w:val="004627E0"/>
    <w:rsid w:val="004643C8"/>
    <w:rsid w:val="004713AB"/>
    <w:rsid w:val="00471E57"/>
    <w:rsid w:val="0047389E"/>
    <w:rsid w:val="00473A78"/>
    <w:rsid w:val="00476CA0"/>
    <w:rsid w:val="00480A4B"/>
    <w:rsid w:val="00482A3C"/>
    <w:rsid w:val="00482AA7"/>
    <w:rsid w:val="00485355"/>
    <w:rsid w:val="004859BD"/>
    <w:rsid w:val="00485ACD"/>
    <w:rsid w:val="00487D18"/>
    <w:rsid w:val="004902F1"/>
    <w:rsid w:val="004938EC"/>
    <w:rsid w:val="0049616A"/>
    <w:rsid w:val="00496FAF"/>
    <w:rsid w:val="0049748D"/>
    <w:rsid w:val="004A0927"/>
    <w:rsid w:val="004A092E"/>
    <w:rsid w:val="004A0E42"/>
    <w:rsid w:val="004A71BE"/>
    <w:rsid w:val="004B2831"/>
    <w:rsid w:val="004B2BBC"/>
    <w:rsid w:val="004B3FB9"/>
    <w:rsid w:val="004B4271"/>
    <w:rsid w:val="004B4A74"/>
    <w:rsid w:val="004B5379"/>
    <w:rsid w:val="004B5F52"/>
    <w:rsid w:val="004B6A6F"/>
    <w:rsid w:val="004C0061"/>
    <w:rsid w:val="004C08D3"/>
    <w:rsid w:val="004C2554"/>
    <w:rsid w:val="004C3144"/>
    <w:rsid w:val="004C31AE"/>
    <w:rsid w:val="004C53F6"/>
    <w:rsid w:val="004C60F4"/>
    <w:rsid w:val="004D0061"/>
    <w:rsid w:val="004D1656"/>
    <w:rsid w:val="004D1885"/>
    <w:rsid w:val="004D1B2E"/>
    <w:rsid w:val="004D32E9"/>
    <w:rsid w:val="004D5D29"/>
    <w:rsid w:val="004D625C"/>
    <w:rsid w:val="004D6A20"/>
    <w:rsid w:val="004D7904"/>
    <w:rsid w:val="004E0F50"/>
    <w:rsid w:val="004E1E43"/>
    <w:rsid w:val="004E2255"/>
    <w:rsid w:val="004E2F08"/>
    <w:rsid w:val="004E301C"/>
    <w:rsid w:val="004E3DED"/>
    <w:rsid w:val="004E45E6"/>
    <w:rsid w:val="004E47BD"/>
    <w:rsid w:val="004E4EF2"/>
    <w:rsid w:val="004E522E"/>
    <w:rsid w:val="004E7075"/>
    <w:rsid w:val="004F0E70"/>
    <w:rsid w:val="004F48E6"/>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1700A"/>
    <w:rsid w:val="0052098F"/>
    <w:rsid w:val="00520DFD"/>
    <w:rsid w:val="00520FED"/>
    <w:rsid w:val="0052280A"/>
    <w:rsid w:val="00524634"/>
    <w:rsid w:val="00527F2F"/>
    <w:rsid w:val="00533341"/>
    <w:rsid w:val="00535332"/>
    <w:rsid w:val="00535871"/>
    <w:rsid w:val="00536C6C"/>
    <w:rsid w:val="005400F8"/>
    <w:rsid w:val="00540486"/>
    <w:rsid w:val="00540666"/>
    <w:rsid w:val="00542013"/>
    <w:rsid w:val="00542F62"/>
    <w:rsid w:val="005439BE"/>
    <w:rsid w:val="00544AB1"/>
    <w:rsid w:val="005452AE"/>
    <w:rsid w:val="005512B8"/>
    <w:rsid w:val="00552FFA"/>
    <w:rsid w:val="005537A9"/>
    <w:rsid w:val="005543B3"/>
    <w:rsid w:val="005543F9"/>
    <w:rsid w:val="005547D0"/>
    <w:rsid w:val="00557429"/>
    <w:rsid w:val="005614D9"/>
    <w:rsid w:val="005620B0"/>
    <w:rsid w:val="0056316E"/>
    <w:rsid w:val="005656A9"/>
    <w:rsid w:val="00566298"/>
    <w:rsid w:val="005676B9"/>
    <w:rsid w:val="00567E5F"/>
    <w:rsid w:val="00570B58"/>
    <w:rsid w:val="0057112B"/>
    <w:rsid w:val="00575F37"/>
    <w:rsid w:val="0057604F"/>
    <w:rsid w:val="00577E83"/>
    <w:rsid w:val="005801B0"/>
    <w:rsid w:val="00581CA7"/>
    <w:rsid w:val="00581CEE"/>
    <w:rsid w:val="00581CFB"/>
    <w:rsid w:val="00583ABC"/>
    <w:rsid w:val="0058564A"/>
    <w:rsid w:val="00586CAF"/>
    <w:rsid w:val="00586EC3"/>
    <w:rsid w:val="005902FA"/>
    <w:rsid w:val="00591AFB"/>
    <w:rsid w:val="005940BC"/>
    <w:rsid w:val="005965F8"/>
    <w:rsid w:val="00596AA8"/>
    <w:rsid w:val="00597004"/>
    <w:rsid w:val="0059736F"/>
    <w:rsid w:val="00597A67"/>
    <w:rsid w:val="005A0C4C"/>
    <w:rsid w:val="005A1CB7"/>
    <w:rsid w:val="005A2F18"/>
    <w:rsid w:val="005A3460"/>
    <w:rsid w:val="005A3B17"/>
    <w:rsid w:val="005A4C0D"/>
    <w:rsid w:val="005A4E52"/>
    <w:rsid w:val="005A5E8F"/>
    <w:rsid w:val="005A6417"/>
    <w:rsid w:val="005B012D"/>
    <w:rsid w:val="005B242C"/>
    <w:rsid w:val="005B4489"/>
    <w:rsid w:val="005B7BBC"/>
    <w:rsid w:val="005C4BB0"/>
    <w:rsid w:val="005C58F5"/>
    <w:rsid w:val="005C59EF"/>
    <w:rsid w:val="005C5F5A"/>
    <w:rsid w:val="005C7912"/>
    <w:rsid w:val="005C7C41"/>
    <w:rsid w:val="005D030C"/>
    <w:rsid w:val="005D054C"/>
    <w:rsid w:val="005D0AF6"/>
    <w:rsid w:val="005D1EB3"/>
    <w:rsid w:val="005D3074"/>
    <w:rsid w:val="005D3EB8"/>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5F7186"/>
    <w:rsid w:val="00601740"/>
    <w:rsid w:val="00602E7A"/>
    <w:rsid w:val="00603998"/>
    <w:rsid w:val="00605DE5"/>
    <w:rsid w:val="0061244A"/>
    <w:rsid w:val="00613A37"/>
    <w:rsid w:val="00613A86"/>
    <w:rsid w:val="006169FC"/>
    <w:rsid w:val="00617026"/>
    <w:rsid w:val="006234ED"/>
    <w:rsid w:val="0062774D"/>
    <w:rsid w:val="00627A1B"/>
    <w:rsid w:val="00630F6C"/>
    <w:rsid w:val="0063147E"/>
    <w:rsid w:val="00633C9F"/>
    <w:rsid w:val="00633D22"/>
    <w:rsid w:val="00633E62"/>
    <w:rsid w:val="00637634"/>
    <w:rsid w:val="0064001E"/>
    <w:rsid w:val="00640BAB"/>
    <w:rsid w:val="006421C2"/>
    <w:rsid w:val="0064299B"/>
    <w:rsid w:val="006436CE"/>
    <w:rsid w:val="006460B6"/>
    <w:rsid w:val="006464F9"/>
    <w:rsid w:val="00646BC2"/>
    <w:rsid w:val="00647096"/>
    <w:rsid w:val="00647F9D"/>
    <w:rsid w:val="0065283D"/>
    <w:rsid w:val="00653307"/>
    <w:rsid w:val="00655D37"/>
    <w:rsid w:val="00656169"/>
    <w:rsid w:val="00656712"/>
    <w:rsid w:val="00656D2F"/>
    <w:rsid w:val="00656F14"/>
    <w:rsid w:val="00660531"/>
    <w:rsid w:val="00662E80"/>
    <w:rsid w:val="00663BFC"/>
    <w:rsid w:val="00664BD9"/>
    <w:rsid w:val="00665D88"/>
    <w:rsid w:val="00665E76"/>
    <w:rsid w:val="00667435"/>
    <w:rsid w:val="006705FE"/>
    <w:rsid w:val="00671729"/>
    <w:rsid w:val="00673226"/>
    <w:rsid w:val="0067343C"/>
    <w:rsid w:val="00677044"/>
    <w:rsid w:val="00677E93"/>
    <w:rsid w:val="00677F6B"/>
    <w:rsid w:val="00682268"/>
    <w:rsid w:val="006837D1"/>
    <w:rsid w:val="0068545A"/>
    <w:rsid w:val="00686724"/>
    <w:rsid w:val="00690B91"/>
    <w:rsid w:val="00690CFC"/>
    <w:rsid w:val="00692124"/>
    <w:rsid w:val="006922FA"/>
    <w:rsid w:val="006935BC"/>
    <w:rsid w:val="0069464F"/>
    <w:rsid w:val="00697C7F"/>
    <w:rsid w:val="006A21C8"/>
    <w:rsid w:val="006A27B8"/>
    <w:rsid w:val="006A2B89"/>
    <w:rsid w:val="006B05B6"/>
    <w:rsid w:val="006B0B84"/>
    <w:rsid w:val="006B0D7B"/>
    <w:rsid w:val="006B151E"/>
    <w:rsid w:val="006B422E"/>
    <w:rsid w:val="006B49E6"/>
    <w:rsid w:val="006C012A"/>
    <w:rsid w:val="006C0287"/>
    <w:rsid w:val="006C0A6F"/>
    <w:rsid w:val="006C4890"/>
    <w:rsid w:val="006C534B"/>
    <w:rsid w:val="006C58CF"/>
    <w:rsid w:val="006C6CF4"/>
    <w:rsid w:val="006D15D8"/>
    <w:rsid w:val="006D2293"/>
    <w:rsid w:val="006D2FE8"/>
    <w:rsid w:val="006D3909"/>
    <w:rsid w:val="006D5CC5"/>
    <w:rsid w:val="006D661D"/>
    <w:rsid w:val="006D6B15"/>
    <w:rsid w:val="006D7302"/>
    <w:rsid w:val="006D7A1B"/>
    <w:rsid w:val="006E019D"/>
    <w:rsid w:val="006E0756"/>
    <w:rsid w:val="006E0E9B"/>
    <w:rsid w:val="006E4851"/>
    <w:rsid w:val="006E4B86"/>
    <w:rsid w:val="006E4BC5"/>
    <w:rsid w:val="006F48E4"/>
    <w:rsid w:val="006F5566"/>
    <w:rsid w:val="006F59C4"/>
    <w:rsid w:val="006F6030"/>
    <w:rsid w:val="006F7133"/>
    <w:rsid w:val="006F7F32"/>
    <w:rsid w:val="007023C7"/>
    <w:rsid w:val="007032D0"/>
    <w:rsid w:val="00704076"/>
    <w:rsid w:val="0070569B"/>
    <w:rsid w:val="0071088B"/>
    <w:rsid w:val="00711837"/>
    <w:rsid w:val="00712AC1"/>
    <w:rsid w:val="00713977"/>
    <w:rsid w:val="00714579"/>
    <w:rsid w:val="00714A62"/>
    <w:rsid w:val="00714F56"/>
    <w:rsid w:val="00715474"/>
    <w:rsid w:val="007161FA"/>
    <w:rsid w:val="00717527"/>
    <w:rsid w:val="0072344A"/>
    <w:rsid w:val="00723BED"/>
    <w:rsid w:val="0072571C"/>
    <w:rsid w:val="007301A3"/>
    <w:rsid w:val="007314F9"/>
    <w:rsid w:val="007333B8"/>
    <w:rsid w:val="0073389E"/>
    <w:rsid w:val="0073495E"/>
    <w:rsid w:val="00735898"/>
    <w:rsid w:val="00735BEC"/>
    <w:rsid w:val="00737256"/>
    <w:rsid w:val="007417E0"/>
    <w:rsid w:val="00742F4B"/>
    <w:rsid w:val="00744A0F"/>
    <w:rsid w:val="00752202"/>
    <w:rsid w:val="007537FD"/>
    <w:rsid w:val="0075438A"/>
    <w:rsid w:val="00756B82"/>
    <w:rsid w:val="0075789B"/>
    <w:rsid w:val="00757B66"/>
    <w:rsid w:val="00760571"/>
    <w:rsid w:val="00761340"/>
    <w:rsid w:val="0076268D"/>
    <w:rsid w:val="007628EE"/>
    <w:rsid w:val="0076320E"/>
    <w:rsid w:val="0076323F"/>
    <w:rsid w:val="00763FE6"/>
    <w:rsid w:val="0076669C"/>
    <w:rsid w:val="00767B1C"/>
    <w:rsid w:val="00771072"/>
    <w:rsid w:val="0077120E"/>
    <w:rsid w:val="00771FA0"/>
    <w:rsid w:val="007723C3"/>
    <w:rsid w:val="00772F13"/>
    <w:rsid w:val="00775B86"/>
    <w:rsid w:val="00776F24"/>
    <w:rsid w:val="00777807"/>
    <w:rsid w:val="00777D3E"/>
    <w:rsid w:val="00786FC0"/>
    <w:rsid w:val="007874D6"/>
    <w:rsid w:val="007921C8"/>
    <w:rsid w:val="0079604B"/>
    <w:rsid w:val="007A122B"/>
    <w:rsid w:val="007A2390"/>
    <w:rsid w:val="007A5075"/>
    <w:rsid w:val="007A63E2"/>
    <w:rsid w:val="007B0002"/>
    <w:rsid w:val="007B0578"/>
    <w:rsid w:val="007B05B9"/>
    <w:rsid w:val="007B1556"/>
    <w:rsid w:val="007B34D7"/>
    <w:rsid w:val="007B5FBE"/>
    <w:rsid w:val="007B6133"/>
    <w:rsid w:val="007B6CA1"/>
    <w:rsid w:val="007B6F1F"/>
    <w:rsid w:val="007B6F34"/>
    <w:rsid w:val="007B7980"/>
    <w:rsid w:val="007B7DE9"/>
    <w:rsid w:val="007C0A3A"/>
    <w:rsid w:val="007C1282"/>
    <w:rsid w:val="007C2D14"/>
    <w:rsid w:val="007C4074"/>
    <w:rsid w:val="007C6AEF"/>
    <w:rsid w:val="007C7881"/>
    <w:rsid w:val="007C7D1C"/>
    <w:rsid w:val="007D066D"/>
    <w:rsid w:val="007D129F"/>
    <w:rsid w:val="007D3A37"/>
    <w:rsid w:val="007D4153"/>
    <w:rsid w:val="007E0DAE"/>
    <w:rsid w:val="007E1CB3"/>
    <w:rsid w:val="007E2566"/>
    <w:rsid w:val="007E30F4"/>
    <w:rsid w:val="007E376F"/>
    <w:rsid w:val="007E54DC"/>
    <w:rsid w:val="007F3ACE"/>
    <w:rsid w:val="007F5007"/>
    <w:rsid w:val="007F5A3C"/>
    <w:rsid w:val="00800B78"/>
    <w:rsid w:val="00801229"/>
    <w:rsid w:val="00801E7B"/>
    <w:rsid w:val="00803153"/>
    <w:rsid w:val="00803AF5"/>
    <w:rsid w:val="00805396"/>
    <w:rsid w:val="00810356"/>
    <w:rsid w:val="0081067B"/>
    <w:rsid w:val="00812E7C"/>
    <w:rsid w:val="00812E87"/>
    <w:rsid w:val="0081305D"/>
    <w:rsid w:val="00816EB0"/>
    <w:rsid w:val="008178F7"/>
    <w:rsid w:val="00820A97"/>
    <w:rsid w:val="008211DC"/>
    <w:rsid w:val="00821768"/>
    <w:rsid w:val="0082190B"/>
    <w:rsid w:val="00821E6E"/>
    <w:rsid w:val="00821EC5"/>
    <w:rsid w:val="00821ECC"/>
    <w:rsid w:val="00824E55"/>
    <w:rsid w:val="00825C23"/>
    <w:rsid w:val="00830450"/>
    <w:rsid w:val="008315EE"/>
    <w:rsid w:val="00831B42"/>
    <w:rsid w:val="00833785"/>
    <w:rsid w:val="008339D5"/>
    <w:rsid w:val="00834E21"/>
    <w:rsid w:val="008356A4"/>
    <w:rsid w:val="008360F4"/>
    <w:rsid w:val="00841ADB"/>
    <w:rsid w:val="00844D63"/>
    <w:rsid w:val="00845A48"/>
    <w:rsid w:val="00846239"/>
    <w:rsid w:val="00847E9B"/>
    <w:rsid w:val="00850FBF"/>
    <w:rsid w:val="00853C81"/>
    <w:rsid w:val="008540BE"/>
    <w:rsid w:val="0085501C"/>
    <w:rsid w:val="00856E4F"/>
    <w:rsid w:val="00857314"/>
    <w:rsid w:val="008576D3"/>
    <w:rsid w:val="00861416"/>
    <w:rsid w:val="00861CCB"/>
    <w:rsid w:val="00862A4F"/>
    <w:rsid w:val="00862AF0"/>
    <w:rsid w:val="00862F15"/>
    <w:rsid w:val="00862F54"/>
    <w:rsid w:val="00863563"/>
    <w:rsid w:val="00867648"/>
    <w:rsid w:val="0087024E"/>
    <w:rsid w:val="008720DA"/>
    <w:rsid w:val="00872886"/>
    <w:rsid w:val="00872D3F"/>
    <w:rsid w:val="00873F2A"/>
    <w:rsid w:val="00875BCD"/>
    <w:rsid w:val="008763AE"/>
    <w:rsid w:val="00876A6A"/>
    <w:rsid w:val="008800EF"/>
    <w:rsid w:val="00880A86"/>
    <w:rsid w:val="00881801"/>
    <w:rsid w:val="008845CF"/>
    <w:rsid w:val="008858C5"/>
    <w:rsid w:val="0088685E"/>
    <w:rsid w:val="008877AD"/>
    <w:rsid w:val="00893C5D"/>
    <w:rsid w:val="00893D2C"/>
    <w:rsid w:val="0089611E"/>
    <w:rsid w:val="008A0EBC"/>
    <w:rsid w:val="008A1B94"/>
    <w:rsid w:val="008A3CB6"/>
    <w:rsid w:val="008A5D5B"/>
    <w:rsid w:val="008A669A"/>
    <w:rsid w:val="008A7D51"/>
    <w:rsid w:val="008B131B"/>
    <w:rsid w:val="008B2E90"/>
    <w:rsid w:val="008B365A"/>
    <w:rsid w:val="008B3A0F"/>
    <w:rsid w:val="008B4539"/>
    <w:rsid w:val="008B4F39"/>
    <w:rsid w:val="008C00DE"/>
    <w:rsid w:val="008C778A"/>
    <w:rsid w:val="008C7B6E"/>
    <w:rsid w:val="008C7BC3"/>
    <w:rsid w:val="008D00D1"/>
    <w:rsid w:val="008D0568"/>
    <w:rsid w:val="008D0F16"/>
    <w:rsid w:val="008D2FFE"/>
    <w:rsid w:val="008D4240"/>
    <w:rsid w:val="008D4C45"/>
    <w:rsid w:val="008D6BB2"/>
    <w:rsid w:val="008D79AE"/>
    <w:rsid w:val="008D7B08"/>
    <w:rsid w:val="008E40B0"/>
    <w:rsid w:val="008E40F2"/>
    <w:rsid w:val="008E4362"/>
    <w:rsid w:val="008E459B"/>
    <w:rsid w:val="008F00D6"/>
    <w:rsid w:val="008F3710"/>
    <w:rsid w:val="008F3BB3"/>
    <w:rsid w:val="008F5B4A"/>
    <w:rsid w:val="008F74FE"/>
    <w:rsid w:val="008F7973"/>
    <w:rsid w:val="0090105B"/>
    <w:rsid w:val="0090117F"/>
    <w:rsid w:val="009014FD"/>
    <w:rsid w:val="00904045"/>
    <w:rsid w:val="009050C7"/>
    <w:rsid w:val="00905BB4"/>
    <w:rsid w:val="00905F06"/>
    <w:rsid w:val="00917384"/>
    <w:rsid w:val="00917AD6"/>
    <w:rsid w:val="00921926"/>
    <w:rsid w:val="00922F31"/>
    <w:rsid w:val="0092333D"/>
    <w:rsid w:val="009233A3"/>
    <w:rsid w:val="00927030"/>
    <w:rsid w:val="00927C8D"/>
    <w:rsid w:val="00931207"/>
    <w:rsid w:val="009315B0"/>
    <w:rsid w:val="0093177F"/>
    <w:rsid w:val="009328CC"/>
    <w:rsid w:val="00932B5B"/>
    <w:rsid w:val="00933034"/>
    <w:rsid w:val="00934885"/>
    <w:rsid w:val="009358DF"/>
    <w:rsid w:val="00935DC5"/>
    <w:rsid w:val="00936C6E"/>
    <w:rsid w:val="00940445"/>
    <w:rsid w:val="009415BF"/>
    <w:rsid w:val="009430E4"/>
    <w:rsid w:val="00943D31"/>
    <w:rsid w:val="00945426"/>
    <w:rsid w:val="009466E6"/>
    <w:rsid w:val="009468A7"/>
    <w:rsid w:val="00946AB2"/>
    <w:rsid w:val="00946D85"/>
    <w:rsid w:val="00947A1E"/>
    <w:rsid w:val="00953FF0"/>
    <w:rsid w:val="00954525"/>
    <w:rsid w:val="00954DC4"/>
    <w:rsid w:val="00957847"/>
    <w:rsid w:val="00957E0E"/>
    <w:rsid w:val="00960065"/>
    <w:rsid w:val="009615EF"/>
    <w:rsid w:val="00961DB0"/>
    <w:rsid w:val="009638B7"/>
    <w:rsid w:val="00963A10"/>
    <w:rsid w:val="00963CAD"/>
    <w:rsid w:val="00967835"/>
    <w:rsid w:val="009764BD"/>
    <w:rsid w:val="00976534"/>
    <w:rsid w:val="00977996"/>
    <w:rsid w:val="0098440B"/>
    <w:rsid w:val="00985157"/>
    <w:rsid w:val="00992F26"/>
    <w:rsid w:val="00993431"/>
    <w:rsid w:val="0099405F"/>
    <w:rsid w:val="0099583A"/>
    <w:rsid w:val="009958DA"/>
    <w:rsid w:val="00995F95"/>
    <w:rsid w:val="009962D2"/>
    <w:rsid w:val="00997577"/>
    <w:rsid w:val="00997A1C"/>
    <w:rsid w:val="009A1F18"/>
    <w:rsid w:val="009A2D3E"/>
    <w:rsid w:val="009A49E5"/>
    <w:rsid w:val="009A51A2"/>
    <w:rsid w:val="009A5A92"/>
    <w:rsid w:val="009A5DB9"/>
    <w:rsid w:val="009A6228"/>
    <w:rsid w:val="009A6D83"/>
    <w:rsid w:val="009A79D1"/>
    <w:rsid w:val="009B2719"/>
    <w:rsid w:val="009B3385"/>
    <w:rsid w:val="009B35F5"/>
    <w:rsid w:val="009B374E"/>
    <w:rsid w:val="009B6FF4"/>
    <w:rsid w:val="009B7A1A"/>
    <w:rsid w:val="009C0251"/>
    <w:rsid w:val="009C0AB6"/>
    <w:rsid w:val="009C23E5"/>
    <w:rsid w:val="009C2951"/>
    <w:rsid w:val="009C3291"/>
    <w:rsid w:val="009C4E64"/>
    <w:rsid w:val="009C584B"/>
    <w:rsid w:val="009C621D"/>
    <w:rsid w:val="009D04B0"/>
    <w:rsid w:val="009D0C50"/>
    <w:rsid w:val="009D0C89"/>
    <w:rsid w:val="009D39E4"/>
    <w:rsid w:val="009D41AF"/>
    <w:rsid w:val="009D42A4"/>
    <w:rsid w:val="009D4AC0"/>
    <w:rsid w:val="009D4C45"/>
    <w:rsid w:val="009D72DE"/>
    <w:rsid w:val="009D7808"/>
    <w:rsid w:val="009E0554"/>
    <w:rsid w:val="009E1B24"/>
    <w:rsid w:val="009E45B1"/>
    <w:rsid w:val="009E5D99"/>
    <w:rsid w:val="009F16E5"/>
    <w:rsid w:val="009F2465"/>
    <w:rsid w:val="009F3614"/>
    <w:rsid w:val="009F448F"/>
    <w:rsid w:val="009F4527"/>
    <w:rsid w:val="009F639F"/>
    <w:rsid w:val="009F7A3C"/>
    <w:rsid w:val="00A016D3"/>
    <w:rsid w:val="00A01F67"/>
    <w:rsid w:val="00A02092"/>
    <w:rsid w:val="00A02564"/>
    <w:rsid w:val="00A109E1"/>
    <w:rsid w:val="00A111CF"/>
    <w:rsid w:val="00A111DB"/>
    <w:rsid w:val="00A1255D"/>
    <w:rsid w:val="00A13FF1"/>
    <w:rsid w:val="00A14C75"/>
    <w:rsid w:val="00A15292"/>
    <w:rsid w:val="00A16533"/>
    <w:rsid w:val="00A17CAF"/>
    <w:rsid w:val="00A17D44"/>
    <w:rsid w:val="00A210DA"/>
    <w:rsid w:val="00A21CB0"/>
    <w:rsid w:val="00A22D5A"/>
    <w:rsid w:val="00A2342C"/>
    <w:rsid w:val="00A23E64"/>
    <w:rsid w:val="00A2413F"/>
    <w:rsid w:val="00A2486C"/>
    <w:rsid w:val="00A2506A"/>
    <w:rsid w:val="00A253B1"/>
    <w:rsid w:val="00A25423"/>
    <w:rsid w:val="00A25A74"/>
    <w:rsid w:val="00A26436"/>
    <w:rsid w:val="00A2728E"/>
    <w:rsid w:val="00A30DD6"/>
    <w:rsid w:val="00A3104A"/>
    <w:rsid w:val="00A31B34"/>
    <w:rsid w:val="00A32059"/>
    <w:rsid w:val="00A3276B"/>
    <w:rsid w:val="00A3301B"/>
    <w:rsid w:val="00A3528D"/>
    <w:rsid w:val="00A36B21"/>
    <w:rsid w:val="00A40EB8"/>
    <w:rsid w:val="00A41B9F"/>
    <w:rsid w:val="00A45974"/>
    <w:rsid w:val="00A47EF5"/>
    <w:rsid w:val="00A501F1"/>
    <w:rsid w:val="00A51AF1"/>
    <w:rsid w:val="00A53712"/>
    <w:rsid w:val="00A54236"/>
    <w:rsid w:val="00A54AD7"/>
    <w:rsid w:val="00A54C3A"/>
    <w:rsid w:val="00A555FB"/>
    <w:rsid w:val="00A60376"/>
    <w:rsid w:val="00A605F5"/>
    <w:rsid w:val="00A61EE7"/>
    <w:rsid w:val="00A636AD"/>
    <w:rsid w:val="00A6787F"/>
    <w:rsid w:val="00A71ECC"/>
    <w:rsid w:val="00A730C7"/>
    <w:rsid w:val="00A73D98"/>
    <w:rsid w:val="00A75093"/>
    <w:rsid w:val="00A75543"/>
    <w:rsid w:val="00A764B6"/>
    <w:rsid w:val="00A8118B"/>
    <w:rsid w:val="00A83459"/>
    <w:rsid w:val="00A91AE0"/>
    <w:rsid w:val="00A91D6B"/>
    <w:rsid w:val="00A954F8"/>
    <w:rsid w:val="00A9641B"/>
    <w:rsid w:val="00A967D5"/>
    <w:rsid w:val="00AA05E9"/>
    <w:rsid w:val="00AA2431"/>
    <w:rsid w:val="00AA3037"/>
    <w:rsid w:val="00AA548C"/>
    <w:rsid w:val="00AA5B64"/>
    <w:rsid w:val="00AA5BE1"/>
    <w:rsid w:val="00AA5C87"/>
    <w:rsid w:val="00AB0693"/>
    <w:rsid w:val="00AB07A0"/>
    <w:rsid w:val="00AB3914"/>
    <w:rsid w:val="00AB4B14"/>
    <w:rsid w:val="00AB5105"/>
    <w:rsid w:val="00AB660C"/>
    <w:rsid w:val="00AB6B3D"/>
    <w:rsid w:val="00AB767C"/>
    <w:rsid w:val="00AC0051"/>
    <w:rsid w:val="00AC1829"/>
    <w:rsid w:val="00AC19F3"/>
    <w:rsid w:val="00AC23F4"/>
    <w:rsid w:val="00AC2B58"/>
    <w:rsid w:val="00AC54FD"/>
    <w:rsid w:val="00AC5AEF"/>
    <w:rsid w:val="00AC6C9A"/>
    <w:rsid w:val="00AD6733"/>
    <w:rsid w:val="00AE144F"/>
    <w:rsid w:val="00AE2AF5"/>
    <w:rsid w:val="00AE7140"/>
    <w:rsid w:val="00AE7179"/>
    <w:rsid w:val="00AF2045"/>
    <w:rsid w:val="00AF323F"/>
    <w:rsid w:val="00AF3365"/>
    <w:rsid w:val="00AF46C8"/>
    <w:rsid w:val="00AF4C8B"/>
    <w:rsid w:val="00AF7E68"/>
    <w:rsid w:val="00B02DA3"/>
    <w:rsid w:val="00B045E8"/>
    <w:rsid w:val="00B05105"/>
    <w:rsid w:val="00B05EA2"/>
    <w:rsid w:val="00B06788"/>
    <w:rsid w:val="00B06B8F"/>
    <w:rsid w:val="00B119E6"/>
    <w:rsid w:val="00B153DB"/>
    <w:rsid w:val="00B15667"/>
    <w:rsid w:val="00B16B99"/>
    <w:rsid w:val="00B1755C"/>
    <w:rsid w:val="00B2202E"/>
    <w:rsid w:val="00B223C6"/>
    <w:rsid w:val="00B22840"/>
    <w:rsid w:val="00B244DE"/>
    <w:rsid w:val="00B25150"/>
    <w:rsid w:val="00B25BA8"/>
    <w:rsid w:val="00B25E62"/>
    <w:rsid w:val="00B30064"/>
    <w:rsid w:val="00B3017B"/>
    <w:rsid w:val="00B31817"/>
    <w:rsid w:val="00B325DE"/>
    <w:rsid w:val="00B33929"/>
    <w:rsid w:val="00B35A7B"/>
    <w:rsid w:val="00B36EB0"/>
    <w:rsid w:val="00B42592"/>
    <w:rsid w:val="00B441C3"/>
    <w:rsid w:val="00B475A0"/>
    <w:rsid w:val="00B47999"/>
    <w:rsid w:val="00B50EE0"/>
    <w:rsid w:val="00B5159B"/>
    <w:rsid w:val="00B5316B"/>
    <w:rsid w:val="00B5382F"/>
    <w:rsid w:val="00B54481"/>
    <w:rsid w:val="00B546C5"/>
    <w:rsid w:val="00B55773"/>
    <w:rsid w:val="00B56BC7"/>
    <w:rsid w:val="00B603F0"/>
    <w:rsid w:val="00B61299"/>
    <w:rsid w:val="00B62F39"/>
    <w:rsid w:val="00B63555"/>
    <w:rsid w:val="00B63623"/>
    <w:rsid w:val="00B639A4"/>
    <w:rsid w:val="00B649F2"/>
    <w:rsid w:val="00B64BCA"/>
    <w:rsid w:val="00B64D3B"/>
    <w:rsid w:val="00B673CF"/>
    <w:rsid w:val="00B67575"/>
    <w:rsid w:val="00B74D0E"/>
    <w:rsid w:val="00B765E4"/>
    <w:rsid w:val="00B7674F"/>
    <w:rsid w:val="00B778AB"/>
    <w:rsid w:val="00B805EE"/>
    <w:rsid w:val="00B81178"/>
    <w:rsid w:val="00B81FD4"/>
    <w:rsid w:val="00B82A34"/>
    <w:rsid w:val="00B82DC5"/>
    <w:rsid w:val="00B83112"/>
    <w:rsid w:val="00B835F8"/>
    <w:rsid w:val="00B83EDA"/>
    <w:rsid w:val="00B86BD5"/>
    <w:rsid w:val="00B86DD2"/>
    <w:rsid w:val="00B90136"/>
    <w:rsid w:val="00B90888"/>
    <w:rsid w:val="00B90B0E"/>
    <w:rsid w:val="00B954F1"/>
    <w:rsid w:val="00B9717F"/>
    <w:rsid w:val="00B97C79"/>
    <w:rsid w:val="00BA0DCB"/>
    <w:rsid w:val="00BA1C48"/>
    <w:rsid w:val="00BA20A1"/>
    <w:rsid w:val="00BA3A89"/>
    <w:rsid w:val="00BA640C"/>
    <w:rsid w:val="00BB0557"/>
    <w:rsid w:val="00BB2ED1"/>
    <w:rsid w:val="00BC0CD0"/>
    <w:rsid w:val="00BC1D30"/>
    <w:rsid w:val="00BC4F8A"/>
    <w:rsid w:val="00BC6730"/>
    <w:rsid w:val="00BC696D"/>
    <w:rsid w:val="00BC7C6A"/>
    <w:rsid w:val="00BD1005"/>
    <w:rsid w:val="00BD6162"/>
    <w:rsid w:val="00BD6A28"/>
    <w:rsid w:val="00BD6BBC"/>
    <w:rsid w:val="00BD7DFC"/>
    <w:rsid w:val="00BE17EE"/>
    <w:rsid w:val="00BE2479"/>
    <w:rsid w:val="00BE3BA2"/>
    <w:rsid w:val="00BE4386"/>
    <w:rsid w:val="00BE4E6B"/>
    <w:rsid w:val="00BE5AE3"/>
    <w:rsid w:val="00BE7BFD"/>
    <w:rsid w:val="00BF244F"/>
    <w:rsid w:val="00BF2F5B"/>
    <w:rsid w:val="00BF65EB"/>
    <w:rsid w:val="00C01203"/>
    <w:rsid w:val="00C02CD2"/>
    <w:rsid w:val="00C052E1"/>
    <w:rsid w:val="00C06C94"/>
    <w:rsid w:val="00C06DAA"/>
    <w:rsid w:val="00C0745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25116"/>
    <w:rsid w:val="00C25454"/>
    <w:rsid w:val="00C26CEE"/>
    <w:rsid w:val="00C32148"/>
    <w:rsid w:val="00C32675"/>
    <w:rsid w:val="00C3285F"/>
    <w:rsid w:val="00C32DE6"/>
    <w:rsid w:val="00C3577F"/>
    <w:rsid w:val="00C35B19"/>
    <w:rsid w:val="00C35CBB"/>
    <w:rsid w:val="00C37546"/>
    <w:rsid w:val="00C410CD"/>
    <w:rsid w:val="00C4355F"/>
    <w:rsid w:val="00C43C9F"/>
    <w:rsid w:val="00C445B7"/>
    <w:rsid w:val="00C4527E"/>
    <w:rsid w:val="00C4655E"/>
    <w:rsid w:val="00C473A4"/>
    <w:rsid w:val="00C479EE"/>
    <w:rsid w:val="00C50814"/>
    <w:rsid w:val="00C5480B"/>
    <w:rsid w:val="00C54FEC"/>
    <w:rsid w:val="00C565D9"/>
    <w:rsid w:val="00C56793"/>
    <w:rsid w:val="00C5713E"/>
    <w:rsid w:val="00C574E4"/>
    <w:rsid w:val="00C57586"/>
    <w:rsid w:val="00C57778"/>
    <w:rsid w:val="00C577A6"/>
    <w:rsid w:val="00C601B3"/>
    <w:rsid w:val="00C60BF9"/>
    <w:rsid w:val="00C61340"/>
    <w:rsid w:val="00C61652"/>
    <w:rsid w:val="00C63216"/>
    <w:rsid w:val="00C63B65"/>
    <w:rsid w:val="00C646C3"/>
    <w:rsid w:val="00C659B4"/>
    <w:rsid w:val="00C65F14"/>
    <w:rsid w:val="00C6651B"/>
    <w:rsid w:val="00C675BA"/>
    <w:rsid w:val="00C67CD2"/>
    <w:rsid w:val="00C701C0"/>
    <w:rsid w:val="00C72270"/>
    <w:rsid w:val="00C75FA0"/>
    <w:rsid w:val="00C81369"/>
    <w:rsid w:val="00C821A0"/>
    <w:rsid w:val="00C825C1"/>
    <w:rsid w:val="00C834C5"/>
    <w:rsid w:val="00C84C97"/>
    <w:rsid w:val="00C853D8"/>
    <w:rsid w:val="00C91B3D"/>
    <w:rsid w:val="00C92347"/>
    <w:rsid w:val="00C92651"/>
    <w:rsid w:val="00C92DF0"/>
    <w:rsid w:val="00C94601"/>
    <w:rsid w:val="00C95A10"/>
    <w:rsid w:val="00CA03A3"/>
    <w:rsid w:val="00CA0516"/>
    <w:rsid w:val="00CA0DF5"/>
    <w:rsid w:val="00CA3616"/>
    <w:rsid w:val="00CA3FA1"/>
    <w:rsid w:val="00CA5A02"/>
    <w:rsid w:val="00CA6299"/>
    <w:rsid w:val="00CA7A81"/>
    <w:rsid w:val="00CB164B"/>
    <w:rsid w:val="00CB1AC7"/>
    <w:rsid w:val="00CB2A37"/>
    <w:rsid w:val="00CB6C23"/>
    <w:rsid w:val="00CC1A3D"/>
    <w:rsid w:val="00CC4772"/>
    <w:rsid w:val="00CC4AE7"/>
    <w:rsid w:val="00CC781A"/>
    <w:rsid w:val="00CD1C2D"/>
    <w:rsid w:val="00CD5563"/>
    <w:rsid w:val="00CD5921"/>
    <w:rsid w:val="00CD63E9"/>
    <w:rsid w:val="00CD6467"/>
    <w:rsid w:val="00CD7EE4"/>
    <w:rsid w:val="00CE0C47"/>
    <w:rsid w:val="00CE1838"/>
    <w:rsid w:val="00CE1C4C"/>
    <w:rsid w:val="00CE23D3"/>
    <w:rsid w:val="00CE2B4C"/>
    <w:rsid w:val="00CE36E3"/>
    <w:rsid w:val="00CE3A65"/>
    <w:rsid w:val="00CE45D3"/>
    <w:rsid w:val="00CE543A"/>
    <w:rsid w:val="00CE5E97"/>
    <w:rsid w:val="00CE5ED1"/>
    <w:rsid w:val="00CE689A"/>
    <w:rsid w:val="00CF00D3"/>
    <w:rsid w:val="00CF0D7D"/>
    <w:rsid w:val="00CF254F"/>
    <w:rsid w:val="00CF2A60"/>
    <w:rsid w:val="00CF3790"/>
    <w:rsid w:val="00CF3983"/>
    <w:rsid w:val="00CF50B9"/>
    <w:rsid w:val="00CF651E"/>
    <w:rsid w:val="00CF68BA"/>
    <w:rsid w:val="00D00AC5"/>
    <w:rsid w:val="00D01AEB"/>
    <w:rsid w:val="00D034F4"/>
    <w:rsid w:val="00D05431"/>
    <w:rsid w:val="00D05B6A"/>
    <w:rsid w:val="00D067FD"/>
    <w:rsid w:val="00D07073"/>
    <w:rsid w:val="00D073B6"/>
    <w:rsid w:val="00D10055"/>
    <w:rsid w:val="00D12C09"/>
    <w:rsid w:val="00D20B72"/>
    <w:rsid w:val="00D226CD"/>
    <w:rsid w:val="00D22DB3"/>
    <w:rsid w:val="00D258B4"/>
    <w:rsid w:val="00D26523"/>
    <w:rsid w:val="00D337E4"/>
    <w:rsid w:val="00D33F25"/>
    <w:rsid w:val="00D34C3C"/>
    <w:rsid w:val="00D3672E"/>
    <w:rsid w:val="00D37BC0"/>
    <w:rsid w:val="00D434F9"/>
    <w:rsid w:val="00D44797"/>
    <w:rsid w:val="00D44DD3"/>
    <w:rsid w:val="00D47A3C"/>
    <w:rsid w:val="00D506DF"/>
    <w:rsid w:val="00D510CE"/>
    <w:rsid w:val="00D51C8A"/>
    <w:rsid w:val="00D55ADB"/>
    <w:rsid w:val="00D55D7F"/>
    <w:rsid w:val="00D618E0"/>
    <w:rsid w:val="00D61AE4"/>
    <w:rsid w:val="00D62F9B"/>
    <w:rsid w:val="00D630ED"/>
    <w:rsid w:val="00D64245"/>
    <w:rsid w:val="00D6494E"/>
    <w:rsid w:val="00D65C74"/>
    <w:rsid w:val="00D662F7"/>
    <w:rsid w:val="00D67B94"/>
    <w:rsid w:val="00D725FA"/>
    <w:rsid w:val="00D726D8"/>
    <w:rsid w:val="00D73345"/>
    <w:rsid w:val="00D768F1"/>
    <w:rsid w:val="00D7763F"/>
    <w:rsid w:val="00D80020"/>
    <w:rsid w:val="00D81333"/>
    <w:rsid w:val="00D81F19"/>
    <w:rsid w:val="00D82A51"/>
    <w:rsid w:val="00D84DAD"/>
    <w:rsid w:val="00D850B7"/>
    <w:rsid w:val="00D905E2"/>
    <w:rsid w:val="00D913F1"/>
    <w:rsid w:val="00D9270B"/>
    <w:rsid w:val="00D92FBE"/>
    <w:rsid w:val="00D9542F"/>
    <w:rsid w:val="00D95A8E"/>
    <w:rsid w:val="00D95C12"/>
    <w:rsid w:val="00D97625"/>
    <w:rsid w:val="00D977EF"/>
    <w:rsid w:val="00DA09B9"/>
    <w:rsid w:val="00DA1CD2"/>
    <w:rsid w:val="00DA5842"/>
    <w:rsid w:val="00DA6566"/>
    <w:rsid w:val="00DB1DAD"/>
    <w:rsid w:val="00DB2E0E"/>
    <w:rsid w:val="00DC288D"/>
    <w:rsid w:val="00DC5B8D"/>
    <w:rsid w:val="00DC5C28"/>
    <w:rsid w:val="00DD1718"/>
    <w:rsid w:val="00DD43CC"/>
    <w:rsid w:val="00DD5581"/>
    <w:rsid w:val="00DD583D"/>
    <w:rsid w:val="00DD5EAA"/>
    <w:rsid w:val="00DD6AE8"/>
    <w:rsid w:val="00DD7BD9"/>
    <w:rsid w:val="00DD7CD6"/>
    <w:rsid w:val="00DE1CB0"/>
    <w:rsid w:val="00DE44C0"/>
    <w:rsid w:val="00DE4AB4"/>
    <w:rsid w:val="00DE79CD"/>
    <w:rsid w:val="00DE7E39"/>
    <w:rsid w:val="00DF06DE"/>
    <w:rsid w:val="00DF17F0"/>
    <w:rsid w:val="00DF3F51"/>
    <w:rsid w:val="00DF73D9"/>
    <w:rsid w:val="00E02680"/>
    <w:rsid w:val="00E0304A"/>
    <w:rsid w:val="00E0514A"/>
    <w:rsid w:val="00E05385"/>
    <w:rsid w:val="00E111AA"/>
    <w:rsid w:val="00E11DB5"/>
    <w:rsid w:val="00E16FB7"/>
    <w:rsid w:val="00E20143"/>
    <w:rsid w:val="00E21181"/>
    <w:rsid w:val="00E21220"/>
    <w:rsid w:val="00E227F4"/>
    <w:rsid w:val="00E229FF"/>
    <w:rsid w:val="00E23094"/>
    <w:rsid w:val="00E235F9"/>
    <w:rsid w:val="00E260BC"/>
    <w:rsid w:val="00E32402"/>
    <w:rsid w:val="00E32CD7"/>
    <w:rsid w:val="00E33CF5"/>
    <w:rsid w:val="00E366A1"/>
    <w:rsid w:val="00E36BE3"/>
    <w:rsid w:val="00E37869"/>
    <w:rsid w:val="00E40152"/>
    <w:rsid w:val="00E40CCB"/>
    <w:rsid w:val="00E41810"/>
    <w:rsid w:val="00E429D2"/>
    <w:rsid w:val="00E44555"/>
    <w:rsid w:val="00E44A8B"/>
    <w:rsid w:val="00E45BBC"/>
    <w:rsid w:val="00E4690A"/>
    <w:rsid w:val="00E47FE8"/>
    <w:rsid w:val="00E50EC2"/>
    <w:rsid w:val="00E51B76"/>
    <w:rsid w:val="00E52505"/>
    <w:rsid w:val="00E54C99"/>
    <w:rsid w:val="00E5522E"/>
    <w:rsid w:val="00E56422"/>
    <w:rsid w:val="00E5681A"/>
    <w:rsid w:val="00E56A59"/>
    <w:rsid w:val="00E57E03"/>
    <w:rsid w:val="00E60149"/>
    <w:rsid w:val="00E620E3"/>
    <w:rsid w:val="00E626FE"/>
    <w:rsid w:val="00E64C51"/>
    <w:rsid w:val="00E65E2E"/>
    <w:rsid w:val="00E677FA"/>
    <w:rsid w:val="00E7037C"/>
    <w:rsid w:val="00E7361A"/>
    <w:rsid w:val="00E7431D"/>
    <w:rsid w:val="00E746C2"/>
    <w:rsid w:val="00E7479E"/>
    <w:rsid w:val="00E74D49"/>
    <w:rsid w:val="00E75693"/>
    <w:rsid w:val="00E772A4"/>
    <w:rsid w:val="00E81697"/>
    <w:rsid w:val="00E823F3"/>
    <w:rsid w:val="00E82D15"/>
    <w:rsid w:val="00E83686"/>
    <w:rsid w:val="00E85B52"/>
    <w:rsid w:val="00E85D50"/>
    <w:rsid w:val="00E85EE3"/>
    <w:rsid w:val="00E86BB8"/>
    <w:rsid w:val="00E877E3"/>
    <w:rsid w:val="00E87EAF"/>
    <w:rsid w:val="00E920B9"/>
    <w:rsid w:val="00E92BFA"/>
    <w:rsid w:val="00E930F1"/>
    <w:rsid w:val="00E956E4"/>
    <w:rsid w:val="00EA02E5"/>
    <w:rsid w:val="00EA06D8"/>
    <w:rsid w:val="00EA0BA5"/>
    <w:rsid w:val="00EA2530"/>
    <w:rsid w:val="00EA28AA"/>
    <w:rsid w:val="00EA2D60"/>
    <w:rsid w:val="00EA59C7"/>
    <w:rsid w:val="00EA6E31"/>
    <w:rsid w:val="00EB0B42"/>
    <w:rsid w:val="00EB0B79"/>
    <w:rsid w:val="00EB19FB"/>
    <w:rsid w:val="00EB2F7C"/>
    <w:rsid w:val="00EB411E"/>
    <w:rsid w:val="00EB7339"/>
    <w:rsid w:val="00EB7EB2"/>
    <w:rsid w:val="00EC36DB"/>
    <w:rsid w:val="00EC5739"/>
    <w:rsid w:val="00EC6954"/>
    <w:rsid w:val="00EC69AE"/>
    <w:rsid w:val="00ED06E6"/>
    <w:rsid w:val="00ED0F80"/>
    <w:rsid w:val="00ED1388"/>
    <w:rsid w:val="00ED16E3"/>
    <w:rsid w:val="00ED6B73"/>
    <w:rsid w:val="00ED7D66"/>
    <w:rsid w:val="00EE0A6C"/>
    <w:rsid w:val="00EE1366"/>
    <w:rsid w:val="00EE197F"/>
    <w:rsid w:val="00EE42D0"/>
    <w:rsid w:val="00EE43AE"/>
    <w:rsid w:val="00EE4C18"/>
    <w:rsid w:val="00EE5DB3"/>
    <w:rsid w:val="00EE6A17"/>
    <w:rsid w:val="00EF195B"/>
    <w:rsid w:val="00EF34A9"/>
    <w:rsid w:val="00EF36BB"/>
    <w:rsid w:val="00EF40EB"/>
    <w:rsid w:val="00EF4DE8"/>
    <w:rsid w:val="00EF51B1"/>
    <w:rsid w:val="00EF68E1"/>
    <w:rsid w:val="00F000FA"/>
    <w:rsid w:val="00F001F3"/>
    <w:rsid w:val="00F02ADA"/>
    <w:rsid w:val="00F03E70"/>
    <w:rsid w:val="00F04C87"/>
    <w:rsid w:val="00F05034"/>
    <w:rsid w:val="00F10213"/>
    <w:rsid w:val="00F10900"/>
    <w:rsid w:val="00F129B7"/>
    <w:rsid w:val="00F136A7"/>
    <w:rsid w:val="00F1396C"/>
    <w:rsid w:val="00F14BDE"/>
    <w:rsid w:val="00F15C21"/>
    <w:rsid w:val="00F15D5F"/>
    <w:rsid w:val="00F22AB1"/>
    <w:rsid w:val="00F274A9"/>
    <w:rsid w:val="00F27EEC"/>
    <w:rsid w:val="00F309E6"/>
    <w:rsid w:val="00F31430"/>
    <w:rsid w:val="00F31B2F"/>
    <w:rsid w:val="00F346D3"/>
    <w:rsid w:val="00F34E5D"/>
    <w:rsid w:val="00F35939"/>
    <w:rsid w:val="00F36871"/>
    <w:rsid w:val="00F36A33"/>
    <w:rsid w:val="00F37C3F"/>
    <w:rsid w:val="00F4020A"/>
    <w:rsid w:val="00F408FE"/>
    <w:rsid w:val="00F41450"/>
    <w:rsid w:val="00F41BD8"/>
    <w:rsid w:val="00F43211"/>
    <w:rsid w:val="00F446CF"/>
    <w:rsid w:val="00F45DEA"/>
    <w:rsid w:val="00F465D9"/>
    <w:rsid w:val="00F504C1"/>
    <w:rsid w:val="00F50B11"/>
    <w:rsid w:val="00F50DC0"/>
    <w:rsid w:val="00F518AC"/>
    <w:rsid w:val="00F5197C"/>
    <w:rsid w:val="00F52505"/>
    <w:rsid w:val="00F530CF"/>
    <w:rsid w:val="00F53308"/>
    <w:rsid w:val="00F5409C"/>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058D"/>
    <w:rsid w:val="00F72E6B"/>
    <w:rsid w:val="00F75963"/>
    <w:rsid w:val="00F75D05"/>
    <w:rsid w:val="00F77AE7"/>
    <w:rsid w:val="00F77EA8"/>
    <w:rsid w:val="00F807BE"/>
    <w:rsid w:val="00F8191D"/>
    <w:rsid w:val="00F8191F"/>
    <w:rsid w:val="00F81937"/>
    <w:rsid w:val="00F8413E"/>
    <w:rsid w:val="00F86929"/>
    <w:rsid w:val="00F91D0A"/>
    <w:rsid w:val="00F91FDB"/>
    <w:rsid w:val="00F93997"/>
    <w:rsid w:val="00F93D20"/>
    <w:rsid w:val="00F93FF8"/>
    <w:rsid w:val="00F956C7"/>
    <w:rsid w:val="00FA140D"/>
    <w:rsid w:val="00FA1877"/>
    <w:rsid w:val="00FA412F"/>
    <w:rsid w:val="00FA47AB"/>
    <w:rsid w:val="00FA4DDD"/>
    <w:rsid w:val="00FA656E"/>
    <w:rsid w:val="00FB2A99"/>
    <w:rsid w:val="00FB2C75"/>
    <w:rsid w:val="00FB3A3E"/>
    <w:rsid w:val="00FB4A4E"/>
    <w:rsid w:val="00FB53B9"/>
    <w:rsid w:val="00FB7018"/>
    <w:rsid w:val="00FC034A"/>
    <w:rsid w:val="00FC101B"/>
    <w:rsid w:val="00FC29BA"/>
    <w:rsid w:val="00FC59FA"/>
    <w:rsid w:val="00FC72EA"/>
    <w:rsid w:val="00FC7C53"/>
    <w:rsid w:val="00FD5967"/>
    <w:rsid w:val="00FE0BAA"/>
    <w:rsid w:val="00FE337F"/>
    <w:rsid w:val="00FE3854"/>
    <w:rsid w:val="00FE4AA2"/>
    <w:rsid w:val="00FE4FAA"/>
    <w:rsid w:val="00FE58C5"/>
    <w:rsid w:val="00FE663F"/>
    <w:rsid w:val="00FE72E3"/>
    <w:rsid w:val="00FE7BDB"/>
    <w:rsid w:val="00FF1C9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FEB9CC-4396-4D90-B578-0A70E573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51"/>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
    <w:name w:val="Unresolved Mention"/>
    <w:basedOn w:val="DefaultParagraphFont"/>
    <w:uiPriority w:val="99"/>
    <w:semiHidden/>
    <w:unhideWhenUsed/>
    <w:rsid w:val="00202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641C-FA98-4D8B-BBD9-BB0B6FA5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9518</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Kristiana Pavlova</cp:lastModifiedBy>
  <cp:revision>12</cp:revision>
  <cp:lastPrinted>2023-02-07T12:24:00Z</cp:lastPrinted>
  <dcterms:created xsi:type="dcterms:W3CDTF">2023-04-20T14:47:00Z</dcterms:created>
  <dcterms:modified xsi:type="dcterms:W3CDTF">2023-04-24T13:14:00Z</dcterms:modified>
</cp:coreProperties>
</file>