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201" w:rsidRPr="00E56422" w:rsidRDefault="001C7201" w:rsidP="001B3C1D">
      <w:pPr>
        <w:spacing w:line="276" w:lineRule="auto"/>
      </w:pPr>
    </w:p>
    <w:p w:rsidR="001D35A2" w:rsidRPr="00E56422" w:rsidRDefault="001C7201" w:rsidP="001B3C1D">
      <w:pPr>
        <w:spacing w:line="276" w:lineRule="auto"/>
      </w:pPr>
      <w:r w:rsidRPr="00E56422">
        <w:t>…………………</w:t>
      </w:r>
    </w:p>
    <w:p w:rsidR="00B83112" w:rsidRPr="00E56422" w:rsidRDefault="003B5B8D" w:rsidP="001B3C1D">
      <w:pPr>
        <w:spacing w:line="276" w:lineRule="auto"/>
      </w:pPr>
      <w:r w:rsidRPr="00E56422">
        <w:t>…………………</w:t>
      </w:r>
      <w:r w:rsidR="00857314" w:rsidRPr="00E56422">
        <w:t xml:space="preserve"> </w:t>
      </w:r>
      <w:r w:rsidRPr="00E56422">
        <w:t xml:space="preserve"> г.</w:t>
      </w:r>
    </w:p>
    <w:p w:rsidR="001D35A2" w:rsidRPr="00E56422" w:rsidRDefault="001D35A2" w:rsidP="001B3C1D">
      <w:pPr>
        <w:spacing w:line="276" w:lineRule="auto"/>
        <w:rPr>
          <w:b/>
        </w:rPr>
      </w:pPr>
    </w:p>
    <w:p w:rsidR="001605B6" w:rsidRPr="00E56422" w:rsidRDefault="001605B6" w:rsidP="001B3C1D">
      <w:pPr>
        <w:spacing w:line="276" w:lineRule="auto"/>
        <w:rPr>
          <w:b/>
        </w:rPr>
      </w:pPr>
    </w:p>
    <w:tbl>
      <w:tblPr>
        <w:tblW w:w="9464" w:type="dxa"/>
        <w:tblLayout w:type="fixed"/>
        <w:tblLook w:val="04A0" w:firstRow="1" w:lastRow="0" w:firstColumn="1" w:lastColumn="0" w:noHBand="0" w:noVBand="1"/>
      </w:tblPr>
      <w:tblGrid>
        <w:gridCol w:w="4503"/>
        <w:gridCol w:w="4961"/>
      </w:tblGrid>
      <w:tr w:rsidR="003B5B8D" w:rsidRPr="00E56422" w:rsidTr="00DE4AB4">
        <w:trPr>
          <w:trHeight w:val="1747"/>
        </w:trPr>
        <w:tc>
          <w:tcPr>
            <w:tcW w:w="4503" w:type="dxa"/>
            <w:shd w:val="clear" w:color="auto" w:fill="auto"/>
          </w:tcPr>
          <w:p w:rsidR="00DE4AB4" w:rsidRDefault="00DE4AB4" w:rsidP="001B3C1D">
            <w:pPr>
              <w:spacing w:line="276" w:lineRule="auto"/>
              <w:rPr>
                <w:b/>
                <w:bCs/>
              </w:rPr>
            </w:pPr>
          </w:p>
          <w:p w:rsidR="00A54C3A" w:rsidRDefault="00A54C3A" w:rsidP="001B3C1D">
            <w:pPr>
              <w:spacing w:line="276" w:lineRule="auto"/>
              <w:rPr>
                <w:b/>
                <w:bCs/>
              </w:rPr>
            </w:pPr>
          </w:p>
          <w:p w:rsidR="003B5B8D" w:rsidRPr="00E56422" w:rsidRDefault="003B5B8D" w:rsidP="001B3C1D">
            <w:pPr>
              <w:spacing w:line="276" w:lineRule="auto"/>
              <w:rPr>
                <w:b/>
                <w:bCs/>
              </w:rPr>
            </w:pPr>
            <w:r w:rsidRPr="00E56422">
              <w:rPr>
                <w:b/>
                <w:bCs/>
              </w:rPr>
              <w:t>ДО</w:t>
            </w:r>
          </w:p>
          <w:p w:rsidR="003B5B8D" w:rsidRPr="00E56422" w:rsidRDefault="003B5B8D" w:rsidP="001B3C1D">
            <w:pPr>
              <w:spacing w:line="276" w:lineRule="auto"/>
              <w:rPr>
                <w:b/>
                <w:bCs/>
              </w:rPr>
            </w:pPr>
            <w:r w:rsidRPr="00E56422">
              <w:rPr>
                <w:b/>
                <w:bCs/>
              </w:rPr>
              <w:t>МИНИСТЪРА НА ЗЕМЕДЕЛИЕТО</w:t>
            </w:r>
          </w:p>
          <w:p w:rsidR="003B5B8D" w:rsidRPr="00E56422" w:rsidRDefault="003B5B8D" w:rsidP="001B3C1D">
            <w:pPr>
              <w:spacing w:line="276" w:lineRule="auto"/>
              <w:rPr>
                <w:b/>
              </w:rPr>
            </w:pPr>
            <w:r w:rsidRPr="00E56422">
              <w:rPr>
                <w:b/>
                <w:bCs/>
              </w:rPr>
              <w:t>Г-</w:t>
            </w:r>
            <w:r w:rsidR="002F2098">
              <w:rPr>
                <w:b/>
                <w:bCs/>
              </w:rPr>
              <w:t>Н ЯВОР ГЕЧЕВ</w:t>
            </w:r>
          </w:p>
        </w:tc>
        <w:tc>
          <w:tcPr>
            <w:tcW w:w="4961" w:type="dxa"/>
            <w:shd w:val="clear" w:color="auto" w:fill="auto"/>
          </w:tcPr>
          <w:p w:rsidR="003B5B8D" w:rsidRPr="00E56422" w:rsidRDefault="003B5B8D" w:rsidP="001B3C1D">
            <w:pPr>
              <w:widowControl w:val="0"/>
              <w:spacing w:line="276" w:lineRule="auto"/>
              <w:jc w:val="both"/>
              <w:rPr>
                <w:b/>
              </w:rPr>
            </w:pPr>
            <w:r w:rsidRPr="00E56422">
              <w:rPr>
                <w:b/>
              </w:rPr>
              <w:t>ОДОБРИЛ,</w:t>
            </w:r>
          </w:p>
          <w:p w:rsidR="002F2098" w:rsidRPr="00E56422" w:rsidRDefault="003B5B8D" w:rsidP="001B3C1D">
            <w:pPr>
              <w:spacing w:line="276" w:lineRule="auto"/>
              <w:rPr>
                <w:b/>
                <w:bCs/>
              </w:rPr>
            </w:pPr>
            <w:r w:rsidRPr="00E56422">
              <w:rPr>
                <w:b/>
              </w:rPr>
              <w:t xml:space="preserve">МИНИСТЪР </w:t>
            </w:r>
            <w:r w:rsidR="002F2098">
              <w:rPr>
                <w:b/>
                <w:bCs/>
              </w:rPr>
              <w:t>НА ЗЕМЕДЕЛИЕТО:</w:t>
            </w:r>
          </w:p>
          <w:p w:rsidR="003B5B8D" w:rsidRPr="00E56422" w:rsidRDefault="002F2098" w:rsidP="001B3C1D">
            <w:pPr>
              <w:spacing w:line="276" w:lineRule="auto"/>
              <w:jc w:val="right"/>
              <w:rPr>
                <w:b/>
                <w:bCs/>
              </w:rPr>
            </w:pPr>
            <w:r w:rsidRPr="002F2098">
              <w:rPr>
                <w:b/>
                <w:bCs/>
              </w:rPr>
              <w:t>ЯВОР ГЕЧЕВ</w:t>
            </w:r>
          </w:p>
          <w:p w:rsidR="003B5B8D" w:rsidRPr="00E56422" w:rsidRDefault="003B5B8D" w:rsidP="001B3C1D">
            <w:pPr>
              <w:widowControl w:val="0"/>
              <w:spacing w:line="276" w:lineRule="auto"/>
              <w:ind w:left="2124"/>
              <w:jc w:val="both"/>
              <w:rPr>
                <w:b/>
              </w:rPr>
            </w:pPr>
          </w:p>
        </w:tc>
      </w:tr>
    </w:tbl>
    <w:p w:rsidR="00664BD9" w:rsidRPr="005D1EB3" w:rsidRDefault="00664BD9" w:rsidP="001B3C1D">
      <w:pPr>
        <w:spacing w:line="276" w:lineRule="auto"/>
      </w:pPr>
    </w:p>
    <w:p w:rsidR="005940BC" w:rsidRDefault="005940BC" w:rsidP="001B3C1D">
      <w:pPr>
        <w:spacing w:line="276" w:lineRule="auto"/>
      </w:pPr>
    </w:p>
    <w:p w:rsidR="00E64C51" w:rsidRPr="005D1EB3" w:rsidRDefault="00E64C51" w:rsidP="001B3C1D">
      <w:pPr>
        <w:spacing w:line="276" w:lineRule="auto"/>
      </w:pPr>
    </w:p>
    <w:p w:rsidR="001D35A2" w:rsidRPr="005D1EB3" w:rsidRDefault="001D35A2" w:rsidP="001B3C1D">
      <w:pPr>
        <w:spacing w:line="276" w:lineRule="auto"/>
        <w:rPr>
          <w:lang w:val="ru-RU"/>
        </w:rPr>
      </w:pPr>
    </w:p>
    <w:p w:rsidR="00F15C21" w:rsidRPr="005D1EB3" w:rsidRDefault="00F15C21" w:rsidP="001B3C1D">
      <w:pPr>
        <w:spacing w:line="276" w:lineRule="auto"/>
        <w:jc w:val="center"/>
        <w:rPr>
          <w:rFonts w:ascii="Times New Roman Bold" w:hAnsi="Times New Roman Bold"/>
          <w:b/>
          <w:spacing w:val="70"/>
          <w:sz w:val="28"/>
          <w:szCs w:val="28"/>
        </w:rPr>
      </w:pPr>
      <w:r w:rsidRPr="005D1EB3">
        <w:rPr>
          <w:rFonts w:ascii="Times New Roman Bold" w:hAnsi="Times New Roman Bold"/>
          <w:b/>
          <w:spacing w:val="70"/>
          <w:sz w:val="28"/>
          <w:szCs w:val="28"/>
        </w:rPr>
        <w:t>ДОКЛАД</w:t>
      </w:r>
    </w:p>
    <w:p w:rsidR="003B5B8D" w:rsidRPr="00E56422" w:rsidRDefault="005D1EB3" w:rsidP="001B3C1D">
      <w:pPr>
        <w:spacing w:line="276" w:lineRule="auto"/>
        <w:jc w:val="center"/>
        <w:rPr>
          <w:b/>
        </w:rPr>
      </w:pPr>
      <w:r w:rsidRPr="00E56422">
        <w:rPr>
          <w:b/>
        </w:rPr>
        <w:t>от</w:t>
      </w:r>
      <w:r w:rsidRPr="00821ECC">
        <w:rPr>
          <w:b/>
          <w:lang w:val="ru-RU"/>
        </w:rPr>
        <w:t xml:space="preserve"> </w:t>
      </w:r>
      <w:r w:rsidR="002F2098">
        <w:rPr>
          <w:b/>
        </w:rPr>
        <w:t>Георги Събев</w:t>
      </w:r>
      <w:r w:rsidR="00A605F5" w:rsidRPr="00E56422">
        <w:rPr>
          <w:b/>
        </w:rPr>
        <w:t xml:space="preserve"> </w:t>
      </w:r>
      <w:r w:rsidR="00F15C21" w:rsidRPr="00E56422">
        <w:rPr>
          <w:b/>
        </w:rPr>
        <w:t xml:space="preserve">– </w:t>
      </w:r>
      <w:r w:rsidR="00875BCD" w:rsidRPr="00E56422">
        <w:rPr>
          <w:b/>
        </w:rPr>
        <w:t>заместник-</w:t>
      </w:r>
      <w:r w:rsidR="00F15C21" w:rsidRPr="00E56422">
        <w:rPr>
          <w:b/>
        </w:rPr>
        <w:t>министър на земеделието</w:t>
      </w:r>
    </w:p>
    <w:p w:rsidR="001D35A2" w:rsidRDefault="001D35A2" w:rsidP="001B3C1D">
      <w:pPr>
        <w:spacing w:line="276" w:lineRule="auto"/>
        <w:jc w:val="center"/>
        <w:rPr>
          <w:b/>
        </w:rPr>
      </w:pPr>
    </w:p>
    <w:p w:rsidR="00E64C51" w:rsidRPr="00E56422" w:rsidRDefault="00E64C51" w:rsidP="001B3C1D">
      <w:pPr>
        <w:spacing w:line="276" w:lineRule="auto"/>
        <w:jc w:val="center"/>
        <w:rPr>
          <w:b/>
        </w:rPr>
      </w:pPr>
    </w:p>
    <w:p w:rsidR="003B5B8D" w:rsidRDefault="003B5B8D" w:rsidP="001B3C1D">
      <w:pPr>
        <w:spacing w:line="276" w:lineRule="auto"/>
        <w:jc w:val="both"/>
        <w:rPr>
          <w:b/>
        </w:rPr>
      </w:pPr>
    </w:p>
    <w:p w:rsidR="00E32CD7" w:rsidRPr="00E56422" w:rsidRDefault="00E32CD7" w:rsidP="001B3C1D">
      <w:pPr>
        <w:spacing w:line="276" w:lineRule="auto"/>
        <w:jc w:val="both"/>
        <w:rPr>
          <w:b/>
        </w:rPr>
      </w:pPr>
    </w:p>
    <w:p w:rsidR="001D35A2" w:rsidRPr="00E56422" w:rsidRDefault="005940BC" w:rsidP="00F75963">
      <w:pPr>
        <w:spacing w:line="360" w:lineRule="auto"/>
        <w:ind w:left="1134" w:hanging="1134"/>
        <w:jc w:val="both"/>
      </w:pPr>
      <w:r w:rsidRPr="00656D2F">
        <w:rPr>
          <w:b/>
        </w:rPr>
        <w:t>Относно:</w:t>
      </w:r>
      <w:r w:rsidRPr="00E56422">
        <w:rPr>
          <w:rFonts w:ascii="Verdana" w:hAnsi="Verdana"/>
        </w:rPr>
        <w:t xml:space="preserve"> </w:t>
      </w:r>
      <w:r w:rsidRPr="00E56422">
        <w:t xml:space="preserve">Проект на </w:t>
      </w:r>
      <w:bookmarkStart w:id="0" w:name="_Hlk115261643"/>
      <w:r w:rsidRPr="00E56422">
        <w:t xml:space="preserve">Наредба за прилагане на </w:t>
      </w:r>
      <w:r w:rsidR="002F2098">
        <w:t>под</w:t>
      </w:r>
      <w:r w:rsidRPr="00E56422">
        <w:t xml:space="preserve">мярка </w:t>
      </w:r>
      <w:r w:rsidR="00B25BA8" w:rsidRPr="00B25BA8">
        <w:t xml:space="preserve">22.2 „Извънредно временно подпомагане за </w:t>
      </w:r>
      <w:r w:rsidR="00690CFC">
        <w:t>малки и средни предприятия</w:t>
      </w:r>
      <w:r w:rsidR="00B25BA8" w:rsidRPr="00B25BA8">
        <w:t>, засегнати от последиците от руското нашествие в Украйна“</w:t>
      </w:r>
      <w:r w:rsidR="002F2098" w:rsidRPr="002F2098">
        <w:t xml:space="preserve"> </w:t>
      </w:r>
      <w:r w:rsidRPr="00E56422">
        <w:t>от Програмата за развитие на селските райони за периода 2014 – 2020 г.</w:t>
      </w:r>
      <w:bookmarkEnd w:id="0"/>
    </w:p>
    <w:p w:rsidR="005940BC" w:rsidRDefault="005940BC" w:rsidP="00F75963">
      <w:pPr>
        <w:spacing w:line="360" w:lineRule="auto"/>
        <w:ind w:left="1134" w:hanging="1134"/>
        <w:jc w:val="both"/>
        <w:rPr>
          <w:b/>
          <w:lang w:val="ru-RU"/>
        </w:rPr>
      </w:pPr>
    </w:p>
    <w:p w:rsidR="00DE4AB4" w:rsidRPr="00DE4AB4" w:rsidRDefault="00DE4AB4" w:rsidP="00F75963">
      <w:pPr>
        <w:spacing w:line="360" w:lineRule="auto"/>
        <w:ind w:left="1134" w:hanging="1134"/>
        <w:jc w:val="both"/>
        <w:rPr>
          <w:b/>
          <w:lang w:val="ru-RU"/>
        </w:rPr>
      </w:pPr>
    </w:p>
    <w:p w:rsidR="00F15C21" w:rsidRPr="00E56422" w:rsidRDefault="00F15C21" w:rsidP="00F75963">
      <w:pPr>
        <w:spacing w:after="120" w:line="360" w:lineRule="auto"/>
        <w:jc w:val="both"/>
        <w:rPr>
          <w:b/>
        </w:rPr>
      </w:pPr>
      <w:r w:rsidRPr="00E56422">
        <w:rPr>
          <w:b/>
        </w:rPr>
        <w:t>УВАЖАЕМ</w:t>
      </w:r>
      <w:r w:rsidR="002F2098">
        <w:rPr>
          <w:b/>
        </w:rPr>
        <w:t>И</w:t>
      </w:r>
      <w:r w:rsidRPr="00E56422">
        <w:rPr>
          <w:b/>
        </w:rPr>
        <w:t xml:space="preserve"> </w:t>
      </w:r>
      <w:r w:rsidR="002F2098">
        <w:rPr>
          <w:b/>
        </w:rPr>
        <w:t>ГОСПОДИН</w:t>
      </w:r>
      <w:r w:rsidRPr="00E56422">
        <w:rPr>
          <w:b/>
        </w:rPr>
        <w:t xml:space="preserve"> МИНИСТ</w:t>
      </w:r>
      <w:r w:rsidR="00FC29BA" w:rsidRPr="00E56422">
        <w:rPr>
          <w:b/>
        </w:rPr>
        <w:t>Ъ</w:t>
      </w:r>
      <w:r w:rsidRPr="00E56422">
        <w:rPr>
          <w:b/>
        </w:rPr>
        <w:t>Р,</w:t>
      </w:r>
    </w:p>
    <w:p w:rsidR="00E56422" w:rsidRDefault="0029553A" w:rsidP="00F75963">
      <w:pPr>
        <w:spacing w:line="360" w:lineRule="auto"/>
        <w:ind w:firstLine="720"/>
        <w:jc w:val="both"/>
        <w:rPr>
          <w:bCs/>
        </w:rPr>
      </w:pPr>
      <w:r w:rsidRPr="00E56422">
        <w:t>На основание чл. 9а</w:t>
      </w:r>
      <w:r w:rsidR="00CF68BA" w:rsidRPr="00E56422">
        <w:t>, т.</w:t>
      </w:r>
      <w:r w:rsidR="008356A4" w:rsidRPr="00E56422">
        <w:t xml:space="preserve"> </w:t>
      </w:r>
      <w:r w:rsidR="00CF68BA" w:rsidRPr="00E56422">
        <w:t>2</w:t>
      </w:r>
      <w:r w:rsidRPr="00E56422">
        <w:t xml:space="preserve"> от Закона за подпомагане на земеделските производители</w:t>
      </w:r>
      <w:r w:rsidR="007B0002" w:rsidRPr="00E56422">
        <w:t xml:space="preserve">, </w:t>
      </w:r>
      <w:r w:rsidRPr="00E56422">
        <w:t xml:space="preserve">внасям за одобряване </w:t>
      </w:r>
      <w:r w:rsidR="00A01F67" w:rsidRPr="00E56422">
        <w:t xml:space="preserve">проект на </w:t>
      </w:r>
      <w:r w:rsidR="002F2098" w:rsidRPr="002F2098">
        <w:rPr>
          <w:bCs/>
        </w:rPr>
        <w:t xml:space="preserve">Наредба за прилагане на подмярка </w:t>
      </w:r>
      <w:r w:rsidR="00B25BA8" w:rsidRPr="00B25BA8">
        <w:rPr>
          <w:bCs/>
        </w:rPr>
        <w:t xml:space="preserve">22.2 </w:t>
      </w:r>
      <w:bookmarkStart w:id="1" w:name="_Hlk126564916"/>
      <w:r w:rsidR="00B25BA8" w:rsidRPr="00B25BA8">
        <w:rPr>
          <w:bCs/>
        </w:rPr>
        <w:t xml:space="preserve">„Извънредно временно подпомагане за </w:t>
      </w:r>
      <w:r w:rsidR="00690CFC">
        <w:rPr>
          <w:bCs/>
        </w:rPr>
        <w:t>малки и средни предприятия</w:t>
      </w:r>
      <w:r w:rsidR="00B25BA8" w:rsidRPr="00B25BA8">
        <w:rPr>
          <w:bCs/>
        </w:rPr>
        <w:t xml:space="preserve">, засегнати от </w:t>
      </w:r>
      <w:r w:rsidR="00B25BA8" w:rsidRPr="00B25BA8">
        <w:rPr>
          <w:bCs/>
        </w:rPr>
        <w:lastRenderedPageBreak/>
        <w:t xml:space="preserve">последиците от руското нашествие в Украйна“ </w:t>
      </w:r>
      <w:r w:rsidR="002F2098" w:rsidRPr="002F2098">
        <w:rPr>
          <w:bCs/>
        </w:rPr>
        <w:t>от Програмата за развитие на селските райони за периода 2014 – 2020 г.</w:t>
      </w:r>
      <w:bookmarkEnd w:id="1"/>
    </w:p>
    <w:p w:rsidR="005D1EB3" w:rsidRPr="009A5DB9" w:rsidRDefault="005D1EB3" w:rsidP="00F75963">
      <w:pPr>
        <w:spacing w:line="360" w:lineRule="auto"/>
        <w:ind w:firstLine="720"/>
        <w:jc w:val="both"/>
        <w:rPr>
          <w:bCs/>
          <w:lang w:val="ru-RU"/>
        </w:rPr>
      </w:pPr>
    </w:p>
    <w:p w:rsidR="00DE4AB4" w:rsidRPr="001E4380" w:rsidRDefault="00DE4AB4" w:rsidP="00F75963">
      <w:pPr>
        <w:pStyle w:val="NormalWeb"/>
        <w:spacing w:line="360" w:lineRule="auto"/>
        <w:ind w:firstLine="709"/>
        <w:rPr>
          <w:b/>
          <w:color w:val="000000" w:themeColor="text1"/>
        </w:rPr>
      </w:pPr>
      <w:r w:rsidRPr="001E4380">
        <w:rPr>
          <w:b/>
          <w:color w:val="000000" w:themeColor="text1"/>
        </w:rPr>
        <w:t>Причини, които налагат приемането на акта</w:t>
      </w:r>
    </w:p>
    <w:p w:rsidR="007A122B" w:rsidRDefault="007A122B" w:rsidP="00F75963">
      <w:pPr>
        <w:widowControl w:val="0"/>
        <w:tabs>
          <w:tab w:val="left" w:pos="8655"/>
        </w:tabs>
        <w:autoSpaceDE w:val="0"/>
        <w:autoSpaceDN w:val="0"/>
        <w:adjustRightInd w:val="0"/>
        <w:spacing w:line="360" w:lineRule="auto"/>
        <w:ind w:firstLine="720"/>
        <w:jc w:val="both"/>
        <w:rPr>
          <w:highlight w:val="yellow"/>
        </w:rPr>
      </w:pPr>
      <w:r>
        <w:t>Р</w:t>
      </w:r>
      <w:r w:rsidRPr="007A122B">
        <w:t>уското нашествие в Украйна</w:t>
      </w:r>
      <w:r>
        <w:t xml:space="preserve"> създаде з</w:t>
      </w:r>
      <w:r w:rsidRPr="007A122B">
        <w:t xml:space="preserve">начителните затруднения </w:t>
      </w:r>
      <w:r w:rsidR="00853C81">
        <w:t xml:space="preserve">за </w:t>
      </w:r>
      <w:r w:rsidRPr="007A122B">
        <w:t xml:space="preserve">търговията със суровини и продукция, </w:t>
      </w:r>
      <w:r w:rsidR="00853C81">
        <w:t xml:space="preserve">доведе до </w:t>
      </w:r>
      <w:r w:rsidRPr="007A122B">
        <w:t>поскъпването на суровините и енергоносителите,</w:t>
      </w:r>
      <w:r>
        <w:t xml:space="preserve"> което от с</w:t>
      </w:r>
      <w:r w:rsidR="00853C81">
        <w:t>воя</w:t>
      </w:r>
      <w:r w:rsidRPr="007A122B">
        <w:t xml:space="preserve"> </w:t>
      </w:r>
      <w:r w:rsidR="00853C81">
        <w:t>предизвика</w:t>
      </w:r>
      <w:r w:rsidRPr="007A122B">
        <w:t xml:space="preserve"> икономически сътресения в селскостопанския сектор и до проблеми с ликвидността и паричните потоци за малките предприятия, занимаващи се с преработка, предлагане на пазара или развитие на селскостопански продукти. </w:t>
      </w:r>
    </w:p>
    <w:p w:rsidR="00613A37" w:rsidRPr="001808F0" w:rsidRDefault="00613A37" w:rsidP="00F75963">
      <w:pPr>
        <w:widowControl w:val="0"/>
        <w:tabs>
          <w:tab w:val="left" w:pos="8655"/>
        </w:tabs>
        <w:autoSpaceDE w:val="0"/>
        <w:autoSpaceDN w:val="0"/>
        <w:adjustRightInd w:val="0"/>
        <w:spacing w:line="360" w:lineRule="auto"/>
        <w:ind w:firstLine="720"/>
        <w:jc w:val="both"/>
      </w:pPr>
      <w:r w:rsidRPr="001808F0">
        <w:t xml:space="preserve">Променената пазарна конюнктура оказва съществено влияние върху условията за производство и реализация на продукция. </w:t>
      </w:r>
    </w:p>
    <w:p w:rsidR="00613A37" w:rsidRPr="00AC54FD" w:rsidRDefault="00613A37" w:rsidP="00F75963">
      <w:pPr>
        <w:widowControl w:val="0"/>
        <w:tabs>
          <w:tab w:val="left" w:pos="8655"/>
        </w:tabs>
        <w:autoSpaceDE w:val="0"/>
        <w:autoSpaceDN w:val="0"/>
        <w:adjustRightInd w:val="0"/>
        <w:spacing w:line="360" w:lineRule="auto"/>
        <w:ind w:firstLine="720"/>
        <w:jc w:val="both"/>
      </w:pPr>
      <w:r>
        <w:t>В Регламент (ЕС) № 1305/2013 на Европейския парламент и Съвета от 17 декември 2013 г. относно подпомагане на развитието на селските райони от Европейският земеделски фонд за развитие на селските райони (ЕЗФРСР) и отмяна на Регламент (ЕО) № 1698/2005 на Съвета</w:t>
      </w:r>
      <w:r w:rsidR="00473A78">
        <w:t xml:space="preserve"> </w:t>
      </w:r>
      <w:r w:rsidR="00473A78" w:rsidRPr="00473A78">
        <w:t xml:space="preserve">(ОВ L, бр. 347 от 20 декември 2013 г.), </w:t>
      </w:r>
      <w:r>
        <w:t xml:space="preserve"> („Регламент (ЕС) № 1305/2013“)</w:t>
      </w:r>
      <w:r w:rsidR="00473A78">
        <w:t>,</w:t>
      </w:r>
      <w:r>
        <w:t xml:space="preserve"> се създава нов член 39в, с което се дава възможност на държавите-членки да предоставят спешна помощ на засегнатите от </w:t>
      </w:r>
      <w:r w:rsidR="00281100">
        <w:t xml:space="preserve">последиците от </w:t>
      </w:r>
      <w:r>
        <w:t xml:space="preserve"> </w:t>
      </w:r>
      <w:r w:rsidR="00281100">
        <w:t>руското нашествие в</w:t>
      </w:r>
      <w:r>
        <w:t xml:space="preserve"> Украйна земеделски стопани и малки и средни предприятия, занимаващи се с преработка, предлагане на пазара или развитие на селскостопански продукти, включени в </w:t>
      </w:r>
      <w:r w:rsidRPr="00B7674F">
        <w:t xml:space="preserve">Приложение I </w:t>
      </w:r>
      <w:r>
        <w:t>на</w:t>
      </w:r>
      <w:r w:rsidR="00DE4AB4">
        <w:t xml:space="preserve"> Договора за функциониране</w:t>
      </w:r>
      <w:r w:rsidR="00821ECC">
        <w:t>то</w:t>
      </w:r>
      <w:r w:rsidR="00DE4AB4">
        <w:t xml:space="preserve"> на Европейския съюз (</w:t>
      </w:r>
      <w:r w:rsidR="00821ECC" w:rsidRPr="00821ECC">
        <w:t>ДФЕС</w:t>
      </w:r>
      <w:r w:rsidR="00DE4AB4">
        <w:t>)</w:t>
      </w:r>
      <w:r>
        <w:t>, или на памук.</w:t>
      </w:r>
      <w:r w:rsidR="00AC54FD" w:rsidRPr="00DE4AB4">
        <w:rPr>
          <w:lang w:val="ru-RU"/>
        </w:rPr>
        <w:t xml:space="preserve"> </w:t>
      </w:r>
    </w:p>
    <w:p w:rsidR="00613A37" w:rsidRDefault="00613A37" w:rsidP="00F75963">
      <w:pPr>
        <w:widowControl w:val="0"/>
        <w:tabs>
          <w:tab w:val="left" w:pos="8655"/>
        </w:tabs>
        <w:autoSpaceDE w:val="0"/>
        <w:autoSpaceDN w:val="0"/>
        <w:adjustRightInd w:val="0"/>
        <w:spacing w:line="360" w:lineRule="auto"/>
        <w:ind w:firstLine="720"/>
        <w:jc w:val="both"/>
      </w:pPr>
      <w:r>
        <w:t>Общият размер на финансовия ресурс по мярката не може да превишава 5% от общото участие на Е</w:t>
      </w:r>
      <w:r w:rsidR="00B7674F">
        <w:t>вропейския земеделски фонд за развитие на селските райони</w:t>
      </w:r>
      <w:r>
        <w:t xml:space="preserve"> в Програмата за развитие на </w:t>
      </w:r>
      <w:r w:rsidR="00DE4AB4">
        <w:t xml:space="preserve">селските райони за периода 2021 – </w:t>
      </w:r>
      <w:r>
        <w:t xml:space="preserve">2022 г. </w:t>
      </w:r>
      <w:r w:rsidR="00370E2E">
        <w:t>С проекта на наредба се урежда подпомагането, насочено към малките и средни предприятия в преработвателния сектор.</w:t>
      </w:r>
    </w:p>
    <w:p w:rsidR="00613A37" w:rsidRDefault="00613A37" w:rsidP="00F75963">
      <w:pPr>
        <w:widowControl w:val="0"/>
        <w:tabs>
          <w:tab w:val="left" w:pos="8655"/>
        </w:tabs>
        <w:autoSpaceDE w:val="0"/>
        <w:autoSpaceDN w:val="0"/>
        <w:adjustRightInd w:val="0"/>
        <w:spacing w:line="360" w:lineRule="auto"/>
        <w:ind w:firstLine="720"/>
        <w:jc w:val="both"/>
      </w:pPr>
      <w:r>
        <w:t>Подпомагането е под формата на еднократно плащане, предоставено до 15.10.2023 г., въз основа на заявления за подпомагане, одобрени от съответния компетентен орган до 31.03.2023 г.</w:t>
      </w:r>
    </w:p>
    <w:p w:rsidR="001808F0" w:rsidRDefault="001808F0" w:rsidP="00F75963">
      <w:pPr>
        <w:widowControl w:val="0"/>
        <w:tabs>
          <w:tab w:val="left" w:pos="8655"/>
        </w:tabs>
        <w:autoSpaceDE w:val="0"/>
        <w:autoSpaceDN w:val="0"/>
        <w:adjustRightInd w:val="0"/>
        <w:spacing w:line="360" w:lineRule="auto"/>
        <w:ind w:firstLine="720"/>
        <w:jc w:val="both"/>
      </w:pPr>
      <w:r>
        <w:t>Подпомагането ще осигури ликвидни средства, предвид затрудненията в доставките на необходимите средства за преработката/маркетинга на селскостопански продукти, както и поради недостига и непрекъснато покачващите се цени на енергоносителите.</w:t>
      </w:r>
    </w:p>
    <w:p w:rsidR="001808F0" w:rsidRDefault="001808F0" w:rsidP="00F75963">
      <w:pPr>
        <w:widowControl w:val="0"/>
        <w:tabs>
          <w:tab w:val="left" w:pos="8655"/>
        </w:tabs>
        <w:autoSpaceDE w:val="0"/>
        <w:autoSpaceDN w:val="0"/>
        <w:adjustRightInd w:val="0"/>
        <w:spacing w:line="360" w:lineRule="auto"/>
        <w:ind w:firstLine="720"/>
        <w:jc w:val="both"/>
      </w:pPr>
      <w:r>
        <w:t xml:space="preserve">Подкрепа се предоставя на територията на цялата страна под формата на еднократно платима сума за микро, малки и средни предприятия, преработватели на селскостопански продукти, включително и групи/организации на производители. </w:t>
      </w:r>
    </w:p>
    <w:p w:rsidR="00821ECC" w:rsidRPr="00821ECC" w:rsidRDefault="00821ECC" w:rsidP="00F75963">
      <w:pPr>
        <w:widowControl w:val="0"/>
        <w:tabs>
          <w:tab w:val="left" w:pos="8655"/>
        </w:tabs>
        <w:autoSpaceDE w:val="0"/>
        <w:autoSpaceDN w:val="0"/>
        <w:adjustRightInd w:val="0"/>
        <w:spacing w:line="360" w:lineRule="auto"/>
        <w:ind w:firstLine="720"/>
        <w:jc w:val="both"/>
      </w:pPr>
      <w:r w:rsidRPr="00821ECC">
        <w:lastRenderedPageBreak/>
        <w:t>Друго важно условие</w:t>
      </w:r>
      <w:r>
        <w:t xml:space="preserve"> </w:t>
      </w:r>
      <w:r w:rsidRPr="00821ECC">
        <w:t>е кандидатите да са регистрирани по Търговския закон или Закона за кооперациите</w:t>
      </w:r>
      <w:r w:rsidR="005D0AF6" w:rsidRPr="00E64C51">
        <w:rPr>
          <w:lang w:val="ru-RU"/>
        </w:rPr>
        <w:t xml:space="preserve"> </w:t>
      </w:r>
      <w:r w:rsidRPr="00821ECC">
        <w:t xml:space="preserve"> и да са извършвали дейност през 2021 и 2022 г.</w:t>
      </w:r>
    </w:p>
    <w:p w:rsidR="00821ECC" w:rsidRDefault="00821ECC" w:rsidP="00F75963">
      <w:pPr>
        <w:widowControl w:val="0"/>
        <w:tabs>
          <w:tab w:val="left" w:pos="8655"/>
        </w:tabs>
        <w:autoSpaceDE w:val="0"/>
        <w:autoSpaceDN w:val="0"/>
        <w:adjustRightInd w:val="0"/>
        <w:spacing w:line="360" w:lineRule="auto"/>
        <w:ind w:firstLine="720"/>
        <w:jc w:val="both"/>
      </w:pPr>
      <w:r w:rsidRPr="00821ECC">
        <w:t>Подпомагането е насочено към дейности, свързани с преработка и/или маркетинг на продукти в обхвата на Приложение I към</w:t>
      </w:r>
      <w:bookmarkStart w:id="2" w:name="_Hlk126564400"/>
      <w:r w:rsidRPr="00821ECC">
        <w:t xml:space="preserve"> ДФЕС </w:t>
      </w:r>
      <w:bookmarkEnd w:id="2"/>
      <w:r w:rsidRPr="00821ECC">
        <w:t>или на памук, с изключение на рибни продукти. Резултатът от преработката може да бъде продукт, който не е включен в Приложение I към ДФЕС.</w:t>
      </w:r>
    </w:p>
    <w:p w:rsidR="001808F0" w:rsidRDefault="00370E2E" w:rsidP="00F75963">
      <w:pPr>
        <w:widowControl w:val="0"/>
        <w:tabs>
          <w:tab w:val="left" w:pos="8655"/>
        </w:tabs>
        <w:autoSpaceDE w:val="0"/>
        <w:autoSpaceDN w:val="0"/>
        <w:adjustRightInd w:val="0"/>
        <w:spacing w:line="360" w:lineRule="auto"/>
        <w:ind w:firstLine="720"/>
        <w:jc w:val="both"/>
      </w:pPr>
      <w:r>
        <w:t xml:space="preserve">В съответствие с чл. 39в, т. 3 от </w:t>
      </w:r>
      <w:r w:rsidRPr="00370E2E">
        <w:t>Регламент (ЕС) № 1305/2013</w:t>
      </w:r>
      <w:r>
        <w:t xml:space="preserve"> к</w:t>
      </w:r>
      <w:r w:rsidR="001808F0">
        <w:t xml:space="preserve">андидатите </w:t>
      </w:r>
      <w:r w:rsidR="00821ECC">
        <w:t xml:space="preserve">за подпомагане </w:t>
      </w:r>
      <w:r w:rsidR="001808F0">
        <w:t>трябва да са ангажирани в поне една от изброените дейности:</w:t>
      </w:r>
    </w:p>
    <w:p w:rsidR="001808F0" w:rsidRDefault="001808F0" w:rsidP="00F75963">
      <w:pPr>
        <w:widowControl w:val="0"/>
        <w:tabs>
          <w:tab w:val="left" w:pos="8655"/>
        </w:tabs>
        <w:autoSpaceDE w:val="0"/>
        <w:autoSpaceDN w:val="0"/>
        <w:adjustRightInd w:val="0"/>
        <w:spacing w:line="360" w:lineRule="auto"/>
        <w:ind w:firstLine="720"/>
        <w:jc w:val="both"/>
      </w:pPr>
      <w:r>
        <w:t>1.</w:t>
      </w:r>
      <w:r w:rsidR="00370E2E">
        <w:t xml:space="preserve"> </w:t>
      </w:r>
      <w:r>
        <w:t>кръгова икономика;</w:t>
      </w:r>
    </w:p>
    <w:p w:rsidR="001808F0" w:rsidRDefault="001808F0" w:rsidP="00F75963">
      <w:pPr>
        <w:widowControl w:val="0"/>
        <w:tabs>
          <w:tab w:val="left" w:pos="8655"/>
        </w:tabs>
        <w:autoSpaceDE w:val="0"/>
        <w:autoSpaceDN w:val="0"/>
        <w:adjustRightInd w:val="0"/>
        <w:spacing w:line="360" w:lineRule="auto"/>
        <w:ind w:firstLine="720"/>
        <w:jc w:val="both"/>
      </w:pPr>
      <w:r>
        <w:t>2.</w:t>
      </w:r>
      <w:r w:rsidR="00370E2E">
        <w:t xml:space="preserve"> </w:t>
      </w:r>
      <w:r>
        <w:t>управление на хранителните вещества;</w:t>
      </w:r>
    </w:p>
    <w:p w:rsidR="001808F0" w:rsidRDefault="001808F0" w:rsidP="00F75963">
      <w:pPr>
        <w:widowControl w:val="0"/>
        <w:tabs>
          <w:tab w:val="left" w:pos="8655"/>
        </w:tabs>
        <w:autoSpaceDE w:val="0"/>
        <w:autoSpaceDN w:val="0"/>
        <w:adjustRightInd w:val="0"/>
        <w:spacing w:line="360" w:lineRule="auto"/>
        <w:ind w:firstLine="720"/>
        <w:jc w:val="both"/>
      </w:pPr>
      <w:r>
        <w:t>3.</w:t>
      </w:r>
      <w:r w:rsidR="00370E2E">
        <w:t xml:space="preserve"> </w:t>
      </w:r>
      <w:r>
        <w:t>ефективно използване на ресурсите;</w:t>
      </w:r>
    </w:p>
    <w:p w:rsidR="001808F0" w:rsidRDefault="001808F0" w:rsidP="00F75963">
      <w:pPr>
        <w:widowControl w:val="0"/>
        <w:tabs>
          <w:tab w:val="left" w:pos="8655"/>
        </w:tabs>
        <w:autoSpaceDE w:val="0"/>
        <w:autoSpaceDN w:val="0"/>
        <w:adjustRightInd w:val="0"/>
        <w:spacing w:line="360" w:lineRule="auto"/>
        <w:ind w:firstLine="720"/>
        <w:jc w:val="both"/>
      </w:pPr>
      <w:r>
        <w:t>4.</w:t>
      </w:r>
      <w:r w:rsidR="00370E2E">
        <w:t xml:space="preserve"> </w:t>
      </w:r>
      <w:r>
        <w:t>екологични и щадящи климата методи за производство.</w:t>
      </w:r>
    </w:p>
    <w:p w:rsidR="00370E2E" w:rsidRDefault="00370E2E" w:rsidP="00F75963">
      <w:pPr>
        <w:widowControl w:val="0"/>
        <w:tabs>
          <w:tab w:val="left" w:pos="8655"/>
        </w:tabs>
        <w:autoSpaceDE w:val="0"/>
        <w:autoSpaceDN w:val="0"/>
        <w:adjustRightInd w:val="0"/>
        <w:spacing w:line="360" w:lineRule="auto"/>
        <w:ind w:firstLine="720"/>
        <w:jc w:val="both"/>
      </w:pPr>
      <w:r>
        <w:t>В проекта на наредба са описани условията и реда</w:t>
      </w:r>
      <w:r w:rsidR="00D64245">
        <w:t>,</w:t>
      </w:r>
      <w:r>
        <w:t xml:space="preserve"> по-който ще се проверява съответстви</w:t>
      </w:r>
      <w:r w:rsidR="00863563">
        <w:t>ето с това условие.</w:t>
      </w:r>
      <w:r>
        <w:t xml:space="preserve"> </w:t>
      </w:r>
    </w:p>
    <w:p w:rsidR="00CD7EE4" w:rsidRDefault="00863563" w:rsidP="00F75963">
      <w:pPr>
        <w:widowControl w:val="0"/>
        <w:tabs>
          <w:tab w:val="left" w:pos="8655"/>
        </w:tabs>
        <w:autoSpaceDE w:val="0"/>
        <w:autoSpaceDN w:val="0"/>
        <w:adjustRightInd w:val="0"/>
        <w:spacing w:line="360" w:lineRule="auto"/>
        <w:ind w:firstLine="720"/>
        <w:jc w:val="both"/>
      </w:pPr>
      <w:r>
        <w:t>Размер</w:t>
      </w:r>
      <w:r w:rsidR="00CD7EE4">
        <w:t>ът</w:t>
      </w:r>
      <w:r>
        <w:t xml:space="preserve"> на подпомагане е изчислен въз основа на данни от Националния статистически институт</w:t>
      </w:r>
      <w:r w:rsidR="00821ECC">
        <w:t xml:space="preserve"> </w:t>
      </w:r>
      <w:r w:rsidR="00821ECC" w:rsidRPr="00821ECC">
        <w:t>(</w:t>
      </w:r>
      <w:r w:rsidR="00821ECC">
        <w:t>НСИ</w:t>
      </w:r>
      <w:r w:rsidR="00821ECC" w:rsidRPr="00821ECC">
        <w:t>)</w:t>
      </w:r>
      <w:r w:rsidR="00CD7EE4">
        <w:t xml:space="preserve">. </w:t>
      </w:r>
      <w:r w:rsidR="00F77AE7">
        <w:t xml:space="preserve">Използвани </w:t>
      </w:r>
      <w:r w:rsidR="00CD7EE4">
        <w:t xml:space="preserve">са данни за приходи от </w:t>
      </w:r>
      <w:r w:rsidR="009A1F18">
        <w:t xml:space="preserve">оперативна дейност </w:t>
      </w:r>
      <w:r w:rsidR="00CD7EE4">
        <w:t xml:space="preserve">и разходи за оперативна дейност за 2021 г., индекси на цени на производител в промишлеността за трето тримесечие на 2022 г. спрямо 2021 г. по икономически дейности, индекси на цени на селскостопанска продукция за трето тримесечие на </w:t>
      </w:r>
      <w:r w:rsidR="00F75963" w:rsidRPr="00F75963">
        <w:rPr>
          <w:lang w:val="ru-RU"/>
        </w:rPr>
        <w:t xml:space="preserve"> </w:t>
      </w:r>
      <w:r w:rsidR="00CD7EE4">
        <w:t>2022 г. спрямо 2021 г.</w:t>
      </w:r>
      <w:r w:rsidR="009A1F18">
        <w:t>, и</w:t>
      </w:r>
      <w:r w:rsidR="002950A6">
        <w:t xml:space="preserve">ндекси на </w:t>
      </w:r>
      <w:r w:rsidR="009A1F18" w:rsidRPr="009A1F18">
        <w:t>производител при производство и разпределение на електрическа и топлоенергия и газ за трето тримесечие на 2022 г.</w:t>
      </w:r>
      <w:r w:rsidR="009A1F18">
        <w:t xml:space="preserve"> спрямо 2021 г.</w:t>
      </w:r>
      <w:r w:rsidR="002950A6">
        <w:t>, индекс на средната брутна месечна работна заплата в преработващата промишленост за 2022 г.</w:t>
      </w:r>
      <w:r w:rsidR="00963CAD">
        <w:t xml:space="preserve"> </w:t>
      </w:r>
    </w:p>
    <w:p w:rsidR="00FB3A3E" w:rsidRDefault="00FB3A3E" w:rsidP="00F75963">
      <w:pPr>
        <w:widowControl w:val="0"/>
        <w:tabs>
          <w:tab w:val="left" w:pos="8655"/>
        </w:tabs>
        <w:autoSpaceDE w:val="0"/>
        <w:autoSpaceDN w:val="0"/>
        <w:adjustRightInd w:val="0"/>
        <w:spacing w:line="360" w:lineRule="auto"/>
        <w:ind w:firstLine="720"/>
        <w:jc w:val="both"/>
      </w:pPr>
      <w:r w:rsidRPr="00FB3A3E">
        <w:t xml:space="preserve">Приходите  от оперативна дейност за 2022 г. са изчислени въз основа </w:t>
      </w:r>
      <w:r>
        <w:t>на</w:t>
      </w:r>
      <w:r w:rsidRPr="00FB3A3E">
        <w:t xml:space="preserve"> данните на НСИ за приходите за 2021 г. и индексите на цени на производител в промишлеността по икономически дейности за трето тримесечие на 2022 г. спрямо 2021 г.</w:t>
      </w:r>
      <w:r>
        <w:t xml:space="preserve"> </w:t>
      </w:r>
    </w:p>
    <w:p w:rsidR="00CD7EE4" w:rsidRDefault="00FB3A3E" w:rsidP="00F75963">
      <w:pPr>
        <w:widowControl w:val="0"/>
        <w:tabs>
          <w:tab w:val="left" w:pos="8655"/>
        </w:tabs>
        <w:autoSpaceDE w:val="0"/>
        <w:autoSpaceDN w:val="0"/>
        <w:adjustRightInd w:val="0"/>
        <w:spacing w:line="360" w:lineRule="auto"/>
        <w:ind w:firstLine="720"/>
        <w:jc w:val="both"/>
      </w:pPr>
      <w:r w:rsidRPr="00FB3A3E">
        <w:t>Разходите за оперативна дейност са изчислени въз основа на данните на НСИ за разходите за 2021 г. и  индекса на разходите за оперативна дейност за трето тримесечие на 2022 г. спрямо 2021 г.</w:t>
      </w:r>
      <w:r>
        <w:t xml:space="preserve"> </w:t>
      </w:r>
      <w:r w:rsidR="00CD7EE4">
        <w:t xml:space="preserve">Индексът на разходите за оперативна дейност за трето тримесечие на 2022 г. спрямо 2021 г. е определен </w:t>
      </w:r>
      <w:r w:rsidR="00F77AE7">
        <w:t xml:space="preserve">като </w:t>
      </w:r>
      <w:r w:rsidR="00CD7EE4">
        <w:t>данните на НСИ за 2021 г. по разходни елементи (суровини и материали, електрическа енергия и газ, персонал)</w:t>
      </w:r>
      <w:r w:rsidR="00F77AE7">
        <w:t xml:space="preserve"> са индексирани с</w:t>
      </w:r>
      <w:r w:rsidR="00CD7EE4">
        <w:t xml:space="preserve"> индексите на цени</w:t>
      </w:r>
      <w:r w:rsidR="00F77AE7">
        <w:t>те</w:t>
      </w:r>
      <w:r w:rsidR="00CD7EE4">
        <w:t xml:space="preserve"> на селскостопанска продукция за трето тримесечие на 2022 г. спрямо 2021 г., индекси</w:t>
      </w:r>
      <w:r w:rsidR="00F77AE7">
        <w:t>те</w:t>
      </w:r>
      <w:r w:rsidR="00CD7EE4">
        <w:t xml:space="preserve"> на производител при производство и разпределение на електрическа енергия, топлоенергия и газ за трето тримесечие на 2022 г. спрямо 2021 г. и индекс</w:t>
      </w:r>
      <w:r w:rsidR="00F77AE7">
        <w:t>а</w:t>
      </w:r>
      <w:r w:rsidR="00CD7EE4">
        <w:t xml:space="preserve"> на средната брутна месечна работна заплата в </w:t>
      </w:r>
      <w:r w:rsidR="00CD7EE4">
        <w:lastRenderedPageBreak/>
        <w:t xml:space="preserve">преработващата промишленост за 2022 г. Индексът на средната брутна месечна работна заплата в преработващата промишленост за 2022 г. е определен като отношение на средната брутна работна заплата за 2022 г. (деветмесечие) и средната брутна работна заплата за 2021 г. (деветмесечие). </w:t>
      </w:r>
    </w:p>
    <w:p w:rsidR="001808F0" w:rsidRPr="00D82A51" w:rsidRDefault="00CD7EE4" w:rsidP="00F75963">
      <w:pPr>
        <w:widowControl w:val="0"/>
        <w:tabs>
          <w:tab w:val="left" w:pos="8655"/>
        </w:tabs>
        <w:autoSpaceDE w:val="0"/>
        <w:autoSpaceDN w:val="0"/>
        <w:adjustRightInd w:val="0"/>
        <w:spacing w:line="360" w:lineRule="auto"/>
        <w:ind w:firstLine="720"/>
        <w:jc w:val="both"/>
      </w:pPr>
      <w:r>
        <w:t xml:space="preserve">За определяне на </w:t>
      </w:r>
      <w:r w:rsidR="00957847">
        <w:t xml:space="preserve">подпомагането на </w:t>
      </w:r>
      <w:r>
        <w:t xml:space="preserve"> групите/организации</w:t>
      </w:r>
      <w:r w:rsidR="00957847">
        <w:t xml:space="preserve">те е проведено анкетно проучване за финансовите им показатели за 2021 г. и 2022 г. Размерът на подкрепата на една група/организация на производителите е определен въз основа на получените от анкетата </w:t>
      </w:r>
      <w:r>
        <w:t xml:space="preserve">данни </w:t>
      </w:r>
      <w:r w:rsidR="00957847">
        <w:t xml:space="preserve">за </w:t>
      </w:r>
      <w:r>
        <w:t xml:space="preserve">приходите </w:t>
      </w:r>
      <w:r w:rsidR="00957847">
        <w:t xml:space="preserve">от </w:t>
      </w:r>
      <w:r w:rsidR="003C2528">
        <w:t xml:space="preserve">и разходите </w:t>
      </w:r>
      <w:r w:rsidR="009A1F18">
        <w:t xml:space="preserve">за </w:t>
      </w:r>
      <w:r>
        <w:t>оперативна дейност</w:t>
      </w:r>
      <w:r w:rsidR="00957847">
        <w:t>.</w:t>
      </w:r>
      <w:r w:rsidR="00B441C3">
        <w:t xml:space="preserve"> С</w:t>
      </w:r>
      <w:r>
        <w:t>редният приход</w:t>
      </w:r>
      <w:r w:rsidR="00413808">
        <w:t xml:space="preserve"> и </w:t>
      </w:r>
      <w:r>
        <w:t xml:space="preserve">разход на една група или </w:t>
      </w:r>
      <w:r w:rsidRPr="00D82A51">
        <w:t>организация за отделен сектор представлява среднопретеглена стойност на приходите</w:t>
      </w:r>
      <w:r w:rsidR="00413808">
        <w:t xml:space="preserve"> и </w:t>
      </w:r>
      <w:r w:rsidRPr="00D82A51">
        <w:t xml:space="preserve">разходите на всички </w:t>
      </w:r>
      <w:r w:rsidR="00D9542F" w:rsidRPr="00D82A51">
        <w:t>групи или организации</w:t>
      </w:r>
      <w:r w:rsidRPr="00D82A51">
        <w:t xml:space="preserve"> в съответния сектор</w:t>
      </w:r>
      <w:r w:rsidR="007921C8">
        <w:t>. Така получените стойности са</w:t>
      </w:r>
      <w:r w:rsidR="00413808">
        <w:t xml:space="preserve"> </w:t>
      </w:r>
      <w:r w:rsidR="007921C8">
        <w:t>база</w:t>
      </w:r>
      <w:r w:rsidR="00413808">
        <w:t xml:space="preserve"> за </w:t>
      </w:r>
      <w:r w:rsidR="007921C8">
        <w:t>осредняване на</w:t>
      </w:r>
      <w:r w:rsidR="00413808">
        <w:t xml:space="preserve"> приходи</w:t>
      </w:r>
      <w:r w:rsidR="007921C8">
        <w:t>те</w:t>
      </w:r>
      <w:r w:rsidR="00413808">
        <w:t xml:space="preserve"> и разходи</w:t>
      </w:r>
      <w:r w:rsidR="007921C8">
        <w:t xml:space="preserve">те на една група/организация на производители </w:t>
      </w:r>
      <w:r w:rsidR="00413808">
        <w:t xml:space="preserve">общо </w:t>
      </w:r>
      <w:r w:rsidR="007921C8">
        <w:t>от</w:t>
      </w:r>
      <w:r w:rsidR="00413808">
        <w:t xml:space="preserve"> всички сектори. </w:t>
      </w:r>
    </w:p>
    <w:p w:rsidR="009638B7" w:rsidRDefault="009638B7" w:rsidP="00F75963">
      <w:pPr>
        <w:widowControl w:val="0"/>
        <w:tabs>
          <w:tab w:val="left" w:pos="8655"/>
        </w:tabs>
        <w:autoSpaceDE w:val="0"/>
        <w:autoSpaceDN w:val="0"/>
        <w:adjustRightInd w:val="0"/>
        <w:spacing w:line="360" w:lineRule="auto"/>
        <w:ind w:firstLine="720"/>
        <w:jc w:val="both"/>
      </w:pPr>
      <w:r w:rsidRPr="00D82A51">
        <w:t xml:space="preserve">В преамбюла, предложение </w:t>
      </w:r>
      <w:r w:rsidR="002F6ADF" w:rsidRPr="00D82A51">
        <w:t>три,</w:t>
      </w:r>
      <w:r w:rsidR="005D3EB8" w:rsidRPr="00D82A51">
        <w:t xml:space="preserve"> на </w:t>
      </w:r>
      <w:r w:rsidR="00F75963">
        <w:t xml:space="preserve">Регламент </w:t>
      </w:r>
      <w:r w:rsidR="005A4E52" w:rsidRPr="00D82A51">
        <w:t>(ЕС) 2022/1033 на Европейския парламент и на Съвета от 29 юни 2022 година за изменение на Регламент (ЕС)</w:t>
      </w:r>
      <w:r w:rsidR="003F2372">
        <w:t xml:space="preserve"> </w:t>
      </w:r>
      <w:r w:rsidR="005A4E52" w:rsidRPr="00D82A51">
        <w:t>№ 1305/2013 във връзка със специална мярка за предоставяне на извънредно временно подпомагане от Европейския земеделски фонд за развитие</w:t>
      </w:r>
      <w:r w:rsidR="005A4E52" w:rsidRPr="005A4E52">
        <w:t xml:space="preserve"> на селските райони (ЕЗФРСР) в отговор на последиците от руското нашествие в Украйна (</w:t>
      </w:r>
      <w:r w:rsidR="005A4E52">
        <w:t>OB</w:t>
      </w:r>
      <w:r w:rsidR="003F2372">
        <w:t>,</w:t>
      </w:r>
      <w:r w:rsidR="005A4E52">
        <w:t xml:space="preserve"> L 173 от 30 юни 2022</w:t>
      </w:r>
      <w:r w:rsidR="003F2372">
        <w:t xml:space="preserve"> </w:t>
      </w:r>
      <w:r w:rsidR="005A4E52">
        <w:t xml:space="preserve">г.), </w:t>
      </w:r>
      <w:r w:rsidR="005A4E52" w:rsidRPr="003E5BFF">
        <w:rPr>
          <w:lang w:val="ru-RU"/>
        </w:rPr>
        <w:t>(</w:t>
      </w:r>
      <w:r w:rsidR="005A4E52">
        <w:t>„</w:t>
      </w:r>
      <w:r w:rsidR="005A4E52" w:rsidRPr="003E5BFF">
        <w:rPr>
          <w:lang w:val="ru-RU"/>
        </w:rPr>
        <w:t>Регламент  (</w:t>
      </w:r>
      <w:r w:rsidR="005A4E52" w:rsidRPr="00C72270">
        <w:rPr>
          <w:lang w:val="ru-RU"/>
        </w:rPr>
        <w:t>ЕС) 2022/1033</w:t>
      </w:r>
      <w:r w:rsidR="005A4E52" w:rsidRPr="00C72270">
        <w:t>“</w:t>
      </w:r>
      <w:r w:rsidR="005A4E52" w:rsidRPr="00C72270">
        <w:rPr>
          <w:lang w:val="ru-RU"/>
        </w:rPr>
        <w:t>)</w:t>
      </w:r>
      <w:r w:rsidR="005A4E52" w:rsidRPr="00C72270">
        <w:t xml:space="preserve">, </w:t>
      </w:r>
      <w:r w:rsidRPr="00C72270">
        <w:t xml:space="preserve">е </w:t>
      </w:r>
      <w:r w:rsidR="002F6ADF" w:rsidRPr="00C72270">
        <w:t>предвидено</w:t>
      </w:r>
      <w:r w:rsidRPr="00C72270">
        <w:t xml:space="preserve">, </w:t>
      </w:r>
      <w:r w:rsidR="002F6ADF" w:rsidRPr="00C72270">
        <w:t xml:space="preserve">че </w:t>
      </w:r>
      <w:r w:rsidR="00261640" w:rsidRPr="00C72270">
        <w:t>подпомагането следва да е насочено към</w:t>
      </w:r>
      <w:r w:rsidRPr="00C72270">
        <w:t xml:space="preserve"> </w:t>
      </w:r>
      <w:r w:rsidR="00D9542F" w:rsidRPr="00C72270">
        <w:t>кандидати</w:t>
      </w:r>
      <w:r w:rsidR="002F6ADF" w:rsidRPr="00C72270">
        <w:t>, определени</w:t>
      </w:r>
      <w:r w:rsidRPr="00C72270">
        <w:t xml:space="preserve"> </w:t>
      </w:r>
      <w:r w:rsidR="00261640" w:rsidRPr="00C72270">
        <w:t xml:space="preserve">въз основа на обективни и недискриминационни критерии. Тези </w:t>
      </w:r>
      <w:r w:rsidR="008315EE" w:rsidRPr="00C72270">
        <w:t xml:space="preserve">критерии следва </w:t>
      </w:r>
      <w:r w:rsidRPr="00C72270">
        <w:t xml:space="preserve">да включват </w:t>
      </w:r>
      <w:r w:rsidR="00D00AC5" w:rsidRPr="00C72270">
        <w:t>сектори, видове дейност, видове региони или други специфични ограничения.</w:t>
      </w:r>
      <w:r w:rsidRPr="00C72270">
        <w:t xml:space="preserve"> </w:t>
      </w:r>
      <w:r w:rsidR="008315EE" w:rsidRPr="00C72270">
        <w:t xml:space="preserve">Следователно на държавата членка е </w:t>
      </w:r>
      <w:r w:rsidR="008315EE" w:rsidRPr="00D82A51">
        <w:t xml:space="preserve">оставена възможността да прецени кои </w:t>
      </w:r>
      <w:r w:rsidR="002F6ADF" w:rsidRPr="00D82A51">
        <w:t>от изброените</w:t>
      </w:r>
      <w:r w:rsidR="008315EE" w:rsidRPr="00D82A51">
        <w:t xml:space="preserve"> възможности да приложи</w:t>
      </w:r>
      <w:r w:rsidR="002F6ADF" w:rsidRPr="00D82A51">
        <w:t>, когато определя как</w:t>
      </w:r>
      <w:r w:rsidR="008315EE" w:rsidRPr="00D82A51">
        <w:t xml:space="preserve"> да насочи подпомагането, за да се запази </w:t>
      </w:r>
      <w:r w:rsidR="003C2528" w:rsidRPr="00D82A51">
        <w:t>и о</w:t>
      </w:r>
      <w:r w:rsidR="00D00AC5" w:rsidRPr="00D82A51">
        <w:t>сигури конкурентоспособността на предприятията</w:t>
      </w:r>
      <w:r w:rsidR="008315EE" w:rsidRPr="00D82A51">
        <w:t xml:space="preserve">. В съответствие с така предоставения избор в проекта на наредба е посочено, че допустими за подпомагане </w:t>
      </w:r>
      <w:r w:rsidR="003C3974" w:rsidRPr="00D82A51">
        <w:t xml:space="preserve">са предприятия </w:t>
      </w:r>
      <w:r w:rsidR="003C2528" w:rsidRPr="00D82A51">
        <w:t xml:space="preserve">с </w:t>
      </w:r>
      <w:r w:rsidR="003C3974" w:rsidRPr="00D82A51">
        <w:t>определен основен код по КИД 2008.</w:t>
      </w:r>
      <w:r w:rsidR="002F6ADF" w:rsidRPr="00D82A51">
        <w:t xml:space="preserve"> Тези сектори, с оглед гореизложеното, </w:t>
      </w:r>
      <w:r w:rsidR="009D72DE" w:rsidRPr="00D82A51">
        <w:t xml:space="preserve">са </w:t>
      </w:r>
      <w:r w:rsidR="002F6ADF" w:rsidRPr="00D82A51">
        <w:t>определени</w:t>
      </w:r>
      <w:r w:rsidR="008315EE" w:rsidRPr="00D82A51">
        <w:t xml:space="preserve"> като силно засегнати от руското нашествие в Украйна. </w:t>
      </w:r>
      <w:r w:rsidR="002F6ADF" w:rsidRPr="00D82A51">
        <w:t>Освен това п</w:t>
      </w:r>
      <w:r w:rsidR="008315EE" w:rsidRPr="00D82A51">
        <w:t>одпомагането</w:t>
      </w:r>
      <w:r w:rsidR="0027247C" w:rsidRPr="00D82A51">
        <w:t xml:space="preserve"> като еднократно сума е</w:t>
      </w:r>
      <w:r w:rsidR="0027247C">
        <w:t xml:space="preserve"> </w:t>
      </w:r>
      <w:r w:rsidR="008315EE" w:rsidRPr="008315EE">
        <w:t>диференцирано на база</w:t>
      </w:r>
      <w:r w:rsidR="003C3974">
        <w:t xml:space="preserve"> разликата между приходи и разходи</w:t>
      </w:r>
      <w:r w:rsidR="00D01AEB">
        <w:t xml:space="preserve">. </w:t>
      </w:r>
    </w:p>
    <w:p w:rsidR="00F7058D" w:rsidRPr="002D5E6D" w:rsidRDefault="00F7058D" w:rsidP="00F75963">
      <w:pPr>
        <w:widowControl w:val="0"/>
        <w:tabs>
          <w:tab w:val="left" w:pos="8655"/>
        </w:tabs>
        <w:autoSpaceDE w:val="0"/>
        <w:autoSpaceDN w:val="0"/>
        <w:adjustRightInd w:val="0"/>
        <w:spacing w:line="360" w:lineRule="auto"/>
        <w:ind w:firstLine="720"/>
        <w:jc w:val="both"/>
      </w:pPr>
      <w:r w:rsidRPr="009D72DE">
        <w:t>Съгласно чл. 39в, параграф 3 от Регламент (ЕС) № 1305/2013</w:t>
      </w:r>
      <w:r w:rsidR="00436D3D" w:rsidRPr="00DE4AB4">
        <w:rPr>
          <w:lang w:val="ru-RU"/>
        </w:rPr>
        <w:t xml:space="preserve"> </w:t>
      </w:r>
      <w:r>
        <w:t xml:space="preserve">държавите – членки насочват подпомагането към бенефициерите, които са най-засегнати от последиците от руското нашествие в Украйна, като определят въз основа на наличните доказателства условия за допустимост. </w:t>
      </w:r>
    </w:p>
    <w:p w:rsidR="00F36A33" w:rsidRDefault="00F1396C" w:rsidP="00F75963">
      <w:pPr>
        <w:widowControl w:val="0"/>
        <w:tabs>
          <w:tab w:val="left" w:pos="8655"/>
        </w:tabs>
        <w:spacing w:line="360" w:lineRule="auto"/>
        <w:ind w:firstLine="720"/>
        <w:jc w:val="both"/>
      </w:pPr>
      <w:r>
        <w:t>В рамките на тези сектори на база наличните доказателства са определени и условията за допустимост. За да може по</w:t>
      </w:r>
      <w:r w:rsidR="00C72270">
        <w:t>-</w:t>
      </w:r>
      <w:r>
        <w:t>лесно и бързо да достигне подпомагането</w:t>
      </w:r>
      <w:r w:rsidR="008D6BB2" w:rsidRPr="008D6BB2">
        <w:t xml:space="preserve"> до засегнатите </w:t>
      </w:r>
      <w:r w:rsidR="00B90888">
        <w:t>малки и средни предприятия</w:t>
      </w:r>
      <w:r w:rsidR="0027247C">
        <w:t>, тъй като помощта е определена от Европейската комисия като спешна,</w:t>
      </w:r>
      <w:r>
        <w:t xml:space="preserve"> </w:t>
      </w:r>
      <w:r w:rsidR="003C3974">
        <w:t xml:space="preserve">за кандидатите групи или организации на </w:t>
      </w:r>
      <w:r w:rsidR="003C3974">
        <w:lastRenderedPageBreak/>
        <w:t xml:space="preserve">производители </w:t>
      </w:r>
      <w:r>
        <w:t>се използва като</w:t>
      </w:r>
      <w:r w:rsidR="008D6BB2">
        <w:t xml:space="preserve"> </w:t>
      </w:r>
      <w:r>
        <w:t>налично доказателство</w:t>
      </w:r>
      <w:r w:rsidR="00C72270">
        <w:t>,</w:t>
      </w:r>
      <w:r>
        <w:t xml:space="preserve"> </w:t>
      </w:r>
      <w:r w:rsidR="008D6BB2">
        <w:t xml:space="preserve">например </w:t>
      </w:r>
      <w:r>
        <w:t xml:space="preserve">кандидатстването по </w:t>
      </w:r>
      <w:r w:rsidR="00B16B99" w:rsidRPr="00B16B99">
        <w:t>схемата за плащане за селскостопански практики, които са благоприятни за климата и околната с</w:t>
      </w:r>
      <w:r w:rsidR="00B90888">
        <w:t>реда (зелени директни плащания)</w:t>
      </w:r>
      <w:r w:rsidR="00D64245">
        <w:t xml:space="preserve"> на над 51% от членовете на групата/организацията</w:t>
      </w:r>
      <w:r w:rsidR="00633E62">
        <w:t xml:space="preserve">. Информацията във връзка с кандидатстването се съдържа в </w:t>
      </w:r>
      <w:r w:rsidR="00E235F9" w:rsidRPr="00E235F9">
        <w:t>Интегрирана</w:t>
      </w:r>
      <w:r w:rsidR="00485355">
        <w:t>та</w:t>
      </w:r>
      <w:r w:rsidR="00E235F9" w:rsidRPr="00E235F9">
        <w:t xml:space="preserve"> система за администриране и контрол</w:t>
      </w:r>
      <w:r w:rsidR="00E235F9">
        <w:t xml:space="preserve"> </w:t>
      </w:r>
      <w:r w:rsidR="00E235F9" w:rsidRPr="00DE4AB4">
        <w:rPr>
          <w:lang w:val="ru-RU"/>
        </w:rPr>
        <w:t>(</w:t>
      </w:r>
      <w:r w:rsidR="00E235F9">
        <w:t>ИСАК</w:t>
      </w:r>
      <w:r w:rsidR="00E235F9" w:rsidRPr="00DE4AB4">
        <w:rPr>
          <w:lang w:val="ru-RU"/>
        </w:rPr>
        <w:t>)</w:t>
      </w:r>
      <w:r w:rsidR="00633E62">
        <w:t>.</w:t>
      </w:r>
      <w:r w:rsidR="00F36A33">
        <w:t xml:space="preserve"> В допълнение</w:t>
      </w:r>
      <w:r w:rsidR="003C3974">
        <w:t>,</w:t>
      </w:r>
      <w:r w:rsidR="00F36A33">
        <w:t xml:space="preserve"> следва да се отбележи, че</w:t>
      </w:r>
      <w:r w:rsidR="00633E62">
        <w:t xml:space="preserve"> </w:t>
      </w:r>
      <w:r w:rsidR="00F36A33">
        <w:t>с</w:t>
      </w:r>
      <w:r w:rsidR="00633E62">
        <w:t xml:space="preserve">ъгласно чл. 9б, т. 3 </w:t>
      </w:r>
      <w:r w:rsidR="00F36A33">
        <w:t>от З</w:t>
      </w:r>
      <w:r w:rsidR="00B16B99">
        <w:t>акона за подпомагане на земеделските производители</w:t>
      </w:r>
      <w:r w:rsidR="00F36A33">
        <w:t xml:space="preserve"> </w:t>
      </w:r>
      <w:r w:rsidR="00F36A33" w:rsidRPr="00DE4AB4">
        <w:rPr>
          <w:lang w:val="ru-RU"/>
        </w:rPr>
        <w:t>по реда на наредбите за мерките по чл. 39в от Регламент (ЕС)</w:t>
      </w:r>
      <w:r w:rsidR="003F2372">
        <w:rPr>
          <w:lang w:val="ru-RU"/>
        </w:rPr>
        <w:t xml:space="preserve"> </w:t>
      </w:r>
      <w:r w:rsidR="00F36A33" w:rsidRPr="00DE4AB4">
        <w:rPr>
          <w:lang w:val="ru-RU"/>
        </w:rPr>
        <w:t>№ 1305/2013</w:t>
      </w:r>
      <w:r w:rsidR="00F36A33">
        <w:t xml:space="preserve"> </w:t>
      </w:r>
      <w:r w:rsidR="00F36A33" w:rsidRPr="00F36A33">
        <w:t>производствата се извършват посредством ИСАК.</w:t>
      </w:r>
    </w:p>
    <w:p w:rsidR="006922FA" w:rsidRDefault="0027247C" w:rsidP="00F75963">
      <w:pPr>
        <w:widowControl w:val="0"/>
        <w:tabs>
          <w:tab w:val="left" w:pos="8655"/>
        </w:tabs>
        <w:spacing w:line="360" w:lineRule="auto"/>
        <w:ind w:firstLine="720"/>
        <w:jc w:val="both"/>
      </w:pPr>
      <w:r>
        <w:t xml:space="preserve">Що се касае до предвиденото </w:t>
      </w:r>
      <w:r w:rsidR="00633E62">
        <w:t>в чл. 39в, параграф 3</w:t>
      </w:r>
      <w:r w:rsidR="00480A4B">
        <w:t>, изречение първо</w:t>
      </w:r>
      <w:r w:rsidR="00633E62">
        <w:t xml:space="preserve"> </w:t>
      </w:r>
      <w:r w:rsidR="00480A4B">
        <w:t xml:space="preserve">от </w:t>
      </w:r>
      <w:r w:rsidR="00480A4B" w:rsidRPr="00DE4AB4">
        <w:rPr>
          <w:lang w:val="ru-RU"/>
        </w:rPr>
        <w:t>Регламент (ЕС) № 1305/2013</w:t>
      </w:r>
      <w:r w:rsidR="00485355" w:rsidRPr="00485355">
        <w:t xml:space="preserve"> </w:t>
      </w:r>
      <w:r w:rsidR="00485355" w:rsidRPr="00DE4AB4">
        <w:rPr>
          <w:lang w:val="ru-RU"/>
        </w:rPr>
        <w:t>допълнително изискване</w:t>
      </w:r>
      <w:r w:rsidR="00485355">
        <w:t>:</w:t>
      </w:r>
      <w:r w:rsidR="00480A4B">
        <w:t xml:space="preserve"> „обективни и недискрамиционни критери</w:t>
      </w:r>
      <w:r w:rsidR="00E235F9">
        <w:t>и</w:t>
      </w:r>
      <w:r w:rsidR="00480A4B">
        <w:t xml:space="preserve"> за подбор</w:t>
      </w:r>
      <w:r w:rsidR="00485355">
        <w:t xml:space="preserve"> на бенефициерите</w:t>
      </w:r>
      <w:r w:rsidR="00480A4B">
        <w:t>“</w:t>
      </w:r>
      <w:r w:rsidR="00485355">
        <w:t xml:space="preserve">, същото се </w:t>
      </w:r>
      <w:r w:rsidR="00480A4B">
        <w:t xml:space="preserve">прилага по целесъобразност от съответната държава членка. В случая </w:t>
      </w:r>
      <w:r w:rsidR="00485355">
        <w:t xml:space="preserve">не следва да се отчита при </w:t>
      </w:r>
      <w:r w:rsidR="006922FA">
        <w:t xml:space="preserve">определяне на секторите относно </w:t>
      </w:r>
      <w:r w:rsidR="00485355">
        <w:t xml:space="preserve">предоставяне на подпомагането. Избраните условия за допустимост са базирани на налична </w:t>
      </w:r>
      <w:r w:rsidR="00480A4B">
        <w:t>информация в ИСАК</w:t>
      </w:r>
      <w:r w:rsidR="006922FA">
        <w:t>, както и на други действащи регистри в държавата</w:t>
      </w:r>
      <w:r w:rsidR="00480A4B">
        <w:t>.</w:t>
      </w:r>
    </w:p>
    <w:p w:rsidR="001E0587" w:rsidRDefault="00485355" w:rsidP="00F75963">
      <w:pPr>
        <w:widowControl w:val="0"/>
        <w:tabs>
          <w:tab w:val="left" w:pos="8655"/>
        </w:tabs>
        <w:spacing w:line="360" w:lineRule="auto"/>
        <w:ind w:firstLine="720"/>
        <w:jc w:val="both"/>
      </w:pPr>
      <w:r w:rsidRPr="00485355">
        <w:t>Интегрираната система за администриране и контрол</w:t>
      </w:r>
      <w:r w:rsidR="001E0587">
        <w:t xml:space="preserve"> е система, внедрена във всички държави членки, с </w:t>
      </w:r>
      <w:r w:rsidRPr="00485355">
        <w:t>цел намаляване на административната тежест и осигуряване на ефикасен и ефективен контрол</w:t>
      </w:r>
      <w:r w:rsidR="001E0587">
        <w:t xml:space="preserve">. Използването на наличната информация, събрана и </w:t>
      </w:r>
      <w:r w:rsidR="003C2528" w:rsidRPr="003C2528">
        <w:t xml:space="preserve">проверена </w:t>
      </w:r>
      <w:r w:rsidR="001E0587">
        <w:t>за кампания 202</w:t>
      </w:r>
      <w:r w:rsidR="00922F31">
        <w:t>2</w:t>
      </w:r>
      <w:r w:rsidR="001E0587">
        <w:t xml:space="preserve"> г., осигурява необходимата в случая бързина и сигурност при администрирането на заявленията за подпомагане по реда на наредбата. По такъв начин ще се намали значително административната тежест за потенциалните бенефициенти. </w:t>
      </w:r>
    </w:p>
    <w:p w:rsidR="00BF2F5B" w:rsidRDefault="00F86929" w:rsidP="00F75963">
      <w:pPr>
        <w:widowControl w:val="0"/>
        <w:tabs>
          <w:tab w:val="left" w:pos="8655"/>
        </w:tabs>
        <w:spacing w:line="360" w:lineRule="auto"/>
        <w:ind w:firstLine="720"/>
        <w:jc w:val="both"/>
        <w:rPr>
          <w:bCs/>
        </w:rPr>
      </w:pPr>
      <w:r>
        <w:t xml:space="preserve">В допълнение, </w:t>
      </w:r>
      <w:r>
        <w:rPr>
          <w:iCs/>
        </w:rPr>
        <w:t>с</w:t>
      </w:r>
      <w:r w:rsidR="007B6F1F">
        <w:rPr>
          <w:iCs/>
        </w:rPr>
        <w:t xml:space="preserve">ъгласно чл. </w:t>
      </w:r>
      <w:r w:rsidR="00BF2F5B">
        <w:rPr>
          <w:iCs/>
        </w:rPr>
        <w:t xml:space="preserve">11, параграф 2 </w:t>
      </w:r>
      <w:r w:rsidR="00BF2F5B">
        <w:t xml:space="preserve">от </w:t>
      </w:r>
      <w:r w:rsidR="00BF2F5B" w:rsidRPr="00DE4AB4">
        <w:rPr>
          <w:bCs/>
          <w:lang w:val="ru-RU"/>
        </w:rPr>
        <w:t>Регламент за изпълнение (ЕС)</w:t>
      </w:r>
      <w:r w:rsidR="003F2372">
        <w:rPr>
          <w:bCs/>
          <w:lang w:val="ru-RU"/>
        </w:rPr>
        <w:t xml:space="preserve"> </w:t>
      </w:r>
      <w:r w:rsidR="00BF2F5B" w:rsidRPr="00DE4AB4">
        <w:rPr>
          <w:bCs/>
          <w:lang w:val="ru-RU"/>
        </w:rPr>
        <w:t xml:space="preserve">№ 809/2014 на </w:t>
      </w:r>
      <w:r w:rsidR="00F75963">
        <w:rPr>
          <w:bCs/>
        </w:rPr>
        <w:t xml:space="preserve">Комисията от 17 </w:t>
      </w:r>
      <w:r w:rsidR="00BF2F5B" w:rsidRPr="00DD7CD6">
        <w:rPr>
          <w:bCs/>
        </w:rPr>
        <w:t>юли 2014 година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w:t>
      </w:r>
      <w:r w:rsidR="00BF2F5B" w:rsidRPr="00222234">
        <w:rPr>
          <w:bCs/>
        </w:rPr>
        <w:t xml:space="preserve"> (</w:t>
      </w:r>
      <w:r w:rsidR="00BF2F5B" w:rsidRPr="00DD7CD6">
        <w:rPr>
          <w:bCs/>
          <w:iCs/>
        </w:rPr>
        <w:t>OB L 227, 31</w:t>
      </w:r>
      <w:r w:rsidR="00BF2F5B" w:rsidRPr="00222234">
        <w:rPr>
          <w:bCs/>
          <w:iCs/>
        </w:rPr>
        <w:t xml:space="preserve"> юли </w:t>
      </w:r>
      <w:r w:rsidR="00BF2F5B" w:rsidRPr="00DD7CD6">
        <w:rPr>
          <w:bCs/>
          <w:iCs/>
        </w:rPr>
        <w:t>2014</w:t>
      </w:r>
      <w:r w:rsidR="00F75963" w:rsidRPr="00F75963">
        <w:rPr>
          <w:bCs/>
          <w:iCs/>
          <w:lang w:val="ru-RU"/>
        </w:rPr>
        <w:t xml:space="preserve"> </w:t>
      </w:r>
      <w:r w:rsidR="00BF2F5B" w:rsidRPr="00DD7CD6">
        <w:rPr>
          <w:bCs/>
          <w:iCs/>
        </w:rPr>
        <w:t>г</w:t>
      </w:r>
      <w:r w:rsidR="00BF2F5B" w:rsidRPr="00222234">
        <w:rPr>
          <w:bCs/>
          <w:iCs/>
        </w:rPr>
        <w:t>.)</w:t>
      </w:r>
      <w:r w:rsidR="003F2372" w:rsidRPr="003F2372">
        <w:t xml:space="preserve"> </w:t>
      </w:r>
      <w:r w:rsidR="003F2372" w:rsidRPr="003F2372">
        <w:rPr>
          <w:bCs/>
          <w:iCs/>
        </w:rPr>
        <w:t>(Регламент за изпълнение (ЕС) № 809/2014)</w:t>
      </w:r>
      <w:r w:rsidR="00BF2F5B" w:rsidRPr="00222234">
        <w:rPr>
          <w:bCs/>
          <w:iCs/>
        </w:rPr>
        <w:t xml:space="preserve"> п</w:t>
      </w:r>
      <w:r w:rsidR="007B6F1F" w:rsidRPr="00DD7CD6">
        <w:t xml:space="preserve">о отношение на подаването на заявления за помощ държавите членки могат да предвидят опростени процедури, когато данните са вече на разположение на </w:t>
      </w:r>
      <w:r w:rsidR="00471E57" w:rsidRPr="00DD7CD6">
        <w:t>органите</w:t>
      </w:r>
      <w:r w:rsidR="00BF2F5B" w:rsidRPr="00222234">
        <w:t xml:space="preserve">. </w:t>
      </w:r>
      <w:r w:rsidR="007B6F1F" w:rsidRPr="00DD7CD6">
        <w:t>Държавите членки могат да решат да използват данни, получени от източници на разположение на националните органи</w:t>
      </w:r>
      <w:r w:rsidR="007B6F1F" w:rsidRPr="00DE4AB4">
        <w:rPr>
          <w:lang w:val="ru-RU"/>
        </w:rPr>
        <w:t xml:space="preserve"> за</w:t>
      </w:r>
      <w:r w:rsidR="00BF2F5B">
        <w:t xml:space="preserve"> целите на заявленията за помощ. В съответствие с тази разпоредба в проекта на наредба</w:t>
      </w:r>
      <w:r w:rsidR="003C2528">
        <w:t>та</w:t>
      </w:r>
      <w:r w:rsidR="00BF2F5B">
        <w:t xml:space="preserve"> е предвидена</w:t>
      </w:r>
      <w:r>
        <w:t xml:space="preserve"> </w:t>
      </w:r>
      <w:r w:rsidR="00BF2F5B">
        <w:t>опростена процедура за подаване на заявления за подпомагане</w:t>
      </w:r>
      <w:r w:rsidR="00471E57">
        <w:t xml:space="preserve"> и използване на данни от Национална агенция </w:t>
      </w:r>
      <w:r w:rsidR="00A111CF">
        <w:t>за</w:t>
      </w:r>
      <w:r w:rsidR="00471E57">
        <w:t xml:space="preserve"> приходите и Националния статистически институт</w:t>
      </w:r>
      <w:r w:rsidR="00BF2F5B">
        <w:t>.</w:t>
      </w:r>
      <w:r w:rsidR="00BF2F5B">
        <w:rPr>
          <w:bCs/>
        </w:rPr>
        <w:t xml:space="preserve"> </w:t>
      </w:r>
    </w:p>
    <w:p w:rsidR="006922FA" w:rsidRDefault="006922FA" w:rsidP="00F75963">
      <w:pPr>
        <w:widowControl w:val="0"/>
        <w:tabs>
          <w:tab w:val="left" w:pos="8655"/>
        </w:tabs>
        <w:spacing w:line="360" w:lineRule="auto"/>
        <w:ind w:firstLine="720"/>
        <w:jc w:val="both"/>
        <w:rPr>
          <w:bCs/>
        </w:rPr>
      </w:pPr>
      <w:r w:rsidRPr="006922FA">
        <w:rPr>
          <w:bCs/>
        </w:rPr>
        <w:t xml:space="preserve">Съгласно чл. 39в, т. 5 от Регламент (ЕС) № 1305/2013 максималният размер на подпомагането е </w:t>
      </w:r>
      <w:r w:rsidR="00B90888">
        <w:rPr>
          <w:bCs/>
        </w:rPr>
        <w:t>100</w:t>
      </w:r>
      <w:r w:rsidRPr="006922FA">
        <w:rPr>
          <w:bCs/>
        </w:rPr>
        <w:t xml:space="preserve"> 000 евро. </w:t>
      </w:r>
    </w:p>
    <w:p w:rsidR="006C534B" w:rsidRDefault="009638B7" w:rsidP="00F75963">
      <w:pPr>
        <w:widowControl w:val="0"/>
        <w:tabs>
          <w:tab w:val="left" w:pos="8655"/>
        </w:tabs>
        <w:spacing w:line="360" w:lineRule="auto"/>
        <w:ind w:firstLine="720"/>
        <w:jc w:val="both"/>
        <w:rPr>
          <w:bCs/>
        </w:rPr>
      </w:pPr>
      <w:r w:rsidRPr="009638B7">
        <w:rPr>
          <w:bCs/>
        </w:rPr>
        <w:lastRenderedPageBreak/>
        <w:t xml:space="preserve">При определянето на допустимите за подпомагане сектори и производствени направления следва да се спази заложеното в чл. 39в, параграф </w:t>
      </w:r>
      <w:r w:rsidR="00F86929">
        <w:rPr>
          <w:bCs/>
        </w:rPr>
        <w:t>6</w:t>
      </w:r>
      <w:r w:rsidRPr="009638B7">
        <w:rPr>
          <w:bCs/>
        </w:rPr>
        <w:t xml:space="preserve"> от Регламент (ЕС)</w:t>
      </w:r>
      <w:r w:rsidR="003F2372">
        <w:rPr>
          <w:bCs/>
        </w:rPr>
        <w:t xml:space="preserve"> </w:t>
      </w:r>
      <w:r w:rsidRPr="009638B7">
        <w:rPr>
          <w:bCs/>
        </w:rPr>
        <w:t xml:space="preserve">№ 1305/2013 изискване за отчитане подпомагането по други инструменти, финансирани от национални или други източници, в отговор на последиците от нашествието в Украйна. Тази разпоредба има за цел да гарантира, че няма свръхкомпенсиране на един и същ бенефициент в резултат на прилагането на новите мерки заедно с други национални или съюзни инструменти за подкрепа или частни схеми, въведени за същата цел. </w:t>
      </w:r>
    </w:p>
    <w:p w:rsidR="00C65F14" w:rsidRDefault="00F530CF" w:rsidP="00F75963">
      <w:pPr>
        <w:widowControl w:val="0"/>
        <w:tabs>
          <w:tab w:val="left" w:pos="8655"/>
        </w:tabs>
        <w:spacing w:line="360" w:lineRule="auto"/>
        <w:ind w:firstLine="720"/>
        <w:jc w:val="both"/>
        <w:rPr>
          <w:bCs/>
        </w:rPr>
      </w:pPr>
      <w:r>
        <w:rPr>
          <w:bCs/>
        </w:rPr>
        <w:t xml:space="preserve">В проекта на наредба е предвидено издаването на заповед за определяне на прием на заявления за подпомагане и определяне на бюджет. </w:t>
      </w:r>
      <w:r w:rsidR="00471E57">
        <w:rPr>
          <w:bCs/>
        </w:rPr>
        <w:t>С оглед ограничения бюджет,</w:t>
      </w:r>
      <w:r>
        <w:rPr>
          <w:bCs/>
        </w:rPr>
        <w:t xml:space="preserve"> </w:t>
      </w:r>
      <w:r w:rsidR="00B81FD4">
        <w:rPr>
          <w:bCs/>
        </w:rPr>
        <w:t>ако интересът е по</w:t>
      </w:r>
      <w:r w:rsidR="00471E57">
        <w:rPr>
          <w:bCs/>
        </w:rPr>
        <w:t>-</w:t>
      </w:r>
      <w:r w:rsidR="00B81FD4">
        <w:rPr>
          <w:bCs/>
        </w:rPr>
        <w:t>голям от предвиденото и определеният</w:t>
      </w:r>
      <w:r>
        <w:rPr>
          <w:bCs/>
        </w:rPr>
        <w:t xml:space="preserve"> бюджет</w:t>
      </w:r>
      <w:r w:rsidR="00B81FD4">
        <w:rPr>
          <w:bCs/>
        </w:rPr>
        <w:t xml:space="preserve"> не стигне</w:t>
      </w:r>
      <w:r>
        <w:rPr>
          <w:bCs/>
        </w:rPr>
        <w:t xml:space="preserve">, то Държавен фонд „Земеделие“ ще приложи коефициент на намаление на всички подадени заявления за подпомагане. Така се ограничава възможността за отказ и се гарантира, че всички </w:t>
      </w:r>
      <w:r w:rsidR="00471E57">
        <w:rPr>
          <w:bCs/>
        </w:rPr>
        <w:t>предприятия</w:t>
      </w:r>
      <w:r>
        <w:rPr>
          <w:bCs/>
        </w:rPr>
        <w:t xml:space="preserve">, допустими за подпомагане, които </w:t>
      </w:r>
      <w:r w:rsidR="00471E57">
        <w:rPr>
          <w:bCs/>
        </w:rPr>
        <w:t>отговорят на условията</w:t>
      </w:r>
      <w:r>
        <w:rPr>
          <w:bCs/>
        </w:rPr>
        <w:t>, ще получат необходимото и</w:t>
      </w:r>
      <w:r w:rsidR="00C65F14">
        <w:rPr>
          <w:bCs/>
        </w:rPr>
        <w:t xml:space="preserve">м подпомагане, за да запазят ликвидността на </w:t>
      </w:r>
      <w:r w:rsidR="00471E57">
        <w:rPr>
          <w:bCs/>
        </w:rPr>
        <w:t>предприятието</w:t>
      </w:r>
      <w:r w:rsidR="00C65F14">
        <w:rPr>
          <w:bCs/>
        </w:rPr>
        <w:t xml:space="preserve"> си и жизнеспособността му.</w:t>
      </w:r>
    </w:p>
    <w:p w:rsidR="007B6F1F" w:rsidRDefault="00961DB0" w:rsidP="00F75963">
      <w:pPr>
        <w:widowControl w:val="0"/>
        <w:tabs>
          <w:tab w:val="left" w:pos="8655"/>
        </w:tabs>
        <w:spacing w:line="360" w:lineRule="auto"/>
        <w:ind w:firstLine="720"/>
        <w:jc w:val="both"/>
        <w:rPr>
          <w:bCs/>
        </w:rPr>
      </w:pPr>
      <w:r>
        <w:rPr>
          <w:bCs/>
        </w:rPr>
        <w:t>При администриране на заявленията за подпомагане Държавен фонд „Земеделие“ извършва административни проверки</w:t>
      </w:r>
      <w:r w:rsidR="00C57586">
        <w:rPr>
          <w:bCs/>
        </w:rPr>
        <w:t xml:space="preserve"> и проверки на място съобразно </w:t>
      </w:r>
      <w:r w:rsidR="00714F56" w:rsidRPr="00714F56">
        <w:rPr>
          <w:bCs/>
        </w:rPr>
        <w:t>Регламент за изпълнение (ЕС) № 809/2014</w:t>
      </w:r>
      <w:r w:rsidR="00714F56">
        <w:rPr>
          <w:bCs/>
        </w:rPr>
        <w:t xml:space="preserve">. </w:t>
      </w:r>
      <w:r w:rsidR="006234ED">
        <w:rPr>
          <w:bCs/>
        </w:rPr>
        <w:t xml:space="preserve">Административните проверки включват използването на системата на Българската агенция по безопасност на храните, както и ИСАК. </w:t>
      </w:r>
    </w:p>
    <w:p w:rsidR="005D0AF6" w:rsidRPr="005D0AF6" w:rsidRDefault="005D0AF6" w:rsidP="005D0AF6">
      <w:pPr>
        <w:widowControl w:val="0"/>
        <w:tabs>
          <w:tab w:val="left" w:pos="8655"/>
        </w:tabs>
        <w:spacing w:line="360" w:lineRule="auto"/>
        <w:ind w:firstLine="720"/>
        <w:jc w:val="both"/>
        <w:rPr>
          <w:bCs/>
        </w:rPr>
      </w:pPr>
      <w:r w:rsidRPr="005D0AF6">
        <w:rPr>
          <w:bCs/>
        </w:rPr>
        <w:t xml:space="preserve">В заключителните разпоредби на проекта на наредба е предвидено изменение и допълнение в Наредба № 3 от 2022 г. за прилагане на подмярка 22.1. „Извънредно временно подпомагане за малки и средни предприятия, засегнати от последиците от руското нашествие в Украйна“ от Програмата за развитие на селските райони за периода 2014 – 2020 г. (ДВ, бр. 92 от 2022 г.)., наричана по – нататък „Наредба № 3 от 2022 г.“. С предвижданото изменение и допълнение на Наредба № 3 от 2022 г. се разширява кръгът от допустимите земеделски стопани, като се включват такива, които са заети с отглеждане и полагане на грижа за пчелни семейства или отглеждат малини или ягоди – оранжерийно производство. </w:t>
      </w:r>
    </w:p>
    <w:p w:rsidR="005D0AF6" w:rsidRPr="005D0AF6" w:rsidRDefault="005D0AF6" w:rsidP="005D0AF6">
      <w:pPr>
        <w:widowControl w:val="0"/>
        <w:tabs>
          <w:tab w:val="left" w:pos="8655"/>
        </w:tabs>
        <w:spacing w:line="360" w:lineRule="auto"/>
        <w:ind w:firstLine="720"/>
        <w:jc w:val="both"/>
        <w:rPr>
          <w:bCs/>
        </w:rPr>
      </w:pPr>
      <w:r w:rsidRPr="005D0AF6">
        <w:rPr>
          <w:bCs/>
        </w:rPr>
        <w:t>Съгласно данни от Н</w:t>
      </w:r>
      <w:r w:rsidR="003F2372">
        <w:rPr>
          <w:bCs/>
        </w:rPr>
        <w:t>СИ</w:t>
      </w:r>
      <w:r w:rsidRPr="005D0AF6">
        <w:rPr>
          <w:bCs/>
        </w:rPr>
        <w:t xml:space="preserve"> и направените на тази база анализи, неблагоприятната пазарна конюнктура оказва негативно влияние върху икономическите резултати на земеделските стопани, които отглеждат пчелни семейства. През третото тримесечие на 2022 г. разходите за производство на пчелен мед нарастват средно с 27,1% г. спрямо 2021 г., докато цените на продукцията отбелязват увеличение средно с 11,8% за същия период. В резултат на това, формираната през 2021 г. отрицателна норма на </w:t>
      </w:r>
      <w:r w:rsidRPr="005D0AF6">
        <w:rPr>
          <w:bCs/>
        </w:rPr>
        <w:lastRenderedPageBreak/>
        <w:t>рентабилност се влошава допълнително за деветте месеца на 2022 г. с 3,4 процентни пункта до минус 12,2%.</w:t>
      </w:r>
    </w:p>
    <w:p w:rsidR="005D0AF6" w:rsidRPr="005D0AF6" w:rsidRDefault="005D0AF6" w:rsidP="005D0AF6">
      <w:pPr>
        <w:widowControl w:val="0"/>
        <w:tabs>
          <w:tab w:val="left" w:pos="8655"/>
        </w:tabs>
        <w:spacing w:line="360" w:lineRule="auto"/>
        <w:ind w:firstLine="720"/>
        <w:jc w:val="both"/>
        <w:rPr>
          <w:bCs/>
        </w:rPr>
      </w:pPr>
      <w:r w:rsidRPr="005D0AF6">
        <w:rPr>
          <w:bCs/>
        </w:rPr>
        <w:t xml:space="preserve">По отношение на оранжерийното производство на ягоди и малини данните сочат, че през третото тримесечие на 2022 г. индексът на цените на продукцията е нараснал с 12,9% спрямо предходната година, а индексът на разходите за производство – с 31,7%. Вследствие на изпреварващото нарастване на разходите нормата на рентабилност при оранжерийното производство на ягоди и малини през третото тримесечие на 2022 г. отбелязва понижение спрямо 2021 г. с 3,2%. </w:t>
      </w:r>
    </w:p>
    <w:p w:rsidR="005D0AF6" w:rsidRPr="005D0AF6" w:rsidRDefault="005D0AF6" w:rsidP="005D0AF6">
      <w:pPr>
        <w:widowControl w:val="0"/>
        <w:tabs>
          <w:tab w:val="left" w:pos="8655"/>
        </w:tabs>
        <w:spacing w:line="360" w:lineRule="auto"/>
        <w:ind w:firstLine="720"/>
        <w:jc w:val="both"/>
        <w:rPr>
          <w:bCs/>
        </w:rPr>
      </w:pPr>
      <w:r w:rsidRPr="005D0AF6">
        <w:rPr>
          <w:bCs/>
        </w:rPr>
        <w:t xml:space="preserve">Предоставянето на подкрепа на стопанствата от двете производствени направления чрез подмярка 22.1. ще допринесе за ограничаване на по-нататъшното влошаване на икономическото им състояние. </w:t>
      </w:r>
    </w:p>
    <w:p w:rsidR="005D0AF6" w:rsidRPr="005D0AF6" w:rsidRDefault="005D0AF6" w:rsidP="005D0AF6">
      <w:pPr>
        <w:widowControl w:val="0"/>
        <w:tabs>
          <w:tab w:val="left" w:pos="8655"/>
        </w:tabs>
        <w:spacing w:line="360" w:lineRule="auto"/>
        <w:ind w:firstLine="720"/>
        <w:jc w:val="both"/>
        <w:rPr>
          <w:bCs/>
        </w:rPr>
      </w:pPr>
      <w:r w:rsidRPr="005D0AF6">
        <w:rPr>
          <w:bCs/>
        </w:rPr>
        <w:t xml:space="preserve">Земеделските стопани, заети в направление „Пчеларство“, настаняват пчелните семейства в пчелини, регистрирани по реда на чл. 137 от Закона за ветеринарномедицинската дейност. Съгласно Закона за ветеринарномедицинската дейност животновъдният обект, в който се отглеждат селскостопански животни, за да получи удостоверение за регистрация е необходимо да отговоря на ветеринарномедицинските изисквания. Отглеждането на пчелни семейства не генерира торови маси. Това е единственото производство, което не замърсява околната среда, а допринася за опрашването на ентомофилните диворастящи и културни растения. Като допълнителен критерий, при административните проверки е предвидено, че Българската агенция по безопасност на храните ще предостави справка на </w:t>
      </w:r>
      <w:r w:rsidR="003F2372" w:rsidRPr="003F2372">
        <w:rPr>
          <w:bCs/>
        </w:rPr>
        <w:t>Държавен фонд „Земеделие“</w:t>
      </w:r>
      <w:r w:rsidRPr="005D0AF6">
        <w:rPr>
          <w:bCs/>
        </w:rPr>
        <w:t xml:space="preserve"> относно наличния брой пчелни семейства след извършените есенни прегледи. Съгласно чл. 118, ал. 1 от Закона за ветеринарномедициската дейност Българската агенция по безопасност на храните изготвя програма за профилактика, надзор, контрол и ликвидиране на болести по животните и зоонози. В тази програма е предвидено осъществяването на есенни прегледи на пчелните семейства. </w:t>
      </w:r>
    </w:p>
    <w:p w:rsidR="005D0AF6" w:rsidRPr="00E64C51" w:rsidRDefault="005D0AF6" w:rsidP="00F75963">
      <w:pPr>
        <w:widowControl w:val="0"/>
        <w:tabs>
          <w:tab w:val="left" w:pos="8655"/>
        </w:tabs>
        <w:spacing w:line="360" w:lineRule="auto"/>
        <w:ind w:firstLine="720"/>
        <w:jc w:val="both"/>
        <w:rPr>
          <w:bCs/>
          <w:lang w:val="ru-RU"/>
        </w:rPr>
      </w:pPr>
      <w:r w:rsidRPr="005D0AF6">
        <w:rPr>
          <w:bCs/>
        </w:rPr>
        <w:t xml:space="preserve">С цел намаляване на административната тежест е предвидено кандидатите да подават заявление за подпомагане в общинските служби по земеделие, без да прилагат допълнително документи. При земеделските стопани, отглеждащи малини или ягоди – оранжерийно производство, се изисква да имат и предоставят при проверка на място документи, които удостоверяват осъществяването управление на хранителните вещества или ефективно използване на ресурсите, които дейности са заложени в чл. 39в, т. 3 от Регламент (ЕС) № 1305/2013. В проекта на наредба са изброени документите, които могат да се приемат, че доказват осъществяването на тези дейности. </w:t>
      </w:r>
    </w:p>
    <w:p w:rsidR="00202A3C" w:rsidRPr="00202A3C" w:rsidRDefault="00202A3C" w:rsidP="00F75963">
      <w:pPr>
        <w:widowControl w:val="0"/>
        <w:tabs>
          <w:tab w:val="left" w:pos="8655"/>
        </w:tabs>
        <w:spacing w:line="360" w:lineRule="auto"/>
        <w:ind w:firstLine="720"/>
        <w:jc w:val="both"/>
        <w:rPr>
          <w:bCs/>
        </w:rPr>
      </w:pPr>
      <w:r>
        <w:rPr>
          <w:bCs/>
        </w:rPr>
        <w:t xml:space="preserve">Със Закона за подпомагане на земеделските производители се създаде правно </w:t>
      </w:r>
      <w:r>
        <w:rPr>
          <w:bCs/>
        </w:rPr>
        <w:lastRenderedPageBreak/>
        <w:t xml:space="preserve">основание министърът на земеделието да издава методики, с които да определя намаленията или отказите при </w:t>
      </w:r>
      <w:r w:rsidRPr="00202A3C">
        <w:rPr>
          <w:bCs/>
        </w:rPr>
        <w:t>установено неспазване на базовите изисквания, минималните изисквания за торене и използване на продукти за растителна защита и изискванията по управление, определени в наредбите за прилагане на мерките и подмерките по</w:t>
      </w:r>
      <w:r w:rsidR="00F75963" w:rsidRPr="00F75963">
        <w:rPr>
          <w:bCs/>
          <w:lang w:val="ru-RU"/>
        </w:rPr>
        <w:t xml:space="preserve"> </w:t>
      </w:r>
      <w:r w:rsidRPr="00202A3C">
        <w:rPr>
          <w:bCs/>
        </w:rPr>
        <w:t>чл. 28</w:t>
      </w:r>
      <w:r w:rsidRPr="00202A3C">
        <w:rPr>
          <w:bCs/>
          <w:lang w:val="en-US"/>
        </w:rPr>
        <w:t> </w:t>
      </w:r>
      <w:r w:rsidRPr="00202A3C">
        <w:rPr>
          <w:bCs/>
        </w:rPr>
        <w:t>и</w:t>
      </w:r>
      <w:r w:rsidRPr="00202A3C">
        <w:rPr>
          <w:bCs/>
          <w:lang w:val="en-US"/>
        </w:rPr>
        <w:t> </w:t>
      </w:r>
      <w:r w:rsidRPr="00202A3C">
        <w:rPr>
          <w:bCs/>
        </w:rPr>
        <w:t xml:space="preserve">29 от Регламент (ЕС) № 1305/2013, от Програмата за развитие на селските райони за периода 2014 - 2020 г., Държавен фонд </w:t>
      </w:r>
      <w:r w:rsidR="00C72270">
        <w:rPr>
          <w:bCs/>
        </w:rPr>
        <w:t>„</w:t>
      </w:r>
      <w:r w:rsidRPr="00202A3C">
        <w:rPr>
          <w:bCs/>
        </w:rPr>
        <w:t>Земеделие</w:t>
      </w:r>
      <w:r w:rsidR="00C72270">
        <w:rPr>
          <w:bCs/>
        </w:rPr>
        <w:t>“</w:t>
      </w:r>
      <w:r w:rsidRPr="00202A3C">
        <w:rPr>
          <w:bCs/>
        </w:rPr>
        <w:t xml:space="preserve"> намалява или отказва плащания по методики, утвърдени със заповед на министъра на земеделието.</w:t>
      </w:r>
      <w:r>
        <w:rPr>
          <w:bCs/>
        </w:rPr>
        <w:t xml:space="preserve"> В тази връзка се правят съответните изменение в Наредба № 4 от 2015 г. за прилагане на мярка 11 „Биологично земеделие“ от Програмата за развитие на селските райони за периода 2014 – 2020 г. и Наредба № 7 от 20215 г. за прилагане на мярка „Агроекология и климат“ от Програмата за развитие на селските райони за периода 2014 – 2020 г. </w:t>
      </w:r>
    </w:p>
    <w:p w:rsidR="00542F62" w:rsidRPr="003F14C1" w:rsidRDefault="00542F62" w:rsidP="00F75963">
      <w:pPr>
        <w:widowControl w:val="0"/>
        <w:tabs>
          <w:tab w:val="left" w:pos="8655"/>
        </w:tabs>
        <w:spacing w:line="360" w:lineRule="auto"/>
        <w:ind w:firstLine="720"/>
        <w:jc w:val="both"/>
        <w:rPr>
          <w:bCs/>
        </w:rPr>
      </w:pPr>
    </w:p>
    <w:p w:rsidR="00810356" w:rsidRPr="00E56422" w:rsidRDefault="00E32CD7" w:rsidP="00F75963">
      <w:pPr>
        <w:spacing w:line="360" w:lineRule="auto"/>
        <w:ind w:firstLine="720"/>
        <w:jc w:val="both"/>
        <w:rPr>
          <w:b/>
        </w:rPr>
      </w:pPr>
      <w:r>
        <w:rPr>
          <w:b/>
        </w:rPr>
        <w:t>Цели</w:t>
      </w:r>
    </w:p>
    <w:p w:rsidR="00101551" w:rsidRDefault="00E56422" w:rsidP="00F75963">
      <w:pPr>
        <w:spacing w:line="360" w:lineRule="auto"/>
        <w:ind w:firstLine="720"/>
        <w:jc w:val="both"/>
      </w:pPr>
      <w:r w:rsidRPr="00E56422">
        <w:t xml:space="preserve">С </w:t>
      </w:r>
      <w:r w:rsidR="00786FC0">
        <w:t>проекта на наредба се цели</w:t>
      </w:r>
      <w:r w:rsidR="008360F4">
        <w:t>, на първо място,</w:t>
      </w:r>
      <w:r w:rsidR="00786FC0">
        <w:t xml:space="preserve"> да се</w:t>
      </w:r>
      <w:r w:rsidR="00E85EE3" w:rsidRPr="00E85EE3">
        <w:t xml:space="preserve"> </w:t>
      </w:r>
      <w:r w:rsidR="00E85EE3">
        <w:t xml:space="preserve">приложи </w:t>
      </w:r>
      <w:r w:rsidR="00E85EE3" w:rsidRPr="00E85EE3">
        <w:t xml:space="preserve">чл. 39в от Регламент (ЕС) </w:t>
      </w:r>
      <w:r w:rsidR="00E85EE3" w:rsidRPr="00C72270">
        <w:t xml:space="preserve">№ 1305/2013, като се създаде опростена процедура за предоставяне на спешна помощ на тези </w:t>
      </w:r>
      <w:r w:rsidR="00B90888" w:rsidRPr="00C72270">
        <w:t>малките и средни предприятия</w:t>
      </w:r>
      <w:r w:rsidR="00E85EE3" w:rsidRPr="00C72270">
        <w:t>, които осъществяват дейност в сектори, силно засегнати</w:t>
      </w:r>
      <w:r w:rsidR="00E85EE3">
        <w:t xml:space="preserve"> от руското нашествие в Украйна. Така </w:t>
      </w:r>
      <w:r w:rsidR="0085501C">
        <w:t>ще</w:t>
      </w:r>
      <w:r w:rsidR="00E85EE3">
        <w:t xml:space="preserve"> се ограничат </w:t>
      </w:r>
      <w:r w:rsidR="00E85EE3" w:rsidRPr="00D82A51">
        <w:t>загубите вследствие на увеличение</w:t>
      </w:r>
      <w:r w:rsidR="00E85EE3">
        <w:t xml:space="preserve"> на цените на вложените ресурси и </w:t>
      </w:r>
      <w:r w:rsidR="0085501C">
        <w:t xml:space="preserve">ще </w:t>
      </w:r>
      <w:r w:rsidR="00E85EE3">
        <w:t xml:space="preserve">се осигури стабилност на </w:t>
      </w:r>
      <w:r w:rsidR="00690CFC">
        <w:t>предприятията</w:t>
      </w:r>
      <w:r w:rsidR="00E85EE3">
        <w:t xml:space="preserve">, </w:t>
      </w:r>
      <w:r w:rsidR="0085501C">
        <w:t xml:space="preserve">ще </w:t>
      </w:r>
      <w:r w:rsidR="00E85EE3">
        <w:t>се обезпечи тяхната ликвидност и жизненоспособност.</w:t>
      </w:r>
      <w:r w:rsidR="00862AF0" w:rsidRPr="00E56422">
        <w:t xml:space="preserve"> </w:t>
      </w:r>
      <w:r w:rsidR="00E85EE3">
        <w:t xml:space="preserve">Това е и очакваният резултат, който ще </w:t>
      </w:r>
      <w:r w:rsidR="00D64245">
        <w:t xml:space="preserve">допринесе за осигуряване на </w:t>
      </w:r>
      <w:r w:rsidR="00101551">
        <w:t>продоволствена</w:t>
      </w:r>
      <w:r w:rsidR="00D64245">
        <w:t>та</w:t>
      </w:r>
      <w:r w:rsidR="00101551">
        <w:t xml:space="preserve"> сигурност</w:t>
      </w:r>
      <w:r w:rsidR="00E85EE3">
        <w:t xml:space="preserve"> в </w:t>
      </w:r>
      <w:r w:rsidR="00C6651B">
        <w:t>страната.</w:t>
      </w:r>
    </w:p>
    <w:p w:rsidR="00202A3C" w:rsidRDefault="008360F4" w:rsidP="00F75963">
      <w:pPr>
        <w:spacing w:line="360" w:lineRule="auto"/>
        <w:ind w:firstLine="720"/>
        <w:jc w:val="both"/>
      </w:pPr>
      <w:bookmarkStart w:id="3" w:name="_Hlk126566700"/>
      <w:r>
        <w:t>С проекта на наредба, на второ място, се прецизират</w:t>
      </w:r>
      <w:r w:rsidR="006922FA">
        <w:t xml:space="preserve"> действащи разпоредби от Наредба № </w:t>
      </w:r>
      <w:r w:rsidR="00202A3C">
        <w:t xml:space="preserve">3 от 2022 г. като се създаде правна уредба за предоставяне на подпомагане и на </w:t>
      </w:r>
      <w:r w:rsidR="00C25116">
        <w:t xml:space="preserve">други </w:t>
      </w:r>
      <w:r w:rsidR="00202A3C">
        <w:t xml:space="preserve">засегнати земеделски стопани, а именно такива, които отглеждат пчелни семейства или малини или ягоди – оранжерийно производство. </w:t>
      </w:r>
    </w:p>
    <w:p w:rsidR="006922FA" w:rsidRDefault="00202A3C" w:rsidP="00F75963">
      <w:pPr>
        <w:spacing w:line="360" w:lineRule="auto"/>
        <w:ind w:firstLine="720"/>
        <w:jc w:val="both"/>
      </w:pPr>
      <w:r>
        <w:t xml:space="preserve">С изменението на </w:t>
      </w:r>
      <w:r w:rsidRPr="00202A3C">
        <w:rPr>
          <w:bCs/>
        </w:rPr>
        <w:t>Наредба № 4 от 2015 г. за прилагане на мярка 11 „Биологично земеделие“ от Програмата за развитие на селските райони за периода 2014 – 2020 г. и Наредба № 7 от 20215 г. за прилагане на мярка „Агроекология и климат“ от Програмата за развитие на селските райони за периода 2014 – 2020 г.</w:t>
      </w:r>
      <w:r>
        <w:rPr>
          <w:bCs/>
        </w:rPr>
        <w:t xml:space="preserve"> се цели да се създаде яснота в правната уредба относно прилагането на намаленията и отказите при установено неспазване при изпълнение на поети ангажименти по мярка 10 „Агроекология и климат“ и мярка 11 „Биологично земеделие“ от Програмата за развитие на селските райони за периода 2014 – 2020 г. </w:t>
      </w:r>
    </w:p>
    <w:bookmarkEnd w:id="3"/>
    <w:p w:rsidR="00170444" w:rsidRDefault="00170444" w:rsidP="00F75963">
      <w:pPr>
        <w:spacing w:line="360" w:lineRule="auto"/>
        <w:ind w:firstLine="720"/>
        <w:jc w:val="both"/>
      </w:pPr>
    </w:p>
    <w:p w:rsidR="00E32CD7" w:rsidRPr="001E4380" w:rsidRDefault="00E32CD7" w:rsidP="00F75963">
      <w:pPr>
        <w:spacing w:line="360" w:lineRule="auto"/>
        <w:ind w:firstLine="709"/>
        <w:jc w:val="both"/>
        <w:rPr>
          <w:b/>
          <w:color w:val="000000" w:themeColor="text1"/>
        </w:rPr>
      </w:pPr>
      <w:r w:rsidRPr="001E4380">
        <w:rPr>
          <w:b/>
          <w:color w:val="000000" w:themeColor="text1"/>
        </w:rPr>
        <w:t>Финансови и други средства, необходими за прилагането на новата уредба</w:t>
      </w:r>
    </w:p>
    <w:p w:rsidR="00382317" w:rsidRDefault="00763FE6" w:rsidP="00F75963">
      <w:pPr>
        <w:widowControl w:val="0"/>
        <w:tabs>
          <w:tab w:val="left" w:pos="9356"/>
        </w:tabs>
        <w:spacing w:line="360" w:lineRule="auto"/>
        <w:ind w:right="-36" w:firstLine="720"/>
        <w:jc w:val="both"/>
      </w:pPr>
      <w:r w:rsidRPr="00E56422">
        <w:lastRenderedPageBreak/>
        <w:t>Проект</w:t>
      </w:r>
      <w:r w:rsidR="009F4527" w:rsidRPr="00E56422">
        <w:t>ът</w:t>
      </w:r>
      <w:r w:rsidRPr="00E56422">
        <w:t xml:space="preserve"> не предвижда разходването на допълнителни средства от бюджета на Министерство на земеделието</w:t>
      </w:r>
      <w:r w:rsidR="00382317">
        <w:t>.</w:t>
      </w:r>
    </w:p>
    <w:p w:rsidR="00E32CD7" w:rsidRDefault="00BF244F" w:rsidP="00F75963">
      <w:pPr>
        <w:widowControl w:val="0"/>
        <w:tabs>
          <w:tab w:val="left" w:pos="9356"/>
        </w:tabs>
        <w:spacing w:line="360" w:lineRule="auto"/>
        <w:ind w:right="-36" w:firstLine="720"/>
        <w:jc w:val="both"/>
      </w:pPr>
      <w:r w:rsidRPr="00E56422">
        <w:t>Финансовите средства ще</w:t>
      </w:r>
      <w:r w:rsidR="00C84C97" w:rsidRPr="00E56422">
        <w:t xml:space="preserve"> бъдат предвидени в сметк</w:t>
      </w:r>
      <w:r w:rsidRPr="00E56422">
        <w:t>ата</w:t>
      </w:r>
      <w:r w:rsidR="00C84C97" w:rsidRPr="00E56422">
        <w:t xml:space="preserve"> за средствата от Европейския съюз</w:t>
      </w:r>
      <w:r w:rsidRPr="00E56422">
        <w:t xml:space="preserve"> на Държавен фонд „Земеделие“</w:t>
      </w:r>
      <w:r w:rsidR="00690B91">
        <w:t>.</w:t>
      </w:r>
    </w:p>
    <w:p w:rsidR="000207DA" w:rsidRDefault="000207DA" w:rsidP="00F75963">
      <w:pPr>
        <w:widowControl w:val="0"/>
        <w:tabs>
          <w:tab w:val="left" w:pos="9356"/>
        </w:tabs>
        <w:spacing w:line="360" w:lineRule="auto"/>
        <w:ind w:right="-36" w:firstLine="720"/>
        <w:jc w:val="both"/>
      </w:pPr>
    </w:p>
    <w:p w:rsidR="00E32CD7" w:rsidRPr="00B7674F" w:rsidRDefault="00E32CD7" w:rsidP="00F75963">
      <w:pPr>
        <w:pStyle w:val="NormalWeb"/>
        <w:spacing w:line="360" w:lineRule="auto"/>
        <w:ind w:firstLine="709"/>
        <w:rPr>
          <w:b/>
          <w:color w:val="auto"/>
        </w:rPr>
      </w:pPr>
      <w:r w:rsidRPr="00B7674F">
        <w:rPr>
          <w:b/>
          <w:color w:val="auto"/>
        </w:rPr>
        <w:t>Очаквани резултати от прилагането на акта</w:t>
      </w:r>
    </w:p>
    <w:p w:rsidR="005D1EB3" w:rsidRDefault="00B7674F" w:rsidP="00F75963">
      <w:pPr>
        <w:widowControl w:val="0"/>
        <w:tabs>
          <w:tab w:val="left" w:pos="9356"/>
        </w:tabs>
        <w:spacing w:line="360" w:lineRule="auto"/>
        <w:ind w:right="-36" w:firstLine="720"/>
        <w:jc w:val="both"/>
      </w:pPr>
      <w:r w:rsidRPr="00B7674F">
        <w:t>Ще се приложи чл. 39</w:t>
      </w:r>
      <w:r>
        <w:t>в от Регламент (ЕС) № 1305/2013, като се регламентира процедурата за условията и реда за предоставяне</w:t>
      </w:r>
      <w:r w:rsidRPr="00B7674F">
        <w:t xml:space="preserve"> </w:t>
      </w:r>
      <w:r>
        <w:t xml:space="preserve">еднократна платима сума като </w:t>
      </w:r>
      <w:r w:rsidRPr="00B7674F">
        <w:t xml:space="preserve">безвъзмездна финансова помощ </w:t>
      </w:r>
      <w:r>
        <w:t xml:space="preserve">на </w:t>
      </w:r>
      <w:r w:rsidR="00FB4A4E">
        <w:t>малките и средни предприятия</w:t>
      </w:r>
      <w:r>
        <w:t xml:space="preserve">, които са особено засегнати </w:t>
      </w:r>
      <w:r w:rsidRPr="00B7674F">
        <w:t xml:space="preserve">от </w:t>
      </w:r>
      <w:r>
        <w:t>руското нашествие в Украйна.</w:t>
      </w:r>
    </w:p>
    <w:p w:rsidR="00690B91" w:rsidRPr="00690B91" w:rsidRDefault="00690B91" w:rsidP="00F75963">
      <w:pPr>
        <w:widowControl w:val="0"/>
        <w:tabs>
          <w:tab w:val="left" w:pos="9356"/>
        </w:tabs>
        <w:spacing w:line="360" w:lineRule="auto"/>
        <w:ind w:right="-36" w:firstLine="720"/>
        <w:jc w:val="both"/>
      </w:pPr>
      <w:r w:rsidRPr="00690B91">
        <w:t xml:space="preserve">С проекта на наредба, на второ място, </w:t>
      </w:r>
      <w:r>
        <w:t>ще се</w:t>
      </w:r>
      <w:r w:rsidRPr="00690B91">
        <w:t xml:space="preserve"> създаде правна уредба за предоставяне на подпомагане и на </w:t>
      </w:r>
      <w:r w:rsidR="00047244" w:rsidRPr="00690B91">
        <w:t xml:space="preserve">други </w:t>
      </w:r>
      <w:r w:rsidRPr="00690B91">
        <w:t xml:space="preserve">засегнати земеделски стопани, а именно такива, които отглеждат пчелни семейства или малини или ягоди – оранжерийно производство. </w:t>
      </w:r>
      <w:r>
        <w:t xml:space="preserve">По такъв начин те ще имат яснота по какъв начин, в какви срокове и как могат да получат подпомагане, ако отговарят на заложените условия за допустимост.  </w:t>
      </w:r>
    </w:p>
    <w:p w:rsidR="00690B91" w:rsidRPr="00690B91" w:rsidRDefault="00690B91" w:rsidP="00F75963">
      <w:pPr>
        <w:widowControl w:val="0"/>
        <w:tabs>
          <w:tab w:val="left" w:pos="9356"/>
        </w:tabs>
        <w:spacing w:line="360" w:lineRule="auto"/>
        <w:ind w:right="-36" w:firstLine="720"/>
        <w:jc w:val="both"/>
      </w:pPr>
      <w:r w:rsidRPr="00690B91">
        <w:t xml:space="preserve">С изменението на </w:t>
      </w:r>
      <w:r w:rsidRPr="00690B91">
        <w:rPr>
          <w:bCs/>
        </w:rPr>
        <w:t xml:space="preserve">Наредба № 4 от 2015 г. за прилагане на мярка 11 „Биологично земеделие“ от Програмата за развитие на селските райони за периода 2014 – 2020 г. и Наредба № 7 от 20215 г. за прилагане на мярка „Агроекология и климат“ от Програмата за развитие на селските райони за периода 2014 – 2020 г. </w:t>
      </w:r>
      <w:r>
        <w:rPr>
          <w:bCs/>
        </w:rPr>
        <w:t xml:space="preserve">ще се създаде единна правна уредба на прилагането на намаления или откази при установени неспазвания по поети ангажименти. </w:t>
      </w:r>
    </w:p>
    <w:p w:rsidR="00B7674F" w:rsidRPr="00B7674F" w:rsidRDefault="00B7674F" w:rsidP="00F75963">
      <w:pPr>
        <w:widowControl w:val="0"/>
        <w:tabs>
          <w:tab w:val="left" w:pos="9356"/>
        </w:tabs>
        <w:spacing w:line="360" w:lineRule="auto"/>
        <w:ind w:right="-36" w:firstLine="720"/>
        <w:jc w:val="both"/>
      </w:pPr>
    </w:p>
    <w:p w:rsidR="00E366A1" w:rsidRDefault="00763FE6" w:rsidP="00F75963">
      <w:pPr>
        <w:widowControl w:val="0"/>
        <w:tabs>
          <w:tab w:val="left" w:pos="9356"/>
          <w:tab w:val="left" w:pos="9462"/>
        </w:tabs>
        <w:spacing w:line="360" w:lineRule="auto"/>
        <w:ind w:right="-36" w:firstLine="720"/>
        <w:jc w:val="both"/>
        <w:rPr>
          <w:b/>
        </w:rPr>
      </w:pPr>
      <w:r w:rsidRPr="00E56422">
        <w:rPr>
          <w:b/>
        </w:rPr>
        <w:t>Анализ за съответствие с правото на Европейския съюз:</w:t>
      </w:r>
    </w:p>
    <w:p w:rsidR="003F14C1" w:rsidRDefault="00382317" w:rsidP="00F75963">
      <w:pPr>
        <w:widowControl w:val="0"/>
        <w:tabs>
          <w:tab w:val="left" w:pos="9356"/>
          <w:tab w:val="left" w:pos="9462"/>
        </w:tabs>
        <w:spacing w:line="360" w:lineRule="auto"/>
        <w:ind w:right="-36" w:firstLine="720"/>
        <w:jc w:val="both"/>
      </w:pPr>
      <w:r w:rsidRPr="00382317">
        <w:t>С проекта на наредба се прилага чл. 39в, параграф 3 от Регламент (ЕС)</w:t>
      </w:r>
      <w:r w:rsidR="003F2372">
        <w:t xml:space="preserve"> </w:t>
      </w:r>
      <w:r w:rsidRPr="00382317">
        <w:t xml:space="preserve">№ 1305/2013. </w:t>
      </w:r>
      <w:r>
        <w:t xml:space="preserve">Регламентира се условията и реда за получаване на еднократно платима сума, като се определя и нейният конкретен размер, за преодоляване на последиците от руското нашествие в Украйна. Уточнява се, че </w:t>
      </w:r>
      <w:r w:rsidR="00690B91">
        <w:t>България</w:t>
      </w:r>
      <w:r>
        <w:t xml:space="preserve"> избира да насочи подпомагането към бенефицие</w:t>
      </w:r>
      <w:r w:rsidR="00690CFC">
        <w:t>нти</w:t>
      </w:r>
      <w:r>
        <w:t>, като определя условия за допустимост, а не критери</w:t>
      </w:r>
      <w:r w:rsidR="00C6651B">
        <w:t>и</w:t>
      </w:r>
      <w:r>
        <w:t xml:space="preserve"> за подбор. В условията за допустимост като налични доказателства се използва информацията от ИСАК</w:t>
      </w:r>
      <w:r w:rsidR="00FB4A4E">
        <w:t>, НСИ и НАП</w:t>
      </w:r>
      <w:r w:rsidR="00690B91">
        <w:t xml:space="preserve"> и регистрите на Българската агенция по безопасност на храните.</w:t>
      </w:r>
      <w:r>
        <w:t xml:space="preserve"> Поради тази причина се създава опростена процедура за подаване на заявления за подпомагане и тяхното разглеждане.</w:t>
      </w:r>
    </w:p>
    <w:p w:rsidR="00BB2ED1" w:rsidRDefault="00BB2ED1" w:rsidP="00F75963">
      <w:pPr>
        <w:widowControl w:val="0"/>
        <w:tabs>
          <w:tab w:val="left" w:pos="9356"/>
          <w:tab w:val="left" w:pos="9462"/>
        </w:tabs>
        <w:spacing w:line="360" w:lineRule="auto"/>
        <w:ind w:right="-36" w:firstLine="720"/>
        <w:jc w:val="both"/>
      </w:pPr>
      <w:r w:rsidRPr="00E56422">
        <w:t xml:space="preserve">Не е изготвена таблица за съответствие с правото на Европейския съюз в съответствие с образеца, съгласно приложение № 2 към чл. 3, ал. 4, т. 1 от Постановление № 85 на Министерския съвет от 2007 г. за координация по въпросите на Европейския съюз (ДВ, бр. 35 от 2007 г.), тъй като с проекта на наредба не се </w:t>
      </w:r>
      <w:r w:rsidRPr="00E56422">
        <w:lastRenderedPageBreak/>
        <w:t>транспонира директива.</w:t>
      </w:r>
    </w:p>
    <w:p w:rsidR="00E64C51" w:rsidRPr="00E56422" w:rsidRDefault="00E64C51" w:rsidP="00E64C51">
      <w:pPr>
        <w:widowControl w:val="0"/>
        <w:tabs>
          <w:tab w:val="left" w:pos="9356"/>
          <w:tab w:val="left" w:pos="9462"/>
        </w:tabs>
        <w:spacing w:line="360" w:lineRule="auto"/>
        <w:ind w:right="-36"/>
        <w:jc w:val="both"/>
      </w:pPr>
    </w:p>
    <w:p w:rsidR="00C6651B" w:rsidRDefault="000616A8" w:rsidP="00F75963">
      <w:pPr>
        <w:widowControl w:val="0"/>
        <w:tabs>
          <w:tab w:val="left" w:pos="9356"/>
          <w:tab w:val="left" w:pos="9462"/>
        </w:tabs>
        <w:spacing w:line="360" w:lineRule="auto"/>
        <w:ind w:right="-36" w:firstLine="720"/>
        <w:jc w:val="both"/>
        <w:rPr>
          <w:b/>
        </w:rPr>
      </w:pPr>
      <w:r w:rsidRPr="00E56422">
        <w:rPr>
          <w:b/>
        </w:rPr>
        <w:t>Информация за про</w:t>
      </w:r>
      <w:r w:rsidR="00E32CD7">
        <w:rPr>
          <w:b/>
        </w:rPr>
        <w:t>ведените обществени консултации</w:t>
      </w:r>
    </w:p>
    <w:p w:rsidR="000616A8" w:rsidRPr="00E56422" w:rsidRDefault="00CE689A" w:rsidP="00F75963">
      <w:pPr>
        <w:widowControl w:val="0"/>
        <w:tabs>
          <w:tab w:val="left" w:pos="9356"/>
          <w:tab w:val="left" w:pos="9462"/>
        </w:tabs>
        <w:spacing w:line="360" w:lineRule="auto"/>
        <w:ind w:firstLine="709"/>
        <w:jc w:val="both"/>
      </w:pPr>
      <w:r>
        <w:t>На основание чл. 26 от Закона за нормативните актове п</w:t>
      </w:r>
      <w:r w:rsidR="00C6651B">
        <w:t xml:space="preserve">роекта на </w:t>
      </w:r>
      <w:r w:rsidR="000616A8" w:rsidRPr="00E56422">
        <w:t xml:space="preserve">наредба и проекта на доклад (мотиви)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w:t>
      </w:r>
      <w:r w:rsidR="000616A8" w:rsidRPr="003F14C1">
        <w:t xml:space="preserve">14 дни. </w:t>
      </w:r>
      <w:r w:rsidR="00E32CD7">
        <w:t>Предвид продължаващ</w:t>
      </w:r>
      <w:r w:rsidR="00E32CD7" w:rsidRPr="00B7674F">
        <w:t>ото</w:t>
      </w:r>
      <w:r w:rsidR="00833785" w:rsidRPr="00E32CD7">
        <w:rPr>
          <w:color w:val="FF0000"/>
        </w:rPr>
        <w:t xml:space="preserve"> </w:t>
      </w:r>
      <w:r w:rsidR="00C6651B">
        <w:t xml:space="preserve">увеличение на разходите вследствие на руското нашествие в Украйна </w:t>
      </w:r>
      <w:r w:rsidR="00833785" w:rsidRPr="00E56422">
        <w:t xml:space="preserve">в страната, </w:t>
      </w:r>
      <w:r w:rsidR="00FB4A4E">
        <w:t>малките и средни предприятия</w:t>
      </w:r>
      <w:r w:rsidR="00833785" w:rsidRPr="00E56422">
        <w:t xml:space="preserve"> се нуждаят от спешна навременна подкрепа, която да компенсира генерираните допълнителни разходи и загуба на доходи. Срокът за обществена консултация от 14 дни ще даде възможност за ускоряване на </w:t>
      </w:r>
      <w:r w:rsidR="00362860" w:rsidRPr="00E56422">
        <w:t>процедурата по обработка на заявления</w:t>
      </w:r>
      <w:r w:rsidR="00C6651B">
        <w:t>та за подпомагане</w:t>
      </w:r>
      <w:r w:rsidR="00362860" w:rsidRPr="00E56422">
        <w:t xml:space="preserve"> и съответно извършване на плащания в най-кратки срокове с оглед осигуряване на навременна подкрепа на засегнатите в сектор</w:t>
      </w:r>
      <w:r w:rsidR="00F81937" w:rsidRPr="00E56422">
        <w:t>а на земеделието</w:t>
      </w:r>
      <w:r w:rsidR="00362860" w:rsidRPr="00E56422">
        <w:t>.</w:t>
      </w:r>
      <w:r w:rsidR="00C6651B">
        <w:t xml:space="preserve"> </w:t>
      </w:r>
      <w:r w:rsidR="003F14C1">
        <w:t xml:space="preserve">В допълнение </w:t>
      </w:r>
      <w:r w:rsidR="00047244">
        <w:t xml:space="preserve">следва да </w:t>
      </w:r>
      <w:r w:rsidR="003F14C1">
        <w:t>се има предвид, че с</w:t>
      </w:r>
      <w:r w:rsidR="00C67CD2">
        <w:t xml:space="preserve"> мотив н</w:t>
      </w:r>
      <w:r w:rsidR="00C6651B">
        <w:t>еотложният характер на ситуацията</w:t>
      </w:r>
      <w:r w:rsidR="00222234">
        <w:t>,</w:t>
      </w:r>
      <w:r w:rsidR="00C67CD2">
        <w:t xml:space="preserve"> е обоснован</w:t>
      </w:r>
      <w:r w:rsidR="00DD7CD6" w:rsidRPr="00F75963">
        <w:rPr>
          <w:lang w:val="ru-RU"/>
        </w:rPr>
        <w:t xml:space="preserve"> </w:t>
      </w:r>
      <w:r w:rsidR="00DD7CD6">
        <w:t>с крайния срок за одобрение на заявления до 31 март 2023 г. съгласно чл. 39в, параграф 4 от</w:t>
      </w:r>
      <w:r w:rsidR="00C67CD2">
        <w:t xml:space="preserve"> </w:t>
      </w:r>
      <w:r w:rsidR="00C67CD2" w:rsidRPr="00C67CD2">
        <w:t>Регламент (ЕС) 2022/1033</w:t>
      </w:r>
      <w:r w:rsidR="00C67CD2">
        <w:t xml:space="preserve">. </w:t>
      </w:r>
    </w:p>
    <w:p w:rsidR="00656169" w:rsidRDefault="000616A8" w:rsidP="00F75963">
      <w:pPr>
        <w:widowControl w:val="0"/>
        <w:tabs>
          <w:tab w:val="left" w:pos="9356"/>
          <w:tab w:val="left" w:pos="9462"/>
        </w:tabs>
        <w:spacing w:line="360" w:lineRule="auto"/>
        <w:ind w:right="-36" w:firstLine="720"/>
        <w:jc w:val="both"/>
      </w:pPr>
      <w:r w:rsidRPr="00E56422">
        <w:t xml:space="preserve">Съгласно чл. 26, ал. 5 от Закона за нормативните актове справката за постъпилите предложения </w:t>
      </w:r>
      <w:r w:rsidR="00E32CD7">
        <w:t>и становища</w:t>
      </w:r>
      <w:r w:rsidR="005D1EB3">
        <w:t>,</w:t>
      </w:r>
      <w:r w:rsidR="00E32CD7">
        <w:t xml:space="preserve"> </w:t>
      </w:r>
      <w:r w:rsidRPr="00E56422">
        <w:t>заедно с обосновка за неприетите предложения</w:t>
      </w:r>
      <w:r w:rsidR="005D1EB3">
        <w:t>,</w:t>
      </w:r>
      <w:r w:rsidRPr="00E56422">
        <w:t xml:space="preserve"> е публикувана на интернет страницата на Министерството на земеделието и на Портала за обществени консултации.</w:t>
      </w:r>
    </w:p>
    <w:p w:rsidR="00E32CD7" w:rsidRPr="001E4380" w:rsidRDefault="00E32CD7" w:rsidP="00F75963">
      <w:pPr>
        <w:spacing w:line="360" w:lineRule="auto"/>
        <w:ind w:firstLine="709"/>
        <w:jc w:val="both"/>
        <w:rPr>
          <w:color w:val="000000" w:themeColor="text1"/>
        </w:rPr>
      </w:pPr>
      <w:r w:rsidRPr="001E4380">
        <w:rPr>
          <w:color w:val="000000" w:themeColor="text1"/>
        </w:rPr>
        <w:t>Проектът е съгласуван в съответствие с Правилата за изготвяне и съгласуване на проекти на актове в системата на Министерството на земеделието</w:t>
      </w:r>
      <w:r>
        <w:rPr>
          <w:color w:val="000000" w:themeColor="text1"/>
        </w:rPr>
        <w:t xml:space="preserve">, </w:t>
      </w:r>
      <w:r w:rsidRPr="0085501C">
        <w:rPr>
          <w:color w:val="000000" w:themeColor="text1"/>
        </w:rPr>
        <w:t>храните и горите</w:t>
      </w:r>
      <w:r w:rsidRPr="001E4380">
        <w:rPr>
          <w:color w:val="000000" w:themeColor="text1"/>
        </w:rPr>
        <w:t>. Направените целесъобразни бележки и предложения са отразени.</w:t>
      </w:r>
    </w:p>
    <w:p w:rsidR="00F41450" w:rsidRPr="00E56422" w:rsidRDefault="00F41450" w:rsidP="00F75963">
      <w:pPr>
        <w:widowControl w:val="0"/>
        <w:tabs>
          <w:tab w:val="left" w:pos="9356"/>
          <w:tab w:val="left" w:pos="9462"/>
        </w:tabs>
        <w:spacing w:line="360" w:lineRule="auto"/>
        <w:ind w:right="-36"/>
        <w:jc w:val="both"/>
      </w:pPr>
    </w:p>
    <w:p w:rsidR="00B639A4" w:rsidRDefault="001657DC" w:rsidP="00F75963">
      <w:pPr>
        <w:tabs>
          <w:tab w:val="left" w:pos="9356"/>
        </w:tabs>
        <w:spacing w:after="120" w:line="360" w:lineRule="auto"/>
        <w:jc w:val="both"/>
        <w:rPr>
          <w:b/>
        </w:rPr>
      </w:pPr>
      <w:r w:rsidRPr="00E56422">
        <w:rPr>
          <w:b/>
        </w:rPr>
        <w:t>УВАЖАЕМ</w:t>
      </w:r>
      <w:r w:rsidR="001850F2">
        <w:rPr>
          <w:b/>
        </w:rPr>
        <w:t>И</w:t>
      </w:r>
      <w:r w:rsidRPr="00E56422">
        <w:rPr>
          <w:b/>
        </w:rPr>
        <w:t xml:space="preserve"> ГОСПО</w:t>
      </w:r>
      <w:r w:rsidR="001850F2">
        <w:rPr>
          <w:b/>
        </w:rPr>
        <w:t>ДИН</w:t>
      </w:r>
      <w:r w:rsidRPr="00E56422">
        <w:rPr>
          <w:b/>
        </w:rPr>
        <w:t xml:space="preserve"> МИНИСТЪР,</w:t>
      </w:r>
    </w:p>
    <w:p w:rsidR="001B3C1D" w:rsidRDefault="0029553A" w:rsidP="003F078B">
      <w:pPr>
        <w:spacing w:after="120" w:line="360" w:lineRule="auto"/>
        <w:ind w:firstLine="720"/>
        <w:jc w:val="both"/>
      </w:pPr>
      <w:r w:rsidRPr="00E56422">
        <w:t xml:space="preserve">Във връзка с гореизложеното и </w:t>
      </w:r>
      <w:r w:rsidR="00EB7339" w:rsidRPr="00E56422">
        <w:t>на основание</w:t>
      </w:r>
      <w:r w:rsidRPr="00E56422">
        <w:t xml:space="preserve"> чл. 9а</w:t>
      </w:r>
      <w:r w:rsidR="00C15C69" w:rsidRPr="00E56422">
        <w:t>, т.</w:t>
      </w:r>
      <w:r w:rsidR="003B5B8D" w:rsidRPr="00E56422">
        <w:t xml:space="preserve"> </w:t>
      </w:r>
      <w:r w:rsidR="00C15C69" w:rsidRPr="00E56422">
        <w:t>2</w:t>
      </w:r>
      <w:r w:rsidRPr="00E56422">
        <w:t xml:space="preserve"> от </w:t>
      </w:r>
      <w:r w:rsidR="00F465D9" w:rsidRPr="00E56422">
        <w:t>Закона за подпомагане на земеделските производители</w:t>
      </w:r>
      <w:r w:rsidR="00047244">
        <w:t>,</w:t>
      </w:r>
      <w:r w:rsidRPr="00E56422">
        <w:t xml:space="preserve"> </w:t>
      </w:r>
      <w:r w:rsidR="001657DC" w:rsidRPr="00E56422">
        <w:t xml:space="preserve">предлагам да </w:t>
      </w:r>
      <w:r w:rsidR="00805396" w:rsidRPr="00E56422">
        <w:t>издадете</w:t>
      </w:r>
      <w:r w:rsidR="001657DC" w:rsidRPr="00E56422">
        <w:t xml:space="preserve"> предложения проект на </w:t>
      </w:r>
      <w:r w:rsidR="00C67CD2" w:rsidRPr="00C67CD2">
        <w:t>Наредба за прилагане на подмярка 22.</w:t>
      </w:r>
      <w:r w:rsidR="00FB4A4E" w:rsidRPr="00FB4A4E">
        <w:t xml:space="preserve">2 „Извънредно временно подпомагане за </w:t>
      </w:r>
      <w:r w:rsidR="00690CFC">
        <w:t>малки и средни предприятия</w:t>
      </w:r>
      <w:r w:rsidR="00FB4A4E" w:rsidRPr="00FB4A4E">
        <w:t>, засегнати от последиците от руското нашествие в Украйна“</w:t>
      </w:r>
      <w:r w:rsidR="00C67CD2" w:rsidRPr="00C67CD2">
        <w:t xml:space="preserve"> от Програмата за развитие на селските райони за периода 2014 – 2020 г.</w:t>
      </w:r>
    </w:p>
    <w:p w:rsidR="00E64C51" w:rsidRDefault="00E64C51" w:rsidP="003F078B">
      <w:pPr>
        <w:spacing w:after="120" w:line="360" w:lineRule="auto"/>
        <w:ind w:firstLine="720"/>
        <w:jc w:val="both"/>
      </w:pPr>
    </w:p>
    <w:tbl>
      <w:tblPr>
        <w:tblW w:w="8363" w:type="dxa"/>
        <w:tblInd w:w="817" w:type="dxa"/>
        <w:tblLook w:val="01E0" w:firstRow="1" w:lastRow="1" w:firstColumn="1" w:lastColumn="1" w:noHBand="0" w:noVBand="0"/>
      </w:tblPr>
      <w:tblGrid>
        <w:gridCol w:w="1673"/>
        <w:gridCol w:w="6690"/>
      </w:tblGrid>
      <w:tr w:rsidR="00E32CD7" w:rsidRPr="001E4380" w:rsidTr="00E32CD7">
        <w:tc>
          <w:tcPr>
            <w:tcW w:w="1673" w:type="dxa"/>
            <w:shd w:val="clear" w:color="auto" w:fill="auto"/>
          </w:tcPr>
          <w:p w:rsidR="00E32CD7" w:rsidRPr="001E4380" w:rsidRDefault="00E32CD7" w:rsidP="00F75963">
            <w:pPr>
              <w:spacing w:line="360" w:lineRule="auto"/>
              <w:rPr>
                <w:bCs/>
                <w:color w:val="000000" w:themeColor="text1"/>
              </w:rPr>
            </w:pPr>
            <w:r w:rsidRPr="001E4380">
              <w:rPr>
                <w:b/>
                <w:bCs/>
                <w:color w:val="000000" w:themeColor="text1"/>
              </w:rPr>
              <w:t>Приложение:</w:t>
            </w:r>
          </w:p>
        </w:tc>
        <w:tc>
          <w:tcPr>
            <w:tcW w:w="6690" w:type="dxa"/>
            <w:shd w:val="clear" w:color="auto" w:fill="auto"/>
          </w:tcPr>
          <w:p w:rsidR="009A5DB9" w:rsidRPr="009A5DB9" w:rsidRDefault="00E32CD7" w:rsidP="00F75963">
            <w:pPr>
              <w:numPr>
                <w:ilvl w:val="0"/>
                <w:numId w:val="26"/>
              </w:numPr>
              <w:spacing w:line="360" w:lineRule="auto"/>
              <w:jc w:val="both"/>
              <w:rPr>
                <w:color w:val="000000" w:themeColor="text1"/>
              </w:rPr>
            </w:pPr>
            <w:r>
              <w:t>П</w:t>
            </w:r>
            <w:r w:rsidRPr="00E56422">
              <w:t xml:space="preserve">роект на </w:t>
            </w:r>
            <w:r w:rsidRPr="00C67CD2">
              <w:t>Наредба за прилагане на подмярка 22.</w:t>
            </w:r>
            <w:r w:rsidR="00FB4A4E" w:rsidRPr="00FB4A4E">
              <w:t xml:space="preserve">2 „Извънредно временно подпомагане за </w:t>
            </w:r>
            <w:r w:rsidR="00690CFC">
              <w:t>малки и средни предприятия</w:t>
            </w:r>
            <w:r w:rsidR="00FB4A4E" w:rsidRPr="00FB4A4E">
              <w:t xml:space="preserve">, засегнати от последиците от руското </w:t>
            </w:r>
            <w:r w:rsidR="00FB4A4E" w:rsidRPr="00FB4A4E">
              <w:lastRenderedPageBreak/>
              <w:t>нашествие в Украйна“</w:t>
            </w:r>
            <w:r w:rsidR="00CA6299">
              <w:t>;</w:t>
            </w:r>
            <w:r w:rsidRPr="00C67CD2">
              <w:t xml:space="preserve"> </w:t>
            </w:r>
          </w:p>
          <w:p w:rsidR="00E32CD7" w:rsidRPr="001E4380" w:rsidRDefault="00E32CD7" w:rsidP="00F75963">
            <w:pPr>
              <w:numPr>
                <w:ilvl w:val="0"/>
                <w:numId w:val="26"/>
              </w:numPr>
              <w:spacing w:line="360" w:lineRule="auto"/>
              <w:jc w:val="both"/>
              <w:rPr>
                <w:color w:val="000000" w:themeColor="text1"/>
              </w:rPr>
            </w:pPr>
            <w:r w:rsidRPr="001E4380">
              <w:rPr>
                <w:color w:val="000000" w:themeColor="text1"/>
              </w:rPr>
              <w:t>Справка за отразяване на постъпилите становища;</w:t>
            </w:r>
          </w:p>
          <w:p w:rsidR="00E32CD7" w:rsidRPr="001E4380" w:rsidRDefault="00E32CD7" w:rsidP="00F75963">
            <w:pPr>
              <w:numPr>
                <w:ilvl w:val="0"/>
                <w:numId w:val="26"/>
              </w:numPr>
              <w:spacing w:line="360" w:lineRule="auto"/>
              <w:jc w:val="both"/>
              <w:rPr>
                <w:color w:val="000000" w:themeColor="text1"/>
              </w:rPr>
            </w:pPr>
            <w:r w:rsidRPr="001E4380">
              <w:rPr>
                <w:color w:val="000000" w:themeColor="text1"/>
              </w:rPr>
              <w:t>Постъпили становища;</w:t>
            </w:r>
          </w:p>
          <w:p w:rsidR="00E32CD7" w:rsidRPr="001E4380" w:rsidRDefault="00E32CD7" w:rsidP="00F75963">
            <w:pPr>
              <w:numPr>
                <w:ilvl w:val="0"/>
                <w:numId w:val="26"/>
              </w:numPr>
              <w:spacing w:line="360" w:lineRule="auto"/>
              <w:jc w:val="both"/>
              <w:rPr>
                <w:color w:val="000000" w:themeColor="text1"/>
              </w:rPr>
            </w:pPr>
            <w:r w:rsidRPr="001E4380">
              <w:rPr>
                <w:color w:val="000000" w:themeColor="text1"/>
              </w:rPr>
              <w:t>Справка за отразяване на постъпилите предложения и становища от проведената обществена консултация;</w:t>
            </w:r>
          </w:p>
          <w:p w:rsidR="00E32CD7" w:rsidRPr="001E4380" w:rsidRDefault="00E32CD7" w:rsidP="00F75963">
            <w:pPr>
              <w:numPr>
                <w:ilvl w:val="0"/>
                <w:numId w:val="26"/>
              </w:numPr>
              <w:spacing w:line="360" w:lineRule="auto"/>
              <w:jc w:val="both"/>
              <w:rPr>
                <w:color w:val="000000" w:themeColor="text1"/>
              </w:rPr>
            </w:pPr>
            <w:r w:rsidRPr="001E4380">
              <w:rPr>
                <w:color w:val="000000" w:themeColor="text1"/>
              </w:rPr>
              <w:t>Предложения и становища, постъпили от проведената обществена консултация.</w:t>
            </w:r>
          </w:p>
        </w:tc>
      </w:tr>
    </w:tbl>
    <w:p w:rsidR="000207DA" w:rsidRPr="00E56422" w:rsidRDefault="000207DA" w:rsidP="00F75963">
      <w:pPr>
        <w:spacing w:line="360" w:lineRule="auto"/>
        <w:jc w:val="both"/>
      </w:pPr>
    </w:p>
    <w:p w:rsidR="00656D2F" w:rsidRDefault="00656D2F" w:rsidP="001B3C1D">
      <w:pPr>
        <w:spacing w:line="276" w:lineRule="auto"/>
        <w:rPr>
          <w:rFonts w:eastAsia="Calibri"/>
          <w:bCs/>
        </w:rPr>
      </w:pPr>
    </w:p>
    <w:p w:rsidR="005D1EB3" w:rsidRDefault="005D1EB3" w:rsidP="001B3C1D">
      <w:pPr>
        <w:spacing w:line="276" w:lineRule="auto"/>
        <w:rPr>
          <w:rFonts w:eastAsia="Calibri"/>
          <w:bCs/>
        </w:rPr>
      </w:pPr>
    </w:p>
    <w:p w:rsidR="0052098F" w:rsidRPr="00E56422" w:rsidRDefault="0052098F" w:rsidP="001B3C1D">
      <w:pPr>
        <w:spacing w:line="276" w:lineRule="auto"/>
        <w:rPr>
          <w:rFonts w:eastAsia="Calibri"/>
          <w:bCs/>
        </w:rPr>
      </w:pPr>
    </w:p>
    <w:p w:rsidR="003B5B8D" w:rsidRPr="00E56422" w:rsidRDefault="00C67CD2" w:rsidP="001B3C1D">
      <w:pPr>
        <w:spacing w:line="276" w:lineRule="auto"/>
        <w:rPr>
          <w:rFonts w:eastAsia="Calibri"/>
          <w:b/>
          <w:bCs/>
        </w:rPr>
      </w:pPr>
      <w:r>
        <w:rPr>
          <w:rFonts w:eastAsia="Calibri"/>
          <w:b/>
          <w:bCs/>
        </w:rPr>
        <w:t>ГЕОРГИ СЪБЕВ</w:t>
      </w:r>
    </w:p>
    <w:p w:rsidR="005940BC" w:rsidRDefault="003B5B8D" w:rsidP="001B3C1D">
      <w:pPr>
        <w:spacing w:line="276" w:lineRule="auto"/>
        <w:rPr>
          <w:rFonts w:eastAsia="Calibri"/>
          <w:i/>
          <w:iCs/>
        </w:rPr>
      </w:pPr>
      <w:r w:rsidRPr="00E56422">
        <w:rPr>
          <w:rFonts w:eastAsia="Calibri"/>
          <w:i/>
          <w:iCs/>
        </w:rPr>
        <w:t>Заместник-министър на земеделието</w:t>
      </w:r>
    </w:p>
    <w:p w:rsidR="005D030C" w:rsidRDefault="005D030C" w:rsidP="005D030C">
      <w:pPr>
        <w:tabs>
          <w:tab w:val="left" w:pos="0"/>
          <w:tab w:val="left" w:pos="142"/>
          <w:tab w:val="left" w:pos="284"/>
          <w:tab w:val="left" w:pos="1109"/>
        </w:tabs>
        <w:suppressAutoHyphens/>
        <w:autoSpaceDE w:val="0"/>
        <w:autoSpaceDN w:val="0"/>
        <w:adjustRightInd w:val="0"/>
        <w:ind w:left="-425" w:firstLine="425"/>
        <w:textAlignment w:val="baseline"/>
        <w:rPr>
          <w:rFonts w:eastAsia="Calibri"/>
          <w:smallCaps/>
          <w:sz w:val="20"/>
          <w:szCs w:val="20"/>
          <w:lang w:eastAsia="en-US"/>
        </w:rPr>
      </w:pPr>
    </w:p>
    <w:p w:rsidR="00F129B7" w:rsidRDefault="00F129B7" w:rsidP="005D030C">
      <w:pPr>
        <w:tabs>
          <w:tab w:val="left" w:pos="0"/>
          <w:tab w:val="left" w:pos="142"/>
          <w:tab w:val="left" w:pos="284"/>
          <w:tab w:val="left" w:pos="1109"/>
        </w:tabs>
        <w:suppressAutoHyphens/>
        <w:autoSpaceDE w:val="0"/>
        <w:autoSpaceDN w:val="0"/>
        <w:adjustRightInd w:val="0"/>
        <w:ind w:left="-425" w:firstLine="425"/>
        <w:textAlignment w:val="baseline"/>
        <w:rPr>
          <w:rFonts w:eastAsia="Calibri"/>
          <w:smallCaps/>
          <w:sz w:val="20"/>
          <w:szCs w:val="20"/>
          <w:lang w:eastAsia="en-US"/>
        </w:rPr>
      </w:pPr>
      <w:bookmarkStart w:id="4" w:name="_GoBack"/>
      <w:bookmarkEnd w:id="4"/>
    </w:p>
    <w:sectPr w:rsidR="00F129B7" w:rsidSect="00857314">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B45" w:rsidRDefault="001F0B45">
      <w:r>
        <w:separator/>
      </w:r>
    </w:p>
  </w:endnote>
  <w:endnote w:type="continuationSeparator" w:id="0">
    <w:p w:rsidR="001F0B45" w:rsidRDefault="001F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E70" w:rsidRDefault="00F03E70"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E70" w:rsidRDefault="00F03E70" w:rsidP="007B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10027"/>
      <w:docPartObj>
        <w:docPartGallery w:val="Page Numbers (Bottom of Page)"/>
        <w:docPartUnique/>
      </w:docPartObj>
    </w:sdtPr>
    <w:sdtEndPr>
      <w:rPr>
        <w:noProof/>
      </w:rPr>
    </w:sdtEndPr>
    <w:sdtContent>
      <w:p w:rsidR="005940BC" w:rsidRPr="003F078B" w:rsidRDefault="005940BC">
        <w:pPr>
          <w:pStyle w:val="Footer"/>
          <w:jc w:val="right"/>
        </w:pPr>
        <w:r w:rsidRPr="003F078B">
          <w:rPr>
            <w:rFonts w:ascii="Times New Roman" w:hAnsi="Times New Roman"/>
          </w:rPr>
          <w:fldChar w:fldCharType="begin"/>
        </w:r>
        <w:r w:rsidRPr="003F078B">
          <w:rPr>
            <w:rFonts w:ascii="Times New Roman" w:hAnsi="Times New Roman"/>
          </w:rPr>
          <w:instrText xml:space="preserve"> PAGE   \* MERGEFORMAT </w:instrText>
        </w:r>
        <w:r w:rsidRPr="003F078B">
          <w:rPr>
            <w:rFonts w:ascii="Times New Roman" w:hAnsi="Times New Roman"/>
          </w:rPr>
          <w:fldChar w:fldCharType="separate"/>
        </w:r>
        <w:r w:rsidR="00323F30">
          <w:rPr>
            <w:rFonts w:ascii="Times New Roman" w:hAnsi="Times New Roman"/>
            <w:noProof/>
          </w:rPr>
          <w:t>11</w:t>
        </w:r>
        <w:r w:rsidRPr="003F078B">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B45" w:rsidRDefault="001F0B45">
      <w:r>
        <w:separator/>
      </w:r>
    </w:p>
  </w:footnote>
  <w:footnote w:type="continuationSeparator" w:id="0">
    <w:p w:rsidR="001F0B45" w:rsidRDefault="001F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63" w:rsidRPr="00F75963" w:rsidRDefault="00F75963" w:rsidP="00F75963">
    <w:pPr>
      <w:tabs>
        <w:tab w:val="center" w:pos="4153"/>
        <w:tab w:val="right" w:pos="8306"/>
      </w:tabs>
      <w:overflowPunct w:val="0"/>
      <w:autoSpaceDE w:val="0"/>
      <w:autoSpaceDN w:val="0"/>
      <w:adjustRightInd w:val="0"/>
      <w:jc w:val="right"/>
      <w:textAlignment w:val="baseline"/>
      <w:rPr>
        <w:rFonts w:ascii="Verdana" w:hAnsi="Verdana"/>
        <w:sz w:val="18"/>
        <w:szCs w:val="18"/>
      </w:rPr>
    </w:pPr>
    <w:r w:rsidRPr="00F75963">
      <w:rPr>
        <w:rFonts w:ascii="Verdana" w:hAnsi="Verdana"/>
        <w:sz w:val="18"/>
        <w:szCs w:val="18"/>
      </w:rPr>
      <w:t>Класификация на информацията:</w:t>
    </w:r>
  </w:p>
  <w:p w:rsidR="00F75963" w:rsidRPr="00F75963" w:rsidRDefault="00F75963" w:rsidP="00F75963">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F75963">
      <w:rPr>
        <w:rFonts w:ascii="Verdana" w:hAnsi="Verdana"/>
        <w:bCs/>
        <w:sz w:val="18"/>
        <w:szCs w:val="18"/>
      </w:rPr>
      <w:t>Ниво 0, TLP-</w:t>
    </w:r>
    <w:r w:rsidRPr="00F75963">
      <w:rPr>
        <w:rFonts w:ascii="Verdana" w:hAnsi="Verdana"/>
        <w:bCs/>
        <w:sz w:val="18"/>
        <w:szCs w:val="18"/>
        <w:lang w:val="en-US"/>
      </w:rPr>
      <w:t>WHITE</w:t>
    </w:r>
  </w:p>
  <w:p w:rsidR="00F75963" w:rsidRPr="00F75963" w:rsidRDefault="00F75963" w:rsidP="005D1EB3">
    <w:pPr>
      <w:widowControl w:val="0"/>
      <w:jc w:val="center"/>
      <w:rPr>
        <w:sz w:val="28"/>
        <w:szCs w:val="28"/>
        <w:lang w:val="ru-RU"/>
      </w:rPr>
    </w:pPr>
  </w:p>
  <w:p w:rsidR="005940BC" w:rsidRPr="005940BC" w:rsidRDefault="005940BC" w:rsidP="005D1EB3">
    <w:pPr>
      <w:widowControl w:val="0"/>
      <w:jc w:val="center"/>
      <w:rPr>
        <w:sz w:val="28"/>
        <w:szCs w:val="28"/>
      </w:rPr>
    </w:pPr>
    <w:r w:rsidRPr="005940BC">
      <w:rPr>
        <w:noProof/>
        <w:sz w:val="28"/>
        <w:szCs w:val="28"/>
        <w:lang w:val="en-US" w:eastAsia="en-US"/>
      </w:rPr>
      <w:drawing>
        <wp:anchor distT="0" distB="0" distL="114300" distR="114300" simplePos="0" relativeHeight="251658240" behindDoc="1" locked="0" layoutInCell="1" allowOverlap="1" wp14:anchorId="586D9ACD" wp14:editId="7FD87F37">
          <wp:simplePos x="0" y="0"/>
          <wp:positionH relativeFrom="column">
            <wp:posOffset>2260410</wp:posOffset>
          </wp:positionH>
          <wp:positionV relativeFrom="paragraph">
            <wp:posOffset>46990</wp:posOffset>
          </wp:positionV>
          <wp:extent cx="1343025" cy="1333500"/>
          <wp:effectExtent l="0" t="0" r="9525" b="0"/>
          <wp:wrapNone/>
          <wp:docPr id="3"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rsidR="005940BC" w:rsidRPr="005940BC" w:rsidRDefault="005940BC" w:rsidP="005940BC">
    <w:pPr>
      <w:keepNext/>
      <w:spacing w:after="60"/>
      <w:jc w:val="center"/>
      <w:outlineLvl w:val="0"/>
      <w:rPr>
        <w:spacing w:val="40"/>
        <w:kern w:val="32"/>
        <w:sz w:val="28"/>
        <w:szCs w:val="28"/>
      </w:rPr>
    </w:pPr>
  </w:p>
  <w:p w:rsidR="005940BC" w:rsidRPr="005940BC" w:rsidRDefault="005940BC" w:rsidP="005940BC">
    <w:pPr>
      <w:keepNext/>
      <w:spacing w:after="60"/>
      <w:jc w:val="center"/>
      <w:outlineLvl w:val="0"/>
      <w:rPr>
        <w:spacing w:val="40"/>
        <w:kern w:val="32"/>
        <w:sz w:val="28"/>
        <w:szCs w:val="28"/>
      </w:rPr>
    </w:pPr>
    <w:r w:rsidRPr="005940BC">
      <w:rPr>
        <w:spacing w:val="40"/>
        <w:kern w:val="32"/>
        <w:sz w:val="28"/>
        <w:szCs w:val="28"/>
      </w:rPr>
      <w:t>РЕПУБЛИКА БЪЛГАРИЯ</w:t>
    </w:r>
  </w:p>
  <w:p w:rsidR="00F03E70" w:rsidRPr="005D1EB3" w:rsidRDefault="005940BC" w:rsidP="005D1EB3">
    <w:pPr>
      <w:widowControl w:val="0"/>
      <w:pBdr>
        <w:bottom w:val="single" w:sz="4" w:space="1" w:color="auto"/>
      </w:pBdr>
      <w:spacing w:line="360" w:lineRule="auto"/>
      <w:jc w:val="center"/>
      <w:rPr>
        <w:sz w:val="28"/>
        <w:szCs w:val="28"/>
      </w:rPr>
    </w:pPr>
    <w:r w:rsidRPr="005940BC">
      <w:rPr>
        <w:spacing w:val="40"/>
        <w:sz w:val="28"/>
        <w:szCs w:val="28"/>
      </w:rPr>
      <w:t>Заместник-министър на земеделието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999605C"/>
    <w:multiLevelType w:val="hybridMultilevel"/>
    <w:tmpl w:val="98C8D466"/>
    <w:lvl w:ilvl="0" w:tplc="B134AD66">
      <w:start w:val="4"/>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48C4BF6"/>
    <w:multiLevelType w:val="hybridMultilevel"/>
    <w:tmpl w:val="BB3A4DD8"/>
    <w:lvl w:ilvl="0" w:tplc="16A2B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3808"/>
    <w:multiLevelType w:val="hybridMultilevel"/>
    <w:tmpl w:val="F444841A"/>
    <w:lvl w:ilvl="0" w:tplc="090688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1"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4"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7" w15:restartNumberingAfterBreak="0">
    <w:nsid w:val="5DFC6109"/>
    <w:multiLevelType w:val="hybridMultilevel"/>
    <w:tmpl w:val="022E0570"/>
    <w:lvl w:ilvl="0" w:tplc="33C686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686C5070"/>
    <w:multiLevelType w:val="hybridMultilevel"/>
    <w:tmpl w:val="CB9E28A6"/>
    <w:lvl w:ilvl="0" w:tplc="10C47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010B3"/>
    <w:multiLevelType w:val="hybridMultilevel"/>
    <w:tmpl w:val="8ACC3414"/>
    <w:lvl w:ilvl="0" w:tplc="85AEE7B8">
      <w:start w:val="1"/>
      <w:numFmt w:val="bullet"/>
      <w:lvlText w:val=""/>
      <w:lvlJc w:val="left"/>
      <w:pPr>
        <w:ind w:left="1080" w:hanging="360"/>
      </w:pPr>
      <w:rPr>
        <w:rFonts w:ascii="Wingdings" w:hAnsi="Wingdings" w:hint="default"/>
        <w:color w:val="000000" w:themeColor="text1"/>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761E1ED4"/>
    <w:multiLevelType w:val="hybridMultilevel"/>
    <w:tmpl w:val="E27A125A"/>
    <w:lvl w:ilvl="0" w:tplc="85AEE7B8">
      <w:start w:val="1"/>
      <w:numFmt w:val="bullet"/>
      <w:lvlText w:val=""/>
      <w:lvlJc w:val="left"/>
      <w:pPr>
        <w:ind w:left="1512" w:hanging="360"/>
      </w:pPr>
      <w:rPr>
        <w:rFonts w:ascii="Wingdings" w:hAnsi="Wingdings" w:hint="default"/>
        <w:color w:val="000000" w:themeColor="text1"/>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23"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20"/>
  </w:num>
  <w:num w:numId="5">
    <w:abstractNumId w:val="8"/>
  </w:num>
  <w:num w:numId="6">
    <w:abstractNumId w:val="16"/>
  </w:num>
  <w:num w:numId="7">
    <w:abstractNumId w:val="9"/>
  </w:num>
  <w:num w:numId="8">
    <w:abstractNumId w:val="15"/>
  </w:num>
  <w:num w:numId="9">
    <w:abstractNumId w:val="10"/>
  </w:num>
  <w:num w:numId="10">
    <w:abstractNumId w:val="4"/>
  </w:num>
  <w:num w:numId="11">
    <w:abstractNumId w:val="24"/>
  </w:num>
  <w:num w:numId="12">
    <w:abstractNumId w:val="0"/>
  </w:num>
  <w:num w:numId="13">
    <w:abstractNumId w:val="14"/>
  </w:num>
  <w:num w:numId="14">
    <w:abstractNumId w:val="12"/>
  </w:num>
  <w:num w:numId="15">
    <w:abstractNumId w:val="3"/>
  </w:num>
  <w:num w:numId="16">
    <w:abstractNumId w:val="5"/>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17"/>
  </w:num>
  <w:num w:numId="22">
    <w:abstractNumId w:val="6"/>
  </w:num>
  <w:num w:numId="23">
    <w:abstractNumId w:val="22"/>
  </w:num>
  <w:num w:numId="24">
    <w:abstractNumId w:val="21"/>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144C"/>
    <w:rsid w:val="00001FA6"/>
    <w:rsid w:val="000041CB"/>
    <w:rsid w:val="00004EC7"/>
    <w:rsid w:val="00005689"/>
    <w:rsid w:val="000061AA"/>
    <w:rsid w:val="00006E67"/>
    <w:rsid w:val="00007070"/>
    <w:rsid w:val="00007581"/>
    <w:rsid w:val="000114C6"/>
    <w:rsid w:val="00011BC4"/>
    <w:rsid w:val="00013844"/>
    <w:rsid w:val="00014020"/>
    <w:rsid w:val="00014A52"/>
    <w:rsid w:val="00017939"/>
    <w:rsid w:val="000207DA"/>
    <w:rsid w:val="000213AD"/>
    <w:rsid w:val="000225A7"/>
    <w:rsid w:val="00022A4C"/>
    <w:rsid w:val="00022C2E"/>
    <w:rsid w:val="00024498"/>
    <w:rsid w:val="00025A67"/>
    <w:rsid w:val="000269DB"/>
    <w:rsid w:val="000313C2"/>
    <w:rsid w:val="00031E41"/>
    <w:rsid w:val="00034661"/>
    <w:rsid w:val="0004111F"/>
    <w:rsid w:val="0004123C"/>
    <w:rsid w:val="00044367"/>
    <w:rsid w:val="00047244"/>
    <w:rsid w:val="00050D65"/>
    <w:rsid w:val="000511C4"/>
    <w:rsid w:val="00052EA1"/>
    <w:rsid w:val="000530EE"/>
    <w:rsid w:val="000558A7"/>
    <w:rsid w:val="00055C4D"/>
    <w:rsid w:val="000613CD"/>
    <w:rsid w:val="000616A8"/>
    <w:rsid w:val="00066A5E"/>
    <w:rsid w:val="00072374"/>
    <w:rsid w:val="00073035"/>
    <w:rsid w:val="00074082"/>
    <w:rsid w:val="0007660C"/>
    <w:rsid w:val="000774D8"/>
    <w:rsid w:val="000802CF"/>
    <w:rsid w:val="00086155"/>
    <w:rsid w:val="00087AB4"/>
    <w:rsid w:val="0009629B"/>
    <w:rsid w:val="00097049"/>
    <w:rsid w:val="00097E61"/>
    <w:rsid w:val="000A1FA9"/>
    <w:rsid w:val="000A2041"/>
    <w:rsid w:val="000A2BAB"/>
    <w:rsid w:val="000A4EED"/>
    <w:rsid w:val="000A5D9D"/>
    <w:rsid w:val="000A7683"/>
    <w:rsid w:val="000B05F1"/>
    <w:rsid w:val="000B2FD4"/>
    <w:rsid w:val="000B43F2"/>
    <w:rsid w:val="000B5598"/>
    <w:rsid w:val="000B5F3D"/>
    <w:rsid w:val="000B797F"/>
    <w:rsid w:val="000C018A"/>
    <w:rsid w:val="000C0430"/>
    <w:rsid w:val="000C0977"/>
    <w:rsid w:val="000C0E96"/>
    <w:rsid w:val="000C0ED3"/>
    <w:rsid w:val="000C1FE0"/>
    <w:rsid w:val="000C39D5"/>
    <w:rsid w:val="000C4F0A"/>
    <w:rsid w:val="000C5D65"/>
    <w:rsid w:val="000D04E4"/>
    <w:rsid w:val="000D073B"/>
    <w:rsid w:val="000D2803"/>
    <w:rsid w:val="000D3021"/>
    <w:rsid w:val="000D3952"/>
    <w:rsid w:val="000D5846"/>
    <w:rsid w:val="000D6E61"/>
    <w:rsid w:val="000E14A7"/>
    <w:rsid w:val="000E2F9B"/>
    <w:rsid w:val="000E3EB8"/>
    <w:rsid w:val="000E47BC"/>
    <w:rsid w:val="000E6394"/>
    <w:rsid w:val="000E781B"/>
    <w:rsid w:val="000F0CD1"/>
    <w:rsid w:val="000F1021"/>
    <w:rsid w:val="000F2FFA"/>
    <w:rsid w:val="000F4E33"/>
    <w:rsid w:val="000F65C4"/>
    <w:rsid w:val="000F6816"/>
    <w:rsid w:val="00101551"/>
    <w:rsid w:val="00101DFC"/>
    <w:rsid w:val="00101F41"/>
    <w:rsid w:val="001057B0"/>
    <w:rsid w:val="00105C24"/>
    <w:rsid w:val="00105C65"/>
    <w:rsid w:val="00106697"/>
    <w:rsid w:val="00106728"/>
    <w:rsid w:val="00107BF4"/>
    <w:rsid w:val="00110EB1"/>
    <w:rsid w:val="00111653"/>
    <w:rsid w:val="00112CCC"/>
    <w:rsid w:val="00114038"/>
    <w:rsid w:val="001169D4"/>
    <w:rsid w:val="00117133"/>
    <w:rsid w:val="001209A3"/>
    <w:rsid w:val="0012118F"/>
    <w:rsid w:val="00121205"/>
    <w:rsid w:val="00122C21"/>
    <w:rsid w:val="001232C1"/>
    <w:rsid w:val="00125BCE"/>
    <w:rsid w:val="00126055"/>
    <w:rsid w:val="00126765"/>
    <w:rsid w:val="00126D68"/>
    <w:rsid w:val="001271A1"/>
    <w:rsid w:val="00130801"/>
    <w:rsid w:val="001338AA"/>
    <w:rsid w:val="00133945"/>
    <w:rsid w:val="001354C4"/>
    <w:rsid w:val="00140737"/>
    <w:rsid w:val="00144A16"/>
    <w:rsid w:val="00145096"/>
    <w:rsid w:val="00146489"/>
    <w:rsid w:val="00146747"/>
    <w:rsid w:val="001507B9"/>
    <w:rsid w:val="00151DA5"/>
    <w:rsid w:val="00151F53"/>
    <w:rsid w:val="001536F7"/>
    <w:rsid w:val="001540E0"/>
    <w:rsid w:val="00155C41"/>
    <w:rsid w:val="00156653"/>
    <w:rsid w:val="00157115"/>
    <w:rsid w:val="00157ABC"/>
    <w:rsid w:val="00157D1E"/>
    <w:rsid w:val="001605B6"/>
    <w:rsid w:val="00161B92"/>
    <w:rsid w:val="001634E2"/>
    <w:rsid w:val="001657DC"/>
    <w:rsid w:val="0016676B"/>
    <w:rsid w:val="00167642"/>
    <w:rsid w:val="001676DE"/>
    <w:rsid w:val="00167E3C"/>
    <w:rsid w:val="00170444"/>
    <w:rsid w:val="001737D9"/>
    <w:rsid w:val="00174767"/>
    <w:rsid w:val="00174A5E"/>
    <w:rsid w:val="00174D5D"/>
    <w:rsid w:val="0017582F"/>
    <w:rsid w:val="00175CF3"/>
    <w:rsid w:val="001808F0"/>
    <w:rsid w:val="00184E25"/>
    <w:rsid w:val="001850F2"/>
    <w:rsid w:val="001855B9"/>
    <w:rsid w:val="00186870"/>
    <w:rsid w:val="00187A60"/>
    <w:rsid w:val="00190C06"/>
    <w:rsid w:val="00190F96"/>
    <w:rsid w:val="00191A3D"/>
    <w:rsid w:val="00192E45"/>
    <w:rsid w:val="00194B81"/>
    <w:rsid w:val="00196619"/>
    <w:rsid w:val="001A21F5"/>
    <w:rsid w:val="001A2E6F"/>
    <w:rsid w:val="001A4587"/>
    <w:rsid w:val="001A4FE0"/>
    <w:rsid w:val="001B06E6"/>
    <w:rsid w:val="001B3C1D"/>
    <w:rsid w:val="001B7532"/>
    <w:rsid w:val="001C2490"/>
    <w:rsid w:val="001C3B59"/>
    <w:rsid w:val="001C5826"/>
    <w:rsid w:val="001C5905"/>
    <w:rsid w:val="001C6D1E"/>
    <w:rsid w:val="001C7201"/>
    <w:rsid w:val="001D07A6"/>
    <w:rsid w:val="001D09BA"/>
    <w:rsid w:val="001D0E37"/>
    <w:rsid w:val="001D35A2"/>
    <w:rsid w:val="001D5D05"/>
    <w:rsid w:val="001D61EB"/>
    <w:rsid w:val="001E0587"/>
    <w:rsid w:val="001E1567"/>
    <w:rsid w:val="001E42BB"/>
    <w:rsid w:val="001F0B45"/>
    <w:rsid w:val="001F2B7C"/>
    <w:rsid w:val="001F3546"/>
    <w:rsid w:val="001F62F8"/>
    <w:rsid w:val="001F7075"/>
    <w:rsid w:val="001F7FBE"/>
    <w:rsid w:val="00202A3C"/>
    <w:rsid w:val="00202AA7"/>
    <w:rsid w:val="00203FE0"/>
    <w:rsid w:val="00205482"/>
    <w:rsid w:val="002067BB"/>
    <w:rsid w:val="002075E1"/>
    <w:rsid w:val="00207818"/>
    <w:rsid w:val="002101E5"/>
    <w:rsid w:val="00211DCB"/>
    <w:rsid w:val="00211DF0"/>
    <w:rsid w:val="002126E1"/>
    <w:rsid w:val="00213A2F"/>
    <w:rsid w:val="0021719A"/>
    <w:rsid w:val="00220E5C"/>
    <w:rsid w:val="00221D99"/>
    <w:rsid w:val="00222234"/>
    <w:rsid w:val="00223923"/>
    <w:rsid w:val="00223F7B"/>
    <w:rsid w:val="002241FA"/>
    <w:rsid w:val="0022603B"/>
    <w:rsid w:val="002270B5"/>
    <w:rsid w:val="00227240"/>
    <w:rsid w:val="0022734C"/>
    <w:rsid w:val="0022783B"/>
    <w:rsid w:val="00230936"/>
    <w:rsid w:val="00231D23"/>
    <w:rsid w:val="002329F3"/>
    <w:rsid w:val="00232BCC"/>
    <w:rsid w:val="002419F3"/>
    <w:rsid w:val="00244657"/>
    <w:rsid w:val="00245471"/>
    <w:rsid w:val="00245A4D"/>
    <w:rsid w:val="00247868"/>
    <w:rsid w:val="002527DE"/>
    <w:rsid w:val="00256DFC"/>
    <w:rsid w:val="00260248"/>
    <w:rsid w:val="00261640"/>
    <w:rsid w:val="00261C78"/>
    <w:rsid w:val="00262D2C"/>
    <w:rsid w:val="002639A8"/>
    <w:rsid w:val="00266D04"/>
    <w:rsid w:val="002678E5"/>
    <w:rsid w:val="0027040C"/>
    <w:rsid w:val="0027136C"/>
    <w:rsid w:val="00271FD9"/>
    <w:rsid w:val="0027247C"/>
    <w:rsid w:val="0027694B"/>
    <w:rsid w:val="00276A2E"/>
    <w:rsid w:val="0027714A"/>
    <w:rsid w:val="00281100"/>
    <w:rsid w:val="00282039"/>
    <w:rsid w:val="00284FEF"/>
    <w:rsid w:val="00286E1B"/>
    <w:rsid w:val="00287AA7"/>
    <w:rsid w:val="00287F26"/>
    <w:rsid w:val="002950A6"/>
    <w:rsid w:val="0029553A"/>
    <w:rsid w:val="00296526"/>
    <w:rsid w:val="002965F9"/>
    <w:rsid w:val="00296B71"/>
    <w:rsid w:val="00297811"/>
    <w:rsid w:val="002A1C88"/>
    <w:rsid w:val="002A2538"/>
    <w:rsid w:val="002A2B7A"/>
    <w:rsid w:val="002A2FD2"/>
    <w:rsid w:val="002A5ED6"/>
    <w:rsid w:val="002A65CF"/>
    <w:rsid w:val="002A6BD4"/>
    <w:rsid w:val="002A7016"/>
    <w:rsid w:val="002A7458"/>
    <w:rsid w:val="002B06ED"/>
    <w:rsid w:val="002B53E7"/>
    <w:rsid w:val="002C05A2"/>
    <w:rsid w:val="002C3722"/>
    <w:rsid w:val="002C6687"/>
    <w:rsid w:val="002C7159"/>
    <w:rsid w:val="002D1859"/>
    <w:rsid w:val="002D1F9E"/>
    <w:rsid w:val="002D2587"/>
    <w:rsid w:val="002D281B"/>
    <w:rsid w:val="002D2B2C"/>
    <w:rsid w:val="002D34A6"/>
    <w:rsid w:val="002D39B1"/>
    <w:rsid w:val="002D4A7E"/>
    <w:rsid w:val="002D5E6D"/>
    <w:rsid w:val="002D6C4B"/>
    <w:rsid w:val="002D6D4D"/>
    <w:rsid w:val="002E2A3F"/>
    <w:rsid w:val="002E3920"/>
    <w:rsid w:val="002E48F3"/>
    <w:rsid w:val="002F00AD"/>
    <w:rsid w:val="002F06A8"/>
    <w:rsid w:val="002F1784"/>
    <w:rsid w:val="002F178B"/>
    <w:rsid w:val="002F1F3A"/>
    <w:rsid w:val="002F2098"/>
    <w:rsid w:val="002F2775"/>
    <w:rsid w:val="002F2C75"/>
    <w:rsid w:val="002F3A74"/>
    <w:rsid w:val="002F4FAB"/>
    <w:rsid w:val="002F54CC"/>
    <w:rsid w:val="002F5BB8"/>
    <w:rsid w:val="002F62FD"/>
    <w:rsid w:val="002F6ADF"/>
    <w:rsid w:val="00303FE7"/>
    <w:rsid w:val="00305B98"/>
    <w:rsid w:val="00311A01"/>
    <w:rsid w:val="00312C16"/>
    <w:rsid w:val="00315ACD"/>
    <w:rsid w:val="0031650F"/>
    <w:rsid w:val="003178D7"/>
    <w:rsid w:val="0031791D"/>
    <w:rsid w:val="00317A60"/>
    <w:rsid w:val="00321118"/>
    <w:rsid w:val="00323F30"/>
    <w:rsid w:val="00325314"/>
    <w:rsid w:val="003264A7"/>
    <w:rsid w:val="00326845"/>
    <w:rsid w:val="00327325"/>
    <w:rsid w:val="00332E3B"/>
    <w:rsid w:val="00334781"/>
    <w:rsid w:val="003372CB"/>
    <w:rsid w:val="003374B1"/>
    <w:rsid w:val="00342015"/>
    <w:rsid w:val="00342CE2"/>
    <w:rsid w:val="00343AAC"/>
    <w:rsid w:val="0034628D"/>
    <w:rsid w:val="00350A03"/>
    <w:rsid w:val="0035536E"/>
    <w:rsid w:val="0035690E"/>
    <w:rsid w:val="00356926"/>
    <w:rsid w:val="00356DBD"/>
    <w:rsid w:val="00357075"/>
    <w:rsid w:val="00357110"/>
    <w:rsid w:val="00360448"/>
    <w:rsid w:val="00362860"/>
    <w:rsid w:val="00362BF3"/>
    <w:rsid w:val="00362D69"/>
    <w:rsid w:val="00363F10"/>
    <w:rsid w:val="00364546"/>
    <w:rsid w:val="00370E2E"/>
    <w:rsid w:val="00377FE8"/>
    <w:rsid w:val="0038087E"/>
    <w:rsid w:val="00380949"/>
    <w:rsid w:val="0038150D"/>
    <w:rsid w:val="00381A14"/>
    <w:rsid w:val="00382317"/>
    <w:rsid w:val="00382D1D"/>
    <w:rsid w:val="00384434"/>
    <w:rsid w:val="00384AFD"/>
    <w:rsid w:val="00385DB8"/>
    <w:rsid w:val="00386252"/>
    <w:rsid w:val="00387A18"/>
    <w:rsid w:val="00387E2D"/>
    <w:rsid w:val="00393C8A"/>
    <w:rsid w:val="00395D16"/>
    <w:rsid w:val="003964E0"/>
    <w:rsid w:val="00396500"/>
    <w:rsid w:val="00396CB0"/>
    <w:rsid w:val="00397CB9"/>
    <w:rsid w:val="003A0A97"/>
    <w:rsid w:val="003A16D5"/>
    <w:rsid w:val="003A2B36"/>
    <w:rsid w:val="003A3A13"/>
    <w:rsid w:val="003A3C4C"/>
    <w:rsid w:val="003A3EF7"/>
    <w:rsid w:val="003A408D"/>
    <w:rsid w:val="003A5581"/>
    <w:rsid w:val="003A5C4F"/>
    <w:rsid w:val="003B03AE"/>
    <w:rsid w:val="003B5B8D"/>
    <w:rsid w:val="003B660B"/>
    <w:rsid w:val="003B7FB9"/>
    <w:rsid w:val="003C023D"/>
    <w:rsid w:val="003C2528"/>
    <w:rsid w:val="003C3974"/>
    <w:rsid w:val="003C490D"/>
    <w:rsid w:val="003C5881"/>
    <w:rsid w:val="003C63CA"/>
    <w:rsid w:val="003C779F"/>
    <w:rsid w:val="003C78EC"/>
    <w:rsid w:val="003D3AC2"/>
    <w:rsid w:val="003D4798"/>
    <w:rsid w:val="003D5EB6"/>
    <w:rsid w:val="003E2100"/>
    <w:rsid w:val="003E5BFF"/>
    <w:rsid w:val="003E6A6D"/>
    <w:rsid w:val="003E6C7F"/>
    <w:rsid w:val="003E7A6D"/>
    <w:rsid w:val="003F078B"/>
    <w:rsid w:val="003F14C1"/>
    <w:rsid w:val="003F1CB3"/>
    <w:rsid w:val="003F2320"/>
    <w:rsid w:val="003F2372"/>
    <w:rsid w:val="003F27A2"/>
    <w:rsid w:val="003F6D6C"/>
    <w:rsid w:val="003F75C2"/>
    <w:rsid w:val="00413175"/>
    <w:rsid w:val="00413808"/>
    <w:rsid w:val="00414F70"/>
    <w:rsid w:val="00415617"/>
    <w:rsid w:val="00415DBE"/>
    <w:rsid w:val="00416D51"/>
    <w:rsid w:val="0041784A"/>
    <w:rsid w:val="00420294"/>
    <w:rsid w:val="00420590"/>
    <w:rsid w:val="00420DF0"/>
    <w:rsid w:val="00425698"/>
    <w:rsid w:val="00431377"/>
    <w:rsid w:val="00431848"/>
    <w:rsid w:val="00432F55"/>
    <w:rsid w:val="00435B8B"/>
    <w:rsid w:val="00435DD6"/>
    <w:rsid w:val="004364BC"/>
    <w:rsid w:val="00436D3D"/>
    <w:rsid w:val="00437215"/>
    <w:rsid w:val="004401A6"/>
    <w:rsid w:val="00440427"/>
    <w:rsid w:val="004404A8"/>
    <w:rsid w:val="00441B9D"/>
    <w:rsid w:val="004420E8"/>
    <w:rsid w:val="00442232"/>
    <w:rsid w:val="00444444"/>
    <w:rsid w:val="004467AE"/>
    <w:rsid w:val="004477BD"/>
    <w:rsid w:val="00451257"/>
    <w:rsid w:val="00451F51"/>
    <w:rsid w:val="00453133"/>
    <w:rsid w:val="00453B4C"/>
    <w:rsid w:val="0045424F"/>
    <w:rsid w:val="004553FD"/>
    <w:rsid w:val="004578F3"/>
    <w:rsid w:val="00461AC1"/>
    <w:rsid w:val="004627E0"/>
    <w:rsid w:val="004643C8"/>
    <w:rsid w:val="004713AB"/>
    <w:rsid w:val="00471E57"/>
    <w:rsid w:val="0047389E"/>
    <w:rsid w:val="00473A78"/>
    <w:rsid w:val="00476CA0"/>
    <w:rsid w:val="00480A4B"/>
    <w:rsid w:val="00482A3C"/>
    <w:rsid w:val="00482AA7"/>
    <w:rsid w:val="00485355"/>
    <w:rsid w:val="004859BD"/>
    <w:rsid w:val="00487D18"/>
    <w:rsid w:val="004902F1"/>
    <w:rsid w:val="004938EC"/>
    <w:rsid w:val="0049616A"/>
    <w:rsid w:val="00496FAF"/>
    <w:rsid w:val="0049748D"/>
    <w:rsid w:val="004A0927"/>
    <w:rsid w:val="004A092E"/>
    <w:rsid w:val="004A0E42"/>
    <w:rsid w:val="004A71BE"/>
    <w:rsid w:val="004B2831"/>
    <w:rsid w:val="004B2BBC"/>
    <w:rsid w:val="004B3FB9"/>
    <w:rsid w:val="004B5379"/>
    <w:rsid w:val="004B5F52"/>
    <w:rsid w:val="004B6A6F"/>
    <w:rsid w:val="004C0061"/>
    <w:rsid w:val="004C08D3"/>
    <w:rsid w:val="004C2554"/>
    <w:rsid w:val="004C3144"/>
    <w:rsid w:val="004C53F6"/>
    <w:rsid w:val="004C60F4"/>
    <w:rsid w:val="004D0061"/>
    <w:rsid w:val="004D1656"/>
    <w:rsid w:val="004D1885"/>
    <w:rsid w:val="004D1B2E"/>
    <w:rsid w:val="004D32E9"/>
    <w:rsid w:val="004D5D29"/>
    <w:rsid w:val="004D625C"/>
    <w:rsid w:val="004D6A20"/>
    <w:rsid w:val="004D7904"/>
    <w:rsid w:val="004E0F50"/>
    <w:rsid w:val="004E1E43"/>
    <w:rsid w:val="004E2255"/>
    <w:rsid w:val="004E2F08"/>
    <w:rsid w:val="004E301C"/>
    <w:rsid w:val="004E3DED"/>
    <w:rsid w:val="004E45E6"/>
    <w:rsid w:val="004E47BD"/>
    <w:rsid w:val="004E4EF2"/>
    <w:rsid w:val="004E522E"/>
    <w:rsid w:val="004E7075"/>
    <w:rsid w:val="004F0E70"/>
    <w:rsid w:val="004F48E6"/>
    <w:rsid w:val="004F5440"/>
    <w:rsid w:val="004F7A16"/>
    <w:rsid w:val="00500357"/>
    <w:rsid w:val="005006BC"/>
    <w:rsid w:val="005025D5"/>
    <w:rsid w:val="00503354"/>
    <w:rsid w:val="00503612"/>
    <w:rsid w:val="00504AAF"/>
    <w:rsid w:val="00504D77"/>
    <w:rsid w:val="00506A33"/>
    <w:rsid w:val="00507C14"/>
    <w:rsid w:val="00514C05"/>
    <w:rsid w:val="00516B6E"/>
    <w:rsid w:val="00516FFE"/>
    <w:rsid w:val="0051700A"/>
    <w:rsid w:val="0052098F"/>
    <w:rsid w:val="00520DFD"/>
    <w:rsid w:val="00520FED"/>
    <w:rsid w:val="0052280A"/>
    <w:rsid w:val="00524634"/>
    <w:rsid w:val="00527F2F"/>
    <w:rsid w:val="00533341"/>
    <w:rsid w:val="00535332"/>
    <w:rsid w:val="00535871"/>
    <w:rsid w:val="00536C6C"/>
    <w:rsid w:val="005400F8"/>
    <w:rsid w:val="00540486"/>
    <w:rsid w:val="00540666"/>
    <w:rsid w:val="00542013"/>
    <w:rsid w:val="00542F62"/>
    <w:rsid w:val="005439BE"/>
    <w:rsid w:val="00544AB1"/>
    <w:rsid w:val="005452AE"/>
    <w:rsid w:val="005512B8"/>
    <w:rsid w:val="00552FFA"/>
    <w:rsid w:val="005537A9"/>
    <w:rsid w:val="005543B3"/>
    <w:rsid w:val="005543F9"/>
    <w:rsid w:val="005547D0"/>
    <w:rsid w:val="00557429"/>
    <w:rsid w:val="005614D9"/>
    <w:rsid w:val="0056316E"/>
    <w:rsid w:val="005656A9"/>
    <w:rsid w:val="00566298"/>
    <w:rsid w:val="005676B9"/>
    <w:rsid w:val="00567E5F"/>
    <w:rsid w:val="00570B58"/>
    <w:rsid w:val="0057112B"/>
    <w:rsid w:val="00575F37"/>
    <w:rsid w:val="0057604F"/>
    <w:rsid w:val="00577E83"/>
    <w:rsid w:val="005801B0"/>
    <w:rsid w:val="00581CA7"/>
    <w:rsid w:val="00581CEE"/>
    <w:rsid w:val="00581CFB"/>
    <w:rsid w:val="00583ABC"/>
    <w:rsid w:val="0058564A"/>
    <w:rsid w:val="00586CAF"/>
    <w:rsid w:val="00586EC3"/>
    <w:rsid w:val="005902FA"/>
    <w:rsid w:val="00591AFB"/>
    <w:rsid w:val="005940BC"/>
    <w:rsid w:val="005965F8"/>
    <w:rsid w:val="00596AA8"/>
    <w:rsid w:val="00597004"/>
    <w:rsid w:val="0059736F"/>
    <w:rsid w:val="00597A67"/>
    <w:rsid w:val="005A0C4C"/>
    <w:rsid w:val="005A1CB7"/>
    <w:rsid w:val="005A2F18"/>
    <w:rsid w:val="005A3460"/>
    <w:rsid w:val="005A3B17"/>
    <w:rsid w:val="005A4C0D"/>
    <w:rsid w:val="005A4E52"/>
    <w:rsid w:val="005A5E8F"/>
    <w:rsid w:val="005A6417"/>
    <w:rsid w:val="005B012D"/>
    <w:rsid w:val="005B4489"/>
    <w:rsid w:val="005B7BBC"/>
    <w:rsid w:val="005C4BB0"/>
    <w:rsid w:val="005C58F5"/>
    <w:rsid w:val="005C59EF"/>
    <w:rsid w:val="005C5F5A"/>
    <w:rsid w:val="005C7912"/>
    <w:rsid w:val="005C7C41"/>
    <w:rsid w:val="005D030C"/>
    <w:rsid w:val="005D054C"/>
    <w:rsid w:val="005D0AF6"/>
    <w:rsid w:val="005D1EB3"/>
    <w:rsid w:val="005D3074"/>
    <w:rsid w:val="005D3EB8"/>
    <w:rsid w:val="005D3F66"/>
    <w:rsid w:val="005D72A5"/>
    <w:rsid w:val="005D7788"/>
    <w:rsid w:val="005E108B"/>
    <w:rsid w:val="005E2564"/>
    <w:rsid w:val="005E3461"/>
    <w:rsid w:val="005E3542"/>
    <w:rsid w:val="005E3F23"/>
    <w:rsid w:val="005E42FB"/>
    <w:rsid w:val="005F101C"/>
    <w:rsid w:val="005F16FD"/>
    <w:rsid w:val="005F1F22"/>
    <w:rsid w:val="005F2051"/>
    <w:rsid w:val="005F2531"/>
    <w:rsid w:val="005F6B27"/>
    <w:rsid w:val="00601740"/>
    <w:rsid w:val="00602E7A"/>
    <w:rsid w:val="00603998"/>
    <w:rsid w:val="00605DE5"/>
    <w:rsid w:val="0061244A"/>
    <w:rsid w:val="00613A37"/>
    <w:rsid w:val="00613A86"/>
    <w:rsid w:val="006169FC"/>
    <w:rsid w:val="00617026"/>
    <w:rsid w:val="006234ED"/>
    <w:rsid w:val="0062774D"/>
    <w:rsid w:val="00627A1B"/>
    <w:rsid w:val="00630F6C"/>
    <w:rsid w:val="0063147E"/>
    <w:rsid w:val="00633C9F"/>
    <w:rsid w:val="00633D22"/>
    <w:rsid w:val="00633E62"/>
    <w:rsid w:val="00637634"/>
    <w:rsid w:val="0064001E"/>
    <w:rsid w:val="00640BAB"/>
    <w:rsid w:val="006421C2"/>
    <w:rsid w:val="0064299B"/>
    <w:rsid w:val="006436CE"/>
    <w:rsid w:val="006460B6"/>
    <w:rsid w:val="006464F9"/>
    <w:rsid w:val="00646BC2"/>
    <w:rsid w:val="00647096"/>
    <w:rsid w:val="00647F9D"/>
    <w:rsid w:val="0065283D"/>
    <w:rsid w:val="00653307"/>
    <w:rsid w:val="00655D37"/>
    <w:rsid w:val="00656169"/>
    <w:rsid w:val="00656712"/>
    <w:rsid w:val="00656D2F"/>
    <w:rsid w:val="00656F14"/>
    <w:rsid w:val="00660531"/>
    <w:rsid w:val="00662E80"/>
    <w:rsid w:val="00663BFC"/>
    <w:rsid w:val="00664BD9"/>
    <w:rsid w:val="00665D88"/>
    <w:rsid w:val="00667435"/>
    <w:rsid w:val="006705FE"/>
    <w:rsid w:val="00671729"/>
    <w:rsid w:val="00673226"/>
    <w:rsid w:val="0067343C"/>
    <w:rsid w:val="00677044"/>
    <w:rsid w:val="00677E93"/>
    <w:rsid w:val="00677F6B"/>
    <w:rsid w:val="00682268"/>
    <w:rsid w:val="006837D1"/>
    <w:rsid w:val="0068545A"/>
    <w:rsid w:val="00686724"/>
    <w:rsid w:val="00690B91"/>
    <w:rsid w:val="00690CFC"/>
    <w:rsid w:val="00692124"/>
    <w:rsid w:val="006922FA"/>
    <w:rsid w:val="006935BC"/>
    <w:rsid w:val="0069464F"/>
    <w:rsid w:val="00697C7F"/>
    <w:rsid w:val="006A21C8"/>
    <w:rsid w:val="006A27B8"/>
    <w:rsid w:val="006B05B6"/>
    <w:rsid w:val="006B0B84"/>
    <w:rsid w:val="006B0D7B"/>
    <w:rsid w:val="006B151E"/>
    <w:rsid w:val="006B422E"/>
    <w:rsid w:val="006B49E6"/>
    <w:rsid w:val="006C012A"/>
    <w:rsid w:val="006C0287"/>
    <w:rsid w:val="006C4890"/>
    <w:rsid w:val="006C534B"/>
    <w:rsid w:val="006C58CF"/>
    <w:rsid w:val="006C6CF4"/>
    <w:rsid w:val="006D15D8"/>
    <w:rsid w:val="006D2293"/>
    <w:rsid w:val="006D2FE8"/>
    <w:rsid w:val="006D3909"/>
    <w:rsid w:val="006D661D"/>
    <w:rsid w:val="006D7302"/>
    <w:rsid w:val="006D7A1B"/>
    <w:rsid w:val="006E019D"/>
    <w:rsid w:val="006E0756"/>
    <w:rsid w:val="006E0E9B"/>
    <w:rsid w:val="006E4851"/>
    <w:rsid w:val="006E4B86"/>
    <w:rsid w:val="006E4BC5"/>
    <w:rsid w:val="006F48E4"/>
    <w:rsid w:val="006F5566"/>
    <w:rsid w:val="006F59C4"/>
    <w:rsid w:val="006F6030"/>
    <w:rsid w:val="006F7133"/>
    <w:rsid w:val="006F7F32"/>
    <w:rsid w:val="007023C7"/>
    <w:rsid w:val="007032D0"/>
    <w:rsid w:val="00704076"/>
    <w:rsid w:val="0070569B"/>
    <w:rsid w:val="00711837"/>
    <w:rsid w:val="00712AC1"/>
    <w:rsid w:val="00713977"/>
    <w:rsid w:val="00714A62"/>
    <w:rsid w:val="00714F56"/>
    <w:rsid w:val="00715474"/>
    <w:rsid w:val="007161FA"/>
    <w:rsid w:val="0072344A"/>
    <w:rsid w:val="00723BED"/>
    <w:rsid w:val="0072571C"/>
    <w:rsid w:val="007301A3"/>
    <w:rsid w:val="007333B8"/>
    <w:rsid w:val="0073389E"/>
    <w:rsid w:val="0073495E"/>
    <w:rsid w:val="00735898"/>
    <w:rsid w:val="00735BEC"/>
    <w:rsid w:val="00737256"/>
    <w:rsid w:val="007417E0"/>
    <w:rsid w:val="00742F4B"/>
    <w:rsid w:val="00744A0F"/>
    <w:rsid w:val="00752202"/>
    <w:rsid w:val="0075438A"/>
    <w:rsid w:val="00756B82"/>
    <w:rsid w:val="00757B66"/>
    <w:rsid w:val="00760571"/>
    <w:rsid w:val="00761340"/>
    <w:rsid w:val="0076268D"/>
    <w:rsid w:val="007628EE"/>
    <w:rsid w:val="0076320E"/>
    <w:rsid w:val="0076323F"/>
    <w:rsid w:val="00763FE6"/>
    <w:rsid w:val="00767B1C"/>
    <w:rsid w:val="00771072"/>
    <w:rsid w:val="0077120E"/>
    <w:rsid w:val="00771FA0"/>
    <w:rsid w:val="007723C3"/>
    <w:rsid w:val="00772F13"/>
    <w:rsid w:val="00775B86"/>
    <w:rsid w:val="00776F24"/>
    <w:rsid w:val="00777807"/>
    <w:rsid w:val="00777D3E"/>
    <w:rsid w:val="00786FC0"/>
    <w:rsid w:val="007874D6"/>
    <w:rsid w:val="007921C8"/>
    <w:rsid w:val="0079604B"/>
    <w:rsid w:val="007A122B"/>
    <w:rsid w:val="007A2390"/>
    <w:rsid w:val="007A5075"/>
    <w:rsid w:val="007A63E2"/>
    <w:rsid w:val="007B0002"/>
    <w:rsid w:val="007B0578"/>
    <w:rsid w:val="007B1556"/>
    <w:rsid w:val="007B34D7"/>
    <w:rsid w:val="007B6133"/>
    <w:rsid w:val="007B6CA1"/>
    <w:rsid w:val="007B6F1F"/>
    <w:rsid w:val="007B6F34"/>
    <w:rsid w:val="007B7980"/>
    <w:rsid w:val="007B7DE9"/>
    <w:rsid w:val="007C1282"/>
    <w:rsid w:val="007C2D14"/>
    <w:rsid w:val="007C6AEF"/>
    <w:rsid w:val="007C7D1C"/>
    <w:rsid w:val="007D066D"/>
    <w:rsid w:val="007D129F"/>
    <w:rsid w:val="007D3A37"/>
    <w:rsid w:val="007D4153"/>
    <w:rsid w:val="007E0DAE"/>
    <w:rsid w:val="007E1CB3"/>
    <w:rsid w:val="007E2566"/>
    <w:rsid w:val="007E376F"/>
    <w:rsid w:val="007E54DC"/>
    <w:rsid w:val="007F5007"/>
    <w:rsid w:val="007F5A3C"/>
    <w:rsid w:val="00800B78"/>
    <w:rsid w:val="00801229"/>
    <w:rsid w:val="00801E7B"/>
    <w:rsid w:val="00803153"/>
    <w:rsid w:val="00803AF5"/>
    <w:rsid w:val="00805396"/>
    <w:rsid w:val="00810356"/>
    <w:rsid w:val="0081067B"/>
    <w:rsid w:val="00812E7C"/>
    <w:rsid w:val="00812E87"/>
    <w:rsid w:val="0081305D"/>
    <w:rsid w:val="00816EB0"/>
    <w:rsid w:val="008178F7"/>
    <w:rsid w:val="00820A97"/>
    <w:rsid w:val="008211DC"/>
    <w:rsid w:val="00821768"/>
    <w:rsid w:val="0082190B"/>
    <w:rsid w:val="00821E6E"/>
    <w:rsid w:val="00821EC5"/>
    <w:rsid w:val="00821ECC"/>
    <w:rsid w:val="00824E55"/>
    <w:rsid w:val="00825C23"/>
    <w:rsid w:val="00830450"/>
    <w:rsid w:val="008315EE"/>
    <w:rsid w:val="00831B42"/>
    <w:rsid w:val="00833785"/>
    <w:rsid w:val="008339D5"/>
    <w:rsid w:val="00834E21"/>
    <w:rsid w:val="008356A4"/>
    <w:rsid w:val="008360F4"/>
    <w:rsid w:val="00841ADB"/>
    <w:rsid w:val="00844D63"/>
    <w:rsid w:val="00845A48"/>
    <w:rsid w:val="00846239"/>
    <w:rsid w:val="00847E9B"/>
    <w:rsid w:val="00850FBF"/>
    <w:rsid w:val="00853C81"/>
    <w:rsid w:val="008540BE"/>
    <w:rsid w:val="0085501C"/>
    <w:rsid w:val="00856E4F"/>
    <w:rsid w:val="00857314"/>
    <w:rsid w:val="008576D3"/>
    <w:rsid w:val="00861416"/>
    <w:rsid w:val="00861CCB"/>
    <w:rsid w:val="00862A4F"/>
    <w:rsid w:val="00862AF0"/>
    <w:rsid w:val="00862F15"/>
    <w:rsid w:val="00862F54"/>
    <w:rsid w:val="00863563"/>
    <w:rsid w:val="00867648"/>
    <w:rsid w:val="0087024E"/>
    <w:rsid w:val="008720DA"/>
    <w:rsid w:val="00872886"/>
    <w:rsid w:val="00872D3F"/>
    <w:rsid w:val="00873F2A"/>
    <w:rsid w:val="00875BCD"/>
    <w:rsid w:val="008763AE"/>
    <w:rsid w:val="00876A6A"/>
    <w:rsid w:val="008800EF"/>
    <w:rsid w:val="00880A86"/>
    <w:rsid w:val="00881801"/>
    <w:rsid w:val="008845CF"/>
    <w:rsid w:val="008858C5"/>
    <w:rsid w:val="008877AD"/>
    <w:rsid w:val="00893C5D"/>
    <w:rsid w:val="00893D2C"/>
    <w:rsid w:val="0089611E"/>
    <w:rsid w:val="008A1B94"/>
    <w:rsid w:val="008A3CB6"/>
    <w:rsid w:val="008A5D5B"/>
    <w:rsid w:val="008A669A"/>
    <w:rsid w:val="008A7D51"/>
    <w:rsid w:val="008B131B"/>
    <w:rsid w:val="008B2E90"/>
    <w:rsid w:val="008B365A"/>
    <w:rsid w:val="008B3A0F"/>
    <w:rsid w:val="008B4539"/>
    <w:rsid w:val="008B4F39"/>
    <w:rsid w:val="008C00DE"/>
    <w:rsid w:val="008C778A"/>
    <w:rsid w:val="008C7B6E"/>
    <w:rsid w:val="008C7BC3"/>
    <w:rsid w:val="008D00D1"/>
    <w:rsid w:val="008D0568"/>
    <w:rsid w:val="008D0F16"/>
    <w:rsid w:val="008D2FFE"/>
    <w:rsid w:val="008D4240"/>
    <w:rsid w:val="008D4C45"/>
    <w:rsid w:val="008D6BB2"/>
    <w:rsid w:val="008D79AE"/>
    <w:rsid w:val="008D7B08"/>
    <w:rsid w:val="008E40B0"/>
    <w:rsid w:val="008E40F2"/>
    <w:rsid w:val="008E4362"/>
    <w:rsid w:val="008E459B"/>
    <w:rsid w:val="008F00D6"/>
    <w:rsid w:val="008F3710"/>
    <w:rsid w:val="008F3BB3"/>
    <w:rsid w:val="008F5B4A"/>
    <w:rsid w:val="008F74FE"/>
    <w:rsid w:val="008F7973"/>
    <w:rsid w:val="0090105B"/>
    <w:rsid w:val="0090117F"/>
    <w:rsid w:val="009014FD"/>
    <w:rsid w:val="00904045"/>
    <w:rsid w:val="009050C7"/>
    <w:rsid w:val="00905BB4"/>
    <w:rsid w:val="00905F06"/>
    <w:rsid w:val="00917384"/>
    <w:rsid w:val="00921926"/>
    <w:rsid w:val="00922F31"/>
    <w:rsid w:val="0092333D"/>
    <w:rsid w:val="009233A3"/>
    <w:rsid w:val="00927030"/>
    <w:rsid w:val="00927C8D"/>
    <w:rsid w:val="00931207"/>
    <w:rsid w:val="009315B0"/>
    <w:rsid w:val="0093177F"/>
    <w:rsid w:val="00933034"/>
    <w:rsid w:val="00934885"/>
    <w:rsid w:val="009358DF"/>
    <w:rsid w:val="00935DC5"/>
    <w:rsid w:val="00936C6E"/>
    <w:rsid w:val="00940445"/>
    <w:rsid w:val="009415BF"/>
    <w:rsid w:val="009430E4"/>
    <w:rsid w:val="00943D31"/>
    <w:rsid w:val="00945426"/>
    <w:rsid w:val="009466E6"/>
    <w:rsid w:val="009468A7"/>
    <w:rsid w:val="00946AB2"/>
    <w:rsid w:val="00946D85"/>
    <w:rsid w:val="00947A1E"/>
    <w:rsid w:val="00953FF0"/>
    <w:rsid w:val="00954525"/>
    <w:rsid w:val="00954DC4"/>
    <w:rsid w:val="00957847"/>
    <w:rsid w:val="00960065"/>
    <w:rsid w:val="009615EF"/>
    <w:rsid w:val="00961DB0"/>
    <w:rsid w:val="009638B7"/>
    <w:rsid w:val="00963A10"/>
    <w:rsid w:val="00963CAD"/>
    <w:rsid w:val="00967835"/>
    <w:rsid w:val="00976534"/>
    <w:rsid w:val="00977996"/>
    <w:rsid w:val="0098440B"/>
    <w:rsid w:val="00985157"/>
    <w:rsid w:val="00992F26"/>
    <w:rsid w:val="0099405F"/>
    <w:rsid w:val="0099583A"/>
    <w:rsid w:val="009958DA"/>
    <w:rsid w:val="00995F95"/>
    <w:rsid w:val="009962D2"/>
    <w:rsid w:val="00997577"/>
    <w:rsid w:val="00997A1C"/>
    <w:rsid w:val="009A1F18"/>
    <w:rsid w:val="009A2D3E"/>
    <w:rsid w:val="009A49E5"/>
    <w:rsid w:val="009A51A2"/>
    <w:rsid w:val="009A5A92"/>
    <w:rsid w:val="009A5DB9"/>
    <w:rsid w:val="009A6228"/>
    <w:rsid w:val="009A6D83"/>
    <w:rsid w:val="009A79D1"/>
    <w:rsid w:val="009B2719"/>
    <w:rsid w:val="009B3385"/>
    <w:rsid w:val="009B35F5"/>
    <w:rsid w:val="009B374E"/>
    <w:rsid w:val="009B7A1A"/>
    <w:rsid w:val="009C0251"/>
    <w:rsid w:val="009C0AB6"/>
    <w:rsid w:val="009C23E5"/>
    <w:rsid w:val="009C2951"/>
    <w:rsid w:val="009C3291"/>
    <w:rsid w:val="009C4E64"/>
    <w:rsid w:val="009C584B"/>
    <w:rsid w:val="009C621D"/>
    <w:rsid w:val="009D04B0"/>
    <w:rsid w:val="009D0C50"/>
    <w:rsid w:val="009D0C89"/>
    <w:rsid w:val="009D39E4"/>
    <w:rsid w:val="009D41AF"/>
    <w:rsid w:val="009D42A4"/>
    <w:rsid w:val="009D4AC0"/>
    <w:rsid w:val="009D4C45"/>
    <w:rsid w:val="009D72DE"/>
    <w:rsid w:val="009D7808"/>
    <w:rsid w:val="009E0554"/>
    <w:rsid w:val="009E1B24"/>
    <w:rsid w:val="009E45B1"/>
    <w:rsid w:val="009E5D99"/>
    <w:rsid w:val="009F2465"/>
    <w:rsid w:val="009F448F"/>
    <w:rsid w:val="009F4527"/>
    <w:rsid w:val="009F7A3C"/>
    <w:rsid w:val="00A016D3"/>
    <w:rsid w:val="00A01F67"/>
    <w:rsid w:val="00A02092"/>
    <w:rsid w:val="00A02564"/>
    <w:rsid w:val="00A109E1"/>
    <w:rsid w:val="00A111CF"/>
    <w:rsid w:val="00A111DB"/>
    <w:rsid w:val="00A1255D"/>
    <w:rsid w:val="00A13FF1"/>
    <w:rsid w:val="00A14C75"/>
    <w:rsid w:val="00A15292"/>
    <w:rsid w:val="00A16533"/>
    <w:rsid w:val="00A17CAF"/>
    <w:rsid w:val="00A17D44"/>
    <w:rsid w:val="00A210DA"/>
    <w:rsid w:val="00A21CB0"/>
    <w:rsid w:val="00A22D5A"/>
    <w:rsid w:val="00A2342C"/>
    <w:rsid w:val="00A23E64"/>
    <w:rsid w:val="00A2413F"/>
    <w:rsid w:val="00A2486C"/>
    <w:rsid w:val="00A2506A"/>
    <w:rsid w:val="00A25423"/>
    <w:rsid w:val="00A25A74"/>
    <w:rsid w:val="00A2728E"/>
    <w:rsid w:val="00A30DD6"/>
    <w:rsid w:val="00A3104A"/>
    <w:rsid w:val="00A31B34"/>
    <w:rsid w:val="00A32059"/>
    <w:rsid w:val="00A3276B"/>
    <w:rsid w:val="00A3301B"/>
    <w:rsid w:val="00A3528D"/>
    <w:rsid w:val="00A36B21"/>
    <w:rsid w:val="00A40EB8"/>
    <w:rsid w:val="00A41B9F"/>
    <w:rsid w:val="00A45974"/>
    <w:rsid w:val="00A47EF5"/>
    <w:rsid w:val="00A501F1"/>
    <w:rsid w:val="00A51AF1"/>
    <w:rsid w:val="00A53712"/>
    <w:rsid w:val="00A54236"/>
    <w:rsid w:val="00A54AD7"/>
    <w:rsid w:val="00A54C3A"/>
    <w:rsid w:val="00A555FB"/>
    <w:rsid w:val="00A60376"/>
    <w:rsid w:val="00A605F5"/>
    <w:rsid w:val="00A61EE7"/>
    <w:rsid w:val="00A636AD"/>
    <w:rsid w:val="00A6787F"/>
    <w:rsid w:val="00A71ECC"/>
    <w:rsid w:val="00A730C7"/>
    <w:rsid w:val="00A73D98"/>
    <w:rsid w:val="00A75093"/>
    <w:rsid w:val="00A75543"/>
    <w:rsid w:val="00A764B6"/>
    <w:rsid w:val="00A8118B"/>
    <w:rsid w:val="00A83459"/>
    <w:rsid w:val="00A91AE0"/>
    <w:rsid w:val="00A91D6B"/>
    <w:rsid w:val="00A954F8"/>
    <w:rsid w:val="00A967D5"/>
    <w:rsid w:val="00AA05E9"/>
    <w:rsid w:val="00AA2431"/>
    <w:rsid w:val="00AA3037"/>
    <w:rsid w:val="00AA548C"/>
    <w:rsid w:val="00AA5B64"/>
    <w:rsid w:val="00AA5C87"/>
    <w:rsid w:val="00AB0693"/>
    <w:rsid w:val="00AB07A0"/>
    <w:rsid w:val="00AB3914"/>
    <w:rsid w:val="00AB4B14"/>
    <w:rsid w:val="00AB5105"/>
    <w:rsid w:val="00AB660C"/>
    <w:rsid w:val="00AB6B3D"/>
    <w:rsid w:val="00AB767C"/>
    <w:rsid w:val="00AC0051"/>
    <w:rsid w:val="00AC1829"/>
    <w:rsid w:val="00AC19F3"/>
    <w:rsid w:val="00AC23F4"/>
    <w:rsid w:val="00AC2B58"/>
    <w:rsid w:val="00AC54FD"/>
    <w:rsid w:val="00AC6C9A"/>
    <w:rsid w:val="00AD6733"/>
    <w:rsid w:val="00AE144F"/>
    <w:rsid w:val="00AE2AF5"/>
    <w:rsid w:val="00AE7140"/>
    <w:rsid w:val="00AE7179"/>
    <w:rsid w:val="00AF2045"/>
    <w:rsid w:val="00AF323F"/>
    <w:rsid w:val="00AF3365"/>
    <w:rsid w:val="00AF46C8"/>
    <w:rsid w:val="00AF4C8B"/>
    <w:rsid w:val="00AF7E68"/>
    <w:rsid w:val="00B02DA3"/>
    <w:rsid w:val="00B045E8"/>
    <w:rsid w:val="00B05EA2"/>
    <w:rsid w:val="00B06788"/>
    <w:rsid w:val="00B06B8F"/>
    <w:rsid w:val="00B119E6"/>
    <w:rsid w:val="00B153DB"/>
    <w:rsid w:val="00B15667"/>
    <w:rsid w:val="00B16B99"/>
    <w:rsid w:val="00B1755C"/>
    <w:rsid w:val="00B2202E"/>
    <w:rsid w:val="00B223C6"/>
    <w:rsid w:val="00B22840"/>
    <w:rsid w:val="00B244DE"/>
    <w:rsid w:val="00B25150"/>
    <w:rsid w:val="00B25BA8"/>
    <w:rsid w:val="00B25E62"/>
    <w:rsid w:val="00B30064"/>
    <w:rsid w:val="00B3017B"/>
    <w:rsid w:val="00B31817"/>
    <w:rsid w:val="00B325DE"/>
    <w:rsid w:val="00B33929"/>
    <w:rsid w:val="00B35A7B"/>
    <w:rsid w:val="00B36EB0"/>
    <w:rsid w:val="00B42592"/>
    <w:rsid w:val="00B441C3"/>
    <w:rsid w:val="00B475A0"/>
    <w:rsid w:val="00B47999"/>
    <w:rsid w:val="00B50EE0"/>
    <w:rsid w:val="00B5316B"/>
    <w:rsid w:val="00B5382F"/>
    <w:rsid w:val="00B54481"/>
    <w:rsid w:val="00B546C5"/>
    <w:rsid w:val="00B55773"/>
    <w:rsid w:val="00B56BC7"/>
    <w:rsid w:val="00B603F0"/>
    <w:rsid w:val="00B61299"/>
    <w:rsid w:val="00B62F39"/>
    <w:rsid w:val="00B63555"/>
    <w:rsid w:val="00B63623"/>
    <w:rsid w:val="00B639A4"/>
    <w:rsid w:val="00B649F2"/>
    <w:rsid w:val="00B64BCA"/>
    <w:rsid w:val="00B64D3B"/>
    <w:rsid w:val="00B673CF"/>
    <w:rsid w:val="00B67575"/>
    <w:rsid w:val="00B74D0E"/>
    <w:rsid w:val="00B765E4"/>
    <w:rsid w:val="00B7674F"/>
    <w:rsid w:val="00B778AB"/>
    <w:rsid w:val="00B805EE"/>
    <w:rsid w:val="00B81178"/>
    <w:rsid w:val="00B81FD4"/>
    <w:rsid w:val="00B82A34"/>
    <w:rsid w:val="00B82DC5"/>
    <w:rsid w:val="00B83112"/>
    <w:rsid w:val="00B835F8"/>
    <w:rsid w:val="00B83EDA"/>
    <w:rsid w:val="00B86BD5"/>
    <w:rsid w:val="00B90136"/>
    <w:rsid w:val="00B90888"/>
    <w:rsid w:val="00B90B0E"/>
    <w:rsid w:val="00B954F1"/>
    <w:rsid w:val="00B9717F"/>
    <w:rsid w:val="00B97C79"/>
    <w:rsid w:val="00BA0DCB"/>
    <w:rsid w:val="00BA20A1"/>
    <w:rsid w:val="00BA640C"/>
    <w:rsid w:val="00BB0557"/>
    <w:rsid w:val="00BB2ED1"/>
    <w:rsid w:val="00BC0CD0"/>
    <w:rsid w:val="00BC1D30"/>
    <w:rsid w:val="00BC4F8A"/>
    <w:rsid w:val="00BC6730"/>
    <w:rsid w:val="00BC696D"/>
    <w:rsid w:val="00BC7C6A"/>
    <w:rsid w:val="00BD1005"/>
    <w:rsid w:val="00BD6162"/>
    <w:rsid w:val="00BD6A28"/>
    <w:rsid w:val="00BD6BBC"/>
    <w:rsid w:val="00BD7DFC"/>
    <w:rsid w:val="00BE17EE"/>
    <w:rsid w:val="00BE2479"/>
    <w:rsid w:val="00BE3BA2"/>
    <w:rsid w:val="00BE4386"/>
    <w:rsid w:val="00BE4E6B"/>
    <w:rsid w:val="00BE5AE3"/>
    <w:rsid w:val="00BE7BFD"/>
    <w:rsid w:val="00BF244F"/>
    <w:rsid w:val="00BF2F5B"/>
    <w:rsid w:val="00BF65EB"/>
    <w:rsid w:val="00C02CD2"/>
    <w:rsid w:val="00C06C94"/>
    <w:rsid w:val="00C06DAA"/>
    <w:rsid w:val="00C07451"/>
    <w:rsid w:val="00C07A66"/>
    <w:rsid w:val="00C07A6A"/>
    <w:rsid w:val="00C07D84"/>
    <w:rsid w:val="00C100E5"/>
    <w:rsid w:val="00C12067"/>
    <w:rsid w:val="00C1242C"/>
    <w:rsid w:val="00C1340F"/>
    <w:rsid w:val="00C13888"/>
    <w:rsid w:val="00C15A8F"/>
    <w:rsid w:val="00C15C69"/>
    <w:rsid w:val="00C1781F"/>
    <w:rsid w:val="00C17876"/>
    <w:rsid w:val="00C20654"/>
    <w:rsid w:val="00C242E3"/>
    <w:rsid w:val="00C25116"/>
    <w:rsid w:val="00C32148"/>
    <w:rsid w:val="00C32675"/>
    <w:rsid w:val="00C3285F"/>
    <w:rsid w:val="00C32DE6"/>
    <w:rsid w:val="00C3577F"/>
    <w:rsid w:val="00C37546"/>
    <w:rsid w:val="00C410CD"/>
    <w:rsid w:val="00C4355F"/>
    <w:rsid w:val="00C43C9F"/>
    <w:rsid w:val="00C445B7"/>
    <w:rsid w:val="00C4655E"/>
    <w:rsid w:val="00C473A4"/>
    <w:rsid w:val="00C479EE"/>
    <w:rsid w:val="00C50814"/>
    <w:rsid w:val="00C5480B"/>
    <w:rsid w:val="00C54FEC"/>
    <w:rsid w:val="00C565D9"/>
    <w:rsid w:val="00C56793"/>
    <w:rsid w:val="00C5713E"/>
    <w:rsid w:val="00C574E4"/>
    <w:rsid w:val="00C57586"/>
    <w:rsid w:val="00C601B3"/>
    <w:rsid w:val="00C60BF9"/>
    <w:rsid w:val="00C61340"/>
    <w:rsid w:val="00C61652"/>
    <w:rsid w:val="00C63216"/>
    <w:rsid w:val="00C63B65"/>
    <w:rsid w:val="00C646C3"/>
    <w:rsid w:val="00C659B4"/>
    <w:rsid w:val="00C65F14"/>
    <w:rsid w:val="00C6651B"/>
    <w:rsid w:val="00C675BA"/>
    <w:rsid w:val="00C67CD2"/>
    <w:rsid w:val="00C701C0"/>
    <w:rsid w:val="00C72270"/>
    <w:rsid w:val="00C821A0"/>
    <w:rsid w:val="00C825C1"/>
    <w:rsid w:val="00C834C5"/>
    <w:rsid w:val="00C84C97"/>
    <w:rsid w:val="00C853D8"/>
    <w:rsid w:val="00C91B3D"/>
    <w:rsid w:val="00C92347"/>
    <w:rsid w:val="00C92651"/>
    <w:rsid w:val="00C92DF0"/>
    <w:rsid w:val="00C94601"/>
    <w:rsid w:val="00C95A10"/>
    <w:rsid w:val="00CA03A3"/>
    <w:rsid w:val="00CA0516"/>
    <w:rsid w:val="00CA0DF5"/>
    <w:rsid w:val="00CA3616"/>
    <w:rsid w:val="00CA3FA1"/>
    <w:rsid w:val="00CA5A02"/>
    <w:rsid w:val="00CA6299"/>
    <w:rsid w:val="00CA7A81"/>
    <w:rsid w:val="00CB164B"/>
    <w:rsid w:val="00CB1AC7"/>
    <w:rsid w:val="00CB2A37"/>
    <w:rsid w:val="00CB6C23"/>
    <w:rsid w:val="00CC1A3D"/>
    <w:rsid w:val="00CC4772"/>
    <w:rsid w:val="00CC4AE7"/>
    <w:rsid w:val="00CC781A"/>
    <w:rsid w:val="00CD1C2D"/>
    <w:rsid w:val="00CD5563"/>
    <w:rsid w:val="00CD5921"/>
    <w:rsid w:val="00CD63E9"/>
    <w:rsid w:val="00CD6467"/>
    <w:rsid w:val="00CD7EE4"/>
    <w:rsid w:val="00CE0C47"/>
    <w:rsid w:val="00CE1838"/>
    <w:rsid w:val="00CE1C4C"/>
    <w:rsid w:val="00CE23D3"/>
    <w:rsid w:val="00CE2B4C"/>
    <w:rsid w:val="00CE36E3"/>
    <w:rsid w:val="00CE3A65"/>
    <w:rsid w:val="00CE45D3"/>
    <w:rsid w:val="00CE543A"/>
    <w:rsid w:val="00CE5E97"/>
    <w:rsid w:val="00CE5ED1"/>
    <w:rsid w:val="00CE689A"/>
    <w:rsid w:val="00CF0D7D"/>
    <w:rsid w:val="00CF254F"/>
    <w:rsid w:val="00CF2A60"/>
    <w:rsid w:val="00CF3790"/>
    <w:rsid w:val="00CF3983"/>
    <w:rsid w:val="00CF50B9"/>
    <w:rsid w:val="00CF651E"/>
    <w:rsid w:val="00CF68BA"/>
    <w:rsid w:val="00D00AC5"/>
    <w:rsid w:val="00D01AEB"/>
    <w:rsid w:val="00D034F4"/>
    <w:rsid w:val="00D05431"/>
    <w:rsid w:val="00D05B6A"/>
    <w:rsid w:val="00D067FD"/>
    <w:rsid w:val="00D07073"/>
    <w:rsid w:val="00D073B6"/>
    <w:rsid w:val="00D10055"/>
    <w:rsid w:val="00D12C09"/>
    <w:rsid w:val="00D20B72"/>
    <w:rsid w:val="00D226CD"/>
    <w:rsid w:val="00D258B4"/>
    <w:rsid w:val="00D26523"/>
    <w:rsid w:val="00D337E4"/>
    <w:rsid w:val="00D33F25"/>
    <w:rsid w:val="00D34C3C"/>
    <w:rsid w:val="00D3672E"/>
    <w:rsid w:val="00D37BC0"/>
    <w:rsid w:val="00D44797"/>
    <w:rsid w:val="00D47A3C"/>
    <w:rsid w:val="00D506DF"/>
    <w:rsid w:val="00D510CE"/>
    <w:rsid w:val="00D51C8A"/>
    <w:rsid w:val="00D55ADB"/>
    <w:rsid w:val="00D55D7F"/>
    <w:rsid w:val="00D618E0"/>
    <w:rsid w:val="00D61AE4"/>
    <w:rsid w:val="00D62F9B"/>
    <w:rsid w:val="00D630ED"/>
    <w:rsid w:val="00D64245"/>
    <w:rsid w:val="00D6494E"/>
    <w:rsid w:val="00D65C74"/>
    <w:rsid w:val="00D662F7"/>
    <w:rsid w:val="00D67B94"/>
    <w:rsid w:val="00D725FA"/>
    <w:rsid w:val="00D726D8"/>
    <w:rsid w:val="00D73345"/>
    <w:rsid w:val="00D768F1"/>
    <w:rsid w:val="00D7763F"/>
    <w:rsid w:val="00D80020"/>
    <w:rsid w:val="00D81333"/>
    <w:rsid w:val="00D81F19"/>
    <w:rsid w:val="00D82A51"/>
    <w:rsid w:val="00D84DAD"/>
    <w:rsid w:val="00D850B7"/>
    <w:rsid w:val="00D905E2"/>
    <w:rsid w:val="00D913F1"/>
    <w:rsid w:val="00D9270B"/>
    <w:rsid w:val="00D92FBE"/>
    <w:rsid w:val="00D9542F"/>
    <w:rsid w:val="00D95A8E"/>
    <w:rsid w:val="00D95C12"/>
    <w:rsid w:val="00D97625"/>
    <w:rsid w:val="00D977EF"/>
    <w:rsid w:val="00DA09B9"/>
    <w:rsid w:val="00DA1CD2"/>
    <w:rsid w:val="00DA5842"/>
    <w:rsid w:val="00DA6566"/>
    <w:rsid w:val="00DB1DAD"/>
    <w:rsid w:val="00DB2E0E"/>
    <w:rsid w:val="00DC288D"/>
    <w:rsid w:val="00DC5B8D"/>
    <w:rsid w:val="00DC5C28"/>
    <w:rsid w:val="00DD1718"/>
    <w:rsid w:val="00DD43CC"/>
    <w:rsid w:val="00DD5581"/>
    <w:rsid w:val="00DD583D"/>
    <w:rsid w:val="00DD5EAA"/>
    <w:rsid w:val="00DD6AE8"/>
    <w:rsid w:val="00DD7BD9"/>
    <w:rsid w:val="00DD7CD6"/>
    <w:rsid w:val="00DE1CB0"/>
    <w:rsid w:val="00DE44C0"/>
    <w:rsid w:val="00DE4AB4"/>
    <w:rsid w:val="00DE79CD"/>
    <w:rsid w:val="00DE7E39"/>
    <w:rsid w:val="00DF17F0"/>
    <w:rsid w:val="00DF3F51"/>
    <w:rsid w:val="00E02680"/>
    <w:rsid w:val="00E0304A"/>
    <w:rsid w:val="00E0514A"/>
    <w:rsid w:val="00E05385"/>
    <w:rsid w:val="00E111AA"/>
    <w:rsid w:val="00E11DB5"/>
    <w:rsid w:val="00E16FB7"/>
    <w:rsid w:val="00E20143"/>
    <w:rsid w:val="00E21181"/>
    <w:rsid w:val="00E21220"/>
    <w:rsid w:val="00E227F4"/>
    <w:rsid w:val="00E229FF"/>
    <w:rsid w:val="00E23094"/>
    <w:rsid w:val="00E235F9"/>
    <w:rsid w:val="00E260BC"/>
    <w:rsid w:val="00E32402"/>
    <w:rsid w:val="00E32CD7"/>
    <w:rsid w:val="00E366A1"/>
    <w:rsid w:val="00E36BE3"/>
    <w:rsid w:val="00E37869"/>
    <w:rsid w:val="00E40152"/>
    <w:rsid w:val="00E40CCB"/>
    <w:rsid w:val="00E41810"/>
    <w:rsid w:val="00E429D2"/>
    <w:rsid w:val="00E44555"/>
    <w:rsid w:val="00E44A8B"/>
    <w:rsid w:val="00E45BBC"/>
    <w:rsid w:val="00E4690A"/>
    <w:rsid w:val="00E47FE8"/>
    <w:rsid w:val="00E50EC2"/>
    <w:rsid w:val="00E51B76"/>
    <w:rsid w:val="00E5522E"/>
    <w:rsid w:val="00E56422"/>
    <w:rsid w:val="00E5681A"/>
    <w:rsid w:val="00E56A59"/>
    <w:rsid w:val="00E57E03"/>
    <w:rsid w:val="00E60149"/>
    <w:rsid w:val="00E620E3"/>
    <w:rsid w:val="00E626FE"/>
    <w:rsid w:val="00E64C51"/>
    <w:rsid w:val="00E65E2E"/>
    <w:rsid w:val="00E677FA"/>
    <w:rsid w:val="00E7361A"/>
    <w:rsid w:val="00E7431D"/>
    <w:rsid w:val="00E746C2"/>
    <w:rsid w:val="00E7479E"/>
    <w:rsid w:val="00E75693"/>
    <w:rsid w:val="00E772A4"/>
    <w:rsid w:val="00E81697"/>
    <w:rsid w:val="00E823F3"/>
    <w:rsid w:val="00E82D15"/>
    <w:rsid w:val="00E83686"/>
    <w:rsid w:val="00E85B52"/>
    <w:rsid w:val="00E85D50"/>
    <w:rsid w:val="00E85EE3"/>
    <w:rsid w:val="00E86BB8"/>
    <w:rsid w:val="00E877E3"/>
    <w:rsid w:val="00E87EAF"/>
    <w:rsid w:val="00E920B9"/>
    <w:rsid w:val="00E956E4"/>
    <w:rsid w:val="00EA02E5"/>
    <w:rsid w:val="00EA06D8"/>
    <w:rsid w:val="00EA0BA5"/>
    <w:rsid w:val="00EA2530"/>
    <w:rsid w:val="00EA28AA"/>
    <w:rsid w:val="00EA2D60"/>
    <w:rsid w:val="00EA59C7"/>
    <w:rsid w:val="00EA6E31"/>
    <w:rsid w:val="00EB0B42"/>
    <w:rsid w:val="00EB0B79"/>
    <w:rsid w:val="00EB19FB"/>
    <w:rsid w:val="00EB2F7C"/>
    <w:rsid w:val="00EB411E"/>
    <w:rsid w:val="00EB7339"/>
    <w:rsid w:val="00EB7EB2"/>
    <w:rsid w:val="00EC36DB"/>
    <w:rsid w:val="00EC5739"/>
    <w:rsid w:val="00EC6954"/>
    <w:rsid w:val="00EC69AE"/>
    <w:rsid w:val="00ED06E6"/>
    <w:rsid w:val="00ED0F80"/>
    <w:rsid w:val="00ED1388"/>
    <w:rsid w:val="00ED7D66"/>
    <w:rsid w:val="00EE1366"/>
    <w:rsid w:val="00EE197F"/>
    <w:rsid w:val="00EE42D0"/>
    <w:rsid w:val="00EE43AE"/>
    <w:rsid w:val="00EE4C18"/>
    <w:rsid w:val="00EE5DB3"/>
    <w:rsid w:val="00EE6A17"/>
    <w:rsid w:val="00EF195B"/>
    <w:rsid w:val="00EF34A9"/>
    <w:rsid w:val="00EF36BB"/>
    <w:rsid w:val="00EF40EB"/>
    <w:rsid w:val="00EF4DE8"/>
    <w:rsid w:val="00EF51B1"/>
    <w:rsid w:val="00EF68E1"/>
    <w:rsid w:val="00F000FA"/>
    <w:rsid w:val="00F001F3"/>
    <w:rsid w:val="00F02ADA"/>
    <w:rsid w:val="00F03E70"/>
    <w:rsid w:val="00F04C87"/>
    <w:rsid w:val="00F10213"/>
    <w:rsid w:val="00F10900"/>
    <w:rsid w:val="00F129B7"/>
    <w:rsid w:val="00F136A7"/>
    <w:rsid w:val="00F1396C"/>
    <w:rsid w:val="00F15C21"/>
    <w:rsid w:val="00F15D5F"/>
    <w:rsid w:val="00F22AB1"/>
    <w:rsid w:val="00F274A9"/>
    <w:rsid w:val="00F27EEC"/>
    <w:rsid w:val="00F309E6"/>
    <w:rsid w:val="00F31430"/>
    <w:rsid w:val="00F31B2F"/>
    <w:rsid w:val="00F346D3"/>
    <w:rsid w:val="00F34E5D"/>
    <w:rsid w:val="00F35939"/>
    <w:rsid w:val="00F36871"/>
    <w:rsid w:val="00F36A33"/>
    <w:rsid w:val="00F37C3F"/>
    <w:rsid w:val="00F4020A"/>
    <w:rsid w:val="00F408FE"/>
    <w:rsid w:val="00F41450"/>
    <w:rsid w:val="00F41BD8"/>
    <w:rsid w:val="00F43211"/>
    <w:rsid w:val="00F446CF"/>
    <w:rsid w:val="00F45DEA"/>
    <w:rsid w:val="00F465D9"/>
    <w:rsid w:val="00F504C1"/>
    <w:rsid w:val="00F50B11"/>
    <w:rsid w:val="00F50DC0"/>
    <w:rsid w:val="00F518AC"/>
    <w:rsid w:val="00F5197C"/>
    <w:rsid w:val="00F52505"/>
    <w:rsid w:val="00F530CF"/>
    <w:rsid w:val="00F53308"/>
    <w:rsid w:val="00F5409C"/>
    <w:rsid w:val="00F55018"/>
    <w:rsid w:val="00F56423"/>
    <w:rsid w:val="00F5699F"/>
    <w:rsid w:val="00F569E0"/>
    <w:rsid w:val="00F601BB"/>
    <w:rsid w:val="00F61A3E"/>
    <w:rsid w:val="00F6215E"/>
    <w:rsid w:val="00F63683"/>
    <w:rsid w:val="00F642AB"/>
    <w:rsid w:val="00F6590B"/>
    <w:rsid w:val="00F66211"/>
    <w:rsid w:val="00F66B3E"/>
    <w:rsid w:val="00F66F08"/>
    <w:rsid w:val="00F677AB"/>
    <w:rsid w:val="00F702B7"/>
    <w:rsid w:val="00F7058D"/>
    <w:rsid w:val="00F72E6B"/>
    <w:rsid w:val="00F75963"/>
    <w:rsid w:val="00F75D05"/>
    <w:rsid w:val="00F77AE7"/>
    <w:rsid w:val="00F77EA8"/>
    <w:rsid w:val="00F807BE"/>
    <w:rsid w:val="00F8191D"/>
    <w:rsid w:val="00F8191F"/>
    <w:rsid w:val="00F81937"/>
    <w:rsid w:val="00F8413E"/>
    <w:rsid w:val="00F86929"/>
    <w:rsid w:val="00F91D0A"/>
    <w:rsid w:val="00F93997"/>
    <w:rsid w:val="00F93D20"/>
    <w:rsid w:val="00F93FF8"/>
    <w:rsid w:val="00F956C7"/>
    <w:rsid w:val="00FA140D"/>
    <w:rsid w:val="00FA1877"/>
    <w:rsid w:val="00FA412F"/>
    <w:rsid w:val="00FA47AB"/>
    <w:rsid w:val="00FA656E"/>
    <w:rsid w:val="00FB2A99"/>
    <w:rsid w:val="00FB2C75"/>
    <w:rsid w:val="00FB3A3E"/>
    <w:rsid w:val="00FB4A4E"/>
    <w:rsid w:val="00FB53B9"/>
    <w:rsid w:val="00FB7018"/>
    <w:rsid w:val="00FC034A"/>
    <w:rsid w:val="00FC29BA"/>
    <w:rsid w:val="00FC59FA"/>
    <w:rsid w:val="00FC72EA"/>
    <w:rsid w:val="00FC7C53"/>
    <w:rsid w:val="00FD5967"/>
    <w:rsid w:val="00FE0BAA"/>
    <w:rsid w:val="00FE337F"/>
    <w:rsid w:val="00FE3854"/>
    <w:rsid w:val="00FE4FAA"/>
    <w:rsid w:val="00FE58C5"/>
    <w:rsid w:val="00FE663F"/>
    <w:rsid w:val="00FE72E3"/>
    <w:rsid w:val="00FE7BDB"/>
    <w:rsid w:val="00FF2343"/>
    <w:rsid w:val="00FF5C83"/>
    <w:rsid w:val="00FF7DCD"/>
  </w:rsids>
  <m:mathPr>
    <m:mathFont m:val="Cambria Math"/>
    <m:brkBin m:val="before"/>
    <m:brkBinSub m:val="--"/>
    <m:smallFrac m:val="0"/>
    <m:dispDef/>
    <m:lMargin m:val="0"/>
    <m:rMargin m:val="0"/>
    <m:defJc m:val="centerGroup"/>
    <m:wrapIndent m:val="1440"/>
    <m:intLim m:val="subSup"/>
    <m:naryLim m:val="undOvr"/>
  </m:mathPr>
  <w:themeFontLang w:val="en-US" w:eastAsia="zh-TW"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FEB9CC-4396-4D90-B578-0A70E573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51"/>
    <w:rPr>
      <w:sz w:val="24"/>
      <w:szCs w:val="24"/>
      <w:lang w:val="bg-BG" w:eastAsia="bg-BG"/>
    </w:rPr>
  </w:style>
  <w:style w:type="paragraph" w:styleId="Heading1">
    <w:name w:val="heading 1"/>
    <w:basedOn w:val="Normal"/>
    <w:next w:val="Normal"/>
    <w:qFormat/>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paragraph" w:styleId="Heading2">
    <w:name w:val="heading 2"/>
    <w:basedOn w:val="Normal"/>
    <w:next w:val="Normal"/>
    <w:qFormat/>
    <w:pPr>
      <w:keepNext/>
      <w:overflowPunct w:val="0"/>
      <w:autoSpaceDE w:val="0"/>
      <w:autoSpaceDN w:val="0"/>
      <w:adjustRightInd w:val="0"/>
      <w:jc w:val="right"/>
      <w:textAlignment w:val="baseline"/>
      <w:outlineLvl w:val="1"/>
    </w:pPr>
    <w:rPr>
      <w:sz w:val="20"/>
      <w:szCs w:val="20"/>
      <w:u w:val="single"/>
      <w:lang w:eastAsia="en-U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8"/>
      <w:szCs w:val="20"/>
      <w:lang w:val="en-US" w:eastAsia="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bCs/>
      <w:sz w:val="20"/>
      <w:szCs w:val="20"/>
      <w:lang w:eastAsia="en-US"/>
    </w:rPr>
  </w:style>
  <w:style w:type="paragraph" w:styleId="Heading5">
    <w:name w:val="heading 5"/>
    <w:basedOn w:val="Normal"/>
    <w:next w:val="Normal"/>
    <w:qFormat/>
    <w:rsid w:val="00F408FE"/>
    <w:pPr>
      <w:overflowPunct w:val="0"/>
      <w:autoSpaceDE w:val="0"/>
      <w:autoSpaceDN w:val="0"/>
      <w:adjustRightInd w:val="0"/>
      <w:spacing w:before="240" w:after="60"/>
      <w:textAlignment w:val="baseline"/>
      <w:outlineLvl w:val="4"/>
    </w:pPr>
    <w:rPr>
      <w:rFonts w:ascii="Arial" w:hAnsi="Arial"/>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BodyText">
    <w:name w:val="Body Text"/>
    <w:basedOn w:val="Normal"/>
    <w:pPr>
      <w:overflowPunct w:val="0"/>
      <w:autoSpaceDE w:val="0"/>
      <w:autoSpaceDN w:val="0"/>
      <w:adjustRightInd w:val="0"/>
      <w:jc w:val="both"/>
      <w:textAlignment w:val="baseline"/>
    </w:pPr>
    <w:rPr>
      <w:sz w:val="20"/>
      <w:szCs w:val="20"/>
      <w:lang w:eastAsia="en-US"/>
    </w:rPr>
  </w:style>
  <w:style w:type="paragraph" w:styleId="BodyText2">
    <w:name w:val="Body Text 2"/>
    <w:basedOn w:val="Normal"/>
    <w:pPr>
      <w:overflowPunct w:val="0"/>
      <w:autoSpaceDE w:val="0"/>
      <w:autoSpaceDN w:val="0"/>
      <w:adjustRightInd w:val="0"/>
      <w:jc w:val="both"/>
      <w:textAlignment w:val="baseline"/>
    </w:pPr>
    <w:rPr>
      <w:szCs w:val="20"/>
      <w:lang w:eastAsia="en-US"/>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pPr>
    <w:rPr>
      <w:rFonts w:ascii="Tahoma" w:hAnsi="Tahoma"/>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spacing w:before="100" w:beforeAutospacing="1" w:after="100" w:afterAutospacing="1"/>
    </w:pPr>
    <w:rPr>
      <w:rFonts w:eastAsia="Batang"/>
      <w:lan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pPr>
    <w:rPr>
      <w:rFonts w:ascii="Tahoma" w:hAnsi="Tahoma"/>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Char Char Знак"/>
    <w:basedOn w:val="Normal"/>
    <w:rsid w:val="00B3017B"/>
    <w:pPr>
      <w:spacing w:after="160" w:line="240" w:lineRule="exact"/>
    </w:pPr>
    <w:rPr>
      <w:rFonts w:ascii="Tahoma" w:hAnsi="Tahoma"/>
      <w:sz w:val="20"/>
      <w:szCs w:val="20"/>
      <w:lang w:val="en-US" w:eastAsia="en-US"/>
    </w:rPr>
  </w:style>
  <w:style w:type="paragraph" w:customStyle="1" w:styleId="Char1CharChar1CharCharCharChar1">
    <w:name w:val="Char1 Char Char1 Char Char Char Char1"/>
    <w:basedOn w:val="Normal"/>
    <w:rsid w:val="00653307"/>
    <w:pPr>
      <w:tabs>
        <w:tab w:val="left" w:pos="709"/>
      </w:tabs>
      <w:spacing w:line="360" w:lineRule="auto"/>
    </w:pPr>
    <w:rPr>
      <w:rFonts w:ascii="Tahoma" w:hAnsi="Tahoma"/>
      <w:lang w:val="pl-PL" w:eastAsia="pl-PL"/>
    </w:rPr>
  </w:style>
  <w:style w:type="paragraph" w:styleId="BodyTextIndent">
    <w:name w:val="Body Text Indent"/>
    <w:basedOn w:val="Normal"/>
    <w:rsid w:val="00E50EC2"/>
    <w:pPr>
      <w:spacing w:after="120"/>
      <w:ind w:left="283"/>
    </w:pPr>
  </w:style>
  <w:style w:type="paragraph" w:customStyle="1" w:styleId="CharCharChar1Char">
    <w:name w:val="Char Char Char1 Char"/>
    <w:basedOn w:val="Normal"/>
    <w:rsid w:val="00356926"/>
    <w:pPr>
      <w:tabs>
        <w:tab w:val="left" w:pos="709"/>
      </w:tabs>
    </w:pPr>
    <w:rPr>
      <w:rFonts w:ascii="Tahoma" w:hAnsi="Tahoma"/>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pPr>
    <w:rPr>
      <w:rFonts w:ascii="Tahoma" w:hAnsi="Tahoma"/>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spacing w:before="100" w:beforeAutospacing="1" w:after="100" w:afterAutospacing="1"/>
      <w:jc w:val="center"/>
      <w:textAlignment w:val="center"/>
    </w:pPr>
    <w:rPr>
      <w:b/>
      <w:bCs/>
      <w:sz w:val="30"/>
      <w:szCs w:val="30"/>
    </w:rPr>
  </w:style>
  <w:style w:type="character" w:customStyle="1" w:styleId="FooterChar">
    <w:name w:val="Footer Char"/>
    <w:link w:val="Footer"/>
    <w:uiPriority w:val="99"/>
    <w:rsid w:val="00A02564"/>
    <w:rPr>
      <w:rFonts w:ascii="Arial" w:hAnsi="Arial"/>
      <w:lang w:val="en-US" w:eastAsia="en-US"/>
    </w:rPr>
  </w:style>
  <w:style w:type="paragraph" w:styleId="ListParagraph">
    <w:name w:val="List Paragraph"/>
    <w:basedOn w:val="Normal"/>
    <w:uiPriority w:val="99"/>
    <w:qFormat/>
    <w:rsid w:val="004D32E9"/>
    <w:pPr>
      <w:widowControl w:val="0"/>
      <w:autoSpaceDE w:val="0"/>
      <w:autoSpaceDN w:val="0"/>
      <w:adjustRightInd w:val="0"/>
      <w:ind w:left="720"/>
    </w:pPr>
    <w:rPr>
      <w:sz w:val="20"/>
      <w:szCs w:val="20"/>
      <w:lang w:eastAsia="en-US"/>
    </w:rPr>
  </w:style>
  <w:style w:type="paragraph" w:customStyle="1" w:styleId="Style19">
    <w:name w:val="Style19"/>
    <w:basedOn w:val="Normal"/>
    <w:uiPriority w:val="99"/>
    <w:rsid w:val="00810356"/>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ind w:firstLine="990"/>
      <w:jc w:val="both"/>
    </w:pPr>
    <w:rPr>
      <w:color w:val="000000"/>
    </w:rPr>
  </w:style>
  <w:style w:type="paragraph" w:customStyle="1" w:styleId="Style5">
    <w:name w:val="Style5"/>
    <w:basedOn w:val="Normal"/>
    <w:rsid w:val="00660531"/>
    <w:pPr>
      <w:widowControl w:val="0"/>
      <w:autoSpaceDE w:val="0"/>
      <w:autoSpaceDN w:val="0"/>
      <w:adjustRightInd w:val="0"/>
    </w:pPr>
    <w:rPr>
      <w:rFonts w:ascii="Arial" w:hAnsi="Arial"/>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pPr>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 w:type="character" w:customStyle="1" w:styleId="UnresolvedMention">
    <w:name w:val="Unresolved Mention"/>
    <w:basedOn w:val="DefaultParagraphFont"/>
    <w:uiPriority w:val="99"/>
    <w:semiHidden/>
    <w:unhideWhenUsed/>
    <w:rsid w:val="00202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987049488">
      <w:bodyDiv w:val="1"/>
      <w:marLeft w:val="0"/>
      <w:marRight w:val="0"/>
      <w:marTop w:val="0"/>
      <w:marBottom w:val="0"/>
      <w:divBdr>
        <w:top w:val="none" w:sz="0" w:space="0" w:color="auto"/>
        <w:left w:val="none" w:sz="0" w:space="0" w:color="auto"/>
        <w:bottom w:val="none" w:sz="0" w:space="0" w:color="auto"/>
        <w:right w:val="none" w:sz="0" w:space="0" w:color="auto"/>
      </w:divBdr>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197354182">
      <w:bodyDiv w:val="1"/>
      <w:marLeft w:val="0"/>
      <w:marRight w:val="0"/>
      <w:marTop w:val="0"/>
      <w:marBottom w:val="0"/>
      <w:divBdr>
        <w:top w:val="none" w:sz="0" w:space="0" w:color="auto"/>
        <w:left w:val="none" w:sz="0" w:space="0" w:color="auto"/>
        <w:bottom w:val="none" w:sz="0" w:space="0" w:color="auto"/>
        <w:right w:val="none" w:sz="0" w:space="0" w:color="auto"/>
      </w:divBdr>
      <w:divsChild>
        <w:div w:id="113326410">
          <w:marLeft w:val="0"/>
          <w:marRight w:val="0"/>
          <w:marTop w:val="0"/>
          <w:marBottom w:val="0"/>
          <w:divBdr>
            <w:top w:val="none" w:sz="0" w:space="0" w:color="auto"/>
            <w:left w:val="none" w:sz="0" w:space="0" w:color="auto"/>
            <w:bottom w:val="none" w:sz="0" w:space="0" w:color="auto"/>
            <w:right w:val="none" w:sz="0" w:space="0" w:color="auto"/>
          </w:divBdr>
        </w:div>
        <w:div w:id="1508864668">
          <w:marLeft w:val="0"/>
          <w:marRight w:val="0"/>
          <w:marTop w:val="0"/>
          <w:marBottom w:val="0"/>
          <w:divBdr>
            <w:top w:val="none" w:sz="0" w:space="0" w:color="auto"/>
            <w:left w:val="none" w:sz="0" w:space="0" w:color="auto"/>
            <w:bottom w:val="none" w:sz="0" w:space="0" w:color="auto"/>
            <w:right w:val="none" w:sz="0" w:space="0" w:color="auto"/>
          </w:divBdr>
        </w:div>
        <w:div w:id="114327109">
          <w:marLeft w:val="0"/>
          <w:marRight w:val="0"/>
          <w:marTop w:val="0"/>
          <w:marBottom w:val="0"/>
          <w:divBdr>
            <w:top w:val="none" w:sz="0" w:space="0" w:color="auto"/>
            <w:left w:val="none" w:sz="0" w:space="0" w:color="auto"/>
            <w:bottom w:val="none" w:sz="0" w:space="0" w:color="auto"/>
            <w:right w:val="none" w:sz="0" w:space="0" w:color="auto"/>
          </w:divBdr>
        </w:div>
      </w:divsChild>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860701270">
      <w:bodyDiv w:val="1"/>
      <w:marLeft w:val="0"/>
      <w:marRight w:val="0"/>
      <w:marTop w:val="0"/>
      <w:marBottom w:val="0"/>
      <w:divBdr>
        <w:top w:val="none" w:sz="0" w:space="0" w:color="auto"/>
        <w:left w:val="none" w:sz="0" w:space="0" w:color="auto"/>
        <w:bottom w:val="none" w:sz="0" w:space="0" w:color="auto"/>
        <w:right w:val="none" w:sz="0" w:space="0" w:color="auto"/>
      </w:divBdr>
      <w:divsChild>
        <w:div w:id="4018420">
          <w:marLeft w:val="360"/>
          <w:marRight w:val="0"/>
          <w:marTop w:val="280"/>
          <w:marBottom w:val="200"/>
          <w:divBdr>
            <w:top w:val="none" w:sz="0" w:space="0" w:color="auto"/>
            <w:left w:val="none" w:sz="0" w:space="0" w:color="auto"/>
            <w:bottom w:val="none" w:sz="0" w:space="0" w:color="auto"/>
            <w:right w:val="none" w:sz="0" w:space="0" w:color="auto"/>
          </w:divBdr>
        </w:div>
        <w:div w:id="892888114">
          <w:marLeft w:val="360"/>
          <w:marRight w:val="0"/>
          <w:marTop w:val="280"/>
          <w:marBottom w:val="200"/>
          <w:divBdr>
            <w:top w:val="none" w:sz="0" w:space="0" w:color="auto"/>
            <w:left w:val="none" w:sz="0" w:space="0" w:color="auto"/>
            <w:bottom w:val="none" w:sz="0" w:space="0" w:color="auto"/>
            <w:right w:val="none" w:sz="0" w:space="0" w:color="auto"/>
          </w:divBdr>
        </w:div>
        <w:div w:id="1933665894">
          <w:marLeft w:val="709"/>
          <w:marRight w:val="0"/>
          <w:marTop w:val="280"/>
          <w:marBottom w:val="200"/>
          <w:divBdr>
            <w:top w:val="none" w:sz="0" w:space="0" w:color="auto"/>
            <w:left w:val="none" w:sz="0" w:space="0" w:color="auto"/>
            <w:bottom w:val="none" w:sz="0" w:space="0" w:color="auto"/>
            <w:right w:val="none" w:sz="0" w:space="0" w:color="auto"/>
          </w:divBdr>
        </w:div>
      </w:divsChild>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C7B0A-B9AD-4227-A0F7-C99362BC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3497</Words>
  <Characters>19936</Characters>
  <Application>Microsoft Office Word</Application>
  <DocSecurity>0</DocSecurity>
  <Lines>166</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23387</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Kristiana Pavlova</cp:lastModifiedBy>
  <cp:revision>14</cp:revision>
  <cp:lastPrinted>2023-02-07T12:24:00Z</cp:lastPrinted>
  <dcterms:created xsi:type="dcterms:W3CDTF">2023-02-13T13:04:00Z</dcterms:created>
  <dcterms:modified xsi:type="dcterms:W3CDTF">2023-02-13T14:46:00Z</dcterms:modified>
</cp:coreProperties>
</file>