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30" w:rsidRPr="008A0698" w:rsidRDefault="007F1E30" w:rsidP="008A0698">
      <w:pPr>
        <w:widowControl w:val="0"/>
        <w:tabs>
          <w:tab w:val="center" w:pos="4153"/>
          <w:tab w:val="right" w:pos="8306"/>
        </w:tabs>
        <w:spacing w:line="360" w:lineRule="auto"/>
        <w:rPr>
          <w:rFonts w:ascii="Verdana" w:hAnsi="Verdana" w:cs="Verdana"/>
          <w:sz w:val="20"/>
          <w:szCs w:val="20"/>
        </w:rPr>
      </w:pPr>
      <w:bookmarkStart w:id="0" w:name="_GoBack"/>
      <w:bookmarkEnd w:id="0"/>
      <w:r w:rsidRPr="008A0698">
        <w:rPr>
          <w:rFonts w:ascii="Verdana" w:hAnsi="Verdana" w:cs="Verdana"/>
          <w:sz w:val="20"/>
          <w:szCs w:val="20"/>
        </w:rPr>
        <w:t>………………………………………</w:t>
      </w:r>
    </w:p>
    <w:p w:rsidR="007F1E30" w:rsidRPr="008A0698" w:rsidRDefault="007F1E30" w:rsidP="008A0698">
      <w:pPr>
        <w:widowControl w:val="0"/>
        <w:tabs>
          <w:tab w:val="center" w:pos="4153"/>
          <w:tab w:val="right" w:pos="8306"/>
        </w:tabs>
        <w:spacing w:line="360" w:lineRule="auto"/>
        <w:rPr>
          <w:rFonts w:ascii="Verdana" w:hAnsi="Verdana" w:cs="Verdana"/>
          <w:sz w:val="20"/>
          <w:szCs w:val="20"/>
        </w:rPr>
      </w:pPr>
      <w:r w:rsidRPr="008A0698">
        <w:rPr>
          <w:rFonts w:ascii="Verdana" w:hAnsi="Verdana" w:cs="Verdana"/>
          <w:sz w:val="20"/>
          <w:szCs w:val="20"/>
        </w:rPr>
        <w:t>……………………………………… г.</w:t>
      </w:r>
    </w:p>
    <w:p w:rsidR="007F1E30" w:rsidRPr="008A0698" w:rsidRDefault="007F1E30" w:rsidP="008A0698">
      <w:pPr>
        <w:widowControl w:val="0"/>
        <w:autoSpaceDE w:val="0"/>
        <w:autoSpaceDN w:val="0"/>
        <w:adjustRightInd w:val="0"/>
        <w:spacing w:line="360" w:lineRule="auto"/>
        <w:rPr>
          <w:rFonts w:ascii="Verdana" w:hAnsi="Verdana" w:cs="Verdana"/>
          <w:sz w:val="20"/>
          <w:szCs w:val="20"/>
          <w:lang w:val="ru-RU"/>
        </w:rPr>
      </w:pPr>
    </w:p>
    <w:tbl>
      <w:tblPr>
        <w:tblW w:w="9464" w:type="dxa"/>
        <w:tblLayout w:type="fixed"/>
        <w:tblLook w:val="04A0" w:firstRow="1" w:lastRow="0" w:firstColumn="1" w:lastColumn="0" w:noHBand="0" w:noVBand="1"/>
      </w:tblPr>
      <w:tblGrid>
        <w:gridCol w:w="4678"/>
        <w:gridCol w:w="4786"/>
      </w:tblGrid>
      <w:tr w:rsidR="007F1E30" w:rsidRPr="008A0698" w:rsidTr="008A0698">
        <w:tc>
          <w:tcPr>
            <w:tcW w:w="4678" w:type="dxa"/>
            <w:shd w:val="clear" w:color="auto" w:fill="auto"/>
          </w:tcPr>
          <w:p w:rsidR="00C4655E" w:rsidRPr="008A0698" w:rsidRDefault="00C4655E" w:rsidP="008A0698">
            <w:pPr>
              <w:widowControl w:val="0"/>
              <w:spacing w:line="360" w:lineRule="auto"/>
              <w:rPr>
                <w:rFonts w:ascii="Verdana" w:hAnsi="Verdana"/>
                <w:b/>
                <w:bCs/>
                <w:sz w:val="20"/>
                <w:szCs w:val="20"/>
              </w:rPr>
            </w:pPr>
          </w:p>
          <w:p w:rsidR="007F1E30" w:rsidRPr="008A0698" w:rsidRDefault="007F1E30" w:rsidP="008A0698">
            <w:pPr>
              <w:widowControl w:val="0"/>
              <w:spacing w:line="360" w:lineRule="auto"/>
              <w:rPr>
                <w:rFonts w:ascii="Verdana" w:hAnsi="Verdana"/>
                <w:b/>
                <w:bCs/>
                <w:sz w:val="20"/>
                <w:szCs w:val="20"/>
              </w:rPr>
            </w:pPr>
            <w:r w:rsidRPr="008A0698">
              <w:rPr>
                <w:rFonts w:ascii="Verdana" w:hAnsi="Verdana"/>
                <w:b/>
                <w:bCs/>
                <w:sz w:val="20"/>
                <w:szCs w:val="20"/>
              </w:rPr>
              <w:t>ДО</w:t>
            </w:r>
          </w:p>
          <w:p w:rsidR="007F1E30" w:rsidRPr="008A0698" w:rsidRDefault="00635AC2" w:rsidP="008A0698">
            <w:pPr>
              <w:widowControl w:val="0"/>
              <w:spacing w:line="360" w:lineRule="auto"/>
              <w:rPr>
                <w:rFonts w:ascii="Verdana" w:hAnsi="Verdana"/>
                <w:b/>
                <w:bCs/>
                <w:sz w:val="20"/>
                <w:szCs w:val="20"/>
              </w:rPr>
            </w:pPr>
            <w:r w:rsidRPr="008A0698">
              <w:rPr>
                <w:rFonts w:ascii="Verdana" w:hAnsi="Verdana"/>
                <w:b/>
                <w:bCs/>
                <w:sz w:val="20"/>
                <w:szCs w:val="20"/>
              </w:rPr>
              <w:t>МИНИСТЪРА НА ЗЕМЕДЕЛИЕТО</w:t>
            </w:r>
            <w:r w:rsidR="007F1E30" w:rsidRPr="008A0698">
              <w:rPr>
                <w:rFonts w:ascii="Verdana" w:hAnsi="Verdana"/>
                <w:b/>
                <w:bCs/>
                <w:sz w:val="20"/>
                <w:szCs w:val="20"/>
              </w:rPr>
              <w:t xml:space="preserve"> </w:t>
            </w:r>
          </w:p>
          <w:p w:rsidR="007F1E30" w:rsidRPr="008A0698" w:rsidRDefault="001D68D3" w:rsidP="008A0698">
            <w:pPr>
              <w:widowControl w:val="0"/>
              <w:spacing w:line="360" w:lineRule="auto"/>
              <w:rPr>
                <w:rFonts w:ascii="Verdana" w:hAnsi="Verdana"/>
                <w:b/>
                <w:caps/>
                <w:sz w:val="20"/>
                <w:szCs w:val="20"/>
              </w:rPr>
            </w:pPr>
            <w:r w:rsidRPr="008A0698">
              <w:rPr>
                <w:rFonts w:ascii="Verdana" w:hAnsi="Verdana"/>
                <w:b/>
                <w:bCs/>
                <w:caps/>
                <w:sz w:val="20"/>
                <w:szCs w:val="20"/>
              </w:rPr>
              <w:t>Г-Н ЯВОР ГЕЧЕВ</w:t>
            </w:r>
          </w:p>
        </w:tc>
        <w:tc>
          <w:tcPr>
            <w:tcW w:w="4786" w:type="dxa"/>
            <w:shd w:val="clear" w:color="auto" w:fill="auto"/>
          </w:tcPr>
          <w:p w:rsidR="007F1E30" w:rsidRPr="008A0698" w:rsidRDefault="007F1E30" w:rsidP="008A0698">
            <w:pPr>
              <w:widowControl w:val="0"/>
              <w:spacing w:line="360" w:lineRule="auto"/>
              <w:jc w:val="both"/>
              <w:rPr>
                <w:rFonts w:ascii="Verdana" w:hAnsi="Verdana"/>
                <w:b/>
                <w:sz w:val="20"/>
                <w:szCs w:val="20"/>
              </w:rPr>
            </w:pPr>
            <w:r w:rsidRPr="008A0698">
              <w:rPr>
                <w:rFonts w:ascii="Verdana" w:hAnsi="Verdana"/>
                <w:b/>
                <w:sz w:val="20"/>
                <w:szCs w:val="20"/>
              </w:rPr>
              <w:t>ОДОБРИЛ,</w:t>
            </w:r>
          </w:p>
          <w:p w:rsidR="007F1E30" w:rsidRPr="008A0698" w:rsidRDefault="007F1E30" w:rsidP="008A0698">
            <w:pPr>
              <w:widowControl w:val="0"/>
              <w:spacing w:line="360" w:lineRule="auto"/>
              <w:rPr>
                <w:rFonts w:ascii="Verdana" w:hAnsi="Verdana"/>
                <w:b/>
                <w:bCs/>
                <w:sz w:val="20"/>
                <w:szCs w:val="20"/>
              </w:rPr>
            </w:pPr>
            <w:r w:rsidRPr="008A0698">
              <w:rPr>
                <w:rFonts w:ascii="Verdana" w:hAnsi="Verdana"/>
                <w:b/>
                <w:sz w:val="20"/>
                <w:szCs w:val="20"/>
              </w:rPr>
              <w:t xml:space="preserve">МИНИСТЪР </w:t>
            </w:r>
            <w:r w:rsidR="00635AC2" w:rsidRPr="008A0698">
              <w:rPr>
                <w:rFonts w:ascii="Verdana" w:hAnsi="Verdana"/>
                <w:b/>
                <w:bCs/>
                <w:sz w:val="20"/>
                <w:szCs w:val="20"/>
              </w:rPr>
              <w:t>НА ЗЕМЕДЕЛИЕТО</w:t>
            </w:r>
            <w:r w:rsidRPr="008A0698">
              <w:rPr>
                <w:rFonts w:ascii="Verdana" w:hAnsi="Verdana"/>
                <w:b/>
                <w:bCs/>
                <w:sz w:val="20"/>
                <w:szCs w:val="20"/>
              </w:rPr>
              <w:t>:</w:t>
            </w:r>
          </w:p>
          <w:p w:rsidR="007F1E30" w:rsidRPr="008A0698" w:rsidRDefault="001D68D3" w:rsidP="008A0698">
            <w:pPr>
              <w:widowControl w:val="0"/>
              <w:spacing w:line="360" w:lineRule="auto"/>
              <w:jc w:val="right"/>
              <w:rPr>
                <w:rFonts w:ascii="Verdana" w:hAnsi="Verdana"/>
                <w:b/>
                <w:caps/>
                <w:sz w:val="20"/>
                <w:szCs w:val="20"/>
              </w:rPr>
            </w:pPr>
            <w:r w:rsidRPr="008A0698">
              <w:rPr>
                <w:rFonts w:ascii="Verdana" w:hAnsi="Verdana"/>
                <w:b/>
                <w:bCs/>
                <w:caps/>
                <w:sz w:val="20"/>
                <w:szCs w:val="20"/>
              </w:rPr>
              <w:t>ЯВОР ГЕЧЕВ</w:t>
            </w:r>
          </w:p>
        </w:tc>
      </w:tr>
    </w:tbl>
    <w:p w:rsidR="00102B25" w:rsidRPr="008A0698" w:rsidRDefault="00102B25" w:rsidP="008A0698">
      <w:pPr>
        <w:widowControl w:val="0"/>
        <w:spacing w:line="360" w:lineRule="auto"/>
        <w:jc w:val="center"/>
        <w:rPr>
          <w:rFonts w:ascii="Verdana" w:hAnsi="Verdana"/>
          <w:sz w:val="20"/>
          <w:szCs w:val="20"/>
          <w:lang w:val="en-US"/>
        </w:rPr>
      </w:pPr>
    </w:p>
    <w:p w:rsidR="007F1E30" w:rsidRDefault="007F1E30" w:rsidP="008A0698">
      <w:pPr>
        <w:widowControl w:val="0"/>
        <w:spacing w:line="360" w:lineRule="auto"/>
        <w:jc w:val="center"/>
        <w:rPr>
          <w:rFonts w:ascii="Verdana" w:hAnsi="Verdana"/>
          <w:sz w:val="20"/>
          <w:szCs w:val="20"/>
          <w:lang w:val="en-US"/>
        </w:rPr>
      </w:pPr>
    </w:p>
    <w:p w:rsidR="008A0698" w:rsidRPr="008A0698" w:rsidRDefault="008A0698" w:rsidP="008A0698">
      <w:pPr>
        <w:widowControl w:val="0"/>
        <w:spacing w:line="360" w:lineRule="auto"/>
        <w:jc w:val="center"/>
        <w:rPr>
          <w:rFonts w:ascii="Verdana" w:hAnsi="Verdana"/>
          <w:sz w:val="20"/>
          <w:szCs w:val="20"/>
          <w:lang w:val="en-US"/>
        </w:rPr>
      </w:pPr>
    </w:p>
    <w:p w:rsidR="00792167" w:rsidRPr="008A0698" w:rsidRDefault="00C70E2A" w:rsidP="008A0698">
      <w:pPr>
        <w:pStyle w:val="Heading1"/>
        <w:widowControl w:val="0"/>
        <w:spacing w:line="360" w:lineRule="auto"/>
        <w:rPr>
          <w:rFonts w:ascii="Verdana" w:hAnsi="Verdana"/>
          <w:spacing w:val="70"/>
          <w:sz w:val="24"/>
          <w:szCs w:val="24"/>
          <w:lang w:val="ru-RU"/>
        </w:rPr>
      </w:pPr>
      <w:r w:rsidRPr="008A0698">
        <w:rPr>
          <w:rFonts w:ascii="Verdana" w:hAnsi="Verdana"/>
          <w:spacing w:val="70"/>
          <w:sz w:val="24"/>
          <w:szCs w:val="24"/>
        </w:rPr>
        <w:t>ДОКЛАД</w:t>
      </w:r>
    </w:p>
    <w:p w:rsidR="00C70E2A" w:rsidRPr="008A0698" w:rsidRDefault="007F1E30" w:rsidP="008A0698">
      <w:pPr>
        <w:widowControl w:val="0"/>
        <w:spacing w:line="360" w:lineRule="auto"/>
        <w:jc w:val="center"/>
        <w:rPr>
          <w:rFonts w:ascii="Verdana" w:hAnsi="Verdana"/>
          <w:b/>
          <w:sz w:val="20"/>
          <w:szCs w:val="20"/>
        </w:rPr>
      </w:pPr>
      <w:r w:rsidRPr="008A0698">
        <w:rPr>
          <w:rFonts w:ascii="Verdana" w:hAnsi="Verdana"/>
          <w:b/>
          <w:sz w:val="20"/>
          <w:szCs w:val="20"/>
        </w:rPr>
        <w:t>от</w:t>
      </w:r>
      <w:r w:rsidR="00E92C48" w:rsidRPr="008A0698">
        <w:rPr>
          <w:rFonts w:ascii="Verdana" w:hAnsi="Verdana"/>
          <w:b/>
          <w:sz w:val="20"/>
          <w:szCs w:val="20"/>
        </w:rPr>
        <w:t xml:space="preserve"> </w:t>
      </w:r>
      <w:r w:rsidR="007938A8" w:rsidRPr="008A0698">
        <w:rPr>
          <w:rFonts w:ascii="Verdana" w:hAnsi="Verdana"/>
          <w:b/>
          <w:sz w:val="20"/>
          <w:szCs w:val="20"/>
        </w:rPr>
        <w:t xml:space="preserve">инж. Валентин </w:t>
      </w:r>
      <w:proofErr w:type="spellStart"/>
      <w:r w:rsidR="007938A8" w:rsidRPr="008A0698">
        <w:rPr>
          <w:rFonts w:ascii="Verdana" w:hAnsi="Verdana"/>
          <w:b/>
          <w:sz w:val="20"/>
          <w:szCs w:val="20"/>
        </w:rPr>
        <w:t>Чамбов</w:t>
      </w:r>
      <w:proofErr w:type="spellEnd"/>
      <w:r w:rsidR="00E92C48" w:rsidRPr="008A0698">
        <w:rPr>
          <w:rFonts w:ascii="Verdana" w:hAnsi="Verdana"/>
          <w:b/>
          <w:sz w:val="20"/>
          <w:szCs w:val="20"/>
        </w:rPr>
        <w:t xml:space="preserve"> </w:t>
      </w:r>
      <w:r w:rsidRPr="008A0698">
        <w:rPr>
          <w:rFonts w:ascii="Verdana" w:hAnsi="Verdana"/>
          <w:b/>
          <w:sz w:val="20"/>
          <w:szCs w:val="20"/>
        </w:rPr>
        <w:t>–</w:t>
      </w:r>
      <w:r w:rsidR="00E92C48" w:rsidRPr="008A0698">
        <w:rPr>
          <w:rFonts w:ascii="Verdana" w:hAnsi="Verdana"/>
          <w:b/>
          <w:sz w:val="20"/>
          <w:szCs w:val="20"/>
        </w:rPr>
        <w:t xml:space="preserve"> </w:t>
      </w:r>
      <w:r w:rsidRPr="008A0698">
        <w:rPr>
          <w:rFonts w:ascii="Verdana" w:hAnsi="Verdana"/>
          <w:b/>
          <w:sz w:val="20"/>
          <w:szCs w:val="20"/>
        </w:rPr>
        <w:t xml:space="preserve">заместник-министър </w:t>
      </w:r>
      <w:r w:rsidR="007938A8" w:rsidRPr="008A0698">
        <w:rPr>
          <w:rFonts w:ascii="Verdana" w:hAnsi="Verdana"/>
          <w:b/>
          <w:sz w:val="20"/>
          <w:szCs w:val="20"/>
        </w:rPr>
        <w:t>на земеделието</w:t>
      </w:r>
    </w:p>
    <w:p w:rsidR="00C70E2A" w:rsidRDefault="00C70E2A" w:rsidP="008A0698">
      <w:pPr>
        <w:widowControl w:val="0"/>
        <w:spacing w:line="360" w:lineRule="auto"/>
        <w:rPr>
          <w:rFonts w:ascii="Verdana" w:hAnsi="Verdana"/>
          <w:sz w:val="20"/>
          <w:szCs w:val="20"/>
        </w:rPr>
      </w:pPr>
    </w:p>
    <w:p w:rsidR="008A0698" w:rsidRPr="008A0698" w:rsidRDefault="008A0698" w:rsidP="008A0698">
      <w:pPr>
        <w:widowControl w:val="0"/>
        <w:spacing w:line="360" w:lineRule="auto"/>
        <w:rPr>
          <w:rFonts w:ascii="Verdana" w:hAnsi="Verdana"/>
          <w:sz w:val="20"/>
          <w:szCs w:val="20"/>
        </w:rPr>
      </w:pPr>
    </w:p>
    <w:p w:rsidR="003E2BAB" w:rsidRPr="008A0698" w:rsidRDefault="007F1E30" w:rsidP="008A0698">
      <w:pPr>
        <w:widowControl w:val="0"/>
        <w:spacing w:line="360" w:lineRule="auto"/>
        <w:ind w:left="1134" w:hanging="1134"/>
        <w:jc w:val="both"/>
        <w:rPr>
          <w:rFonts w:ascii="Verdana" w:hAnsi="Verdana"/>
          <w:b/>
          <w:color w:val="FF0000"/>
          <w:spacing w:val="-4"/>
          <w:sz w:val="20"/>
          <w:szCs w:val="20"/>
        </w:rPr>
      </w:pPr>
      <w:r w:rsidRPr="008A0698">
        <w:rPr>
          <w:rFonts w:ascii="Verdana" w:hAnsi="Verdana"/>
          <w:b/>
          <w:sz w:val="20"/>
          <w:szCs w:val="20"/>
        </w:rPr>
        <w:t>Относно:</w:t>
      </w:r>
      <w:r w:rsidR="00C70E2A" w:rsidRPr="008A0698">
        <w:rPr>
          <w:rFonts w:ascii="Verdana" w:hAnsi="Verdana"/>
          <w:sz w:val="20"/>
          <w:szCs w:val="20"/>
        </w:rPr>
        <w:t xml:space="preserve"> </w:t>
      </w:r>
      <w:r w:rsidR="00C70E2A" w:rsidRPr="008A0698">
        <w:rPr>
          <w:rFonts w:ascii="Verdana" w:hAnsi="Verdana"/>
          <w:spacing w:val="-4"/>
          <w:sz w:val="20"/>
          <w:szCs w:val="20"/>
        </w:rPr>
        <w:t xml:space="preserve">Проект на </w:t>
      </w:r>
      <w:r w:rsidR="00AA5326" w:rsidRPr="008A0698">
        <w:rPr>
          <w:rFonts w:ascii="Verdana" w:hAnsi="Verdana"/>
          <w:spacing w:val="-4"/>
          <w:sz w:val="20"/>
          <w:szCs w:val="20"/>
        </w:rPr>
        <w:t xml:space="preserve">Наредба </w:t>
      </w:r>
      <w:r w:rsidR="00C70E2A" w:rsidRPr="008A0698">
        <w:rPr>
          <w:rFonts w:ascii="Verdana" w:hAnsi="Verdana"/>
          <w:spacing w:val="-4"/>
          <w:sz w:val="20"/>
          <w:szCs w:val="20"/>
        </w:rPr>
        <w:t xml:space="preserve">за </w:t>
      </w:r>
      <w:r w:rsidR="003E2BAB" w:rsidRPr="008A0698">
        <w:rPr>
          <w:rFonts w:ascii="Verdana" w:hAnsi="Verdana"/>
          <w:spacing w:val="-4"/>
          <w:sz w:val="20"/>
          <w:szCs w:val="20"/>
        </w:rPr>
        <w:t xml:space="preserve">изменение и допълнение на Наредба № </w:t>
      </w:r>
      <w:r w:rsidR="000D08DA" w:rsidRPr="008A0698">
        <w:rPr>
          <w:rFonts w:ascii="Verdana" w:hAnsi="Verdana"/>
          <w:spacing w:val="-4"/>
          <w:sz w:val="20"/>
          <w:szCs w:val="20"/>
          <w:lang w:val="en-US"/>
        </w:rPr>
        <w:t>1</w:t>
      </w:r>
      <w:r w:rsidR="007160FF" w:rsidRPr="008A0698">
        <w:rPr>
          <w:rFonts w:ascii="Verdana" w:hAnsi="Verdana"/>
          <w:spacing w:val="-4"/>
          <w:sz w:val="20"/>
          <w:szCs w:val="20"/>
        </w:rPr>
        <w:t>8 от 2015</w:t>
      </w:r>
      <w:r w:rsidR="003E2BAB" w:rsidRPr="008A0698">
        <w:rPr>
          <w:rFonts w:ascii="Verdana" w:hAnsi="Verdana"/>
          <w:spacing w:val="-4"/>
          <w:sz w:val="20"/>
          <w:szCs w:val="20"/>
        </w:rPr>
        <w:t xml:space="preserve"> г. за </w:t>
      </w:r>
      <w:r w:rsidR="007160FF" w:rsidRPr="008A0698">
        <w:rPr>
          <w:rFonts w:ascii="Verdana" w:hAnsi="Verdana"/>
          <w:spacing w:val="-4"/>
          <w:sz w:val="20"/>
          <w:szCs w:val="20"/>
        </w:rPr>
        <w:t>инвентаризация и планиране в го</w:t>
      </w:r>
      <w:r w:rsidR="0076708C" w:rsidRPr="008A0698">
        <w:rPr>
          <w:rFonts w:ascii="Verdana" w:hAnsi="Verdana"/>
          <w:spacing w:val="-4"/>
          <w:sz w:val="20"/>
          <w:szCs w:val="20"/>
        </w:rPr>
        <w:t>рските територии</w:t>
      </w:r>
    </w:p>
    <w:p w:rsidR="00C70E2A" w:rsidRPr="008A0698" w:rsidRDefault="00C70E2A" w:rsidP="008A0698">
      <w:pPr>
        <w:widowControl w:val="0"/>
        <w:spacing w:line="360" w:lineRule="auto"/>
        <w:jc w:val="both"/>
        <w:rPr>
          <w:rFonts w:ascii="Verdana" w:hAnsi="Verdana"/>
          <w:sz w:val="20"/>
          <w:szCs w:val="20"/>
        </w:rPr>
      </w:pPr>
    </w:p>
    <w:p w:rsidR="00AF2593" w:rsidRPr="008A0698" w:rsidRDefault="00AF2593" w:rsidP="008A0698">
      <w:pPr>
        <w:widowControl w:val="0"/>
        <w:spacing w:line="360" w:lineRule="auto"/>
        <w:jc w:val="both"/>
        <w:rPr>
          <w:rFonts w:ascii="Verdana" w:hAnsi="Verdana"/>
          <w:sz w:val="20"/>
          <w:szCs w:val="20"/>
        </w:rPr>
      </w:pPr>
    </w:p>
    <w:p w:rsidR="003E2BAB" w:rsidRPr="008A0698" w:rsidRDefault="00C70E2A" w:rsidP="008A0698">
      <w:pPr>
        <w:widowControl w:val="0"/>
        <w:spacing w:after="120" w:line="360" w:lineRule="auto"/>
        <w:rPr>
          <w:rFonts w:ascii="Verdana" w:hAnsi="Verdana"/>
          <w:strike/>
          <w:color w:val="FF0000"/>
          <w:sz w:val="20"/>
          <w:szCs w:val="20"/>
        </w:rPr>
      </w:pPr>
      <w:r w:rsidRPr="008A0698">
        <w:rPr>
          <w:rFonts w:ascii="Verdana" w:hAnsi="Verdana"/>
          <w:b/>
          <w:sz w:val="20"/>
          <w:szCs w:val="20"/>
        </w:rPr>
        <w:t>УВАЖАЕМ</w:t>
      </w:r>
      <w:r w:rsidR="001D68D3" w:rsidRPr="008A0698">
        <w:rPr>
          <w:rFonts w:ascii="Verdana" w:hAnsi="Verdana"/>
          <w:b/>
          <w:sz w:val="20"/>
          <w:szCs w:val="20"/>
        </w:rPr>
        <w:t>И ГОСПОДИН</w:t>
      </w:r>
      <w:r w:rsidRPr="008A0698">
        <w:rPr>
          <w:rFonts w:ascii="Verdana" w:hAnsi="Verdana"/>
          <w:b/>
          <w:sz w:val="20"/>
          <w:szCs w:val="20"/>
        </w:rPr>
        <w:t xml:space="preserve"> МИНИСТЪР,</w:t>
      </w:r>
      <w:r w:rsidR="00792167" w:rsidRPr="008A0698">
        <w:rPr>
          <w:rFonts w:ascii="Verdana" w:hAnsi="Verdana"/>
          <w:strike/>
          <w:color w:val="FF0000"/>
          <w:sz w:val="20"/>
          <w:szCs w:val="20"/>
        </w:rPr>
        <w:t xml:space="preserve"> </w:t>
      </w:r>
    </w:p>
    <w:p w:rsidR="003D277C" w:rsidRPr="008A0698" w:rsidRDefault="007160FF" w:rsidP="008A0698">
      <w:pPr>
        <w:widowControl w:val="0"/>
        <w:spacing w:line="360" w:lineRule="auto"/>
        <w:ind w:firstLine="708"/>
        <w:jc w:val="both"/>
        <w:rPr>
          <w:rFonts w:ascii="Verdana" w:hAnsi="Verdana"/>
          <w:sz w:val="20"/>
          <w:szCs w:val="20"/>
        </w:rPr>
      </w:pPr>
      <w:r w:rsidRPr="008A0698">
        <w:rPr>
          <w:rFonts w:ascii="Verdana" w:hAnsi="Verdana"/>
          <w:sz w:val="20"/>
          <w:szCs w:val="20"/>
        </w:rPr>
        <w:t>Съгласно чл. 18</w:t>
      </w:r>
      <w:r w:rsidR="003E2BAB" w:rsidRPr="008A0698">
        <w:rPr>
          <w:rFonts w:ascii="Verdana" w:hAnsi="Verdana"/>
          <w:sz w:val="20"/>
          <w:szCs w:val="20"/>
        </w:rPr>
        <w:t xml:space="preserve">, ал. </w:t>
      </w:r>
      <w:r w:rsidRPr="008A0698">
        <w:rPr>
          <w:rFonts w:ascii="Verdana" w:hAnsi="Verdana"/>
          <w:sz w:val="20"/>
          <w:szCs w:val="20"/>
        </w:rPr>
        <w:t>1</w:t>
      </w:r>
      <w:r w:rsidR="003E2BAB" w:rsidRPr="008A0698">
        <w:rPr>
          <w:rFonts w:ascii="Verdana" w:hAnsi="Verdana"/>
          <w:sz w:val="20"/>
          <w:szCs w:val="20"/>
        </w:rPr>
        <w:t xml:space="preserve"> от Закона за горите, министърът на земеделието</w:t>
      </w:r>
      <w:r w:rsidR="00E70E0E" w:rsidRPr="008A0698">
        <w:rPr>
          <w:rFonts w:ascii="Verdana" w:hAnsi="Verdana"/>
          <w:sz w:val="20"/>
          <w:szCs w:val="20"/>
        </w:rPr>
        <w:t xml:space="preserve"> приема наредба относно условията и редът за изготвяне, приемане и актуализиране на </w:t>
      </w:r>
      <w:r w:rsidR="003E2BAB" w:rsidRPr="008A0698">
        <w:rPr>
          <w:rFonts w:ascii="Verdana" w:hAnsi="Verdana"/>
          <w:sz w:val="20"/>
          <w:szCs w:val="20"/>
        </w:rPr>
        <w:t xml:space="preserve"> </w:t>
      </w:r>
      <w:r w:rsidR="00E70E0E" w:rsidRPr="008A0698">
        <w:rPr>
          <w:rFonts w:ascii="Verdana" w:hAnsi="Verdana"/>
          <w:sz w:val="20"/>
          <w:szCs w:val="20"/>
        </w:rPr>
        <w:t>и</w:t>
      </w:r>
      <w:r w:rsidRPr="008A0698">
        <w:rPr>
          <w:rFonts w:ascii="Verdana" w:hAnsi="Verdana"/>
          <w:sz w:val="20"/>
          <w:szCs w:val="20"/>
        </w:rPr>
        <w:t xml:space="preserve">нвентаризацията на горските територии, областните планове за развитие на горските територии, </w:t>
      </w:r>
      <w:proofErr w:type="spellStart"/>
      <w:r w:rsidRPr="008A0698">
        <w:rPr>
          <w:rFonts w:ascii="Verdana" w:hAnsi="Verdana"/>
          <w:sz w:val="20"/>
          <w:szCs w:val="20"/>
        </w:rPr>
        <w:t>ловностопанските</w:t>
      </w:r>
      <w:proofErr w:type="spellEnd"/>
      <w:r w:rsidRPr="008A0698">
        <w:rPr>
          <w:rFonts w:ascii="Verdana" w:hAnsi="Verdana"/>
          <w:sz w:val="20"/>
          <w:szCs w:val="20"/>
        </w:rPr>
        <w:t xml:space="preserve"> планове, както и горск</w:t>
      </w:r>
      <w:r w:rsidR="00E70E0E" w:rsidRPr="008A0698">
        <w:rPr>
          <w:rFonts w:ascii="Verdana" w:hAnsi="Verdana"/>
          <w:sz w:val="20"/>
          <w:szCs w:val="20"/>
        </w:rPr>
        <w:t xml:space="preserve">остопанските планове и програми. С </w:t>
      </w:r>
      <w:r w:rsidR="003D277C" w:rsidRPr="008A0698">
        <w:rPr>
          <w:rFonts w:ascii="Verdana" w:hAnsi="Verdana"/>
          <w:sz w:val="20"/>
          <w:szCs w:val="20"/>
        </w:rPr>
        <w:t xml:space="preserve">настоящия доклад приложено Ви представям проект на Наредба за изменение и допълнение на Наредба № </w:t>
      </w:r>
      <w:r w:rsidRPr="008A0698">
        <w:rPr>
          <w:rFonts w:ascii="Verdana" w:hAnsi="Verdana"/>
          <w:sz w:val="20"/>
          <w:szCs w:val="20"/>
        </w:rPr>
        <w:t>18 от 2015</w:t>
      </w:r>
      <w:r w:rsidR="003D277C" w:rsidRPr="008A0698">
        <w:rPr>
          <w:rFonts w:ascii="Verdana" w:hAnsi="Verdana"/>
          <w:sz w:val="20"/>
          <w:szCs w:val="20"/>
        </w:rPr>
        <w:t xml:space="preserve"> г. за </w:t>
      </w:r>
      <w:r w:rsidRPr="008A0698">
        <w:rPr>
          <w:rFonts w:ascii="Verdana" w:hAnsi="Verdana"/>
          <w:sz w:val="20"/>
          <w:szCs w:val="20"/>
        </w:rPr>
        <w:t>инвентаризация и планиране в горските територии</w:t>
      </w:r>
      <w:r w:rsidR="003D277C" w:rsidRPr="008A0698">
        <w:rPr>
          <w:rFonts w:ascii="Verdana" w:hAnsi="Verdana"/>
          <w:sz w:val="20"/>
          <w:szCs w:val="20"/>
        </w:rPr>
        <w:t>.</w:t>
      </w:r>
    </w:p>
    <w:p w:rsidR="0070784B" w:rsidRPr="008A0698" w:rsidRDefault="0070784B" w:rsidP="008A0698">
      <w:pPr>
        <w:widowControl w:val="0"/>
        <w:spacing w:line="360" w:lineRule="auto"/>
        <w:ind w:firstLine="708"/>
        <w:jc w:val="both"/>
        <w:rPr>
          <w:rFonts w:ascii="Verdana" w:hAnsi="Verdana"/>
          <w:sz w:val="20"/>
          <w:szCs w:val="20"/>
        </w:rPr>
      </w:pPr>
    </w:p>
    <w:p w:rsidR="00364F0E" w:rsidRPr="00B37AF7" w:rsidRDefault="00364F0E" w:rsidP="008A0698">
      <w:pPr>
        <w:widowControl w:val="0"/>
        <w:spacing w:line="360" w:lineRule="auto"/>
        <w:ind w:firstLine="708"/>
        <w:jc w:val="both"/>
        <w:rPr>
          <w:rFonts w:ascii="Verdana" w:hAnsi="Verdana"/>
          <w:b/>
          <w:sz w:val="20"/>
          <w:szCs w:val="20"/>
        </w:rPr>
      </w:pPr>
      <w:r w:rsidRPr="00B37AF7">
        <w:rPr>
          <w:rFonts w:ascii="Verdana" w:hAnsi="Verdana"/>
          <w:b/>
          <w:sz w:val="20"/>
          <w:szCs w:val="20"/>
        </w:rPr>
        <w:t>Причини, които налагат приемането на акта</w:t>
      </w:r>
    </w:p>
    <w:p w:rsidR="004B1D47" w:rsidRPr="008A0698" w:rsidRDefault="0013625F" w:rsidP="008A0698">
      <w:pPr>
        <w:widowControl w:val="0"/>
        <w:spacing w:line="360" w:lineRule="auto"/>
        <w:ind w:firstLine="708"/>
        <w:jc w:val="both"/>
        <w:rPr>
          <w:rFonts w:ascii="Verdana" w:hAnsi="Verdana"/>
          <w:sz w:val="20"/>
          <w:szCs w:val="20"/>
          <w:lang w:val="ru-RU"/>
        </w:rPr>
      </w:pPr>
      <w:r w:rsidRPr="008A0698">
        <w:rPr>
          <w:rFonts w:ascii="Verdana" w:hAnsi="Verdana"/>
          <w:sz w:val="20"/>
          <w:szCs w:val="20"/>
        </w:rPr>
        <w:t>Предложените изменения и допълнения са продиктувани от необходимостта за усъ</w:t>
      </w:r>
      <w:r w:rsidR="004B1D47" w:rsidRPr="008A0698">
        <w:rPr>
          <w:rFonts w:ascii="Verdana" w:hAnsi="Verdana"/>
          <w:sz w:val="20"/>
          <w:szCs w:val="20"/>
        </w:rPr>
        <w:t>вършенстване на нормативния акт и имат за</w:t>
      </w:r>
      <w:r w:rsidRPr="008A0698">
        <w:rPr>
          <w:rFonts w:ascii="Verdana" w:hAnsi="Verdana"/>
          <w:sz w:val="20"/>
          <w:szCs w:val="20"/>
        </w:rPr>
        <w:t xml:space="preserve"> цел отстраняване на пропуски, установени при практическото му прилагане и внасяне на яснота при пр</w:t>
      </w:r>
      <w:r w:rsidR="00E70E0E" w:rsidRPr="008A0698">
        <w:rPr>
          <w:rFonts w:ascii="Verdana" w:hAnsi="Verdana"/>
          <w:sz w:val="20"/>
          <w:szCs w:val="20"/>
        </w:rPr>
        <w:t xml:space="preserve">илагането на </w:t>
      </w:r>
      <w:r w:rsidR="00E70E0E" w:rsidRPr="008A0698">
        <w:rPr>
          <w:rFonts w:ascii="Verdana" w:hAnsi="Verdana"/>
          <w:sz w:val="20"/>
          <w:szCs w:val="20"/>
        </w:rPr>
        <w:lastRenderedPageBreak/>
        <w:t>отделни разпоредби.</w:t>
      </w:r>
      <w:r w:rsidRPr="008A0698">
        <w:rPr>
          <w:rFonts w:ascii="Verdana" w:hAnsi="Verdana"/>
          <w:sz w:val="20"/>
          <w:szCs w:val="20"/>
        </w:rPr>
        <w:t xml:space="preserve"> С предложените промени се цели </w:t>
      </w:r>
      <w:r w:rsidR="00683843" w:rsidRPr="008A0698">
        <w:rPr>
          <w:rFonts w:ascii="Verdana" w:hAnsi="Verdana"/>
          <w:sz w:val="20"/>
          <w:szCs w:val="20"/>
        </w:rPr>
        <w:t>оптимизация на дейностите по инвентаризация на горските територии</w:t>
      </w:r>
      <w:r w:rsidRPr="008A0698">
        <w:rPr>
          <w:rFonts w:ascii="Verdana" w:hAnsi="Verdana"/>
          <w:sz w:val="20"/>
          <w:szCs w:val="20"/>
        </w:rPr>
        <w:t>.</w:t>
      </w:r>
      <w:r w:rsidRPr="008A0698">
        <w:rPr>
          <w:rFonts w:ascii="Verdana" w:hAnsi="Verdana"/>
          <w:sz w:val="20"/>
          <w:szCs w:val="20"/>
          <w:lang w:val="ru-RU"/>
        </w:rPr>
        <w:t xml:space="preserve"> </w:t>
      </w:r>
    </w:p>
    <w:p w:rsidR="00E70E0E" w:rsidRDefault="0013625F" w:rsidP="008A0698">
      <w:pPr>
        <w:widowControl w:val="0"/>
        <w:spacing w:line="360" w:lineRule="auto"/>
        <w:ind w:firstLine="708"/>
        <w:jc w:val="both"/>
        <w:rPr>
          <w:rFonts w:ascii="Verdana" w:hAnsi="Verdana"/>
          <w:sz w:val="20"/>
          <w:szCs w:val="20"/>
        </w:rPr>
      </w:pPr>
      <w:r w:rsidRPr="008A0698">
        <w:rPr>
          <w:rFonts w:ascii="Verdana" w:hAnsi="Verdana"/>
          <w:sz w:val="20"/>
          <w:szCs w:val="20"/>
        </w:rPr>
        <w:t>Проектът е подготвен от работна група</w:t>
      </w:r>
      <w:r w:rsidR="00E70E0E" w:rsidRPr="008A0698">
        <w:rPr>
          <w:rFonts w:ascii="Verdana" w:hAnsi="Verdana"/>
          <w:sz w:val="20"/>
          <w:szCs w:val="20"/>
        </w:rPr>
        <w:t xml:space="preserve">, определена със заповед </w:t>
      </w:r>
      <w:r w:rsidR="00364F0E" w:rsidRPr="008A0698">
        <w:rPr>
          <w:rFonts w:ascii="Verdana" w:hAnsi="Verdana"/>
          <w:sz w:val="20"/>
          <w:szCs w:val="20"/>
        </w:rPr>
        <w:br/>
      </w:r>
      <w:r w:rsidR="00E70E0E" w:rsidRPr="008A0698">
        <w:rPr>
          <w:rFonts w:ascii="Verdana" w:hAnsi="Verdana"/>
          <w:sz w:val="20"/>
          <w:szCs w:val="20"/>
        </w:rPr>
        <w:t xml:space="preserve">№ </w:t>
      </w:r>
      <w:r w:rsidR="00B37AF7">
        <w:rPr>
          <w:rFonts w:ascii="Verdana" w:hAnsi="Verdana"/>
          <w:sz w:val="20"/>
          <w:szCs w:val="20"/>
        </w:rPr>
        <w:t>ЗАП-</w:t>
      </w:r>
      <w:r w:rsidR="00364F0E" w:rsidRPr="008A0698">
        <w:rPr>
          <w:rFonts w:ascii="Verdana" w:hAnsi="Verdana"/>
          <w:sz w:val="20"/>
          <w:szCs w:val="20"/>
        </w:rPr>
        <w:t xml:space="preserve">1009 от </w:t>
      </w:r>
      <w:r w:rsidR="00E70E0E" w:rsidRPr="008A0698">
        <w:rPr>
          <w:rFonts w:ascii="Verdana" w:hAnsi="Verdana"/>
          <w:sz w:val="20"/>
          <w:szCs w:val="20"/>
        </w:rPr>
        <w:t>12.11.2021 г. на изпълнителния директор на Изпълнителната агенция по горите,</w:t>
      </w:r>
      <w:r w:rsidRPr="008A0698">
        <w:rPr>
          <w:rFonts w:ascii="Verdana" w:hAnsi="Verdana"/>
          <w:sz w:val="20"/>
          <w:szCs w:val="20"/>
        </w:rPr>
        <w:t xml:space="preserve"> с участие на представители на Изпълнителна агенция по горите, Регионалните дирекции по горите, държавните предприятия по чл.</w:t>
      </w:r>
      <w:r w:rsidR="00E23DE6" w:rsidRPr="008A0698">
        <w:rPr>
          <w:rFonts w:ascii="Verdana" w:hAnsi="Verdana"/>
          <w:sz w:val="20"/>
          <w:szCs w:val="20"/>
        </w:rPr>
        <w:t xml:space="preserve"> </w:t>
      </w:r>
      <w:r w:rsidRPr="008A0698">
        <w:rPr>
          <w:rFonts w:ascii="Verdana" w:hAnsi="Verdana"/>
          <w:sz w:val="20"/>
          <w:szCs w:val="20"/>
        </w:rPr>
        <w:t xml:space="preserve">163 от Закона за горите, Лесотехническия университет и широк кръг </w:t>
      </w:r>
      <w:r w:rsidR="00A5236F" w:rsidRPr="008A0698">
        <w:rPr>
          <w:rFonts w:ascii="Verdana" w:hAnsi="Verdana"/>
          <w:sz w:val="20"/>
          <w:szCs w:val="20"/>
        </w:rPr>
        <w:t>от</w:t>
      </w:r>
      <w:r w:rsidR="00A5236F" w:rsidRPr="008A0698">
        <w:rPr>
          <w:rFonts w:ascii="Verdana" w:hAnsi="Verdana"/>
          <w:sz w:val="20"/>
          <w:szCs w:val="20"/>
          <w:lang w:val="en-US"/>
        </w:rPr>
        <w:t xml:space="preserve"> </w:t>
      </w:r>
      <w:r w:rsidRPr="008A0698">
        <w:rPr>
          <w:rFonts w:ascii="Verdana" w:hAnsi="Verdana"/>
          <w:sz w:val="20"/>
          <w:szCs w:val="20"/>
        </w:rPr>
        <w:t>заинтересовани страни.</w:t>
      </w:r>
    </w:p>
    <w:p w:rsidR="008A0698" w:rsidRPr="008A0698" w:rsidRDefault="008A0698" w:rsidP="008A0698">
      <w:pPr>
        <w:widowControl w:val="0"/>
        <w:spacing w:line="360" w:lineRule="auto"/>
        <w:ind w:firstLine="708"/>
        <w:jc w:val="both"/>
        <w:rPr>
          <w:rFonts w:ascii="Verdana" w:hAnsi="Verdana"/>
          <w:sz w:val="20"/>
          <w:szCs w:val="20"/>
        </w:rPr>
      </w:pPr>
      <w:r w:rsidRPr="008A0698">
        <w:rPr>
          <w:rFonts w:ascii="Verdana" w:hAnsi="Verdana"/>
          <w:sz w:val="20"/>
          <w:szCs w:val="20"/>
        </w:rPr>
        <w:t>По-важните изменения и допълнения в наредбата са следните:</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Предложеното допълнение в чл. 17, ал. 3 е направено във връзка с промяна на границите и обособяване на нови подотдели, вследствие провеждане на сечи, при което се създава предпоставка за раздробяване на гората и неефективното й стопанисване. С предложеното изменение се цели да се предотврати посоченото раздробяване, което би имало негативни последици при стопанисването на горските територии.</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В чл. 19, ал. 1 предложеното допълнение е във връзка с констатиран пропуск. С новата ал. 5 се цели да се проследи историята на обособяване на насаждението в дадения подотдел с цел по - добра организация при планирането и стопанисването на същото.</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 xml:space="preserve">С </w:t>
      </w:r>
      <w:r w:rsidR="007B6C41">
        <w:rPr>
          <w:rFonts w:ascii="Verdana" w:hAnsi="Verdana"/>
          <w:spacing w:val="-4"/>
          <w:sz w:val="20"/>
          <w:szCs w:val="20"/>
        </w:rPr>
        <w:t>предложеното изменение</w:t>
      </w:r>
      <w:r w:rsidRPr="008A0698">
        <w:rPr>
          <w:rFonts w:ascii="Verdana" w:hAnsi="Verdana"/>
          <w:spacing w:val="-4"/>
          <w:sz w:val="20"/>
          <w:szCs w:val="20"/>
        </w:rPr>
        <w:t xml:space="preserve"> </w:t>
      </w:r>
      <w:r w:rsidR="007B6C41">
        <w:rPr>
          <w:rFonts w:ascii="Verdana" w:hAnsi="Verdana"/>
          <w:spacing w:val="-4"/>
          <w:sz w:val="20"/>
          <w:szCs w:val="20"/>
        </w:rPr>
        <w:t>в</w:t>
      </w:r>
      <w:r w:rsidRPr="008A0698">
        <w:rPr>
          <w:rFonts w:ascii="Verdana" w:hAnsi="Verdana"/>
          <w:spacing w:val="-4"/>
          <w:sz w:val="20"/>
          <w:szCs w:val="20"/>
        </w:rPr>
        <w:t xml:space="preserve"> чл. 20</w:t>
      </w:r>
      <w:r w:rsidR="007B6C41">
        <w:rPr>
          <w:rFonts w:ascii="Verdana" w:hAnsi="Verdana"/>
          <w:spacing w:val="-4"/>
          <w:sz w:val="20"/>
          <w:szCs w:val="20"/>
        </w:rPr>
        <w:t>, ал. 1</w:t>
      </w:r>
      <w:r w:rsidRPr="008A0698">
        <w:rPr>
          <w:rFonts w:ascii="Verdana" w:hAnsi="Verdana"/>
          <w:spacing w:val="-4"/>
          <w:sz w:val="20"/>
          <w:szCs w:val="20"/>
        </w:rPr>
        <w:t xml:space="preserve"> от наредбата</w:t>
      </w:r>
      <w:r w:rsidR="007B6C41">
        <w:rPr>
          <w:rFonts w:ascii="Verdana" w:hAnsi="Verdana"/>
          <w:spacing w:val="-4"/>
          <w:sz w:val="20"/>
          <w:szCs w:val="20"/>
        </w:rPr>
        <w:t xml:space="preserve"> се предлага </w:t>
      </w:r>
      <w:r w:rsidR="00B71EE6">
        <w:rPr>
          <w:rFonts w:ascii="Verdana" w:hAnsi="Verdana"/>
          <w:spacing w:val="-4"/>
          <w:sz w:val="20"/>
          <w:szCs w:val="20"/>
        </w:rPr>
        <w:t xml:space="preserve">при инвентаризацията </w:t>
      </w:r>
      <w:r w:rsidR="007B6C41">
        <w:rPr>
          <w:rFonts w:ascii="Verdana" w:hAnsi="Verdana"/>
          <w:spacing w:val="-4"/>
          <w:sz w:val="20"/>
          <w:szCs w:val="20"/>
        </w:rPr>
        <w:t xml:space="preserve">да отпадне </w:t>
      </w:r>
      <w:r w:rsidRPr="008A0698">
        <w:rPr>
          <w:rFonts w:ascii="Verdana" w:hAnsi="Verdana"/>
          <w:spacing w:val="-4"/>
          <w:sz w:val="20"/>
          <w:szCs w:val="20"/>
        </w:rPr>
        <w:t>задължително обозначаване на терен на отдели</w:t>
      </w:r>
      <w:r w:rsidR="007B6C41">
        <w:rPr>
          <w:rFonts w:ascii="Verdana" w:hAnsi="Verdana"/>
          <w:spacing w:val="-4"/>
          <w:sz w:val="20"/>
          <w:szCs w:val="20"/>
        </w:rPr>
        <w:t>те</w:t>
      </w:r>
      <w:r w:rsidRPr="008A0698">
        <w:rPr>
          <w:rFonts w:ascii="Verdana" w:hAnsi="Verdana"/>
          <w:spacing w:val="-4"/>
          <w:sz w:val="20"/>
          <w:szCs w:val="20"/>
        </w:rPr>
        <w:t xml:space="preserve">, като </w:t>
      </w:r>
      <w:r w:rsidR="00B71EE6" w:rsidRPr="008A0698">
        <w:rPr>
          <w:rFonts w:ascii="Verdana" w:hAnsi="Verdana"/>
          <w:spacing w:val="-4"/>
          <w:sz w:val="20"/>
          <w:szCs w:val="20"/>
        </w:rPr>
        <w:t xml:space="preserve">с предложената нова ал. 9 на чл. 63 </w:t>
      </w:r>
      <w:r w:rsidRPr="008A0698">
        <w:rPr>
          <w:rFonts w:ascii="Verdana" w:hAnsi="Verdana"/>
          <w:spacing w:val="-4"/>
          <w:sz w:val="20"/>
          <w:szCs w:val="20"/>
        </w:rPr>
        <w:t>се дава възможност същото да се извършва по желание на собственика и за негова сметка.</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 xml:space="preserve">В чл. 43, ал. 11, отпада т. 6 . Предложението е свързано с липсата на конкретика за случаите на други горски територии, определени с доклади, проучвания и мониторинг. С така действащия текст е възможно включването на данни, които не са пряко свързани с контекста на разбирането за гори с висока </w:t>
      </w:r>
      <w:proofErr w:type="spellStart"/>
      <w:r w:rsidRPr="008A0698">
        <w:rPr>
          <w:rFonts w:ascii="Verdana" w:hAnsi="Verdana"/>
          <w:spacing w:val="-4"/>
          <w:sz w:val="20"/>
          <w:szCs w:val="20"/>
        </w:rPr>
        <w:t>консервационна</w:t>
      </w:r>
      <w:proofErr w:type="spellEnd"/>
      <w:r w:rsidRPr="008A0698">
        <w:rPr>
          <w:rFonts w:ascii="Verdana" w:hAnsi="Verdana"/>
          <w:spacing w:val="-4"/>
          <w:sz w:val="20"/>
          <w:szCs w:val="20"/>
        </w:rPr>
        <w:t xml:space="preserve"> стойност, което може да доведе до противоречие. Във връзка с горепосоченото се предлага </w:t>
      </w:r>
      <w:r w:rsidR="002055D0">
        <w:rPr>
          <w:rFonts w:ascii="Verdana" w:hAnsi="Verdana"/>
          <w:spacing w:val="-4"/>
          <w:sz w:val="20"/>
          <w:szCs w:val="20"/>
        </w:rPr>
        <w:t>създаване</w:t>
      </w:r>
      <w:r w:rsidRPr="008A0698">
        <w:rPr>
          <w:rFonts w:ascii="Verdana" w:hAnsi="Verdana"/>
          <w:spacing w:val="-4"/>
          <w:sz w:val="20"/>
          <w:szCs w:val="20"/>
        </w:rPr>
        <w:t xml:space="preserve"> на ал. 13.</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В чл. 63 се предлага да се създаде ал. 9 във връзка с отпадането на чл. 20, като се дава възможност по желание на собственика и за негова сметка, да се извършва обозначаване границите на терен. С цифровизацията на данните и въвеждането на съвременни ГИС системи, необходимостта от обозначаването на границите на терен, губи своята значимост.</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 xml:space="preserve">В чл. 76, ал.1  се добавя нова насока на стопанисване „възстановителна“ за подобряване на здравословното състояние на насажденията чрез санитарни и принудителни сечи. Целта е </w:t>
      </w:r>
      <w:proofErr w:type="spellStart"/>
      <w:r w:rsidRPr="008A0698">
        <w:rPr>
          <w:rFonts w:ascii="Verdana" w:hAnsi="Verdana"/>
          <w:spacing w:val="-4"/>
          <w:sz w:val="20"/>
          <w:szCs w:val="20"/>
        </w:rPr>
        <w:t>сечите</w:t>
      </w:r>
      <w:proofErr w:type="spellEnd"/>
      <w:r w:rsidRPr="008A0698">
        <w:rPr>
          <w:rFonts w:ascii="Verdana" w:hAnsi="Verdana"/>
          <w:spacing w:val="-4"/>
          <w:sz w:val="20"/>
          <w:szCs w:val="20"/>
        </w:rPr>
        <w:t xml:space="preserve">, провеждани в следствие на биотични или </w:t>
      </w:r>
      <w:proofErr w:type="spellStart"/>
      <w:r w:rsidRPr="008A0698">
        <w:rPr>
          <w:rFonts w:ascii="Verdana" w:hAnsi="Verdana"/>
          <w:spacing w:val="-4"/>
          <w:sz w:val="20"/>
          <w:szCs w:val="20"/>
        </w:rPr>
        <w:t>абиотични</w:t>
      </w:r>
      <w:proofErr w:type="spellEnd"/>
      <w:r w:rsidRPr="008A0698">
        <w:rPr>
          <w:rFonts w:ascii="Verdana" w:hAnsi="Verdana"/>
          <w:spacing w:val="-4"/>
          <w:sz w:val="20"/>
          <w:szCs w:val="20"/>
        </w:rPr>
        <w:t xml:space="preserve"> фактори, да могат да се планират.</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 xml:space="preserve">С предложените изменения в чл. 91 отпада изискването за наличие на влязъл в сила акт по чл. 31 от Закона за биологичното разнообразие за приемане на горскостопански план от експертен съвет, като същият остава задължително условие за утвърждаване на горскостопанската програма от изпълнителния директор на ИАГ. </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 xml:space="preserve"> С изменението в чл. 102 се регламентира изрично редът и условията за промяна на горскостопанска програма.</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lastRenderedPageBreak/>
        <w:t xml:space="preserve">В чл. 108 се създава ал. 6. Описаните антропогенни и природни фактори влошават производителността на местообитанията и за по – обективната им оценка е необходимо да се приеме предложеното допълнение. </w:t>
      </w:r>
    </w:p>
    <w:p w:rsidR="008A0698" w:rsidRPr="008A0698" w:rsidRDefault="008A0698" w:rsidP="008A0698">
      <w:pPr>
        <w:widowControl w:val="0"/>
        <w:spacing w:line="360" w:lineRule="auto"/>
        <w:ind w:firstLine="708"/>
        <w:jc w:val="both"/>
        <w:rPr>
          <w:rFonts w:ascii="Verdana" w:hAnsi="Verdana"/>
          <w:color w:val="FF0000"/>
          <w:spacing w:val="-4"/>
          <w:sz w:val="20"/>
          <w:szCs w:val="20"/>
        </w:rPr>
      </w:pPr>
      <w:r w:rsidRPr="008A0698">
        <w:rPr>
          <w:rFonts w:ascii="Verdana" w:hAnsi="Verdana"/>
          <w:spacing w:val="-4"/>
          <w:sz w:val="20"/>
          <w:szCs w:val="20"/>
        </w:rPr>
        <w:t>Съгласно предложеното изменение в § 1, т. 10 от Допълнителната разпоредба, в  „допустим размер“  не се включва ползването от санитарни, технически и принудителни сечи, които не могат да се предвидят и планират.</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 xml:space="preserve">В приложение № 5 се указват </w:t>
      </w:r>
      <w:proofErr w:type="spellStart"/>
      <w:r w:rsidRPr="008A0698">
        <w:rPr>
          <w:rFonts w:ascii="Verdana" w:hAnsi="Verdana"/>
          <w:spacing w:val="-4"/>
          <w:sz w:val="20"/>
          <w:szCs w:val="20"/>
        </w:rPr>
        <w:t>турнуси</w:t>
      </w:r>
      <w:proofErr w:type="spellEnd"/>
      <w:r w:rsidRPr="008A0698">
        <w:rPr>
          <w:rFonts w:ascii="Verdana" w:hAnsi="Verdana"/>
          <w:spacing w:val="-4"/>
          <w:sz w:val="20"/>
          <w:szCs w:val="20"/>
        </w:rPr>
        <w:t xml:space="preserve"> на сеч.  С въвеждането на ясни </w:t>
      </w:r>
      <w:proofErr w:type="spellStart"/>
      <w:r w:rsidRPr="008A0698">
        <w:rPr>
          <w:rFonts w:ascii="Verdana" w:hAnsi="Verdana"/>
          <w:spacing w:val="-4"/>
          <w:sz w:val="20"/>
          <w:szCs w:val="20"/>
        </w:rPr>
        <w:t>турнуси</w:t>
      </w:r>
      <w:proofErr w:type="spellEnd"/>
      <w:r w:rsidRPr="008A0698">
        <w:rPr>
          <w:rFonts w:ascii="Verdana" w:hAnsi="Verdana"/>
          <w:spacing w:val="-4"/>
          <w:sz w:val="20"/>
          <w:szCs w:val="20"/>
        </w:rPr>
        <w:t xml:space="preserve"> за сеч се цели да се конкретизира желаното производство на дървесина. Допълва се действащият текст, като изрично се посочва цялото наименование на Инструкцията, която е посочена в приложението.</w:t>
      </w:r>
    </w:p>
    <w:p w:rsidR="008A0698" w:rsidRPr="008A0698" w:rsidRDefault="008A0698" w:rsidP="008A0698">
      <w:pPr>
        <w:widowControl w:val="0"/>
        <w:spacing w:line="360" w:lineRule="auto"/>
        <w:ind w:firstLine="708"/>
        <w:jc w:val="both"/>
        <w:rPr>
          <w:rFonts w:ascii="Verdana" w:hAnsi="Verdana"/>
          <w:spacing w:val="-4"/>
          <w:sz w:val="20"/>
          <w:szCs w:val="20"/>
        </w:rPr>
      </w:pPr>
      <w:r w:rsidRPr="008A0698">
        <w:rPr>
          <w:rFonts w:ascii="Verdana" w:hAnsi="Verdana"/>
          <w:spacing w:val="-4"/>
          <w:sz w:val="20"/>
          <w:szCs w:val="20"/>
        </w:rPr>
        <w:t>Предложенията за допълнение в приложения № 4 и 7, свързани с полезащитните пояси имат за цел да наложат добрите практики при инвентаризацията им като технически съоръжения, което ще даде обективна оценка на тяхното състояние.</w:t>
      </w:r>
    </w:p>
    <w:p w:rsidR="0070784B" w:rsidRPr="008A0698" w:rsidRDefault="0070784B" w:rsidP="008A0698">
      <w:pPr>
        <w:widowControl w:val="0"/>
        <w:spacing w:line="360" w:lineRule="auto"/>
        <w:ind w:firstLine="708"/>
        <w:jc w:val="both"/>
        <w:rPr>
          <w:rFonts w:ascii="Verdana" w:hAnsi="Verdana"/>
          <w:sz w:val="20"/>
          <w:szCs w:val="20"/>
        </w:rPr>
      </w:pPr>
    </w:p>
    <w:p w:rsidR="00364F0E" w:rsidRPr="00B37AF7" w:rsidRDefault="00364F0E" w:rsidP="008A0698">
      <w:pPr>
        <w:widowControl w:val="0"/>
        <w:spacing w:line="360" w:lineRule="auto"/>
        <w:ind w:firstLine="708"/>
        <w:jc w:val="both"/>
        <w:rPr>
          <w:rFonts w:ascii="Verdana" w:hAnsi="Verdana"/>
          <w:b/>
          <w:sz w:val="20"/>
          <w:szCs w:val="20"/>
        </w:rPr>
      </w:pPr>
      <w:r w:rsidRPr="00B37AF7">
        <w:rPr>
          <w:rFonts w:ascii="Verdana" w:hAnsi="Verdana"/>
          <w:b/>
          <w:sz w:val="20"/>
          <w:szCs w:val="20"/>
        </w:rPr>
        <w:t>Цели</w:t>
      </w:r>
    </w:p>
    <w:p w:rsidR="0070784B" w:rsidRPr="00B37AF7" w:rsidRDefault="00B37AF7" w:rsidP="008A0698">
      <w:pPr>
        <w:widowControl w:val="0"/>
        <w:spacing w:line="360" w:lineRule="auto"/>
        <w:ind w:firstLine="708"/>
        <w:jc w:val="both"/>
        <w:rPr>
          <w:rFonts w:ascii="Verdana" w:hAnsi="Verdana"/>
          <w:sz w:val="20"/>
          <w:szCs w:val="20"/>
        </w:rPr>
      </w:pPr>
      <w:r w:rsidRPr="00B37AF7">
        <w:rPr>
          <w:rFonts w:ascii="Verdana" w:hAnsi="Verdana"/>
          <w:sz w:val="20"/>
          <w:szCs w:val="20"/>
        </w:rPr>
        <w:t xml:space="preserve">Усъвършенстване на </w:t>
      </w:r>
      <w:r>
        <w:rPr>
          <w:rFonts w:ascii="Verdana" w:hAnsi="Verdana"/>
          <w:sz w:val="20"/>
          <w:szCs w:val="20"/>
        </w:rPr>
        <w:t>реда за извършване и приемане на инвентаризацията на горските територии и за изменение на горскостопанските програми.</w:t>
      </w:r>
    </w:p>
    <w:p w:rsidR="0070784B" w:rsidRPr="008A0698" w:rsidRDefault="0070784B" w:rsidP="008A0698">
      <w:pPr>
        <w:widowControl w:val="0"/>
        <w:spacing w:line="360" w:lineRule="auto"/>
        <w:ind w:firstLine="708"/>
        <w:jc w:val="both"/>
        <w:rPr>
          <w:rFonts w:ascii="Verdana" w:hAnsi="Verdana"/>
          <w:b/>
          <w:color w:val="FF0000"/>
          <w:sz w:val="20"/>
          <w:szCs w:val="20"/>
        </w:rPr>
      </w:pPr>
    </w:p>
    <w:p w:rsidR="00364F0E" w:rsidRPr="00B37AF7" w:rsidRDefault="00364F0E" w:rsidP="008A0698">
      <w:pPr>
        <w:widowControl w:val="0"/>
        <w:spacing w:line="360" w:lineRule="auto"/>
        <w:ind w:firstLine="708"/>
        <w:jc w:val="both"/>
        <w:rPr>
          <w:rFonts w:ascii="Verdana" w:hAnsi="Verdana"/>
          <w:b/>
          <w:sz w:val="20"/>
          <w:szCs w:val="20"/>
        </w:rPr>
      </w:pPr>
      <w:r w:rsidRPr="00B37AF7">
        <w:rPr>
          <w:rFonts w:ascii="Verdana" w:hAnsi="Verdana"/>
          <w:b/>
          <w:sz w:val="20"/>
          <w:szCs w:val="20"/>
        </w:rPr>
        <w:t>Очаквани резултати от прилагането на акта</w:t>
      </w:r>
    </w:p>
    <w:p w:rsidR="0013625F" w:rsidRPr="008A0698" w:rsidRDefault="0013625F" w:rsidP="008A0698">
      <w:pPr>
        <w:widowControl w:val="0"/>
        <w:spacing w:line="360" w:lineRule="auto"/>
        <w:ind w:firstLine="708"/>
        <w:jc w:val="both"/>
        <w:rPr>
          <w:rFonts w:ascii="Verdana" w:hAnsi="Verdana"/>
          <w:sz w:val="20"/>
          <w:szCs w:val="20"/>
        </w:rPr>
      </w:pPr>
      <w:r w:rsidRPr="008A0698">
        <w:rPr>
          <w:rFonts w:ascii="Verdana" w:hAnsi="Verdana"/>
          <w:sz w:val="20"/>
          <w:szCs w:val="20"/>
        </w:rPr>
        <w:t>С приемането на предложените изменения и допълнения в наредбата ще се постигнат следните резултати:</w:t>
      </w:r>
    </w:p>
    <w:p w:rsidR="0013625F" w:rsidRPr="008A0698" w:rsidRDefault="0013625F" w:rsidP="008A0698">
      <w:pPr>
        <w:widowControl w:val="0"/>
        <w:spacing w:line="360" w:lineRule="auto"/>
        <w:ind w:firstLine="708"/>
        <w:jc w:val="both"/>
        <w:rPr>
          <w:rFonts w:ascii="Verdana" w:hAnsi="Verdana"/>
          <w:sz w:val="20"/>
          <w:szCs w:val="20"/>
        </w:rPr>
      </w:pPr>
      <w:r w:rsidRPr="008A0698">
        <w:rPr>
          <w:rFonts w:ascii="Verdana" w:hAnsi="Verdana"/>
          <w:sz w:val="20"/>
          <w:szCs w:val="20"/>
        </w:rPr>
        <w:t xml:space="preserve">1. Усъвършенстване на реда за </w:t>
      </w:r>
      <w:r w:rsidR="00683843" w:rsidRPr="008A0698">
        <w:rPr>
          <w:rFonts w:ascii="Verdana" w:hAnsi="Verdana"/>
          <w:sz w:val="20"/>
          <w:szCs w:val="20"/>
        </w:rPr>
        <w:t>извършване, приемане и утвърждаване на инвентаризацията на горските територии</w:t>
      </w:r>
      <w:r w:rsidR="00E23DE6" w:rsidRPr="008A0698">
        <w:rPr>
          <w:rFonts w:ascii="Verdana" w:hAnsi="Verdana"/>
          <w:sz w:val="20"/>
          <w:szCs w:val="20"/>
        </w:rPr>
        <w:t>;</w:t>
      </w:r>
    </w:p>
    <w:p w:rsidR="0013625F" w:rsidRPr="008A0698" w:rsidRDefault="0013625F" w:rsidP="008A0698">
      <w:pPr>
        <w:widowControl w:val="0"/>
        <w:spacing w:line="360" w:lineRule="auto"/>
        <w:ind w:firstLine="708"/>
        <w:jc w:val="both"/>
        <w:rPr>
          <w:rFonts w:ascii="Verdana" w:hAnsi="Verdana"/>
          <w:sz w:val="20"/>
          <w:szCs w:val="20"/>
        </w:rPr>
      </w:pPr>
      <w:r w:rsidRPr="008A0698">
        <w:rPr>
          <w:rFonts w:ascii="Verdana" w:hAnsi="Verdana"/>
          <w:sz w:val="20"/>
          <w:szCs w:val="20"/>
        </w:rPr>
        <w:t>2</w:t>
      </w:r>
      <w:r w:rsidR="00A5236F" w:rsidRPr="008A0698">
        <w:rPr>
          <w:rFonts w:ascii="Verdana" w:hAnsi="Verdana"/>
          <w:sz w:val="20"/>
          <w:szCs w:val="20"/>
        </w:rPr>
        <w:t>. Подобряване на работата и дейностите изпълнявани в горските територии;</w:t>
      </w:r>
    </w:p>
    <w:p w:rsidR="0013625F" w:rsidRPr="008A0698" w:rsidRDefault="0013625F" w:rsidP="008A0698">
      <w:pPr>
        <w:widowControl w:val="0"/>
        <w:spacing w:line="360" w:lineRule="auto"/>
        <w:ind w:firstLine="708"/>
        <w:jc w:val="both"/>
        <w:rPr>
          <w:rFonts w:ascii="Verdana" w:hAnsi="Verdana"/>
          <w:sz w:val="20"/>
          <w:szCs w:val="20"/>
        </w:rPr>
      </w:pPr>
      <w:r w:rsidRPr="008A0698">
        <w:rPr>
          <w:rFonts w:ascii="Verdana" w:hAnsi="Verdana"/>
          <w:sz w:val="20"/>
          <w:szCs w:val="20"/>
        </w:rPr>
        <w:t xml:space="preserve">3. </w:t>
      </w:r>
      <w:r w:rsidR="00A5236F" w:rsidRPr="008A0698">
        <w:rPr>
          <w:rFonts w:ascii="Verdana" w:hAnsi="Verdana"/>
          <w:sz w:val="20"/>
          <w:szCs w:val="20"/>
        </w:rPr>
        <w:t>Внасяне на яснота и отстраняване на неточности в сега действащата наредба;</w:t>
      </w:r>
    </w:p>
    <w:p w:rsidR="00A5236F" w:rsidRPr="008A0698" w:rsidRDefault="00A5236F" w:rsidP="008A0698">
      <w:pPr>
        <w:widowControl w:val="0"/>
        <w:spacing w:line="360" w:lineRule="auto"/>
        <w:ind w:firstLine="708"/>
        <w:jc w:val="both"/>
        <w:rPr>
          <w:rFonts w:ascii="Verdana" w:hAnsi="Verdana"/>
          <w:sz w:val="20"/>
          <w:szCs w:val="20"/>
        </w:rPr>
      </w:pPr>
      <w:r w:rsidRPr="008A0698">
        <w:rPr>
          <w:rFonts w:ascii="Verdana" w:hAnsi="Verdana"/>
          <w:sz w:val="20"/>
          <w:szCs w:val="20"/>
        </w:rPr>
        <w:t>4. Създаване на предпоста</w:t>
      </w:r>
      <w:r w:rsidR="00B37AF7">
        <w:rPr>
          <w:rFonts w:ascii="Verdana" w:hAnsi="Verdana"/>
          <w:sz w:val="20"/>
          <w:szCs w:val="20"/>
        </w:rPr>
        <w:t>вки и възможност за промяна в горскостопанските</w:t>
      </w:r>
      <w:r w:rsidRPr="008A0698">
        <w:rPr>
          <w:rFonts w:ascii="Verdana" w:hAnsi="Verdana"/>
          <w:sz w:val="20"/>
          <w:szCs w:val="20"/>
        </w:rPr>
        <w:t xml:space="preserve"> програми, при установяване на съответната необходимост</w:t>
      </w:r>
      <w:r w:rsidR="008A0698">
        <w:rPr>
          <w:rFonts w:ascii="Verdana" w:hAnsi="Verdana"/>
          <w:sz w:val="20"/>
          <w:szCs w:val="20"/>
        </w:rPr>
        <w:t>.</w:t>
      </w:r>
    </w:p>
    <w:p w:rsidR="00364F0E" w:rsidRPr="008A0698" w:rsidRDefault="00364F0E" w:rsidP="008A0698">
      <w:pPr>
        <w:widowControl w:val="0"/>
        <w:spacing w:line="360" w:lineRule="auto"/>
        <w:ind w:firstLine="708"/>
        <w:jc w:val="both"/>
        <w:rPr>
          <w:rFonts w:ascii="Verdana" w:hAnsi="Verdana"/>
          <w:spacing w:val="-4"/>
          <w:sz w:val="20"/>
          <w:szCs w:val="20"/>
        </w:rPr>
      </w:pPr>
    </w:p>
    <w:p w:rsidR="00364F0E" w:rsidRPr="00B37AF7" w:rsidRDefault="00364F0E" w:rsidP="008A0698">
      <w:pPr>
        <w:widowControl w:val="0"/>
        <w:spacing w:line="360" w:lineRule="auto"/>
        <w:ind w:firstLine="708"/>
        <w:jc w:val="both"/>
        <w:rPr>
          <w:rFonts w:ascii="Verdana" w:hAnsi="Verdana"/>
          <w:b/>
          <w:spacing w:val="-4"/>
          <w:sz w:val="20"/>
          <w:szCs w:val="20"/>
        </w:rPr>
      </w:pPr>
      <w:r w:rsidRPr="00B37AF7">
        <w:rPr>
          <w:rFonts w:ascii="Verdana" w:hAnsi="Verdana"/>
          <w:b/>
          <w:spacing w:val="-4"/>
          <w:sz w:val="20"/>
          <w:szCs w:val="20"/>
        </w:rPr>
        <w:t>Анализ за съответствие с правото на Европейския съюз</w:t>
      </w:r>
    </w:p>
    <w:p w:rsidR="00364F0E" w:rsidRPr="00B37AF7" w:rsidRDefault="00364F0E" w:rsidP="008A0698">
      <w:pPr>
        <w:widowControl w:val="0"/>
        <w:spacing w:line="360" w:lineRule="auto"/>
        <w:ind w:firstLine="708"/>
        <w:jc w:val="both"/>
        <w:rPr>
          <w:rFonts w:ascii="Verdana" w:hAnsi="Verdana"/>
          <w:spacing w:val="-4"/>
          <w:sz w:val="20"/>
          <w:szCs w:val="20"/>
        </w:rPr>
      </w:pPr>
      <w:r w:rsidRPr="00B37AF7">
        <w:rPr>
          <w:rFonts w:ascii="Verdana" w:hAnsi="Verdana"/>
          <w:spacing w:val="-4"/>
          <w:sz w:val="20"/>
          <w:szCs w:val="20"/>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70784B" w:rsidRPr="008A0698" w:rsidRDefault="0070784B" w:rsidP="008A0698">
      <w:pPr>
        <w:widowControl w:val="0"/>
        <w:spacing w:line="360" w:lineRule="auto"/>
        <w:ind w:firstLine="708"/>
        <w:jc w:val="both"/>
        <w:rPr>
          <w:rFonts w:ascii="Verdana" w:hAnsi="Verdana"/>
          <w:color w:val="FF0000"/>
          <w:spacing w:val="-4"/>
          <w:sz w:val="20"/>
          <w:szCs w:val="20"/>
        </w:rPr>
      </w:pPr>
    </w:p>
    <w:p w:rsidR="00364F0E" w:rsidRPr="00B37AF7" w:rsidRDefault="00364F0E" w:rsidP="008A0698">
      <w:pPr>
        <w:widowControl w:val="0"/>
        <w:spacing w:line="360" w:lineRule="auto"/>
        <w:ind w:firstLine="708"/>
        <w:jc w:val="both"/>
        <w:rPr>
          <w:rFonts w:ascii="Verdana" w:hAnsi="Verdana"/>
          <w:b/>
          <w:spacing w:val="-4"/>
          <w:sz w:val="20"/>
          <w:szCs w:val="20"/>
        </w:rPr>
      </w:pPr>
      <w:r w:rsidRPr="00B37AF7">
        <w:rPr>
          <w:rFonts w:ascii="Verdana" w:hAnsi="Verdana"/>
          <w:b/>
          <w:spacing w:val="-4"/>
          <w:sz w:val="20"/>
          <w:szCs w:val="20"/>
        </w:rPr>
        <w:t>Финансови и други средства, необходими за прилагането на новата уредба</w:t>
      </w:r>
    </w:p>
    <w:p w:rsidR="007A43F2" w:rsidRPr="008A0698" w:rsidRDefault="007A43F2" w:rsidP="008A0698">
      <w:pPr>
        <w:widowControl w:val="0"/>
        <w:spacing w:line="360" w:lineRule="auto"/>
        <w:ind w:firstLine="708"/>
        <w:jc w:val="both"/>
        <w:rPr>
          <w:rFonts w:ascii="Verdana" w:hAnsi="Verdana"/>
          <w:strike/>
          <w:color w:val="FF0000"/>
          <w:sz w:val="20"/>
          <w:szCs w:val="20"/>
        </w:rPr>
      </w:pPr>
      <w:r w:rsidRPr="008A0698">
        <w:rPr>
          <w:rFonts w:ascii="Verdana" w:hAnsi="Verdana"/>
          <w:sz w:val="20"/>
          <w:szCs w:val="20"/>
        </w:rPr>
        <w:t>Предложеният проект не води до въздействие върху държавния бюджет. За приемането на проекта на акт не са необходими допълнителни разходи/трансфери/други плащания по бюджета на Министерството на земеделието</w:t>
      </w:r>
      <w:r w:rsidR="008A0698">
        <w:rPr>
          <w:rFonts w:ascii="Verdana" w:hAnsi="Verdana"/>
          <w:sz w:val="20"/>
          <w:szCs w:val="20"/>
        </w:rPr>
        <w:t>.</w:t>
      </w:r>
      <w:r w:rsidRPr="008A0698">
        <w:rPr>
          <w:rFonts w:ascii="Verdana" w:hAnsi="Verdana"/>
          <w:sz w:val="20"/>
          <w:szCs w:val="20"/>
        </w:rPr>
        <w:t xml:space="preserve"> </w:t>
      </w:r>
    </w:p>
    <w:p w:rsidR="00205A43" w:rsidRDefault="00205A43" w:rsidP="008A0698">
      <w:pPr>
        <w:widowControl w:val="0"/>
        <w:spacing w:line="360" w:lineRule="auto"/>
        <w:ind w:firstLine="708"/>
        <w:jc w:val="both"/>
        <w:rPr>
          <w:rFonts w:ascii="Verdana" w:hAnsi="Verdana"/>
          <w:strike/>
          <w:color w:val="FF0000"/>
          <w:sz w:val="20"/>
          <w:szCs w:val="20"/>
        </w:rPr>
      </w:pPr>
    </w:p>
    <w:p w:rsidR="00205A43" w:rsidRDefault="00205A43" w:rsidP="008A0698">
      <w:pPr>
        <w:widowControl w:val="0"/>
        <w:spacing w:line="360" w:lineRule="auto"/>
        <w:ind w:firstLine="708"/>
        <w:jc w:val="both"/>
        <w:rPr>
          <w:rFonts w:ascii="Verdana" w:hAnsi="Verdana"/>
          <w:strike/>
          <w:color w:val="FF0000"/>
          <w:sz w:val="20"/>
          <w:szCs w:val="20"/>
        </w:rPr>
      </w:pPr>
      <w:r>
        <w:rPr>
          <w:rFonts w:ascii="Verdana" w:hAnsi="Verdana"/>
          <w:strike/>
          <w:color w:val="FF0000"/>
          <w:sz w:val="20"/>
          <w:szCs w:val="20"/>
        </w:rPr>
        <w:br w:type="page"/>
      </w:r>
    </w:p>
    <w:p w:rsidR="00A21E9D" w:rsidRPr="00B37AF7" w:rsidRDefault="00A21E9D" w:rsidP="008A0698">
      <w:pPr>
        <w:widowControl w:val="0"/>
        <w:autoSpaceDE w:val="0"/>
        <w:autoSpaceDN w:val="0"/>
        <w:adjustRightInd w:val="0"/>
        <w:spacing w:line="360" w:lineRule="auto"/>
        <w:ind w:firstLine="709"/>
        <w:jc w:val="both"/>
        <w:rPr>
          <w:rFonts w:ascii="Verdana" w:hAnsi="Verdana"/>
          <w:b/>
          <w:sz w:val="20"/>
          <w:szCs w:val="20"/>
        </w:rPr>
      </w:pPr>
      <w:r w:rsidRPr="00B37AF7">
        <w:rPr>
          <w:rFonts w:ascii="Verdana" w:hAnsi="Verdana"/>
          <w:b/>
          <w:sz w:val="20"/>
          <w:szCs w:val="20"/>
        </w:rPr>
        <w:lastRenderedPageBreak/>
        <w:t>Информация за проведените обществени консултации</w:t>
      </w:r>
    </w:p>
    <w:p w:rsidR="007A43F2" w:rsidRPr="008A0698" w:rsidRDefault="007A43F2" w:rsidP="008A0698">
      <w:pPr>
        <w:widowControl w:val="0"/>
        <w:autoSpaceDE w:val="0"/>
        <w:autoSpaceDN w:val="0"/>
        <w:adjustRightInd w:val="0"/>
        <w:spacing w:line="360" w:lineRule="auto"/>
        <w:ind w:firstLine="709"/>
        <w:jc w:val="both"/>
        <w:rPr>
          <w:rFonts w:ascii="Verdana" w:hAnsi="Verdana" w:cs="Verdana"/>
          <w:sz w:val="20"/>
          <w:szCs w:val="20"/>
        </w:rPr>
      </w:pPr>
      <w:r w:rsidRPr="008A0698">
        <w:rPr>
          <w:rFonts w:ascii="Verdana" w:hAnsi="Verdana"/>
          <w:sz w:val="20"/>
          <w:szCs w:val="20"/>
        </w:rPr>
        <w:t xml:space="preserve">На основание чл. 26, ал. 3 и 4 от Закона за нормативните актове проектите на наредба и доклад </w:t>
      </w:r>
      <w:r w:rsidRPr="008A0698">
        <w:rPr>
          <w:rFonts w:ascii="Verdana" w:hAnsi="Verdana"/>
          <w:sz w:val="20"/>
          <w:szCs w:val="20"/>
          <w:lang w:val="ru-RU"/>
        </w:rPr>
        <w:t>(</w:t>
      </w:r>
      <w:r w:rsidRPr="008A0698">
        <w:rPr>
          <w:rFonts w:ascii="Verdana" w:hAnsi="Verdana"/>
          <w:sz w:val="20"/>
          <w:szCs w:val="20"/>
        </w:rPr>
        <w:t>мотиви</w:t>
      </w:r>
      <w:r w:rsidRPr="008A0698">
        <w:rPr>
          <w:rFonts w:ascii="Verdana" w:hAnsi="Verdana"/>
          <w:sz w:val="20"/>
          <w:szCs w:val="20"/>
          <w:lang w:val="ru-RU"/>
        </w:rPr>
        <w:t>)</w:t>
      </w:r>
      <w:r w:rsidRPr="008A0698">
        <w:rPr>
          <w:rFonts w:ascii="Verdana" w:hAnsi="Verdana"/>
          <w:sz w:val="20"/>
          <w:szCs w:val="20"/>
        </w:rPr>
        <w:t xml:space="preserve"> са публикувани на интернет страницата на Министерството на земеделието</w:t>
      </w:r>
      <w:r w:rsidRPr="008A0698">
        <w:rPr>
          <w:rFonts w:ascii="Verdana" w:hAnsi="Verdana"/>
          <w:color w:val="FF0000"/>
          <w:sz w:val="20"/>
          <w:szCs w:val="20"/>
        </w:rPr>
        <w:t xml:space="preserve"> </w:t>
      </w:r>
      <w:r w:rsidRPr="008A0698">
        <w:rPr>
          <w:rFonts w:ascii="Verdana" w:hAnsi="Verdana"/>
          <w:sz w:val="20"/>
          <w:szCs w:val="20"/>
        </w:rPr>
        <w:t xml:space="preserve">и на Портала за обществени консултации за срок от 30 дни. </w:t>
      </w:r>
      <w:r w:rsidRPr="008A0698">
        <w:rPr>
          <w:rFonts w:ascii="Verdana" w:hAnsi="Verdana" w:cs="Verdana"/>
          <w:sz w:val="20"/>
          <w:szCs w:val="20"/>
        </w:rPr>
        <w:t>Направените целесъобразни бележки и предложения от проведената обществена консултация са отразени.</w:t>
      </w:r>
    </w:p>
    <w:p w:rsidR="007A43F2" w:rsidRPr="008A0698" w:rsidRDefault="007A43F2" w:rsidP="008A0698">
      <w:pPr>
        <w:widowControl w:val="0"/>
        <w:tabs>
          <w:tab w:val="center" w:pos="4153"/>
          <w:tab w:val="right" w:pos="8306"/>
        </w:tabs>
        <w:spacing w:line="360" w:lineRule="auto"/>
        <w:ind w:firstLine="709"/>
        <w:jc w:val="both"/>
        <w:rPr>
          <w:rFonts w:ascii="Verdana" w:hAnsi="Verdana"/>
          <w:sz w:val="20"/>
          <w:szCs w:val="20"/>
        </w:rPr>
      </w:pPr>
      <w:r w:rsidRPr="008A0698">
        <w:rPr>
          <w:rFonts w:ascii="Verdana" w:hAnsi="Verdana"/>
          <w:sz w:val="20"/>
          <w:szCs w:val="20"/>
        </w:rPr>
        <w:tab/>
        <w:t>Съгласно чл. 26, ал. 5 от Закона за нормативните актове справката за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w:t>
      </w:r>
      <w:r w:rsidRPr="008A0698">
        <w:rPr>
          <w:rFonts w:ascii="Verdana" w:hAnsi="Verdana"/>
          <w:color w:val="FF0000"/>
          <w:sz w:val="20"/>
          <w:szCs w:val="20"/>
        </w:rPr>
        <w:t xml:space="preserve"> </w:t>
      </w:r>
      <w:r w:rsidRPr="008A0698">
        <w:rPr>
          <w:rFonts w:ascii="Verdana" w:hAnsi="Verdana"/>
          <w:sz w:val="20"/>
          <w:szCs w:val="20"/>
        </w:rPr>
        <w:t>и на Портала за обществени консултации.</w:t>
      </w:r>
    </w:p>
    <w:p w:rsidR="00A21E9D" w:rsidRPr="008A0698" w:rsidRDefault="00A21E9D" w:rsidP="008A0698">
      <w:pPr>
        <w:widowControl w:val="0"/>
        <w:tabs>
          <w:tab w:val="center" w:pos="4153"/>
          <w:tab w:val="right" w:pos="8306"/>
        </w:tabs>
        <w:spacing w:line="360" w:lineRule="auto"/>
        <w:ind w:firstLine="709"/>
        <w:jc w:val="both"/>
        <w:rPr>
          <w:rFonts w:ascii="Verdana" w:hAnsi="Verdana"/>
          <w:sz w:val="20"/>
          <w:szCs w:val="20"/>
        </w:rPr>
      </w:pPr>
    </w:p>
    <w:p w:rsidR="007A43F2" w:rsidRPr="008A0698" w:rsidRDefault="007A43F2" w:rsidP="008A0698">
      <w:pPr>
        <w:widowControl w:val="0"/>
        <w:autoSpaceDE w:val="0"/>
        <w:autoSpaceDN w:val="0"/>
        <w:adjustRightInd w:val="0"/>
        <w:spacing w:line="360" w:lineRule="auto"/>
        <w:ind w:firstLine="709"/>
        <w:jc w:val="both"/>
        <w:rPr>
          <w:rFonts w:ascii="Verdana" w:hAnsi="Verdana" w:cs="Verdana"/>
          <w:sz w:val="20"/>
          <w:szCs w:val="20"/>
        </w:rPr>
      </w:pPr>
      <w:r w:rsidRPr="008A0698">
        <w:rPr>
          <w:rFonts w:ascii="Verdana" w:hAnsi="Verdana" w:cs="Verdana"/>
          <w:sz w:val="20"/>
          <w:szCs w:val="20"/>
        </w:rPr>
        <w:t>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537B99" w:rsidRPr="008A0698" w:rsidRDefault="00537B99" w:rsidP="008A0698">
      <w:pPr>
        <w:widowControl w:val="0"/>
        <w:spacing w:line="360" w:lineRule="auto"/>
        <w:jc w:val="both"/>
        <w:rPr>
          <w:rFonts w:ascii="Verdana" w:hAnsi="Verdana"/>
          <w:b/>
          <w:sz w:val="20"/>
          <w:szCs w:val="20"/>
        </w:rPr>
      </w:pPr>
    </w:p>
    <w:p w:rsidR="00C70E2A" w:rsidRPr="008A0698" w:rsidRDefault="00C70E2A" w:rsidP="008A0698">
      <w:pPr>
        <w:widowControl w:val="0"/>
        <w:spacing w:after="120" w:line="360" w:lineRule="auto"/>
        <w:jc w:val="both"/>
        <w:rPr>
          <w:rFonts w:ascii="Verdana" w:hAnsi="Verdana"/>
          <w:b/>
          <w:sz w:val="20"/>
          <w:szCs w:val="20"/>
        </w:rPr>
      </w:pPr>
      <w:r w:rsidRPr="008A0698">
        <w:rPr>
          <w:rFonts w:ascii="Verdana" w:hAnsi="Verdana"/>
          <w:b/>
          <w:sz w:val="20"/>
          <w:szCs w:val="20"/>
        </w:rPr>
        <w:t>УВАЖАЕМ</w:t>
      </w:r>
      <w:r w:rsidR="00B15BD6" w:rsidRPr="008A0698">
        <w:rPr>
          <w:rFonts w:ascii="Verdana" w:hAnsi="Verdana"/>
          <w:b/>
          <w:sz w:val="20"/>
          <w:szCs w:val="20"/>
        </w:rPr>
        <w:t xml:space="preserve">И ГОСПОДИН </w:t>
      </w:r>
      <w:r w:rsidRPr="008A0698">
        <w:rPr>
          <w:rFonts w:ascii="Verdana" w:hAnsi="Verdana"/>
          <w:b/>
          <w:sz w:val="20"/>
          <w:szCs w:val="20"/>
        </w:rPr>
        <w:t>МИНИСТЪР,</w:t>
      </w:r>
    </w:p>
    <w:p w:rsidR="003E2BAB" w:rsidRPr="008A0698" w:rsidRDefault="00C70E2A" w:rsidP="008A0698">
      <w:pPr>
        <w:widowControl w:val="0"/>
        <w:spacing w:line="360" w:lineRule="auto"/>
        <w:ind w:firstLine="709"/>
        <w:jc w:val="both"/>
        <w:rPr>
          <w:rFonts w:ascii="Verdana" w:hAnsi="Verdana"/>
          <w:b/>
          <w:sz w:val="20"/>
          <w:szCs w:val="20"/>
        </w:rPr>
      </w:pPr>
      <w:r w:rsidRPr="008A0698">
        <w:rPr>
          <w:rFonts w:ascii="Verdana" w:hAnsi="Verdana"/>
          <w:sz w:val="20"/>
          <w:szCs w:val="20"/>
        </w:rPr>
        <w:t>Във връзка с гореизложеното и на основание чл.</w:t>
      </w:r>
      <w:r w:rsidR="00871923" w:rsidRPr="008A0698">
        <w:rPr>
          <w:rFonts w:ascii="Verdana" w:hAnsi="Verdana"/>
          <w:sz w:val="20"/>
          <w:szCs w:val="20"/>
        </w:rPr>
        <w:t xml:space="preserve"> </w:t>
      </w:r>
      <w:r w:rsidR="00B15BD6" w:rsidRPr="008A0698">
        <w:rPr>
          <w:rFonts w:ascii="Verdana" w:hAnsi="Verdana"/>
          <w:sz w:val="20"/>
          <w:szCs w:val="20"/>
        </w:rPr>
        <w:t>18</w:t>
      </w:r>
      <w:r w:rsidR="003E2BAB" w:rsidRPr="008A0698">
        <w:rPr>
          <w:rFonts w:ascii="Verdana" w:hAnsi="Verdana"/>
          <w:sz w:val="20"/>
          <w:szCs w:val="20"/>
        </w:rPr>
        <w:t xml:space="preserve">, ал. </w:t>
      </w:r>
      <w:r w:rsidR="00B15BD6" w:rsidRPr="008A0698">
        <w:rPr>
          <w:rFonts w:ascii="Verdana" w:hAnsi="Verdana"/>
          <w:sz w:val="20"/>
          <w:szCs w:val="20"/>
        </w:rPr>
        <w:t>1</w:t>
      </w:r>
      <w:r w:rsidR="003E2BAB" w:rsidRPr="008A0698">
        <w:rPr>
          <w:rFonts w:ascii="Verdana" w:hAnsi="Verdana"/>
          <w:sz w:val="20"/>
          <w:szCs w:val="20"/>
        </w:rPr>
        <w:t xml:space="preserve"> от Закона за горите, предлагам да одобрите</w:t>
      </w:r>
      <w:r w:rsidR="009A5B88" w:rsidRPr="008A0698">
        <w:rPr>
          <w:rFonts w:ascii="Verdana" w:hAnsi="Verdana"/>
          <w:sz w:val="20"/>
          <w:szCs w:val="20"/>
        </w:rPr>
        <w:t xml:space="preserve"> прил</w:t>
      </w:r>
      <w:r w:rsidR="007A43F2" w:rsidRPr="008A0698">
        <w:rPr>
          <w:rFonts w:ascii="Verdana" w:hAnsi="Verdana"/>
          <w:sz w:val="20"/>
          <w:szCs w:val="20"/>
        </w:rPr>
        <w:t>ожения</w:t>
      </w:r>
      <w:r w:rsidR="003E2BAB" w:rsidRPr="008A0698">
        <w:rPr>
          <w:rFonts w:ascii="Verdana" w:hAnsi="Verdana"/>
          <w:sz w:val="20"/>
          <w:szCs w:val="20"/>
        </w:rPr>
        <w:t xml:space="preserve"> проект на Наредба за изменение и допълнение на Наредба № </w:t>
      </w:r>
      <w:r w:rsidR="00B15BD6" w:rsidRPr="008A0698">
        <w:rPr>
          <w:rFonts w:ascii="Verdana" w:hAnsi="Verdana"/>
          <w:sz w:val="20"/>
          <w:szCs w:val="20"/>
        </w:rPr>
        <w:t>18 от 2015</w:t>
      </w:r>
      <w:r w:rsidR="00DD5CF3" w:rsidRPr="008A0698">
        <w:rPr>
          <w:rFonts w:ascii="Verdana" w:hAnsi="Verdana"/>
          <w:sz w:val="20"/>
          <w:szCs w:val="20"/>
        </w:rPr>
        <w:t xml:space="preserve"> г. за </w:t>
      </w:r>
      <w:r w:rsidR="00B15BD6" w:rsidRPr="008A0698">
        <w:rPr>
          <w:rFonts w:ascii="Verdana" w:hAnsi="Verdana"/>
          <w:sz w:val="20"/>
          <w:szCs w:val="20"/>
        </w:rPr>
        <w:t>инвентаризацията и планирането в горските територии</w:t>
      </w:r>
      <w:r w:rsidR="00DD5CF3" w:rsidRPr="008A0698">
        <w:rPr>
          <w:rFonts w:ascii="Verdana" w:hAnsi="Verdana"/>
          <w:sz w:val="20"/>
          <w:szCs w:val="20"/>
        </w:rPr>
        <w:t>.</w:t>
      </w:r>
    </w:p>
    <w:p w:rsidR="00C70E2A" w:rsidRPr="008A0698" w:rsidRDefault="00C70E2A" w:rsidP="008A0698">
      <w:pPr>
        <w:widowControl w:val="0"/>
        <w:spacing w:line="360" w:lineRule="auto"/>
        <w:ind w:firstLine="708"/>
        <w:jc w:val="both"/>
        <w:rPr>
          <w:rFonts w:ascii="Verdana" w:hAnsi="Verdana"/>
          <w:sz w:val="20"/>
          <w:szCs w:val="20"/>
        </w:rPr>
      </w:pPr>
    </w:p>
    <w:tbl>
      <w:tblPr>
        <w:tblW w:w="8512" w:type="dxa"/>
        <w:tblInd w:w="668" w:type="dxa"/>
        <w:tblLook w:val="01E0" w:firstRow="1" w:lastRow="1" w:firstColumn="1" w:lastColumn="1" w:noHBand="0" w:noVBand="0"/>
      </w:tblPr>
      <w:tblGrid>
        <w:gridCol w:w="1781"/>
        <w:gridCol w:w="6731"/>
      </w:tblGrid>
      <w:tr w:rsidR="007F1E30" w:rsidRPr="008A0698" w:rsidTr="00BB2194">
        <w:tc>
          <w:tcPr>
            <w:tcW w:w="1781" w:type="dxa"/>
          </w:tcPr>
          <w:p w:rsidR="007F1E30" w:rsidRPr="008A0698" w:rsidRDefault="007F1E30" w:rsidP="008A0698">
            <w:pPr>
              <w:widowControl w:val="0"/>
              <w:autoSpaceDE w:val="0"/>
              <w:autoSpaceDN w:val="0"/>
              <w:adjustRightInd w:val="0"/>
              <w:spacing w:line="360" w:lineRule="auto"/>
              <w:jc w:val="both"/>
              <w:rPr>
                <w:rFonts w:ascii="Verdana" w:hAnsi="Verdana" w:cs="Verdana"/>
                <w:b/>
                <w:bCs/>
                <w:sz w:val="20"/>
                <w:szCs w:val="20"/>
              </w:rPr>
            </w:pPr>
            <w:proofErr w:type="spellStart"/>
            <w:r w:rsidRPr="008A0698">
              <w:rPr>
                <w:rFonts w:ascii="Verdana" w:hAnsi="Verdana" w:cs="Verdana"/>
                <w:b/>
                <w:bCs/>
                <w:sz w:val="20"/>
                <w:szCs w:val="20"/>
              </w:rPr>
              <w:t>Приложениe</w:t>
            </w:r>
            <w:proofErr w:type="spellEnd"/>
            <w:r w:rsidRPr="008A0698">
              <w:rPr>
                <w:rFonts w:ascii="Verdana" w:hAnsi="Verdana" w:cs="Verdana"/>
                <w:b/>
                <w:bCs/>
                <w:sz w:val="20"/>
                <w:szCs w:val="20"/>
              </w:rPr>
              <w:t xml:space="preserve">: </w:t>
            </w:r>
          </w:p>
        </w:tc>
        <w:tc>
          <w:tcPr>
            <w:tcW w:w="6731" w:type="dxa"/>
          </w:tcPr>
          <w:p w:rsidR="007F1E30" w:rsidRPr="008A0698" w:rsidRDefault="007F1E30" w:rsidP="008A0698">
            <w:pPr>
              <w:widowControl w:val="0"/>
              <w:numPr>
                <w:ilvl w:val="0"/>
                <w:numId w:val="6"/>
              </w:numPr>
              <w:autoSpaceDE w:val="0"/>
              <w:autoSpaceDN w:val="0"/>
              <w:adjustRightInd w:val="0"/>
              <w:spacing w:line="360" w:lineRule="auto"/>
              <w:jc w:val="both"/>
              <w:rPr>
                <w:rFonts w:ascii="Verdana" w:hAnsi="Verdana" w:cs="Verdana"/>
                <w:sz w:val="20"/>
                <w:szCs w:val="20"/>
              </w:rPr>
            </w:pPr>
            <w:r w:rsidRPr="008A0698">
              <w:rPr>
                <w:rFonts w:ascii="Verdana" w:hAnsi="Verdana" w:cs="Verdana"/>
                <w:sz w:val="20"/>
                <w:szCs w:val="20"/>
              </w:rPr>
              <w:t>Проект на Наредба;</w:t>
            </w:r>
          </w:p>
          <w:p w:rsidR="007F1E30" w:rsidRPr="008A0698" w:rsidRDefault="007F1E30" w:rsidP="008A0698">
            <w:pPr>
              <w:widowControl w:val="0"/>
              <w:numPr>
                <w:ilvl w:val="0"/>
                <w:numId w:val="6"/>
              </w:numPr>
              <w:autoSpaceDE w:val="0"/>
              <w:autoSpaceDN w:val="0"/>
              <w:adjustRightInd w:val="0"/>
              <w:spacing w:line="360" w:lineRule="auto"/>
              <w:jc w:val="both"/>
              <w:rPr>
                <w:rFonts w:ascii="Verdana" w:hAnsi="Verdana" w:cs="Verdana"/>
                <w:sz w:val="20"/>
                <w:szCs w:val="20"/>
              </w:rPr>
            </w:pPr>
            <w:r w:rsidRPr="008A0698">
              <w:rPr>
                <w:rFonts w:ascii="Verdana" w:hAnsi="Verdana" w:cs="Verdana"/>
                <w:sz w:val="20"/>
                <w:szCs w:val="20"/>
              </w:rPr>
              <w:t>Справка за отразяване на постъпилите становища;</w:t>
            </w:r>
          </w:p>
          <w:p w:rsidR="007F1E30" w:rsidRPr="008A0698" w:rsidRDefault="007F1E30" w:rsidP="008A0698">
            <w:pPr>
              <w:widowControl w:val="0"/>
              <w:numPr>
                <w:ilvl w:val="0"/>
                <w:numId w:val="6"/>
              </w:numPr>
              <w:autoSpaceDE w:val="0"/>
              <w:autoSpaceDN w:val="0"/>
              <w:adjustRightInd w:val="0"/>
              <w:spacing w:line="360" w:lineRule="auto"/>
              <w:jc w:val="both"/>
              <w:rPr>
                <w:rFonts w:ascii="Verdana" w:hAnsi="Verdana" w:cs="Verdana"/>
                <w:sz w:val="20"/>
                <w:szCs w:val="20"/>
              </w:rPr>
            </w:pPr>
            <w:r w:rsidRPr="008A0698">
              <w:rPr>
                <w:rFonts w:ascii="Verdana" w:hAnsi="Verdana" w:cs="Verdana"/>
                <w:sz w:val="20"/>
                <w:szCs w:val="20"/>
              </w:rPr>
              <w:t>Постъпили становища;</w:t>
            </w:r>
          </w:p>
          <w:p w:rsidR="007F1E30" w:rsidRPr="008A0698" w:rsidRDefault="007F1E30" w:rsidP="008A0698">
            <w:pPr>
              <w:widowControl w:val="0"/>
              <w:numPr>
                <w:ilvl w:val="0"/>
                <w:numId w:val="6"/>
              </w:numPr>
              <w:autoSpaceDE w:val="0"/>
              <w:autoSpaceDN w:val="0"/>
              <w:adjustRightInd w:val="0"/>
              <w:spacing w:line="360" w:lineRule="auto"/>
              <w:jc w:val="both"/>
              <w:rPr>
                <w:rFonts w:ascii="Verdana" w:hAnsi="Verdana" w:cs="Verdana"/>
                <w:sz w:val="20"/>
                <w:szCs w:val="20"/>
              </w:rPr>
            </w:pPr>
            <w:r w:rsidRPr="008A0698">
              <w:rPr>
                <w:rFonts w:ascii="Verdana" w:hAnsi="Verdana" w:cs="Verdana"/>
                <w:sz w:val="20"/>
                <w:szCs w:val="20"/>
              </w:rPr>
              <w:t>Справка за проведената обществена консултация;</w:t>
            </w:r>
          </w:p>
          <w:p w:rsidR="007F1E30" w:rsidRPr="008A0698" w:rsidRDefault="007F1E30" w:rsidP="008A0698">
            <w:pPr>
              <w:widowControl w:val="0"/>
              <w:numPr>
                <w:ilvl w:val="0"/>
                <w:numId w:val="6"/>
              </w:numPr>
              <w:autoSpaceDE w:val="0"/>
              <w:autoSpaceDN w:val="0"/>
              <w:adjustRightInd w:val="0"/>
              <w:spacing w:line="360" w:lineRule="auto"/>
              <w:jc w:val="both"/>
              <w:rPr>
                <w:rFonts w:ascii="Verdana" w:hAnsi="Verdana" w:cs="Verdana"/>
                <w:sz w:val="20"/>
                <w:szCs w:val="20"/>
              </w:rPr>
            </w:pPr>
            <w:r w:rsidRPr="008A0698">
              <w:rPr>
                <w:rFonts w:ascii="Verdana" w:hAnsi="Verdana" w:cs="Verdana"/>
                <w:sz w:val="20"/>
                <w:szCs w:val="20"/>
              </w:rPr>
              <w:t>Предложения и становища получени от проведената обществена консултация.</w:t>
            </w:r>
          </w:p>
        </w:tc>
      </w:tr>
    </w:tbl>
    <w:p w:rsidR="00E92C48" w:rsidRDefault="00E92C48" w:rsidP="008A0698">
      <w:pPr>
        <w:widowControl w:val="0"/>
        <w:spacing w:line="360" w:lineRule="auto"/>
        <w:rPr>
          <w:rFonts w:ascii="Verdana" w:hAnsi="Verdana"/>
          <w:b/>
          <w:caps/>
          <w:sz w:val="20"/>
          <w:szCs w:val="20"/>
        </w:rPr>
      </w:pPr>
    </w:p>
    <w:p w:rsidR="00531C26" w:rsidRPr="008A0698" w:rsidRDefault="00531C26" w:rsidP="008A0698">
      <w:pPr>
        <w:widowControl w:val="0"/>
        <w:spacing w:line="360" w:lineRule="auto"/>
        <w:rPr>
          <w:rFonts w:ascii="Verdana" w:hAnsi="Verdana"/>
          <w:b/>
          <w:caps/>
          <w:sz w:val="20"/>
          <w:szCs w:val="20"/>
        </w:rPr>
      </w:pPr>
    </w:p>
    <w:p w:rsidR="00784DDE" w:rsidRPr="008A0698" w:rsidRDefault="00784DDE" w:rsidP="008A0698">
      <w:pPr>
        <w:widowControl w:val="0"/>
        <w:spacing w:line="360" w:lineRule="auto"/>
        <w:rPr>
          <w:rFonts w:ascii="Verdana" w:hAnsi="Verdana"/>
          <w:b/>
          <w:caps/>
          <w:sz w:val="20"/>
          <w:szCs w:val="20"/>
        </w:rPr>
      </w:pPr>
    </w:p>
    <w:p w:rsidR="00784DDE" w:rsidRPr="008A0698" w:rsidRDefault="00784DDE" w:rsidP="008A0698">
      <w:pPr>
        <w:widowControl w:val="0"/>
        <w:spacing w:line="360" w:lineRule="auto"/>
        <w:rPr>
          <w:rFonts w:ascii="Verdana" w:hAnsi="Verdana"/>
          <w:b/>
          <w:caps/>
          <w:sz w:val="20"/>
          <w:szCs w:val="20"/>
        </w:rPr>
      </w:pPr>
    </w:p>
    <w:p w:rsidR="00C70E2A" w:rsidRPr="008A0698" w:rsidRDefault="00D45B07" w:rsidP="008A0698">
      <w:pPr>
        <w:widowControl w:val="0"/>
        <w:spacing w:line="360" w:lineRule="auto"/>
        <w:rPr>
          <w:rFonts w:ascii="Verdana" w:hAnsi="Verdana"/>
          <w:b/>
          <w:caps/>
          <w:sz w:val="20"/>
          <w:szCs w:val="20"/>
        </w:rPr>
      </w:pPr>
      <w:r w:rsidRPr="008A0698">
        <w:rPr>
          <w:rFonts w:ascii="Verdana" w:hAnsi="Verdana"/>
          <w:b/>
          <w:caps/>
          <w:sz w:val="20"/>
          <w:szCs w:val="20"/>
        </w:rPr>
        <w:t xml:space="preserve">инж. </w:t>
      </w:r>
      <w:r w:rsidR="001A753C" w:rsidRPr="008A0698">
        <w:rPr>
          <w:rFonts w:ascii="Verdana" w:hAnsi="Verdana"/>
          <w:b/>
          <w:caps/>
          <w:sz w:val="20"/>
          <w:szCs w:val="20"/>
        </w:rPr>
        <w:t>Валентин Чамбов</w:t>
      </w:r>
    </w:p>
    <w:p w:rsidR="005A7A70" w:rsidRPr="008A0698" w:rsidRDefault="00C70E2A" w:rsidP="008A0698">
      <w:pPr>
        <w:pStyle w:val="BodyText"/>
        <w:widowControl w:val="0"/>
        <w:spacing w:line="360" w:lineRule="auto"/>
        <w:rPr>
          <w:rFonts w:ascii="Verdana" w:hAnsi="Verdana"/>
          <w:b w:val="0"/>
          <w:i/>
          <w:caps/>
          <w:sz w:val="20"/>
        </w:rPr>
      </w:pPr>
      <w:r w:rsidRPr="008A0698">
        <w:rPr>
          <w:rFonts w:ascii="Verdana" w:hAnsi="Verdana"/>
          <w:b w:val="0"/>
          <w:i/>
          <w:sz w:val="20"/>
        </w:rPr>
        <w:t>Заместник-министър</w:t>
      </w:r>
      <w:r w:rsidR="00D34CF8" w:rsidRPr="008A0698">
        <w:rPr>
          <w:rFonts w:ascii="Verdana" w:hAnsi="Verdana"/>
          <w:b w:val="0"/>
          <w:i/>
          <w:sz w:val="20"/>
        </w:rPr>
        <w:t xml:space="preserve"> </w:t>
      </w:r>
      <w:r w:rsidR="00D45B07" w:rsidRPr="008A0698">
        <w:rPr>
          <w:rFonts w:ascii="Verdana" w:hAnsi="Verdana"/>
          <w:b w:val="0"/>
          <w:i/>
          <w:sz w:val="20"/>
        </w:rPr>
        <w:t>на земеделието</w:t>
      </w:r>
      <w:r w:rsidRPr="008A0698">
        <w:rPr>
          <w:rFonts w:ascii="Verdana" w:hAnsi="Verdana"/>
          <w:b w:val="0"/>
          <w:i/>
          <w:caps/>
          <w:sz w:val="20"/>
        </w:rPr>
        <w:tab/>
      </w:r>
    </w:p>
    <w:p w:rsidR="00A44AD7" w:rsidRPr="00205A43" w:rsidRDefault="00A44AD7" w:rsidP="0049252A">
      <w:pPr>
        <w:widowControl w:val="0"/>
        <w:autoSpaceDE w:val="0"/>
        <w:autoSpaceDN w:val="0"/>
        <w:adjustRightInd w:val="0"/>
        <w:rPr>
          <w:rFonts w:ascii="Verdana" w:hAnsi="Verdana"/>
          <w:caps/>
          <w:sz w:val="20"/>
          <w:szCs w:val="20"/>
        </w:rPr>
      </w:pPr>
    </w:p>
    <w:p w:rsidR="00784DDE" w:rsidRPr="00205A43" w:rsidRDefault="00784DDE" w:rsidP="0049252A">
      <w:pPr>
        <w:widowControl w:val="0"/>
        <w:autoSpaceDE w:val="0"/>
        <w:autoSpaceDN w:val="0"/>
        <w:adjustRightInd w:val="0"/>
        <w:rPr>
          <w:rFonts w:ascii="Verdana" w:hAnsi="Verdana"/>
          <w:caps/>
          <w:sz w:val="20"/>
          <w:szCs w:val="20"/>
        </w:rPr>
      </w:pPr>
    </w:p>
    <w:p w:rsidR="00531C26" w:rsidRDefault="00531C26" w:rsidP="0049252A">
      <w:pPr>
        <w:widowControl w:val="0"/>
        <w:autoSpaceDE w:val="0"/>
        <w:autoSpaceDN w:val="0"/>
        <w:adjustRightInd w:val="0"/>
        <w:rPr>
          <w:rFonts w:ascii="Verdana" w:hAnsi="Verdana" w:cs="Verdana"/>
          <w:bCs/>
          <w:smallCaps/>
          <w:sz w:val="18"/>
          <w:szCs w:val="18"/>
        </w:rPr>
      </w:pPr>
    </w:p>
    <w:sectPr w:rsidR="00531C26" w:rsidSect="00C4655E">
      <w:footerReference w:type="default" r:id="rId8"/>
      <w:headerReference w:type="firs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D4" w:rsidRDefault="00763BD4" w:rsidP="005A7A70">
      <w:r>
        <w:separator/>
      </w:r>
    </w:p>
  </w:endnote>
  <w:endnote w:type="continuationSeparator" w:id="0">
    <w:p w:rsidR="00763BD4" w:rsidRDefault="00763BD4" w:rsidP="005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646227"/>
      <w:docPartObj>
        <w:docPartGallery w:val="Page Numbers (Bottom of Page)"/>
        <w:docPartUnique/>
      </w:docPartObj>
    </w:sdtPr>
    <w:sdtEndPr>
      <w:rPr>
        <w:rFonts w:ascii="Verdana" w:hAnsi="Verdana"/>
        <w:noProof/>
        <w:sz w:val="16"/>
        <w:szCs w:val="16"/>
      </w:rPr>
    </w:sdtEndPr>
    <w:sdtContent>
      <w:p w:rsidR="00B37BDC" w:rsidRPr="00B37BDC" w:rsidRDefault="00B37BDC" w:rsidP="00B37BDC">
        <w:pPr>
          <w:pStyle w:val="Footer"/>
          <w:jc w:val="right"/>
          <w:rPr>
            <w:rFonts w:ascii="Verdana" w:hAnsi="Verdana"/>
            <w:sz w:val="16"/>
            <w:szCs w:val="16"/>
          </w:rPr>
        </w:pPr>
        <w:r w:rsidRPr="00B37BDC">
          <w:rPr>
            <w:rFonts w:ascii="Verdana" w:hAnsi="Verdana"/>
            <w:sz w:val="16"/>
            <w:szCs w:val="16"/>
          </w:rPr>
          <w:fldChar w:fldCharType="begin"/>
        </w:r>
        <w:r w:rsidRPr="00B37BDC">
          <w:rPr>
            <w:rFonts w:ascii="Verdana" w:hAnsi="Verdana"/>
            <w:sz w:val="16"/>
            <w:szCs w:val="16"/>
          </w:rPr>
          <w:instrText xml:space="preserve"> PAGE   \* MERGEFORMAT </w:instrText>
        </w:r>
        <w:r w:rsidRPr="00B37BDC">
          <w:rPr>
            <w:rFonts w:ascii="Verdana" w:hAnsi="Verdana"/>
            <w:sz w:val="16"/>
            <w:szCs w:val="16"/>
          </w:rPr>
          <w:fldChar w:fldCharType="separate"/>
        </w:r>
        <w:r w:rsidR="00556872">
          <w:rPr>
            <w:rFonts w:ascii="Verdana" w:hAnsi="Verdana"/>
            <w:noProof/>
            <w:sz w:val="16"/>
            <w:szCs w:val="16"/>
          </w:rPr>
          <w:t>4</w:t>
        </w:r>
        <w:r w:rsidRPr="00B37BDC">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D4" w:rsidRDefault="00763BD4" w:rsidP="005A7A70">
      <w:r>
        <w:separator/>
      </w:r>
    </w:p>
  </w:footnote>
  <w:footnote w:type="continuationSeparator" w:id="0">
    <w:p w:rsidR="00763BD4" w:rsidRDefault="00763BD4" w:rsidP="005A7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98" w:rsidRDefault="008A0698" w:rsidP="00C4655E">
    <w:pPr>
      <w:widowControl w:val="0"/>
      <w:spacing w:line="360" w:lineRule="auto"/>
      <w:jc w:val="center"/>
      <w:rPr>
        <w:rFonts w:eastAsiaTheme="minorHAnsi"/>
        <w:sz w:val="22"/>
        <w:szCs w:val="22"/>
      </w:rPr>
    </w:pPr>
    <w:r w:rsidRPr="00C4655E">
      <w:rPr>
        <w:rFonts w:eastAsiaTheme="minorHAnsi"/>
        <w:noProof/>
        <w:sz w:val="22"/>
        <w:szCs w:val="22"/>
      </w:rPr>
      <w:drawing>
        <wp:anchor distT="0" distB="0" distL="114300" distR="114300" simplePos="0" relativeHeight="251658240" behindDoc="0" locked="0" layoutInCell="1" allowOverlap="1">
          <wp:simplePos x="0" y="0"/>
          <wp:positionH relativeFrom="column">
            <wp:posOffset>2255634</wp:posOffset>
          </wp:positionH>
          <wp:positionV relativeFrom="paragraph">
            <wp:posOffset>175355</wp:posOffset>
          </wp:positionV>
          <wp:extent cx="1343025" cy="1333500"/>
          <wp:effectExtent l="0" t="0" r="9525" b="0"/>
          <wp:wrapTopAndBottom/>
          <wp:docPr id="2"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C4655E" w:rsidRPr="00C4655E" w:rsidRDefault="00C4655E" w:rsidP="00C4655E">
    <w:pPr>
      <w:widowControl w:val="0"/>
      <w:spacing w:line="360" w:lineRule="auto"/>
      <w:jc w:val="center"/>
      <w:rPr>
        <w:rFonts w:eastAsiaTheme="minorHAnsi"/>
        <w:sz w:val="22"/>
        <w:szCs w:val="22"/>
      </w:rPr>
    </w:pPr>
  </w:p>
  <w:p w:rsidR="00C4655E" w:rsidRPr="00C4655E" w:rsidRDefault="00C4655E" w:rsidP="00C4655E">
    <w:pPr>
      <w:keepNext/>
      <w:spacing w:after="60" w:line="276" w:lineRule="auto"/>
      <w:jc w:val="center"/>
      <w:outlineLvl w:val="0"/>
      <w:rPr>
        <w:rFonts w:ascii="Verdana" w:eastAsiaTheme="minorHAnsi" w:hAnsi="Verdana"/>
        <w:spacing w:val="40"/>
        <w:kern w:val="32"/>
        <w:sz w:val="36"/>
        <w:szCs w:val="36"/>
      </w:rPr>
    </w:pPr>
    <w:r w:rsidRPr="00C4655E">
      <w:rPr>
        <w:rFonts w:ascii="Verdana" w:eastAsiaTheme="minorHAnsi" w:hAnsi="Verdana"/>
        <w:spacing w:val="40"/>
        <w:kern w:val="32"/>
        <w:sz w:val="36"/>
        <w:szCs w:val="36"/>
      </w:rPr>
      <w:t>РЕПУБЛИКА БЪЛГАРИЯ</w:t>
    </w:r>
  </w:p>
  <w:p w:rsidR="00C4655E" w:rsidRPr="00C4655E" w:rsidRDefault="00C4655E" w:rsidP="00C4655E">
    <w:pPr>
      <w:widowControl w:val="0"/>
      <w:pBdr>
        <w:bottom w:val="single" w:sz="4" w:space="1" w:color="auto"/>
      </w:pBdr>
      <w:spacing w:after="200" w:line="360" w:lineRule="auto"/>
      <w:jc w:val="center"/>
      <w:rPr>
        <w:rFonts w:ascii="Verdana" w:eastAsiaTheme="minorHAnsi" w:hAnsi="Verdana"/>
      </w:rPr>
    </w:pPr>
    <w:r w:rsidRPr="00C4655E">
      <w:rPr>
        <w:rFonts w:ascii="Verdana" w:eastAsiaTheme="minorHAnsi" w:hAnsi="Verdana"/>
        <w:spacing w:val="40"/>
      </w:rPr>
      <w:t>Заместник-министър на земеделието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4182"/>
    <w:multiLevelType w:val="hybridMultilevel"/>
    <w:tmpl w:val="8D50D334"/>
    <w:lvl w:ilvl="0" w:tplc="5CC088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38A27015"/>
    <w:multiLevelType w:val="hybridMultilevel"/>
    <w:tmpl w:val="9306D616"/>
    <w:lvl w:ilvl="0" w:tplc="C52EFD64">
      <w:start w:val="5"/>
      <w:numFmt w:val="decimal"/>
      <w:lvlText w:val="%1."/>
      <w:lvlJc w:val="left"/>
      <w:pPr>
        <w:ind w:left="1068" w:hanging="360"/>
      </w:pPr>
      <w:rPr>
        <w:rFonts w:hint="default"/>
        <w:b w:val="0"/>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D5203FD"/>
    <w:multiLevelType w:val="multilevel"/>
    <w:tmpl w:val="F160861C"/>
    <w:lvl w:ilvl="0">
      <w:start w:val="1"/>
      <w:numFmt w:val="decimal"/>
      <w:suff w:val="space"/>
      <w:lvlText w:val="%1."/>
      <w:lvlJc w:val="right"/>
      <w:pPr>
        <w:ind w:left="284"/>
      </w:pPr>
      <w:rPr>
        <w:rFonts w:ascii="Verdana" w:eastAsia="Times New Roman" w:hAnsi="Verdana" w:cs="Times New Roman" w:hint="default"/>
        <w:sz w:val="20"/>
        <w:szCs w:val="20"/>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 w15:restartNumberingAfterBreak="0">
    <w:nsid w:val="5BB46102"/>
    <w:multiLevelType w:val="hybridMultilevel"/>
    <w:tmpl w:val="AF26E8E2"/>
    <w:lvl w:ilvl="0" w:tplc="347E225C">
      <w:start w:val="5"/>
      <w:numFmt w:val="decimal"/>
      <w:lvlText w:val="%1."/>
      <w:lvlJc w:val="left"/>
      <w:pPr>
        <w:ind w:left="1068" w:hanging="360"/>
      </w:pPr>
      <w:rPr>
        <w:rFonts w:hint="default"/>
        <w:b w:val="0"/>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DB64AE3"/>
    <w:multiLevelType w:val="hybridMultilevel"/>
    <w:tmpl w:val="1B1C7546"/>
    <w:lvl w:ilvl="0" w:tplc="AD5AD73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68A123F3"/>
    <w:multiLevelType w:val="multilevel"/>
    <w:tmpl w:val="3E2C8466"/>
    <w:lvl w:ilvl="0">
      <w:start w:val="1"/>
      <w:numFmt w:val="upperRoman"/>
      <w:suff w:val="space"/>
      <w:lvlText w:val="%1."/>
      <w:lvlJc w:val="right"/>
      <w:pPr>
        <w:ind w:left="0" w:firstLine="1021"/>
      </w:pPr>
      <w:rPr>
        <w:rFonts w:hint="default"/>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6" w15:restartNumberingAfterBreak="0">
    <w:nsid w:val="6AA62F4A"/>
    <w:multiLevelType w:val="hybridMultilevel"/>
    <w:tmpl w:val="4AD0A26E"/>
    <w:lvl w:ilvl="0" w:tplc="8DE63660">
      <w:start w:val="5"/>
      <w:numFmt w:val="decimal"/>
      <w:lvlText w:val="%1."/>
      <w:lvlJc w:val="left"/>
      <w:pPr>
        <w:ind w:left="1068" w:hanging="360"/>
      </w:pPr>
      <w:rPr>
        <w:rFonts w:hint="default"/>
        <w:b w:val="0"/>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5"/>
  </w:num>
  <w:num w:numId="2">
    <w:abstractNumId w:val="4"/>
  </w:num>
  <w:num w:numId="3">
    <w:abstractNumId w:val="6"/>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D0"/>
    <w:rsid w:val="00011BA2"/>
    <w:rsid w:val="00013F68"/>
    <w:rsid w:val="000233D9"/>
    <w:rsid w:val="00024B23"/>
    <w:rsid w:val="00037C3E"/>
    <w:rsid w:val="000404DA"/>
    <w:rsid w:val="0005710F"/>
    <w:rsid w:val="0007055E"/>
    <w:rsid w:val="0007193F"/>
    <w:rsid w:val="00077D2F"/>
    <w:rsid w:val="000A7E93"/>
    <w:rsid w:val="000B4D25"/>
    <w:rsid w:val="000D08DA"/>
    <w:rsid w:val="00102B25"/>
    <w:rsid w:val="00105D16"/>
    <w:rsid w:val="0011518F"/>
    <w:rsid w:val="00125F31"/>
    <w:rsid w:val="00133A1B"/>
    <w:rsid w:val="0013625F"/>
    <w:rsid w:val="00151862"/>
    <w:rsid w:val="00165E5D"/>
    <w:rsid w:val="00170083"/>
    <w:rsid w:val="001869BC"/>
    <w:rsid w:val="00192932"/>
    <w:rsid w:val="00196973"/>
    <w:rsid w:val="001A278B"/>
    <w:rsid w:val="001A3399"/>
    <w:rsid w:val="001A753C"/>
    <w:rsid w:val="001B3779"/>
    <w:rsid w:val="001B42FD"/>
    <w:rsid w:val="001B7F26"/>
    <w:rsid w:val="001C0897"/>
    <w:rsid w:val="001D68D3"/>
    <w:rsid w:val="001F283D"/>
    <w:rsid w:val="001F539E"/>
    <w:rsid w:val="001F5EB4"/>
    <w:rsid w:val="001F7BC0"/>
    <w:rsid w:val="002055D0"/>
    <w:rsid w:val="00205A43"/>
    <w:rsid w:val="00234C77"/>
    <w:rsid w:val="00237CD7"/>
    <w:rsid w:val="002541EC"/>
    <w:rsid w:val="00263ACB"/>
    <w:rsid w:val="00275B98"/>
    <w:rsid w:val="00290802"/>
    <w:rsid w:val="002C332A"/>
    <w:rsid w:val="002D1D22"/>
    <w:rsid w:val="002D5862"/>
    <w:rsid w:val="002F664E"/>
    <w:rsid w:val="00323A2C"/>
    <w:rsid w:val="00323D71"/>
    <w:rsid w:val="003326DE"/>
    <w:rsid w:val="0034251C"/>
    <w:rsid w:val="00354CD7"/>
    <w:rsid w:val="00361DB0"/>
    <w:rsid w:val="00364F0E"/>
    <w:rsid w:val="0038506C"/>
    <w:rsid w:val="003930DA"/>
    <w:rsid w:val="00396E34"/>
    <w:rsid w:val="003B52A1"/>
    <w:rsid w:val="003C4AAA"/>
    <w:rsid w:val="003D277C"/>
    <w:rsid w:val="003E2BAB"/>
    <w:rsid w:val="003E2CBA"/>
    <w:rsid w:val="003E2CE8"/>
    <w:rsid w:val="003F1C11"/>
    <w:rsid w:val="004276D0"/>
    <w:rsid w:val="004347BF"/>
    <w:rsid w:val="004731F3"/>
    <w:rsid w:val="0047633A"/>
    <w:rsid w:val="0049252A"/>
    <w:rsid w:val="0049735A"/>
    <w:rsid w:val="004B1D30"/>
    <w:rsid w:val="004B1D47"/>
    <w:rsid w:val="004B1ECC"/>
    <w:rsid w:val="004C0593"/>
    <w:rsid w:val="004C685B"/>
    <w:rsid w:val="004F33FF"/>
    <w:rsid w:val="004F4152"/>
    <w:rsid w:val="00502682"/>
    <w:rsid w:val="0050310A"/>
    <w:rsid w:val="00505EF8"/>
    <w:rsid w:val="00512E2D"/>
    <w:rsid w:val="00526142"/>
    <w:rsid w:val="00531C26"/>
    <w:rsid w:val="00537B99"/>
    <w:rsid w:val="00550728"/>
    <w:rsid w:val="00556872"/>
    <w:rsid w:val="005A7A70"/>
    <w:rsid w:val="005B586D"/>
    <w:rsid w:val="005C7FD0"/>
    <w:rsid w:val="005D3C24"/>
    <w:rsid w:val="005F69D3"/>
    <w:rsid w:val="00603BBB"/>
    <w:rsid w:val="00635AC2"/>
    <w:rsid w:val="00646D19"/>
    <w:rsid w:val="00652DB5"/>
    <w:rsid w:val="00672D4E"/>
    <w:rsid w:val="006805D3"/>
    <w:rsid w:val="00683843"/>
    <w:rsid w:val="00684282"/>
    <w:rsid w:val="00687082"/>
    <w:rsid w:val="0069470D"/>
    <w:rsid w:val="006A7588"/>
    <w:rsid w:val="006B13A4"/>
    <w:rsid w:val="006B1946"/>
    <w:rsid w:val="006B2795"/>
    <w:rsid w:val="006B3394"/>
    <w:rsid w:val="006B3AF1"/>
    <w:rsid w:val="006D7A64"/>
    <w:rsid w:val="00700FC8"/>
    <w:rsid w:val="00704341"/>
    <w:rsid w:val="0070784B"/>
    <w:rsid w:val="00712D5E"/>
    <w:rsid w:val="007160FF"/>
    <w:rsid w:val="00736659"/>
    <w:rsid w:val="00747A67"/>
    <w:rsid w:val="00763BD4"/>
    <w:rsid w:val="0076708C"/>
    <w:rsid w:val="007750D3"/>
    <w:rsid w:val="00784DDE"/>
    <w:rsid w:val="00792167"/>
    <w:rsid w:val="007938A8"/>
    <w:rsid w:val="007A2147"/>
    <w:rsid w:val="007A43F2"/>
    <w:rsid w:val="007B6C41"/>
    <w:rsid w:val="007E5D44"/>
    <w:rsid w:val="007F0EC7"/>
    <w:rsid w:val="007F1E30"/>
    <w:rsid w:val="007F79B8"/>
    <w:rsid w:val="00826C11"/>
    <w:rsid w:val="00834A56"/>
    <w:rsid w:val="00871923"/>
    <w:rsid w:val="00880D75"/>
    <w:rsid w:val="008A0698"/>
    <w:rsid w:val="008A3EEE"/>
    <w:rsid w:val="008B1766"/>
    <w:rsid w:val="008C73FD"/>
    <w:rsid w:val="008F073E"/>
    <w:rsid w:val="008F43DD"/>
    <w:rsid w:val="00911BF0"/>
    <w:rsid w:val="0092677C"/>
    <w:rsid w:val="0092756B"/>
    <w:rsid w:val="00940712"/>
    <w:rsid w:val="009522AF"/>
    <w:rsid w:val="00957D47"/>
    <w:rsid w:val="009A5B88"/>
    <w:rsid w:val="009B289E"/>
    <w:rsid w:val="009B36AA"/>
    <w:rsid w:val="009B6074"/>
    <w:rsid w:val="009B7D89"/>
    <w:rsid w:val="009B7ED6"/>
    <w:rsid w:val="009F555E"/>
    <w:rsid w:val="00A17820"/>
    <w:rsid w:val="00A20FC6"/>
    <w:rsid w:val="00A21E9D"/>
    <w:rsid w:val="00A30D54"/>
    <w:rsid w:val="00A44AD7"/>
    <w:rsid w:val="00A5236F"/>
    <w:rsid w:val="00A743FC"/>
    <w:rsid w:val="00A83A19"/>
    <w:rsid w:val="00A86D49"/>
    <w:rsid w:val="00A9241B"/>
    <w:rsid w:val="00A96981"/>
    <w:rsid w:val="00AA2A46"/>
    <w:rsid w:val="00AA5326"/>
    <w:rsid w:val="00AC6E4C"/>
    <w:rsid w:val="00AF2593"/>
    <w:rsid w:val="00AF4387"/>
    <w:rsid w:val="00B02CBC"/>
    <w:rsid w:val="00B10E37"/>
    <w:rsid w:val="00B152FE"/>
    <w:rsid w:val="00B15BD6"/>
    <w:rsid w:val="00B205A4"/>
    <w:rsid w:val="00B37AF7"/>
    <w:rsid w:val="00B37BDC"/>
    <w:rsid w:val="00B57958"/>
    <w:rsid w:val="00B71EE6"/>
    <w:rsid w:val="00B93CAA"/>
    <w:rsid w:val="00BA0822"/>
    <w:rsid w:val="00BA68AB"/>
    <w:rsid w:val="00BD11F9"/>
    <w:rsid w:val="00BE7931"/>
    <w:rsid w:val="00C000B7"/>
    <w:rsid w:val="00C16B67"/>
    <w:rsid w:val="00C17FAB"/>
    <w:rsid w:val="00C24370"/>
    <w:rsid w:val="00C2716D"/>
    <w:rsid w:val="00C409FD"/>
    <w:rsid w:val="00C4655E"/>
    <w:rsid w:val="00C470BA"/>
    <w:rsid w:val="00C70E2A"/>
    <w:rsid w:val="00C94C6B"/>
    <w:rsid w:val="00CA149B"/>
    <w:rsid w:val="00CD10AF"/>
    <w:rsid w:val="00CF491B"/>
    <w:rsid w:val="00D26F32"/>
    <w:rsid w:val="00D34CF8"/>
    <w:rsid w:val="00D45B07"/>
    <w:rsid w:val="00D50174"/>
    <w:rsid w:val="00D522A2"/>
    <w:rsid w:val="00D60187"/>
    <w:rsid w:val="00D910F0"/>
    <w:rsid w:val="00D92FA0"/>
    <w:rsid w:val="00DA6BA8"/>
    <w:rsid w:val="00DD3E16"/>
    <w:rsid w:val="00DD5CF3"/>
    <w:rsid w:val="00DD70A9"/>
    <w:rsid w:val="00DE7244"/>
    <w:rsid w:val="00DF156E"/>
    <w:rsid w:val="00DF2F3F"/>
    <w:rsid w:val="00E2057B"/>
    <w:rsid w:val="00E2197E"/>
    <w:rsid w:val="00E22B80"/>
    <w:rsid w:val="00E23DE6"/>
    <w:rsid w:val="00E45127"/>
    <w:rsid w:val="00E55763"/>
    <w:rsid w:val="00E61F87"/>
    <w:rsid w:val="00E70E0E"/>
    <w:rsid w:val="00E762D0"/>
    <w:rsid w:val="00E92C48"/>
    <w:rsid w:val="00E974D9"/>
    <w:rsid w:val="00EC4557"/>
    <w:rsid w:val="00EC4F05"/>
    <w:rsid w:val="00ED4AB5"/>
    <w:rsid w:val="00EF3A76"/>
    <w:rsid w:val="00EF4A45"/>
    <w:rsid w:val="00EF5527"/>
    <w:rsid w:val="00F21F38"/>
    <w:rsid w:val="00F238CE"/>
    <w:rsid w:val="00F347A5"/>
    <w:rsid w:val="00F936E1"/>
    <w:rsid w:val="00F95C44"/>
    <w:rsid w:val="00F9677F"/>
    <w:rsid w:val="00FA59C8"/>
    <w:rsid w:val="00FC694C"/>
    <w:rsid w:val="00FE0D3C"/>
    <w:rsid w:val="00FE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2F005-E93F-4739-B91F-E221583D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2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C70E2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E2A"/>
    <w:rPr>
      <w:rFonts w:ascii="Times New Roman" w:eastAsia="Times New Roman" w:hAnsi="Times New Roman" w:cs="Times New Roman"/>
      <w:b/>
      <w:sz w:val="28"/>
      <w:szCs w:val="20"/>
      <w:lang w:val="bg-BG" w:eastAsia="bg-BG"/>
    </w:rPr>
  </w:style>
  <w:style w:type="paragraph" w:styleId="Header">
    <w:name w:val="header"/>
    <w:basedOn w:val="Normal"/>
    <w:link w:val="HeaderChar"/>
    <w:rsid w:val="00C70E2A"/>
    <w:pPr>
      <w:tabs>
        <w:tab w:val="center" w:pos="4153"/>
        <w:tab w:val="right" w:pos="8306"/>
      </w:tabs>
    </w:pPr>
    <w:rPr>
      <w:sz w:val="20"/>
      <w:szCs w:val="20"/>
      <w:lang w:val="en-GB"/>
    </w:rPr>
  </w:style>
  <w:style w:type="character" w:customStyle="1" w:styleId="HeaderChar">
    <w:name w:val="Header Char"/>
    <w:basedOn w:val="DefaultParagraphFont"/>
    <w:link w:val="Header"/>
    <w:rsid w:val="00C70E2A"/>
    <w:rPr>
      <w:rFonts w:ascii="Times New Roman" w:eastAsia="Times New Roman" w:hAnsi="Times New Roman" w:cs="Times New Roman"/>
      <w:sz w:val="20"/>
      <w:szCs w:val="20"/>
      <w:lang w:val="en-GB" w:eastAsia="bg-BG"/>
    </w:rPr>
  </w:style>
  <w:style w:type="paragraph" w:styleId="BodyText">
    <w:name w:val="Body Text"/>
    <w:basedOn w:val="Normal"/>
    <w:link w:val="BodyTextChar"/>
    <w:rsid w:val="00C70E2A"/>
    <w:pPr>
      <w:jc w:val="both"/>
    </w:pPr>
    <w:rPr>
      <w:b/>
      <w:sz w:val="28"/>
      <w:szCs w:val="20"/>
    </w:rPr>
  </w:style>
  <w:style w:type="character" w:customStyle="1" w:styleId="BodyTextChar">
    <w:name w:val="Body Text Char"/>
    <w:basedOn w:val="DefaultParagraphFont"/>
    <w:link w:val="BodyText"/>
    <w:rsid w:val="00C70E2A"/>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C70E2A"/>
    <w:pPr>
      <w:jc w:val="center"/>
    </w:pPr>
    <w:rPr>
      <w:b/>
      <w:sz w:val="28"/>
      <w:szCs w:val="20"/>
    </w:rPr>
  </w:style>
  <w:style w:type="character" w:customStyle="1" w:styleId="BodyText2Char">
    <w:name w:val="Body Text 2 Char"/>
    <w:basedOn w:val="DefaultParagraphFont"/>
    <w:link w:val="BodyText2"/>
    <w:rsid w:val="00C70E2A"/>
    <w:rPr>
      <w:rFonts w:ascii="Times New Roman" w:eastAsia="Times New Roman" w:hAnsi="Times New Roman" w:cs="Times New Roman"/>
      <w:b/>
      <w:sz w:val="28"/>
      <w:szCs w:val="20"/>
      <w:lang w:val="bg-BG" w:eastAsia="bg-BG"/>
    </w:rPr>
  </w:style>
  <w:style w:type="paragraph" w:styleId="Subtitle">
    <w:name w:val="Subtitle"/>
    <w:basedOn w:val="Normal"/>
    <w:next w:val="Normal"/>
    <w:link w:val="SubtitleChar"/>
    <w:qFormat/>
    <w:rsid w:val="00C70E2A"/>
    <w:pPr>
      <w:spacing w:after="60"/>
      <w:jc w:val="center"/>
      <w:outlineLvl w:val="1"/>
    </w:pPr>
    <w:rPr>
      <w:rFonts w:ascii="Cambria" w:hAnsi="Cambria"/>
    </w:rPr>
  </w:style>
  <w:style w:type="character" w:customStyle="1" w:styleId="SubtitleChar">
    <w:name w:val="Subtitle Char"/>
    <w:basedOn w:val="DefaultParagraphFont"/>
    <w:link w:val="Subtitle"/>
    <w:rsid w:val="00C70E2A"/>
    <w:rPr>
      <w:rFonts w:ascii="Cambria" w:eastAsia="Times New Roman" w:hAnsi="Cambria" w:cs="Times New Roman"/>
      <w:sz w:val="24"/>
      <w:szCs w:val="24"/>
      <w:lang w:val="bg-BG" w:eastAsia="bg-BG"/>
    </w:rPr>
  </w:style>
  <w:style w:type="paragraph" w:customStyle="1" w:styleId="Default">
    <w:name w:val="Default"/>
    <w:rsid w:val="00C70E2A"/>
    <w:pPr>
      <w:autoSpaceDE w:val="0"/>
      <w:autoSpaceDN w:val="0"/>
      <w:adjustRightInd w:val="0"/>
      <w:spacing w:after="0" w:line="240" w:lineRule="auto"/>
    </w:pPr>
    <w:rPr>
      <w:rFonts w:ascii="EUAlbertina" w:hAnsi="EUAlbertina" w:cs="EUAlbertina"/>
      <w:color w:val="000000"/>
      <w:sz w:val="24"/>
      <w:szCs w:val="24"/>
    </w:rPr>
  </w:style>
  <w:style w:type="paragraph" w:customStyle="1" w:styleId="CharCharCharCharCharCharCharCharChar">
    <w:name w:val="Знак Char Char Знак Знак Char Char Знак Знак Char Char Char Char Char Знак"/>
    <w:basedOn w:val="Normal"/>
    <w:rsid w:val="0007055E"/>
    <w:pPr>
      <w:widowControl w:val="0"/>
      <w:autoSpaceDE w:val="0"/>
      <w:autoSpaceDN w:val="0"/>
      <w:adjustRightInd w:val="0"/>
    </w:pPr>
    <w:rPr>
      <w:sz w:val="20"/>
      <w:szCs w:val="20"/>
      <w:lang w:val="pl-PL" w:eastAsia="pl-PL"/>
    </w:rPr>
  </w:style>
  <w:style w:type="paragraph" w:styleId="Footer">
    <w:name w:val="footer"/>
    <w:basedOn w:val="Normal"/>
    <w:link w:val="FooterChar"/>
    <w:uiPriority w:val="99"/>
    <w:unhideWhenUsed/>
    <w:rsid w:val="005A7A70"/>
    <w:pPr>
      <w:tabs>
        <w:tab w:val="center" w:pos="4536"/>
        <w:tab w:val="right" w:pos="9072"/>
      </w:tabs>
    </w:pPr>
  </w:style>
  <w:style w:type="character" w:customStyle="1" w:styleId="FooterChar">
    <w:name w:val="Footer Char"/>
    <w:basedOn w:val="DefaultParagraphFont"/>
    <w:link w:val="Footer"/>
    <w:uiPriority w:val="99"/>
    <w:rsid w:val="005A7A70"/>
    <w:rPr>
      <w:rFonts w:ascii="Times New Roman" w:eastAsia="Times New Roman" w:hAnsi="Times New Roman" w:cs="Times New Roman"/>
      <w:sz w:val="24"/>
      <w:szCs w:val="24"/>
      <w:lang w:val="bg-BG" w:eastAsia="bg-BG"/>
    </w:rPr>
  </w:style>
  <w:style w:type="paragraph" w:customStyle="1" w:styleId="CharCharCharCharCharCharCharCharChar0">
    <w:name w:val="Знак Char Char Знак Знак Char Char Знак Знак Char Char Char Char Char Знак"/>
    <w:basedOn w:val="Normal"/>
    <w:rsid w:val="00C16B67"/>
    <w:pPr>
      <w:widowControl w:val="0"/>
      <w:autoSpaceDE w:val="0"/>
      <w:autoSpaceDN w:val="0"/>
      <w:adjustRightInd w:val="0"/>
    </w:pPr>
    <w:rPr>
      <w:sz w:val="20"/>
      <w:szCs w:val="20"/>
      <w:lang w:val="pl-PL" w:eastAsia="pl-PL"/>
    </w:rPr>
  </w:style>
  <w:style w:type="paragraph" w:styleId="BalloonText">
    <w:name w:val="Balloon Text"/>
    <w:basedOn w:val="Normal"/>
    <w:link w:val="BalloonTextChar"/>
    <w:uiPriority w:val="99"/>
    <w:semiHidden/>
    <w:unhideWhenUsed/>
    <w:rsid w:val="00115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8F"/>
    <w:rPr>
      <w:rFonts w:ascii="Segoe UI" w:eastAsia="Times New Roman" w:hAnsi="Segoe UI" w:cs="Segoe UI"/>
      <w:sz w:val="18"/>
      <w:szCs w:val="18"/>
      <w:lang w:val="bg-BG" w:eastAsia="bg-BG"/>
    </w:rPr>
  </w:style>
  <w:style w:type="character" w:styleId="Hyperlink">
    <w:name w:val="Hyperlink"/>
    <w:basedOn w:val="DefaultParagraphFont"/>
    <w:uiPriority w:val="99"/>
    <w:semiHidden/>
    <w:unhideWhenUsed/>
    <w:rsid w:val="00C000B7"/>
    <w:rPr>
      <w:strike w:val="0"/>
      <w:dstrike w:val="0"/>
      <w:color w:val="000000"/>
      <w:u w:val="none"/>
      <w:effect w:val="none"/>
    </w:rPr>
  </w:style>
  <w:style w:type="paragraph" w:styleId="ListParagraph">
    <w:name w:val="List Paragraph"/>
    <w:basedOn w:val="Normal"/>
    <w:uiPriority w:val="34"/>
    <w:qFormat/>
    <w:rsid w:val="00A96981"/>
    <w:pPr>
      <w:ind w:left="720"/>
      <w:contextualSpacing/>
    </w:pPr>
  </w:style>
  <w:style w:type="paragraph" w:customStyle="1" w:styleId="Style13">
    <w:name w:val="Style13"/>
    <w:basedOn w:val="Normal"/>
    <w:uiPriority w:val="99"/>
    <w:rsid w:val="006B3394"/>
    <w:pPr>
      <w:widowControl w:val="0"/>
      <w:autoSpaceDE w:val="0"/>
      <w:autoSpaceDN w:val="0"/>
      <w:adjustRightInd w:val="0"/>
    </w:pPr>
    <w:rPr>
      <w:rFonts w:ascii="Verdana" w:hAnsi="Verdana" w:cs="Verdana"/>
    </w:rPr>
  </w:style>
  <w:style w:type="character" w:customStyle="1" w:styleId="FontStyle50">
    <w:name w:val="Font Style50"/>
    <w:uiPriority w:val="99"/>
    <w:rsid w:val="006B3394"/>
    <w:rPr>
      <w:rFonts w:ascii="Verdana" w:hAnsi="Verdana"/>
      <w:b/>
      <w:sz w:val="34"/>
    </w:rPr>
  </w:style>
  <w:style w:type="character" w:customStyle="1" w:styleId="ala16">
    <w:name w:val="al_a16"/>
    <w:rsid w:val="0013625F"/>
    <w:rPr>
      <w:rFonts w:cs="Times New Roman"/>
    </w:rPr>
  </w:style>
  <w:style w:type="character" w:customStyle="1" w:styleId="ala20">
    <w:name w:val="al_a20"/>
    <w:rsid w:val="0013625F"/>
    <w:rPr>
      <w:rFonts w:cs="Times New Roman"/>
    </w:rPr>
  </w:style>
  <w:style w:type="character" w:customStyle="1" w:styleId="ala47">
    <w:name w:val="al_a47"/>
    <w:rsid w:val="001362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DC7C-E406-4EB1-873D-E264CCBE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 Kralev</dc:creator>
  <cp:lastModifiedBy>dgeorgieva</cp:lastModifiedBy>
  <cp:revision>2</cp:revision>
  <cp:lastPrinted>2023-01-09T08:33:00Z</cp:lastPrinted>
  <dcterms:created xsi:type="dcterms:W3CDTF">2023-01-13T16:56:00Z</dcterms:created>
  <dcterms:modified xsi:type="dcterms:W3CDTF">2023-01-13T16:56:00Z</dcterms:modified>
</cp:coreProperties>
</file>