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9.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theme/themeOverride18.xml" ContentType="application/vnd.openxmlformats-officedocument.themeOverride+xml"/>
  <Override PartName="/word/charts/chart21.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theme/themeOverride20.xml" ContentType="application/vnd.openxmlformats-officedocument.themeOverride+xml"/>
  <Override PartName="/word/charts/chart23.xml" ContentType="application/vnd.openxmlformats-officedocument.drawingml.chart+xml"/>
  <Override PartName="/word/theme/themeOverride21.xml" ContentType="application/vnd.openxmlformats-officedocument.themeOverride+xml"/>
  <Override PartName="/word/charts/chart24.xml" ContentType="application/vnd.openxmlformats-officedocument.drawingml.chart+xml"/>
  <Override PartName="/word/theme/themeOverride2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hAnsi="Verdana"/>
          <w:sz w:val="20"/>
          <w:szCs w:val="20"/>
        </w:rPr>
        <w:id w:val="1023831099"/>
        <w:docPartObj>
          <w:docPartGallery w:val="Cover Pages"/>
          <w:docPartUnique/>
        </w:docPartObj>
      </w:sdtPr>
      <w:sdtEndPr/>
      <w:sdtContent>
        <w:p w14:paraId="4DD490C1" w14:textId="407B470F" w:rsidR="002417B0" w:rsidRPr="00524EC1" w:rsidRDefault="002417B0" w:rsidP="002417B0">
          <w:pPr>
            <w:spacing w:after="0" w:line="360" w:lineRule="auto"/>
            <w:rPr>
              <w:rFonts w:ascii="Verdana" w:hAnsi="Verdana"/>
              <w:sz w:val="20"/>
              <w:szCs w:val="20"/>
            </w:rPr>
          </w:pPr>
        </w:p>
        <w:p w14:paraId="392845BF" w14:textId="73598E80" w:rsidR="003C4386" w:rsidRPr="00524EC1" w:rsidRDefault="0090642E" w:rsidP="00524EC1">
          <w:pPr>
            <w:spacing w:after="0" w:line="360" w:lineRule="auto"/>
            <w:rPr>
              <w:rFonts w:ascii="Verdana" w:hAnsi="Verdana"/>
              <w:sz w:val="20"/>
              <w:szCs w:val="20"/>
            </w:rPr>
          </w:pPr>
        </w:p>
      </w:sdtContent>
    </w:sdt>
    <w:bookmarkStart w:id="0" w:name="_Toc108104597" w:displacedByCustomXml="prev"/>
    <w:p w14:paraId="365E33BF" w14:textId="77777777" w:rsidR="003C4386" w:rsidRPr="00524EC1" w:rsidRDefault="003C4386" w:rsidP="002417B0">
      <w:pPr>
        <w:spacing w:after="0" w:line="360" w:lineRule="auto"/>
        <w:rPr>
          <w:rFonts w:ascii="Verdana" w:hAnsi="Verdana"/>
          <w:sz w:val="20"/>
          <w:szCs w:val="20"/>
        </w:rPr>
      </w:pPr>
    </w:p>
    <w:p w14:paraId="4FEC5C27" w14:textId="10B295FF" w:rsidR="007E031A" w:rsidRPr="00524EC1" w:rsidRDefault="003C4386" w:rsidP="003C4386">
      <w:pPr>
        <w:spacing w:after="0" w:line="360" w:lineRule="auto"/>
        <w:ind w:left="-1080" w:right="-814" w:hanging="621"/>
        <w:jc w:val="center"/>
        <w:rPr>
          <w:rFonts w:ascii="Verdana" w:hAnsi="Verdana"/>
          <w:sz w:val="20"/>
          <w:szCs w:val="20"/>
        </w:rPr>
      </w:pPr>
      <w:r w:rsidRPr="00524EC1">
        <w:rPr>
          <w:rFonts w:ascii="Verdana" w:eastAsiaTheme="majorEastAsia" w:hAnsi="Verdana" w:cs="Times New Roman"/>
          <w:color w:val="1F4E79" w:themeColor="accent1" w:themeShade="80"/>
          <w:sz w:val="32"/>
          <w:szCs w:val="32"/>
        </w:rPr>
        <w:t>ПРИЛОЖЕНИЯ</w:t>
      </w:r>
      <w:bookmarkEnd w:id="0"/>
    </w:p>
    <w:p w14:paraId="7CF2983B" w14:textId="77777777" w:rsidR="003C4386" w:rsidRPr="00524EC1" w:rsidRDefault="003C4386" w:rsidP="00524EC1">
      <w:pPr>
        <w:spacing w:after="0" w:line="360" w:lineRule="auto"/>
        <w:rPr>
          <w:rFonts w:ascii="Verdana" w:hAnsi="Verdana"/>
          <w:sz w:val="20"/>
          <w:szCs w:val="20"/>
        </w:rPr>
      </w:pPr>
    </w:p>
    <w:p w14:paraId="1A59D4B2" w14:textId="77777777" w:rsidR="00E725A1" w:rsidRPr="00524EC1" w:rsidRDefault="00E725A1" w:rsidP="00524EC1">
      <w:pPr>
        <w:spacing w:after="120" w:line="264" w:lineRule="auto"/>
        <w:ind w:left="6372" w:firstLine="708"/>
        <w:rPr>
          <w:rFonts w:ascii="Verdana" w:hAnsi="Verdana"/>
          <w:sz w:val="20"/>
          <w:szCs w:val="20"/>
        </w:rPr>
      </w:pPr>
      <w:r w:rsidRPr="00524EC1">
        <w:rPr>
          <w:rFonts w:ascii="Verdana" w:hAnsi="Verdana"/>
          <w:sz w:val="20"/>
          <w:szCs w:val="20"/>
        </w:rPr>
        <w:t>Приложение 1</w:t>
      </w:r>
    </w:p>
    <w:p w14:paraId="0341783A" w14:textId="77777777" w:rsidR="00E725A1" w:rsidRPr="005C30E4" w:rsidRDefault="00E725A1" w:rsidP="00524EC1">
      <w:pPr>
        <w:spacing w:after="120" w:line="264" w:lineRule="auto"/>
        <w:ind w:left="6372" w:firstLine="708"/>
        <w:rPr>
          <w:rFonts w:ascii="Verdana" w:hAnsi="Verdana"/>
          <w:b/>
          <w:i/>
          <w:sz w:val="20"/>
          <w:szCs w:val="20"/>
        </w:rPr>
      </w:pPr>
    </w:p>
    <w:p w14:paraId="01ADE818" w14:textId="77777777" w:rsidR="00E725A1" w:rsidRPr="00524EC1" w:rsidRDefault="00E725A1" w:rsidP="00524EC1">
      <w:pPr>
        <w:spacing w:after="120" w:line="264" w:lineRule="auto"/>
        <w:jc w:val="center"/>
        <w:rPr>
          <w:rFonts w:ascii="Verdana" w:hAnsi="Verdana"/>
          <w:b/>
          <w:sz w:val="20"/>
          <w:szCs w:val="20"/>
        </w:rPr>
      </w:pPr>
      <w:r w:rsidRPr="00524EC1">
        <w:rPr>
          <w:rFonts w:ascii="Verdana" w:hAnsi="Verdana"/>
          <w:b/>
          <w:sz w:val="20"/>
          <w:szCs w:val="20"/>
        </w:rPr>
        <w:t>Правила за определяне на областно, регионално и национално представителни браншови организации за производство и преработка на селскостопански продукти към Стратегически план на Република България 2023 – 2027 г.</w:t>
      </w:r>
    </w:p>
    <w:p w14:paraId="07AD9BD8" w14:textId="77777777" w:rsidR="00E725A1" w:rsidRPr="005C30E4" w:rsidRDefault="00E725A1" w:rsidP="00524EC1">
      <w:pPr>
        <w:spacing w:after="120" w:line="264" w:lineRule="auto"/>
        <w:jc w:val="center"/>
        <w:rPr>
          <w:rFonts w:ascii="Verdana" w:hAnsi="Verdana"/>
          <w:b/>
          <w:sz w:val="20"/>
          <w:szCs w:val="20"/>
        </w:rPr>
      </w:pPr>
    </w:p>
    <w:p w14:paraId="2A405DA5" w14:textId="77777777" w:rsidR="00E725A1" w:rsidRPr="005C30E4" w:rsidRDefault="00E725A1" w:rsidP="00524EC1">
      <w:pPr>
        <w:spacing w:after="120" w:line="264" w:lineRule="auto"/>
        <w:ind w:firstLine="708"/>
        <w:jc w:val="both"/>
        <w:rPr>
          <w:rFonts w:ascii="Verdana" w:hAnsi="Verdana"/>
          <w:sz w:val="20"/>
          <w:szCs w:val="20"/>
        </w:rPr>
      </w:pPr>
      <w:r w:rsidRPr="005C30E4">
        <w:rPr>
          <w:rFonts w:ascii="Verdana" w:hAnsi="Verdana"/>
          <w:sz w:val="20"/>
          <w:szCs w:val="20"/>
        </w:rPr>
        <w:t>Правилата за определяне на национално, регионално и областно представителни браншови организации за производство и преработка на селскостопански продукти са неразделна част от Стратегически план на Република България 2023 – 2027 г. След одобрението и обнародването на Стратегическия план ще се направи изменение на Закона за подпомагане на земеделските производители (ЗПЗП) с въвеждане на понятията национално, регионално и областно представителни  браншови организации за производство и преработка на селскостопански продукти, както и да задължи министъра на земеделието, храните и горите да издаде нарочна наредба, която да въведе изискванията съгласно правилата в Стратегическия план и да определи срок за създаване на регистъра. При необходимост със ЗПЗП ще се измени съответно Законът за храните и Законът за тютюна, тютюневите и свързаните с тях изделия, защото в тези закони няма точна дефиниция за областни, регионални и национални  браншови организации.</w:t>
      </w:r>
    </w:p>
    <w:p w14:paraId="02554D4B" w14:textId="77777777" w:rsidR="00E725A1" w:rsidRPr="005C30E4" w:rsidRDefault="00E725A1" w:rsidP="00524EC1">
      <w:pPr>
        <w:spacing w:after="120" w:line="264" w:lineRule="auto"/>
        <w:ind w:firstLine="708"/>
        <w:jc w:val="both"/>
        <w:rPr>
          <w:rFonts w:ascii="Verdana" w:hAnsi="Verdana"/>
          <w:sz w:val="20"/>
          <w:szCs w:val="20"/>
        </w:rPr>
      </w:pPr>
      <w:r w:rsidRPr="005C30E4">
        <w:rPr>
          <w:rFonts w:ascii="Verdana" w:hAnsi="Verdana"/>
          <w:sz w:val="20"/>
          <w:szCs w:val="20"/>
        </w:rPr>
        <w:t xml:space="preserve">Целта на тези правила е да се създаде ред, по който да бъдат одобрявани браншови организации като национално, регионално и областно представителни браншови организации и вписвани в регистър, поддържан от министерство на земеделието, храните и горите. След вписването им в регистъра, те ще бъдат представителни съответно на областно, регионално и национално и ще имат съответните правомощия и задължения. Информацията в регистъра ще се проверява за съответствие с данните от други специфични регистри и системи, като например ВЕТИС, РЗС, ИСАК. </w:t>
      </w:r>
    </w:p>
    <w:p w14:paraId="1D82E90D"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Глава първа</w:t>
      </w:r>
    </w:p>
    <w:p w14:paraId="4233510C"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Общи положения</w:t>
      </w:r>
    </w:p>
    <w:p w14:paraId="45B9021D" w14:textId="77777777" w:rsidR="00E725A1" w:rsidRPr="005C30E4" w:rsidRDefault="00E725A1" w:rsidP="00524EC1">
      <w:pPr>
        <w:spacing w:after="120" w:line="264" w:lineRule="auto"/>
        <w:jc w:val="both"/>
        <w:rPr>
          <w:rFonts w:ascii="Verdana" w:hAnsi="Verdana"/>
          <w:sz w:val="20"/>
          <w:szCs w:val="20"/>
        </w:rPr>
      </w:pPr>
    </w:p>
    <w:p w14:paraId="6592FAA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 С тези правила се определят:</w:t>
      </w:r>
    </w:p>
    <w:p w14:paraId="52A7F7D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общи изисквания за национално и областно представителни  браншови организации в селското стопанство;</w:t>
      </w:r>
    </w:p>
    <w:p w14:paraId="10DC055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специфични изисквания за национално и областно представителни браншови организации в сектора на растениевъдство;</w:t>
      </w:r>
    </w:p>
    <w:p w14:paraId="63C6B03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 xml:space="preserve">специфични изисквания за национално и областно представителни браншови организации в сектора на животновъдство; </w:t>
      </w:r>
    </w:p>
    <w:p w14:paraId="5862988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специфични изисквания за национално и областно представителни браншови организации в сектора на преработката на селскостопански  продукти;</w:t>
      </w:r>
    </w:p>
    <w:p w14:paraId="5983350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5.</w:t>
      </w:r>
      <w:r w:rsidRPr="005C30E4">
        <w:rPr>
          <w:rFonts w:ascii="Verdana" w:hAnsi="Verdana"/>
          <w:sz w:val="20"/>
          <w:szCs w:val="20"/>
        </w:rPr>
        <w:tab/>
        <w:t>изисквания за регионално представителни  браншови организации в селското стопанство;</w:t>
      </w:r>
    </w:p>
    <w:p w14:paraId="19957B2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реда за създаване и поддържане на публичен регистър на национално, регионално и областно представителни браншови организации.</w:t>
      </w:r>
    </w:p>
    <w:p w14:paraId="16A13599" w14:textId="77777777" w:rsidR="00E725A1" w:rsidRPr="005C30E4" w:rsidRDefault="00E725A1" w:rsidP="00524EC1">
      <w:pPr>
        <w:spacing w:after="120" w:line="264" w:lineRule="auto"/>
        <w:jc w:val="both"/>
        <w:rPr>
          <w:rFonts w:ascii="Verdana" w:hAnsi="Verdana"/>
          <w:sz w:val="20"/>
          <w:szCs w:val="20"/>
        </w:rPr>
      </w:pPr>
    </w:p>
    <w:p w14:paraId="4191E02F"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Глава втора</w:t>
      </w:r>
    </w:p>
    <w:p w14:paraId="14524E5B"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Областно представителни браншови организации в селското стопанство</w:t>
      </w:r>
    </w:p>
    <w:p w14:paraId="3494C663"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Раздел I</w:t>
      </w:r>
    </w:p>
    <w:p w14:paraId="4A8B88D3"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Общи изисквания за областно представителни браншови организации</w:t>
      </w:r>
    </w:p>
    <w:p w14:paraId="660CDDB8" w14:textId="77777777" w:rsidR="00E725A1" w:rsidRPr="005C30E4" w:rsidRDefault="00E725A1" w:rsidP="00524EC1">
      <w:pPr>
        <w:spacing w:after="120" w:line="264" w:lineRule="auto"/>
        <w:jc w:val="both"/>
        <w:rPr>
          <w:rFonts w:ascii="Verdana" w:hAnsi="Verdana"/>
          <w:sz w:val="20"/>
          <w:szCs w:val="20"/>
        </w:rPr>
      </w:pPr>
    </w:p>
    <w:p w14:paraId="16A2B83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Чл. 2. (1) Областно представителни браншови организации се създават по инициатива на физически и/или юридически лица, които осъществяват дейности в секторите и браншовете, посочени в Приложение 1, в една област, съобразно административно-териториалното деление на Република България. В областно представителна браншова организация, регистрирана по чл. 6 и 7, могат да членуват максимум 6 члена от една съседна област, ако в тази област няма регистрирана такава в същия бранш.</w:t>
      </w:r>
    </w:p>
    <w:p w14:paraId="7B8287D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Областно представителна браншова организация може да бъде юридическо лице, което:</w:t>
      </w:r>
    </w:p>
    <w:p w14:paraId="59A2768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1. е регистрирано по реда на Закона за кооперациите, Закона за юридическите лица с нестопанска цел или по реда на друг специален закон;  </w:t>
      </w:r>
    </w:p>
    <w:p w14:paraId="48AB26F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има устав, в който са уредени минималните изисквания съгласно чл. 5, ал. 1.</w:t>
      </w:r>
    </w:p>
    <w:p w14:paraId="690385F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(3) Областно представителни браншови организации поддържат регистър по образец съгласно Приложение № 2. Браншовата организация попълва данни за извършваната от членовете дейност в съответния сектор. В случай че членовете извършват дейност и в други сектори, браншовата организация попълва данни и за тях.   </w:t>
      </w:r>
    </w:p>
    <w:p w14:paraId="4737F8B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 Във всяка област за съответния сектор и бранш може да има една или повече областно представителни браншови организации.</w:t>
      </w:r>
    </w:p>
    <w:p w14:paraId="494DCBC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(5) Един и същи член не може да покрива изискванията по тази глава на повече от една областно представителна организация за съответния бранш. В случаите, в които един член членува в повече от една областно представителна браншова организация в един и същи бранш, трябва да заяви писмено пред съответните браншови организации коя организация желае да го представлява. </w:t>
      </w:r>
    </w:p>
    <w:p w14:paraId="488FE48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3. Областно представителните браншови организации се създават с цел:</w:t>
      </w:r>
    </w:p>
    <w:p w14:paraId="533E778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Обединяване и защита на интересите на селскостопанските сектори, включително по браншове на областно ниво;</w:t>
      </w:r>
    </w:p>
    <w:p w14:paraId="1E7BDB7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Възможност за провеждане на представителен структурен диалог със структурите на държавата по селскостопански браншове на областно ниво;</w:t>
      </w:r>
    </w:p>
    <w:p w14:paraId="109E6BC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Повишаване на информираността и капацитета на своите членове земеделските производители и преработватели;</w:t>
      </w:r>
    </w:p>
    <w:p w14:paraId="2898553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Подпомагане на своите членове да постигат заложените цели и изисквания, произхождащи от европейското и национално законодателство.</w:t>
      </w:r>
    </w:p>
    <w:p w14:paraId="770A7FEA" w14:textId="39EAC8FE"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4. Областно представителните организации осъществяват дейността си, като:</w:t>
      </w:r>
    </w:p>
    <w:p w14:paraId="68DA18C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съдействат на членовете си за постигане на целите и задачите на организацията;</w:t>
      </w:r>
    </w:p>
    <w:p w14:paraId="11F5BCB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2.</w:t>
      </w:r>
      <w:r w:rsidRPr="005C30E4">
        <w:rPr>
          <w:rFonts w:ascii="Verdana" w:hAnsi="Verdana"/>
          <w:sz w:val="20"/>
          <w:szCs w:val="20"/>
        </w:rPr>
        <w:tab/>
        <w:t>подпомагат, насърчават, представляват и защитават интересите на членовете си пред териториални държавни органи и местната администрация и пред други организации по въпроси от общ интерес на областно представителната организация и за областта/</w:t>
      </w:r>
      <w:proofErr w:type="spellStart"/>
      <w:r w:rsidRPr="005C30E4">
        <w:rPr>
          <w:rFonts w:ascii="Verdana" w:hAnsi="Verdana"/>
          <w:sz w:val="20"/>
          <w:szCs w:val="20"/>
        </w:rPr>
        <w:t>тите</w:t>
      </w:r>
      <w:proofErr w:type="spellEnd"/>
      <w:r w:rsidRPr="005C30E4">
        <w:rPr>
          <w:rFonts w:ascii="Verdana" w:hAnsi="Verdana"/>
          <w:sz w:val="20"/>
          <w:szCs w:val="20"/>
        </w:rPr>
        <w:t>, за които е регистрирана организацията;</w:t>
      </w:r>
    </w:p>
    <w:p w14:paraId="1B54E52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участват в разработването на стратегии, анализи, програми и становища за развитие на съответния бранш на областно ниво и съдействат за тяхното изпълнение;</w:t>
      </w:r>
    </w:p>
    <w:p w14:paraId="22E8305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участват с представители и становища на областно ниво в работата на консултативни съвети, комисии и работни групи към териториални държавни органи и местната администрация;</w:t>
      </w:r>
    </w:p>
    <w:p w14:paraId="40930FE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дават становища на областно ниво при изготвянето на проекти на нормативни актове в сектора;</w:t>
      </w:r>
    </w:p>
    <w:p w14:paraId="64D7229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съдействат на членовете си за развитие на тяхната дейност чрез предоставяне на услуги, подпомагане в установяването на делови връзки, популяризиране на техните възможности, продукти, услуги и др.;</w:t>
      </w:r>
    </w:p>
    <w:p w14:paraId="2C578BE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7.</w:t>
      </w:r>
      <w:r w:rsidRPr="005C30E4">
        <w:rPr>
          <w:rFonts w:ascii="Verdana" w:hAnsi="Verdana"/>
          <w:sz w:val="20"/>
          <w:szCs w:val="20"/>
        </w:rPr>
        <w:tab/>
        <w:t>дават подкрепа на своите членове за преодоляване на административната тежест и дигитално базирани услуги съвети, обмена на информация и знания, както и пряко изпълнение от страна на организацията на изискващите се дигитални дейности (подготовка и подаване на документи свързани с подпомагане, очертаване на парцели, заявки за подпомагане и плащане, отговаряне на екологични изисквания и др.);</w:t>
      </w:r>
    </w:p>
    <w:p w14:paraId="359EA62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w:t>
      </w:r>
      <w:r w:rsidRPr="005C30E4">
        <w:rPr>
          <w:rFonts w:ascii="Verdana" w:hAnsi="Verdana"/>
          <w:sz w:val="20"/>
          <w:szCs w:val="20"/>
        </w:rPr>
        <w:tab/>
        <w:t>набират и предоставят стопанска и друга информация на своите членове за подпомагане на тяхната дейност;</w:t>
      </w:r>
    </w:p>
    <w:p w14:paraId="22584D4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w:t>
      </w:r>
      <w:r w:rsidRPr="005C30E4">
        <w:rPr>
          <w:rFonts w:ascii="Verdana" w:hAnsi="Verdana"/>
          <w:sz w:val="20"/>
          <w:szCs w:val="20"/>
        </w:rPr>
        <w:tab/>
        <w:t>съдействат за спазването на етиката и морала на почтения търговец,  правилата за лоялно пазарно поведение  и информират компетентните органи за извършени нарушения в бранша и получават информация за предприетите действия;</w:t>
      </w:r>
    </w:p>
    <w:p w14:paraId="309A72D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10.</w:t>
      </w:r>
      <w:r w:rsidRPr="005C30E4">
        <w:rPr>
          <w:rFonts w:ascii="Verdana" w:hAnsi="Verdana"/>
          <w:sz w:val="20"/>
          <w:szCs w:val="20"/>
        </w:rPr>
        <w:tab/>
        <w:t>съдействат за повишаване на професионалното равнище на заетите в бранша, за създаване на здравословни и безопасни условия на труд и екологически чиста работна среда;</w:t>
      </w:r>
    </w:p>
    <w:p w14:paraId="3034833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11.</w:t>
      </w:r>
      <w:r w:rsidRPr="005C30E4">
        <w:rPr>
          <w:rFonts w:ascii="Verdana" w:hAnsi="Verdana"/>
          <w:sz w:val="20"/>
          <w:szCs w:val="20"/>
        </w:rPr>
        <w:tab/>
        <w:t>оказват съдействие за доброволно уреждане на възникнали спорове в бранша между членовете си;</w:t>
      </w:r>
    </w:p>
    <w:p w14:paraId="699A980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12.</w:t>
      </w:r>
      <w:r w:rsidRPr="005C30E4">
        <w:rPr>
          <w:rFonts w:ascii="Verdana" w:hAnsi="Verdana"/>
          <w:sz w:val="20"/>
          <w:szCs w:val="20"/>
        </w:rPr>
        <w:tab/>
        <w:t>сътрудничат със сродни организации в областта, региона, страната и чужбина и участват в дейността на европейски и други международни органи и организации;</w:t>
      </w:r>
    </w:p>
    <w:p w14:paraId="6AC7A74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13.</w:t>
      </w:r>
      <w:r w:rsidRPr="005C30E4">
        <w:rPr>
          <w:rFonts w:ascii="Verdana" w:hAnsi="Verdana"/>
          <w:sz w:val="20"/>
          <w:szCs w:val="20"/>
        </w:rPr>
        <w:tab/>
        <w:t>участват в областни, регионални, национални и международни проекти и програми;</w:t>
      </w:r>
    </w:p>
    <w:p w14:paraId="08691B0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14.</w:t>
      </w:r>
      <w:r w:rsidRPr="005C30E4">
        <w:rPr>
          <w:rFonts w:ascii="Verdana" w:hAnsi="Verdana"/>
          <w:sz w:val="20"/>
          <w:szCs w:val="20"/>
        </w:rPr>
        <w:tab/>
        <w:t>предприемат и други действия, които не противоречат на тези правила, на закона и на устава си;</w:t>
      </w:r>
    </w:p>
    <w:p w14:paraId="433D782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15.</w:t>
      </w:r>
      <w:r w:rsidRPr="005C30E4">
        <w:rPr>
          <w:rFonts w:ascii="Verdana" w:hAnsi="Verdana"/>
          <w:sz w:val="20"/>
          <w:szCs w:val="20"/>
        </w:rPr>
        <w:tab/>
        <w:t>извършват допълнителна стопанска дейност, свързана с основната дейност, за която са регистрирани, като използват прихода за постигане на определените в устава ѝ цели</w:t>
      </w:r>
    </w:p>
    <w:p w14:paraId="2836A5D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16.</w:t>
      </w:r>
      <w:r w:rsidRPr="005C30E4">
        <w:rPr>
          <w:rFonts w:ascii="Verdana" w:hAnsi="Verdana"/>
          <w:sz w:val="20"/>
          <w:szCs w:val="20"/>
        </w:rPr>
        <w:tab/>
        <w:t>изпълнява дейности, делегирани от страна на държавата.</w:t>
      </w:r>
    </w:p>
    <w:p w14:paraId="5384FBC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5. (1) Уставът на областно представителна браншова организация трябва да урежда най-малко:</w:t>
      </w:r>
    </w:p>
    <w:p w14:paraId="2FBADC0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наименование, седалище, адрес на управление, предмет на дейност и вид на организацията - областно представителна браншова организация;</w:t>
      </w:r>
    </w:p>
    <w:p w14:paraId="2E96D16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условия за членство - приемане на нови членове, техните права и задължения, прекратяване на членство, условия за плащане на членски внос;</w:t>
      </w:r>
    </w:p>
    <w:p w14:paraId="6AEB46D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3.</w:t>
      </w:r>
      <w:r w:rsidRPr="005C30E4">
        <w:rPr>
          <w:rFonts w:ascii="Verdana" w:hAnsi="Verdana"/>
          <w:sz w:val="20"/>
          <w:szCs w:val="20"/>
        </w:rPr>
        <w:tab/>
        <w:t>цели и дейности от областно значение, свързани с развитието и управлението на съответната област;</w:t>
      </w:r>
    </w:p>
    <w:p w14:paraId="5F0A50D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органи на организацията и техните права и задължения, включително относно осъществяване на контрол за спазването на задълженията по устав от членовете;</w:t>
      </w:r>
    </w:p>
    <w:p w14:paraId="29CC501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ред за вземане на решения;</w:t>
      </w:r>
    </w:p>
    <w:p w14:paraId="1E29C2E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санкции за нарушаване на задълженията по устав;</w:t>
      </w:r>
    </w:p>
    <w:p w14:paraId="4327AA8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7.</w:t>
      </w:r>
      <w:r w:rsidRPr="005C30E4">
        <w:rPr>
          <w:rFonts w:ascii="Verdana" w:hAnsi="Verdana"/>
          <w:sz w:val="20"/>
          <w:szCs w:val="20"/>
        </w:rPr>
        <w:tab/>
        <w:t>задължение на организацията да подпомага своите членове в осъществяване на секторната им дейност;</w:t>
      </w:r>
    </w:p>
    <w:p w14:paraId="63C5F23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w:t>
      </w:r>
      <w:r w:rsidRPr="005C30E4">
        <w:rPr>
          <w:rFonts w:ascii="Verdana" w:hAnsi="Verdana"/>
          <w:sz w:val="20"/>
          <w:szCs w:val="20"/>
        </w:rPr>
        <w:tab/>
        <w:t>задължение на членовете да изпълняват решенията на органите на управление на браншовата организация, които не противоречат на приложимото законодателство на Република България;</w:t>
      </w:r>
    </w:p>
    <w:p w14:paraId="3BEA9E9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w:t>
      </w:r>
      <w:r w:rsidRPr="005C30E4">
        <w:rPr>
          <w:rFonts w:ascii="Verdana" w:hAnsi="Verdana"/>
          <w:sz w:val="20"/>
          <w:szCs w:val="20"/>
        </w:rPr>
        <w:tab/>
        <w:t>задължение за свикване на управителния съвет най-малко веднъж на три месеца;</w:t>
      </w:r>
    </w:p>
    <w:p w14:paraId="32D2186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10.</w:t>
      </w:r>
      <w:r w:rsidRPr="005C30E4">
        <w:rPr>
          <w:rFonts w:ascii="Verdana" w:hAnsi="Verdana"/>
          <w:sz w:val="20"/>
          <w:szCs w:val="20"/>
        </w:rPr>
        <w:tab/>
        <w:t>задължение за разглеждане на постъпилите молби за членство в срок не по-късно три месеца от подаването им;</w:t>
      </w:r>
    </w:p>
    <w:p w14:paraId="40FF580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 xml:space="preserve">(2) Всеки член на браншовата организация има право на един глас. </w:t>
      </w:r>
    </w:p>
    <w:p w14:paraId="1EE0BCE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(3) Когато е предвидено в устава им, в браншовите организации могат да членуват и физически и юридически лица, които не упражняват стопанска дейност, но могат да съдействат за постигане на целите ѝ и за изпълнение на нейните задачи. Те могат да  са с право на съвещателен глас, ако е предвидено в устава им.</w:t>
      </w:r>
    </w:p>
    <w:p w14:paraId="2EBB411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 xml:space="preserve">(4) Уставът и решенията на областно представителните браншови организации трябва да позволява максимална представителност, осигурена от колкото е възможно по-голям брой членове. </w:t>
      </w:r>
    </w:p>
    <w:p w14:paraId="60BC9CB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 xml:space="preserve">(5) Уставът на областно представителните браншови организации и измененията му се проверяват за съответствие с изискванията на ал. 1, 2, 3 и 4 от областните дирекции „Земеделие“. </w:t>
      </w:r>
    </w:p>
    <w:p w14:paraId="3ED418E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(6) Всяка областно представителна браншова организация представя ежегодно в срока по чл. 19, ал. 1 в областната дирекция „Земеделие“ по седалище на организацията обобщена информация за осъществения контрол от браншовата организация за спазването на задълженията по устав и за наложените санкции в случай на неизпълнение през предходната календарна година.</w:t>
      </w:r>
    </w:p>
    <w:p w14:paraId="69CB3CC3" w14:textId="77777777" w:rsidR="00E725A1" w:rsidRPr="005C30E4" w:rsidRDefault="00E725A1" w:rsidP="00524EC1">
      <w:pPr>
        <w:spacing w:after="120" w:line="264" w:lineRule="auto"/>
        <w:jc w:val="both"/>
        <w:rPr>
          <w:rFonts w:ascii="Verdana" w:hAnsi="Verdana"/>
          <w:sz w:val="20"/>
          <w:szCs w:val="20"/>
        </w:rPr>
      </w:pPr>
    </w:p>
    <w:p w14:paraId="34E6FA8E"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Раздел II</w:t>
      </w:r>
    </w:p>
    <w:p w14:paraId="1C26DAC7"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Специфични изисквания за областно представителни браншови организации</w:t>
      </w:r>
    </w:p>
    <w:p w14:paraId="19A3B8D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Чл. 6. (1) В областно представителните браншови организации в сектора на растениевъдството членуват минимум 7 земеделски стопани, регистрирани за предходната година по Наредба № 3 от 29.01.1999 г. за създаване и поддържане на регистър на земеделските стопани (Наредба № 3 от 1999 г.) в съответния бранш от т. 1 на Приложение 1. При </w:t>
      </w:r>
      <w:proofErr w:type="spellStart"/>
      <w:r w:rsidRPr="005C30E4">
        <w:rPr>
          <w:rFonts w:ascii="Verdana" w:hAnsi="Verdana"/>
          <w:sz w:val="20"/>
          <w:szCs w:val="20"/>
        </w:rPr>
        <w:t>новорегистрирани</w:t>
      </w:r>
      <w:proofErr w:type="spellEnd"/>
      <w:r w:rsidRPr="005C30E4">
        <w:rPr>
          <w:rFonts w:ascii="Verdana" w:hAnsi="Verdana"/>
          <w:sz w:val="20"/>
          <w:szCs w:val="20"/>
        </w:rPr>
        <w:t xml:space="preserve"> земеделски производители данните се взимат към текущата година.</w:t>
      </w:r>
    </w:p>
    <w:p w14:paraId="38F6106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 (2) Кооперативните съюзи, създадени по Закона за кооперациите, се вписват в регистъра по чл. 18 като областно представителни браншови организации в съответния бранш от т. 1 на Приложение 1 при условие, че съответстват на изискванията по ал. 1 и след подаване на заявление по чл. 19.</w:t>
      </w:r>
    </w:p>
    <w:p w14:paraId="52E1120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Чл. 7. (1) В областно представителните браншови организации в сектора на животновъдството членуват минимум 7 земеделски стопани, които:</w:t>
      </w:r>
    </w:p>
    <w:p w14:paraId="1F7D1D4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 xml:space="preserve">за предходната година по Наредба № 3 от 1999 г. в съответния бранш от т. 2 на Приложение 1. При </w:t>
      </w:r>
      <w:proofErr w:type="spellStart"/>
      <w:r w:rsidRPr="005C30E4">
        <w:rPr>
          <w:rFonts w:ascii="Verdana" w:hAnsi="Verdana"/>
          <w:sz w:val="20"/>
          <w:szCs w:val="20"/>
        </w:rPr>
        <w:t>новорегистрирани</w:t>
      </w:r>
      <w:proofErr w:type="spellEnd"/>
      <w:r w:rsidRPr="005C30E4">
        <w:rPr>
          <w:rFonts w:ascii="Verdana" w:hAnsi="Verdana"/>
          <w:sz w:val="20"/>
          <w:szCs w:val="20"/>
        </w:rPr>
        <w:t xml:space="preserve"> земеделски производители данните се взимат към текущата година;</w:t>
      </w:r>
    </w:p>
    <w:p w14:paraId="1DD960B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имат регистриран животновъден обект по реда на Закона за ветеринарно-медицинската дейност за съответния вид животни в съответната област.</w:t>
      </w:r>
    </w:p>
    <w:p w14:paraId="375F6B1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Земеделските стопани по ал. 1 могат да членуват само в една областна браншова организация за съответния вид животни.</w:t>
      </w:r>
    </w:p>
    <w:p w14:paraId="629B8CA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Кооперативните съюзи, създадени по Закона за кооперациите, се вписват в регистъра по чл. 18 като областно представителни браншови организации в съответния бранш от т. 2 на Приложение 1 при условие, че съответстват на изискванията по ал. 1 и след подаване на заявление по чл. 19.</w:t>
      </w:r>
    </w:p>
    <w:p w14:paraId="046F807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8. (1) Всяка областно представителна браншова организация в сектора на преработката на селскостопански продукти трябва да отговаря най-малко на едно от следните изисквания за един от браншовете от т. 3 на Приложение 1:</w:t>
      </w:r>
    </w:p>
    <w:p w14:paraId="44A1207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 да обединява и представлява най-малко 30 на сто от официално регистрираните производители и/или преработватели на даден преработен селскостопански продукт/и за съответната/</w:t>
      </w:r>
      <w:proofErr w:type="spellStart"/>
      <w:r w:rsidRPr="005C30E4">
        <w:rPr>
          <w:rFonts w:ascii="Verdana" w:hAnsi="Verdana"/>
          <w:sz w:val="20"/>
          <w:szCs w:val="20"/>
        </w:rPr>
        <w:t>ите</w:t>
      </w:r>
      <w:proofErr w:type="spellEnd"/>
      <w:r w:rsidRPr="005C30E4">
        <w:rPr>
          <w:rFonts w:ascii="Verdana" w:hAnsi="Verdana"/>
          <w:sz w:val="20"/>
          <w:szCs w:val="20"/>
        </w:rPr>
        <w:t xml:space="preserve"> област/и по чл. 2, ал. 1;</w:t>
      </w:r>
    </w:p>
    <w:p w14:paraId="7468368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членовете на организацията да произвеждат и/или преработват най-малко 30 на сто от обема на даден/ни преработен/ни селскостопански продукт/и за съответния/те област/и по чл. 2, ал. 1;</w:t>
      </w:r>
    </w:p>
    <w:p w14:paraId="5D0087B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членовете на организацията да представляват най-малко 30 на сто от стойността на продукцията на даден/и продукт/и за съответната/</w:t>
      </w:r>
      <w:proofErr w:type="spellStart"/>
      <w:r w:rsidRPr="005C30E4">
        <w:rPr>
          <w:rFonts w:ascii="Verdana" w:hAnsi="Verdana"/>
          <w:sz w:val="20"/>
          <w:szCs w:val="20"/>
        </w:rPr>
        <w:t>ите</w:t>
      </w:r>
      <w:proofErr w:type="spellEnd"/>
      <w:r w:rsidRPr="005C30E4">
        <w:rPr>
          <w:rFonts w:ascii="Verdana" w:hAnsi="Verdana"/>
          <w:sz w:val="20"/>
          <w:szCs w:val="20"/>
        </w:rPr>
        <w:t xml:space="preserve"> област/и по чл. 2, ал. 1.</w:t>
      </w:r>
    </w:p>
    <w:p w14:paraId="7863A45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Производителите и/или преработвателите на селскостопански продукти, които не могат да отговарят на никое от изискванията на ал. 1 поради териториални или други специфики на конкретния продукт, могат да образуват областна браншова организация от най-малко 7 члена, които имат регистриран или одобрен обект за производство и/или преработка по Закона за храните и по Закона за фуражите за един от браншовете от т. 3 на Приложение 1.</w:t>
      </w:r>
    </w:p>
    <w:p w14:paraId="21A4792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 (3) Кооперативните съюзи, създадени по Закона за кооперациите, се вписват в регистъра по чл. 18 като областно представителни браншови организации за един от браншовете от т. 3 на Приложение 1, ако съответстват на критериите на ал. 1 и </w:t>
      </w:r>
      <w:proofErr w:type="spellStart"/>
      <w:r w:rsidRPr="005C30E4">
        <w:rPr>
          <w:rFonts w:ascii="Verdana" w:hAnsi="Verdana"/>
          <w:sz w:val="20"/>
          <w:szCs w:val="20"/>
        </w:rPr>
        <w:t>aл</w:t>
      </w:r>
      <w:proofErr w:type="spellEnd"/>
      <w:r w:rsidRPr="005C30E4">
        <w:rPr>
          <w:rFonts w:ascii="Verdana" w:hAnsi="Verdana"/>
          <w:sz w:val="20"/>
          <w:szCs w:val="20"/>
        </w:rPr>
        <w:t xml:space="preserve">. 2 и след подаване на заявление по чл. 19.    </w:t>
      </w:r>
    </w:p>
    <w:p w14:paraId="3DC93F43"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Глава трета</w:t>
      </w:r>
    </w:p>
    <w:p w14:paraId="6C8CC29B"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Изисквания за регионално представителни браншови организации</w:t>
      </w:r>
    </w:p>
    <w:p w14:paraId="6F12A945" w14:textId="77777777" w:rsidR="00E725A1" w:rsidRPr="005C30E4" w:rsidRDefault="00E725A1" w:rsidP="00524EC1">
      <w:pPr>
        <w:spacing w:after="120" w:line="264" w:lineRule="auto"/>
        <w:jc w:val="both"/>
        <w:rPr>
          <w:rFonts w:ascii="Verdana" w:hAnsi="Verdana"/>
          <w:sz w:val="20"/>
          <w:szCs w:val="20"/>
        </w:rPr>
      </w:pPr>
    </w:p>
    <w:p w14:paraId="39F4AAB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9. (1) Регионално представителна браншова организация може да бъде юридическо лице, което:</w:t>
      </w:r>
    </w:p>
    <w:p w14:paraId="7A46D31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е регистрирано по реда на Закона за кооперациите, Закона за юридическите лица с нестопанска цел или по реда на друг специален закон;</w:t>
      </w:r>
    </w:p>
    <w:p w14:paraId="0A1C658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 xml:space="preserve">има за членове най-малко две областно представителни браншови организации от един и същи сектор и бранш, регистрирани съобразно глава втора; </w:t>
      </w:r>
    </w:p>
    <w:p w14:paraId="7E6EEB6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има териториална непрекъснатост в областите, от които имат членове;</w:t>
      </w:r>
    </w:p>
    <w:p w14:paraId="004939E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има устав, в който са уредени минималните изисквания съгласно чл. 11;</w:t>
      </w:r>
    </w:p>
    <w:p w14:paraId="143E9C4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5.</w:t>
      </w:r>
      <w:r w:rsidRPr="005C30E4">
        <w:rPr>
          <w:rFonts w:ascii="Verdana" w:hAnsi="Verdana"/>
          <w:sz w:val="20"/>
          <w:szCs w:val="20"/>
        </w:rPr>
        <w:tab/>
        <w:t>извършва дейност в конкретен сектор и бранш по Приложение № 1.</w:t>
      </w:r>
    </w:p>
    <w:p w14:paraId="40FED97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(2) Регионално представителните браншови организации създават и поддържат регистър по образец съгласно Приложение № 2. </w:t>
      </w:r>
    </w:p>
    <w:p w14:paraId="0BEA7C5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За регионално представителна браншова организация за всеки сектор и бранш може да се признае повече от една браншова организация, която отговаря на изискванията на тази глава.</w:t>
      </w:r>
    </w:p>
    <w:p w14:paraId="3DB1D3A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 В случаите, в които областно представителна браншова организация членува в повече от една регионално представителна браншова организация в един и същи бранш, председателят й заявяват писмено пред директора на съответната областна дирекция коя организация желае да я представлява.</w:t>
      </w:r>
    </w:p>
    <w:p w14:paraId="6A12702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(5) Регионалните </w:t>
      </w:r>
      <w:proofErr w:type="spellStart"/>
      <w:r w:rsidRPr="005C30E4">
        <w:rPr>
          <w:rFonts w:ascii="Verdana" w:hAnsi="Verdana"/>
          <w:sz w:val="20"/>
          <w:szCs w:val="20"/>
        </w:rPr>
        <w:t>лозаро</w:t>
      </w:r>
      <w:proofErr w:type="spellEnd"/>
      <w:r w:rsidRPr="005C30E4">
        <w:rPr>
          <w:rFonts w:ascii="Verdana" w:hAnsi="Verdana"/>
          <w:sz w:val="20"/>
          <w:szCs w:val="20"/>
        </w:rPr>
        <w:t>-винарски камари по чл. 6, ал. 3 от Закона за виното и спиртните напитки за дейността им, свързана с производство на винено грозде, се вписват в регистъра по чл. 18 като регионално представителни браншови организации в бранша „Винено грозде“ или „Производство на напитки“ след подаване на заявление по чл. 19. Те осъществяват своята дейност в съответствие с чл. 4 за областите, които представляват.</w:t>
      </w:r>
    </w:p>
    <w:p w14:paraId="6065A65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10. Регионалните браншови организации осъществяват дейността си като:</w:t>
      </w:r>
    </w:p>
    <w:p w14:paraId="36AB427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подпомагат, насърчават, представляват и защитават интересите на членовете си пред местната администрация и пред други организации по въпроси от общ интерес;</w:t>
      </w:r>
    </w:p>
    <w:p w14:paraId="632136B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разработват и/или участват в разработването на регионални: стратегии, анализи, програми и становища за развитие на съответния бранш и съдействат за тяхното изпълнение;</w:t>
      </w:r>
    </w:p>
    <w:p w14:paraId="0C3D6E9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изготвят годишни доклади за състоянието на сектора за региона, от които имат членове и подготвят стратегии за развитието му;</w:t>
      </w:r>
    </w:p>
    <w:p w14:paraId="2BC760D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съдействат на членовете си за развитие на тяхната дейност чрез предоставяне на услуги, подпомагане установяването на делови връзки, популяризиране на техните възможности, продукти, услуги и др.;</w:t>
      </w:r>
    </w:p>
    <w:p w14:paraId="1ADB838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набират и предоставят стопанска и друга информация на своите членове за подпомагане на тяхната дейност и/или за дейността на компетентните институции;</w:t>
      </w:r>
    </w:p>
    <w:p w14:paraId="7251C74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организират и провеждат професионално обучение, квалификация и преквалификация и да издават документи за професионална правоспособност съобразно действащите нормативни актове.</w:t>
      </w:r>
    </w:p>
    <w:p w14:paraId="4657DF7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7.</w:t>
      </w:r>
      <w:r w:rsidRPr="005C30E4">
        <w:rPr>
          <w:rFonts w:ascii="Verdana" w:hAnsi="Verdana"/>
          <w:sz w:val="20"/>
          <w:szCs w:val="20"/>
        </w:rPr>
        <w:tab/>
        <w:t>разработват собствени стандарти, ръководства за добри производствени, търговски и хигиенни практики и дават предписания за добра производствена практика на своите членове;</w:t>
      </w:r>
    </w:p>
    <w:p w14:paraId="3423BF4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w:t>
      </w:r>
      <w:r w:rsidRPr="005C30E4">
        <w:rPr>
          <w:rFonts w:ascii="Verdana" w:hAnsi="Verdana"/>
          <w:sz w:val="20"/>
          <w:szCs w:val="20"/>
        </w:rPr>
        <w:tab/>
        <w:t>оказват съдействие за доброволно уреждане на възникнали спорове в бранша между членовете си;</w:t>
      </w:r>
    </w:p>
    <w:p w14:paraId="5A6ED13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w:t>
      </w:r>
      <w:r w:rsidRPr="005C30E4">
        <w:rPr>
          <w:rFonts w:ascii="Verdana" w:hAnsi="Verdana"/>
          <w:sz w:val="20"/>
          <w:szCs w:val="20"/>
        </w:rPr>
        <w:tab/>
        <w:t>сътрудничат със сродни организации в страната и чужбина и участват в дейността на европейски и други международни органи и организации;</w:t>
      </w:r>
    </w:p>
    <w:p w14:paraId="685D794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10.</w:t>
      </w:r>
      <w:r w:rsidRPr="005C30E4">
        <w:rPr>
          <w:rFonts w:ascii="Verdana" w:hAnsi="Verdana"/>
          <w:sz w:val="20"/>
          <w:szCs w:val="20"/>
        </w:rPr>
        <w:tab/>
        <w:t>участват в местни, регионални, национални и международни проекти и програми;</w:t>
      </w:r>
    </w:p>
    <w:p w14:paraId="6501B4F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11.</w:t>
      </w:r>
      <w:r w:rsidRPr="005C30E4">
        <w:rPr>
          <w:rFonts w:ascii="Verdana" w:hAnsi="Verdana"/>
          <w:sz w:val="20"/>
          <w:szCs w:val="20"/>
        </w:rPr>
        <w:tab/>
        <w:t>могат да регистрират търговски марки или други обекти на защита на интелектуална собственост;</w:t>
      </w:r>
    </w:p>
    <w:p w14:paraId="0D8929D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12.</w:t>
      </w:r>
      <w:r w:rsidRPr="005C30E4">
        <w:rPr>
          <w:rFonts w:ascii="Verdana" w:hAnsi="Verdana"/>
          <w:sz w:val="20"/>
          <w:szCs w:val="20"/>
        </w:rPr>
        <w:tab/>
        <w:t>предприемат и други действия, които не противоречат на закона и на устава си;</w:t>
      </w:r>
    </w:p>
    <w:p w14:paraId="62173EC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13.</w:t>
      </w:r>
      <w:r w:rsidRPr="005C30E4">
        <w:rPr>
          <w:rFonts w:ascii="Verdana" w:hAnsi="Verdana"/>
          <w:sz w:val="20"/>
          <w:szCs w:val="20"/>
        </w:rPr>
        <w:tab/>
        <w:t>извършват допълнителна стопанска дейност, свързана с основната дейност и бранш, за която са регистрирани;</w:t>
      </w:r>
    </w:p>
    <w:p w14:paraId="30D1179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14.</w:t>
      </w:r>
      <w:r w:rsidRPr="005C30E4">
        <w:rPr>
          <w:rFonts w:ascii="Verdana" w:hAnsi="Verdana"/>
          <w:sz w:val="20"/>
          <w:szCs w:val="20"/>
        </w:rPr>
        <w:tab/>
        <w:t>разработват типови проекти и иновации и технологии или придобиват такива, които се ползват от всички членове на организацията;</w:t>
      </w:r>
    </w:p>
    <w:p w14:paraId="6081C80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15.</w:t>
      </w:r>
      <w:r w:rsidRPr="005C30E4">
        <w:rPr>
          <w:rFonts w:ascii="Verdana" w:hAnsi="Verdana"/>
          <w:sz w:val="20"/>
          <w:szCs w:val="20"/>
        </w:rPr>
        <w:tab/>
        <w:t xml:space="preserve">изпълняват дейности, делегирани от страна на държавата. </w:t>
      </w:r>
    </w:p>
    <w:p w14:paraId="6DE390C7" w14:textId="77777777" w:rsidR="00E725A1" w:rsidRPr="005C30E4" w:rsidRDefault="00E725A1" w:rsidP="00524EC1">
      <w:pPr>
        <w:spacing w:after="120" w:line="264" w:lineRule="auto"/>
        <w:jc w:val="both"/>
        <w:rPr>
          <w:rFonts w:ascii="Verdana" w:hAnsi="Verdana"/>
          <w:sz w:val="20"/>
          <w:szCs w:val="20"/>
        </w:rPr>
      </w:pPr>
    </w:p>
    <w:p w14:paraId="4E36132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11. (1) Уставът на регионалните браншови организации трябва да урежда най-малко:</w:t>
      </w:r>
    </w:p>
    <w:p w14:paraId="0B88EE7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наименование, седалище, адрес на управление, предмет на дейност и вид на организацията - регионално представителна браншова организация;</w:t>
      </w:r>
    </w:p>
    <w:p w14:paraId="1F3159B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условия за членство - приемане на нови членове, техните права и задължения, прекратяване на членство, условия за плащане на членски внос;</w:t>
      </w:r>
    </w:p>
    <w:p w14:paraId="434CBA4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цели и дейности от регионално значение, свързани с развитието и управлението на съответния сектор в региона, в които имат членове;</w:t>
      </w:r>
    </w:p>
    <w:p w14:paraId="7193BB2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органи на организацията и техните права и задължения, включително относно осъществяване на контрол за спазването на задълженията по устав от членовете;</w:t>
      </w:r>
    </w:p>
    <w:p w14:paraId="4B7F437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ред за вземане на решения;</w:t>
      </w:r>
    </w:p>
    <w:p w14:paraId="6C4D3CD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санкции за нарушаване на задълженията по устав;</w:t>
      </w:r>
    </w:p>
    <w:p w14:paraId="6A2519C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7.</w:t>
      </w:r>
      <w:r w:rsidRPr="005C30E4">
        <w:rPr>
          <w:rFonts w:ascii="Verdana" w:hAnsi="Verdana"/>
          <w:sz w:val="20"/>
          <w:szCs w:val="20"/>
        </w:rPr>
        <w:tab/>
        <w:t>задължение на членовете да изпълняват решенията на органите на регионално представителна браншовата организация, които не противоречат на приложимото законодателство на Република България;</w:t>
      </w:r>
    </w:p>
    <w:p w14:paraId="2C5A5DA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w:t>
      </w:r>
      <w:r w:rsidRPr="005C30E4">
        <w:rPr>
          <w:rFonts w:ascii="Verdana" w:hAnsi="Verdana"/>
          <w:sz w:val="20"/>
          <w:szCs w:val="20"/>
        </w:rPr>
        <w:tab/>
        <w:t>задължение за свикване на управителния съвет най-малко веднъж на три месеца;</w:t>
      </w:r>
    </w:p>
    <w:p w14:paraId="21C6B2C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w:t>
      </w:r>
      <w:r w:rsidRPr="005C30E4">
        <w:rPr>
          <w:rFonts w:ascii="Verdana" w:hAnsi="Verdana"/>
          <w:sz w:val="20"/>
          <w:szCs w:val="20"/>
        </w:rPr>
        <w:tab/>
        <w:t>задължение за разглеждане на постъпилите молби за членство в срок не по-късно три месеца от подаването им;</w:t>
      </w:r>
    </w:p>
    <w:p w14:paraId="5EC4FBC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 xml:space="preserve">(2) Всеки член на браншовата организация има право на един глас. </w:t>
      </w:r>
    </w:p>
    <w:p w14:paraId="45FB83F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 xml:space="preserve">(3) Когато е предвидено в устава им, в браншовите организации могат да членуват и физически и юридически лица, които не упражняват стопанска дейност, но могат да съдействат за постигане на целите ѝ и за изпълнение на нейните задачи. Те могат да  са с право на съвещателен глас, ако е предвидено в устава им. </w:t>
      </w:r>
    </w:p>
    <w:p w14:paraId="5D036F6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 xml:space="preserve">(4) Уставът на регионалната браншова организация и измененията му се проверява от Министерството на земеделието, храните и горите за съответствие с изискванията на ал. 1, 2, 3 и 4. </w:t>
      </w:r>
    </w:p>
    <w:p w14:paraId="67D6A5B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(5) Всяка регионална браншова организация представя ежегодно в министерство на земеделието, храните и горите обобщена информация за осъществения контрол от браншовата организация за спазването на задълженията по устав и за наложените санкции в случай на неизпълнение, както и за промяна в нейната членска маса и географски обхват.</w:t>
      </w:r>
    </w:p>
    <w:p w14:paraId="30A0B773" w14:textId="77777777" w:rsidR="00E725A1" w:rsidRPr="005C30E4" w:rsidRDefault="00E725A1" w:rsidP="00524EC1">
      <w:pPr>
        <w:spacing w:after="120" w:line="264" w:lineRule="auto"/>
        <w:jc w:val="both"/>
        <w:rPr>
          <w:rFonts w:ascii="Verdana" w:hAnsi="Verdana"/>
          <w:sz w:val="20"/>
          <w:szCs w:val="20"/>
        </w:rPr>
      </w:pPr>
    </w:p>
    <w:p w14:paraId="20AA7951"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Глава четвърта</w:t>
      </w:r>
    </w:p>
    <w:p w14:paraId="46FCD74A"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Национално представителни браншови организации в селското стопанство</w:t>
      </w:r>
    </w:p>
    <w:p w14:paraId="6CDC1AEE" w14:textId="77777777" w:rsidR="00E725A1" w:rsidRPr="005C30E4" w:rsidRDefault="00E725A1" w:rsidP="00524EC1">
      <w:pPr>
        <w:spacing w:after="120" w:line="264" w:lineRule="auto"/>
        <w:jc w:val="center"/>
        <w:rPr>
          <w:rFonts w:ascii="Verdana" w:hAnsi="Verdana"/>
          <w:b/>
          <w:sz w:val="20"/>
          <w:szCs w:val="20"/>
        </w:rPr>
      </w:pPr>
    </w:p>
    <w:p w14:paraId="53020FA0"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Раздел I</w:t>
      </w:r>
    </w:p>
    <w:p w14:paraId="111E4E03"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lastRenderedPageBreak/>
        <w:t>Общи изисквания за национално представителни браншови организации</w:t>
      </w:r>
    </w:p>
    <w:p w14:paraId="52A3773F" w14:textId="77777777" w:rsidR="00E725A1" w:rsidRPr="005C30E4" w:rsidRDefault="00E725A1" w:rsidP="00524EC1">
      <w:pPr>
        <w:spacing w:after="120" w:line="264" w:lineRule="auto"/>
        <w:jc w:val="both"/>
        <w:rPr>
          <w:rFonts w:ascii="Verdana" w:hAnsi="Verdana"/>
          <w:sz w:val="20"/>
          <w:szCs w:val="20"/>
        </w:rPr>
      </w:pPr>
    </w:p>
    <w:p w14:paraId="6422818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12. (1) Национално представителна браншова организация може да бъде юридическо лице, което:</w:t>
      </w:r>
    </w:p>
    <w:p w14:paraId="1AD0097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 е регистрирано по реда на Закона за кооперациите, Закона за юридическите лица с нестопанска цел или по реда на друг специален закон;</w:t>
      </w:r>
    </w:p>
    <w:p w14:paraId="3A08B40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има устав, в който са уредени минималните изисквания съгласно чл. 14.</w:t>
      </w:r>
    </w:p>
    <w:p w14:paraId="7AEF9CE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(2) Национално представителните браншови организации създават и поддържат регистър по образец съгласно Приложение № 2. </w:t>
      </w:r>
    </w:p>
    <w:p w14:paraId="556234E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За национално представителна браншова организация за всеки сектор и бранш може да се признае повече от една браншова организация, която отговаря на изискванията на тази глава.</w:t>
      </w:r>
    </w:p>
    <w:p w14:paraId="3393B78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 В случаите, в които областно представителна браншова организация членува в повече от една национално представителна браншова организация в един и същи бранш, председателят й заявяват писмено пред министъра на земеделието, храните и горите коя организация желае да я представлява.</w:t>
      </w:r>
    </w:p>
    <w:p w14:paraId="44F40EA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 Национално представителни браншови организации, извършващи дейности в различни сектори, трябва да отговарят на изискванията за всеки съответен сектор по отделно.</w:t>
      </w:r>
    </w:p>
    <w:p w14:paraId="61E221D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13. Национално представителните браншови организации осъществяват дейността си като:</w:t>
      </w:r>
    </w:p>
    <w:p w14:paraId="3B39D9E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подпомагат, насърчават, представляват и защитават интересите на членовете си пред държавни органи и местната администрация и пред други организации по въпроси от общ интерес;</w:t>
      </w:r>
    </w:p>
    <w:p w14:paraId="356A2D3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участват с представители и становища в работата на консултативни съвети, комисии и работни групи към държавни органи и местната администрация;</w:t>
      </w:r>
    </w:p>
    <w:p w14:paraId="45567CB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разработват и/или участват в разработването на стратегии, анализи, програми и становища за развитие на съответния бранш и съдействат за тяхното изпълнение и внасят в държавните органи изготвените от тях предложения, които са в интерес на развитието на съответния сектор;</w:t>
      </w:r>
    </w:p>
    <w:p w14:paraId="21FA4BA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изготвят годишни доклади за състоянието на сектора и подготвят стратегии за развитието му, които предоставят на компетентните държавни органи;</w:t>
      </w:r>
    </w:p>
    <w:p w14:paraId="1A33EAE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дават подкрепа на своите членове за преодоляване на административната тежест и дигитално базирани услуги съвети, обмена на информация и знания, както и пряко изпълнение от страна на организацията на изискващите се дигитални дейности (подготовка и подаване на документи свързани с подпомагане, очертаване на парцели, заявки за подпомагане и плащане, отговаряне на екологични изисквания и др.);</w:t>
      </w:r>
    </w:p>
    <w:p w14:paraId="54C6849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разработват и дават становища при изготвянето на проекти на нормативни актове в сектора, изготвят становища и препоръки по действащи такива и предоставят информация при разработването на проекти на рамкови позиции и по въпроси, в интерес на развитието на съответния сектор, поставени или обсъждани от европейските и националните институции;</w:t>
      </w:r>
    </w:p>
    <w:p w14:paraId="5ED9804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7.</w:t>
      </w:r>
      <w:r w:rsidRPr="005C30E4">
        <w:rPr>
          <w:rFonts w:ascii="Verdana" w:hAnsi="Verdana"/>
          <w:sz w:val="20"/>
          <w:szCs w:val="20"/>
        </w:rPr>
        <w:tab/>
        <w:t>съдействат на членовете си за развитие на тяхната дейност чрез предоставяне на услуги, подпомагане установяването на делови връзки, популяризиране на техните възможности, продукти, услуги и др.;</w:t>
      </w:r>
    </w:p>
    <w:p w14:paraId="591BF5F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8.</w:t>
      </w:r>
      <w:r w:rsidRPr="005C30E4">
        <w:rPr>
          <w:rFonts w:ascii="Verdana" w:hAnsi="Verdana"/>
          <w:sz w:val="20"/>
          <w:szCs w:val="20"/>
        </w:rPr>
        <w:tab/>
        <w:t>набират и предоставят стопанска и друга информация на своите членове за подпомагане на тяхната дейност и/или за дейността на държавните институции;</w:t>
      </w:r>
    </w:p>
    <w:p w14:paraId="20B714F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w:t>
      </w:r>
      <w:r w:rsidRPr="005C30E4">
        <w:rPr>
          <w:rFonts w:ascii="Verdana" w:hAnsi="Verdana"/>
          <w:sz w:val="20"/>
          <w:szCs w:val="20"/>
        </w:rPr>
        <w:tab/>
        <w:t>съдействат за спазването на етиката и морала на почтения търговец,  правилата за лоялно пазарно поведение  и информират компетентните органи за извършени нарушения в бранша и получават информация за предприетите действия;</w:t>
      </w:r>
    </w:p>
    <w:p w14:paraId="2AAB14B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10.</w:t>
      </w:r>
      <w:r w:rsidRPr="005C30E4">
        <w:rPr>
          <w:rFonts w:ascii="Verdana" w:hAnsi="Verdana"/>
          <w:sz w:val="20"/>
          <w:szCs w:val="20"/>
        </w:rPr>
        <w:tab/>
        <w:t>съдействат за повишаване на професионалното равнище на заетите в бранша, за създаване на здравословни и безопасни условия на труд и екологически чиста работна среда;</w:t>
      </w:r>
    </w:p>
    <w:p w14:paraId="0046FFB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11.</w:t>
      </w:r>
      <w:r w:rsidRPr="005C30E4">
        <w:rPr>
          <w:rFonts w:ascii="Verdana" w:hAnsi="Verdana"/>
          <w:sz w:val="20"/>
          <w:szCs w:val="20"/>
        </w:rPr>
        <w:tab/>
        <w:t>организират и провеждат професионално обучение, квалификация и преквалификация и да издават документи за професионална правоспособност съобразно действащите нормативни актове.</w:t>
      </w:r>
    </w:p>
    <w:p w14:paraId="3ECD92C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12.</w:t>
      </w:r>
      <w:r w:rsidRPr="005C30E4">
        <w:rPr>
          <w:rFonts w:ascii="Verdana" w:hAnsi="Verdana"/>
          <w:sz w:val="20"/>
          <w:szCs w:val="20"/>
        </w:rPr>
        <w:tab/>
        <w:t>участват в разработването на стандарти и технически изисквания към продуктите и услугите в бранша, който е от тяхната компетентност;</w:t>
      </w:r>
    </w:p>
    <w:p w14:paraId="6F85DBE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13.</w:t>
      </w:r>
      <w:r w:rsidRPr="005C30E4">
        <w:rPr>
          <w:rFonts w:ascii="Verdana" w:hAnsi="Verdana"/>
          <w:sz w:val="20"/>
          <w:szCs w:val="20"/>
        </w:rPr>
        <w:tab/>
        <w:t>разработват браншови стандарти, ръководства за добри производствени, търговски и хигиенни практики и дават предписания в бранша за добра производствена практика;</w:t>
      </w:r>
    </w:p>
    <w:p w14:paraId="7D52FB5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14.</w:t>
      </w:r>
      <w:r w:rsidRPr="005C30E4">
        <w:rPr>
          <w:rFonts w:ascii="Verdana" w:hAnsi="Verdana"/>
          <w:sz w:val="20"/>
          <w:szCs w:val="20"/>
        </w:rPr>
        <w:tab/>
        <w:t>оказват съдействие за доброволно уреждане на възникнали спорове в бранша между членовете си;</w:t>
      </w:r>
    </w:p>
    <w:p w14:paraId="73806C1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15.</w:t>
      </w:r>
      <w:r w:rsidRPr="005C30E4">
        <w:rPr>
          <w:rFonts w:ascii="Verdana" w:hAnsi="Verdana"/>
          <w:sz w:val="20"/>
          <w:szCs w:val="20"/>
        </w:rPr>
        <w:tab/>
        <w:t>сътрудничат със сродни организации в страната и чужбина и участват в дейността на европейски и други международни органи и организации;</w:t>
      </w:r>
    </w:p>
    <w:p w14:paraId="20C0104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16.</w:t>
      </w:r>
      <w:r w:rsidRPr="005C30E4">
        <w:rPr>
          <w:rFonts w:ascii="Verdana" w:hAnsi="Verdana"/>
          <w:sz w:val="20"/>
          <w:szCs w:val="20"/>
        </w:rPr>
        <w:tab/>
        <w:t>участват в национални и международни проекти и програми;</w:t>
      </w:r>
    </w:p>
    <w:p w14:paraId="033CCD0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17.</w:t>
      </w:r>
      <w:r w:rsidRPr="005C30E4">
        <w:rPr>
          <w:rFonts w:ascii="Verdana" w:hAnsi="Verdana"/>
          <w:sz w:val="20"/>
          <w:szCs w:val="20"/>
        </w:rPr>
        <w:tab/>
        <w:t>могат да регистрират търговски марки;</w:t>
      </w:r>
    </w:p>
    <w:p w14:paraId="4E936F7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18.</w:t>
      </w:r>
      <w:r w:rsidRPr="005C30E4">
        <w:rPr>
          <w:rFonts w:ascii="Verdana" w:hAnsi="Verdana"/>
          <w:sz w:val="20"/>
          <w:szCs w:val="20"/>
        </w:rPr>
        <w:tab/>
        <w:t>предприемат и други действия, които не противоречат на закона и на устава на организацията;</w:t>
      </w:r>
    </w:p>
    <w:p w14:paraId="09274EB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19.</w:t>
      </w:r>
      <w:r w:rsidRPr="005C30E4">
        <w:rPr>
          <w:rFonts w:ascii="Verdana" w:hAnsi="Verdana"/>
          <w:sz w:val="20"/>
          <w:szCs w:val="20"/>
        </w:rPr>
        <w:tab/>
        <w:t>извършват допълнителна стопанска дейност, свързана с основната дейност, за която са регистрирани, като използват прихода за постигане на определените в устава си цели;</w:t>
      </w:r>
    </w:p>
    <w:p w14:paraId="4402CAD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20.</w:t>
      </w:r>
      <w:r w:rsidRPr="005C30E4">
        <w:rPr>
          <w:rFonts w:ascii="Verdana" w:hAnsi="Verdana"/>
          <w:sz w:val="20"/>
          <w:szCs w:val="20"/>
        </w:rPr>
        <w:tab/>
        <w:t>разработват типови проекти и иновации и технологии или придобиват такива, които се ползват от всички членове на организацията;</w:t>
      </w:r>
    </w:p>
    <w:p w14:paraId="3A2BB10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21.</w:t>
      </w:r>
      <w:r w:rsidRPr="005C30E4">
        <w:rPr>
          <w:rFonts w:ascii="Verdana" w:hAnsi="Verdana"/>
          <w:sz w:val="20"/>
          <w:szCs w:val="20"/>
        </w:rPr>
        <w:tab/>
        <w:t xml:space="preserve">изпълнява дейности, делегирани от страна на държавата. </w:t>
      </w:r>
    </w:p>
    <w:p w14:paraId="39344CF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14. (1) Уставът на национално представителните браншови организации трябва да урежда най-малко:</w:t>
      </w:r>
    </w:p>
    <w:p w14:paraId="2679624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наименование, седалище, адрес на управление, предмет на дейност и вид на организацията – национално представителна браншова организация;</w:t>
      </w:r>
    </w:p>
    <w:p w14:paraId="19BBAFE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условия за членство - приемане на нови членове, техните права и задължения, прекратяване на членство, условия за плащане на членски внос;</w:t>
      </w:r>
    </w:p>
    <w:p w14:paraId="5059268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цели и дейности от национално значение, свързани с развитието и управлението на съответния сектор;</w:t>
      </w:r>
    </w:p>
    <w:p w14:paraId="07273C6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органи на организацията и техните права и задължения, включително относно осъществяване на контрол за спазването на задълженията по устав от членовете;</w:t>
      </w:r>
    </w:p>
    <w:p w14:paraId="0744A92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ред за вземане на решения;</w:t>
      </w:r>
    </w:p>
    <w:p w14:paraId="7019714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санкции за нарушаване на задълженията по устав;</w:t>
      </w:r>
    </w:p>
    <w:p w14:paraId="1B1B177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7.</w:t>
      </w:r>
      <w:r w:rsidRPr="005C30E4">
        <w:rPr>
          <w:rFonts w:ascii="Verdana" w:hAnsi="Verdana"/>
          <w:sz w:val="20"/>
          <w:szCs w:val="20"/>
        </w:rPr>
        <w:tab/>
        <w:t>задължение на членовете да изпълняват решенията на органите на браншовата организация, които не противоречат на приложимото законодателство на Република България;</w:t>
      </w:r>
    </w:p>
    <w:p w14:paraId="7960217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w:t>
      </w:r>
      <w:r w:rsidRPr="005C30E4">
        <w:rPr>
          <w:rFonts w:ascii="Verdana" w:hAnsi="Verdana"/>
          <w:sz w:val="20"/>
          <w:szCs w:val="20"/>
        </w:rPr>
        <w:tab/>
        <w:t>задължение за свикване на управителния съвет най-малко веднъж на три месеца;</w:t>
      </w:r>
    </w:p>
    <w:p w14:paraId="77EFFDD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w:t>
      </w:r>
      <w:r w:rsidRPr="005C30E4">
        <w:rPr>
          <w:rFonts w:ascii="Verdana" w:hAnsi="Verdana"/>
          <w:sz w:val="20"/>
          <w:szCs w:val="20"/>
        </w:rPr>
        <w:tab/>
        <w:t>задължение за разглеждане на постъпилите молби за членство в срок не по-късно три месеца от подаването им;</w:t>
      </w:r>
    </w:p>
    <w:p w14:paraId="4CEACD0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 xml:space="preserve">(2) Всеки член на браншовата организация има право на един глас. </w:t>
      </w:r>
    </w:p>
    <w:p w14:paraId="66C8FD0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(3) Когато е предвидено в устава им, в браншовите организации могат да членуват и физически, и юридически лица, които не упражняват стопанска дейност, но могат да съдействат за постигане на целите ѝ и за изпълнение на нейните задачи. Те могат да  са с право на съвещателен глас, ако е предвидено в устава им.</w:t>
      </w:r>
    </w:p>
    <w:p w14:paraId="479FF42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 xml:space="preserve">(4) Уставът и решенията на национално представителните браншови организации трябва да позволява максимална представителност, осигурена от колкото е възможно по-голям брой членове. </w:t>
      </w:r>
    </w:p>
    <w:p w14:paraId="5E6714C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 xml:space="preserve">(5) Уставът на национално представителна браншова организация и измененията му се проверява за съответствие с изискванията на ал. 1, 2, 3 и 4 от министерството на земеделието, храните и горите. </w:t>
      </w:r>
    </w:p>
    <w:p w14:paraId="3394D32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ab/>
        <w:t>(6) Всяка национално представителна браншова организация представя ежегодно в срока по чл. 20, ал. 1 в министерство на земеделието, храните и горите обобщена информация за осъществения контрол от браншовата организация за спазването на задълженията по устав и за наложените санкции в случай на неизпълнение през предходната календарна година.</w:t>
      </w:r>
    </w:p>
    <w:p w14:paraId="6F74AC12" w14:textId="77777777" w:rsidR="00E725A1" w:rsidRPr="005C30E4" w:rsidRDefault="00E725A1" w:rsidP="00524EC1">
      <w:pPr>
        <w:spacing w:after="120" w:line="264" w:lineRule="auto"/>
        <w:jc w:val="both"/>
        <w:rPr>
          <w:rFonts w:ascii="Verdana" w:hAnsi="Verdana"/>
          <w:sz w:val="20"/>
          <w:szCs w:val="20"/>
        </w:rPr>
      </w:pPr>
    </w:p>
    <w:p w14:paraId="69FA1DE1"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Раздел II</w:t>
      </w:r>
    </w:p>
    <w:p w14:paraId="3B593DF2"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Специфични изисквания за национално представителни браншови организации</w:t>
      </w:r>
    </w:p>
    <w:p w14:paraId="69AA346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15. (1) Национално представителните организации в сектора на растениевъдството трябва да  отговарят на следните изисквания в съответния бранш от т. 1 на Приложение 1:</w:t>
      </w:r>
    </w:p>
    <w:p w14:paraId="41A8EB7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 xml:space="preserve">да обединяват най-малко седем областно представителни браншови организации, които отговарят на изискванията по глава втора и специфичните изисквания за съответния сектор или </w:t>
      </w:r>
    </w:p>
    <w:p w14:paraId="085E403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 xml:space="preserve">да имат областни структури в не по-малко от седем области на страната, с минимален брой от седем члена във всяка област: </w:t>
      </w:r>
    </w:p>
    <w:p w14:paraId="22D1A3B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а) които са вписани в устава и в регистъра по чл. 18 от Закона за юридическите лица с нестопанска цел или друг  публичен регистър от специален закон или</w:t>
      </w:r>
    </w:p>
    <w:p w14:paraId="5F819BD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б) които да удостоверяват с нарочна декларация с описани областни структури и представителите им и съответните контакти за връзка, заедно с протокол от управителния орган на браншовата организацията, удостоверяващ, че описаните областни структури и съответните им представители са част от браншовата организация.</w:t>
      </w:r>
    </w:p>
    <w:p w14:paraId="0A45299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 xml:space="preserve">Браншова организация, която не може да отговори на изискванията на ал. 1 поради териториални или други специфики на конкретната земеделска група култури или култура, може да бъде вписана в регистър по чл. 18 за национално представителна само по изрична мотивирана преценка от министъра на земеделието, храните и горите, </w:t>
      </w:r>
      <w:r w:rsidRPr="005C30E4">
        <w:rPr>
          <w:rFonts w:ascii="Verdana" w:hAnsi="Verdana"/>
          <w:sz w:val="20"/>
          <w:szCs w:val="20"/>
        </w:rPr>
        <w:lastRenderedPageBreak/>
        <w:t>след писмено мотивирано заявление, придружено от секторен анализ за дадената култура или група от култури.</w:t>
      </w:r>
    </w:p>
    <w:p w14:paraId="1A59DB4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 (3) Националната </w:t>
      </w:r>
      <w:proofErr w:type="spellStart"/>
      <w:r w:rsidRPr="005C30E4">
        <w:rPr>
          <w:rFonts w:ascii="Verdana" w:hAnsi="Verdana"/>
          <w:sz w:val="20"/>
          <w:szCs w:val="20"/>
        </w:rPr>
        <w:t>лозаро</w:t>
      </w:r>
      <w:proofErr w:type="spellEnd"/>
      <w:r w:rsidRPr="005C30E4">
        <w:rPr>
          <w:rFonts w:ascii="Verdana" w:hAnsi="Verdana"/>
          <w:sz w:val="20"/>
          <w:szCs w:val="20"/>
        </w:rPr>
        <w:t xml:space="preserve">-винарска камара по чл. 5, ал. 1, т. 1 от Закона за виното и спиртните напитки с дейността й, свързана с производството на винено грозде, се вписва в регистъра по чл. 18 като национално представителна браншова организация в бранш „Винено грозде“ след подаване на заявление по чл. 20. </w:t>
      </w:r>
    </w:p>
    <w:p w14:paraId="043D0C1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(4) Националните кооперативни съюзи, създадени по Закона за кооперациите, се вписват в регистъра по чл. 18 като национално представителни браншови организации в съответния бранш от т. 1 на Приложение 1, ако обединяват най-малко седем областно представителни браншови организации по чл. 6, ал. 2, след подаване на заявление по чл. 20. </w:t>
      </w:r>
    </w:p>
    <w:p w14:paraId="35052F5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16. (1) Национално представените организации в сектора на животновъдството трябва да отговарят на следните изисквания в съответния бранш от т. 2 на Приложение 1:</w:t>
      </w:r>
    </w:p>
    <w:p w14:paraId="22F5C87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да:</w:t>
      </w:r>
    </w:p>
    <w:p w14:paraId="4A17547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а) са създадени от най-малко седем областни браншови организации, които отговарят на изискванията по глава втора и специфичните изисквания за съответния сектор или</w:t>
      </w:r>
    </w:p>
    <w:p w14:paraId="7C113D8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б) имат областни структури в не по-малко от седем области на страната, с минимален брой от седем члена във всяка област: </w:t>
      </w:r>
    </w:p>
    <w:p w14:paraId="3C71BF54" w14:textId="77777777" w:rsidR="00E725A1" w:rsidRPr="005C30E4" w:rsidRDefault="00E725A1" w:rsidP="00524EC1">
      <w:pPr>
        <w:spacing w:after="120" w:line="264" w:lineRule="auto"/>
        <w:jc w:val="both"/>
        <w:rPr>
          <w:rFonts w:ascii="Verdana" w:hAnsi="Verdana"/>
          <w:sz w:val="20"/>
          <w:szCs w:val="20"/>
        </w:rPr>
      </w:pPr>
      <w:proofErr w:type="spellStart"/>
      <w:r w:rsidRPr="005C30E4">
        <w:rPr>
          <w:rFonts w:ascii="Verdana" w:hAnsi="Verdana"/>
          <w:sz w:val="20"/>
          <w:szCs w:val="20"/>
        </w:rPr>
        <w:t>аа</w:t>
      </w:r>
      <w:proofErr w:type="spellEnd"/>
      <w:r w:rsidRPr="005C30E4">
        <w:rPr>
          <w:rFonts w:ascii="Verdana" w:hAnsi="Verdana"/>
          <w:sz w:val="20"/>
          <w:szCs w:val="20"/>
        </w:rPr>
        <w:t>) които са вписани в устава и в регистъра по чл. 18 от Закона за юридическите лица с нестопанска цел или друг  публичен регистър от специален закон или</w:t>
      </w:r>
    </w:p>
    <w:p w14:paraId="72C5D35A" w14:textId="77777777" w:rsidR="00E725A1" w:rsidRPr="005C30E4" w:rsidRDefault="00E725A1" w:rsidP="00524EC1">
      <w:pPr>
        <w:spacing w:after="120" w:line="264" w:lineRule="auto"/>
        <w:jc w:val="both"/>
        <w:rPr>
          <w:rFonts w:ascii="Verdana" w:hAnsi="Verdana"/>
          <w:sz w:val="20"/>
          <w:szCs w:val="20"/>
        </w:rPr>
      </w:pPr>
      <w:proofErr w:type="spellStart"/>
      <w:r w:rsidRPr="005C30E4">
        <w:rPr>
          <w:rFonts w:ascii="Verdana" w:hAnsi="Verdana"/>
          <w:sz w:val="20"/>
          <w:szCs w:val="20"/>
        </w:rPr>
        <w:t>бб</w:t>
      </w:r>
      <w:proofErr w:type="spellEnd"/>
      <w:r w:rsidRPr="005C30E4">
        <w:rPr>
          <w:rFonts w:ascii="Verdana" w:hAnsi="Verdana"/>
          <w:sz w:val="20"/>
          <w:szCs w:val="20"/>
        </w:rPr>
        <w:t>) които да удостоверяват с нарочна декларация с описани областни структури и представителите им и съответните контакти за връзка, заедно с протокол от управителния орган на браншовата организацията, удостоверяващ, че описаните областни структури и съответните им представители са част от браншовата организация.</w:t>
      </w:r>
    </w:p>
    <w:p w14:paraId="2A4A1BB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да имат членове, които:</w:t>
      </w:r>
    </w:p>
    <w:p w14:paraId="7816AE7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а) отглеждат минимум 30 на сто от вида животни в страната, спрямо официално публикуваните статистически данни от органа по статистика на Министерството на земеделието, храните и горите или</w:t>
      </w:r>
    </w:p>
    <w:p w14:paraId="1930341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б) представляват 30 на сто от стопанствата на територията на страната за съответния вид животни, спрямо официално публикуваните статистически данни от органа по статистика на Министерството на земеделието, храните и горите.</w:t>
      </w:r>
    </w:p>
    <w:p w14:paraId="694C4CE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(2) Изискванията по ал. 1, т. 1 и 2 следва да бъдат изпълнени едновременно. </w:t>
      </w:r>
    </w:p>
    <w:p w14:paraId="2F2FD46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Националните кооперативни съюзи, създадени по Закона за кооперациите, се вписват в регистъра по чл. 18 като национални браншови организации в съответния бранш от т. 2 на Приложение 1, ако съответстват на критериите на ал. 1 и 2 и след подаване на заявление по чл. 20.</w:t>
      </w:r>
    </w:p>
    <w:p w14:paraId="58F41EA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 Браншова организация, която не може да отговори на изискванията на ал. 1 поради териториални или други специфики на конкретния вид животни, може да бъде призната за национално представителна само по изрична мотивирана преценка от министъра на земеделието, храните и горите, след писмено мотивирано заявление, придружено от секторен анализ за дадения вид животни.</w:t>
      </w:r>
    </w:p>
    <w:p w14:paraId="2848BF1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17. (1) Националните браншови организации в сектора на преработка на селскостопански  продукти се считат за представителни, ако отговарят най-малко на едно от следните изисквания в съответния бранш от т. 3 на Приложение 1:</w:t>
      </w:r>
    </w:p>
    <w:p w14:paraId="09D7A7B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1. да обединява и представлява най-малко 30 на сто от съответните производители и/или преработватели на даден/ни селскостопански продукт/и за страната;</w:t>
      </w:r>
    </w:p>
    <w:p w14:paraId="31496FC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членовете на организацията да произвеждат и/или преработват най-малко 30 на сто от обема на даден/ни селскостопански продукт/и за страната;</w:t>
      </w:r>
    </w:p>
    <w:p w14:paraId="6951A81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членовете на организацията да произвеждат и/или преработват най-малко 30 на сто от стойността на даден/ни селскостопански продукт/и за страната в браншовете от Приложение 1, т. 3;</w:t>
      </w:r>
    </w:p>
    <w:p w14:paraId="7CA9634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4. да обединяват в съответния бранш от т. 3 на Приложение 1 най-малко седем  областно представителни браншови организации, които отговарят на изискванията по глава втора и специфичните изисквания за съответния сектор или </w:t>
      </w:r>
    </w:p>
    <w:p w14:paraId="0953539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5. да имат областни структури в не по-малко от седем области на страната, с минимален брой от седем члена във всяка област: </w:t>
      </w:r>
    </w:p>
    <w:p w14:paraId="5CBBBBB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а) които са вписани в устава и в регистъра по чл. 18 от Закона за юридическите лица с нестопанска цел или друг  публичен регистър от специализиран закон или</w:t>
      </w:r>
    </w:p>
    <w:p w14:paraId="291D948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б) които да удостоверяват с нарочна декларация с описани областни структури и представителите им и съответните контакти за връзка, заедно с протокол от управителния орган на браншовата организацията, удостоверяващ, че описаните областни структури и съответните им представители са част от браншовата организация.</w:t>
      </w:r>
    </w:p>
    <w:p w14:paraId="6ED8D81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Браншова организация, която не може да отговори на изискванията на ал. 1 поради териториални или други специфики на конкретния вид продукт, може да бъде призната за национално представителна само по изрична мотивирана преценка от министъра на земеделието, храните и горите, след писмено мотивирано заявление, придружено от секторен анализ за дадения вид продукт.</w:t>
      </w:r>
    </w:p>
    <w:p w14:paraId="0FE6AF4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(3) Националната </w:t>
      </w:r>
      <w:proofErr w:type="spellStart"/>
      <w:r w:rsidRPr="005C30E4">
        <w:rPr>
          <w:rFonts w:ascii="Verdana" w:hAnsi="Verdana"/>
          <w:sz w:val="20"/>
          <w:szCs w:val="20"/>
        </w:rPr>
        <w:t>лозаро</w:t>
      </w:r>
      <w:proofErr w:type="spellEnd"/>
      <w:r w:rsidRPr="005C30E4">
        <w:rPr>
          <w:rFonts w:ascii="Verdana" w:hAnsi="Verdana"/>
          <w:sz w:val="20"/>
          <w:szCs w:val="20"/>
        </w:rPr>
        <w:t xml:space="preserve">-винарска камара по чл. 5, ал. 1, т. 1 от Закона за виното и спиртните напитки с дейността й, свързана с производството на вино, се вписват в регистъра по чл. 18 като национално представителна браншова организация в бранш „Производство на напитки“ след подаване на заявление по чл. 20. </w:t>
      </w:r>
    </w:p>
    <w:p w14:paraId="1FDF87E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 Националните кооперативни съюзи, създадени по Закона за кооперациите, се вписват в регистъра по чл. 18, като национално представителни браншови организации в съответния бранш от т. 3 на Приложение 1, ако съответстват на критериите на ал. 1 или ал. 2 след подаване на заявление по чл. 20.</w:t>
      </w:r>
    </w:p>
    <w:p w14:paraId="5D6E1AA3"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Глава пета</w:t>
      </w:r>
    </w:p>
    <w:p w14:paraId="6400B801" w14:textId="77777777" w:rsidR="00E725A1" w:rsidRPr="005C30E4" w:rsidRDefault="00E725A1" w:rsidP="00524EC1">
      <w:pPr>
        <w:spacing w:after="120" w:line="264" w:lineRule="auto"/>
        <w:jc w:val="center"/>
        <w:rPr>
          <w:rFonts w:ascii="Verdana" w:hAnsi="Verdana"/>
          <w:b/>
          <w:sz w:val="20"/>
          <w:szCs w:val="20"/>
        </w:rPr>
      </w:pPr>
      <w:r w:rsidRPr="005C30E4">
        <w:rPr>
          <w:rFonts w:ascii="Verdana" w:hAnsi="Verdana"/>
          <w:b/>
          <w:sz w:val="20"/>
          <w:szCs w:val="20"/>
        </w:rPr>
        <w:t>Регистър на областно, регионално и национално представителни браншови организации</w:t>
      </w:r>
    </w:p>
    <w:p w14:paraId="0A9FE19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18. (1)  Министерство на земеделието, храните и горите поддържа регистър на браншовите организации по глава втора, трета и четвърта.</w:t>
      </w:r>
    </w:p>
    <w:p w14:paraId="329D646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Информацията от регистъра по ал. 1, която се публикува на интернет страницата на министерство на земеделието, храните и горите, съдържа най-малко:</w:t>
      </w:r>
    </w:p>
    <w:p w14:paraId="5B21660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регистрационен номер и дата на вписване;</w:t>
      </w:r>
    </w:p>
    <w:p w14:paraId="2B543DF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вид и наименованието на браншовата организация;</w:t>
      </w:r>
    </w:p>
    <w:p w14:paraId="59D9E64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седалище и адрес на управление;</w:t>
      </w:r>
    </w:p>
    <w:p w14:paraId="1763F87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имена и длъжности на лицата, представляващи организацията;</w:t>
      </w:r>
    </w:p>
    <w:p w14:paraId="713F38A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сектор и бранш, в които извършва дейност браншовата организация;</w:t>
      </w:r>
    </w:p>
    <w:p w14:paraId="216C651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6.</w:t>
      </w:r>
      <w:r w:rsidRPr="005C30E4">
        <w:rPr>
          <w:rFonts w:ascii="Verdana" w:hAnsi="Verdana"/>
          <w:sz w:val="20"/>
          <w:szCs w:val="20"/>
        </w:rPr>
        <w:tab/>
        <w:t>кратка информация за дейността на браншовата организация, включително вида на продуктите и животните;</w:t>
      </w:r>
    </w:p>
    <w:p w14:paraId="566DD1E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7.</w:t>
      </w:r>
      <w:r w:rsidRPr="005C30E4">
        <w:rPr>
          <w:rFonts w:ascii="Verdana" w:hAnsi="Verdana"/>
          <w:sz w:val="20"/>
          <w:szCs w:val="20"/>
        </w:rPr>
        <w:tab/>
        <w:t xml:space="preserve">брой членове по области. </w:t>
      </w:r>
    </w:p>
    <w:p w14:paraId="4E1B7D5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Браншовите организации придобиват качеството на областно, регионално и национално представителни браншова организация след вписване в регистъра по ал. 1.</w:t>
      </w:r>
    </w:p>
    <w:p w14:paraId="0FA533D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(4) Министерство на земеделието, храните и горите ежегодно извършва проверка за съответствие с изискванията за вписване в регистъра по тези правила. </w:t>
      </w:r>
    </w:p>
    <w:p w14:paraId="4FC1F3B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 Информацията в регистъра по ал. 1 се публикува при спазване на търговската тайна и на Закона за защита на личните данни.</w:t>
      </w:r>
    </w:p>
    <w:p w14:paraId="5EB00AB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 Браншовите организации, вписани в регистъра по ал. 1, могат да бъдат насърчавани и подпомагани от държавата чрез финансови и икономически облекчения, както и да подлежат на финансиране от Европейските структурни и инвестиционни фондове.</w:t>
      </w:r>
    </w:p>
    <w:p w14:paraId="22993BF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Чл. 19. (1) За вписване или актуализиране на информацията в регистъра по чл. 18 браншовите организации по глава втора и трета подават заявление по образец в областната дирекция на министерство на земеделието, храните и горите по седалището на браншовата организация. Заявлението за актуализиране на информацията в регистъра по чл. 18 се подава ежегодно в срок от 01 януари до 28 февруари всяка година. </w:t>
      </w:r>
    </w:p>
    <w:p w14:paraId="6B9E7939" w14:textId="737BFE4A"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Образецът на заявлението по ал. 1 се утвърждава от министъра на земеделието, храните и горите и се публикува на интернет страниците на област</w:t>
      </w:r>
      <w:r w:rsidR="00FF33F9" w:rsidRPr="005C30E4">
        <w:rPr>
          <w:rFonts w:ascii="Verdana" w:hAnsi="Verdana"/>
          <w:sz w:val="20"/>
          <w:szCs w:val="20"/>
        </w:rPr>
        <w:t>ните дирекции „Земеделие“ и на М</w:t>
      </w:r>
      <w:r w:rsidRPr="005C30E4">
        <w:rPr>
          <w:rFonts w:ascii="Verdana" w:hAnsi="Verdana"/>
          <w:sz w:val="20"/>
          <w:szCs w:val="20"/>
        </w:rPr>
        <w:t>инистерството на земеделието, храните и горите. Заявлението се подава лично или чрез пълномощник или по електронен път при условията и по реда на Закона за електронното управление.</w:t>
      </w:r>
    </w:p>
    <w:p w14:paraId="399D81A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В заявлението по ал. 2 браншовите организации посочват най-малко:</w:t>
      </w:r>
    </w:p>
    <w:p w14:paraId="6A82FC7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наименование, седалище и адрес на управление на браншовата организация, ЕИК по Закона за търговския регистър и регистъра на юридическите лица с нестопанска цел и други по специализиран закон;</w:t>
      </w:r>
    </w:p>
    <w:p w14:paraId="3E1D430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информация за контакт – електронен адрес, телефонен номер, пощенски адрес и други, които ще се използват;</w:t>
      </w:r>
    </w:p>
    <w:p w14:paraId="03A1CB9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сектор и бранш, в които извършва дейност браншовата организация.</w:t>
      </w:r>
    </w:p>
    <w:p w14:paraId="710C74C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 Към заявлението по ал. 2 браншовите организации прилагат заверени копия на:</w:t>
      </w:r>
    </w:p>
    <w:p w14:paraId="05EA2D4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препис от протокола на Общо събрание, на което е взето решение за вписване на браншовата организация в регистъра по чл. 18;</w:t>
      </w:r>
    </w:p>
    <w:p w14:paraId="03D89F7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копие от регистъра по чл. 2, ал. 3 или чл. 9, ал. 2, актуален към 31 декември на предходната година;</w:t>
      </w:r>
    </w:p>
    <w:p w14:paraId="28697BE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нотариално заверено пълномощно, когато заявлението се подава от упълномощено лице;</w:t>
      </w:r>
    </w:p>
    <w:p w14:paraId="71C4370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документи, доказващи общите изисквания по глава втора, раздел I;</w:t>
      </w:r>
    </w:p>
    <w:p w14:paraId="0F809C2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документи, доказващи специфичните изисквания по глава втора, раздел II  за съответния сектор;</w:t>
      </w:r>
    </w:p>
    <w:p w14:paraId="53F45BD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документи, доказващи изискванията по глава трета за съответния сектор и бранш;</w:t>
      </w:r>
    </w:p>
    <w:p w14:paraId="60750E3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7.</w:t>
      </w:r>
      <w:r w:rsidRPr="005C30E4">
        <w:rPr>
          <w:rFonts w:ascii="Verdana" w:hAnsi="Verdana"/>
          <w:sz w:val="20"/>
          <w:szCs w:val="20"/>
        </w:rPr>
        <w:tab/>
        <w:t>при актуализиране на информацията в регистъра по чл. 18 документите по точки 4, 5 и 6 се представят за предходната календарна година.</w:t>
      </w:r>
    </w:p>
    <w:p w14:paraId="05B03C0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 (5) В двумесечен срок от датата на подаване на заявлението по ал. 2:</w:t>
      </w:r>
    </w:p>
    <w:p w14:paraId="54FB109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1. въз основа на посочената в заявлението информация и подадените документи областната дирекция „Земеделие“ извършва проверка за съответствие с изискванията по глава втора за вписване в регистъра по чл. 18; за извършване на проверка за съответствие в сектора на преработката на селскостопански продукти областната дирекция „Земеделие“ може да изиска по служебен път необходимата информация от съответната областна дирекция по безопасност на храните; </w:t>
      </w:r>
    </w:p>
    <w:p w14:paraId="3EB9227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въз основа на резултатите от проверката по т. 1 директорът на съответната областна дирекция "Земеделие" издава заповед за вписване или актуализиране на информацията в регистъра по чл. 18 на съответната браншова организация или постановява отказ; заповедта за отказ се съобщава и може да се обжалва по реда на Административно- процесуалния кодекс.</w:t>
      </w:r>
    </w:p>
    <w:p w14:paraId="5F6CEBE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(6) При </w:t>
      </w:r>
      <w:proofErr w:type="spellStart"/>
      <w:r w:rsidRPr="005C30E4">
        <w:rPr>
          <w:rFonts w:ascii="Verdana" w:hAnsi="Verdana"/>
          <w:sz w:val="20"/>
          <w:szCs w:val="20"/>
        </w:rPr>
        <w:t>непълноти</w:t>
      </w:r>
      <w:proofErr w:type="spellEnd"/>
      <w:r w:rsidRPr="005C30E4">
        <w:rPr>
          <w:rFonts w:ascii="Verdana" w:hAnsi="Verdana"/>
          <w:sz w:val="20"/>
          <w:szCs w:val="20"/>
        </w:rPr>
        <w:t xml:space="preserve"> и/или неточности в представените документи органът по ал. 5, т. 2 писмено уведомява заявителя и определя 10-дневен срок за отстраняването им, считано от датата на уведомяването. В тези случаи срокът по ал. 5 спира да тече.</w:t>
      </w:r>
    </w:p>
    <w:p w14:paraId="70A1E1B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(7) При </w:t>
      </w:r>
      <w:proofErr w:type="spellStart"/>
      <w:r w:rsidRPr="005C30E4">
        <w:rPr>
          <w:rFonts w:ascii="Verdana" w:hAnsi="Verdana"/>
          <w:sz w:val="20"/>
          <w:szCs w:val="20"/>
        </w:rPr>
        <w:t>неотстраняване</w:t>
      </w:r>
      <w:proofErr w:type="spellEnd"/>
      <w:r w:rsidRPr="005C30E4">
        <w:rPr>
          <w:rFonts w:ascii="Verdana" w:hAnsi="Verdana"/>
          <w:sz w:val="20"/>
          <w:szCs w:val="20"/>
        </w:rPr>
        <w:t xml:space="preserve"> на </w:t>
      </w:r>
      <w:proofErr w:type="spellStart"/>
      <w:r w:rsidRPr="005C30E4">
        <w:rPr>
          <w:rFonts w:ascii="Verdana" w:hAnsi="Verdana"/>
          <w:sz w:val="20"/>
          <w:szCs w:val="20"/>
        </w:rPr>
        <w:t>непълнотите</w:t>
      </w:r>
      <w:proofErr w:type="spellEnd"/>
      <w:r w:rsidRPr="005C30E4">
        <w:rPr>
          <w:rFonts w:ascii="Verdana" w:hAnsi="Verdana"/>
          <w:sz w:val="20"/>
          <w:szCs w:val="20"/>
        </w:rPr>
        <w:t xml:space="preserve"> и/или неточностите в указания срок органът по ал. 5, т. 2 прекратява производството по вписване в регистъра и постановява отказ. Заповедта за отказ се съобщава и може да се обжалва по реда на </w:t>
      </w:r>
      <w:proofErr w:type="spellStart"/>
      <w:r w:rsidRPr="005C30E4">
        <w:rPr>
          <w:rFonts w:ascii="Verdana" w:hAnsi="Verdana"/>
          <w:sz w:val="20"/>
          <w:szCs w:val="20"/>
        </w:rPr>
        <w:t>Административнопроцесуалния</w:t>
      </w:r>
      <w:proofErr w:type="spellEnd"/>
      <w:r w:rsidRPr="005C30E4">
        <w:rPr>
          <w:rFonts w:ascii="Verdana" w:hAnsi="Verdana"/>
          <w:sz w:val="20"/>
          <w:szCs w:val="20"/>
        </w:rPr>
        <w:t xml:space="preserve"> кодекс.</w:t>
      </w:r>
    </w:p>
    <w:p w14:paraId="0D5E090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 Въз основа на заповедта по ал. 5, т. 2 организацията се вписва като регионално или областно представителна браншова организация в регистъра по чл. 18 или се актуализира информацията за нея.</w:t>
      </w:r>
    </w:p>
    <w:p w14:paraId="6B8DCEB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 (9) Заповедите по ал. 5, т. 2 и ал. 7 се изпращат до браншовата организация чрез лицензиран пощенски оператор. </w:t>
      </w:r>
    </w:p>
    <w:p w14:paraId="3A40865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(10) Органът по ал. 5, т. 2 издава заповед за отказ за вписване на браншовата организация в регистъра по чл. 18 или за заличаване вписването на областно или регионално представителна браншова организация от регистъра по чл. 18:</w:t>
      </w:r>
    </w:p>
    <w:p w14:paraId="586EB09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1. въз основа на писмено заявление от органите на управление; </w:t>
      </w:r>
    </w:p>
    <w:p w14:paraId="297A5E4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2. при прекратяване, заличаване и/или </w:t>
      </w:r>
      <w:proofErr w:type="spellStart"/>
      <w:r w:rsidRPr="005C30E4">
        <w:rPr>
          <w:rFonts w:ascii="Verdana" w:hAnsi="Verdana"/>
          <w:sz w:val="20"/>
          <w:szCs w:val="20"/>
        </w:rPr>
        <w:t>прeoбразуване</w:t>
      </w:r>
      <w:proofErr w:type="spellEnd"/>
      <w:r w:rsidRPr="005C30E4">
        <w:rPr>
          <w:rFonts w:ascii="Verdana" w:hAnsi="Verdana"/>
          <w:sz w:val="20"/>
          <w:szCs w:val="20"/>
        </w:rPr>
        <w:t xml:space="preserve"> на юридическото лице; </w:t>
      </w:r>
    </w:p>
    <w:p w14:paraId="567FFBE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при обявяване в несъстоятелност на браншовата организация;</w:t>
      </w:r>
    </w:p>
    <w:p w14:paraId="06EF772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 при констатирани несъответствия на изискванията по глава втора.</w:t>
      </w:r>
    </w:p>
    <w:p w14:paraId="2BBBE44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Чл. 20. (1) За вписване или актуализиране на информацията в регистъра по чл. 18  браншовите организации по глава четвърта подават заявление по образец в министерство на земеделието, храните и горите. Заявлението за актуализиране на информацията в регистъра по чл. 18 се подава ежегодно в срок от 01 януари до 28 февруари всяка година.</w:t>
      </w:r>
    </w:p>
    <w:p w14:paraId="62310C9F" w14:textId="2101A260"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 Образецът на заявлението по ал. 1 се утвърждава от министъра на земеделието, храните и горите и се публи</w:t>
      </w:r>
      <w:r w:rsidR="00FF33F9" w:rsidRPr="005C30E4">
        <w:rPr>
          <w:rFonts w:ascii="Verdana" w:hAnsi="Verdana"/>
          <w:sz w:val="20"/>
          <w:szCs w:val="20"/>
        </w:rPr>
        <w:t>кува на интернет страницата на М</w:t>
      </w:r>
      <w:r w:rsidRPr="005C30E4">
        <w:rPr>
          <w:rFonts w:ascii="Verdana" w:hAnsi="Verdana"/>
          <w:sz w:val="20"/>
          <w:szCs w:val="20"/>
        </w:rPr>
        <w:t>инистерството на земеделието, храните и горите. Заявлението се подава лично или чрез пълномощник или по електронен път при условията и по реда на Закона за електронното управление.</w:t>
      </w:r>
    </w:p>
    <w:p w14:paraId="0EBE1CA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В заявлението по ал. 2 браншовите организации посочват най-малко:</w:t>
      </w:r>
    </w:p>
    <w:p w14:paraId="2E5D49C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наименование, седалище и адрес на управление на браншовата организация, ЕИК по Закона за търговския регистър и регистъра на юридическите лица с нестопанска цел;</w:t>
      </w:r>
    </w:p>
    <w:p w14:paraId="4BE3D90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2.</w:t>
      </w:r>
      <w:r w:rsidRPr="005C30E4">
        <w:rPr>
          <w:rFonts w:ascii="Verdana" w:hAnsi="Verdana"/>
          <w:sz w:val="20"/>
          <w:szCs w:val="20"/>
        </w:rPr>
        <w:tab/>
        <w:t>информация за контакт – електронен адрес, телефонен номер, пощенски адрес и други, които ще се използват;</w:t>
      </w:r>
    </w:p>
    <w:p w14:paraId="7F094F1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сектора и бранша, в които извършва дейност браншовата организация.</w:t>
      </w:r>
    </w:p>
    <w:p w14:paraId="232CCB2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 Към заявлението по ал. 2 браншовите организации прилагат заверени копия на:</w:t>
      </w:r>
    </w:p>
    <w:p w14:paraId="087A52E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препис от протокола на Общо събрание, на което е взето решение за вписване на браншовата организация в регистъра по чл. 18;</w:t>
      </w:r>
    </w:p>
    <w:p w14:paraId="57CA9F6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копие от регистъра по чл. 12, ал. 2, актуален към 31 декември на предходната година;</w:t>
      </w:r>
    </w:p>
    <w:p w14:paraId="1351796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нотариално заверено пълномощно, когато заявлението се подава от упълномощено лице;</w:t>
      </w:r>
    </w:p>
    <w:p w14:paraId="37AB0F2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документи, доказващи общите изисквания по глава четвърта, раздел I;</w:t>
      </w:r>
    </w:p>
    <w:p w14:paraId="38702CF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документи, доказващи специфичните изисквания по глава четвърта, раздел II за съответния сектор.</w:t>
      </w:r>
    </w:p>
    <w:p w14:paraId="427AFB7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 В двумесечен срок от датата на подаване на заявлението по ал. 2:</w:t>
      </w:r>
    </w:p>
    <w:p w14:paraId="030DF35A" w14:textId="42FAB6A0"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 въз основа на посочената в заявлението инф</w:t>
      </w:r>
      <w:r w:rsidR="00FF33F9" w:rsidRPr="005C30E4">
        <w:rPr>
          <w:rFonts w:ascii="Verdana" w:hAnsi="Verdana"/>
          <w:sz w:val="20"/>
          <w:szCs w:val="20"/>
        </w:rPr>
        <w:t>ормация и подадените документи М</w:t>
      </w:r>
      <w:r w:rsidRPr="005C30E4">
        <w:rPr>
          <w:rFonts w:ascii="Verdana" w:hAnsi="Verdana"/>
          <w:sz w:val="20"/>
          <w:szCs w:val="20"/>
        </w:rPr>
        <w:t xml:space="preserve">инистерството на земеделието, храните и горите извършва проверка за съответствие с изискванията по глава четвърта за вписване в регистъра по чл. 18; </w:t>
      </w:r>
    </w:p>
    <w:p w14:paraId="493D857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2. въз основа на резултатите от проверката по т. 1 министърът на земеделието, храните и горите издава заповед за вписване или актуализиране на информацията в регистъра по чл. 18 на съответната браншова организация или постановява отказ; заповедта за отказ се съобщава и може да се обжалва по реда на Административно- процесуалния кодекс. </w:t>
      </w:r>
    </w:p>
    <w:p w14:paraId="5836ABF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(6) При </w:t>
      </w:r>
      <w:proofErr w:type="spellStart"/>
      <w:r w:rsidRPr="005C30E4">
        <w:rPr>
          <w:rFonts w:ascii="Verdana" w:hAnsi="Verdana"/>
          <w:sz w:val="20"/>
          <w:szCs w:val="20"/>
        </w:rPr>
        <w:t>непълноти</w:t>
      </w:r>
      <w:proofErr w:type="spellEnd"/>
      <w:r w:rsidRPr="005C30E4">
        <w:rPr>
          <w:rFonts w:ascii="Verdana" w:hAnsi="Verdana"/>
          <w:sz w:val="20"/>
          <w:szCs w:val="20"/>
        </w:rPr>
        <w:t xml:space="preserve"> и/или неточности в представените документи органът по ал. 5, т. 2 писмено уведомява заявителя и определя 10-дневен срок за отстраняването им, считано от датата на уведомяването. В тези случаи срокът по ал. 5 спира да тече.</w:t>
      </w:r>
    </w:p>
    <w:p w14:paraId="446FB28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(7) При </w:t>
      </w:r>
      <w:proofErr w:type="spellStart"/>
      <w:r w:rsidRPr="005C30E4">
        <w:rPr>
          <w:rFonts w:ascii="Verdana" w:hAnsi="Verdana"/>
          <w:sz w:val="20"/>
          <w:szCs w:val="20"/>
        </w:rPr>
        <w:t>неотстраняване</w:t>
      </w:r>
      <w:proofErr w:type="spellEnd"/>
      <w:r w:rsidRPr="005C30E4">
        <w:rPr>
          <w:rFonts w:ascii="Verdana" w:hAnsi="Verdana"/>
          <w:sz w:val="20"/>
          <w:szCs w:val="20"/>
        </w:rPr>
        <w:t xml:space="preserve"> на </w:t>
      </w:r>
      <w:proofErr w:type="spellStart"/>
      <w:r w:rsidRPr="005C30E4">
        <w:rPr>
          <w:rFonts w:ascii="Verdana" w:hAnsi="Verdana"/>
          <w:sz w:val="20"/>
          <w:szCs w:val="20"/>
        </w:rPr>
        <w:t>непълнотите</w:t>
      </w:r>
      <w:proofErr w:type="spellEnd"/>
      <w:r w:rsidRPr="005C30E4">
        <w:rPr>
          <w:rFonts w:ascii="Verdana" w:hAnsi="Verdana"/>
          <w:sz w:val="20"/>
          <w:szCs w:val="20"/>
        </w:rPr>
        <w:t xml:space="preserve"> и/или неточностите в указания срок органът по ал. 5, т. 2 прекратява производството по вписване в регистъра и постановява отказ. Заповедта за отказ се съобщава и може да се обжалва по реда на </w:t>
      </w:r>
      <w:proofErr w:type="spellStart"/>
      <w:r w:rsidRPr="005C30E4">
        <w:rPr>
          <w:rFonts w:ascii="Verdana" w:hAnsi="Verdana"/>
          <w:sz w:val="20"/>
          <w:szCs w:val="20"/>
        </w:rPr>
        <w:t>Административнопроцесуалния</w:t>
      </w:r>
      <w:proofErr w:type="spellEnd"/>
      <w:r w:rsidRPr="005C30E4">
        <w:rPr>
          <w:rFonts w:ascii="Verdana" w:hAnsi="Verdana"/>
          <w:sz w:val="20"/>
          <w:szCs w:val="20"/>
        </w:rPr>
        <w:t xml:space="preserve"> кодекс.</w:t>
      </w:r>
    </w:p>
    <w:p w14:paraId="0C213E7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 Въз основа на заповедта за вписване или актуализиране на информацията в регистъра по чл. 18 организацията се вписва като национално представителна браншова организация в регистъра по чл. 18 или се актуализира информацията за нея.</w:t>
      </w:r>
    </w:p>
    <w:p w14:paraId="7266F98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 Заповедите по ал. 5, т. 2 и ал. 7 се изпращат до браншовата организация чрез лицензиран пощенски оператор.</w:t>
      </w:r>
    </w:p>
    <w:p w14:paraId="737FB21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(10) Министърът на земеделието, храните и горите издава заповед за отказ за вписване на браншовата организация в регистъра по чл. 18 или за заличаване вписването на браншовата организация като национално представителна браншова организация от регистъра по чл. 18:</w:t>
      </w:r>
    </w:p>
    <w:p w14:paraId="04E10F5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1. въз основа на писмено заявление от органите на управление; </w:t>
      </w:r>
    </w:p>
    <w:p w14:paraId="4915C8A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2. при прекратяване, заличаване и/или </w:t>
      </w:r>
      <w:proofErr w:type="spellStart"/>
      <w:r w:rsidRPr="005C30E4">
        <w:rPr>
          <w:rFonts w:ascii="Verdana" w:hAnsi="Verdana"/>
          <w:sz w:val="20"/>
          <w:szCs w:val="20"/>
        </w:rPr>
        <w:t>прeoбразуване</w:t>
      </w:r>
      <w:proofErr w:type="spellEnd"/>
      <w:r w:rsidRPr="005C30E4">
        <w:rPr>
          <w:rFonts w:ascii="Verdana" w:hAnsi="Verdana"/>
          <w:sz w:val="20"/>
          <w:szCs w:val="20"/>
        </w:rPr>
        <w:t xml:space="preserve"> на юридическото лице; </w:t>
      </w:r>
    </w:p>
    <w:p w14:paraId="63C099C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 при обявяване в несъстоятелност на браншовата организация.</w:t>
      </w:r>
    </w:p>
    <w:p w14:paraId="6ED7FD3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 при констатирани несъответствия на изискванията по глава трета.</w:t>
      </w:r>
    </w:p>
    <w:p w14:paraId="6F1B3C3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УТОЧНЯВАЩА ИНФОРМАЦИЯ</w:t>
      </w:r>
    </w:p>
    <w:p w14:paraId="02E109A2"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 По смисъла на тези правила:</w:t>
      </w:r>
    </w:p>
    <w:p w14:paraId="0E3B39A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w:t>
      </w:r>
      <w:r w:rsidRPr="005C30E4">
        <w:rPr>
          <w:rFonts w:ascii="Verdana" w:hAnsi="Verdana"/>
          <w:sz w:val="20"/>
          <w:szCs w:val="20"/>
        </w:rPr>
        <w:tab/>
        <w:t>„областни структури“ са областни подразделения и/или клонове на национално представителна браншова организация;</w:t>
      </w:r>
    </w:p>
    <w:p w14:paraId="111ED50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w:t>
      </w:r>
      <w:r w:rsidRPr="005C30E4">
        <w:rPr>
          <w:rFonts w:ascii="Verdana" w:hAnsi="Verdana"/>
          <w:sz w:val="20"/>
          <w:szCs w:val="20"/>
        </w:rPr>
        <w:tab/>
        <w:t xml:space="preserve">„регион“ може да бъде регион, определен в рамките на природно-географска, административна област или друго определение, избрано от членовете, като има административна непрекъснатост между отделните области, съобразно административно-териториалното деление на които попадат в обхват на избрания регион. </w:t>
      </w:r>
    </w:p>
    <w:p w14:paraId="66DEF12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w:t>
      </w:r>
      <w:r w:rsidRPr="005C30E4">
        <w:rPr>
          <w:rFonts w:ascii="Verdana" w:hAnsi="Verdana"/>
          <w:sz w:val="20"/>
          <w:szCs w:val="20"/>
        </w:rPr>
        <w:tab/>
        <w:t>териториална непрекъснатост на областите отразява гранично свързани две или повече от две области, без прекъсване на връзката между тях</w:t>
      </w:r>
    </w:p>
    <w:p w14:paraId="11D5C12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w:t>
      </w:r>
      <w:r w:rsidRPr="005C30E4">
        <w:rPr>
          <w:rFonts w:ascii="Verdana" w:hAnsi="Verdana"/>
          <w:sz w:val="20"/>
          <w:szCs w:val="20"/>
        </w:rPr>
        <w:tab/>
        <w:t xml:space="preserve">„преработка на селскостопански продукти“ обхваща дейностите по първична и вторична преработка на селскостопански продукти. </w:t>
      </w:r>
    </w:p>
    <w:p w14:paraId="505EDAA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2.  Ще се даде възможност на организациите да имат достатъчно време, за да се адаптират към тези правила и в тази връзка изискванията на чл. 15, ал. 1, т. 2, б. б), чл. 16, ал. 1, т. 1, б. </w:t>
      </w:r>
      <w:proofErr w:type="spellStart"/>
      <w:r w:rsidRPr="005C30E4">
        <w:rPr>
          <w:rFonts w:ascii="Verdana" w:hAnsi="Verdana"/>
          <w:sz w:val="20"/>
          <w:szCs w:val="20"/>
        </w:rPr>
        <w:t>бб</w:t>
      </w:r>
      <w:proofErr w:type="spellEnd"/>
      <w:r w:rsidRPr="005C30E4">
        <w:rPr>
          <w:rFonts w:ascii="Verdana" w:hAnsi="Verdana"/>
          <w:sz w:val="20"/>
          <w:szCs w:val="20"/>
        </w:rPr>
        <w:t>) и чл. 17, ал. 1, т. 5, б. б) ще се прилагат само за срок от осемнадесет месеца.</w:t>
      </w:r>
    </w:p>
    <w:p w14:paraId="61F7972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 xml:space="preserve">3. Тези правила се издават в съответствие с чл. 9, ал. 1 от Закона за подпомагане на земеделските производители, чл. 3 и чл. 121 от Закона за храните, чл. 3 от Закона за управление на </w:t>
      </w:r>
      <w:proofErr w:type="spellStart"/>
      <w:r w:rsidRPr="005C30E4">
        <w:rPr>
          <w:rFonts w:ascii="Verdana" w:hAnsi="Verdana"/>
          <w:sz w:val="20"/>
          <w:szCs w:val="20"/>
        </w:rPr>
        <w:t>агрохранителната</w:t>
      </w:r>
      <w:proofErr w:type="spellEnd"/>
      <w:r w:rsidRPr="005C30E4">
        <w:rPr>
          <w:rFonts w:ascii="Verdana" w:hAnsi="Verdana"/>
          <w:sz w:val="20"/>
          <w:szCs w:val="20"/>
        </w:rPr>
        <w:t xml:space="preserve"> верига, чл. 19 от Закона за юридическите лица с нестопанска цел , чл. 54 от Закона за кооперациите, чл. 6 от Закона за виното и спиртните напитки и чл. 17 от Закона за тютюна, тютюневите и свързаните с тях изделия. </w:t>
      </w:r>
    </w:p>
    <w:p w14:paraId="726DB1F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Приложение № 1 към чл. 2, ал. 1</w:t>
      </w:r>
    </w:p>
    <w:p w14:paraId="7552316A" w14:textId="77777777" w:rsidR="00E725A1" w:rsidRPr="005C30E4" w:rsidRDefault="00E725A1" w:rsidP="00524EC1">
      <w:pPr>
        <w:spacing w:after="120" w:line="264" w:lineRule="auto"/>
        <w:jc w:val="both"/>
        <w:rPr>
          <w:rFonts w:ascii="Verdana" w:hAnsi="Verdana"/>
          <w:b/>
          <w:sz w:val="20"/>
          <w:szCs w:val="20"/>
        </w:rPr>
      </w:pPr>
      <w:r w:rsidRPr="005C30E4">
        <w:rPr>
          <w:rFonts w:ascii="Verdana" w:hAnsi="Verdana"/>
          <w:b/>
          <w:sz w:val="20"/>
          <w:szCs w:val="20"/>
        </w:rPr>
        <w:t>1.</w:t>
      </w:r>
      <w:r w:rsidRPr="005C30E4">
        <w:rPr>
          <w:rFonts w:ascii="Verdana" w:hAnsi="Verdana"/>
          <w:b/>
          <w:sz w:val="20"/>
          <w:szCs w:val="20"/>
        </w:rPr>
        <w:tab/>
        <w:t>Браншове в сектора на растениевъдството:</w:t>
      </w:r>
    </w:p>
    <w:p w14:paraId="6D3EAF1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Винено грозде;</w:t>
      </w:r>
    </w:p>
    <w:p w14:paraId="18D0ABE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Гъбопроизводство;</w:t>
      </w:r>
    </w:p>
    <w:p w14:paraId="185F719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Зеленчукопроизводство;</w:t>
      </w:r>
    </w:p>
    <w:p w14:paraId="2095A24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Зърнено-житни</w:t>
      </w:r>
    </w:p>
    <w:p w14:paraId="277FFB6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маслодайни култури;</w:t>
      </w:r>
    </w:p>
    <w:p w14:paraId="73DD58D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 xml:space="preserve"> </w:t>
      </w:r>
      <w:proofErr w:type="spellStart"/>
      <w:r w:rsidRPr="005C30E4">
        <w:rPr>
          <w:rFonts w:ascii="Verdana" w:hAnsi="Verdana"/>
          <w:sz w:val="20"/>
          <w:szCs w:val="20"/>
        </w:rPr>
        <w:t>Картофопроизводство</w:t>
      </w:r>
      <w:proofErr w:type="spellEnd"/>
      <w:r w:rsidRPr="005C30E4">
        <w:rPr>
          <w:rFonts w:ascii="Verdana" w:hAnsi="Verdana"/>
          <w:sz w:val="20"/>
          <w:szCs w:val="20"/>
        </w:rPr>
        <w:t>;</w:t>
      </w:r>
    </w:p>
    <w:p w14:paraId="0DA52A1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7.</w:t>
      </w:r>
      <w:r w:rsidRPr="005C30E4">
        <w:rPr>
          <w:rFonts w:ascii="Verdana" w:hAnsi="Verdana"/>
          <w:sz w:val="20"/>
          <w:szCs w:val="20"/>
        </w:rPr>
        <w:tab/>
        <w:t>Лечебни и етерично-маслени култури;</w:t>
      </w:r>
    </w:p>
    <w:p w14:paraId="144B5D1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w:t>
      </w:r>
      <w:r w:rsidRPr="005C30E4">
        <w:rPr>
          <w:rFonts w:ascii="Verdana" w:hAnsi="Verdana"/>
          <w:sz w:val="20"/>
          <w:szCs w:val="20"/>
        </w:rPr>
        <w:tab/>
        <w:t>Овощарство;</w:t>
      </w:r>
    </w:p>
    <w:p w14:paraId="2A3EF47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w:t>
      </w:r>
      <w:r w:rsidRPr="005C30E4">
        <w:rPr>
          <w:rFonts w:ascii="Verdana" w:hAnsi="Verdana"/>
          <w:sz w:val="20"/>
          <w:szCs w:val="20"/>
        </w:rPr>
        <w:tab/>
        <w:t>Оранжерийно производство;</w:t>
      </w:r>
    </w:p>
    <w:p w14:paraId="4C34C95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10.</w:t>
      </w:r>
      <w:r w:rsidRPr="005C30E4">
        <w:rPr>
          <w:rFonts w:ascii="Verdana" w:hAnsi="Verdana"/>
          <w:sz w:val="20"/>
          <w:szCs w:val="20"/>
        </w:rPr>
        <w:tab/>
        <w:t>Семепроизводство и посадъчен материал;</w:t>
      </w:r>
    </w:p>
    <w:p w14:paraId="201D58E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11.</w:t>
      </w:r>
      <w:r w:rsidRPr="005C30E4">
        <w:rPr>
          <w:rFonts w:ascii="Verdana" w:hAnsi="Verdana"/>
          <w:sz w:val="20"/>
          <w:szCs w:val="20"/>
        </w:rPr>
        <w:tab/>
        <w:t>Технически култури;</w:t>
      </w:r>
    </w:p>
    <w:p w14:paraId="20E8CCF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12.</w:t>
      </w:r>
      <w:r w:rsidRPr="005C30E4">
        <w:rPr>
          <w:rFonts w:ascii="Verdana" w:hAnsi="Verdana"/>
          <w:sz w:val="20"/>
          <w:szCs w:val="20"/>
        </w:rPr>
        <w:tab/>
        <w:t>Тютюн и тютюневи изделия;</w:t>
      </w:r>
    </w:p>
    <w:p w14:paraId="1E0C1645"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13.</w:t>
      </w:r>
      <w:r w:rsidRPr="005C30E4">
        <w:rPr>
          <w:rFonts w:ascii="Verdana" w:hAnsi="Verdana"/>
          <w:sz w:val="20"/>
          <w:szCs w:val="20"/>
        </w:rPr>
        <w:tab/>
        <w:t>Цветарство;</w:t>
      </w:r>
    </w:p>
    <w:p w14:paraId="50BF162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14.</w:t>
      </w:r>
      <w:r w:rsidRPr="005C30E4">
        <w:rPr>
          <w:rFonts w:ascii="Verdana" w:hAnsi="Verdana"/>
          <w:sz w:val="20"/>
          <w:szCs w:val="20"/>
        </w:rPr>
        <w:tab/>
      </w:r>
      <w:proofErr w:type="spellStart"/>
      <w:r w:rsidRPr="005C30E4">
        <w:rPr>
          <w:rFonts w:ascii="Verdana" w:hAnsi="Verdana"/>
          <w:sz w:val="20"/>
          <w:szCs w:val="20"/>
        </w:rPr>
        <w:t>Ягодоплодни</w:t>
      </w:r>
      <w:proofErr w:type="spellEnd"/>
      <w:r w:rsidRPr="005C30E4">
        <w:rPr>
          <w:rFonts w:ascii="Verdana" w:hAnsi="Verdana"/>
          <w:sz w:val="20"/>
          <w:szCs w:val="20"/>
        </w:rPr>
        <w:t xml:space="preserve">; </w:t>
      </w:r>
    </w:p>
    <w:p w14:paraId="4DC2B6A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15.</w:t>
      </w:r>
      <w:r w:rsidRPr="005C30E4">
        <w:rPr>
          <w:rFonts w:ascii="Verdana" w:hAnsi="Verdana"/>
          <w:sz w:val="20"/>
          <w:szCs w:val="20"/>
        </w:rPr>
        <w:tab/>
      </w:r>
      <w:proofErr w:type="spellStart"/>
      <w:r w:rsidRPr="005C30E4">
        <w:rPr>
          <w:rFonts w:ascii="Verdana" w:hAnsi="Verdana"/>
          <w:sz w:val="20"/>
          <w:szCs w:val="20"/>
        </w:rPr>
        <w:t>Черупкови</w:t>
      </w:r>
      <w:proofErr w:type="spellEnd"/>
      <w:r w:rsidRPr="005C30E4">
        <w:rPr>
          <w:rFonts w:ascii="Verdana" w:hAnsi="Verdana"/>
          <w:sz w:val="20"/>
          <w:szCs w:val="20"/>
        </w:rPr>
        <w:t>;</w:t>
      </w:r>
    </w:p>
    <w:p w14:paraId="41E5291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16.</w:t>
      </w:r>
      <w:r w:rsidRPr="005C30E4">
        <w:rPr>
          <w:rFonts w:ascii="Verdana" w:hAnsi="Verdana"/>
          <w:sz w:val="20"/>
          <w:szCs w:val="20"/>
        </w:rPr>
        <w:tab/>
        <w:t>Биологично растениевъдство;</w:t>
      </w:r>
    </w:p>
    <w:p w14:paraId="0F67033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17.</w:t>
      </w:r>
      <w:r w:rsidRPr="005C30E4">
        <w:rPr>
          <w:rFonts w:ascii="Verdana" w:hAnsi="Verdana"/>
          <w:sz w:val="20"/>
          <w:szCs w:val="20"/>
        </w:rPr>
        <w:tab/>
        <w:t>Други браншове в сектора на растениевъдството.</w:t>
      </w:r>
    </w:p>
    <w:p w14:paraId="7DF35255" w14:textId="77777777" w:rsidR="00E725A1" w:rsidRPr="005C30E4" w:rsidRDefault="00E725A1" w:rsidP="00524EC1">
      <w:pPr>
        <w:spacing w:after="120" w:line="264" w:lineRule="auto"/>
        <w:jc w:val="both"/>
        <w:rPr>
          <w:rFonts w:ascii="Verdana" w:hAnsi="Verdana"/>
          <w:b/>
          <w:sz w:val="20"/>
          <w:szCs w:val="20"/>
        </w:rPr>
      </w:pPr>
      <w:r w:rsidRPr="005C30E4">
        <w:rPr>
          <w:rFonts w:ascii="Verdana" w:hAnsi="Verdana"/>
          <w:b/>
          <w:sz w:val="20"/>
          <w:szCs w:val="20"/>
        </w:rPr>
        <w:t>2.</w:t>
      </w:r>
      <w:r w:rsidRPr="005C30E4">
        <w:rPr>
          <w:rFonts w:ascii="Verdana" w:hAnsi="Verdana"/>
          <w:b/>
          <w:sz w:val="20"/>
          <w:szCs w:val="20"/>
        </w:rPr>
        <w:tab/>
        <w:t>Браншове в сектора на животновъдството:</w:t>
      </w:r>
    </w:p>
    <w:p w14:paraId="7AAA82A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lastRenderedPageBreak/>
        <w:t>1.</w:t>
      </w:r>
      <w:r w:rsidRPr="005C30E4">
        <w:rPr>
          <w:rFonts w:ascii="Verdana" w:hAnsi="Verdana"/>
          <w:sz w:val="20"/>
          <w:szCs w:val="20"/>
        </w:rPr>
        <w:tab/>
        <w:t>Говедовъдство</w:t>
      </w:r>
    </w:p>
    <w:p w14:paraId="7A6369EE"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 xml:space="preserve"> Биволовъдство;</w:t>
      </w:r>
    </w:p>
    <w:p w14:paraId="52E3B5E3"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Овцевъдство</w:t>
      </w:r>
    </w:p>
    <w:p w14:paraId="04C5AAF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Козевъдство;</w:t>
      </w:r>
    </w:p>
    <w:p w14:paraId="2E3DB0D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Птицевъдство;</w:t>
      </w:r>
    </w:p>
    <w:p w14:paraId="0FB5BE1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Свиневъдство;</w:t>
      </w:r>
    </w:p>
    <w:p w14:paraId="4A4927C1"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7.</w:t>
      </w:r>
      <w:r w:rsidRPr="005C30E4">
        <w:rPr>
          <w:rFonts w:ascii="Verdana" w:hAnsi="Verdana"/>
          <w:sz w:val="20"/>
          <w:szCs w:val="20"/>
        </w:rPr>
        <w:tab/>
        <w:t>Пчеларство;</w:t>
      </w:r>
    </w:p>
    <w:p w14:paraId="7386FCF0"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w:t>
      </w:r>
      <w:r w:rsidRPr="005C30E4">
        <w:rPr>
          <w:rFonts w:ascii="Verdana" w:hAnsi="Verdana"/>
          <w:sz w:val="20"/>
          <w:szCs w:val="20"/>
        </w:rPr>
        <w:tab/>
        <w:t>Коневъдство;</w:t>
      </w:r>
    </w:p>
    <w:p w14:paraId="1CA27D9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w:t>
      </w:r>
      <w:r w:rsidRPr="005C30E4">
        <w:rPr>
          <w:rFonts w:ascii="Verdana" w:hAnsi="Verdana"/>
          <w:sz w:val="20"/>
          <w:szCs w:val="20"/>
        </w:rPr>
        <w:tab/>
        <w:t>Зайцевъдство;</w:t>
      </w:r>
    </w:p>
    <w:p w14:paraId="20BA0F1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10.</w:t>
      </w:r>
      <w:r w:rsidRPr="005C30E4">
        <w:rPr>
          <w:rFonts w:ascii="Verdana" w:hAnsi="Verdana"/>
          <w:sz w:val="20"/>
          <w:szCs w:val="20"/>
        </w:rPr>
        <w:tab/>
        <w:t xml:space="preserve">Биологично животновъдство;  </w:t>
      </w:r>
    </w:p>
    <w:p w14:paraId="1CE2708D"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11.</w:t>
      </w:r>
      <w:r w:rsidRPr="005C30E4">
        <w:rPr>
          <w:rFonts w:ascii="Verdana" w:hAnsi="Verdana"/>
          <w:sz w:val="20"/>
          <w:szCs w:val="20"/>
        </w:rPr>
        <w:tab/>
        <w:t xml:space="preserve">Други браншове в сектора на животновъдството. </w:t>
      </w:r>
    </w:p>
    <w:p w14:paraId="3604A0B9" w14:textId="77777777" w:rsidR="00E725A1" w:rsidRPr="005C30E4" w:rsidRDefault="00E725A1" w:rsidP="00524EC1">
      <w:pPr>
        <w:spacing w:after="120" w:line="264" w:lineRule="auto"/>
        <w:jc w:val="both"/>
        <w:rPr>
          <w:rFonts w:ascii="Verdana" w:hAnsi="Verdana"/>
          <w:b/>
          <w:sz w:val="20"/>
          <w:szCs w:val="20"/>
        </w:rPr>
      </w:pPr>
      <w:r w:rsidRPr="005C30E4">
        <w:rPr>
          <w:rFonts w:ascii="Verdana" w:hAnsi="Verdana"/>
          <w:b/>
          <w:sz w:val="20"/>
          <w:szCs w:val="20"/>
        </w:rPr>
        <w:t>3.</w:t>
      </w:r>
      <w:r w:rsidRPr="005C30E4">
        <w:rPr>
          <w:rFonts w:ascii="Verdana" w:hAnsi="Verdana"/>
          <w:b/>
          <w:sz w:val="20"/>
          <w:szCs w:val="20"/>
        </w:rPr>
        <w:tab/>
        <w:t>Браншове в сектора на преработката на селскостопански продукти:</w:t>
      </w:r>
    </w:p>
    <w:p w14:paraId="6A96A854"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w:t>
      </w:r>
      <w:r w:rsidRPr="005C30E4">
        <w:rPr>
          <w:rFonts w:ascii="Verdana" w:hAnsi="Verdana"/>
          <w:sz w:val="20"/>
          <w:szCs w:val="20"/>
        </w:rPr>
        <w:tab/>
        <w:t>Производство и преработка на месо и/или месни продукти;</w:t>
      </w:r>
    </w:p>
    <w:p w14:paraId="30C4978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2.</w:t>
      </w:r>
      <w:r w:rsidRPr="005C30E4">
        <w:rPr>
          <w:rFonts w:ascii="Verdana" w:hAnsi="Verdana"/>
          <w:sz w:val="20"/>
          <w:szCs w:val="20"/>
        </w:rPr>
        <w:tab/>
        <w:t>Преработка и консервиране на плодове и зеленчуци;</w:t>
      </w:r>
    </w:p>
    <w:p w14:paraId="00F5D6EF"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3.</w:t>
      </w:r>
      <w:r w:rsidRPr="005C30E4">
        <w:rPr>
          <w:rFonts w:ascii="Verdana" w:hAnsi="Verdana"/>
          <w:sz w:val="20"/>
          <w:szCs w:val="20"/>
        </w:rPr>
        <w:tab/>
        <w:t>Производство на растителни и животински масла и мазнини;</w:t>
      </w:r>
    </w:p>
    <w:p w14:paraId="72434DD6"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4.</w:t>
      </w:r>
      <w:r w:rsidRPr="005C30E4">
        <w:rPr>
          <w:rFonts w:ascii="Verdana" w:hAnsi="Verdana"/>
          <w:sz w:val="20"/>
          <w:szCs w:val="20"/>
        </w:rPr>
        <w:tab/>
        <w:t>Производство на етерични масла.</w:t>
      </w:r>
    </w:p>
    <w:p w14:paraId="1B0E01BB"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5.</w:t>
      </w:r>
      <w:r w:rsidRPr="005C30E4">
        <w:rPr>
          <w:rFonts w:ascii="Verdana" w:hAnsi="Verdana"/>
          <w:sz w:val="20"/>
          <w:szCs w:val="20"/>
        </w:rPr>
        <w:tab/>
        <w:t>Производство на мляко и млечни продукти;</w:t>
      </w:r>
    </w:p>
    <w:p w14:paraId="03653309"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6.</w:t>
      </w:r>
      <w:r w:rsidRPr="005C30E4">
        <w:rPr>
          <w:rFonts w:ascii="Verdana" w:hAnsi="Verdana"/>
          <w:sz w:val="20"/>
          <w:szCs w:val="20"/>
        </w:rPr>
        <w:tab/>
        <w:t>Производство на мелничарски продукти, нишесте и нишестени продукти;</w:t>
      </w:r>
    </w:p>
    <w:p w14:paraId="5C639A6A"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7.</w:t>
      </w:r>
      <w:r w:rsidRPr="005C30E4">
        <w:rPr>
          <w:rFonts w:ascii="Verdana" w:hAnsi="Verdana"/>
          <w:sz w:val="20"/>
          <w:szCs w:val="20"/>
        </w:rPr>
        <w:tab/>
        <w:t>Производство на хлебни и тестени изделия;</w:t>
      </w:r>
    </w:p>
    <w:p w14:paraId="7427AC8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8.</w:t>
      </w:r>
      <w:r w:rsidRPr="005C30E4">
        <w:rPr>
          <w:rFonts w:ascii="Verdana" w:hAnsi="Verdana"/>
          <w:sz w:val="20"/>
          <w:szCs w:val="20"/>
        </w:rPr>
        <w:tab/>
        <w:t>Производство на напитки;</w:t>
      </w:r>
    </w:p>
    <w:p w14:paraId="3113611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9.</w:t>
      </w:r>
      <w:r w:rsidRPr="005C30E4">
        <w:rPr>
          <w:rFonts w:ascii="Verdana" w:hAnsi="Verdana"/>
          <w:sz w:val="20"/>
          <w:szCs w:val="20"/>
        </w:rPr>
        <w:tab/>
        <w:t>Производство на други хранителни продукти;</w:t>
      </w:r>
    </w:p>
    <w:p w14:paraId="4F81388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10.</w:t>
      </w:r>
      <w:r w:rsidRPr="005C30E4">
        <w:rPr>
          <w:rFonts w:ascii="Verdana" w:hAnsi="Verdana"/>
          <w:sz w:val="20"/>
          <w:szCs w:val="20"/>
        </w:rPr>
        <w:tab/>
        <w:t>Производство на готови храни за животни;</w:t>
      </w:r>
    </w:p>
    <w:p w14:paraId="2B626637"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11.</w:t>
      </w:r>
      <w:r w:rsidRPr="005C30E4">
        <w:rPr>
          <w:rFonts w:ascii="Verdana" w:hAnsi="Verdana"/>
          <w:sz w:val="20"/>
          <w:szCs w:val="20"/>
        </w:rPr>
        <w:tab/>
        <w:t>Преработка на биологично произведени продукти;</w:t>
      </w:r>
    </w:p>
    <w:p w14:paraId="78F81748"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12.</w:t>
      </w:r>
      <w:r w:rsidRPr="005C30E4">
        <w:rPr>
          <w:rFonts w:ascii="Verdana" w:hAnsi="Verdana"/>
          <w:sz w:val="20"/>
          <w:szCs w:val="20"/>
        </w:rPr>
        <w:tab/>
        <w:t>Производство на фуражи;</w:t>
      </w:r>
    </w:p>
    <w:p w14:paraId="60A2140C" w14:textId="77777777" w:rsidR="00E725A1" w:rsidRPr="005C30E4" w:rsidRDefault="00E725A1" w:rsidP="00524EC1">
      <w:pPr>
        <w:spacing w:after="120" w:line="264" w:lineRule="auto"/>
        <w:jc w:val="both"/>
        <w:rPr>
          <w:rFonts w:ascii="Verdana" w:hAnsi="Verdana"/>
          <w:sz w:val="20"/>
          <w:szCs w:val="20"/>
        </w:rPr>
      </w:pPr>
      <w:r w:rsidRPr="005C30E4">
        <w:rPr>
          <w:rFonts w:ascii="Verdana" w:hAnsi="Verdana"/>
          <w:sz w:val="20"/>
          <w:szCs w:val="20"/>
        </w:rPr>
        <w:t>13.</w:t>
      </w:r>
      <w:r w:rsidRPr="005C30E4">
        <w:rPr>
          <w:rFonts w:ascii="Verdana" w:hAnsi="Verdana"/>
          <w:sz w:val="20"/>
          <w:szCs w:val="20"/>
        </w:rPr>
        <w:tab/>
        <w:t>Други браншове в сектора на преработката на селскостопански продукти.</w:t>
      </w:r>
    </w:p>
    <w:p w14:paraId="44E809F8" w14:textId="77777777" w:rsidR="005F4A59" w:rsidRPr="005C30E4" w:rsidRDefault="00A84A35" w:rsidP="001F45C9">
      <w:pPr>
        <w:jc w:val="both"/>
        <w:rPr>
          <w:rFonts w:ascii="Verdana" w:hAnsi="Verdana"/>
        </w:rPr>
      </w:pPr>
      <w:r w:rsidRPr="005C30E4">
        <w:rPr>
          <w:rFonts w:ascii="Verdana" w:hAnsi="Verdana"/>
        </w:rPr>
        <w:t xml:space="preserve"> </w:t>
      </w:r>
    </w:p>
    <w:p w14:paraId="14D3415E" w14:textId="77777777" w:rsidR="005F4A59" w:rsidRPr="005C30E4" w:rsidRDefault="005F4A59" w:rsidP="00A84A35">
      <w:pPr>
        <w:ind w:left="7788"/>
        <w:rPr>
          <w:rFonts w:ascii="Verdana" w:hAnsi="Verdana"/>
        </w:rPr>
        <w:sectPr w:rsidR="005F4A59" w:rsidRPr="005C30E4" w:rsidSect="005C30E4">
          <w:footerReference w:type="default" r:id="rId9"/>
          <w:footerReference w:type="first" r:id="rId10"/>
          <w:pgSz w:w="11906" w:h="16838" w:code="9"/>
          <w:pgMar w:top="1134" w:right="1021" w:bottom="567" w:left="1701" w:header="709" w:footer="709" w:gutter="0"/>
          <w:pgNumType w:start="0"/>
          <w:cols w:space="708"/>
          <w:titlePg/>
          <w:docGrid w:linePitch="360"/>
        </w:sectPr>
      </w:pPr>
    </w:p>
    <w:p w14:paraId="35A06668" w14:textId="651A9473" w:rsidR="004862D0" w:rsidRPr="005C30E4" w:rsidRDefault="0090642E" w:rsidP="004862D0">
      <w:pPr>
        <w:jc w:val="right"/>
        <w:rPr>
          <w:rFonts w:ascii="Verdana" w:hAnsi="Verdana"/>
        </w:rPr>
      </w:pPr>
      <w:r>
        <w:rPr>
          <w:rFonts w:ascii="Verdana" w:hAnsi="Verdana"/>
        </w:rPr>
        <w:lastRenderedPageBreak/>
        <w:t>Приложение № 1а</w:t>
      </w:r>
      <w:r w:rsidR="00A84A35" w:rsidRPr="005C30E4">
        <w:rPr>
          <w:rFonts w:ascii="Verdana" w:hAnsi="Verdana"/>
        </w:rPr>
        <w:t xml:space="preserve"> </w:t>
      </w:r>
    </w:p>
    <w:p w14:paraId="077F7790" w14:textId="14C71C96" w:rsidR="00A84A35" w:rsidRPr="005C30E4" w:rsidRDefault="00A84A35" w:rsidP="004862D0">
      <w:pPr>
        <w:jc w:val="right"/>
        <w:rPr>
          <w:rFonts w:ascii="Verdana" w:hAnsi="Verdana"/>
        </w:rPr>
      </w:pPr>
      <w:r w:rsidRPr="005C30E4">
        <w:rPr>
          <w:rFonts w:ascii="Verdana" w:hAnsi="Verdana"/>
        </w:rPr>
        <w:t xml:space="preserve">към чл. 2, ал. 3, чл. 9, ал. 2 и чл. 12, ал. 2. </w:t>
      </w:r>
    </w:p>
    <w:p w14:paraId="401A7C92" w14:textId="77777777" w:rsidR="00A84A35" w:rsidRPr="005C30E4" w:rsidRDefault="00A84A35" w:rsidP="005C30E4">
      <w:pPr>
        <w:jc w:val="center"/>
        <w:rPr>
          <w:rFonts w:ascii="Verdana" w:hAnsi="Verdana"/>
        </w:rPr>
      </w:pPr>
      <w:r w:rsidRPr="005C30E4">
        <w:rPr>
          <w:rFonts w:ascii="Verdana" w:hAnsi="Verdana"/>
        </w:rPr>
        <w:t>Образец на регистър за областна, регионална и национална браншова организация</w:t>
      </w:r>
    </w:p>
    <w:p w14:paraId="5329BBCA" w14:textId="77777777" w:rsidR="00A84A35" w:rsidRPr="005C30E4" w:rsidRDefault="00A84A35" w:rsidP="00A84A35">
      <w:pPr>
        <w:jc w:val="both"/>
        <w:rPr>
          <w:rFonts w:ascii="Verdana" w:hAnsi="Verdana"/>
        </w:rPr>
      </w:pPr>
    </w:p>
    <w:p w14:paraId="7F9F98B6" w14:textId="77777777" w:rsidR="00A84A35" w:rsidRPr="005C30E4" w:rsidRDefault="00A84A35" w:rsidP="00BD0E29">
      <w:pPr>
        <w:rPr>
          <w:rFonts w:ascii="Verdana" w:hAnsi="Verdana"/>
          <w:sz w:val="18"/>
          <w:szCs w:val="18"/>
        </w:rPr>
      </w:pPr>
      <w:r w:rsidRPr="005C30E4">
        <w:rPr>
          <w:noProof/>
          <w:lang w:val="en-US"/>
        </w:rPr>
        <w:drawing>
          <wp:inline distT="0" distB="0" distL="0" distR="0" wp14:anchorId="0AC00708" wp14:editId="03DA7488">
            <wp:extent cx="9586595" cy="4566163"/>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6595" cy="4566163"/>
                    </a:xfrm>
                    <a:prstGeom prst="rect">
                      <a:avLst/>
                    </a:prstGeom>
                    <a:noFill/>
                    <a:ln>
                      <a:noFill/>
                    </a:ln>
                  </pic:spPr>
                </pic:pic>
              </a:graphicData>
            </a:graphic>
          </wp:inline>
        </w:drawing>
      </w:r>
    </w:p>
    <w:p w14:paraId="28B287FD" w14:textId="77777777" w:rsidR="00A84A35" w:rsidRPr="005C30E4" w:rsidRDefault="00A84A35" w:rsidP="00BD0E29">
      <w:pPr>
        <w:rPr>
          <w:rFonts w:ascii="Verdana" w:hAnsi="Verdana"/>
          <w:sz w:val="18"/>
          <w:szCs w:val="18"/>
        </w:rPr>
      </w:pPr>
    </w:p>
    <w:p w14:paraId="20FDA239" w14:textId="77777777" w:rsidR="00D752B5" w:rsidRPr="005C30E4" w:rsidRDefault="00D752B5" w:rsidP="00E725A1">
      <w:pPr>
        <w:ind w:left="11520" w:firstLine="720"/>
        <w:rPr>
          <w:rFonts w:ascii="Verdana" w:hAnsi="Verdana"/>
          <w:b/>
          <w:i/>
          <w:sz w:val="18"/>
          <w:szCs w:val="18"/>
        </w:rPr>
        <w:sectPr w:rsidR="00D752B5" w:rsidRPr="005C30E4" w:rsidSect="005C30E4">
          <w:headerReference w:type="default" r:id="rId12"/>
          <w:footerReference w:type="default" r:id="rId13"/>
          <w:footerReference w:type="first" r:id="rId14"/>
          <w:pgSz w:w="16838" w:h="11906" w:orient="landscape" w:code="9"/>
          <w:pgMar w:top="1418" w:right="567" w:bottom="567" w:left="1021" w:header="709" w:footer="709" w:gutter="0"/>
          <w:cols w:space="708"/>
          <w:titlePg/>
          <w:docGrid w:linePitch="360"/>
        </w:sectPr>
      </w:pPr>
    </w:p>
    <w:p w14:paraId="2F8CA487" w14:textId="77777777" w:rsidR="00C92BC2" w:rsidRPr="005C30E4" w:rsidRDefault="00C92BC2" w:rsidP="00952A9C">
      <w:pPr>
        <w:spacing w:after="0" w:line="360" w:lineRule="auto"/>
        <w:jc w:val="right"/>
        <w:rPr>
          <w:rFonts w:ascii="Verdana" w:hAnsi="Verdana"/>
          <w:b/>
          <w:bCs/>
          <w:i/>
          <w:iCs/>
          <w:sz w:val="18"/>
          <w:szCs w:val="18"/>
        </w:rPr>
      </w:pPr>
    </w:p>
    <w:p w14:paraId="79D5CEFD" w14:textId="3CC916D7" w:rsidR="0093567D" w:rsidRPr="0090642E" w:rsidRDefault="005C30E4" w:rsidP="00952A9C">
      <w:pPr>
        <w:spacing w:after="0" w:line="360" w:lineRule="auto"/>
        <w:jc w:val="right"/>
        <w:rPr>
          <w:rFonts w:ascii="Verdana" w:hAnsi="Verdana"/>
          <w:bCs/>
          <w:iCs/>
          <w:sz w:val="20"/>
          <w:szCs w:val="20"/>
        </w:rPr>
      </w:pPr>
      <w:r w:rsidRPr="0090642E">
        <w:rPr>
          <w:rFonts w:ascii="Verdana" w:hAnsi="Verdana"/>
          <w:bCs/>
          <w:iCs/>
          <w:sz w:val="20"/>
          <w:szCs w:val="20"/>
        </w:rPr>
        <w:t xml:space="preserve">Приложение </w:t>
      </w:r>
      <w:r w:rsidR="00952A9C" w:rsidRPr="0090642E">
        <w:rPr>
          <w:rFonts w:ascii="Verdana" w:hAnsi="Verdana"/>
          <w:bCs/>
          <w:iCs/>
          <w:sz w:val="20"/>
          <w:szCs w:val="20"/>
        </w:rPr>
        <w:t>2</w:t>
      </w:r>
    </w:p>
    <w:p w14:paraId="277BEAD6" w14:textId="77777777" w:rsidR="00952A9C" w:rsidRPr="005C30E4" w:rsidRDefault="00952A9C" w:rsidP="00952A9C">
      <w:pPr>
        <w:spacing w:after="0" w:line="360" w:lineRule="auto"/>
        <w:jc w:val="right"/>
        <w:rPr>
          <w:rFonts w:ascii="Verdana" w:hAnsi="Verdana"/>
          <w:b/>
          <w:bCs/>
          <w:i/>
          <w:iCs/>
          <w:sz w:val="18"/>
          <w:szCs w:val="18"/>
        </w:rPr>
      </w:pPr>
    </w:p>
    <w:p w14:paraId="718DDEC2" w14:textId="6482C9B1" w:rsidR="00814095" w:rsidRPr="005C30E4" w:rsidRDefault="00814095" w:rsidP="001C1DAA">
      <w:pPr>
        <w:pStyle w:val="Heading2"/>
        <w:ind w:left="360" w:hanging="360"/>
        <w:jc w:val="center"/>
        <w:rPr>
          <w:rFonts w:eastAsia="Calibri"/>
          <w:b w:val="0"/>
          <w:color w:val="auto"/>
          <w:sz w:val="28"/>
          <w:szCs w:val="28"/>
        </w:rPr>
      </w:pPr>
      <w:bookmarkStart w:id="1" w:name="_Toc108104580"/>
      <w:r w:rsidRPr="005C30E4">
        <w:rPr>
          <w:rFonts w:eastAsia="Calibri"/>
          <w:b w:val="0"/>
          <w:color w:val="auto"/>
          <w:sz w:val="28"/>
          <w:szCs w:val="28"/>
        </w:rPr>
        <w:t>Списък на фигурите</w:t>
      </w:r>
      <w:bookmarkEnd w:id="1"/>
    </w:p>
    <w:tbl>
      <w:tblPr>
        <w:tblStyle w:val="TableGrid3"/>
        <w:tblpPr w:leftFromText="141" w:rightFromText="141" w:vertAnchor="text" w:horzAnchor="margin" w:tblpX="-10" w:tblpY="294"/>
        <w:tblW w:w="9351" w:type="dxa"/>
        <w:tblLook w:val="04A0" w:firstRow="1" w:lastRow="0" w:firstColumn="1" w:lastColumn="0" w:noHBand="0" w:noVBand="1"/>
      </w:tblPr>
      <w:tblGrid>
        <w:gridCol w:w="1555"/>
        <w:gridCol w:w="7796"/>
      </w:tblGrid>
      <w:tr w:rsidR="00814095" w:rsidRPr="005C30E4" w14:paraId="6A1C7A03" w14:textId="77777777" w:rsidTr="000F442E">
        <w:tc>
          <w:tcPr>
            <w:tcW w:w="1555" w:type="dxa"/>
          </w:tcPr>
          <w:p w14:paraId="6AA79CBA" w14:textId="77777777" w:rsidR="00814095" w:rsidRPr="005C30E4" w:rsidRDefault="00814095" w:rsidP="00531BF5">
            <w:pPr>
              <w:spacing w:line="360" w:lineRule="auto"/>
              <w:jc w:val="both"/>
              <w:rPr>
                <w:rFonts w:ascii="Verdana" w:eastAsia="Calibri" w:hAnsi="Verdana" w:cs="Times New Roman"/>
                <w:b/>
                <w:sz w:val="20"/>
                <w:szCs w:val="20"/>
              </w:rPr>
            </w:pPr>
            <w:r w:rsidRPr="005C30E4">
              <w:rPr>
                <w:rFonts w:ascii="Verdana" w:eastAsia="Calibri" w:hAnsi="Verdana" w:cs="Times New Roman"/>
                <w:b/>
                <w:sz w:val="20"/>
                <w:szCs w:val="20"/>
              </w:rPr>
              <w:t>Фигура №</w:t>
            </w:r>
          </w:p>
        </w:tc>
        <w:tc>
          <w:tcPr>
            <w:tcW w:w="7796" w:type="dxa"/>
          </w:tcPr>
          <w:p w14:paraId="3B348D46" w14:textId="77777777" w:rsidR="00814095" w:rsidRPr="005C30E4" w:rsidRDefault="00814095" w:rsidP="00531BF5">
            <w:pPr>
              <w:spacing w:line="360" w:lineRule="auto"/>
              <w:jc w:val="both"/>
              <w:rPr>
                <w:rFonts w:ascii="Verdana" w:eastAsia="Calibri" w:hAnsi="Verdana" w:cs="Times New Roman"/>
                <w:b/>
                <w:sz w:val="20"/>
                <w:szCs w:val="20"/>
              </w:rPr>
            </w:pPr>
            <w:r w:rsidRPr="005C30E4">
              <w:rPr>
                <w:rFonts w:ascii="Verdana" w:eastAsia="Calibri" w:hAnsi="Verdana" w:cs="Times New Roman"/>
                <w:b/>
                <w:sz w:val="20"/>
                <w:szCs w:val="20"/>
              </w:rPr>
              <w:t>Заглавие/описание на фигурата</w:t>
            </w:r>
          </w:p>
        </w:tc>
      </w:tr>
      <w:tr w:rsidR="00814095" w:rsidRPr="005C30E4" w14:paraId="77C4C4E0" w14:textId="77777777" w:rsidTr="000F442E">
        <w:tc>
          <w:tcPr>
            <w:tcW w:w="1555" w:type="dxa"/>
          </w:tcPr>
          <w:p w14:paraId="00B77310" w14:textId="1CF1604E" w:rsidR="00814095" w:rsidRPr="005C30E4" w:rsidRDefault="001C1DAA" w:rsidP="00531BF5">
            <w:pPr>
              <w:spacing w:line="360" w:lineRule="auto"/>
              <w:jc w:val="both"/>
              <w:rPr>
                <w:rFonts w:ascii="Verdana" w:eastAsia="Calibri" w:hAnsi="Verdana" w:cs="Times New Roman"/>
                <w:sz w:val="20"/>
                <w:szCs w:val="20"/>
              </w:rPr>
            </w:pPr>
            <w:r w:rsidRPr="005C30E4">
              <w:rPr>
                <w:rFonts w:ascii="Verdana" w:eastAsia="Calibri" w:hAnsi="Verdana" w:cs="Times New Roman"/>
                <w:bCs/>
                <w:sz w:val="20"/>
                <w:szCs w:val="20"/>
              </w:rPr>
              <w:t>Фиг. 1</w:t>
            </w:r>
          </w:p>
        </w:tc>
        <w:tc>
          <w:tcPr>
            <w:tcW w:w="7796" w:type="dxa"/>
          </w:tcPr>
          <w:p w14:paraId="18C5CFE2" w14:textId="10526178" w:rsidR="00814095" w:rsidRPr="005C30E4" w:rsidRDefault="00814095" w:rsidP="00531BF5">
            <w:pPr>
              <w:spacing w:line="276" w:lineRule="auto"/>
              <w:jc w:val="both"/>
              <w:rPr>
                <w:rFonts w:ascii="Verdana" w:eastAsia="Calibri" w:hAnsi="Verdana" w:cs="Times New Roman"/>
                <w:bCs/>
                <w:sz w:val="20"/>
                <w:szCs w:val="20"/>
              </w:rPr>
            </w:pPr>
            <w:r w:rsidRPr="005C30E4">
              <w:rPr>
                <w:rFonts w:ascii="Verdana" w:eastAsia="Calibri" w:hAnsi="Verdana" w:cs="Times New Roman"/>
                <w:bCs/>
                <w:sz w:val="20"/>
                <w:szCs w:val="20"/>
              </w:rPr>
              <w:t>Регистрирани земеделски стопани в различните браншове от сектор „Животновъдство“ 2017</w:t>
            </w:r>
            <w:r w:rsidR="005C30E4" w:rsidRPr="005C30E4">
              <w:rPr>
                <w:rFonts w:ascii="Verdana" w:eastAsia="Calibri" w:hAnsi="Verdana" w:cs="Times New Roman"/>
                <w:bCs/>
                <w:sz w:val="20"/>
                <w:szCs w:val="20"/>
              </w:rPr>
              <w:t xml:space="preserve"> – </w:t>
            </w:r>
            <w:r w:rsidRPr="005C30E4">
              <w:rPr>
                <w:rFonts w:ascii="Verdana" w:eastAsia="Calibri" w:hAnsi="Verdana" w:cs="Times New Roman"/>
                <w:bCs/>
                <w:sz w:val="20"/>
                <w:szCs w:val="20"/>
              </w:rPr>
              <w:t>2018</w:t>
            </w:r>
          </w:p>
        </w:tc>
      </w:tr>
      <w:tr w:rsidR="00814095" w:rsidRPr="005C30E4" w14:paraId="08FFE175" w14:textId="77777777" w:rsidTr="000F442E">
        <w:tc>
          <w:tcPr>
            <w:tcW w:w="1555" w:type="dxa"/>
          </w:tcPr>
          <w:p w14:paraId="52C1BE6C" w14:textId="1A3586EA" w:rsidR="00814095" w:rsidRPr="005C30E4" w:rsidRDefault="001C1DAA" w:rsidP="00531BF5">
            <w:pPr>
              <w:spacing w:line="360" w:lineRule="auto"/>
              <w:jc w:val="both"/>
              <w:rPr>
                <w:rFonts w:ascii="Verdana" w:eastAsia="Calibri" w:hAnsi="Verdana" w:cs="Times New Roman"/>
                <w:sz w:val="20"/>
                <w:szCs w:val="20"/>
              </w:rPr>
            </w:pPr>
            <w:r w:rsidRPr="005C30E4">
              <w:rPr>
                <w:rFonts w:ascii="Verdana" w:eastAsia="Calibri" w:hAnsi="Verdana" w:cs="Times New Roman"/>
                <w:bCs/>
                <w:sz w:val="20"/>
                <w:szCs w:val="20"/>
              </w:rPr>
              <w:t>Фиг. 2</w:t>
            </w:r>
          </w:p>
        </w:tc>
        <w:tc>
          <w:tcPr>
            <w:tcW w:w="7796" w:type="dxa"/>
          </w:tcPr>
          <w:p w14:paraId="6DB30CD3" w14:textId="6D835E70" w:rsidR="00814095" w:rsidRPr="005C30E4" w:rsidRDefault="00814095" w:rsidP="00531BF5">
            <w:pPr>
              <w:spacing w:line="276" w:lineRule="auto"/>
              <w:jc w:val="both"/>
              <w:rPr>
                <w:rFonts w:ascii="Verdana" w:eastAsia="Calibri" w:hAnsi="Verdana" w:cs="Times New Roman"/>
                <w:bCs/>
                <w:sz w:val="20"/>
                <w:szCs w:val="20"/>
              </w:rPr>
            </w:pPr>
            <w:r w:rsidRPr="005C30E4">
              <w:rPr>
                <w:rFonts w:ascii="Verdana" w:eastAsia="Calibri" w:hAnsi="Verdana" w:cs="Times New Roman"/>
                <w:bCs/>
                <w:sz w:val="20"/>
                <w:szCs w:val="20"/>
              </w:rPr>
              <w:t>Регистрирани земеделски стопани в различните браншове от сектор „Животновъдство“ 2018</w:t>
            </w:r>
            <w:r w:rsidR="005C30E4" w:rsidRPr="005C30E4">
              <w:rPr>
                <w:rFonts w:ascii="Verdana" w:eastAsia="Calibri" w:hAnsi="Verdana" w:cs="Times New Roman"/>
                <w:bCs/>
                <w:sz w:val="20"/>
                <w:szCs w:val="20"/>
              </w:rPr>
              <w:t xml:space="preserve"> – </w:t>
            </w:r>
            <w:r w:rsidRPr="005C30E4">
              <w:rPr>
                <w:rFonts w:ascii="Verdana" w:eastAsia="Calibri" w:hAnsi="Verdana" w:cs="Times New Roman"/>
                <w:bCs/>
                <w:sz w:val="20"/>
                <w:szCs w:val="20"/>
              </w:rPr>
              <w:t>2019</w:t>
            </w:r>
          </w:p>
        </w:tc>
      </w:tr>
      <w:tr w:rsidR="00814095" w:rsidRPr="005C30E4" w14:paraId="279B0524" w14:textId="77777777" w:rsidTr="000F442E">
        <w:tc>
          <w:tcPr>
            <w:tcW w:w="1555" w:type="dxa"/>
          </w:tcPr>
          <w:p w14:paraId="5B790112" w14:textId="52F99825" w:rsidR="00814095" w:rsidRPr="005C30E4" w:rsidRDefault="001C1DAA" w:rsidP="00531BF5">
            <w:pPr>
              <w:spacing w:line="360" w:lineRule="auto"/>
              <w:jc w:val="both"/>
              <w:rPr>
                <w:rFonts w:ascii="Verdana" w:eastAsia="Calibri" w:hAnsi="Verdana" w:cs="Times New Roman"/>
                <w:sz w:val="20"/>
                <w:szCs w:val="20"/>
              </w:rPr>
            </w:pPr>
            <w:r w:rsidRPr="005C30E4">
              <w:rPr>
                <w:rFonts w:ascii="Verdana" w:eastAsia="Calibri" w:hAnsi="Verdana" w:cs="Times New Roman"/>
                <w:bCs/>
                <w:sz w:val="20"/>
                <w:szCs w:val="20"/>
              </w:rPr>
              <w:t>Фиг. 3</w:t>
            </w:r>
          </w:p>
        </w:tc>
        <w:tc>
          <w:tcPr>
            <w:tcW w:w="7796" w:type="dxa"/>
          </w:tcPr>
          <w:p w14:paraId="4C2AF8E3" w14:textId="77777777" w:rsidR="00814095" w:rsidRPr="005C30E4" w:rsidRDefault="00814095" w:rsidP="00531BF5">
            <w:pPr>
              <w:spacing w:line="276" w:lineRule="auto"/>
              <w:jc w:val="both"/>
              <w:rPr>
                <w:rFonts w:ascii="Verdana" w:eastAsia="Calibri" w:hAnsi="Verdana" w:cs="Times New Roman"/>
                <w:sz w:val="20"/>
                <w:szCs w:val="20"/>
              </w:rPr>
            </w:pPr>
            <w:r w:rsidRPr="005C30E4">
              <w:rPr>
                <w:rFonts w:ascii="Verdana" w:eastAsia="Calibri" w:hAnsi="Verdana" w:cs="Times New Roman"/>
                <w:bCs/>
                <w:sz w:val="20"/>
                <w:szCs w:val="20"/>
              </w:rPr>
              <w:t>Регистрирани земеделски стопани в различните браншове от сектор „Животновъдство“ 2019-2020</w:t>
            </w:r>
          </w:p>
        </w:tc>
      </w:tr>
      <w:tr w:rsidR="00814095" w:rsidRPr="005C30E4" w14:paraId="63F10345" w14:textId="77777777" w:rsidTr="000F442E">
        <w:tc>
          <w:tcPr>
            <w:tcW w:w="1555" w:type="dxa"/>
          </w:tcPr>
          <w:p w14:paraId="01210668" w14:textId="4DE317B1" w:rsidR="00814095" w:rsidRPr="005C30E4" w:rsidRDefault="001C1DAA" w:rsidP="00531BF5">
            <w:pPr>
              <w:spacing w:line="360" w:lineRule="auto"/>
              <w:jc w:val="both"/>
              <w:rPr>
                <w:rFonts w:ascii="Verdana" w:eastAsia="Calibri" w:hAnsi="Verdana" w:cs="Times New Roman"/>
                <w:sz w:val="20"/>
                <w:szCs w:val="20"/>
              </w:rPr>
            </w:pPr>
            <w:r w:rsidRPr="005C30E4">
              <w:rPr>
                <w:rFonts w:ascii="Verdana" w:eastAsia="Calibri" w:hAnsi="Verdana" w:cs="Times New Roman"/>
                <w:bCs/>
                <w:sz w:val="20"/>
                <w:szCs w:val="20"/>
              </w:rPr>
              <w:t>Фиг. 4</w:t>
            </w:r>
          </w:p>
        </w:tc>
        <w:tc>
          <w:tcPr>
            <w:tcW w:w="7796" w:type="dxa"/>
          </w:tcPr>
          <w:p w14:paraId="6AFF6C77" w14:textId="77777777" w:rsidR="00814095" w:rsidRPr="005C30E4" w:rsidRDefault="00814095" w:rsidP="00531BF5">
            <w:pPr>
              <w:spacing w:line="276" w:lineRule="auto"/>
              <w:jc w:val="both"/>
              <w:rPr>
                <w:rFonts w:ascii="Verdana" w:eastAsia="Calibri" w:hAnsi="Verdana" w:cs="Times New Roman"/>
                <w:bCs/>
                <w:sz w:val="20"/>
                <w:szCs w:val="20"/>
              </w:rPr>
            </w:pPr>
            <w:r w:rsidRPr="005C30E4">
              <w:rPr>
                <w:rFonts w:ascii="Verdana" w:eastAsia="Calibri" w:hAnsi="Verdana" w:cs="Times New Roman"/>
                <w:bCs/>
                <w:sz w:val="20"/>
                <w:szCs w:val="20"/>
              </w:rPr>
              <w:t>Регистрирани земеделски стопани в различните браншове от сектор „Животновъдство“ 2020-2021</w:t>
            </w:r>
          </w:p>
        </w:tc>
      </w:tr>
      <w:tr w:rsidR="00814095" w:rsidRPr="005C30E4" w14:paraId="325EBA8B" w14:textId="77777777" w:rsidTr="000F442E">
        <w:tc>
          <w:tcPr>
            <w:tcW w:w="1555" w:type="dxa"/>
          </w:tcPr>
          <w:p w14:paraId="0F80C9FC" w14:textId="5E3BE94E" w:rsidR="00814095" w:rsidRPr="005C30E4" w:rsidRDefault="006D5B0D" w:rsidP="00531BF5">
            <w:pPr>
              <w:spacing w:line="360" w:lineRule="auto"/>
              <w:rPr>
                <w:rFonts w:ascii="Verdana" w:eastAsia="Calibri" w:hAnsi="Verdana" w:cs="Times New Roman"/>
                <w:sz w:val="20"/>
                <w:szCs w:val="20"/>
              </w:rPr>
            </w:pPr>
            <w:r w:rsidRPr="005C30E4">
              <w:rPr>
                <w:rFonts w:ascii="Verdana" w:eastAsia="Calibri" w:hAnsi="Verdana" w:cs="Times New Roman"/>
                <w:sz w:val="20"/>
                <w:szCs w:val="20"/>
              </w:rPr>
              <w:t>Фиг. 5</w:t>
            </w:r>
          </w:p>
        </w:tc>
        <w:tc>
          <w:tcPr>
            <w:tcW w:w="7796" w:type="dxa"/>
          </w:tcPr>
          <w:p w14:paraId="5AD1816B" w14:textId="2C52EA4B" w:rsidR="00814095" w:rsidRPr="005C30E4" w:rsidRDefault="00814095" w:rsidP="00531BF5">
            <w:pPr>
              <w:spacing w:line="276" w:lineRule="auto"/>
              <w:jc w:val="both"/>
              <w:rPr>
                <w:rFonts w:ascii="Verdana" w:eastAsia="Calibri" w:hAnsi="Verdana" w:cs="Times New Roman"/>
                <w:sz w:val="20"/>
                <w:szCs w:val="20"/>
              </w:rPr>
            </w:pPr>
            <w:r w:rsidRPr="005C30E4">
              <w:rPr>
                <w:rFonts w:ascii="Verdana" w:eastAsia="Calibri" w:hAnsi="Verdana" w:cs="Times New Roman"/>
                <w:sz w:val="20"/>
                <w:szCs w:val="20"/>
              </w:rPr>
              <w:t xml:space="preserve">Регистрирани земеделски стопани по област на дейност за стопанска 2018 </w:t>
            </w:r>
            <w:r w:rsidR="005C30E4" w:rsidRPr="005C30E4">
              <w:rPr>
                <w:rFonts w:ascii="Verdana" w:eastAsia="Calibri" w:hAnsi="Verdana" w:cs="Times New Roman"/>
                <w:sz w:val="20"/>
                <w:szCs w:val="20"/>
              </w:rPr>
              <w:t>–</w:t>
            </w:r>
            <w:r w:rsidRPr="005C30E4">
              <w:rPr>
                <w:rFonts w:ascii="Verdana" w:eastAsia="Calibri" w:hAnsi="Verdana" w:cs="Times New Roman"/>
                <w:sz w:val="20"/>
                <w:szCs w:val="20"/>
              </w:rPr>
              <w:t xml:space="preserve"> 2019 г. – биволовъдство и говедовъдство</w:t>
            </w:r>
          </w:p>
        </w:tc>
      </w:tr>
      <w:tr w:rsidR="00814095" w:rsidRPr="005C30E4" w14:paraId="07D3962E" w14:textId="77777777" w:rsidTr="000F442E">
        <w:tc>
          <w:tcPr>
            <w:tcW w:w="1555" w:type="dxa"/>
          </w:tcPr>
          <w:p w14:paraId="7736FFD2" w14:textId="26F4A5D4" w:rsidR="00814095" w:rsidRPr="005C30E4" w:rsidRDefault="006D5B0D" w:rsidP="00531BF5">
            <w:pPr>
              <w:spacing w:line="360" w:lineRule="auto"/>
              <w:rPr>
                <w:rFonts w:ascii="Verdana" w:eastAsia="Calibri" w:hAnsi="Verdana" w:cs="Times New Roman"/>
                <w:sz w:val="20"/>
                <w:szCs w:val="20"/>
              </w:rPr>
            </w:pPr>
            <w:r w:rsidRPr="005C30E4">
              <w:rPr>
                <w:rFonts w:ascii="Verdana" w:eastAsia="Calibri" w:hAnsi="Verdana" w:cs="Times New Roman"/>
                <w:sz w:val="20"/>
                <w:szCs w:val="20"/>
              </w:rPr>
              <w:t>Фиг. 6</w:t>
            </w:r>
          </w:p>
        </w:tc>
        <w:tc>
          <w:tcPr>
            <w:tcW w:w="7796" w:type="dxa"/>
          </w:tcPr>
          <w:p w14:paraId="1401101B" w14:textId="604FFBA2" w:rsidR="00814095" w:rsidRPr="005C30E4" w:rsidRDefault="00814095" w:rsidP="00531BF5">
            <w:pPr>
              <w:spacing w:line="276" w:lineRule="auto"/>
              <w:jc w:val="both"/>
              <w:rPr>
                <w:rFonts w:ascii="Verdana" w:eastAsia="Calibri" w:hAnsi="Verdana" w:cs="Times New Roman"/>
                <w:sz w:val="20"/>
                <w:szCs w:val="20"/>
              </w:rPr>
            </w:pPr>
            <w:r w:rsidRPr="005C30E4">
              <w:rPr>
                <w:rFonts w:ascii="Verdana" w:eastAsia="Calibri" w:hAnsi="Verdana" w:cs="Times New Roman"/>
                <w:sz w:val="20"/>
                <w:szCs w:val="20"/>
              </w:rPr>
              <w:t xml:space="preserve">Концентрация на регистрирани земеделски стопани по област на дейност за стопанска 2018 </w:t>
            </w:r>
            <w:r w:rsidR="005C30E4" w:rsidRPr="005C30E4">
              <w:rPr>
                <w:rFonts w:ascii="Verdana" w:eastAsia="Calibri" w:hAnsi="Verdana" w:cs="Times New Roman"/>
                <w:sz w:val="20"/>
                <w:szCs w:val="20"/>
              </w:rPr>
              <w:t>–</w:t>
            </w:r>
            <w:r w:rsidRPr="005C30E4">
              <w:rPr>
                <w:rFonts w:ascii="Verdana" w:eastAsia="Calibri" w:hAnsi="Verdana" w:cs="Times New Roman"/>
                <w:sz w:val="20"/>
                <w:szCs w:val="20"/>
              </w:rPr>
              <w:t xml:space="preserve"> 2019 г. – овцевъдство</w:t>
            </w:r>
          </w:p>
        </w:tc>
      </w:tr>
      <w:tr w:rsidR="00814095" w:rsidRPr="005C30E4" w14:paraId="79D7E2AD" w14:textId="77777777" w:rsidTr="000F442E">
        <w:tc>
          <w:tcPr>
            <w:tcW w:w="1555" w:type="dxa"/>
          </w:tcPr>
          <w:p w14:paraId="5B35294B" w14:textId="4ED1E9E6" w:rsidR="00814095" w:rsidRPr="005C30E4" w:rsidRDefault="006D5B0D" w:rsidP="00531BF5">
            <w:pPr>
              <w:spacing w:line="360" w:lineRule="auto"/>
              <w:rPr>
                <w:rFonts w:ascii="Verdana" w:eastAsia="Calibri" w:hAnsi="Verdana" w:cs="Times New Roman"/>
                <w:sz w:val="20"/>
                <w:szCs w:val="20"/>
              </w:rPr>
            </w:pPr>
            <w:r w:rsidRPr="005C30E4">
              <w:rPr>
                <w:rFonts w:ascii="Verdana" w:eastAsia="Calibri" w:hAnsi="Verdana" w:cs="Times New Roman"/>
                <w:sz w:val="20"/>
                <w:szCs w:val="20"/>
              </w:rPr>
              <w:t>Фиг. 7</w:t>
            </w:r>
          </w:p>
        </w:tc>
        <w:tc>
          <w:tcPr>
            <w:tcW w:w="7796" w:type="dxa"/>
          </w:tcPr>
          <w:p w14:paraId="217E0022" w14:textId="46FDADEA" w:rsidR="00814095" w:rsidRPr="005C30E4" w:rsidRDefault="00814095" w:rsidP="00531BF5">
            <w:pPr>
              <w:spacing w:line="276" w:lineRule="auto"/>
              <w:jc w:val="both"/>
              <w:rPr>
                <w:rFonts w:ascii="Verdana" w:eastAsia="Calibri" w:hAnsi="Verdana" w:cs="Times New Roman"/>
                <w:sz w:val="20"/>
                <w:szCs w:val="20"/>
              </w:rPr>
            </w:pPr>
            <w:r w:rsidRPr="005C30E4">
              <w:rPr>
                <w:rFonts w:ascii="Verdana" w:eastAsia="Calibri" w:hAnsi="Verdana" w:cs="Times New Roman"/>
                <w:sz w:val="20"/>
                <w:szCs w:val="20"/>
              </w:rPr>
              <w:t xml:space="preserve">Регистрирани земеделски стопани по област на дейност за стопанска 2021 </w:t>
            </w:r>
            <w:r w:rsidR="005C30E4" w:rsidRPr="005C30E4">
              <w:rPr>
                <w:rFonts w:ascii="Verdana" w:eastAsia="Calibri" w:hAnsi="Verdana" w:cs="Times New Roman"/>
                <w:sz w:val="20"/>
                <w:szCs w:val="20"/>
              </w:rPr>
              <w:t>–</w:t>
            </w:r>
            <w:r w:rsidRPr="005C30E4">
              <w:rPr>
                <w:rFonts w:ascii="Verdana" w:eastAsia="Calibri" w:hAnsi="Verdana" w:cs="Times New Roman"/>
                <w:sz w:val="20"/>
                <w:szCs w:val="20"/>
              </w:rPr>
              <w:t xml:space="preserve"> 2022 г. – биволовъдство и говедовъдство</w:t>
            </w:r>
          </w:p>
        </w:tc>
      </w:tr>
      <w:tr w:rsidR="00814095" w:rsidRPr="005C30E4" w14:paraId="2C4C4475" w14:textId="77777777" w:rsidTr="000F442E">
        <w:trPr>
          <w:trHeight w:val="631"/>
        </w:trPr>
        <w:tc>
          <w:tcPr>
            <w:tcW w:w="1555" w:type="dxa"/>
          </w:tcPr>
          <w:p w14:paraId="6A200E3E" w14:textId="17613FCC" w:rsidR="00814095" w:rsidRPr="005C30E4" w:rsidRDefault="006D5B0D" w:rsidP="00531BF5">
            <w:pPr>
              <w:spacing w:line="360" w:lineRule="auto"/>
              <w:rPr>
                <w:rFonts w:ascii="Verdana" w:eastAsia="Calibri" w:hAnsi="Verdana" w:cs="Times New Roman"/>
                <w:b/>
                <w:sz w:val="20"/>
                <w:szCs w:val="20"/>
              </w:rPr>
            </w:pPr>
            <w:r w:rsidRPr="005C30E4">
              <w:rPr>
                <w:rFonts w:ascii="Verdana" w:eastAsia="Calibri" w:hAnsi="Verdana" w:cs="Times New Roman"/>
                <w:sz w:val="20"/>
                <w:szCs w:val="20"/>
              </w:rPr>
              <w:t>Фиг. 8</w:t>
            </w:r>
          </w:p>
        </w:tc>
        <w:tc>
          <w:tcPr>
            <w:tcW w:w="7796" w:type="dxa"/>
          </w:tcPr>
          <w:p w14:paraId="6ACF430D" w14:textId="0E677811" w:rsidR="00814095" w:rsidRPr="005C30E4" w:rsidRDefault="00814095" w:rsidP="00531BF5">
            <w:pPr>
              <w:spacing w:line="276" w:lineRule="auto"/>
              <w:jc w:val="both"/>
              <w:rPr>
                <w:rFonts w:ascii="Verdana" w:eastAsia="Calibri" w:hAnsi="Verdana" w:cs="Times New Roman"/>
                <w:sz w:val="20"/>
                <w:szCs w:val="20"/>
              </w:rPr>
            </w:pPr>
            <w:r w:rsidRPr="005C30E4">
              <w:rPr>
                <w:rFonts w:ascii="Verdana" w:eastAsia="Calibri" w:hAnsi="Verdana" w:cs="Times New Roman"/>
                <w:sz w:val="20"/>
                <w:szCs w:val="20"/>
              </w:rPr>
              <w:t xml:space="preserve">Концентрация на регистрирани земеделски стопани по област на дейност за стопанска 2021 </w:t>
            </w:r>
            <w:r w:rsidR="005C30E4" w:rsidRPr="005C30E4">
              <w:rPr>
                <w:rFonts w:ascii="Verdana" w:eastAsia="Calibri" w:hAnsi="Verdana" w:cs="Times New Roman"/>
                <w:sz w:val="20"/>
                <w:szCs w:val="20"/>
              </w:rPr>
              <w:t>–</w:t>
            </w:r>
            <w:r w:rsidRPr="005C30E4">
              <w:rPr>
                <w:rFonts w:ascii="Verdana" w:eastAsia="Calibri" w:hAnsi="Verdana" w:cs="Times New Roman"/>
                <w:sz w:val="20"/>
                <w:szCs w:val="20"/>
              </w:rPr>
              <w:t xml:space="preserve"> 2022 г. – биволовъдство и говедовъдство</w:t>
            </w:r>
          </w:p>
        </w:tc>
      </w:tr>
      <w:tr w:rsidR="00814095" w:rsidRPr="005C30E4" w14:paraId="438CCA35" w14:textId="77777777" w:rsidTr="000F442E">
        <w:tc>
          <w:tcPr>
            <w:tcW w:w="1555" w:type="dxa"/>
          </w:tcPr>
          <w:p w14:paraId="04EB045D" w14:textId="4B56275F" w:rsidR="00814095" w:rsidRPr="005C30E4" w:rsidRDefault="006D5B0D" w:rsidP="00531BF5">
            <w:pPr>
              <w:spacing w:line="360" w:lineRule="auto"/>
              <w:rPr>
                <w:rFonts w:ascii="Verdana" w:eastAsia="Calibri" w:hAnsi="Verdana" w:cs="Times New Roman"/>
                <w:sz w:val="20"/>
                <w:szCs w:val="20"/>
              </w:rPr>
            </w:pPr>
            <w:r w:rsidRPr="005C30E4">
              <w:rPr>
                <w:rFonts w:ascii="Verdana" w:eastAsia="Calibri" w:hAnsi="Verdana" w:cs="Times New Roman"/>
                <w:sz w:val="20"/>
                <w:szCs w:val="20"/>
              </w:rPr>
              <w:t>Фиг. 9</w:t>
            </w:r>
          </w:p>
        </w:tc>
        <w:tc>
          <w:tcPr>
            <w:tcW w:w="7796" w:type="dxa"/>
          </w:tcPr>
          <w:p w14:paraId="47131EAE" w14:textId="2F1FBE79" w:rsidR="00814095" w:rsidRPr="005C30E4" w:rsidRDefault="00814095" w:rsidP="00531BF5">
            <w:pPr>
              <w:jc w:val="both"/>
              <w:rPr>
                <w:rFonts w:ascii="Verdana" w:eastAsia="Calibri" w:hAnsi="Verdana" w:cs="Arial"/>
                <w:sz w:val="20"/>
                <w:szCs w:val="20"/>
              </w:rPr>
            </w:pPr>
            <w:r w:rsidRPr="005C30E4">
              <w:rPr>
                <w:rFonts w:ascii="Verdana" w:eastAsia="Calibri" w:hAnsi="Verdana" w:cs="Times New Roman"/>
                <w:sz w:val="20"/>
                <w:szCs w:val="20"/>
              </w:rPr>
              <w:t xml:space="preserve">Концентрация на регистрирани земеделски стопани по област на дейност за стопанска 2021 </w:t>
            </w:r>
            <w:r w:rsidR="005C30E4" w:rsidRPr="005C30E4">
              <w:rPr>
                <w:rFonts w:ascii="Verdana" w:eastAsia="Calibri" w:hAnsi="Verdana" w:cs="Times New Roman"/>
                <w:sz w:val="20"/>
                <w:szCs w:val="20"/>
              </w:rPr>
              <w:t>–</w:t>
            </w:r>
            <w:r w:rsidRPr="005C30E4">
              <w:rPr>
                <w:rFonts w:ascii="Verdana" w:eastAsia="Calibri" w:hAnsi="Verdana" w:cs="Times New Roman"/>
                <w:sz w:val="20"/>
                <w:szCs w:val="20"/>
              </w:rPr>
              <w:t xml:space="preserve"> 2022 г. – овцевъдство</w:t>
            </w:r>
          </w:p>
        </w:tc>
      </w:tr>
      <w:tr w:rsidR="006D5B0D" w:rsidRPr="005C30E4" w14:paraId="06283F4B" w14:textId="77777777" w:rsidTr="000F442E">
        <w:tc>
          <w:tcPr>
            <w:tcW w:w="1555" w:type="dxa"/>
          </w:tcPr>
          <w:p w14:paraId="30DABFED" w14:textId="34B4D295" w:rsidR="006D5B0D" w:rsidRPr="005C30E4" w:rsidRDefault="006D5B0D" w:rsidP="00531BF5">
            <w:pPr>
              <w:spacing w:line="360" w:lineRule="auto"/>
              <w:rPr>
                <w:rFonts w:ascii="Verdana" w:eastAsia="Calibri" w:hAnsi="Verdana" w:cs="Times New Roman"/>
                <w:sz w:val="20"/>
                <w:szCs w:val="20"/>
              </w:rPr>
            </w:pPr>
            <w:r w:rsidRPr="005C30E4">
              <w:rPr>
                <w:rFonts w:ascii="Verdana" w:eastAsia="Calibri" w:hAnsi="Verdana" w:cs="Times New Roman"/>
                <w:sz w:val="20"/>
                <w:szCs w:val="20"/>
              </w:rPr>
              <w:t>Фиг. 10</w:t>
            </w:r>
          </w:p>
        </w:tc>
        <w:tc>
          <w:tcPr>
            <w:tcW w:w="7796" w:type="dxa"/>
          </w:tcPr>
          <w:p w14:paraId="5301C67B" w14:textId="09E956E6" w:rsidR="006D5B0D" w:rsidRPr="005C30E4" w:rsidRDefault="006D5B0D" w:rsidP="00531BF5">
            <w:pPr>
              <w:jc w:val="both"/>
              <w:rPr>
                <w:rFonts w:ascii="Verdana" w:eastAsia="Calibri" w:hAnsi="Verdana" w:cs="Times New Roman"/>
                <w:sz w:val="20"/>
                <w:szCs w:val="20"/>
              </w:rPr>
            </w:pPr>
            <w:r w:rsidRPr="005C30E4">
              <w:rPr>
                <w:rFonts w:ascii="Verdana" w:eastAsia="Calibri" w:hAnsi="Verdana" w:cs="Arial"/>
                <w:sz w:val="20"/>
                <w:szCs w:val="20"/>
              </w:rPr>
              <w:t xml:space="preserve">Регистрирани земеделски стопани по вида на отглежданите култури – </w:t>
            </w:r>
            <w:r w:rsidRPr="005C30E4">
              <w:rPr>
                <w:rFonts w:ascii="Verdana" w:eastAsia="Calibri" w:hAnsi="Verdana" w:cs="Times New Roman"/>
                <w:bCs/>
                <w:sz w:val="20"/>
                <w:szCs w:val="20"/>
              </w:rPr>
              <w:t xml:space="preserve">2017 </w:t>
            </w:r>
            <w:r w:rsidR="005C30E4" w:rsidRPr="005C30E4">
              <w:rPr>
                <w:rFonts w:ascii="Verdana" w:eastAsia="Calibri" w:hAnsi="Verdana" w:cs="Times New Roman"/>
                <w:bCs/>
                <w:sz w:val="20"/>
                <w:szCs w:val="20"/>
              </w:rPr>
              <w:t xml:space="preserve">– </w:t>
            </w:r>
            <w:r w:rsidRPr="005C30E4">
              <w:rPr>
                <w:rFonts w:ascii="Verdana" w:eastAsia="Calibri" w:hAnsi="Verdana" w:cs="Times New Roman"/>
                <w:bCs/>
                <w:sz w:val="20"/>
                <w:szCs w:val="20"/>
              </w:rPr>
              <w:t>2018</w:t>
            </w:r>
          </w:p>
        </w:tc>
      </w:tr>
      <w:tr w:rsidR="006D5B0D" w:rsidRPr="005C30E4" w14:paraId="3284DAFB" w14:textId="77777777" w:rsidTr="000F442E">
        <w:tc>
          <w:tcPr>
            <w:tcW w:w="1555" w:type="dxa"/>
          </w:tcPr>
          <w:p w14:paraId="0306BF2D" w14:textId="5E8795E4" w:rsidR="006D5B0D" w:rsidRPr="005C30E4" w:rsidRDefault="006D5B0D" w:rsidP="006D5B0D">
            <w:pPr>
              <w:spacing w:line="360" w:lineRule="auto"/>
              <w:rPr>
                <w:rFonts w:ascii="Verdana" w:eastAsia="Calibri" w:hAnsi="Verdana" w:cs="Times New Roman"/>
                <w:sz w:val="20"/>
                <w:szCs w:val="20"/>
              </w:rPr>
            </w:pPr>
            <w:r w:rsidRPr="005C30E4">
              <w:rPr>
                <w:rFonts w:ascii="Verdana" w:eastAsia="Calibri" w:hAnsi="Verdana" w:cs="Times New Roman"/>
                <w:sz w:val="20"/>
                <w:szCs w:val="20"/>
              </w:rPr>
              <w:t>Фиг. 11</w:t>
            </w:r>
          </w:p>
        </w:tc>
        <w:tc>
          <w:tcPr>
            <w:tcW w:w="7796" w:type="dxa"/>
          </w:tcPr>
          <w:p w14:paraId="34E0E383" w14:textId="1A38015F" w:rsidR="006D5B0D" w:rsidRPr="005C30E4" w:rsidRDefault="006D5B0D" w:rsidP="006D5B0D">
            <w:pPr>
              <w:jc w:val="both"/>
              <w:rPr>
                <w:rFonts w:ascii="Verdana" w:eastAsia="Calibri" w:hAnsi="Verdana" w:cs="Arial"/>
                <w:sz w:val="20"/>
                <w:szCs w:val="20"/>
              </w:rPr>
            </w:pPr>
            <w:r w:rsidRPr="005C30E4">
              <w:rPr>
                <w:rFonts w:ascii="Verdana" w:eastAsia="Calibri" w:hAnsi="Verdana" w:cs="Arial"/>
                <w:sz w:val="20"/>
                <w:szCs w:val="20"/>
              </w:rPr>
              <w:t xml:space="preserve">Регистрирани земеделски стопани по вида на отглежданите култури – </w:t>
            </w:r>
            <w:r w:rsidRPr="005C30E4">
              <w:rPr>
                <w:rFonts w:ascii="Verdana" w:eastAsia="Calibri" w:hAnsi="Verdana" w:cs="Times New Roman"/>
                <w:bCs/>
                <w:sz w:val="20"/>
                <w:szCs w:val="20"/>
              </w:rPr>
              <w:t xml:space="preserve">2018 </w:t>
            </w:r>
            <w:r w:rsidR="005C30E4" w:rsidRPr="005C30E4">
              <w:rPr>
                <w:rFonts w:ascii="Verdana" w:eastAsia="Calibri" w:hAnsi="Verdana" w:cs="Times New Roman"/>
                <w:bCs/>
                <w:sz w:val="20"/>
                <w:szCs w:val="20"/>
              </w:rPr>
              <w:t xml:space="preserve">– </w:t>
            </w:r>
            <w:r w:rsidRPr="005C30E4">
              <w:rPr>
                <w:rFonts w:ascii="Verdana" w:eastAsia="Calibri" w:hAnsi="Verdana" w:cs="Times New Roman"/>
                <w:bCs/>
                <w:sz w:val="20"/>
                <w:szCs w:val="20"/>
              </w:rPr>
              <w:t>2019</w:t>
            </w:r>
          </w:p>
        </w:tc>
      </w:tr>
      <w:tr w:rsidR="006D5B0D" w:rsidRPr="005C30E4" w14:paraId="5EF8D4B7" w14:textId="77777777" w:rsidTr="000F442E">
        <w:tc>
          <w:tcPr>
            <w:tcW w:w="1555" w:type="dxa"/>
          </w:tcPr>
          <w:p w14:paraId="2DD1971E" w14:textId="7F0B302A" w:rsidR="006D5B0D" w:rsidRPr="005C30E4" w:rsidRDefault="006D5B0D" w:rsidP="006D5B0D">
            <w:pPr>
              <w:spacing w:line="360" w:lineRule="auto"/>
              <w:rPr>
                <w:rFonts w:ascii="Verdana" w:eastAsia="Calibri" w:hAnsi="Verdana" w:cs="Times New Roman"/>
                <w:sz w:val="20"/>
                <w:szCs w:val="20"/>
              </w:rPr>
            </w:pPr>
            <w:r w:rsidRPr="005C30E4">
              <w:rPr>
                <w:rFonts w:ascii="Verdana" w:eastAsia="Calibri" w:hAnsi="Verdana" w:cs="Times New Roman"/>
                <w:sz w:val="20"/>
                <w:szCs w:val="20"/>
              </w:rPr>
              <w:t>Фиг. 12</w:t>
            </w:r>
          </w:p>
        </w:tc>
        <w:tc>
          <w:tcPr>
            <w:tcW w:w="7796" w:type="dxa"/>
          </w:tcPr>
          <w:p w14:paraId="5C9F1BC2" w14:textId="376B232C" w:rsidR="006D5B0D" w:rsidRPr="005C30E4" w:rsidRDefault="006D5B0D" w:rsidP="006D5B0D">
            <w:pPr>
              <w:jc w:val="both"/>
              <w:rPr>
                <w:rFonts w:ascii="Verdana" w:eastAsia="Calibri" w:hAnsi="Verdana" w:cs="Arial"/>
                <w:sz w:val="20"/>
                <w:szCs w:val="20"/>
              </w:rPr>
            </w:pPr>
            <w:r w:rsidRPr="005C30E4">
              <w:rPr>
                <w:rFonts w:ascii="Verdana" w:eastAsia="Calibri" w:hAnsi="Verdana" w:cs="Arial"/>
                <w:sz w:val="20"/>
                <w:szCs w:val="20"/>
              </w:rPr>
              <w:t xml:space="preserve">Регистрирани земеделски стопани по вида на отглежданите култури – </w:t>
            </w:r>
            <w:r w:rsidRPr="005C30E4">
              <w:rPr>
                <w:rFonts w:ascii="Verdana" w:eastAsia="Calibri" w:hAnsi="Verdana" w:cs="Times New Roman"/>
                <w:bCs/>
                <w:sz w:val="20"/>
                <w:szCs w:val="20"/>
              </w:rPr>
              <w:t xml:space="preserve">2019 </w:t>
            </w:r>
            <w:r w:rsidR="005C30E4" w:rsidRPr="005C30E4">
              <w:rPr>
                <w:rFonts w:ascii="Verdana" w:eastAsia="Calibri" w:hAnsi="Verdana" w:cs="Times New Roman"/>
                <w:bCs/>
                <w:sz w:val="20"/>
                <w:szCs w:val="20"/>
              </w:rPr>
              <w:t xml:space="preserve">– </w:t>
            </w:r>
            <w:r w:rsidRPr="005C30E4">
              <w:rPr>
                <w:rFonts w:ascii="Verdana" w:eastAsia="Calibri" w:hAnsi="Verdana" w:cs="Times New Roman"/>
                <w:bCs/>
                <w:sz w:val="20"/>
                <w:szCs w:val="20"/>
              </w:rPr>
              <w:t>2020</w:t>
            </w:r>
          </w:p>
        </w:tc>
      </w:tr>
      <w:tr w:rsidR="006D5B0D" w:rsidRPr="005C30E4" w14:paraId="113160EC" w14:textId="77777777" w:rsidTr="000F442E">
        <w:tc>
          <w:tcPr>
            <w:tcW w:w="1555" w:type="dxa"/>
          </w:tcPr>
          <w:p w14:paraId="0B055842" w14:textId="3AD461DB" w:rsidR="006D5B0D" w:rsidRPr="005C30E4" w:rsidRDefault="006D5B0D" w:rsidP="006D5B0D">
            <w:pPr>
              <w:spacing w:line="360" w:lineRule="auto"/>
              <w:rPr>
                <w:rFonts w:ascii="Verdana" w:eastAsia="Calibri" w:hAnsi="Verdana" w:cs="Times New Roman"/>
                <w:sz w:val="20"/>
                <w:szCs w:val="20"/>
              </w:rPr>
            </w:pPr>
            <w:r w:rsidRPr="005C30E4">
              <w:rPr>
                <w:rFonts w:ascii="Verdana" w:eastAsia="Calibri" w:hAnsi="Verdana" w:cs="Times New Roman"/>
                <w:sz w:val="20"/>
                <w:szCs w:val="20"/>
              </w:rPr>
              <w:t>Фиг. 13</w:t>
            </w:r>
          </w:p>
        </w:tc>
        <w:tc>
          <w:tcPr>
            <w:tcW w:w="7796" w:type="dxa"/>
          </w:tcPr>
          <w:p w14:paraId="6717A567" w14:textId="581671EC" w:rsidR="006D5B0D" w:rsidRPr="005C30E4" w:rsidRDefault="006D5B0D" w:rsidP="006D5B0D">
            <w:pPr>
              <w:jc w:val="both"/>
              <w:rPr>
                <w:rFonts w:ascii="Verdana" w:eastAsia="Calibri" w:hAnsi="Verdana" w:cs="Arial"/>
                <w:sz w:val="20"/>
                <w:szCs w:val="20"/>
              </w:rPr>
            </w:pPr>
            <w:r w:rsidRPr="005C30E4">
              <w:rPr>
                <w:rFonts w:ascii="Verdana" w:eastAsia="Calibri" w:hAnsi="Verdana" w:cs="Arial"/>
                <w:sz w:val="20"/>
                <w:szCs w:val="20"/>
              </w:rPr>
              <w:t xml:space="preserve">Регистрирани земеделски стопани по вида на отглежданите култури – </w:t>
            </w:r>
            <w:r w:rsidRPr="005C30E4">
              <w:rPr>
                <w:rFonts w:ascii="Verdana" w:eastAsia="Calibri" w:hAnsi="Verdana" w:cs="Times New Roman"/>
                <w:bCs/>
                <w:sz w:val="20"/>
                <w:szCs w:val="20"/>
              </w:rPr>
              <w:t xml:space="preserve">2020 </w:t>
            </w:r>
            <w:r w:rsidR="005C30E4" w:rsidRPr="005C30E4">
              <w:rPr>
                <w:rFonts w:ascii="Verdana" w:eastAsia="Calibri" w:hAnsi="Verdana" w:cs="Times New Roman"/>
                <w:bCs/>
                <w:sz w:val="20"/>
                <w:szCs w:val="20"/>
              </w:rPr>
              <w:t xml:space="preserve">– </w:t>
            </w:r>
            <w:r w:rsidRPr="005C30E4">
              <w:rPr>
                <w:rFonts w:ascii="Verdana" w:eastAsia="Calibri" w:hAnsi="Verdana" w:cs="Times New Roman"/>
                <w:bCs/>
                <w:sz w:val="20"/>
                <w:szCs w:val="20"/>
              </w:rPr>
              <w:t>2021</w:t>
            </w:r>
          </w:p>
        </w:tc>
      </w:tr>
      <w:tr w:rsidR="006D5B0D" w:rsidRPr="005C30E4" w14:paraId="63DE9784" w14:textId="77777777" w:rsidTr="000F442E">
        <w:tc>
          <w:tcPr>
            <w:tcW w:w="1555" w:type="dxa"/>
          </w:tcPr>
          <w:p w14:paraId="2E6004EB" w14:textId="36EDF7C9" w:rsidR="006D5B0D" w:rsidRPr="005C30E4" w:rsidRDefault="006D5B0D" w:rsidP="006D5B0D">
            <w:pPr>
              <w:spacing w:line="360" w:lineRule="auto"/>
              <w:rPr>
                <w:rFonts w:ascii="Verdana" w:eastAsia="Calibri" w:hAnsi="Verdana" w:cs="Times New Roman"/>
                <w:sz w:val="20"/>
                <w:szCs w:val="20"/>
              </w:rPr>
            </w:pPr>
            <w:r w:rsidRPr="005C30E4">
              <w:rPr>
                <w:rFonts w:ascii="Verdana" w:eastAsia="Calibri" w:hAnsi="Verdana" w:cs="Times New Roman"/>
                <w:sz w:val="20"/>
                <w:szCs w:val="20"/>
              </w:rPr>
              <w:t>Фиг. 14</w:t>
            </w:r>
          </w:p>
        </w:tc>
        <w:tc>
          <w:tcPr>
            <w:tcW w:w="7796" w:type="dxa"/>
          </w:tcPr>
          <w:p w14:paraId="34A97447" w14:textId="3300ACC2" w:rsidR="006D5B0D" w:rsidRPr="005C30E4" w:rsidRDefault="006D5B0D" w:rsidP="006D5B0D">
            <w:pPr>
              <w:jc w:val="both"/>
              <w:rPr>
                <w:rFonts w:ascii="Verdana" w:eastAsia="Calibri" w:hAnsi="Verdana" w:cs="Arial"/>
                <w:sz w:val="20"/>
                <w:szCs w:val="20"/>
              </w:rPr>
            </w:pPr>
            <w:r w:rsidRPr="005C30E4">
              <w:rPr>
                <w:rFonts w:ascii="Verdana" w:eastAsia="Calibri" w:hAnsi="Verdana" w:cs="Arial"/>
                <w:sz w:val="20"/>
                <w:szCs w:val="20"/>
              </w:rPr>
              <w:t xml:space="preserve">Регистрирани земеделски стопани по вида на отглежданите култури – </w:t>
            </w:r>
            <w:r w:rsidRPr="005C30E4">
              <w:rPr>
                <w:rFonts w:ascii="Verdana" w:eastAsia="Calibri" w:hAnsi="Verdana" w:cs="Times New Roman"/>
                <w:bCs/>
                <w:sz w:val="20"/>
                <w:szCs w:val="20"/>
              </w:rPr>
              <w:t xml:space="preserve">2021 </w:t>
            </w:r>
            <w:r w:rsidR="005C30E4" w:rsidRPr="005C30E4">
              <w:rPr>
                <w:rFonts w:ascii="Verdana" w:eastAsia="Calibri" w:hAnsi="Verdana" w:cs="Times New Roman"/>
                <w:bCs/>
                <w:sz w:val="20"/>
                <w:szCs w:val="20"/>
              </w:rPr>
              <w:t xml:space="preserve">– </w:t>
            </w:r>
            <w:r w:rsidRPr="005C30E4">
              <w:rPr>
                <w:rFonts w:ascii="Verdana" w:eastAsia="Calibri" w:hAnsi="Verdana" w:cs="Times New Roman"/>
                <w:bCs/>
                <w:sz w:val="20"/>
                <w:szCs w:val="20"/>
              </w:rPr>
              <w:t>2022</w:t>
            </w:r>
          </w:p>
        </w:tc>
      </w:tr>
      <w:tr w:rsidR="006D5B0D" w:rsidRPr="005C30E4" w14:paraId="4B14A88A" w14:textId="77777777" w:rsidTr="000F442E">
        <w:tc>
          <w:tcPr>
            <w:tcW w:w="1555" w:type="dxa"/>
          </w:tcPr>
          <w:p w14:paraId="6D6786FB" w14:textId="7AC9CB78" w:rsidR="006D5B0D" w:rsidRPr="005C30E4" w:rsidRDefault="006D5B0D" w:rsidP="006D5B0D">
            <w:pPr>
              <w:spacing w:line="360" w:lineRule="auto"/>
              <w:rPr>
                <w:rFonts w:ascii="Verdana" w:eastAsia="Calibri" w:hAnsi="Verdana" w:cs="Times New Roman"/>
                <w:sz w:val="20"/>
                <w:szCs w:val="20"/>
              </w:rPr>
            </w:pPr>
            <w:r w:rsidRPr="005C30E4">
              <w:rPr>
                <w:rFonts w:ascii="Verdana" w:eastAsia="Calibri" w:hAnsi="Verdana" w:cs="Arial"/>
                <w:sz w:val="20"/>
                <w:szCs w:val="20"/>
              </w:rPr>
              <w:t>Фиг. 15</w:t>
            </w:r>
          </w:p>
        </w:tc>
        <w:tc>
          <w:tcPr>
            <w:tcW w:w="7796" w:type="dxa"/>
          </w:tcPr>
          <w:p w14:paraId="37B237D5" w14:textId="2764054F" w:rsidR="006D5B0D" w:rsidRPr="0090642E" w:rsidRDefault="006D5B0D" w:rsidP="005C30E4">
            <w:pPr>
              <w:jc w:val="both"/>
              <w:rPr>
                <w:rFonts w:ascii="Verdana" w:eastAsia="Calibri" w:hAnsi="Verdana" w:cs="Arial"/>
                <w:sz w:val="20"/>
                <w:szCs w:val="20"/>
              </w:rPr>
            </w:pPr>
            <w:r w:rsidRPr="0090642E">
              <w:rPr>
                <w:rFonts w:ascii="Verdana" w:eastAsia="Calibri" w:hAnsi="Verdana" w:cs="Arial"/>
                <w:sz w:val="20"/>
                <w:szCs w:val="20"/>
              </w:rPr>
              <w:t>Регистрирани зем</w:t>
            </w:r>
            <w:r w:rsidR="005C30E4" w:rsidRPr="0090642E">
              <w:rPr>
                <w:rFonts w:ascii="Verdana" w:eastAsia="Calibri" w:hAnsi="Verdana" w:cs="Arial"/>
                <w:sz w:val="20"/>
                <w:szCs w:val="20"/>
              </w:rPr>
              <w:t>еделски</w:t>
            </w:r>
            <w:r w:rsidRPr="0090642E">
              <w:rPr>
                <w:rFonts w:ascii="Verdana" w:eastAsia="Calibri" w:hAnsi="Verdana" w:cs="Arial"/>
                <w:sz w:val="20"/>
                <w:szCs w:val="20"/>
              </w:rPr>
              <w:t xml:space="preserve"> стопани в сектор „Растениевъдство“ по област на дейност</w:t>
            </w:r>
            <w:r w:rsidR="00ED3558" w:rsidRPr="0090642E">
              <w:rPr>
                <w:rFonts w:ascii="Verdana" w:eastAsia="Calibri" w:hAnsi="Verdana" w:cs="Arial"/>
                <w:sz w:val="20"/>
                <w:szCs w:val="20"/>
              </w:rPr>
              <w:t xml:space="preserve"> 2017</w:t>
            </w:r>
            <w:r w:rsidR="005C30E4" w:rsidRPr="0090642E">
              <w:rPr>
                <w:rFonts w:ascii="Verdana" w:eastAsia="Calibri" w:hAnsi="Verdana" w:cs="Arial"/>
                <w:sz w:val="20"/>
                <w:szCs w:val="20"/>
              </w:rPr>
              <w:t xml:space="preserve"> –</w:t>
            </w:r>
            <w:r w:rsidR="00ED3558" w:rsidRPr="0090642E">
              <w:rPr>
                <w:rFonts w:ascii="Verdana" w:eastAsia="Calibri" w:hAnsi="Verdana" w:cs="Arial"/>
                <w:sz w:val="20"/>
                <w:szCs w:val="20"/>
              </w:rPr>
              <w:t xml:space="preserve"> 2018</w:t>
            </w:r>
          </w:p>
        </w:tc>
      </w:tr>
      <w:tr w:rsidR="00ED3558" w:rsidRPr="005C30E4" w14:paraId="381E785F" w14:textId="77777777" w:rsidTr="000F442E">
        <w:tc>
          <w:tcPr>
            <w:tcW w:w="1555" w:type="dxa"/>
          </w:tcPr>
          <w:p w14:paraId="25613ADE" w14:textId="3F5624BF" w:rsidR="00ED3558" w:rsidRPr="005C30E4" w:rsidRDefault="00ED3558" w:rsidP="00ED3558">
            <w:pPr>
              <w:spacing w:line="360" w:lineRule="auto"/>
              <w:rPr>
                <w:rFonts w:ascii="Verdana" w:eastAsia="Calibri" w:hAnsi="Verdana" w:cs="Arial"/>
                <w:sz w:val="20"/>
                <w:szCs w:val="20"/>
              </w:rPr>
            </w:pPr>
            <w:r w:rsidRPr="005C30E4">
              <w:rPr>
                <w:rFonts w:ascii="Verdana" w:eastAsia="Calibri" w:hAnsi="Verdana" w:cs="Arial"/>
                <w:sz w:val="20"/>
                <w:szCs w:val="20"/>
              </w:rPr>
              <w:t>Фиг. 16</w:t>
            </w:r>
          </w:p>
        </w:tc>
        <w:tc>
          <w:tcPr>
            <w:tcW w:w="7796" w:type="dxa"/>
          </w:tcPr>
          <w:p w14:paraId="1E1C20AE" w14:textId="3A8479F7" w:rsidR="00ED3558" w:rsidRPr="0090642E" w:rsidRDefault="00ED3558" w:rsidP="005C30E4">
            <w:pPr>
              <w:jc w:val="both"/>
              <w:rPr>
                <w:rFonts w:ascii="Verdana" w:eastAsia="Calibri" w:hAnsi="Verdana" w:cs="Arial"/>
                <w:sz w:val="20"/>
                <w:szCs w:val="20"/>
              </w:rPr>
            </w:pPr>
            <w:r w:rsidRPr="0090642E">
              <w:rPr>
                <w:rFonts w:ascii="Verdana" w:eastAsia="Calibri" w:hAnsi="Verdana" w:cs="Arial"/>
                <w:sz w:val="20"/>
                <w:szCs w:val="20"/>
              </w:rPr>
              <w:t xml:space="preserve">Регистрирани </w:t>
            </w:r>
            <w:r w:rsidR="005C30E4" w:rsidRPr="0090642E">
              <w:rPr>
                <w:rFonts w:ascii="Verdana" w:eastAsia="Calibri" w:hAnsi="Verdana" w:cs="Arial"/>
                <w:sz w:val="20"/>
                <w:szCs w:val="20"/>
              </w:rPr>
              <w:t xml:space="preserve"> земеделски </w:t>
            </w:r>
            <w:r w:rsidRPr="0090642E">
              <w:rPr>
                <w:rFonts w:ascii="Verdana" w:eastAsia="Calibri" w:hAnsi="Verdana" w:cs="Arial"/>
                <w:sz w:val="20"/>
                <w:szCs w:val="20"/>
              </w:rPr>
              <w:t>стопани в сектор „Растениевъдство“ по област на дейност 2021</w:t>
            </w:r>
            <w:r w:rsidR="005C30E4" w:rsidRPr="0090642E">
              <w:rPr>
                <w:rFonts w:ascii="Verdana" w:eastAsia="Calibri" w:hAnsi="Verdana" w:cs="Arial"/>
                <w:sz w:val="20"/>
                <w:szCs w:val="20"/>
              </w:rPr>
              <w:t xml:space="preserve"> –</w:t>
            </w:r>
            <w:r w:rsidRPr="0090642E">
              <w:rPr>
                <w:rFonts w:ascii="Verdana" w:eastAsia="Calibri" w:hAnsi="Verdana" w:cs="Arial"/>
                <w:sz w:val="20"/>
                <w:szCs w:val="20"/>
              </w:rPr>
              <w:t xml:space="preserve"> 2022</w:t>
            </w:r>
          </w:p>
        </w:tc>
      </w:tr>
      <w:tr w:rsidR="00ED3558" w:rsidRPr="005C30E4" w14:paraId="7578CB78" w14:textId="77777777" w:rsidTr="000F442E">
        <w:tc>
          <w:tcPr>
            <w:tcW w:w="1555" w:type="dxa"/>
          </w:tcPr>
          <w:p w14:paraId="7B997863" w14:textId="66CC940B" w:rsidR="00ED3558" w:rsidRPr="005C30E4" w:rsidRDefault="00ED3558" w:rsidP="00ED3558">
            <w:pPr>
              <w:spacing w:line="360" w:lineRule="auto"/>
              <w:rPr>
                <w:rFonts w:ascii="Verdana" w:eastAsia="Calibri" w:hAnsi="Verdana" w:cs="Arial"/>
                <w:sz w:val="20"/>
                <w:szCs w:val="20"/>
              </w:rPr>
            </w:pPr>
            <w:r w:rsidRPr="005C30E4">
              <w:rPr>
                <w:rFonts w:ascii="Verdana" w:eastAsia="Calibri" w:hAnsi="Verdana" w:cs="Arial"/>
                <w:sz w:val="20"/>
                <w:szCs w:val="20"/>
              </w:rPr>
              <w:t>Фиг. 17</w:t>
            </w:r>
          </w:p>
        </w:tc>
        <w:tc>
          <w:tcPr>
            <w:tcW w:w="7796" w:type="dxa"/>
          </w:tcPr>
          <w:p w14:paraId="49AC63AD" w14:textId="7BFC140F" w:rsidR="00ED3558" w:rsidRPr="0090642E" w:rsidRDefault="00ED3558" w:rsidP="005C30E4">
            <w:pPr>
              <w:jc w:val="both"/>
              <w:rPr>
                <w:rFonts w:ascii="Verdana" w:eastAsia="Calibri" w:hAnsi="Verdana" w:cs="Arial"/>
                <w:sz w:val="20"/>
                <w:szCs w:val="20"/>
              </w:rPr>
            </w:pPr>
            <w:r w:rsidRPr="0090642E">
              <w:rPr>
                <w:rFonts w:ascii="Verdana" w:eastAsia="Calibri" w:hAnsi="Verdana" w:cs="Arial"/>
                <w:sz w:val="20"/>
                <w:szCs w:val="20"/>
              </w:rPr>
              <w:t xml:space="preserve">Регистрирани </w:t>
            </w:r>
            <w:r w:rsidR="005C30E4" w:rsidRPr="0090642E">
              <w:rPr>
                <w:rFonts w:ascii="Verdana" w:eastAsia="Calibri" w:hAnsi="Verdana" w:cs="Arial"/>
                <w:sz w:val="20"/>
                <w:szCs w:val="20"/>
              </w:rPr>
              <w:t xml:space="preserve"> земеделски </w:t>
            </w:r>
            <w:r w:rsidRPr="0090642E">
              <w:rPr>
                <w:rFonts w:ascii="Verdana" w:eastAsia="Calibri" w:hAnsi="Verdana" w:cs="Arial"/>
                <w:sz w:val="20"/>
                <w:szCs w:val="20"/>
              </w:rPr>
              <w:t xml:space="preserve">стопани </w:t>
            </w:r>
            <w:r w:rsidR="005C30E4" w:rsidRPr="0090642E">
              <w:rPr>
                <w:rFonts w:ascii="Verdana" w:eastAsia="Calibri" w:hAnsi="Verdana" w:cs="Arial"/>
                <w:sz w:val="20"/>
                <w:szCs w:val="20"/>
              </w:rPr>
              <w:t>–</w:t>
            </w:r>
            <w:r w:rsidRPr="0090642E">
              <w:rPr>
                <w:rFonts w:ascii="Verdana" w:eastAsia="Calibri" w:hAnsi="Verdana" w:cs="Arial"/>
                <w:sz w:val="20"/>
                <w:szCs w:val="20"/>
              </w:rPr>
              <w:t xml:space="preserve"> „Тютюн“ по област на дейност – 2017 – 2018 г.</w:t>
            </w:r>
          </w:p>
        </w:tc>
      </w:tr>
      <w:tr w:rsidR="00ED3558" w:rsidRPr="005C30E4" w14:paraId="60E4C2FB" w14:textId="77777777" w:rsidTr="000F442E">
        <w:tc>
          <w:tcPr>
            <w:tcW w:w="1555" w:type="dxa"/>
          </w:tcPr>
          <w:p w14:paraId="6147A976" w14:textId="51584FF9" w:rsidR="00ED3558" w:rsidRPr="005C30E4" w:rsidRDefault="00ED3558" w:rsidP="00ED3558">
            <w:pPr>
              <w:spacing w:line="360" w:lineRule="auto"/>
              <w:rPr>
                <w:rFonts w:ascii="Verdana" w:eastAsia="Calibri" w:hAnsi="Verdana" w:cs="Arial"/>
                <w:sz w:val="20"/>
                <w:szCs w:val="20"/>
              </w:rPr>
            </w:pPr>
            <w:r w:rsidRPr="005C30E4">
              <w:rPr>
                <w:rFonts w:ascii="Verdana" w:eastAsia="Calibri" w:hAnsi="Verdana" w:cs="Arial"/>
                <w:sz w:val="20"/>
                <w:szCs w:val="20"/>
              </w:rPr>
              <w:t>Фиг. 18</w:t>
            </w:r>
          </w:p>
        </w:tc>
        <w:tc>
          <w:tcPr>
            <w:tcW w:w="7796" w:type="dxa"/>
          </w:tcPr>
          <w:p w14:paraId="153D0490" w14:textId="5C0707D6" w:rsidR="00ED3558" w:rsidRPr="0090642E" w:rsidRDefault="00ED3558" w:rsidP="005C30E4">
            <w:pPr>
              <w:jc w:val="both"/>
              <w:rPr>
                <w:rFonts w:ascii="Verdana" w:eastAsia="Calibri" w:hAnsi="Verdana" w:cs="Arial"/>
                <w:sz w:val="20"/>
                <w:szCs w:val="20"/>
              </w:rPr>
            </w:pPr>
            <w:r w:rsidRPr="0090642E">
              <w:rPr>
                <w:rFonts w:ascii="Verdana" w:eastAsia="Calibri" w:hAnsi="Verdana" w:cs="Arial"/>
                <w:sz w:val="20"/>
                <w:szCs w:val="20"/>
              </w:rPr>
              <w:t xml:space="preserve">Регистрирани </w:t>
            </w:r>
            <w:r w:rsidR="005C30E4" w:rsidRPr="0090642E">
              <w:rPr>
                <w:rFonts w:ascii="Verdana" w:eastAsia="Calibri" w:hAnsi="Verdana" w:cs="Arial"/>
                <w:sz w:val="20"/>
                <w:szCs w:val="20"/>
              </w:rPr>
              <w:t xml:space="preserve"> земеделски </w:t>
            </w:r>
            <w:r w:rsidRPr="0090642E">
              <w:rPr>
                <w:rFonts w:ascii="Verdana" w:eastAsia="Calibri" w:hAnsi="Verdana" w:cs="Arial"/>
                <w:sz w:val="20"/>
                <w:szCs w:val="20"/>
              </w:rPr>
              <w:t xml:space="preserve">стопани </w:t>
            </w:r>
            <w:r w:rsidR="005C30E4" w:rsidRPr="0090642E">
              <w:rPr>
                <w:rFonts w:ascii="Verdana" w:eastAsia="Calibri" w:hAnsi="Verdana" w:cs="Arial"/>
                <w:sz w:val="20"/>
                <w:szCs w:val="20"/>
              </w:rPr>
              <w:t>–</w:t>
            </w:r>
            <w:r w:rsidRPr="0090642E">
              <w:rPr>
                <w:rFonts w:ascii="Verdana" w:eastAsia="Calibri" w:hAnsi="Verdana" w:cs="Arial"/>
                <w:sz w:val="20"/>
                <w:szCs w:val="20"/>
              </w:rPr>
              <w:t xml:space="preserve"> „Тютюн“ по област на дейност – 2021 – 2022 г.</w:t>
            </w:r>
          </w:p>
        </w:tc>
      </w:tr>
      <w:tr w:rsidR="00ED3558" w:rsidRPr="005C30E4" w14:paraId="09E24C65" w14:textId="77777777" w:rsidTr="000F442E">
        <w:tc>
          <w:tcPr>
            <w:tcW w:w="1555" w:type="dxa"/>
          </w:tcPr>
          <w:p w14:paraId="1B3BAC14" w14:textId="4400E577" w:rsidR="00ED3558" w:rsidRPr="005C30E4" w:rsidRDefault="00ED3558" w:rsidP="00ED3558">
            <w:pPr>
              <w:spacing w:line="360" w:lineRule="auto"/>
              <w:rPr>
                <w:rFonts w:ascii="Verdana" w:eastAsia="Calibri" w:hAnsi="Verdana" w:cs="Times New Roman"/>
                <w:sz w:val="20"/>
                <w:szCs w:val="20"/>
              </w:rPr>
            </w:pPr>
            <w:r w:rsidRPr="005C30E4">
              <w:rPr>
                <w:rFonts w:ascii="Verdana" w:eastAsia="Calibri" w:hAnsi="Verdana" w:cs="Arial"/>
                <w:sz w:val="20"/>
                <w:szCs w:val="20"/>
              </w:rPr>
              <w:t>Фиг. 19</w:t>
            </w:r>
          </w:p>
        </w:tc>
        <w:tc>
          <w:tcPr>
            <w:tcW w:w="7796" w:type="dxa"/>
          </w:tcPr>
          <w:p w14:paraId="5B453A81" w14:textId="6E307B88" w:rsidR="00ED3558" w:rsidRPr="005C30E4" w:rsidRDefault="00ED3558" w:rsidP="00ED3558">
            <w:pPr>
              <w:jc w:val="both"/>
              <w:rPr>
                <w:rFonts w:ascii="Verdana" w:eastAsia="Calibri" w:hAnsi="Verdana" w:cs="Arial"/>
                <w:sz w:val="20"/>
                <w:szCs w:val="20"/>
              </w:rPr>
            </w:pPr>
            <w:r w:rsidRPr="005C30E4">
              <w:rPr>
                <w:rFonts w:ascii="Verdana" w:eastAsia="Calibri" w:hAnsi="Verdana" w:cs="Arial"/>
                <w:sz w:val="20"/>
                <w:szCs w:val="20"/>
              </w:rPr>
              <w:t>Регистрирани земеделски стопани – „Маслодайни култури“ по област на дейност 2017</w:t>
            </w:r>
            <w:r w:rsidR="005C30E4" w:rsidRPr="005C30E4">
              <w:rPr>
                <w:rFonts w:ascii="Verdana" w:eastAsia="Calibri" w:hAnsi="Verdana" w:cs="Arial"/>
                <w:sz w:val="20"/>
                <w:szCs w:val="20"/>
              </w:rPr>
              <w:t xml:space="preserve"> –</w:t>
            </w:r>
            <w:r w:rsidRPr="005C30E4">
              <w:rPr>
                <w:rFonts w:ascii="Verdana" w:eastAsia="Calibri" w:hAnsi="Verdana" w:cs="Arial"/>
                <w:sz w:val="20"/>
                <w:szCs w:val="20"/>
              </w:rPr>
              <w:t xml:space="preserve"> 2018</w:t>
            </w:r>
          </w:p>
        </w:tc>
      </w:tr>
      <w:tr w:rsidR="00ED3558" w:rsidRPr="005C30E4" w14:paraId="1101FEC0" w14:textId="77777777" w:rsidTr="000F442E">
        <w:tc>
          <w:tcPr>
            <w:tcW w:w="1555" w:type="dxa"/>
          </w:tcPr>
          <w:p w14:paraId="499976E3" w14:textId="716FD02F" w:rsidR="00ED3558" w:rsidRPr="005C30E4" w:rsidRDefault="00ED3558" w:rsidP="00ED3558">
            <w:pPr>
              <w:spacing w:line="360" w:lineRule="auto"/>
              <w:rPr>
                <w:rFonts w:ascii="Verdana" w:eastAsia="Calibri" w:hAnsi="Verdana" w:cs="Times New Roman"/>
                <w:sz w:val="20"/>
                <w:szCs w:val="20"/>
              </w:rPr>
            </w:pPr>
            <w:r w:rsidRPr="005C30E4">
              <w:rPr>
                <w:rFonts w:ascii="Verdana" w:eastAsia="Calibri" w:hAnsi="Verdana" w:cs="Arial"/>
                <w:sz w:val="20"/>
                <w:szCs w:val="20"/>
              </w:rPr>
              <w:t>Фиг. 20</w:t>
            </w:r>
          </w:p>
        </w:tc>
        <w:tc>
          <w:tcPr>
            <w:tcW w:w="7796" w:type="dxa"/>
          </w:tcPr>
          <w:p w14:paraId="1F72C526" w14:textId="65DD835A" w:rsidR="00ED3558" w:rsidRPr="005C30E4" w:rsidRDefault="00ED3558" w:rsidP="00ED3558">
            <w:pPr>
              <w:jc w:val="both"/>
              <w:rPr>
                <w:rFonts w:ascii="Verdana" w:eastAsia="Calibri" w:hAnsi="Verdana" w:cs="Arial"/>
                <w:sz w:val="20"/>
                <w:szCs w:val="20"/>
              </w:rPr>
            </w:pPr>
            <w:r w:rsidRPr="005C30E4">
              <w:rPr>
                <w:rFonts w:ascii="Verdana" w:eastAsia="Calibri" w:hAnsi="Verdana" w:cs="Arial"/>
                <w:sz w:val="20"/>
                <w:szCs w:val="20"/>
              </w:rPr>
              <w:t>Регистрирани земеделски стопани – „Маслодайни култури“ по област на дейност 2021</w:t>
            </w:r>
            <w:r w:rsidR="005C30E4" w:rsidRPr="005C30E4">
              <w:rPr>
                <w:rFonts w:ascii="Verdana" w:eastAsia="Calibri" w:hAnsi="Verdana" w:cs="Arial"/>
                <w:sz w:val="20"/>
                <w:szCs w:val="20"/>
              </w:rPr>
              <w:t xml:space="preserve"> –</w:t>
            </w:r>
            <w:r w:rsidRPr="005C30E4">
              <w:rPr>
                <w:rFonts w:ascii="Verdana" w:eastAsia="Calibri" w:hAnsi="Verdana" w:cs="Arial"/>
                <w:sz w:val="20"/>
                <w:szCs w:val="20"/>
              </w:rPr>
              <w:t xml:space="preserve"> 2022</w:t>
            </w:r>
          </w:p>
        </w:tc>
      </w:tr>
      <w:tr w:rsidR="00ED3558" w:rsidRPr="005C30E4" w14:paraId="05A6B1EC" w14:textId="77777777" w:rsidTr="000F442E">
        <w:tc>
          <w:tcPr>
            <w:tcW w:w="1555" w:type="dxa"/>
          </w:tcPr>
          <w:p w14:paraId="1496CB38" w14:textId="69927FA0" w:rsidR="00ED3558" w:rsidRPr="005C30E4" w:rsidRDefault="00ED3558" w:rsidP="00ED3558">
            <w:pPr>
              <w:spacing w:line="360" w:lineRule="auto"/>
              <w:rPr>
                <w:rFonts w:ascii="Verdana" w:eastAsia="Calibri" w:hAnsi="Verdana" w:cs="Arial"/>
                <w:sz w:val="20"/>
                <w:szCs w:val="20"/>
              </w:rPr>
            </w:pPr>
            <w:r w:rsidRPr="005C30E4">
              <w:rPr>
                <w:rFonts w:ascii="Verdana" w:eastAsia="Calibri" w:hAnsi="Verdana" w:cs="Arial"/>
                <w:sz w:val="20"/>
                <w:szCs w:val="20"/>
              </w:rPr>
              <w:t>Фиг. 21</w:t>
            </w:r>
          </w:p>
        </w:tc>
        <w:tc>
          <w:tcPr>
            <w:tcW w:w="7796" w:type="dxa"/>
          </w:tcPr>
          <w:p w14:paraId="77FED10C" w14:textId="77777777" w:rsidR="00ED3558" w:rsidRPr="005C30E4" w:rsidRDefault="00ED3558" w:rsidP="00ED3558">
            <w:pPr>
              <w:jc w:val="both"/>
              <w:rPr>
                <w:rFonts w:ascii="Verdana" w:eastAsia="Calibri" w:hAnsi="Verdana" w:cs="Arial"/>
                <w:sz w:val="20"/>
                <w:szCs w:val="20"/>
              </w:rPr>
            </w:pPr>
            <w:r w:rsidRPr="005C30E4">
              <w:rPr>
                <w:rFonts w:ascii="Verdana" w:eastAsia="Calibri" w:hAnsi="Verdana" w:cs="Arial"/>
                <w:sz w:val="20"/>
                <w:szCs w:val="20"/>
              </w:rPr>
              <w:t>Производители на месни продукти</w:t>
            </w:r>
          </w:p>
        </w:tc>
      </w:tr>
      <w:tr w:rsidR="00ED3558" w:rsidRPr="005C30E4" w14:paraId="02F5D0A0" w14:textId="77777777" w:rsidTr="000F442E">
        <w:tc>
          <w:tcPr>
            <w:tcW w:w="1555" w:type="dxa"/>
          </w:tcPr>
          <w:p w14:paraId="67046840" w14:textId="34371456" w:rsidR="00ED3558" w:rsidRPr="005C30E4" w:rsidRDefault="00ED3558" w:rsidP="00ED3558">
            <w:pPr>
              <w:spacing w:line="360" w:lineRule="auto"/>
              <w:rPr>
                <w:rFonts w:ascii="Verdana" w:eastAsia="Calibri" w:hAnsi="Verdana" w:cs="Arial"/>
                <w:sz w:val="20"/>
                <w:szCs w:val="20"/>
              </w:rPr>
            </w:pPr>
            <w:r w:rsidRPr="005C30E4">
              <w:rPr>
                <w:rFonts w:ascii="Verdana" w:eastAsia="Calibri" w:hAnsi="Verdana" w:cs="Arial"/>
                <w:sz w:val="20"/>
                <w:szCs w:val="20"/>
              </w:rPr>
              <w:t>Фиг. 22</w:t>
            </w:r>
          </w:p>
        </w:tc>
        <w:tc>
          <w:tcPr>
            <w:tcW w:w="7796" w:type="dxa"/>
          </w:tcPr>
          <w:p w14:paraId="2F203DF6" w14:textId="77777777" w:rsidR="00ED3558" w:rsidRPr="005C30E4" w:rsidRDefault="00ED3558" w:rsidP="00ED3558">
            <w:pPr>
              <w:jc w:val="both"/>
              <w:rPr>
                <w:rFonts w:ascii="Verdana" w:eastAsia="Calibri" w:hAnsi="Verdana" w:cs="Arial"/>
                <w:sz w:val="20"/>
                <w:szCs w:val="20"/>
              </w:rPr>
            </w:pPr>
            <w:r w:rsidRPr="005C30E4">
              <w:rPr>
                <w:rFonts w:ascii="Verdana" w:eastAsia="Calibri" w:hAnsi="Verdana" w:cs="Arial"/>
                <w:sz w:val="20"/>
                <w:szCs w:val="20"/>
              </w:rPr>
              <w:t>Производители на мл. продукти</w:t>
            </w:r>
          </w:p>
        </w:tc>
      </w:tr>
      <w:tr w:rsidR="00ED3558" w:rsidRPr="005C30E4" w14:paraId="15D1F177" w14:textId="77777777" w:rsidTr="000F442E">
        <w:tc>
          <w:tcPr>
            <w:tcW w:w="1555" w:type="dxa"/>
          </w:tcPr>
          <w:p w14:paraId="2B513DD4" w14:textId="1780887E" w:rsidR="00ED3558" w:rsidRPr="005C30E4" w:rsidRDefault="00ED3558" w:rsidP="00ED3558">
            <w:pPr>
              <w:spacing w:line="360" w:lineRule="auto"/>
              <w:rPr>
                <w:rFonts w:ascii="Verdana" w:eastAsia="Calibri" w:hAnsi="Verdana" w:cs="Arial"/>
                <w:sz w:val="20"/>
                <w:szCs w:val="20"/>
              </w:rPr>
            </w:pPr>
            <w:r w:rsidRPr="005C30E4">
              <w:rPr>
                <w:rFonts w:ascii="Verdana" w:eastAsia="Calibri" w:hAnsi="Verdana" w:cs="Arial"/>
                <w:sz w:val="20"/>
                <w:szCs w:val="20"/>
              </w:rPr>
              <w:t>Фиг. 22</w:t>
            </w:r>
          </w:p>
        </w:tc>
        <w:tc>
          <w:tcPr>
            <w:tcW w:w="7796" w:type="dxa"/>
          </w:tcPr>
          <w:p w14:paraId="66BDAE3B" w14:textId="77777777" w:rsidR="00ED3558" w:rsidRPr="005C30E4" w:rsidRDefault="00ED3558" w:rsidP="00ED3558">
            <w:pPr>
              <w:jc w:val="both"/>
              <w:rPr>
                <w:rFonts w:ascii="Verdana" w:eastAsia="Calibri" w:hAnsi="Verdana" w:cs="Arial"/>
                <w:sz w:val="20"/>
                <w:szCs w:val="20"/>
              </w:rPr>
            </w:pPr>
            <w:r w:rsidRPr="005C30E4">
              <w:rPr>
                <w:rFonts w:ascii="Verdana" w:eastAsia="Calibri" w:hAnsi="Verdana" w:cs="Arial"/>
                <w:sz w:val="20"/>
                <w:szCs w:val="20"/>
              </w:rPr>
              <w:t>Производители на пчелен мед</w:t>
            </w:r>
          </w:p>
        </w:tc>
      </w:tr>
    </w:tbl>
    <w:p w14:paraId="21EA252C" w14:textId="2EA0C647" w:rsidR="00814095" w:rsidRPr="005C30E4" w:rsidRDefault="00814095" w:rsidP="00E725A1">
      <w:pPr>
        <w:spacing w:after="0" w:line="360" w:lineRule="auto"/>
        <w:jc w:val="both"/>
        <w:rPr>
          <w:rFonts w:ascii="Verdana" w:hAnsi="Verdana"/>
          <w:sz w:val="18"/>
          <w:szCs w:val="18"/>
        </w:rPr>
      </w:pPr>
    </w:p>
    <w:p w14:paraId="68E35B98" w14:textId="753DD332" w:rsidR="00814095" w:rsidRPr="005C30E4" w:rsidRDefault="00814095" w:rsidP="00E725A1">
      <w:pPr>
        <w:spacing w:after="0" w:line="360" w:lineRule="auto"/>
        <w:jc w:val="both"/>
        <w:rPr>
          <w:rFonts w:ascii="Verdana" w:hAnsi="Verdana"/>
          <w:sz w:val="18"/>
          <w:szCs w:val="18"/>
        </w:rPr>
      </w:pPr>
    </w:p>
    <w:p w14:paraId="5499DA37" w14:textId="2D554985" w:rsidR="00814095" w:rsidRPr="005C30E4" w:rsidRDefault="00814095" w:rsidP="00E725A1">
      <w:pPr>
        <w:spacing w:after="0" w:line="360" w:lineRule="auto"/>
        <w:jc w:val="both"/>
        <w:rPr>
          <w:rFonts w:ascii="Verdana" w:hAnsi="Verdana"/>
          <w:sz w:val="18"/>
          <w:szCs w:val="18"/>
        </w:rPr>
      </w:pPr>
    </w:p>
    <w:p w14:paraId="3BF24F7B" w14:textId="7BFF6988" w:rsidR="00814095" w:rsidRPr="005C30E4" w:rsidRDefault="00814095" w:rsidP="00E725A1">
      <w:pPr>
        <w:spacing w:after="0" w:line="360" w:lineRule="auto"/>
        <w:jc w:val="both"/>
        <w:rPr>
          <w:rFonts w:ascii="Verdana" w:hAnsi="Verdana"/>
          <w:sz w:val="18"/>
          <w:szCs w:val="18"/>
        </w:rPr>
      </w:pPr>
    </w:p>
    <w:p w14:paraId="10807AEC" w14:textId="77777777" w:rsidR="000F442E" w:rsidRPr="005C30E4" w:rsidRDefault="000F442E" w:rsidP="00E725A1">
      <w:pPr>
        <w:spacing w:after="0" w:line="360" w:lineRule="auto"/>
        <w:jc w:val="both"/>
        <w:rPr>
          <w:rFonts w:ascii="Verdana" w:hAnsi="Verdana"/>
          <w:sz w:val="18"/>
          <w:szCs w:val="18"/>
        </w:rPr>
      </w:pPr>
    </w:p>
    <w:p w14:paraId="6A24F0C8" w14:textId="77777777" w:rsidR="001C1DAA" w:rsidRPr="005C30E4" w:rsidRDefault="001C1DAA" w:rsidP="001C1DAA">
      <w:pPr>
        <w:spacing w:after="0" w:line="360" w:lineRule="auto"/>
        <w:jc w:val="center"/>
        <w:rPr>
          <w:rFonts w:ascii="Verdana" w:hAnsi="Verdana"/>
          <w:b/>
          <w:bCs/>
          <w:sz w:val="18"/>
          <w:szCs w:val="18"/>
        </w:rPr>
      </w:pPr>
      <w:r w:rsidRPr="005C30E4">
        <w:rPr>
          <w:rFonts w:ascii="Verdana" w:hAnsi="Verdana"/>
          <w:b/>
          <w:bCs/>
          <w:sz w:val="18"/>
          <w:szCs w:val="18"/>
        </w:rPr>
        <w:t>ФИГУРИ</w:t>
      </w:r>
    </w:p>
    <w:p w14:paraId="26F2EA35" w14:textId="500FC2FA" w:rsidR="00814095" w:rsidRPr="005C30E4" w:rsidRDefault="00814095" w:rsidP="00E725A1">
      <w:pPr>
        <w:spacing w:after="0" w:line="360" w:lineRule="auto"/>
        <w:jc w:val="both"/>
        <w:rPr>
          <w:rFonts w:ascii="Verdana" w:hAnsi="Verdana"/>
          <w:sz w:val="18"/>
          <w:szCs w:val="18"/>
        </w:rPr>
      </w:pPr>
    </w:p>
    <w:p w14:paraId="3A227DCF" w14:textId="77777777" w:rsidR="00814095" w:rsidRPr="005C30E4" w:rsidRDefault="00814095" w:rsidP="00814095">
      <w:pPr>
        <w:spacing w:line="360" w:lineRule="auto"/>
        <w:ind w:hanging="142"/>
        <w:jc w:val="both"/>
        <w:rPr>
          <w:rFonts w:ascii="Verdana" w:hAnsi="Verdana"/>
          <w:sz w:val="20"/>
          <w:szCs w:val="20"/>
        </w:rPr>
      </w:pPr>
      <w:r w:rsidRPr="005C30E4">
        <w:rPr>
          <w:rFonts w:ascii="Verdana" w:hAnsi="Verdana"/>
          <w:noProof/>
          <w:sz w:val="20"/>
          <w:szCs w:val="20"/>
          <w:lang w:val="en-US"/>
        </w:rPr>
        <w:drawing>
          <wp:inline distT="0" distB="0" distL="0" distR="0" wp14:anchorId="62991BDC" wp14:editId="26CEA050">
            <wp:extent cx="5820410" cy="3305175"/>
            <wp:effectExtent l="0" t="0" r="889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413AED" w14:textId="695A8BC0" w:rsidR="00814095" w:rsidRPr="005C30E4" w:rsidRDefault="001C1DAA" w:rsidP="00814095">
      <w:pPr>
        <w:spacing w:after="0" w:line="360" w:lineRule="auto"/>
        <w:ind w:left="-567" w:firstLine="709"/>
        <w:contextualSpacing/>
        <w:rPr>
          <w:rFonts w:ascii="Verdana" w:hAnsi="Verdana"/>
          <w:i/>
          <w:sz w:val="16"/>
          <w:szCs w:val="16"/>
        </w:rPr>
      </w:pPr>
      <w:r w:rsidRPr="005C30E4">
        <w:rPr>
          <w:rFonts w:ascii="Verdana" w:hAnsi="Verdana"/>
          <w:i/>
          <w:sz w:val="16"/>
          <w:szCs w:val="16"/>
        </w:rPr>
        <w:t>Фиг. 1</w:t>
      </w:r>
      <w:r w:rsidR="00814095" w:rsidRPr="005C30E4">
        <w:t xml:space="preserve"> </w:t>
      </w:r>
      <w:r w:rsidR="00814095" w:rsidRPr="005C30E4">
        <w:rPr>
          <w:rFonts w:ascii="Verdana" w:hAnsi="Verdana"/>
          <w:i/>
          <w:sz w:val="16"/>
          <w:szCs w:val="16"/>
        </w:rPr>
        <w:t>Регистрирани земеделски стопани в различните браншове от сектор „Животновъдство“ 2017-2018</w:t>
      </w:r>
    </w:p>
    <w:p w14:paraId="597E6FEF" w14:textId="77777777" w:rsidR="00814095" w:rsidRPr="005C30E4" w:rsidRDefault="00814095" w:rsidP="00814095">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07B7D4DA" w14:textId="0C6F0728" w:rsidR="00814095" w:rsidRPr="005C30E4" w:rsidRDefault="00814095" w:rsidP="00E725A1">
      <w:pPr>
        <w:spacing w:after="0" w:line="360" w:lineRule="auto"/>
        <w:jc w:val="both"/>
        <w:rPr>
          <w:rFonts w:ascii="Verdana" w:hAnsi="Verdana"/>
          <w:sz w:val="18"/>
          <w:szCs w:val="18"/>
        </w:rPr>
      </w:pPr>
    </w:p>
    <w:p w14:paraId="1A724241" w14:textId="2C647E59" w:rsidR="00814095" w:rsidRPr="005C30E4" w:rsidRDefault="00814095" w:rsidP="00E725A1">
      <w:pPr>
        <w:spacing w:after="0" w:line="360" w:lineRule="auto"/>
        <w:jc w:val="both"/>
        <w:rPr>
          <w:rFonts w:ascii="Verdana" w:hAnsi="Verdana"/>
          <w:sz w:val="18"/>
          <w:szCs w:val="18"/>
        </w:rPr>
      </w:pPr>
    </w:p>
    <w:p w14:paraId="0B69BBB1" w14:textId="77777777" w:rsidR="00814095" w:rsidRPr="005C30E4" w:rsidRDefault="00814095" w:rsidP="00814095">
      <w:pPr>
        <w:spacing w:line="360" w:lineRule="auto"/>
        <w:ind w:left="-284"/>
        <w:jc w:val="both"/>
        <w:rPr>
          <w:rFonts w:ascii="Verdana" w:hAnsi="Verdana"/>
          <w:sz w:val="20"/>
          <w:szCs w:val="20"/>
        </w:rPr>
      </w:pPr>
      <w:r w:rsidRPr="005C30E4">
        <w:rPr>
          <w:rFonts w:ascii="Verdana" w:hAnsi="Verdana"/>
          <w:noProof/>
          <w:sz w:val="20"/>
          <w:szCs w:val="20"/>
          <w:lang w:val="en-US"/>
        </w:rPr>
        <w:drawing>
          <wp:inline distT="0" distB="0" distL="0" distR="0" wp14:anchorId="7FF8ACF7" wp14:editId="0210742C">
            <wp:extent cx="6066155" cy="3508131"/>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52306B" w14:textId="5D627E9C" w:rsidR="00814095" w:rsidRPr="005C30E4" w:rsidRDefault="001C1DAA" w:rsidP="00814095">
      <w:pPr>
        <w:spacing w:after="0" w:line="360" w:lineRule="auto"/>
        <w:ind w:left="-567" w:firstLine="709"/>
        <w:contextualSpacing/>
        <w:rPr>
          <w:rFonts w:ascii="Verdana" w:hAnsi="Verdana"/>
          <w:i/>
          <w:sz w:val="16"/>
          <w:szCs w:val="16"/>
        </w:rPr>
      </w:pPr>
      <w:r w:rsidRPr="005C30E4">
        <w:rPr>
          <w:rFonts w:ascii="Verdana" w:hAnsi="Verdana"/>
          <w:i/>
          <w:sz w:val="16"/>
          <w:szCs w:val="16"/>
        </w:rPr>
        <w:t>Фиг. 2</w:t>
      </w:r>
      <w:r w:rsidR="00814095" w:rsidRPr="005C30E4">
        <w:t xml:space="preserve"> </w:t>
      </w:r>
      <w:r w:rsidR="00814095" w:rsidRPr="005C30E4">
        <w:rPr>
          <w:rFonts w:ascii="Verdana" w:hAnsi="Verdana"/>
          <w:i/>
          <w:sz w:val="16"/>
          <w:szCs w:val="16"/>
        </w:rPr>
        <w:t>Регистрирани земеделски стопани в различните браншове от сектор „Животновъдство“ 2018-2019</w:t>
      </w:r>
    </w:p>
    <w:p w14:paraId="56185EC6" w14:textId="77777777" w:rsidR="00814095" w:rsidRPr="005C30E4" w:rsidRDefault="00814095" w:rsidP="00814095">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264FE1CB" w14:textId="77777777" w:rsidR="00814095" w:rsidRPr="005C30E4" w:rsidRDefault="00814095" w:rsidP="00E725A1">
      <w:pPr>
        <w:spacing w:after="0" w:line="360" w:lineRule="auto"/>
        <w:jc w:val="both"/>
        <w:rPr>
          <w:rFonts w:ascii="Verdana" w:hAnsi="Verdana"/>
          <w:sz w:val="18"/>
          <w:szCs w:val="18"/>
        </w:rPr>
      </w:pPr>
    </w:p>
    <w:p w14:paraId="2C40B1B2" w14:textId="48EDD47A" w:rsidR="00814095" w:rsidRPr="005C30E4" w:rsidRDefault="00814095" w:rsidP="00E725A1">
      <w:pPr>
        <w:spacing w:after="0" w:line="360" w:lineRule="auto"/>
        <w:jc w:val="both"/>
        <w:rPr>
          <w:rFonts w:ascii="Verdana" w:hAnsi="Verdana"/>
          <w:sz w:val="18"/>
          <w:szCs w:val="18"/>
        </w:rPr>
      </w:pPr>
    </w:p>
    <w:p w14:paraId="4906511D" w14:textId="77777777" w:rsidR="00814095" w:rsidRPr="005C30E4" w:rsidRDefault="00814095" w:rsidP="00814095">
      <w:pPr>
        <w:spacing w:line="360" w:lineRule="auto"/>
        <w:ind w:left="-1134" w:firstLine="283"/>
        <w:jc w:val="both"/>
        <w:rPr>
          <w:rFonts w:ascii="Verdana" w:hAnsi="Verdana"/>
          <w:sz w:val="20"/>
          <w:szCs w:val="20"/>
        </w:rPr>
      </w:pPr>
      <w:r w:rsidRPr="005C30E4">
        <w:rPr>
          <w:rFonts w:ascii="Verdana" w:hAnsi="Verdana"/>
          <w:noProof/>
          <w:sz w:val="20"/>
          <w:szCs w:val="20"/>
          <w:lang w:val="en-US"/>
        </w:rPr>
        <w:drawing>
          <wp:inline distT="0" distB="0" distL="0" distR="0" wp14:anchorId="366BB803" wp14:editId="5D7F0D40">
            <wp:extent cx="6609080" cy="3692525"/>
            <wp:effectExtent l="0" t="0" r="1270" b="317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629543" w14:textId="0BD7C35E" w:rsidR="00814095" w:rsidRPr="005C30E4" w:rsidRDefault="001C1DAA" w:rsidP="00814095">
      <w:pPr>
        <w:spacing w:after="0" w:line="360" w:lineRule="auto"/>
        <w:ind w:left="-567" w:firstLine="709"/>
        <w:contextualSpacing/>
        <w:rPr>
          <w:rFonts w:ascii="Verdana" w:hAnsi="Verdana"/>
          <w:i/>
          <w:sz w:val="16"/>
          <w:szCs w:val="16"/>
        </w:rPr>
      </w:pPr>
      <w:r w:rsidRPr="005C30E4">
        <w:rPr>
          <w:rFonts w:ascii="Verdana" w:hAnsi="Verdana"/>
          <w:i/>
          <w:sz w:val="16"/>
          <w:szCs w:val="16"/>
        </w:rPr>
        <w:t>Фиг. 3</w:t>
      </w:r>
      <w:r w:rsidR="00814095" w:rsidRPr="005C30E4">
        <w:t xml:space="preserve"> </w:t>
      </w:r>
      <w:r w:rsidR="00814095" w:rsidRPr="005C30E4">
        <w:rPr>
          <w:rFonts w:ascii="Verdana" w:hAnsi="Verdana"/>
          <w:i/>
          <w:sz w:val="16"/>
          <w:szCs w:val="16"/>
        </w:rPr>
        <w:t>Регистрирани земеделски стопани в различните браншове от сектор „Животновъдство“ 2019-2020</w:t>
      </w:r>
    </w:p>
    <w:p w14:paraId="6B04E901" w14:textId="77777777" w:rsidR="00814095" w:rsidRPr="005C30E4" w:rsidRDefault="00814095" w:rsidP="00814095">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66FD2BDA" w14:textId="19883ABE" w:rsidR="00814095" w:rsidRPr="005C30E4" w:rsidRDefault="00814095" w:rsidP="00E725A1">
      <w:pPr>
        <w:spacing w:after="0" w:line="360" w:lineRule="auto"/>
        <w:jc w:val="both"/>
        <w:rPr>
          <w:rFonts w:ascii="Verdana" w:hAnsi="Verdana"/>
          <w:sz w:val="18"/>
          <w:szCs w:val="18"/>
        </w:rPr>
      </w:pPr>
    </w:p>
    <w:p w14:paraId="1BA7D757" w14:textId="77777777" w:rsidR="00814095" w:rsidRPr="005C30E4" w:rsidRDefault="00814095" w:rsidP="00814095">
      <w:pPr>
        <w:spacing w:line="360" w:lineRule="auto"/>
        <w:ind w:firstLine="142"/>
        <w:jc w:val="both"/>
        <w:rPr>
          <w:rFonts w:ascii="Verdana" w:hAnsi="Verdana"/>
          <w:sz w:val="20"/>
          <w:szCs w:val="20"/>
        </w:rPr>
      </w:pPr>
      <w:r w:rsidRPr="005C30E4">
        <w:rPr>
          <w:rFonts w:ascii="Verdana" w:hAnsi="Verdana"/>
          <w:noProof/>
          <w:sz w:val="20"/>
          <w:szCs w:val="20"/>
          <w:lang w:val="en-US"/>
        </w:rPr>
        <w:drawing>
          <wp:inline distT="0" distB="0" distL="0" distR="0" wp14:anchorId="5664DCAC" wp14:editId="3393585C">
            <wp:extent cx="6040316" cy="3674745"/>
            <wp:effectExtent l="0" t="0" r="17780" b="190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FCF349" w14:textId="4B486413" w:rsidR="00814095" w:rsidRPr="005C30E4" w:rsidRDefault="001C1DAA" w:rsidP="00814095">
      <w:pPr>
        <w:spacing w:after="0" w:line="360" w:lineRule="auto"/>
        <w:ind w:left="-567" w:firstLine="709"/>
        <w:contextualSpacing/>
        <w:rPr>
          <w:rFonts w:ascii="Verdana" w:hAnsi="Verdana"/>
          <w:i/>
          <w:sz w:val="16"/>
          <w:szCs w:val="16"/>
        </w:rPr>
      </w:pPr>
      <w:r w:rsidRPr="005C30E4">
        <w:rPr>
          <w:rFonts w:ascii="Verdana" w:hAnsi="Verdana"/>
          <w:i/>
          <w:sz w:val="16"/>
          <w:szCs w:val="16"/>
        </w:rPr>
        <w:t>Фиг. 4</w:t>
      </w:r>
      <w:r w:rsidR="00814095" w:rsidRPr="005C30E4">
        <w:t xml:space="preserve"> </w:t>
      </w:r>
      <w:r w:rsidR="00814095" w:rsidRPr="005C30E4">
        <w:rPr>
          <w:rFonts w:ascii="Verdana" w:hAnsi="Verdana"/>
          <w:i/>
          <w:sz w:val="16"/>
          <w:szCs w:val="16"/>
        </w:rPr>
        <w:t>Регистрирани земеделски стопани в различните браншове от сектор „Животновъдство“ 2020-2021</w:t>
      </w:r>
    </w:p>
    <w:p w14:paraId="530DE05B" w14:textId="77777777" w:rsidR="00814095" w:rsidRPr="005C30E4" w:rsidRDefault="00814095" w:rsidP="00814095">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17ACC81F" w14:textId="57ECDF92" w:rsidR="00814095" w:rsidRPr="005C30E4" w:rsidRDefault="00814095" w:rsidP="00814095">
      <w:pPr>
        <w:ind w:left="11520" w:firstLine="720"/>
        <w:rPr>
          <w:rFonts w:ascii="Verdana" w:hAnsi="Verdana"/>
          <w:b/>
          <w:i/>
          <w:sz w:val="18"/>
          <w:szCs w:val="18"/>
        </w:rPr>
      </w:pPr>
    </w:p>
    <w:p w14:paraId="3549B6FC" w14:textId="77777777" w:rsidR="00952A9C" w:rsidRPr="005C30E4" w:rsidRDefault="00952A9C" w:rsidP="00814095">
      <w:pPr>
        <w:ind w:left="11520" w:firstLine="720"/>
        <w:rPr>
          <w:rFonts w:ascii="Verdana" w:hAnsi="Verdana"/>
          <w:b/>
          <w:i/>
          <w:sz w:val="18"/>
          <w:szCs w:val="18"/>
        </w:rPr>
      </w:pPr>
    </w:p>
    <w:p w14:paraId="212433CC" w14:textId="2808CD32" w:rsidR="00814095" w:rsidRPr="005C30E4" w:rsidRDefault="00814095" w:rsidP="00814095">
      <w:pPr>
        <w:spacing w:line="360" w:lineRule="auto"/>
        <w:ind w:firstLine="142"/>
        <w:jc w:val="both"/>
        <w:rPr>
          <w:rFonts w:ascii="Verdana" w:hAnsi="Verdana"/>
          <w:sz w:val="20"/>
          <w:szCs w:val="20"/>
        </w:rPr>
      </w:pPr>
    </w:p>
    <w:p w14:paraId="1C186EEB" w14:textId="7063E112" w:rsidR="00814095" w:rsidRPr="005C30E4" w:rsidRDefault="00814095" w:rsidP="00814095">
      <w:pPr>
        <w:spacing w:after="0" w:line="360" w:lineRule="auto"/>
        <w:ind w:left="-567" w:firstLine="709"/>
        <w:contextualSpacing/>
        <w:rPr>
          <w:rFonts w:ascii="Verdana" w:hAnsi="Verdana"/>
          <w:i/>
          <w:sz w:val="16"/>
          <w:szCs w:val="16"/>
        </w:rPr>
      </w:pPr>
    </w:p>
    <w:p w14:paraId="5E059BE1" w14:textId="77777777" w:rsidR="00814095" w:rsidRPr="005C30E4" w:rsidRDefault="00814095" w:rsidP="00814095">
      <w:pPr>
        <w:spacing w:line="360" w:lineRule="auto"/>
        <w:jc w:val="both"/>
        <w:rPr>
          <w:rFonts w:ascii="Verdana" w:eastAsia="Calibri" w:hAnsi="Verdana" w:cs="Times New Roman"/>
          <w:sz w:val="20"/>
          <w:szCs w:val="20"/>
        </w:rPr>
      </w:pPr>
      <w:r w:rsidRPr="005C30E4">
        <w:rPr>
          <w:noProof/>
          <w:lang w:val="en-US"/>
        </w:rPr>
        <w:drawing>
          <wp:inline distT="0" distB="0" distL="0" distR="0" wp14:anchorId="298EF8CE" wp14:editId="6CEBCB81">
            <wp:extent cx="5848985" cy="3390900"/>
            <wp:effectExtent l="0" t="0" r="18415"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39F137" w14:textId="77196020" w:rsidR="00814095" w:rsidRPr="005C30E4" w:rsidRDefault="001C1DAA" w:rsidP="00814095">
      <w:pPr>
        <w:spacing w:after="0" w:line="360" w:lineRule="auto"/>
        <w:contextualSpacing/>
        <w:rPr>
          <w:rFonts w:ascii="Verdana" w:hAnsi="Verdana"/>
          <w:i/>
          <w:sz w:val="16"/>
          <w:szCs w:val="16"/>
        </w:rPr>
      </w:pPr>
      <w:r w:rsidRPr="005C30E4">
        <w:rPr>
          <w:rFonts w:ascii="Verdana" w:hAnsi="Verdana"/>
          <w:i/>
          <w:sz w:val="16"/>
          <w:szCs w:val="16"/>
        </w:rPr>
        <w:t xml:space="preserve">Фиг. </w:t>
      </w:r>
      <w:r w:rsidR="006D5B0D" w:rsidRPr="005C30E4">
        <w:rPr>
          <w:rFonts w:ascii="Verdana" w:hAnsi="Verdana"/>
          <w:i/>
          <w:sz w:val="16"/>
          <w:szCs w:val="16"/>
        </w:rPr>
        <w:t>5</w:t>
      </w:r>
      <w:r w:rsidR="00814095" w:rsidRPr="005C30E4">
        <w:rPr>
          <w:rFonts w:ascii="Verdana" w:hAnsi="Verdana"/>
          <w:i/>
          <w:sz w:val="16"/>
          <w:szCs w:val="16"/>
        </w:rPr>
        <w:t xml:space="preserve"> Регистрирани земеделски стопани по обл</w:t>
      </w:r>
      <w:r w:rsidR="007C3DA2" w:rsidRPr="005C30E4">
        <w:rPr>
          <w:rFonts w:ascii="Verdana" w:hAnsi="Verdana"/>
          <w:i/>
          <w:sz w:val="16"/>
          <w:szCs w:val="16"/>
        </w:rPr>
        <w:t>аст на дейност за стопанска 2017 - 2018</w:t>
      </w:r>
      <w:r w:rsidR="00814095" w:rsidRPr="005C30E4">
        <w:rPr>
          <w:rFonts w:ascii="Verdana" w:hAnsi="Verdana"/>
          <w:i/>
          <w:sz w:val="16"/>
          <w:szCs w:val="16"/>
        </w:rPr>
        <w:t xml:space="preserve"> г. – биволовъдство и говедовъдство</w:t>
      </w:r>
    </w:p>
    <w:p w14:paraId="01E782BB" w14:textId="77777777" w:rsidR="00814095" w:rsidRPr="005C30E4" w:rsidRDefault="00814095" w:rsidP="00814095">
      <w:pPr>
        <w:spacing w:after="0" w:line="360" w:lineRule="auto"/>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42BE561E" w14:textId="034B9E7E" w:rsidR="00814095" w:rsidRPr="005C30E4" w:rsidRDefault="00814095" w:rsidP="00814095">
      <w:pPr>
        <w:spacing w:after="0" w:line="360" w:lineRule="auto"/>
        <w:ind w:left="-567" w:firstLine="709"/>
        <w:contextualSpacing/>
        <w:rPr>
          <w:rFonts w:ascii="Verdana" w:hAnsi="Verdana"/>
          <w:i/>
          <w:sz w:val="16"/>
          <w:szCs w:val="16"/>
        </w:rPr>
      </w:pPr>
    </w:p>
    <w:p w14:paraId="708D651D" w14:textId="77777777" w:rsidR="00F84971" w:rsidRPr="005C30E4" w:rsidRDefault="00F84971" w:rsidP="00F84971">
      <w:pPr>
        <w:spacing w:line="360" w:lineRule="auto"/>
        <w:jc w:val="both"/>
        <w:rPr>
          <w:rFonts w:ascii="Verdana" w:eastAsia="Calibri" w:hAnsi="Verdana" w:cs="Times New Roman"/>
          <w:sz w:val="20"/>
          <w:szCs w:val="20"/>
        </w:rPr>
      </w:pPr>
      <w:r w:rsidRPr="005C30E4">
        <w:rPr>
          <w:noProof/>
          <w:lang w:val="en-US"/>
        </w:rPr>
        <w:lastRenderedPageBreak/>
        <w:drawing>
          <wp:inline distT="0" distB="0" distL="0" distR="0" wp14:anchorId="47CA395F" wp14:editId="2283CF1B">
            <wp:extent cx="5715000" cy="6469038"/>
            <wp:effectExtent l="0" t="0" r="0" b="8255"/>
            <wp:docPr id="480" name="Chart 4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6CF844" w14:textId="5ED757AB" w:rsidR="00F84971" w:rsidRPr="005C30E4" w:rsidRDefault="001C1DAA" w:rsidP="00F84971">
      <w:pPr>
        <w:spacing w:after="0" w:line="360" w:lineRule="auto"/>
        <w:contextualSpacing/>
        <w:rPr>
          <w:rFonts w:ascii="Verdana" w:hAnsi="Verdana"/>
          <w:i/>
          <w:sz w:val="16"/>
          <w:szCs w:val="16"/>
        </w:rPr>
      </w:pPr>
      <w:r w:rsidRPr="005C30E4">
        <w:rPr>
          <w:rFonts w:ascii="Verdana" w:hAnsi="Verdana"/>
          <w:i/>
          <w:sz w:val="16"/>
          <w:szCs w:val="16"/>
        </w:rPr>
        <w:t xml:space="preserve">Фиг. </w:t>
      </w:r>
      <w:r w:rsidR="006D5B0D" w:rsidRPr="005C30E4">
        <w:rPr>
          <w:rFonts w:ascii="Verdana" w:hAnsi="Verdana"/>
          <w:i/>
          <w:sz w:val="16"/>
          <w:szCs w:val="16"/>
        </w:rPr>
        <w:t>6</w:t>
      </w:r>
      <w:r w:rsidR="00F84971" w:rsidRPr="005C30E4">
        <w:rPr>
          <w:rFonts w:ascii="Verdana" w:hAnsi="Verdana"/>
          <w:i/>
          <w:sz w:val="16"/>
          <w:szCs w:val="16"/>
        </w:rPr>
        <w:t xml:space="preserve"> Концентрация на регистрирани земеделски стопани по обл</w:t>
      </w:r>
      <w:r w:rsidR="007C3DA2" w:rsidRPr="005C30E4">
        <w:rPr>
          <w:rFonts w:ascii="Verdana" w:hAnsi="Verdana"/>
          <w:i/>
          <w:sz w:val="16"/>
          <w:szCs w:val="16"/>
        </w:rPr>
        <w:t>аст на дейност за стопанска 2017 - 2018</w:t>
      </w:r>
      <w:r w:rsidR="00F84971" w:rsidRPr="005C30E4">
        <w:rPr>
          <w:rFonts w:ascii="Verdana" w:hAnsi="Verdana"/>
          <w:i/>
          <w:sz w:val="16"/>
          <w:szCs w:val="16"/>
        </w:rPr>
        <w:t xml:space="preserve"> г. –биволовъдство и говедовъдство</w:t>
      </w:r>
    </w:p>
    <w:p w14:paraId="1E7D4B9B" w14:textId="77777777" w:rsidR="00F84971" w:rsidRPr="005C30E4" w:rsidRDefault="00F84971" w:rsidP="00F84971">
      <w:pPr>
        <w:spacing w:after="0" w:line="360" w:lineRule="auto"/>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070BF39C" w14:textId="174A4C49" w:rsidR="00F84971" w:rsidRPr="005C30E4" w:rsidRDefault="00F84971" w:rsidP="00814095">
      <w:pPr>
        <w:spacing w:after="0" w:line="360" w:lineRule="auto"/>
        <w:ind w:left="-567" w:firstLine="709"/>
        <w:contextualSpacing/>
        <w:rPr>
          <w:rFonts w:ascii="Verdana" w:hAnsi="Verdana"/>
          <w:i/>
          <w:sz w:val="16"/>
          <w:szCs w:val="16"/>
        </w:rPr>
      </w:pPr>
    </w:p>
    <w:p w14:paraId="185D4432" w14:textId="4D0DE411" w:rsidR="00F84971" w:rsidRPr="005C30E4" w:rsidRDefault="00F84971" w:rsidP="00814095">
      <w:pPr>
        <w:spacing w:after="0" w:line="360" w:lineRule="auto"/>
        <w:ind w:left="-567" w:firstLine="709"/>
        <w:contextualSpacing/>
        <w:rPr>
          <w:rFonts w:ascii="Verdana" w:hAnsi="Verdana"/>
          <w:i/>
          <w:sz w:val="16"/>
          <w:szCs w:val="16"/>
        </w:rPr>
      </w:pPr>
    </w:p>
    <w:p w14:paraId="0ACEA0F0" w14:textId="31CA1596" w:rsidR="00F84971" w:rsidRPr="005C30E4" w:rsidRDefault="00F84971" w:rsidP="00F84971">
      <w:pPr>
        <w:spacing w:line="360" w:lineRule="auto"/>
        <w:ind w:firstLine="709"/>
        <w:jc w:val="both"/>
        <w:rPr>
          <w:rFonts w:ascii="Verdana" w:eastAsia="Calibri" w:hAnsi="Verdana" w:cs="Times New Roman"/>
          <w:sz w:val="20"/>
          <w:szCs w:val="20"/>
        </w:rPr>
      </w:pPr>
    </w:p>
    <w:p w14:paraId="28F338F8" w14:textId="77777777" w:rsidR="00F84971" w:rsidRPr="005C30E4" w:rsidRDefault="00F84971" w:rsidP="00814095">
      <w:pPr>
        <w:spacing w:after="0" w:line="360" w:lineRule="auto"/>
        <w:ind w:left="-567" w:firstLine="709"/>
        <w:contextualSpacing/>
        <w:rPr>
          <w:rFonts w:ascii="Verdana" w:hAnsi="Verdana"/>
          <w:i/>
          <w:sz w:val="16"/>
          <w:szCs w:val="16"/>
        </w:rPr>
      </w:pPr>
    </w:p>
    <w:p w14:paraId="66A089E4" w14:textId="77777777" w:rsidR="00F84971" w:rsidRPr="005C30E4" w:rsidRDefault="00F84971" w:rsidP="00F84971">
      <w:pPr>
        <w:spacing w:line="360" w:lineRule="auto"/>
        <w:ind w:hanging="142"/>
        <w:jc w:val="both"/>
        <w:rPr>
          <w:rFonts w:ascii="Verdana" w:eastAsia="Calibri" w:hAnsi="Verdana" w:cs="Times New Roman"/>
          <w:sz w:val="20"/>
          <w:szCs w:val="20"/>
        </w:rPr>
      </w:pPr>
      <w:r w:rsidRPr="005C30E4">
        <w:rPr>
          <w:noProof/>
          <w:lang w:val="en-US"/>
        </w:rPr>
        <w:lastRenderedPageBreak/>
        <w:drawing>
          <wp:inline distT="0" distB="0" distL="0" distR="0" wp14:anchorId="648B1082" wp14:editId="460548CE">
            <wp:extent cx="6373504" cy="3276600"/>
            <wp:effectExtent l="0" t="0" r="8255" b="0"/>
            <wp:docPr id="484" name="Chart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D6CB77" w14:textId="5B71629F" w:rsidR="00F84971" w:rsidRPr="005C30E4" w:rsidRDefault="007C3DA2" w:rsidP="00F84971">
      <w:pPr>
        <w:spacing w:after="0" w:line="360" w:lineRule="auto"/>
        <w:ind w:left="-142"/>
        <w:contextualSpacing/>
        <w:rPr>
          <w:rFonts w:ascii="Verdana" w:hAnsi="Verdana"/>
          <w:i/>
          <w:sz w:val="16"/>
          <w:szCs w:val="16"/>
        </w:rPr>
      </w:pPr>
      <w:r w:rsidRPr="005C30E4">
        <w:rPr>
          <w:rFonts w:ascii="Verdana" w:hAnsi="Verdana"/>
          <w:i/>
          <w:sz w:val="16"/>
          <w:szCs w:val="16"/>
        </w:rPr>
        <w:t>Фиг. 7</w:t>
      </w:r>
      <w:r w:rsidR="00F84971" w:rsidRPr="005C30E4">
        <w:rPr>
          <w:rFonts w:ascii="Verdana" w:hAnsi="Verdana"/>
          <w:i/>
          <w:sz w:val="16"/>
          <w:szCs w:val="16"/>
        </w:rPr>
        <w:t xml:space="preserve"> Регистрирани земеделски стопани по област на дейност за стопанска 2021 - 2022 г. – биволовъдство и говедовъдство</w:t>
      </w:r>
    </w:p>
    <w:p w14:paraId="464873B0" w14:textId="77777777" w:rsidR="00F84971" w:rsidRPr="005C30E4" w:rsidRDefault="00F84971" w:rsidP="00F84971">
      <w:pPr>
        <w:spacing w:after="0" w:line="360" w:lineRule="auto"/>
        <w:ind w:left="-142"/>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6124EC59" w14:textId="77777777" w:rsidR="00814095" w:rsidRPr="005C30E4" w:rsidRDefault="00814095" w:rsidP="00814095">
      <w:pPr>
        <w:ind w:left="11520" w:firstLine="720"/>
        <w:rPr>
          <w:rFonts w:ascii="Verdana" w:hAnsi="Verdana"/>
          <w:b/>
          <w:i/>
          <w:sz w:val="18"/>
          <w:szCs w:val="18"/>
        </w:rPr>
      </w:pPr>
    </w:p>
    <w:p w14:paraId="76AA7AB8" w14:textId="77777777" w:rsidR="00814095" w:rsidRPr="005C30E4" w:rsidRDefault="00814095" w:rsidP="00814095">
      <w:pPr>
        <w:ind w:left="11520" w:firstLine="720"/>
        <w:rPr>
          <w:rFonts w:ascii="Verdana" w:hAnsi="Verdana"/>
          <w:b/>
          <w:i/>
          <w:sz w:val="18"/>
          <w:szCs w:val="18"/>
        </w:rPr>
      </w:pPr>
    </w:p>
    <w:p w14:paraId="2258A0F6" w14:textId="77777777" w:rsidR="00F84971" w:rsidRPr="005C30E4" w:rsidRDefault="00F84971" w:rsidP="00F84971">
      <w:pPr>
        <w:spacing w:line="360" w:lineRule="auto"/>
        <w:jc w:val="both"/>
        <w:rPr>
          <w:rFonts w:ascii="Verdana" w:eastAsia="Calibri" w:hAnsi="Verdana" w:cs="Times New Roman"/>
          <w:sz w:val="20"/>
          <w:szCs w:val="20"/>
        </w:rPr>
      </w:pPr>
      <w:r w:rsidRPr="005C30E4">
        <w:rPr>
          <w:noProof/>
          <w:lang w:val="en-US"/>
        </w:rPr>
        <w:lastRenderedPageBreak/>
        <w:drawing>
          <wp:inline distT="0" distB="0" distL="0" distR="0" wp14:anchorId="51B813FF" wp14:editId="03EC3DC6">
            <wp:extent cx="5819775" cy="6059606"/>
            <wp:effectExtent l="0" t="0" r="9525" b="17780"/>
            <wp:docPr id="485" name="Chart 4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23AFCB" w14:textId="23AC3C10" w:rsidR="00F84971" w:rsidRPr="005C30E4" w:rsidRDefault="001C1DAA" w:rsidP="00F84971">
      <w:pPr>
        <w:spacing w:after="0" w:line="360" w:lineRule="auto"/>
        <w:contextualSpacing/>
        <w:rPr>
          <w:rFonts w:ascii="Verdana" w:hAnsi="Verdana"/>
          <w:i/>
          <w:sz w:val="16"/>
          <w:szCs w:val="16"/>
        </w:rPr>
      </w:pPr>
      <w:r w:rsidRPr="005C30E4">
        <w:rPr>
          <w:rFonts w:ascii="Verdana" w:hAnsi="Verdana"/>
          <w:i/>
          <w:sz w:val="16"/>
          <w:szCs w:val="16"/>
        </w:rPr>
        <w:t>Фиг. 8</w:t>
      </w:r>
      <w:r w:rsidR="007C3DA2" w:rsidRPr="005C30E4">
        <w:rPr>
          <w:rFonts w:ascii="Verdana" w:hAnsi="Verdana"/>
          <w:i/>
          <w:sz w:val="16"/>
          <w:szCs w:val="16"/>
        </w:rPr>
        <w:t>.</w:t>
      </w:r>
      <w:r w:rsidR="00F84971" w:rsidRPr="005C30E4">
        <w:rPr>
          <w:rFonts w:ascii="Verdana" w:hAnsi="Verdana"/>
          <w:i/>
          <w:sz w:val="16"/>
          <w:szCs w:val="16"/>
        </w:rPr>
        <w:t xml:space="preserve"> Концентрация на регистрирани земеделски стопани по област на дейност за стопанска 2021 - 2022 г. –биволовъдство и говедовъдство</w:t>
      </w:r>
    </w:p>
    <w:p w14:paraId="1D1BE1F4" w14:textId="45031E8C" w:rsidR="00F84971" w:rsidRPr="005C30E4" w:rsidRDefault="00F84971" w:rsidP="00F84971">
      <w:pPr>
        <w:spacing w:after="0" w:line="360" w:lineRule="auto"/>
        <w:ind w:left="-567" w:firstLine="567"/>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23B7B0CF" w14:textId="217AD4C5" w:rsidR="007C3DA2" w:rsidRPr="005C30E4" w:rsidRDefault="007C3DA2" w:rsidP="00F84971">
      <w:pPr>
        <w:spacing w:after="0" w:line="360" w:lineRule="auto"/>
        <w:ind w:left="-567" w:firstLine="567"/>
        <w:contextualSpacing/>
        <w:rPr>
          <w:rFonts w:ascii="Verdana" w:hAnsi="Verdana"/>
          <w:i/>
          <w:sz w:val="16"/>
          <w:szCs w:val="16"/>
        </w:rPr>
      </w:pPr>
    </w:p>
    <w:p w14:paraId="00413B53" w14:textId="6E287E11" w:rsidR="007C3DA2" w:rsidRPr="005C30E4" w:rsidRDefault="007C3DA2" w:rsidP="00F84971">
      <w:pPr>
        <w:spacing w:after="0" w:line="360" w:lineRule="auto"/>
        <w:ind w:left="-567" w:firstLine="567"/>
        <w:contextualSpacing/>
        <w:rPr>
          <w:rFonts w:ascii="Verdana" w:hAnsi="Verdana"/>
          <w:i/>
          <w:sz w:val="16"/>
          <w:szCs w:val="16"/>
        </w:rPr>
      </w:pPr>
    </w:p>
    <w:p w14:paraId="227934A2" w14:textId="1EC4BCAF" w:rsidR="007C3DA2" w:rsidRPr="005C30E4" w:rsidRDefault="007C3DA2" w:rsidP="00F84971">
      <w:pPr>
        <w:spacing w:after="0" w:line="360" w:lineRule="auto"/>
        <w:ind w:left="-567" w:firstLine="567"/>
        <w:contextualSpacing/>
        <w:rPr>
          <w:rFonts w:ascii="Verdana" w:hAnsi="Verdana"/>
          <w:i/>
          <w:sz w:val="16"/>
          <w:szCs w:val="16"/>
        </w:rPr>
      </w:pPr>
    </w:p>
    <w:p w14:paraId="7C874B7B" w14:textId="55E0F91A" w:rsidR="007C3DA2" w:rsidRPr="005C30E4" w:rsidRDefault="007C3DA2" w:rsidP="00F84971">
      <w:pPr>
        <w:spacing w:after="0" w:line="360" w:lineRule="auto"/>
        <w:ind w:left="-567" w:firstLine="567"/>
        <w:contextualSpacing/>
        <w:rPr>
          <w:rFonts w:ascii="Verdana" w:hAnsi="Verdana"/>
          <w:i/>
          <w:sz w:val="16"/>
          <w:szCs w:val="16"/>
        </w:rPr>
      </w:pPr>
    </w:p>
    <w:p w14:paraId="32C1315D" w14:textId="4ED5CFA4" w:rsidR="007C3DA2" w:rsidRPr="005C30E4" w:rsidRDefault="007C3DA2" w:rsidP="00F84971">
      <w:pPr>
        <w:spacing w:after="0" w:line="360" w:lineRule="auto"/>
        <w:ind w:left="-567" w:firstLine="567"/>
        <w:contextualSpacing/>
        <w:rPr>
          <w:rFonts w:ascii="Verdana" w:hAnsi="Verdana"/>
          <w:i/>
          <w:sz w:val="16"/>
          <w:szCs w:val="16"/>
        </w:rPr>
      </w:pPr>
    </w:p>
    <w:p w14:paraId="7B8BA955" w14:textId="0CEB9528" w:rsidR="007C3DA2" w:rsidRPr="005C30E4" w:rsidRDefault="007C3DA2" w:rsidP="00F84971">
      <w:pPr>
        <w:spacing w:after="0" w:line="360" w:lineRule="auto"/>
        <w:ind w:left="-567" w:firstLine="567"/>
        <w:contextualSpacing/>
        <w:rPr>
          <w:rFonts w:ascii="Verdana" w:hAnsi="Verdana"/>
          <w:i/>
          <w:sz w:val="16"/>
          <w:szCs w:val="16"/>
        </w:rPr>
      </w:pPr>
    </w:p>
    <w:p w14:paraId="44C5C48C" w14:textId="78AB91DF" w:rsidR="007C3DA2" w:rsidRPr="005C30E4" w:rsidRDefault="007C3DA2" w:rsidP="00F84971">
      <w:pPr>
        <w:spacing w:after="0" w:line="360" w:lineRule="auto"/>
        <w:ind w:left="-567" w:firstLine="567"/>
        <w:contextualSpacing/>
        <w:rPr>
          <w:rFonts w:ascii="Verdana" w:hAnsi="Verdana"/>
          <w:i/>
          <w:sz w:val="16"/>
          <w:szCs w:val="16"/>
        </w:rPr>
      </w:pPr>
    </w:p>
    <w:p w14:paraId="6907FEE3" w14:textId="21660B57" w:rsidR="007C3DA2" w:rsidRPr="005C30E4" w:rsidRDefault="007C3DA2" w:rsidP="00F84971">
      <w:pPr>
        <w:spacing w:after="0" w:line="360" w:lineRule="auto"/>
        <w:ind w:left="-567" w:firstLine="567"/>
        <w:contextualSpacing/>
        <w:rPr>
          <w:rFonts w:ascii="Verdana" w:hAnsi="Verdana"/>
          <w:i/>
          <w:sz w:val="16"/>
          <w:szCs w:val="16"/>
        </w:rPr>
      </w:pPr>
    </w:p>
    <w:p w14:paraId="62CDCE49" w14:textId="633B04F8" w:rsidR="007C3DA2" w:rsidRPr="005C30E4" w:rsidRDefault="007C3DA2" w:rsidP="00F84971">
      <w:pPr>
        <w:spacing w:after="0" w:line="360" w:lineRule="auto"/>
        <w:ind w:left="-567" w:firstLine="567"/>
        <w:contextualSpacing/>
        <w:rPr>
          <w:rFonts w:ascii="Verdana" w:hAnsi="Verdana"/>
          <w:i/>
          <w:sz w:val="16"/>
          <w:szCs w:val="16"/>
        </w:rPr>
      </w:pPr>
    </w:p>
    <w:p w14:paraId="6A3A90E2" w14:textId="2B8EE92A" w:rsidR="007C3DA2" w:rsidRPr="005C30E4" w:rsidRDefault="007C3DA2" w:rsidP="00F84971">
      <w:pPr>
        <w:spacing w:after="0" w:line="360" w:lineRule="auto"/>
        <w:ind w:left="-567" w:firstLine="567"/>
        <w:contextualSpacing/>
        <w:rPr>
          <w:rFonts w:ascii="Verdana" w:hAnsi="Verdana"/>
          <w:i/>
          <w:sz w:val="16"/>
          <w:szCs w:val="16"/>
        </w:rPr>
      </w:pPr>
    </w:p>
    <w:p w14:paraId="2493AD2D" w14:textId="7BF1A2CB" w:rsidR="007C3DA2" w:rsidRPr="005C30E4" w:rsidRDefault="007C3DA2" w:rsidP="00F84971">
      <w:pPr>
        <w:spacing w:after="0" w:line="360" w:lineRule="auto"/>
        <w:ind w:left="-567" w:firstLine="567"/>
        <w:contextualSpacing/>
        <w:rPr>
          <w:rFonts w:ascii="Verdana" w:hAnsi="Verdana"/>
          <w:i/>
          <w:sz w:val="16"/>
          <w:szCs w:val="16"/>
        </w:rPr>
      </w:pPr>
    </w:p>
    <w:p w14:paraId="7FFF5109" w14:textId="133803B0" w:rsidR="007C3DA2" w:rsidRPr="005C30E4" w:rsidRDefault="007C3DA2" w:rsidP="00F84971">
      <w:pPr>
        <w:spacing w:after="0" w:line="360" w:lineRule="auto"/>
        <w:ind w:left="-567" w:firstLine="567"/>
        <w:contextualSpacing/>
        <w:rPr>
          <w:rFonts w:ascii="Verdana" w:hAnsi="Verdana"/>
          <w:i/>
          <w:sz w:val="16"/>
          <w:szCs w:val="16"/>
        </w:rPr>
      </w:pPr>
    </w:p>
    <w:p w14:paraId="66F22DB5" w14:textId="344EF084" w:rsidR="007C3DA2" w:rsidRPr="005C30E4" w:rsidRDefault="007C3DA2" w:rsidP="00F84971">
      <w:pPr>
        <w:spacing w:after="0" w:line="360" w:lineRule="auto"/>
        <w:ind w:left="-567" w:firstLine="567"/>
        <w:contextualSpacing/>
        <w:rPr>
          <w:rFonts w:ascii="Verdana" w:hAnsi="Verdana"/>
          <w:i/>
          <w:sz w:val="16"/>
          <w:szCs w:val="16"/>
        </w:rPr>
      </w:pPr>
    </w:p>
    <w:p w14:paraId="536DB757" w14:textId="5BA9C7A4" w:rsidR="007C3DA2" w:rsidRPr="005C30E4" w:rsidRDefault="007C3DA2" w:rsidP="00F84971">
      <w:pPr>
        <w:spacing w:after="0" w:line="360" w:lineRule="auto"/>
        <w:ind w:left="-567" w:firstLine="567"/>
        <w:contextualSpacing/>
        <w:rPr>
          <w:rFonts w:ascii="Verdana" w:hAnsi="Verdana"/>
          <w:i/>
          <w:sz w:val="16"/>
          <w:szCs w:val="16"/>
        </w:rPr>
      </w:pPr>
    </w:p>
    <w:p w14:paraId="1B5CC2E9" w14:textId="4F697291" w:rsidR="007C3DA2" w:rsidRPr="005C30E4" w:rsidRDefault="007C3DA2" w:rsidP="00F84971">
      <w:pPr>
        <w:spacing w:after="0" w:line="360" w:lineRule="auto"/>
        <w:ind w:left="-567" w:firstLine="567"/>
        <w:contextualSpacing/>
        <w:rPr>
          <w:rFonts w:ascii="Verdana" w:hAnsi="Verdana"/>
          <w:i/>
          <w:sz w:val="16"/>
          <w:szCs w:val="16"/>
        </w:rPr>
      </w:pPr>
    </w:p>
    <w:p w14:paraId="1B5CFBAC" w14:textId="32C5F673" w:rsidR="007C3DA2" w:rsidRPr="005C30E4" w:rsidRDefault="007C3DA2" w:rsidP="00F84971">
      <w:pPr>
        <w:spacing w:after="0" w:line="360" w:lineRule="auto"/>
        <w:ind w:left="-567" w:firstLine="567"/>
        <w:contextualSpacing/>
        <w:rPr>
          <w:rFonts w:ascii="Verdana" w:hAnsi="Verdana"/>
          <w:i/>
          <w:sz w:val="16"/>
          <w:szCs w:val="16"/>
        </w:rPr>
      </w:pPr>
    </w:p>
    <w:p w14:paraId="6F8C769C" w14:textId="73511BA6" w:rsidR="007C3DA2" w:rsidRPr="005C30E4" w:rsidRDefault="007C3DA2" w:rsidP="00F84971">
      <w:pPr>
        <w:spacing w:after="0" w:line="360" w:lineRule="auto"/>
        <w:ind w:left="-567" w:firstLine="567"/>
        <w:contextualSpacing/>
        <w:rPr>
          <w:rFonts w:ascii="Verdana" w:hAnsi="Verdana"/>
          <w:i/>
          <w:sz w:val="16"/>
          <w:szCs w:val="16"/>
        </w:rPr>
      </w:pPr>
      <w:r w:rsidRPr="005C30E4">
        <w:rPr>
          <w:noProof/>
          <w:lang w:val="en-US"/>
        </w:rPr>
        <w:drawing>
          <wp:inline distT="0" distB="0" distL="0" distR="0" wp14:anchorId="10F4636B" wp14:editId="71191B10">
            <wp:extent cx="5467350" cy="5534025"/>
            <wp:effectExtent l="0" t="0" r="0" b="9525"/>
            <wp:docPr id="481" name="Chart 4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D51EFA" w14:textId="4DF30636" w:rsidR="007C3DA2" w:rsidRPr="005C30E4" w:rsidRDefault="007C3DA2" w:rsidP="007C3DA2">
      <w:pPr>
        <w:spacing w:after="0" w:line="360" w:lineRule="auto"/>
        <w:ind w:left="142"/>
        <w:contextualSpacing/>
        <w:rPr>
          <w:rFonts w:ascii="Verdana" w:hAnsi="Verdana"/>
          <w:i/>
          <w:sz w:val="16"/>
          <w:szCs w:val="16"/>
        </w:rPr>
      </w:pPr>
      <w:r w:rsidRPr="005C30E4">
        <w:rPr>
          <w:rFonts w:ascii="Verdana" w:hAnsi="Verdana"/>
          <w:i/>
          <w:sz w:val="16"/>
          <w:szCs w:val="16"/>
        </w:rPr>
        <w:t>Фиг. 9 Концентрация на регистрирани земеделски стопани по област на дейност за стопанска 2017 - 2018 г. –овцевъдство</w:t>
      </w:r>
    </w:p>
    <w:p w14:paraId="4412176A" w14:textId="77777777" w:rsidR="007C3DA2" w:rsidRPr="005C30E4" w:rsidRDefault="007C3DA2" w:rsidP="007C3DA2">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099EAC37" w14:textId="77777777" w:rsidR="007C3DA2" w:rsidRPr="005C30E4" w:rsidRDefault="007C3DA2" w:rsidP="00F84971">
      <w:pPr>
        <w:spacing w:after="0" w:line="360" w:lineRule="auto"/>
        <w:ind w:left="-567" w:firstLine="567"/>
        <w:contextualSpacing/>
        <w:rPr>
          <w:rFonts w:ascii="Verdana" w:hAnsi="Verdana"/>
          <w:i/>
          <w:sz w:val="16"/>
          <w:szCs w:val="16"/>
        </w:rPr>
      </w:pPr>
    </w:p>
    <w:p w14:paraId="08A73BDB" w14:textId="0715C03D" w:rsidR="00814095" w:rsidRPr="005C30E4" w:rsidRDefault="00814095" w:rsidP="00814095">
      <w:pPr>
        <w:ind w:left="11520" w:firstLine="720"/>
        <w:rPr>
          <w:rFonts w:ascii="Verdana" w:hAnsi="Verdana"/>
          <w:b/>
          <w:i/>
          <w:sz w:val="18"/>
          <w:szCs w:val="18"/>
        </w:rPr>
      </w:pPr>
    </w:p>
    <w:p w14:paraId="7DB19946" w14:textId="77777777" w:rsidR="00F84971" w:rsidRPr="005C30E4" w:rsidRDefault="00F84971" w:rsidP="00F84971">
      <w:pPr>
        <w:spacing w:line="360" w:lineRule="auto"/>
        <w:jc w:val="both"/>
        <w:rPr>
          <w:rFonts w:ascii="Verdana" w:eastAsia="Calibri" w:hAnsi="Verdana" w:cs="Times New Roman"/>
          <w:sz w:val="20"/>
          <w:szCs w:val="20"/>
        </w:rPr>
      </w:pPr>
      <w:r w:rsidRPr="005C30E4">
        <w:rPr>
          <w:noProof/>
          <w:lang w:val="en-US"/>
        </w:rPr>
        <w:lastRenderedPageBreak/>
        <w:drawing>
          <wp:inline distT="0" distB="0" distL="0" distR="0" wp14:anchorId="72BDC57B" wp14:editId="45F454B3">
            <wp:extent cx="6018530" cy="6127844"/>
            <wp:effectExtent l="0" t="0" r="1270" b="6350"/>
            <wp:docPr id="486" name="Chart 4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15212DC" w14:textId="012E074A" w:rsidR="00F84971" w:rsidRPr="005C30E4" w:rsidRDefault="007C3DA2" w:rsidP="00F84971">
      <w:pPr>
        <w:spacing w:after="0" w:line="360" w:lineRule="auto"/>
        <w:contextualSpacing/>
        <w:rPr>
          <w:rFonts w:ascii="Verdana" w:hAnsi="Verdana"/>
          <w:i/>
          <w:sz w:val="16"/>
          <w:szCs w:val="16"/>
        </w:rPr>
      </w:pPr>
      <w:r w:rsidRPr="005C30E4">
        <w:rPr>
          <w:rFonts w:ascii="Verdana" w:hAnsi="Verdana"/>
          <w:i/>
          <w:sz w:val="16"/>
          <w:szCs w:val="16"/>
        </w:rPr>
        <w:t>Фиг. 9.1</w:t>
      </w:r>
      <w:r w:rsidR="00F84971" w:rsidRPr="005C30E4">
        <w:rPr>
          <w:rFonts w:ascii="Verdana" w:hAnsi="Verdana"/>
          <w:i/>
          <w:sz w:val="16"/>
          <w:szCs w:val="16"/>
        </w:rPr>
        <w:t xml:space="preserve"> Концентрация на регистрирани земеделски стопани по област на дейност за стопанска 2021 - 2022 г. –овцевъдство</w:t>
      </w:r>
    </w:p>
    <w:p w14:paraId="64AA4249" w14:textId="77777777" w:rsidR="00F84971" w:rsidRPr="005C30E4" w:rsidRDefault="00F84971" w:rsidP="00F84971">
      <w:pPr>
        <w:spacing w:after="0" w:line="360" w:lineRule="auto"/>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687C990F" w14:textId="588194A3" w:rsidR="00F84971" w:rsidRPr="005C30E4" w:rsidRDefault="00F84971" w:rsidP="00F84971">
      <w:pPr>
        <w:ind w:left="11520" w:firstLine="720"/>
        <w:jc w:val="both"/>
        <w:rPr>
          <w:rFonts w:ascii="Verdana" w:hAnsi="Verdana"/>
          <w:b/>
          <w:i/>
          <w:sz w:val="18"/>
          <w:szCs w:val="18"/>
        </w:rPr>
      </w:pPr>
    </w:p>
    <w:p w14:paraId="2860D48D" w14:textId="3E20B8D6" w:rsidR="00F84971" w:rsidRPr="005C30E4" w:rsidRDefault="00F84971" w:rsidP="00F84971">
      <w:pPr>
        <w:spacing w:line="360" w:lineRule="auto"/>
        <w:ind w:firstLine="142"/>
        <w:jc w:val="both"/>
        <w:rPr>
          <w:rFonts w:ascii="Verdana" w:hAnsi="Verdana"/>
          <w:sz w:val="20"/>
          <w:szCs w:val="20"/>
        </w:rPr>
      </w:pPr>
    </w:p>
    <w:p w14:paraId="2354C6E8" w14:textId="5312F563" w:rsidR="00F84971" w:rsidRPr="005C30E4" w:rsidRDefault="00F84971" w:rsidP="00F84971">
      <w:pPr>
        <w:spacing w:after="0" w:line="360" w:lineRule="auto"/>
        <w:ind w:left="-567" w:firstLine="709"/>
        <w:contextualSpacing/>
        <w:rPr>
          <w:rFonts w:ascii="Verdana" w:hAnsi="Verdana"/>
          <w:i/>
          <w:sz w:val="16"/>
          <w:szCs w:val="16"/>
        </w:rPr>
      </w:pPr>
    </w:p>
    <w:p w14:paraId="1393050A" w14:textId="22C0A42B" w:rsidR="00F84971" w:rsidRPr="005C30E4" w:rsidRDefault="00F84971" w:rsidP="00F84971">
      <w:pPr>
        <w:spacing w:after="0" w:line="360" w:lineRule="auto"/>
        <w:ind w:firstLine="142"/>
        <w:jc w:val="both"/>
        <w:rPr>
          <w:rFonts w:ascii="Verdana" w:hAnsi="Verdana"/>
          <w:sz w:val="20"/>
          <w:szCs w:val="20"/>
        </w:rPr>
      </w:pPr>
    </w:p>
    <w:p w14:paraId="44E49EFB" w14:textId="77777777" w:rsidR="00143728" w:rsidRPr="005C30E4" w:rsidRDefault="00143728" w:rsidP="00143728">
      <w:pPr>
        <w:spacing w:after="0" w:line="360" w:lineRule="auto"/>
        <w:ind w:hanging="284"/>
        <w:jc w:val="both"/>
        <w:rPr>
          <w:rFonts w:ascii="Verdana" w:hAnsi="Verdana"/>
          <w:color w:val="FF0000"/>
          <w:sz w:val="20"/>
          <w:szCs w:val="20"/>
        </w:rPr>
      </w:pPr>
      <w:r w:rsidRPr="005C30E4">
        <w:rPr>
          <w:noProof/>
          <w:lang w:val="en-US"/>
        </w:rPr>
        <w:lastRenderedPageBreak/>
        <w:drawing>
          <wp:inline distT="0" distB="0" distL="0" distR="0" wp14:anchorId="5C1D5157" wp14:editId="6BC66067">
            <wp:extent cx="6050915" cy="6749143"/>
            <wp:effectExtent l="0" t="0" r="698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B3EA37" w14:textId="38297F00" w:rsidR="00143728" w:rsidRPr="005C30E4" w:rsidRDefault="006D5B0D"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Фиг. 10</w:t>
      </w:r>
      <w:r w:rsidR="00143728" w:rsidRPr="005C30E4">
        <w:t xml:space="preserve"> </w:t>
      </w:r>
      <w:r w:rsidR="00143728" w:rsidRPr="005C30E4">
        <w:rPr>
          <w:rFonts w:ascii="Verdana" w:hAnsi="Verdana"/>
          <w:i/>
          <w:sz w:val="16"/>
          <w:szCs w:val="16"/>
        </w:rPr>
        <w:t>Регистрирани земеделски стопани по вида на отглежданите култури</w:t>
      </w:r>
    </w:p>
    <w:p w14:paraId="3E2CEA17" w14:textId="77777777" w:rsidR="00143728" w:rsidRPr="005C30E4" w:rsidRDefault="00143728"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6704F980" w14:textId="07362F90" w:rsidR="00143728" w:rsidRPr="005C30E4" w:rsidRDefault="00143728" w:rsidP="00F84971">
      <w:pPr>
        <w:spacing w:after="0" w:line="360" w:lineRule="auto"/>
        <w:ind w:left="-567" w:firstLine="709"/>
        <w:contextualSpacing/>
        <w:rPr>
          <w:rFonts w:ascii="Verdana" w:hAnsi="Verdana"/>
          <w:i/>
          <w:sz w:val="16"/>
          <w:szCs w:val="16"/>
        </w:rPr>
      </w:pPr>
    </w:p>
    <w:p w14:paraId="44CB5159" w14:textId="46FC995A" w:rsidR="00143728" w:rsidRPr="005C30E4" w:rsidRDefault="00143728" w:rsidP="00F84971">
      <w:pPr>
        <w:spacing w:after="0" w:line="360" w:lineRule="auto"/>
        <w:ind w:left="-567" w:firstLine="709"/>
        <w:contextualSpacing/>
        <w:rPr>
          <w:rFonts w:ascii="Verdana" w:hAnsi="Verdana"/>
          <w:i/>
          <w:sz w:val="16"/>
          <w:szCs w:val="16"/>
        </w:rPr>
      </w:pPr>
    </w:p>
    <w:p w14:paraId="3A0257FF" w14:textId="77777777" w:rsidR="00143728" w:rsidRPr="005C30E4" w:rsidRDefault="00143728" w:rsidP="00143728">
      <w:pPr>
        <w:spacing w:line="360" w:lineRule="auto"/>
        <w:rPr>
          <w:rFonts w:ascii="Verdana" w:hAnsi="Verdana"/>
          <w:sz w:val="20"/>
          <w:szCs w:val="20"/>
        </w:rPr>
      </w:pPr>
      <w:r w:rsidRPr="005C30E4">
        <w:rPr>
          <w:noProof/>
          <w:lang w:val="en-US"/>
        </w:rPr>
        <w:lastRenderedPageBreak/>
        <w:drawing>
          <wp:inline distT="0" distB="0" distL="0" distR="0" wp14:anchorId="2C2E7283" wp14:editId="0CEBD9AB">
            <wp:extent cx="5868035" cy="6738257"/>
            <wp:effectExtent l="0" t="0" r="18415"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6F6B31F" w14:textId="17B19D23" w:rsidR="00143728" w:rsidRPr="005C30E4" w:rsidRDefault="006D5B0D"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Фиг. 1</w:t>
      </w:r>
      <w:r w:rsidR="00143728" w:rsidRPr="005C30E4">
        <w:rPr>
          <w:rFonts w:ascii="Verdana" w:hAnsi="Verdana"/>
          <w:i/>
          <w:sz w:val="16"/>
          <w:szCs w:val="16"/>
        </w:rPr>
        <w:t>1</w:t>
      </w:r>
      <w:r w:rsidR="00143728" w:rsidRPr="005C30E4">
        <w:t xml:space="preserve"> </w:t>
      </w:r>
      <w:r w:rsidR="00143728" w:rsidRPr="005C30E4">
        <w:rPr>
          <w:rFonts w:ascii="Verdana" w:hAnsi="Verdana"/>
          <w:i/>
          <w:sz w:val="16"/>
          <w:szCs w:val="16"/>
        </w:rPr>
        <w:t>Регистрирани земеделски стопани по вида на отглежданите култури</w:t>
      </w:r>
    </w:p>
    <w:p w14:paraId="41426BCD" w14:textId="77777777" w:rsidR="00143728" w:rsidRPr="005C30E4" w:rsidRDefault="00143728"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6393D940" w14:textId="1629E6BE" w:rsidR="00143728" w:rsidRPr="005C30E4" w:rsidRDefault="00143728" w:rsidP="00F84971">
      <w:pPr>
        <w:spacing w:after="0" w:line="360" w:lineRule="auto"/>
        <w:ind w:left="-567" w:firstLine="709"/>
        <w:contextualSpacing/>
        <w:rPr>
          <w:rFonts w:ascii="Verdana" w:hAnsi="Verdana"/>
          <w:i/>
          <w:sz w:val="16"/>
          <w:szCs w:val="16"/>
        </w:rPr>
      </w:pPr>
    </w:p>
    <w:p w14:paraId="07D75514" w14:textId="77777777" w:rsidR="00143728" w:rsidRPr="005C30E4" w:rsidRDefault="00143728" w:rsidP="00143728">
      <w:pPr>
        <w:spacing w:after="0" w:line="360" w:lineRule="auto"/>
        <w:ind w:hanging="284"/>
        <w:jc w:val="both"/>
        <w:rPr>
          <w:rFonts w:ascii="Verdana" w:hAnsi="Verdana"/>
          <w:sz w:val="20"/>
          <w:szCs w:val="20"/>
        </w:rPr>
      </w:pPr>
      <w:r w:rsidRPr="005C30E4">
        <w:rPr>
          <w:noProof/>
          <w:lang w:val="en-US"/>
        </w:rPr>
        <w:lastRenderedPageBreak/>
        <w:drawing>
          <wp:inline distT="0" distB="0" distL="0" distR="0" wp14:anchorId="53034B53" wp14:editId="406D8B64">
            <wp:extent cx="6301105" cy="6662057"/>
            <wp:effectExtent l="0" t="0" r="4445"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AE78CC5" w14:textId="77777777" w:rsidR="00143728" w:rsidRPr="005C30E4" w:rsidRDefault="00143728" w:rsidP="00143728">
      <w:pPr>
        <w:spacing w:after="0" w:line="360" w:lineRule="auto"/>
        <w:ind w:firstLine="708"/>
        <w:jc w:val="both"/>
        <w:rPr>
          <w:rFonts w:ascii="Verdana" w:hAnsi="Verdana"/>
          <w:sz w:val="20"/>
          <w:szCs w:val="20"/>
        </w:rPr>
      </w:pPr>
    </w:p>
    <w:p w14:paraId="50105DB9" w14:textId="28F98B8F" w:rsidR="00143728" w:rsidRPr="005C30E4" w:rsidRDefault="006D5B0D"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Фиг. 1</w:t>
      </w:r>
      <w:r w:rsidR="00143728" w:rsidRPr="005C30E4">
        <w:rPr>
          <w:rFonts w:ascii="Verdana" w:hAnsi="Verdana"/>
          <w:i/>
          <w:sz w:val="16"/>
          <w:szCs w:val="16"/>
        </w:rPr>
        <w:t>2</w:t>
      </w:r>
      <w:r w:rsidR="00143728" w:rsidRPr="005C30E4">
        <w:t xml:space="preserve"> </w:t>
      </w:r>
      <w:r w:rsidR="00143728" w:rsidRPr="005C30E4">
        <w:rPr>
          <w:rFonts w:ascii="Verdana" w:hAnsi="Verdana"/>
          <w:i/>
          <w:sz w:val="16"/>
          <w:szCs w:val="16"/>
        </w:rPr>
        <w:t>Регистрирани земеделски стопани по вида на отглежданите култури</w:t>
      </w:r>
    </w:p>
    <w:p w14:paraId="1EE85B4D" w14:textId="77777777" w:rsidR="00143728" w:rsidRPr="005C30E4" w:rsidRDefault="00143728"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6085CB5B" w14:textId="07ABAE3B" w:rsidR="00143728" w:rsidRPr="005C30E4" w:rsidRDefault="00143728" w:rsidP="00F84971">
      <w:pPr>
        <w:spacing w:after="0" w:line="360" w:lineRule="auto"/>
        <w:ind w:left="-567" w:firstLine="709"/>
        <w:contextualSpacing/>
        <w:rPr>
          <w:rFonts w:ascii="Verdana" w:hAnsi="Verdana"/>
          <w:i/>
          <w:sz w:val="16"/>
          <w:szCs w:val="16"/>
        </w:rPr>
      </w:pPr>
    </w:p>
    <w:p w14:paraId="4B90DE69" w14:textId="77777777" w:rsidR="00143728" w:rsidRPr="005C30E4" w:rsidRDefault="00143728" w:rsidP="00143728">
      <w:pPr>
        <w:spacing w:after="0" w:line="360" w:lineRule="auto"/>
        <w:ind w:hanging="142"/>
        <w:jc w:val="both"/>
        <w:rPr>
          <w:rFonts w:ascii="Verdana" w:hAnsi="Verdana"/>
          <w:sz w:val="20"/>
          <w:szCs w:val="20"/>
        </w:rPr>
      </w:pPr>
      <w:r w:rsidRPr="005C30E4">
        <w:rPr>
          <w:noProof/>
          <w:lang w:val="en-US"/>
        </w:rPr>
        <w:lastRenderedPageBreak/>
        <w:drawing>
          <wp:inline distT="0" distB="0" distL="0" distR="0" wp14:anchorId="651F1DE9" wp14:editId="75CB5892">
            <wp:extent cx="5736590" cy="6716486"/>
            <wp:effectExtent l="0" t="0" r="16510"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B14833" w14:textId="42B9476A" w:rsidR="00143728" w:rsidRPr="005C30E4" w:rsidRDefault="006D5B0D"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Фиг. 1</w:t>
      </w:r>
      <w:r w:rsidR="00143728" w:rsidRPr="005C30E4">
        <w:rPr>
          <w:rFonts w:ascii="Verdana" w:hAnsi="Verdana"/>
          <w:i/>
          <w:sz w:val="16"/>
          <w:szCs w:val="16"/>
        </w:rPr>
        <w:t>3</w:t>
      </w:r>
      <w:r w:rsidR="00143728" w:rsidRPr="005C30E4">
        <w:t xml:space="preserve"> </w:t>
      </w:r>
      <w:r w:rsidR="00143728" w:rsidRPr="005C30E4">
        <w:rPr>
          <w:rFonts w:ascii="Verdana" w:hAnsi="Verdana"/>
          <w:i/>
          <w:sz w:val="16"/>
          <w:szCs w:val="16"/>
        </w:rPr>
        <w:t>Регистрирани земеделски стопани по вида на отглежданите култури</w:t>
      </w:r>
    </w:p>
    <w:p w14:paraId="1F2B8F24" w14:textId="77777777" w:rsidR="00143728" w:rsidRPr="005C30E4" w:rsidRDefault="00143728"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6047D1FE" w14:textId="4EB9817B" w:rsidR="00143728" w:rsidRPr="005C30E4" w:rsidRDefault="00143728" w:rsidP="00F84971">
      <w:pPr>
        <w:spacing w:after="0" w:line="360" w:lineRule="auto"/>
        <w:ind w:left="-567" w:firstLine="709"/>
        <w:contextualSpacing/>
        <w:rPr>
          <w:rFonts w:ascii="Verdana" w:hAnsi="Verdana"/>
          <w:i/>
          <w:sz w:val="16"/>
          <w:szCs w:val="16"/>
        </w:rPr>
      </w:pPr>
    </w:p>
    <w:p w14:paraId="2010D4D3" w14:textId="77777777" w:rsidR="00143728" w:rsidRPr="005C30E4" w:rsidRDefault="00143728" w:rsidP="00143728">
      <w:pPr>
        <w:spacing w:after="0" w:line="360" w:lineRule="auto"/>
        <w:ind w:hanging="142"/>
        <w:jc w:val="both"/>
        <w:rPr>
          <w:rFonts w:ascii="Verdana" w:hAnsi="Verdana"/>
          <w:sz w:val="20"/>
          <w:szCs w:val="20"/>
        </w:rPr>
      </w:pPr>
      <w:r w:rsidRPr="005C30E4">
        <w:rPr>
          <w:noProof/>
          <w:lang w:val="en-US"/>
        </w:rPr>
        <w:lastRenderedPageBreak/>
        <w:drawing>
          <wp:inline distT="0" distB="0" distL="0" distR="0" wp14:anchorId="343DE214" wp14:editId="4516FBA6">
            <wp:extent cx="6220691" cy="5659583"/>
            <wp:effectExtent l="0" t="0" r="889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0C161E4" w14:textId="337EF40D" w:rsidR="00143728" w:rsidRPr="005C30E4" w:rsidRDefault="006D5B0D"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Фиг. 1</w:t>
      </w:r>
      <w:r w:rsidR="00143728" w:rsidRPr="005C30E4">
        <w:rPr>
          <w:rFonts w:ascii="Verdana" w:hAnsi="Verdana"/>
          <w:i/>
          <w:sz w:val="16"/>
          <w:szCs w:val="16"/>
        </w:rPr>
        <w:t>4 Регистрирани земеделски стопани по вида на отглежданите култури</w:t>
      </w:r>
    </w:p>
    <w:p w14:paraId="55D54D5B" w14:textId="77777777" w:rsidR="00143728" w:rsidRPr="005C30E4" w:rsidRDefault="00143728"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73057A9E" w14:textId="77777777" w:rsidR="00143728" w:rsidRPr="005C30E4" w:rsidRDefault="00143728" w:rsidP="00143728">
      <w:pPr>
        <w:spacing w:after="0" w:line="360" w:lineRule="auto"/>
        <w:ind w:firstLine="708"/>
        <w:jc w:val="both"/>
        <w:rPr>
          <w:rFonts w:ascii="Verdana" w:hAnsi="Verdana"/>
          <w:sz w:val="20"/>
          <w:szCs w:val="20"/>
        </w:rPr>
      </w:pPr>
    </w:p>
    <w:p w14:paraId="000E3A3C" w14:textId="1E1A7E40" w:rsidR="00143728" w:rsidRPr="005C30E4" w:rsidRDefault="00143728" w:rsidP="00143728">
      <w:pPr>
        <w:spacing w:after="0" w:line="360" w:lineRule="auto"/>
        <w:jc w:val="both"/>
        <w:rPr>
          <w:rFonts w:ascii="Verdana" w:hAnsi="Verdana"/>
          <w:sz w:val="20"/>
          <w:szCs w:val="20"/>
        </w:rPr>
      </w:pPr>
    </w:p>
    <w:p w14:paraId="3DA93987" w14:textId="4DC1E4D1" w:rsidR="00143728" w:rsidRPr="005C30E4" w:rsidRDefault="00143728" w:rsidP="00F84971">
      <w:pPr>
        <w:spacing w:after="0" w:line="360" w:lineRule="auto"/>
        <w:ind w:left="-567" w:firstLine="709"/>
        <w:contextualSpacing/>
        <w:rPr>
          <w:rFonts w:ascii="Verdana" w:hAnsi="Verdana"/>
          <w:i/>
          <w:sz w:val="16"/>
          <w:szCs w:val="16"/>
        </w:rPr>
      </w:pPr>
    </w:p>
    <w:p w14:paraId="593B9BF3" w14:textId="77777777" w:rsidR="00143728" w:rsidRPr="005C30E4" w:rsidRDefault="00143728" w:rsidP="00143728">
      <w:pPr>
        <w:spacing w:line="360" w:lineRule="auto"/>
        <w:jc w:val="both"/>
        <w:rPr>
          <w:rFonts w:ascii="Verdana" w:eastAsia="Calibri" w:hAnsi="Verdana" w:cs="Times New Roman"/>
          <w:sz w:val="20"/>
          <w:szCs w:val="20"/>
        </w:rPr>
      </w:pPr>
      <w:r w:rsidRPr="005C30E4">
        <w:rPr>
          <w:noProof/>
          <w:lang w:val="en-US"/>
        </w:rPr>
        <w:lastRenderedPageBreak/>
        <w:drawing>
          <wp:inline distT="0" distB="0" distL="0" distR="0" wp14:anchorId="71AB9CFA" wp14:editId="5FB20726">
            <wp:extent cx="5382895" cy="6433457"/>
            <wp:effectExtent l="0" t="0" r="8255"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EDA9789" w14:textId="41CBC79A" w:rsidR="00143728" w:rsidRPr="005C30E4" w:rsidRDefault="006D5B0D"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Фиг. 15</w:t>
      </w:r>
      <w:r w:rsidR="00143728" w:rsidRPr="005C30E4">
        <w:rPr>
          <w:rFonts w:ascii="Verdana" w:hAnsi="Verdana"/>
          <w:i/>
          <w:sz w:val="16"/>
          <w:szCs w:val="16"/>
        </w:rPr>
        <w:t xml:space="preserve"> Регистрирани </w:t>
      </w:r>
      <w:proofErr w:type="spellStart"/>
      <w:r w:rsidR="00143728" w:rsidRPr="005C30E4">
        <w:rPr>
          <w:rFonts w:ascii="Verdana" w:hAnsi="Verdana"/>
          <w:i/>
          <w:sz w:val="16"/>
          <w:szCs w:val="16"/>
        </w:rPr>
        <w:t>зем</w:t>
      </w:r>
      <w:proofErr w:type="spellEnd"/>
      <w:r w:rsidR="00143728" w:rsidRPr="005C30E4">
        <w:rPr>
          <w:rFonts w:ascii="Verdana" w:hAnsi="Verdana"/>
          <w:i/>
          <w:sz w:val="16"/>
          <w:szCs w:val="16"/>
        </w:rPr>
        <w:t>. стопани в сектор „Растениевъдство“ по област на дейност</w:t>
      </w:r>
    </w:p>
    <w:p w14:paraId="02F44FF2" w14:textId="77777777" w:rsidR="00143728" w:rsidRPr="005C30E4" w:rsidRDefault="00143728"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003FB9D1" w14:textId="7BF264F2" w:rsidR="00143728" w:rsidRPr="005C30E4" w:rsidRDefault="00143728" w:rsidP="00F84971">
      <w:pPr>
        <w:spacing w:after="0" w:line="360" w:lineRule="auto"/>
        <w:ind w:left="-567" w:firstLine="709"/>
        <w:contextualSpacing/>
        <w:rPr>
          <w:rFonts w:ascii="Verdana" w:hAnsi="Verdana"/>
          <w:i/>
          <w:sz w:val="16"/>
          <w:szCs w:val="16"/>
        </w:rPr>
      </w:pPr>
    </w:p>
    <w:p w14:paraId="5BAE0A6B" w14:textId="79625BF3" w:rsidR="00127483" w:rsidRPr="005C30E4" w:rsidRDefault="00127483" w:rsidP="00F84971">
      <w:pPr>
        <w:spacing w:after="0" w:line="360" w:lineRule="auto"/>
        <w:ind w:left="-567" w:firstLine="709"/>
        <w:contextualSpacing/>
        <w:rPr>
          <w:rFonts w:ascii="Verdana" w:hAnsi="Verdana"/>
          <w:i/>
          <w:sz w:val="16"/>
          <w:szCs w:val="16"/>
        </w:rPr>
      </w:pPr>
    </w:p>
    <w:p w14:paraId="4D6E7A27" w14:textId="40903D40" w:rsidR="00ED3558" w:rsidRPr="005C30E4" w:rsidRDefault="00ED3558" w:rsidP="00F84971">
      <w:pPr>
        <w:spacing w:after="0" w:line="360" w:lineRule="auto"/>
        <w:ind w:left="-567" w:firstLine="709"/>
        <w:contextualSpacing/>
        <w:rPr>
          <w:rFonts w:ascii="Verdana" w:hAnsi="Verdana"/>
          <w:i/>
          <w:sz w:val="16"/>
          <w:szCs w:val="16"/>
        </w:rPr>
      </w:pPr>
    </w:p>
    <w:p w14:paraId="788A9CB5" w14:textId="32C71716" w:rsidR="00ED3558" w:rsidRPr="005C30E4" w:rsidRDefault="00ED3558" w:rsidP="00F84971">
      <w:pPr>
        <w:spacing w:after="0" w:line="360" w:lineRule="auto"/>
        <w:ind w:left="-567" w:firstLine="709"/>
        <w:contextualSpacing/>
        <w:rPr>
          <w:rFonts w:ascii="Verdana" w:hAnsi="Verdana"/>
          <w:i/>
          <w:sz w:val="16"/>
          <w:szCs w:val="16"/>
        </w:rPr>
      </w:pPr>
    </w:p>
    <w:p w14:paraId="1ACD863B" w14:textId="7200C259" w:rsidR="00ED3558" w:rsidRPr="005C30E4" w:rsidRDefault="00ED3558" w:rsidP="00F84971">
      <w:pPr>
        <w:spacing w:after="0" w:line="360" w:lineRule="auto"/>
        <w:ind w:left="-567" w:firstLine="709"/>
        <w:contextualSpacing/>
        <w:rPr>
          <w:rFonts w:ascii="Verdana" w:hAnsi="Verdana"/>
          <w:i/>
          <w:sz w:val="16"/>
          <w:szCs w:val="16"/>
        </w:rPr>
      </w:pPr>
    </w:p>
    <w:p w14:paraId="222CCD9D" w14:textId="2B9C8DBC" w:rsidR="00ED3558" w:rsidRPr="005C30E4" w:rsidRDefault="00ED3558" w:rsidP="00F84971">
      <w:pPr>
        <w:spacing w:after="0" w:line="360" w:lineRule="auto"/>
        <w:ind w:left="-567" w:firstLine="709"/>
        <w:contextualSpacing/>
        <w:rPr>
          <w:rFonts w:ascii="Verdana" w:hAnsi="Verdana"/>
          <w:i/>
          <w:sz w:val="16"/>
          <w:szCs w:val="16"/>
        </w:rPr>
      </w:pPr>
    </w:p>
    <w:p w14:paraId="2FF62211" w14:textId="52D6D814" w:rsidR="00ED3558" w:rsidRPr="005C30E4" w:rsidRDefault="00ED3558" w:rsidP="00F84971">
      <w:pPr>
        <w:spacing w:after="0" w:line="360" w:lineRule="auto"/>
        <w:ind w:left="-567" w:firstLine="709"/>
        <w:contextualSpacing/>
        <w:rPr>
          <w:rFonts w:ascii="Verdana" w:hAnsi="Verdana"/>
          <w:i/>
          <w:sz w:val="16"/>
          <w:szCs w:val="16"/>
        </w:rPr>
      </w:pPr>
    </w:p>
    <w:p w14:paraId="172C4DA9" w14:textId="5A123890" w:rsidR="00ED3558" w:rsidRPr="005C30E4" w:rsidRDefault="00ED3558" w:rsidP="00F84971">
      <w:pPr>
        <w:spacing w:after="0" w:line="360" w:lineRule="auto"/>
        <w:ind w:left="-567" w:firstLine="709"/>
        <w:contextualSpacing/>
        <w:rPr>
          <w:rFonts w:ascii="Verdana" w:hAnsi="Verdana"/>
          <w:i/>
          <w:sz w:val="16"/>
          <w:szCs w:val="16"/>
        </w:rPr>
      </w:pPr>
    </w:p>
    <w:p w14:paraId="0810C495" w14:textId="282BA868" w:rsidR="00ED3558" w:rsidRPr="005C30E4" w:rsidRDefault="00ED3558" w:rsidP="00F84971">
      <w:pPr>
        <w:spacing w:after="0" w:line="360" w:lineRule="auto"/>
        <w:ind w:left="-567" w:firstLine="709"/>
        <w:contextualSpacing/>
        <w:rPr>
          <w:rFonts w:ascii="Verdana" w:hAnsi="Verdana"/>
          <w:i/>
          <w:sz w:val="16"/>
          <w:szCs w:val="16"/>
        </w:rPr>
      </w:pPr>
    </w:p>
    <w:p w14:paraId="2DE8706E" w14:textId="637F294D" w:rsidR="00ED3558" w:rsidRPr="005C30E4" w:rsidRDefault="00ED3558" w:rsidP="00F84971">
      <w:pPr>
        <w:spacing w:after="0" w:line="360" w:lineRule="auto"/>
        <w:ind w:left="-567" w:firstLine="709"/>
        <w:contextualSpacing/>
        <w:rPr>
          <w:rFonts w:ascii="Verdana" w:hAnsi="Verdana"/>
          <w:i/>
          <w:sz w:val="16"/>
          <w:szCs w:val="16"/>
        </w:rPr>
      </w:pPr>
    </w:p>
    <w:p w14:paraId="20604C7C" w14:textId="31778BB8" w:rsidR="00ED3558" w:rsidRPr="005C30E4" w:rsidRDefault="00ED3558" w:rsidP="00F84971">
      <w:pPr>
        <w:spacing w:after="0" w:line="360" w:lineRule="auto"/>
        <w:ind w:left="-567" w:firstLine="709"/>
        <w:contextualSpacing/>
        <w:rPr>
          <w:rFonts w:ascii="Verdana" w:hAnsi="Verdana"/>
          <w:i/>
          <w:sz w:val="16"/>
          <w:szCs w:val="16"/>
        </w:rPr>
      </w:pPr>
    </w:p>
    <w:p w14:paraId="5237E8FC" w14:textId="4B51618D" w:rsidR="00ED3558" w:rsidRPr="005C30E4" w:rsidRDefault="00ED3558" w:rsidP="00F84971">
      <w:pPr>
        <w:spacing w:after="0" w:line="360" w:lineRule="auto"/>
        <w:ind w:left="-567" w:firstLine="709"/>
        <w:contextualSpacing/>
        <w:rPr>
          <w:rFonts w:ascii="Verdana" w:hAnsi="Verdana"/>
          <w:i/>
          <w:sz w:val="16"/>
          <w:szCs w:val="16"/>
        </w:rPr>
      </w:pPr>
    </w:p>
    <w:p w14:paraId="0C184DF2" w14:textId="0A71E031" w:rsidR="00ED3558" w:rsidRPr="005C30E4" w:rsidRDefault="00ED3558" w:rsidP="00F84971">
      <w:pPr>
        <w:spacing w:after="0" w:line="360" w:lineRule="auto"/>
        <w:ind w:left="-567" w:firstLine="709"/>
        <w:contextualSpacing/>
        <w:rPr>
          <w:rFonts w:ascii="Verdana" w:hAnsi="Verdana"/>
          <w:i/>
          <w:sz w:val="16"/>
          <w:szCs w:val="16"/>
        </w:rPr>
      </w:pPr>
    </w:p>
    <w:p w14:paraId="4DB25DF0" w14:textId="44DB616B" w:rsidR="00ED3558" w:rsidRPr="005C30E4" w:rsidRDefault="00ED3558" w:rsidP="00F84971">
      <w:pPr>
        <w:spacing w:after="0" w:line="360" w:lineRule="auto"/>
        <w:ind w:left="-567" w:firstLine="709"/>
        <w:contextualSpacing/>
        <w:rPr>
          <w:rFonts w:ascii="Verdana" w:hAnsi="Verdana"/>
          <w:i/>
          <w:sz w:val="16"/>
          <w:szCs w:val="16"/>
        </w:rPr>
      </w:pPr>
    </w:p>
    <w:p w14:paraId="2F352C60" w14:textId="43162B54" w:rsidR="00ED3558" w:rsidRPr="005C30E4" w:rsidRDefault="00ED3558" w:rsidP="00F84971">
      <w:pPr>
        <w:spacing w:after="0" w:line="360" w:lineRule="auto"/>
        <w:ind w:left="-567" w:firstLine="709"/>
        <w:contextualSpacing/>
        <w:rPr>
          <w:rFonts w:ascii="Verdana" w:hAnsi="Verdana"/>
          <w:i/>
          <w:sz w:val="16"/>
          <w:szCs w:val="16"/>
        </w:rPr>
      </w:pPr>
    </w:p>
    <w:p w14:paraId="448910DA" w14:textId="2879CCE4" w:rsidR="00ED3558" w:rsidRPr="005C30E4" w:rsidRDefault="00ED3558" w:rsidP="00F84971">
      <w:pPr>
        <w:spacing w:after="0" w:line="360" w:lineRule="auto"/>
        <w:ind w:left="-567" w:firstLine="709"/>
        <w:contextualSpacing/>
        <w:rPr>
          <w:rFonts w:ascii="Verdana" w:hAnsi="Verdana"/>
          <w:i/>
          <w:sz w:val="16"/>
          <w:szCs w:val="16"/>
        </w:rPr>
      </w:pPr>
    </w:p>
    <w:p w14:paraId="38830927" w14:textId="74A58254" w:rsidR="00ED3558" w:rsidRPr="005C30E4" w:rsidRDefault="00ED3558" w:rsidP="00F84971">
      <w:pPr>
        <w:spacing w:after="0" w:line="360" w:lineRule="auto"/>
        <w:ind w:left="-567" w:firstLine="709"/>
        <w:contextualSpacing/>
        <w:rPr>
          <w:rFonts w:ascii="Verdana" w:hAnsi="Verdana"/>
          <w:i/>
          <w:sz w:val="16"/>
          <w:szCs w:val="16"/>
        </w:rPr>
      </w:pPr>
    </w:p>
    <w:p w14:paraId="0C85D4D8" w14:textId="38157020" w:rsidR="00ED3558" w:rsidRPr="005C30E4" w:rsidRDefault="00ED3558" w:rsidP="00F84971">
      <w:pPr>
        <w:spacing w:after="0" w:line="360" w:lineRule="auto"/>
        <w:ind w:left="-567" w:firstLine="709"/>
        <w:contextualSpacing/>
        <w:rPr>
          <w:rFonts w:ascii="Verdana" w:hAnsi="Verdana"/>
          <w:i/>
          <w:sz w:val="16"/>
          <w:szCs w:val="16"/>
        </w:rPr>
      </w:pPr>
      <w:r w:rsidRPr="005C30E4">
        <w:rPr>
          <w:noProof/>
          <w:lang w:val="en-US"/>
        </w:rPr>
        <w:drawing>
          <wp:inline distT="0" distB="0" distL="0" distR="0" wp14:anchorId="297B419C" wp14:editId="71CC5E4F">
            <wp:extent cx="6033135" cy="6608666"/>
            <wp:effectExtent l="0" t="0" r="5715" b="19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BC08AE6" w14:textId="1FBB698B" w:rsidR="00127483" w:rsidRPr="005C30E4" w:rsidRDefault="00127483" w:rsidP="00F84971">
      <w:pPr>
        <w:spacing w:after="0" w:line="360" w:lineRule="auto"/>
        <w:ind w:left="-567" w:firstLine="709"/>
        <w:contextualSpacing/>
        <w:rPr>
          <w:rFonts w:ascii="Verdana" w:hAnsi="Verdana"/>
          <w:i/>
          <w:sz w:val="16"/>
          <w:szCs w:val="16"/>
        </w:rPr>
      </w:pPr>
    </w:p>
    <w:p w14:paraId="7FED0C10" w14:textId="44C3C23C" w:rsidR="00ED3558" w:rsidRPr="005C30E4" w:rsidRDefault="00ED3558" w:rsidP="00ED3558">
      <w:pPr>
        <w:spacing w:after="0" w:line="360" w:lineRule="auto"/>
        <w:ind w:left="-567" w:firstLine="709"/>
        <w:contextualSpacing/>
        <w:rPr>
          <w:rFonts w:ascii="Verdana" w:hAnsi="Verdana"/>
          <w:i/>
          <w:sz w:val="16"/>
          <w:szCs w:val="16"/>
        </w:rPr>
      </w:pPr>
      <w:r w:rsidRPr="005C30E4">
        <w:rPr>
          <w:rFonts w:ascii="Verdana" w:hAnsi="Verdana"/>
          <w:i/>
          <w:sz w:val="16"/>
          <w:szCs w:val="16"/>
        </w:rPr>
        <w:t xml:space="preserve">Фиг. 16 Регистрирани </w:t>
      </w:r>
      <w:proofErr w:type="spellStart"/>
      <w:r w:rsidRPr="005C30E4">
        <w:rPr>
          <w:rFonts w:ascii="Verdana" w:hAnsi="Verdana"/>
          <w:i/>
          <w:sz w:val="16"/>
          <w:szCs w:val="16"/>
        </w:rPr>
        <w:t>зем</w:t>
      </w:r>
      <w:proofErr w:type="spellEnd"/>
      <w:r w:rsidRPr="005C30E4">
        <w:rPr>
          <w:rFonts w:ascii="Verdana" w:hAnsi="Verdana"/>
          <w:i/>
          <w:sz w:val="16"/>
          <w:szCs w:val="16"/>
        </w:rPr>
        <w:t>. стопани в сектор „Растениевъдство“ по област на дейност</w:t>
      </w:r>
    </w:p>
    <w:p w14:paraId="43F4B979" w14:textId="77777777" w:rsidR="00ED3558" w:rsidRPr="005C30E4" w:rsidRDefault="00ED3558" w:rsidP="00ED3558">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73CCCDCA" w14:textId="56A304A8" w:rsidR="00127483" w:rsidRPr="005C30E4" w:rsidRDefault="00127483" w:rsidP="00F84971">
      <w:pPr>
        <w:spacing w:after="0" w:line="360" w:lineRule="auto"/>
        <w:ind w:left="-567" w:firstLine="709"/>
        <w:contextualSpacing/>
        <w:rPr>
          <w:rFonts w:ascii="Verdana" w:hAnsi="Verdana"/>
          <w:i/>
          <w:sz w:val="16"/>
          <w:szCs w:val="16"/>
        </w:rPr>
      </w:pPr>
    </w:p>
    <w:p w14:paraId="46F68B6E" w14:textId="79ABE611" w:rsidR="00127483" w:rsidRPr="005C30E4" w:rsidRDefault="00127483" w:rsidP="00F84971">
      <w:pPr>
        <w:spacing w:after="0" w:line="360" w:lineRule="auto"/>
        <w:ind w:left="-567" w:firstLine="709"/>
        <w:contextualSpacing/>
        <w:rPr>
          <w:rFonts w:ascii="Verdana" w:hAnsi="Verdana"/>
          <w:i/>
          <w:sz w:val="16"/>
          <w:szCs w:val="16"/>
        </w:rPr>
      </w:pPr>
    </w:p>
    <w:p w14:paraId="52A618BB" w14:textId="56DFC3CF" w:rsidR="00127483" w:rsidRPr="005C30E4" w:rsidRDefault="00127483" w:rsidP="00F84971">
      <w:pPr>
        <w:spacing w:after="0" w:line="360" w:lineRule="auto"/>
        <w:ind w:left="-567" w:firstLine="709"/>
        <w:contextualSpacing/>
        <w:rPr>
          <w:rFonts w:ascii="Verdana" w:hAnsi="Verdana"/>
          <w:i/>
          <w:sz w:val="16"/>
          <w:szCs w:val="16"/>
        </w:rPr>
      </w:pPr>
    </w:p>
    <w:p w14:paraId="6167CFA9" w14:textId="5E7B42BE" w:rsidR="00127483" w:rsidRPr="005C30E4" w:rsidRDefault="00127483" w:rsidP="00F84971">
      <w:pPr>
        <w:spacing w:after="0" w:line="360" w:lineRule="auto"/>
        <w:ind w:left="-567" w:firstLine="709"/>
        <w:contextualSpacing/>
        <w:rPr>
          <w:rFonts w:ascii="Verdana" w:hAnsi="Verdana"/>
          <w:i/>
          <w:sz w:val="16"/>
          <w:szCs w:val="16"/>
        </w:rPr>
      </w:pPr>
    </w:p>
    <w:p w14:paraId="39BC56AE" w14:textId="70AD1BC3" w:rsidR="00127483" w:rsidRPr="005C30E4" w:rsidRDefault="00127483" w:rsidP="00F84971">
      <w:pPr>
        <w:spacing w:after="0" w:line="360" w:lineRule="auto"/>
        <w:ind w:left="-567" w:firstLine="709"/>
        <w:contextualSpacing/>
        <w:rPr>
          <w:rFonts w:ascii="Verdana" w:hAnsi="Verdana"/>
          <w:i/>
          <w:sz w:val="16"/>
          <w:szCs w:val="16"/>
        </w:rPr>
      </w:pPr>
    </w:p>
    <w:p w14:paraId="3C0EFD67" w14:textId="21FDD91F" w:rsidR="00127483" w:rsidRPr="005C30E4" w:rsidRDefault="00127483" w:rsidP="00F84971">
      <w:pPr>
        <w:spacing w:after="0" w:line="360" w:lineRule="auto"/>
        <w:ind w:left="-567" w:firstLine="709"/>
        <w:contextualSpacing/>
        <w:rPr>
          <w:rFonts w:ascii="Verdana" w:hAnsi="Verdana"/>
          <w:i/>
          <w:sz w:val="16"/>
          <w:szCs w:val="16"/>
        </w:rPr>
      </w:pPr>
    </w:p>
    <w:p w14:paraId="227F38D4" w14:textId="3940B66B" w:rsidR="00127483" w:rsidRPr="005C30E4" w:rsidRDefault="00127483" w:rsidP="00F84971">
      <w:pPr>
        <w:spacing w:after="0" w:line="360" w:lineRule="auto"/>
        <w:ind w:left="-567" w:firstLine="709"/>
        <w:contextualSpacing/>
        <w:rPr>
          <w:rFonts w:ascii="Verdana" w:hAnsi="Verdana"/>
          <w:i/>
          <w:sz w:val="16"/>
          <w:szCs w:val="16"/>
        </w:rPr>
      </w:pPr>
    </w:p>
    <w:p w14:paraId="02A2E85D" w14:textId="70879319" w:rsidR="00127483" w:rsidRPr="005C30E4" w:rsidRDefault="00127483" w:rsidP="00F84971">
      <w:pPr>
        <w:spacing w:after="0" w:line="360" w:lineRule="auto"/>
        <w:ind w:left="-567" w:firstLine="709"/>
        <w:contextualSpacing/>
        <w:rPr>
          <w:rFonts w:ascii="Verdana" w:hAnsi="Verdana"/>
          <w:i/>
          <w:sz w:val="16"/>
          <w:szCs w:val="16"/>
        </w:rPr>
      </w:pPr>
    </w:p>
    <w:p w14:paraId="1C2312F5" w14:textId="56147498" w:rsidR="00127483" w:rsidRPr="005C30E4" w:rsidRDefault="000B1631" w:rsidP="00F84971">
      <w:pPr>
        <w:spacing w:after="0" w:line="360" w:lineRule="auto"/>
        <w:ind w:left="-567" w:firstLine="709"/>
        <w:contextualSpacing/>
        <w:rPr>
          <w:rFonts w:ascii="Verdana" w:hAnsi="Verdana"/>
          <w:i/>
          <w:sz w:val="16"/>
          <w:szCs w:val="16"/>
        </w:rPr>
      </w:pPr>
      <w:r w:rsidRPr="005C30E4">
        <w:rPr>
          <w:noProof/>
          <w:lang w:val="en-US"/>
        </w:rPr>
        <w:drawing>
          <wp:inline distT="0" distB="0" distL="0" distR="0" wp14:anchorId="69C9DF95" wp14:editId="0322BF47">
            <wp:extent cx="6033135" cy="2700020"/>
            <wp:effectExtent l="0" t="0" r="571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ACD1D2B" w14:textId="69391745" w:rsidR="00127483" w:rsidRPr="005C30E4" w:rsidRDefault="00ED3558" w:rsidP="00127483">
      <w:pPr>
        <w:spacing w:after="0" w:line="360" w:lineRule="auto"/>
        <w:ind w:left="-567" w:firstLine="567"/>
        <w:contextualSpacing/>
        <w:rPr>
          <w:rFonts w:ascii="Verdana" w:hAnsi="Verdana"/>
          <w:i/>
          <w:sz w:val="16"/>
          <w:szCs w:val="16"/>
        </w:rPr>
      </w:pPr>
      <w:r w:rsidRPr="005C30E4">
        <w:rPr>
          <w:rFonts w:ascii="Verdana" w:hAnsi="Verdana"/>
          <w:i/>
          <w:sz w:val="16"/>
          <w:szCs w:val="16"/>
        </w:rPr>
        <w:t>Фиг. 17</w:t>
      </w:r>
      <w:r w:rsidR="00127483" w:rsidRPr="005C30E4">
        <w:rPr>
          <w:rFonts w:ascii="Verdana" w:hAnsi="Verdana"/>
          <w:i/>
          <w:sz w:val="16"/>
          <w:szCs w:val="16"/>
        </w:rPr>
        <w:t xml:space="preserve"> Регистрирани </w:t>
      </w:r>
      <w:proofErr w:type="spellStart"/>
      <w:r w:rsidR="00127483" w:rsidRPr="005C30E4">
        <w:rPr>
          <w:rFonts w:ascii="Verdana" w:hAnsi="Verdana"/>
          <w:i/>
          <w:sz w:val="16"/>
          <w:szCs w:val="16"/>
        </w:rPr>
        <w:t>зем</w:t>
      </w:r>
      <w:proofErr w:type="spellEnd"/>
      <w:r w:rsidR="00127483" w:rsidRPr="005C30E4">
        <w:rPr>
          <w:rFonts w:ascii="Verdana" w:hAnsi="Verdana"/>
          <w:i/>
          <w:sz w:val="16"/>
          <w:szCs w:val="16"/>
        </w:rPr>
        <w:t>. стопани -  „Тю</w:t>
      </w:r>
      <w:r w:rsidR="000B1631" w:rsidRPr="005C30E4">
        <w:rPr>
          <w:rFonts w:ascii="Verdana" w:hAnsi="Verdana"/>
          <w:i/>
          <w:sz w:val="16"/>
          <w:szCs w:val="16"/>
        </w:rPr>
        <w:t>тюн“ по област на дейност – 2017 – 2018</w:t>
      </w:r>
      <w:r w:rsidR="00127483" w:rsidRPr="005C30E4">
        <w:rPr>
          <w:rFonts w:ascii="Verdana" w:hAnsi="Verdana"/>
          <w:i/>
          <w:sz w:val="16"/>
          <w:szCs w:val="16"/>
        </w:rPr>
        <w:t xml:space="preserve"> г.</w:t>
      </w:r>
    </w:p>
    <w:p w14:paraId="59E4D8E1" w14:textId="77777777" w:rsidR="00127483" w:rsidRPr="005C30E4" w:rsidRDefault="00127483" w:rsidP="00127483">
      <w:pPr>
        <w:spacing w:after="0" w:line="360" w:lineRule="auto"/>
        <w:ind w:left="-567" w:firstLine="567"/>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3B611D0F" w14:textId="77777777" w:rsidR="00127483" w:rsidRPr="005C30E4" w:rsidRDefault="00127483" w:rsidP="00127483">
      <w:pPr>
        <w:spacing w:after="0" w:line="360" w:lineRule="auto"/>
        <w:ind w:left="-567" w:firstLine="567"/>
        <w:contextualSpacing/>
        <w:rPr>
          <w:rFonts w:ascii="Verdana" w:hAnsi="Verdana"/>
          <w:i/>
          <w:sz w:val="16"/>
          <w:szCs w:val="16"/>
        </w:rPr>
      </w:pPr>
    </w:p>
    <w:p w14:paraId="7F78B8AD" w14:textId="79DEB6E3" w:rsidR="00127483" w:rsidRPr="005C30E4" w:rsidRDefault="00127483" w:rsidP="00F84971">
      <w:pPr>
        <w:spacing w:after="0" w:line="360" w:lineRule="auto"/>
        <w:ind w:left="-567" w:firstLine="709"/>
        <w:contextualSpacing/>
        <w:rPr>
          <w:rFonts w:ascii="Verdana" w:hAnsi="Verdana"/>
          <w:i/>
          <w:sz w:val="16"/>
          <w:szCs w:val="16"/>
        </w:rPr>
      </w:pPr>
    </w:p>
    <w:p w14:paraId="5A36EF05" w14:textId="2EC0A907" w:rsidR="00127483" w:rsidRPr="005C30E4" w:rsidRDefault="00127483" w:rsidP="00F84971">
      <w:pPr>
        <w:spacing w:after="0" w:line="360" w:lineRule="auto"/>
        <w:ind w:left="-567" w:firstLine="709"/>
        <w:contextualSpacing/>
        <w:rPr>
          <w:rFonts w:ascii="Verdana" w:hAnsi="Verdana"/>
          <w:i/>
          <w:sz w:val="16"/>
          <w:szCs w:val="16"/>
        </w:rPr>
      </w:pPr>
    </w:p>
    <w:p w14:paraId="30214EE8" w14:textId="2B18FEF2" w:rsidR="00127483" w:rsidRPr="005C30E4" w:rsidRDefault="00127483" w:rsidP="00F84971">
      <w:pPr>
        <w:spacing w:after="0" w:line="360" w:lineRule="auto"/>
        <w:ind w:left="-567" w:firstLine="709"/>
        <w:contextualSpacing/>
        <w:rPr>
          <w:rFonts w:ascii="Verdana" w:hAnsi="Verdana"/>
          <w:i/>
          <w:sz w:val="16"/>
          <w:szCs w:val="16"/>
        </w:rPr>
      </w:pPr>
    </w:p>
    <w:p w14:paraId="78F94508" w14:textId="77777777" w:rsidR="00127483" w:rsidRPr="005C30E4" w:rsidRDefault="00127483" w:rsidP="00F84971">
      <w:pPr>
        <w:spacing w:after="0" w:line="360" w:lineRule="auto"/>
        <w:ind w:left="-567" w:firstLine="709"/>
        <w:contextualSpacing/>
        <w:rPr>
          <w:rFonts w:ascii="Verdana" w:hAnsi="Verdana"/>
          <w:i/>
          <w:sz w:val="16"/>
          <w:szCs w:val="16"/>
        </w:rPr>
      </w:pPr>
    </w:p>
    <w:p w14:paraId="52C11A84" w14:textId="77777777" w:rsidR="00143728" w:rsidRPr="005C30E4" w:rsidRDefault="00143728" w:rsidP="00143728">
      <w:pPr>
        <w:spacing w:line="360" w:lineRule="auto"/>
        <w:jc w:val="both"/>
        <w:rPr>
          <w:rFonts w:ascii="Verdana" w:eastAsia="Calibri" w:hAnsi="Verdana" w:cs="Times New Roman"/>
          <w:sz w:val="20"/>
          <w:szCs w:val="20"/>
        </w:rPr>
      </w:pPr>
      <w:r w:rsidRPr="005C30E4">
        <w:rPr>
          <w:noProof/>
          <w:lang w:val="en-US"/>
        </w:rPr>
        <w:drawing>
          <wp:inline distT="0" distB="0" distL="0" distR="0" wp14:anchorId="0E010FCE" wp14:editId="59C807A2">
            <wp:extent cx="6196853" cy="2743200"/>
            <wp:effectExtent l="0" t="0" r="1397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52325EC" w14:textId="248D1946" w:rsidR="00143728" w:rsidRPr="005C30E4" w:rsidRDefault="00ED3558" w:rsidP="00143728">
      <w:pPr>
        <w:spacing w:after="0" w:line="360" w:lineRule="auto"/>
        <w:ind w:left="-567" w:firstLine="567"/>
        <w:contextualSpacing/>
        <w:rPr>
          <w:rFonts w:ascii="Verdana" w:hAnsi="Verdana"/>
          <w:i/>
          <w:sz w:val="16"/>
          <w:szCs w:val="16"/>
        </w:rPr>
      </w:pPr>
      <w:r w:rsidRPr="005C30E4">
        <w:rPr>
          <w:rFonts w:ascii="Verdana" w:hAnsi="Verdana"/>
          <w:i/>
          <w:sz w:val="16"/>
          <w:szCs w:val="16"/>
        </w:rPr>
        <w:t>Фиг. 18</w:t>
      </w:r>
      <w:r w:rsidR="00143728" w:rsidRPr="005C30E4">
        <w:rPr>
          <w:rFonts w:ascii="Verdana" w:hAnsi="Verdana"/>
          <w:i/>
          <w:sz w:val="16"/>
          <w:szCs w:val="16"/>
        </w:rPr>
        <w:t xml:space="preserve"> Регистрирани </w:t>
      </w:r>
      <w:proofErr w:type="spellStart"/>
      <w:r w:rsidR="00143728" w:rsidRPr="005C30E4">
        <w:rPr>
          <w:rFonts w:ascii="Verdana" w:hAnsi="Verdana"/>
          <w:i/>
          <w:sz w:val="16"/>
          <w:szCs w:val="16"/>
        </w:rPr>
        <w:t>зем</w:t>
      </w:r>
      <w:proofErr w:type="spellEnd"/>
      <w:r w:rsidR="00143728" w:rsidRPr="005C30E4">
        <w:rPr>
          <w:rFonts w:ascii="Verdana" w:hAnsi="Verdana"/>
          <w:i/>
          <w:sz w:val="16"/>
          <w:szCs w:val="16"/>
        </w:rPr>
        <w:t>. стопани -  „Тютюн“ по област на дейност – 2021 – 2022 г.</w:t>
      </w:r>
    </w:p>
    <w:p w14:paraId="4072C51F" w14:textId="77777777" w:rsidR="00143728" w:rsidRPr="005C30E4" w:rsidRDefault="00143728" w:rsidP="00143728">
      <w:pPr>
        <w:spacing w:after="0" w:line="360" w:lineRule="auto"/>
        <w:ind w:left="-567" w:firstLine="567"/>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195CAE2F" w14:textId="3CE8A344" w:rsidR="00F84971" w:rsidRPr="005C30E4" w:rsidRDefault="00F84971" w:rsidP="00F84971">
      <w:pPr>
        <w:spacing w:after="0" w:line="360" w:lineRule="auto"/>
        <w:ind w:left="-567" w:firstLine="709"/>
        <w:contextualSpacing/>
        <w:rPr>
          <w:rFonts w:ascii="Verdana" w:hAnsi="Verdana"/>
          <w:i/>
          <w:sz w:val="16"/>
          <w:szCs w:val="16"/>
        </w:rPr>
      </w:pPr>
    </w:p>
    <w:p w14:paraId="37A880EE" w14:textId="37A8CA88" w:rsidR="00143728" w:rsidRPr="005C30E4" w:rsidRDefault="00143728" w:rsidP="00143728">
      <w:pPr>
        <w:spacing w:line="360" w:lineRule="auto"/>
        <w:ind w:left="284" w:hanging="426"/>
        <w:jc w:val="both"/>
        <w:rPr>
          <w:rFonts w:ascii="Verdana" w:eastAsia="Calibri" w:hAnsi="Verdana" w:cs="Times New Roman"/>
          <w:sz w:val="20"/>
          <w:szCs w:val="20"/>
        </w:rPr>
      </w:pPr>
    </w:p>
    <w:p w14:paraId="6104E441" w14:textId="77777777" w:rsidR="00143728" w:rsidRPr="005C30E4" w:rsidRDefault="00143728" w:rsidP="00143728">
      <w:pPr>
        <w:spacing w:line="360" w:lineRule="auto"/>
        <w:ind w:hanging="142"/>
        <w:jc w:val="both"/>
        <w:rPr>
          <w:rFonts w:ascii="Verdana" w:eastAsia="Calibri" w:hAnsi="Verdana" w:cs="Times New Roman"/>
          <w:sz w:val="20"/>
          <w:szCs w:val="20"/>
        </w:rPr>
      </w:pPr>
      <w:r w:rsidRPr="005C30E4">
        <w:rPr>
          <w:noProof/>
          <w:lang w:val="en-US"/>
        </w:rPr>
        <w:lastRenderedPageBreak/>
        <w:drawing>
          <wp:inline distT="0" distB="0" distL="0" distR="0" wp14:anchorId="269215D8" wp14:editId="4D5CC11B">
            <wp:extent cx="6170213" cy="7607935"/>
            <wp:effectExtent l="0" t="0" r="2540" b="1206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3B587A1" w14:textId="6BA884E8" w:rsidR="00143728" w:rsidRPr="005C30E4" w:rsidRDefault="006D5B0D"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 xml:space="preserve">Фиг. </w:t>
      </w:r>
      <w:r w:rsidR="00ED3558" w:rsidRPr="005C30E4">
        <w:rPr>
          <w:rFonts w:ascii="Verdana" w:hAnsi="Verdana"/>
          <w:i/>
          <w:sz w:val="16"/>
          <w:szCs w:val="16"/>
        </w:rPr>
        <w:t>19</w:t>
      </w:r>
      <w:r w:rsidR="00143728" w:rsidRPr="005C30E4">
        <w:rPr>
          <w:rFonts w:ascii="Verdana" w:hAnsi="Verdana"/>
          <w:i/>
          <w:sz w:val="20"/>
          <w:szCs w:val="20"/>
        </w:rPr>
        <w:t xml:space="preserve"> </w:t>
      </w:r>
      <w:r w:rsidR="00143728" w:rsidRPr="005C30E4">
        <w:rPr>
          <w:rFonts w:ascii="Verdana" w:hAnsi="Verdana"/>
          <w:i/>
          <w:sz w:val="16"/>
          <w:szCs w:val="16"/>
        </w:rPr>
        <w:t>Регистрирани земеделски стопани – „Маслодайни култури“ по област на дейност 2017- 2018</w:t>
      </w:r>
    </w:p>
    <w:p w14:paraId="3620E230" w14:textId="77777777" w:rsidR="00143728" w:rsidRPr="005C30E4" w:rsidRDefault="00143728"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7E300727" w14:textId="2C649255" w:rsidR="00F84971" w:rsidRPr="005C30E4" w:rsidRDefault="00F84971" w:rsidP="00F84971">
      <w:pPr>
        <w:ind w:left="11520" w:firstLine="720"/>
        <w:jc w:val="both"/>
        <w:rPr>
          <w:rFonts w:ascii="Verdana" w:hAnsi="Verdana"/>
          <w:b/>
          <w:i/>
          <w:sz w:val="18"/>
          <w:szCs w:val="18"/>
        </w:rPr>
      </w:pPr>
    </w:p>
    <w:p w14:paraId="43F7D860" w14:textId="77777777" w:rsidR="00143728" w:rsidRPr="005C30E4" w:rsidRDefault="00143728" w:rsidP="00143728">
      <w:pPr>
        <w:spacing w:line="360" w:lineRule="auto"/>
        <w:jc w:val="both"/>
        <w:rPr>
          <w:rFonts w:ascii="Verdana" w:eastAsia="Calibri" w:hAnsi="Verdana" w:cs="Times New Roman"/>
          <w:sz w:val="20"/>
          <w:szCs w:val="20"/>
        </w:rPr>
      </w:pPr>
      <w:r w:rsidRPr="005C30E4">
        <w:rPr>
          <w:noProof/>
          <w:lang w:val="en-US"/>
        </w:rPr>
        <w:lastRenderedPageBreak/>
        <w:drawing>
          <wp:inline distT="0" distB="0" distL="0" distR="0" wp14:anchorId="4D3E31F3" wp14:editId="660F1203">
            <wp:extent cx="6099464" cy="6878782"/>
            <wp:effectExtent l="0" t="0" r="15875" b="177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634B731" w14:textId="6D16178C" w:rsidR="00143728" w:rsidRPr="005C30E4" w:rsidRDefault="006D5B0D"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 xml:space="preserve">Фиг. </w:t>
      </w:r>
      <w:r w:rsidR="00ED3558" w:rsidRPr="005C30E4">
        <w:rPr>
          <w:rFonts w:ascii="Verdana" w:hAnsi="Verdana"/>
          <w:i/>
          <w:sz w:val="16"/>
          <w:szCs w:val="16"/>
        </w:rPr>
        <w:t>20</w:t>
      </w:r>
      <w:r w:rsidR="00143728" w:rsidRPr="005C30E4">
        <w:rPr>
          <w:rFonts w:ascii="Verdana" w:hAnsi="Verdana"/>
          <w:i/>
          <w:sz w:val="20"/>
          <w:szCs w:val="20"/>
        </w:rPr>
        <w:t xml:space="preserve"> </w:t>
      </w:r>
      <w:r w:rsidR="00143728" w:rsidRPr="005C30E4">
        <w:rPr>
          <w:rFonts w:ascii="Verdana" w:hAnsi="Verdana"/>
          <w:i/>
          <w:sz w:val="16"/>
          <w:szCs w:val="16"/>
        </w:rPr>
        <w:t>Регистрирани земеделски стопани – „Маслодайни култури“ по област на дейност 2021- 2022</w:t>
      </w:r>
    </w:p>
    <w:p w14:paraId="7F647DE2" w14:textId="77777777" w:rsidR="00143728" w:rsidRPr="005C30E4" w:rsidRDefault="00143728" w:rsidP="00143728">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294E82AC" w14:textId="3D4ABD83" w:rsidR="00143728" w:rsidRPr="005C30E4" w:rsidRDefault="00143728" w:rsidP="00F84971">
      <w:pPr>
        <w:ind w:left="11520" w:firstLine="720"/>
        <w:jc w:val="both"/>
        <w:rPr>
          <w:rFonts w:ascii="Verdana" w:hAnsi="Verdana"/>
          <w:b/>
          <w:i/>
          <w:sz w:val="18"/>
          <w:szCs w:val="18"/>
        </w:rPr>
      </w:pPr>
    </w:p>
    <w:p w14:paraId="77551A76" w14:textId="77777777" w:rsidR="00143728" w:rsidRPr="005C30E4" w:rsidRDefault="00143728" w:rsidP="00F84971">
      <w:pPr>
        <w:ind w:left="11520" w:firstLine="720"/>
        <w:jc w:val="both"/>
        <w:rPr>
          <w:rFonts w:ascii="Verdana" w:hAnsi="Verdana"/>
          <w:b/>
          <w:i/>
          <w:sz w:val="18"/>
          <w:szCs w:val="18"/>
        </w:rPr>
      </w:pPr>
    </w:p>
    <w:p w14:paraId="00DB0EB5" w14:textId="77777777" w:rsidR="00F84971" w:rsidRPr="005C30E4" w:rsidRDefault="00F84971" w:rsidP="00F84971">
      <w:pPr>
        <w:ind w:left="900" w:firstLine="8640"/>
        <w:rPr>
          <w:rFonts w:ascii="Verdana" w:hAnsi="Verdana"/>
          <w:b/>
          <w:i/>
          <w:sz w:val="18"/>
          <w:szCs w:val="18"/>
        </w:rPr>
      </w:pPr>
    </w:p>
    <w:p w14:paraId="16E512D6" w14:textId="77777777" w:rsidR="00143728" w:rsidRPr="005C30E4" w:rsidRDefault="00143728" w:rsidP="00143728">
      <w:pPr>
        <w:spacing w:line="360" w:lineRule="auto"/>
        <w:ind w:left="-142" w:hanging="709"/>
        <w:jc w:val="both"/>
        <w:rPr>
          <w:rFonts w:ascii="Verdana" w:hAnsi="Verdana"/>
          <w:sz w:val="20"/>
          <w:szCs w:val="20"/>
        </w:rPr>
      </w:pPr>
      <w:r w:rsidRPr="005C30E4">
        <w:rPr>
          <w:noProof/>
          <w:lang w:val="en-US"/>
        </w:rPr>
        <w:lastRenderedPageBreak/>
        <w:drawing>
          <wp:inline distT="0" distB="0" distL="0" distR="0" wp14:anchorId="2065BA85" wp14:editId="79B149F8">
            <wp:extent cx="6734175" cy="3204375"/>
            <wp:effectExtent l="0" t="0" r="9525" b="1524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D1059DB" w14:textId="5166FAE9" w:rsidR="00143728" w:rsidRPr="005C30E4" w:rsidRDefault="006D5B0D" w:rsidP="00143728">
      <w:pPr>
        <w:spacing w:before="240" w:line="240" w:lineRule="auto"/>
        <w:ind w:hanging="284"/>
        <w:contextualSpacing/>
        <w:jc w:val="both"/>
        <w:rPr>
          <w:rFonts w:ascii="Verdana" w:hAnsi="Verdana"/>
          <w:sz w:val="16"/>
          <w:szCs w:val="16"/>
        </w:rPr>
      </w:pPr>
      <w:r w:rsidRPr="005C30E4">
        <w:rPr>
          <w:rFonts w:ascii="Verdana" w:hAnsi="Verdana"/>
          <w:sz w:val="16"/>
          <w:szCs w:val="16"/>
        </w:rPr>
        <w:t xml:space="preserve">Фиг. </w:t>
      </w:r>
      <w:r w:rsidR="00ED3558" w:rsidRPr="005C30E4">
        <w:rPr>
          <w:rFonts w:ascii="Verdana" w:hAnsi="Verdana"/>
          <w:sz w:val="16"/>
          <w:szCs w:val="16"/>
        </w:rPr>
        <w:t>21</w:t>
      </w:r>
      <w:r w:rsidR="00127483" w:rsidRPr="005C30E4">
        <w:rPr>
          <w:rFonts w:ascii="Verdana" w:hAnsi="Verdana"/>
          <w:sz w:val="16"/>
          <w:szCs w:val="16"/>
        </w:rPr>
        <w:t xml:space="preserve"> </w:t>
      </w:r>
      <w:r w:rsidR="00143728" w:rsidRPr="005C30E4">
        <w:rPr>
          <w:rFonts w:ascii="Verdana" w:hAnsi="Verdana"/>
          <w:sz w:val="16"/>
          <w:szCs w:val="16"/>
        </w:rPr>
        <w:t>Производители на месни продукти</w:t>
      </w:r>
      <w:r w:rsidR="000F442E" w:rsidRPr="005C30E4">
        <w:rPr>
          <w:rFonts w:ascii="Verdana" w:hAnsi="Verdana"/>
          <w:sz w:val="16"/>
          <w:szCs w:val="16"/>
        </w:rPr>
        <w:t xml:space="preserve"> по области</w:t>
      </w:r>
    </w:p>
    <w:p w14:paraId="275416A7" w14:textId="77777777" w:rsidR="00143728" w:rsidRPr="005C30E4" w:rsidRDefault="00143728" w:rsidP="00143728">
      <w:pPr>
        <w:spacing w:before="240" w:line="240" w:lineRule="auto"/>
        <w:ind w:hanging="284"/>
        <w:contextualSpacing/>
        <w:jc w:val="both"/>
        <w:rPr>
          <w:rFonts w:ascii="Verdana" w:hAnsi="Verdana"/>
          <w:sz w:val="16"/>
          <w:szCs w:val="16"/>
        </w:rPr>
      </w:pPr>
      <w:r w:rsidRPr="005C30E4">
        <w:rPr>
          <w:rFonts w:ascii="Verdana" w:hAnsi="Verdana"/>
          <w:sz w:val="16"/>
          <w:szCs w:val="16"/>
        </w:rPr>
        <w:t xml:space="preserve">Източник: </w:t>
      </w:r>
      <w:hyperlink r:id="rId37" w:history="1">
        <w:r w:rsidRPr="005C30E4">
          <w:rPr>
            <w:color w:val="0563C1" w:themeColor="hyperlink"/>
            <w:sz w:val="16"/>
            <w:szCs w:val="16"/>
            <w:u w:val="single"/>
          </w:rPr>
          <w:t>BABH (bfsa.bg)</w:t>
        </w:r>
      </w:hyperlink>
    </w:p>
    <w:p w14:paraId="5FF5D451" w14:textId="77777777" w:rsidR="00143728" w:rsidRPr="005C30E4" w:rsidRDefault="00143728" w:rsidP="00143728">
      <w:pPr>
        <w:spacing w:line="360" w:lineRule="auto"/>
        <w:ind w:hanging="284"/>
        <w:jc w:val="both"/>
        <w:rPr>
          <w:rFonts w:ascii="Verdana" w:hAnsi="Verdana"/>
          <w:sz w:val="16"/>
          <w:szCs w:val="16"/>
        </w:rPr>
      </w:pPr>
    </w:p>
    <w:p w14:paraId="74DF047C" w14:textId="77777777" w:rsidR="00143728" w:rsidRPr="005C30E4" w:rsidRDefault="00143728" w:rsidP="00143728">
      <w:pPr>
        <w:spacing w:line="360" w:lineRule="auto"/>
        <w:ind w:hanging="851"/>
        <w:jc w:val="both"/>
        <w:rPr>
          <w:rFonts w:ascii="Verdana" w:hAnsi="Verdana"/>
          <w:sz w:val="16"/>
          <w:szCs w:val="16"/>
        </w:rPr>
      </w:pPr>
      <w:r w:rsidRPr="005C30E4">
        <w:rPr>
          <w:noProof/>
          <w:lang w:val="en-US"/>
        </w:rPr>
        <w:drawing>
          <wp:inline distT="0" distB="0" distL="0" distR="0" wp14:anchorId="216F9E24" wp14:editId="5212860C">
            <wp:extent cx="6679095" cy="2607310"/>
            <wp:effectExtent l="0" t="0" r="7620" b="254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ABBF9D1" w14:textId="10818BEA" w:rsidR="00143728" w:rsidRPr="005C30E4" w:rsidRDefault="006D5B0D" w:rsidP="00143728">
      <w:pPr>
        <w:spacing w:before="240" w:line="240" w:lineRule="auto"/>
        <w:ind w:hanging="284"/>
        <w:contextualSpacing/>
        <w:jc w:val="both"/>
        <w:rPr>
          <w:rFonts w:ascii="Verdana" w:hAnsi="Verdana"/>
          <w:sz w:val="16"/>
          <w:szCs w:val="16"/>
        </w:rPr>
      </w:pPr>
      <w:r w:rsidRPr="005C30E4">
        <w:rPr>
          <w:rFonts w:ascii="Verdana" w:hAnsi="Verdana"/>
          <w:sz w:val="16"/>
          <w:szCs w:val="16"/>
        </w:rPr>
        <w:t xml:space="preserve">Фиг. </w:t>
      </w:r>
      <w:r w:rsidR="00ED3558" w:rsidRPr="005C30E4">
        <w:rPr>
          <w:rFonts w:ascii="Verdana" w:hAnsi="Verdana"/>
          <w:sz w:val="16"/>
          <w:szCs w:val="16"/>
        </w:rPr>
        <w:t>22</w:t>
      </w:r>
      <w:r w:rsidR="00143728" w:rsidRPr="005C30E4">
        <w:rPr>
          <w:rFonts w:ascii="Verdana" w:hAnsi="Verdana"/>
          <w:sz w:val="16"/>
          <w:szCs w:val="16"/>
        </w:rPr>
        <w:t xml:space="preserve"> Производители на мл. </w:t>
      </w:r>
      <w:r w:rsidR="000F442E" w:rsidRPr="005C30E4">
        <w:rPr>
          <w:rFonts w:ascii="Verdana" w:hAnsi="Verdana"/>
          <w:sz w:val="16"/>
          <w:szCs w:val="16"/>
        </w:rPr>
        <w:t>П</w:t>
      </w:r>
      <w:r w:rsidR="00143728" w:rsidRPr="005C30E4">
        <w:rPr>
          <w:rFonts w:ascii="Verdana" w:hAnsi="Verdana"/>
          <w:sz w:val="16"/>
          <w:szCs w:val="16"/>
        </w:rPr>
        <w:t>родукти</w:t>
      </w:r>
      <w:r w:rsidR="000F442E" w:rsidRPr="005C30E4">
        <w:rPr>
          <w:rFonts w:ascii="Verdana" w:hAnsi="Verdana"/>
          <w:sz w:val="16"/>
          <w:szCs w:val="16"/>
        </w:rPr>
        <w:t xml:space="preserve"> по области</w:t>
      </w:r>
    </w:p>
    <w:p w14:paraId="086B88A4" w14:textId="5A3FE977" w:rsidR="00143728" w:rsidRPr="005C30E4" w:rsidRDefault="00143728" w:rsidP="00143728">
      <w:pPr>
        <w:spacing w:before="240" w:line="240" w:lineRule="auto"/>
        <w:ind w:hanging="284"/>
        <w:contextualSpacing/>
        <w:jc w:val="both"/>
        <w:rPr>
          <w:color w:val="0563C1" w:themeColor="hyperlink"/>
          <w:sz w:val="16"/>
          <w:szCs w:val="16"/>
          <w:u w:val="single"/>
        </w:rPr>
      </w:pPr>
      <w:r w:rsidRPr="005C30E4">
        <w:rPr>
          <w:rFonts w:ascii="Verdana" w:hAnsi="Verdana"/>
          <w:sz w:val="16"/>
          <w:szCs w:val="16"/>
        </w:rPr>
        <w:t xml:space="preserve">Източник: </w:t>
      </w:r>
      <w:hyperlink r:id="rId39" w:history="1">
        <w:r w:rsidRPr="005C30E4">
          <w:rPr>
            <w:color w:val="0563C1" w:themeColor="hyperlink"/>
            <w:sz w:val="16"/>
            <w:szCs w:val="16"/>
            <w:u w:val="single"/>
          </w:rPr>
          <w:t>BABH (bfsa.bg)</w:t>
        </w:r>
      </w:hyperlink>
    </w:p>
    <w:p w14:paraId="29D89143" w14:textId="77777777" w:rsidR="00143728" w:rsidRPr="005C30E4" w:rsidRDefault="00143728" w:rsidP="00143728">
      <w:pPr>
        <w:spacing w:line="360" w:lineRule="auto"/>
        <w:ind w:hanging="567"/>
        <w:jc w:val="both"/>
        <w:rPr>
          <w:rFonts w:ascii="Verdana" w:hAnsi="Verdana"/>
          <w:sz w:val="20"/>
          <w:szCs w:val="20"/>
        </w:rPr>
      </w:pPr>
      <w:r w:rsidRPr="005C30E4">
        <w:rPr>
          <w:noProof/>
          <w:lang w:val="en-US"/>
        </w:rPr>
        <w:lastRenderedPageBreak/>
        <w:drawing>
          <wp:inline distT="0" distB="0" distL="0" distR="0" wp14:anchorId="7810DC03" wp14:editId="39D55EEB">
            <wp:extent cx="6301105" cy="2712720"/>
            <wp:effectExtent l="0" t="0" r="4445" b="1143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EBEAFC4" w14:textId="24139B52" w:rsidR="00143728" w:rsidRPr="005C30E4" w:rsidRDefault="006D5B0D" w:rsidP="00143728">
      <w:pPr>
        <w:tabs>
          <w:tab w:val="left" w:pos="851"/>
        </w:tabs>
        <w:spacing w:after="0" w:line="360" w:lineRule="auto"/>
        <w:jc w:val="both"/>
        <w:rPr>
          <w:rFonts w:ascii="Verdana" w:hAnsi="Verdana"/>
          <w:sz w:val="16"/>
          <w:szCs w:val="16"/>
        </w:rPr>
      </w:pPr>
      <w:r w:rsidRPr="005C30E4">
        <w:rPr>
          <w:rFonts w:ascii="Verdana" w:eastAsia="Calibri" w:hAnsi="Verdana" w:cs="Times New Roman"/>
          <w:i/>
          <w:sz w:val="18"/>
          <w:szCs w:val="18"/>
        </w:rPr>
        <w:t>Фиг. 2</w:t>
      </w:r>
      <w:r w:rsidR="00ED3558" w:rsidRPr="005C30E4">
        <w:rPr>
          <w:rFonts w:ascii="Verdana" w:eastAsia="Calibri" w:hAnsi="Verdana" w:cs="Times New Roman"/>
          <w:i/>
          <w:sz w:val="18"/>
          <w:szCs w:val="18"/>
        </w:rPr>
        <w:t>3</w:t>
      </w:r>
      <w:r w:rsidR="00143728" w:rsidRPr="005C30E4">
        <w:rPr>
          <w:rFonts w:ascii="Verdana" w:eastAsia="Calibri" w:hAnsi="Verdana" w:cs="Times New Roman"/>
          <w:i/>
          <w:sz w:val="18"/>
          <w:szCs w:val="18"/>
        </w:rPr>
        <w:t xml:space="preserve"> </w:t>
      </w:r>
      <w:r w:rsidR="000F442E" w:rsidRPr="005C30E4">
        <w:rPr>
          <w:rFonts w:ascii="Verdana" w:hAnsi="Verdana"/>
          <w:sz w:val="16"/>
          <w:szCs w:val="16"/>
        </w:rPr>
        <w:t>Производители на мед и пчелни продукти по области</w:t>
      </w:r>
    </w:p>
    <w:p w14:paraId="655E41CB" w14:textId="77777777" w:rsidR="000F442E" w:rsidRPr="005C30E4" w:rsidRDefault="000F442E" w:rsidP="000F442E">
      <w:pPr>
        <w:spacing w:before="240" w:line="240" w:lineRule="auto"/>
        <w:contextualSpacing/>
        <w:jc w:val="both"/>
        <w:rPr>
          <w:color w:val="0563C1" w:themeColor="hyperlink"/>
          <w:sz w:val="16"/>
          <w:szCs w:val="16"/>
          <w:u w:val="single"/>
        </w:rPr>
      </w:pPr>
      <w:r w:rsidRPr="005C30E4">
        <w:rPr>
          <w:rFonts w:ascii="Verdana" w:hAnsi="Verdana"/>
          <w:sz w:val="16"/>
          <w:szCs w:val="16"/>
        </w:rPr>
        <w:t xml:space="preserve">Източник: </w:t>
      </w:r>
      <w:hyperlink r:id="rId41" w:history="1">
        <w:r w:rsidRPr="005C30E4">
          <w:rPr>
            <w:color w:val="0563C1" w:themeColor="hyperlink"/>
            <w:sz w:val="16"/>
            <w:szCs w:val="16"/>
            <w:u w:val="single"/>
          </w:rPr>
          <w:t>BABH (bfsa.bg)</w:t>
        </w:r>
      </w:hyperlink>
    </w:p>
    <w:p w14:paraId="0F83E06B" w14:textId="77777777" w:rsidR="000F442E" w:rsidRPr="005C30E4" w:rsidRDefault="000F442E" w:rsidP="00143728">
      <w:pPr>
        <w:tabs>
          <w:tab w:val="left" w:pos="851"/>
        </w:tabs>
        <w:spacing w:after="0" w:line="360" w:lineRule="auto"/>
        <w:jc w:val="both"/>
        <w:rPr>
          <w:rFonts w:ascii="Verdana" w:eastAsia="Calibri" w:hAnsi="Verdana" w:cs="Times New Roman"/>
          <w:i/>
          <w:sz w:val="18"/>
          <w:szCs w:val="18"/>
        </w:rPr>
      </w:pPr>
    </w:p>
    <w:p w14:paraId="151C12B8" w14:textId="64499603" w:rsidR="00143728" w:rsidRPr="005C30E4" w:rsidRDefault="00143728" w:rsidP="00143728">
      <w:pPr>
        <w:tabs>
          <w:tab w:val="left" w:pos="851"/>
        </w:tabs>
        <w:spacing w:after="0" w:line="360" w:lineRule="auto"/>
        <w:jc w:val="both"/>
        <w:rPr>
          <w:rFonts w:ascii="Verdana" w:eastAsia="Calibri" w:hAnsi="Verdana" w:cs="Times New Roman"/>
          <w:b/>
          <w:sz w:val="20"/>
          <w:szCs w:val="20"/>
        </w:rPr>
      </w:pPr>
    </w:p>
    <w:p w14:paraId="05231892" w14:textId="52327C37" w:rsidR="00814095" w:rsidRPr="005C30E4" w:rsidRDefault="00814095" w:rsidP="00814095">
      <w:pPr>
        <w:ind w:left="11520" w:firstLine="720"/>
        <w:rPr>
          <w:rFonts w:ascii="Verdana" w:hAnsi="Verdana"/>
          <w:b/>
          <w:i/>
          <w:sz w:val="18"/>
          <w:szCs w:val="18"/>
        </w:rPr>
      </w:pPr>
    </w:p>
    <w:p w14:paraId="75D43979" w14:textId="77777777" w:rsidR="006D5B0D" w:rsidRPr="005C30E4" w:rsidRDefault="006D5B0D" w:rsidP="00814095">
      <w:pPr>
        <w:ind w:left="11520" w:firstLine="720"/>
        <w:rPr>
          <w:rFonts w:ascii="Verdana" w:hAnsi="Verdana"/>
          <w:b/>
          <w:i/>
          <w:sz w:val="18"/>
          <w:szCs w:val="18"/>
        </w:rPr>
      </w:pPr>
    </w:p>
    <w:p w14:paraId="038BEC03" w14:textId="29E9D42E" w:rsidR="00143728" w:rsidRPr="005C30E4" w:rsidRDefault="00143728" w:rsidP="00814095">
      <w:pPr>
        <w:ind w:left="11520" w:firstLine="720"/>
        <w:rPr>
          <w:rFonts w:ascii="Verdana" w:hAnsi="Verdana"/>
          <w:b/>
          <w:i/>
          <w:sz w:val="18"/>
          <w:szCs w:val="18"/>
        </w:rPr>
      </w:pPr>
    </w:p>
    <w:p w14:paraId="0A7DBF2F" w14:textId="77777777" w:rsidR="00143728" w:rsidRPr="005C30E4" w:rsidRDefault="00143728" w:rsidP="00814095">
      <w:pPr>
        <w:ind w:left="11520" w:firstLine="720"/>
        <w:rPr>
          <w:rFonts w:ascii="Verdana" w:hAnsi="Verdana"/>
          <w:b/>
          <w:i/>
          <w:sz w:val="18"/>
          <w:szCs w:val="18"/>
        </w:rPr>
      </w:pPr>
    </w:p>
    <w:p w14:paraId="4B31D92B" w14:textId="77777777" w:rsidR="00531BF5" w:rsidRPr="005C30E4" w:rsidRDefault="00814095" w:rsidP="00814095">
      <w:pPr>
        <w:ind w:left="11520" w:firstLine="720"/>
        <w:rPr>
          <w:rFonts w:ascii="Verdana" w:hAnsi="Verdana"/>
          <w:b/>
          <w:i/>
          <w:sz w:val="18"/>
          <w:szCs w:val="18"/>
        </w:rPr>
      </w:pPr>
      <w:r w:rsidRPr="005C30E4">
        <w:rPr>
          <w:rFonts w:ascii="Verdana" w:hAnsi="Verdana"/>
          <w:b/>
          <w:i/>
          <w:sz w:val="18"/>
          <w:szCs w:val="18"/>
        </w:rPr>
        <w:t>Приложени</w:t>
      </w:r>
    </w:p>
    <w:p w14:paraId="1BE04C3F" w14:textId="77777777" w:rsidR="00531BF5" w:rsidRPr="005C30E4" w:rsidRDefault="00531BF5" w:rsidP="00814095">
      <w:pPr>
        <w:ind w:left="11520" w:firstLine="720"/>
        <w:rPr>
          <w:rFonts w:ascii="Verdana" w:hAnsi="Verdana"/>
          <w:b/>
          <w:i/>
          <w:sz w:val="18"/>
          <w:szCs w:val="18"/>
        </w:rPr>
      </w:pPr>
    </w:p>
    <w:p w14:paraId="0AECAE61" w14:textId="77777777" w:rsidR="00531BF5" w:rsidRPr="005C30E4" w:rsidRDefault="00531BF5" w:rsidP="00814095">
      <w:pPr>
        <w:ind w:left="11520" w:firstLine="720"/>
        <w:rPr>
          <w:rFonts w:ascii="Verdana" w:hAnsi="Verdana"/>
          <w:b/>
          <w:i/>
          <w:sz w:val="18"/>
          <w:szCs w:val="18"/>
        </w:rPr>
      </w:pPr>
    </w:p>
    <w:p w14:paraId="114D15F9" w14:textId="77777777" w:rsidR="00531BF5" w:rsidRPr="005C30E4" w:rsidRDefault="00531BF5" w:rsidP="00814095">
      <w:pPr>
        <w:ind w:left="11520" w:firstLine="720"/>
        <w:rPr>
          <w:rFonts w:ascii="Verdana" w:hAnsi="Verdana"/>
          <w:b/>
          <w:i/>
          <w:sz w:val="18"/>
          <w:szCs w:val="18"/>
        </w:rPr>
      </w:pPr>
    </w:p>
    <w:p w14:paraId="3D396244" w14:textId="77777777" w:rsidR="00531BF5" w:rsidRPr="005C30E4" w:rsidRDefault="00531BF5" w:rsidP="00814095">
      <w:pPr>
        <w:ind w:left="11520" w:firstLine="720"/>
        <w:rPr>
          <w:rFonts w:ascii="Verdana" w:hAnsi="Verdana"/>
          <w:b/>
          <w:i/>
          <w:sz w:val="18"/>
          <w:szCs w:val="18"/>
        </w:rPr>
      </w:pPr>
    </w:p>
    <w:p w14:paraId="43A1FF8D" w14:textId="77777777" w:rsidR="00531BF5" w:rsidRPr="005C30E4" w:rsidRDefault="00531BF5" w:rsidP="00814095">
      <w:pPr>
        <w:ind w:left="11520" w:firstLine="720"/>
        <w:rPr>
          <w:rFonts w:ascii="Verdana" w:hAnsi="Verdana"/>
          <w:b/>
          <w:i/>
          <w:sz w:val="18"/>
          <w:szCs w:val="18"/>
        </w:rPr>
      </w:pPr>
    </w:p>
    <w:p w14:paraId="55BDB74F" w14:textId="77777777" w:rsidR="00531BF5" w:rsidRPr="005C30E4" w:rsidRDefault="00531BF5" w:rsidP="00814095">
      <w:pPr>
        <w:ind w:left="11520" w:firstLine="720"/>
        <w:rPr>
          <w:rFonts w:ascii="Verdana" w:hAnsi="Verdana"/>
          <w:b/>
          <w:i/>
          <w:sz w:val="18"/>
          <w:szCs w:val="18"/>
        </w:rPr>
      </w:pPr>
    </w:p>
    <w:p w14:paraId="1D68D5B4" w14:textId="77777777" w:rsidR="00531BF5" w:rsidRPr="005C30E4" w:rsidRDefault="00531BF5" w:rsidP="00814095">
      <w:pPr>
        <w:ind w:left="11520" w:firstLine="720"/>
        <w:rPr>
          <w:rFonts w:ascii="Verdana" w:hAnsi="Verdana"/>
          <w:b/>
          <w:i/>
          <w:sz w:val="18"/>
          <w:szCs w:val="18"/>
        </w:rPr>
      </w:pPr>
    </w:p>
    <w:p w14:paraId="6E1A3ADD" w14:textId="77777777" w:rsidR="00531BF5" w:rsidRPr="005C30E4" w:rsidRDefault="00531BF5" w:rsidP="00814095">
      <w:pPr>
        <w:ind w:left="11520" w:firstLine="720"/>
        <w:rPr>
          <w:rFonts w:ascii="Verdana" w:hAnsi="Verdana"/>
          <w:b/>
          <w:i/>
          <w:sz w:val="18"/>
          <w:szCs w:val="18"/>
        </w:rPr>
      </w:pPr>
    </w:p>
    <w:p w14:paraId="4AF14CDC" w14:textId="77777777" w:rsidR="00531BF5" w:rsidRPr="005C30E4" w:rsidRDefault="00531BF5" w:rsidP="00814095">
      <w:pPr>
        <w:ind w:left="11520" w:firstLine="720"/>
        <w:rPr>
          <w:rFonts w:ascii="Verdana" w:hAnsi="Verdana"/>
          <w:b/>
          <w:i/>
          <w:sz w:val="18"/>
          <w:szCs w:val="18"/>
        </w:rPr>
      </w:pPr>
    </w:p>
    <w:p w14:paraId="31E6B605" w14:textId="77777777" w:rsidR="00531BF5" w:rsidRPr="005C30E4" w:rsidRDefault="00531BF5" w:rsidP="00814095">
      <w:pPr>
        <w:ind w:left="11520" w:firstLine="720"/>
        <w:rPr>
          <w:rFonts w:ascii="Verdana" w:hAnsi="Verdana"/>
          <w:b/>
          <w:i/>
          <w:sz w:val="18"/>
          <w:szCs w:val="18"/>
        </w:rPr>
      </w:pPr>
    </w:p>
    <w:p w14:paraId="60700EC7" w14:textId="073C5DCA" w:rsidR="00531BF5" w:rsidRPr="005C30E4" w:rsidRDefault="00814095" w:rsidP="00814095">
      <w:pPr>
        <w:ind w:left="11520" w:firstLine="720"/>
        <w:rPr>
          <w:rFonts w:ascii="Verdana" w:hAnsi="Verdana"/>
          <w:b/>
          <w:i/>
          <w:sz w:val="18"/>
          <w:szCs w:val="18"/>
        </w:rPr>
      </w:pPr>
      <w:r w:rsidRPr="005C30E4">
        <w:rPr>
          <w:rFonts w:ascii="Verdana" w:hAnsi="Verdana"/>
          <w:b/>
          <w:i/>
          <w:sz w:val="18"/>
          <w:szCs w:val="18"/>
        </w:rPr>
        <w:t xml:space="preserve">е </w:t>
      </w:r>
    </w:p>
    <w:p w14:paraId="74F841EC" w14:textId="217A0073" w:rsidR="00814095" w:rsidRPr="005C30E4" w:rsidRDefault="00123874" w:rsidP="00814095">
      <w:pPr>
        <w:ind w:left="11520" w:firstLine="720"/>
        <w:rPr>
          <w:rFonts w:ascii="Verdana" w:hAnsi="Verdana"/>
          <w:b/>
          <w:i/>
          <w:sz w:val="18"/>
          <w:szCs w:val="18"/>
        </w:rPr>
      </w:pPr>
      <w:r w:rsidRPr="005C30E4">
        <w:rPr>
          <w:rFonts w:ascii="Verdana" w:hAnsi="Verdana"/>
          <w:b/>
          <w:i/>
          <w:sz w:val="18"/>
          <w:szCs w:val="18"/>
        </w:rPr>
        <w:t>3</w:t>
      </w:r>
    </w:p>
    <w:p w14:paraId="3738AE6C" w14:textId="1488400D" w:rsidR="00123874" w:rsidRPr="005C30E4" w:rsidRDefault="00123874" w:rsidP="00814095">
      <w:pPr>
        <w:ind w:left="11520" w:firstLine="720"/>
        <w:rPr>
          <w:rFonts w:ascii="Verdana" w:hAnsi="Verdana"/>
          <w:b/>
          <w:i/>
          <w:sz w:val="18"/>
          <w:szCs w:val="18"/>
        </w:rPr>
      </w:pPr>
    </w:p>
    <w:p w14:paraId="4A0DEBE5" w14:textId="131F7A60" w:rsidR="00123874" w:rsidRPr="005C30E4" w:rsidRDefault="00123874" w:rsidP="00814095">
      <w:pPr>
        <w:ind w:left="11520" w:firstLine="720"/>
        <w:rPr>
          <w:rFonts w:ascii="Verdana" w:hAnsi="Verdana"/>
          <w:b/>
          <w:i/>
          <w:sz w:val="18"/>
          <w:szCs w:val="18"/>
        </w:rPr>
      </w:pPr>
    </w:p>
    <w:p w14:paraId="662B28FF" w14:textId="7EF0F388" w:rsidR="0093567D" w:rsidRPr="0090642E" w:rsidRDefault="005C30E4" w:rsidP="0093567D">
      <w:pPr>
        <w:ind w:firstLine="720"/>
        <w:jc w:val="right"/>
        <w:rPr>
          <w:rFonts w:ascii="Verdana" w:hAnsi="Verdana"/>
          <w:sz w:val="20"/>
          <w:szCs w:val="20"/>
        </w:rPr>
      </w:pPr>
      <w:r w:rsidRPr="0090642E">
        <w:rPr>
          <w:rFonts w:ascii="Verdana" w:hAnsi="Verdana"/>
          <w:sz w:val="20"/>
          <w:szCs w:val="20"/>
        </w:rPr>
        <w:t xml:space="preserve">Приложение </w:t>
      </w:r>
      <w:r w:rsidR="0093567D" w:rsidRPr="0090642E">
        <w:rPr>
          <w:rFonts w:ascii="Verdana" w:hAnsi="Verdana"/>
          <w:sz w:val="20"/>
          <w:szCs w:val="20"/>
        </w:rPr>
        <w:t>3</w:t>
      </w:r>
    </w:p>
    <w:p w14:paraId="666BDC66" w14:textId="5AE42125" w:rsidR="00123874" w:rsidRPr="005C30E4" w:rsidRDefault="00123874" w:rsidP="00123874">
      <w:pPr>
        <w:keepNext/>
        <w:keepLines/>
        <w:spacing w:before="240" w:after="0"/>
        <w:ind w:left="360"/>
        <w:jc w:val="both"/>
        <w:outlineLvl w:val="0"/>
        <w:rPr>
          <w:rFonts w:ascii="Century" w:eastAsia="Calibri" w:hAnsi="Century" w:cs="Times New Roman"/>
          <w:sz w:val="28"/>
          <w:szCs w:val="28"/>
        </w:rPr>
      </w:pPr>
      <w:bookmarkStart w:id="2" w:name="_Toc108104581"/>
      <w:r w:rsidRPr="005C30E4">
        <w:rPr>
          <w:rFonts w:ascii="Century" w:eastAsia="Calibri" w:hAnsi="Century" w:cs="Times New Roman"/>
          <w:sz w:val="28"/>
          <w:szCs w:val="28"/>
        </w:rPr>
        <w:t>Списък на таблиците</w:t>
      </w:r>
      <w:bookmarkEnd w:id="2"/>
    </w:p>
    <w:tbl>
      <w:tblPr>
        <w:tblStyle w:val="TableGrid42"/>
        <w:tblW w:w="10774" w:type="dxa"/>
        <w:tblInd w:w="-856" w:type="dxa"/>
        <w:tblLook w:val="04A0" w:firstRow="1" w:lastRow="0" w:firstColumn="1" w:lastColumn="0" w:noHBand="0" w:noVBand="1"/>
      </w:tblPr>
      <w:tblGrid>
        <w:gridCol w:w="1191"/>
        <w:gridCol w:w="9583"/>
      </w:tblGrid>
      <w:tr w:rsidR="00123874" w:rsidRPr="005C30E4" w14:paraId="6DD8D1E1" w14:textId="77777777" w:rsidTr="003B3021">
        <w:tc>
          <w:tcPr>
            <w:tcW w:w="1191" w:type="dxa"/>
          </w:tcPr>
          <w:p w14:paraId="52F333C2" w14:textId="77777777" w:rsidR="00123874" w:rsidRPr="005C30E4" w:rsidRDefault="00123874" w:rsidP="00123874">
            <w:pPr>
              <w:spacing w:line="360" w:lineRule="auto"/>
              <w:jc w:val="both"/>
              <w:rPr>
                <w:rFonts w:ascii="Verdana" w:eastAsia="Calibri" w:hAnsi="Verdana" w:cs="Times New Roman"/>
                <w:b/>
                <w:sz w:val="18"/>
                <w:szCs w:val="18"/>
              </w:rPr>
            </w:pPr>
            <w:r w:rsidRPr="005C30E4">
              <w:rPr>
                <w:rFonts w:ascii="Verdana" w:eastAsia="Calibri" w:hAnsi="Verdana" w:cs="Times New Roman"/>
                <w:b/>
                <w:sz w:val="18"/>
                <w:szCs w:val="18"/>
              </w:rPr>
              <w:t>Таблица №</w:t>
            </w:r>
          </w:p>
        </w:tc>
        <w:tc>
          <w:tcPr>
            <w:tcW w:w="9583" w:type="dxa"/>
          </w:tcPr>
          <w:p w14:paraId="5715793C" w14:textId="77777777" w:rsidR="00123874" w:rsidRPr="005C30E4" w:rsidRDefault="00123874" w:rsidP="00123874">
            <w:pPr>
              <w:spacing w:line="360" w:lineRule="auto"/>
              <w:jc w:val="both"/>
              <w:rPr>
                <w:rFonts w:ascii="Verdana" w:eastAsia="Calibri" w:hAnsi="Verdana" w:cs="Times New Roman"/>
                <w:b/>
                <w:sz w:val="18"/>
                <w:szCs w:val="18"/>
              </w:rPr>
            </w:pPr>
            <w:r w:rsidRPr="005C30E4">
              <w:rPr>
                <w:rFonts w:ascii="Verdana" w:eastAsia="Calibri" w:hAnsi="Verdana" w:cs="Times New Roman"/>
                <w:b/>
                <w:sz w:val="18"/>
                <w:szCs w:val="18"/>
              </w:rPr>
              <w:t>Заглавие/описание на таблицата</w:t>
            </w:r>
          </w:p>
        </w:tc>
      </w:tr>
      <w:tr w:rsidR="00123874" w:rsidRPr="005C30E4" w14:paraId="107F80FB" w14:textId="77777777" w:rsidTr="003B3021">
        <w:tc>
          <w:tcPr>
            <w:tcW w:w="1191" w:type="dxa"/>
          </w:tcPr>
          <w:p w14:paraId="31F891D6" w14:textId="77777777" w:rsidR="00123874" w:rsidRPr="005C30E4" w:rsidRDefault="00123874" w:rsidP="00123874">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w:t>
            </w:r>
          </w:p>
        </w:tc>
        <w:tc>
          <w:tcPr>
            <w:tcW w:w="9583" w:type="dxa"/>
          </w:tcPr>
          <w:p w14:paraId="27FF8434" w14:textId="08CAB42E" w:rsidR="00123874" w:rsidRPr="005C30E4" w:rsidRDefault="005938AD" w:rsidP="00123874">
            <w:pPr>
              <w:spacing w:line="360" w:lineRule="auto"/>
              <w:jc w:val="both"/>
              <w:rPr>
                <w:rFonts w:ascii="Verdana" w:eastAsia="Calibri" w:hAnsi="Verdana" w:cs="Times New Roman"/>
                <w:sz w:val="18"/>
                <w:szCs w:val="18"/>
              </w:rPr>
            </w:pPr>
            <w:r w:rsidRPr="005C30E4">
              <w:rPr>
                <w:rFonts w:ascii="Verdana" w:eastAsia="Calibri" w:hAnsi="Verdana" w:cs="Times New Roman"/>
                <w:bCs/>
                <w:sz w:val="18"/>
                <w:szCs w:val="18"/>
              </w:rPr>
              <w:t>Регистрирани земеделски стопани по обл</w:t>
            </w:r>
            <w:r w:rsidR="007C3DA2" w:rsidRPr="005C30E4">
              <w:rPr>
                <w:rFonts w:ascii="Verdana" w:eastAsia="Calibri" w:hAnsi="Verdana" w:cs="Times New Roman"/>
                <w:bCs/>
                <w:sz w:val="18"/>
                <w:szCs w:val="18"/>
              </w:rPr>
              <w:t>аст на дейност за стопанска 2017 - 2018</w:t>
            </w:r>
            <w:r w:rsidRPr="005C30E4">
              <w:rPr>
                <w:rFonts w:ascii="Verdana" w:eastAsia="Calibri" w:hAnsi="Verdana" w:cs="Times New Roman"/>
                <w:bCs/>
                <w:sz w:val="18"/>
                <w:szCs w:val="18"/>
              </w:rPr>
              <w:t xml:space="preserve"> г. – биволовъдство и говедовъдство</w:t>
            </w:r>
          </w:p>
        </w:tc>
      </w:tr>
      <w:tr w:rsidR="00123874" w:rsidRPr="005C30E4" w14:paraId="689EFEF9" w14:textId="77777777" w:rsidTr="003B3021">
        <w:tc>
          <w:tcPr>
            <w:tcW w:w="1191" w:type="dxa"/>
          </w:tcPr>
          <w:p w14:paraId="0683D89B" w14:textId="77777777" w:rsidR="00123874" w:rsidRPr="005C30E4" w:rsidRDefault="00123874" w:rsidP="00123874">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2.</w:t>
            </w:r>
          </w:p>
        </w:tc>
        <w:tc>
          <w:tcPr>
            <w:tcW w:w="9583" w:type="dxa"/>
          </w:tcPr>
          <w:p w14:paraId="0B19675D" w14:textId="739718AC" w:rsidR="00123874" w:rsidRPr="005C30E4" w:rsidRDefault="005938AD" w:rsidP="00123874">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Регистрирани земеделски стопани по област на дейност за стопанска 2021 - 2022 г. – биволовъдство и говедовъдство</w:t>
            </w:r>
          </w:p>
        </w:tc>
      </w:tr>
      <w:tr w:rsidR="00123874" w:rsidRPr="005C30E4" w14:paraId="68D5F18B" w14:textId="77777777" w:rsidTr="003B3021">
        <w:tc>
          <w:tcPr>
            <w:tcW w:w="1191" w:type="dxa"/>
          </w:tcPr>
          <w:p w14:paraId="36A88C65" w14:textId="77777777" w:rsidR="00123874" w:rsidRPr="005C30E4" w:rsidRDefault="00123874" w:rsidP="00123874">
            <w:pPr>
              <w:spacing w:line="360" w:lineRule="auto"/>
              <w:jc w:val="both"/>
              <w:rPr>
                <w:rFonts w:ascii="Verdana" w:eastAsia="Calibri" w:hAnsi="Verdana" w:cs="Times New Roman"/>
                <w:sz w:val="18"/>
                <w:szCs w:val="18"/>
              </w:rPr>
            </w:pPr>
            <w:r w:rsidRPr="005C30E4">
              <w:rPr>
                <w:rFonts w:ascii="Verdana" w:eastAsia="Calibri" w:hAnsi="Verdana" w:cs="Times New Roman"/>
                <w:bCs/>
                <w:sz w:val="18"/>
                <w:szCs w:val="18"/>
              </w:rPr>
              <w:t>Табл. 3</w:t>
            </w:r>
          </w:p>
        </w:tc>
        <w:tc>
          <w:tcPr>
            <w:tcW w:w="9583" w:type="dxa"/>
          </w:tcPr>
          <w:p w14:paraId="7B1ED4C8" w14:textId="577E4668" w:rsidR="00123874" w:rsidRPr="005C30E4" w:rsidRDefault="005938AD" w:rsidP="00123874">
            <w:pPr>
              <w:spacing w:line="360" w:lineRule="auto"/>
              <w:jc w:val="both"/>
              <w:rPr>
                <w:rFonts w:ascii="Verdana" w:eastAsia="Calibri" w:hAnsi="Verdana" w:cs="Times New Roman"/>
                <w:bCs/>
                <w:sz w:val="18"/>
                <w:szCs w:val="18"/>
              </w:rPr>
            </w:pPr>
            <w:r w:rsidRPr="005C30E4">
              <w:rPr>
                <w:rFonts w:ascii="Verdana" w:eastAsia="Calibri" w:hAnsi="Verdana" w:cs="Times New Roman"/>
                <w:bCs/>
                <w:sz w:val="18"/>
                <w:szCs w:val="18"/>
              </w:rPr>
              <w:t>Регистрирани земеделски стопани – „Тютюн“ по област на дейност</w:t>
            </w:r>
          </w:p>
        </w:tc>
      </w:tr>
      <w:tr w:rsidR="00123874" w:rsidRPr="005C30E4" w14:paraId="5737BD6E" w14:textId="77777777" w:rsidTr="003B3021">
        <w:tc>
          <w:tcPr>
            <w:tcW w:w="1191" w:type="dxa"/>
          </w:tcPr>
          <w:p w14:paraId="72A0491F" w14:textId="77777777" w:rsidR="00123874" w:rsidRPr="005C30E4" w:rsidRDefault="00123874" w:rsidP="00123874">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4</w:t>
            </w:r>
          </w:p>
        </w:tc>
        <w:tc>
          <w:tcPr>
            <w:tcW w:w="9583" w:type="dxa"/>
          </w:tcPr>
          <w:p w14:paraId="0A220C1F" w14:textId="48CDD6B2" w:rsidR="00123874" w:rsidRPr="005C30E4" w:rsidRDefault="005938AD" w:rsidP="00123874">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Регистрирани земеделски стопани – „Маслодайни култури“ по област на дейност</w:t>
            </w:r>
          </w:p>
        </w:tc>
      </w:tr>
      <w:tr w:rsidR="00123874" w:rsidRPr="005C30E4" w14:paraId="61D2C2D0" w14:textId="77777777" w:rsidTr="003B3021">
        <w:tc>
          <w:tcPr>
            <w:tcW w:w="1191" w:type="dxa"/>
          </w:tcPr>
          <w:p w14:paraId="106AF955" w14:textId="77777777" w:rsidR="00123874" w:rsidRPr="005C30E4" w:rsidRDefault="00123874" w:rsidP="00123874">
            <w:pPr>
              <w:spacing w:line="360" w:lineRule="auto"/>
              <w:jc w:val="both"/>
              <w:rPr>
                <w:rFonts w:ascii="Verdana" w:eastAsia="Calibri" w:hAnsi="Verdana" w:cs="Times New Roman"/>
                <w:sz w:val="18"/>
                <w:szCs w:val="18"/>
              </w:rPr>
            </w:pPr>
            <w:r w:rsidRPr="005C30E4">
              <w:rPr>
                <w:rFonts w:ascii="Verdana" w:eastAsia="Calibri" w:hAnsi="Verdana" w:cs="Times New Roman"/>
                <w:bCs/>
                <w:sz w:val="18"/>
                <w:szCs w:val="18"/>
              </w:rPr>
              <w:t>Табл. 5</w:t>
            </w:r>
          </w:p>
        </w:tc>
        <w:tc>
          <w:tcPr>
            <w:tcW w:w="9583" w:type="dxa"/>
          </w:tcPr>
          <w:p w14:paraId="72EBF995" w14:textId="05161508" w:rsidR="00123874" w:rsidRPr="005C30E4" w:rsidRDefault="00516C62" w:rsidP="00123874">
            <w:pPr>
              <w:spacing w:line="360" w:lineRule="auto"/>
              <w:jc w:val="both"/>
              <w:rPr>
                <w:rFonts w:ascii="Verdana" w:eastAsia="Calibri" w:hAnsi="Verdana" w:cs="Times New Roman"/>
                <w:bCs/>
                <w:sz w:val="18"/>
                <w:szCs w:val="18"/>
              </w:rPr>
            </w:pPr>
            <w:r w:rsidRPr="005C30E4">
              <w:rPr>
                <w:rFonts w:ascii="Verdana" w:eastAsia="Calibri" w:hAnsi="Verdana" w:cs="Times New Roman"/>
                <w:bCs/>
                <w:sz w:val="18"/>
                <w:szCs w:val="18"/>
              </w:rPr>
              <w:t>Регистър на членовете в Консултативен съвет по животновъдство - представители сектор "Животновъдство" за периода 2017 – 2022 г.</w:t>
            </w:r>
          </w:p>
        </w:tc>
      </w:tr>
      <w:tr w:rsidR="00123874" w:rsidRPr="005C30E4" w14:paraId="3AB550C5" w14:textId="77777777" w:rsidTr="003B3021">
        <w:tc>
          <w:tcPr>
            <w:tcW w:w="1191" w:type="dxa"/>
          </w:tcPr>
          <w:p w14:paraId="6D887ECD" w14:textId="59D58A57" w:rsidR="00123874" w:rsidRPr="005C30E4" w:rsidRDefault="00516C62" w:rsidP="00123874">
            <w:pPr>
              <w:spacing w:line="360" w:lineRule="auto"/>
              <w:jc w:val="both"/>
              <w:rPr>
                <w:rFonts w:ascii="Verdana" w:eastAsia="Calibri" w:hAnsi="Verdana" w:cs="Times New Roman"/>
                <w:sz w:val="18"/>
                <w:szCs w:val="18"/>
              </w:rPr>
            </w:pPr>
            <w:r w:rsidRPr="005C30E4">
              <w:rPr>
                <w:rFonts w:ascii="Verdana" w:eastAsia="Calibri" w:hAnsi="Verdana" w:cs="Times New Roman"/>
                <w:bCs/>
                <w:sz w:val="18"/>
                <w:szCs w:val="18"/>
              </w:rPr>
              <w:t>Табл. 6</w:t>
            </w:r>
          </w:p>
        </w:tc>
        <w:tc>
          <w:tcPr>
            <w:tcW w:w="9583" w:type="dxa"/>
          </w:tcPr>
          <w:p w14:paraId="28756520" w14:textId="0A911B27" w:rsidR="00123874" w:rsidRPr="005C30E4" w:rsidRDefault="00516C62" w:rsidP="00123874">
            <w:pPr>
              <w:spacing w:line="360" w:lineRule="auto"/>
              <w:jc w:val="both"/>
              <w:rPr>
                <w:rFonts w:ascii="Verdana" w:eastAsia="Calibri" w:hAnsi="Verdana" w:cs="Times New Roman"/>
                <w:bCs/>
                <w:sz w:val="18"/>
                <w:szCs w:val="18"/>
              </w:rPr>
            </w:pPr>
            <w:r w:rsidRPr="005C30E4">
              <w:rPr>
                <w:rFonts w:ascii="Verdana" w:eastAsia="Calibri" w:hAnsi="Verdana" w:cs="Times New Roman"/>
                <w:bCs/>
                <w:sz w:val="18"/>
                <w:szCs w:val="18"/>
              </w:rPr>
              <w:t>Регистрирани земеделски стопани за стопанска година 2017 – 2018 в сектор „Животновъдство“ по област на дейност</w:t>
            </w:r>
          </w:p>
        </w:tc>
      </w:tr>
      <w:tr w:rsidR="00516C62" w:rsidRPr="005C30E4" w14:paraId="04B21485" w14:textId="77777777" w:rsidTr="003B3021">
        <w:tc>
          <w:tcPr>
            <w:tcW w:w="1191" w:type="dxa"/>
          </w:tcPr>
          <w:p w14:paraId="58E86EBB" w14:textId="36306451"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7</w:t>
            </w:r>
          </w:p>
        </w:tc>
        <w:tc>
          <w:tcPr>
            <w:tcW w:w="9583" w:type="dxa"/>
          </w:tcPr>
          <w:p w14:paraId="67ECDB9D" w14:textId="3791C336" w:rsidR="00516C62" w:rsidRPr="005C30E4" w:rsidRDefault="00516C62" w:rsidP="00516C62">
            <w:pPr>
              <w:spacing w:line="360" w:lineRule="auto"/>
              <w:jc w:val="both"/>
              <w:rPr>
                <w:rFonts w:ascii="Verdana" w:eastAsia="Calibri" w:hAnsi="Verdana" w:cs="Times New Roman"/>
                <w:sz w:val="18"/>
                <w:szCs w:val="18"/>
              </w:rPr>
            </w:pPr>
            <w:r w:rsidRPr="005C30E4">
              <w:rPr>
                <w:rFonts w:ascii="Verdana" w:hAnsi="Verdana"/>
                <w:sz w:val="18"/>
                <w:szCs w:val="18"/>
              </w:rPr>
              <w:t>Регистрирани земеделски стопани за стопанска година 2018 – 2019 в сектор „Животновъдство“ по област на дейност</w:t>
            </w:r>
          </w:p>
        </w:tc>
      </w:tr>
      <w:tr w:rsidR="00516C62" w:rsidRPr="005C30E4" w14:paraId="73731E20" w14:textId="77777777" w:rsidTr="003B3021">
        <w:tc>
          <w:tcPr>
            <w:tcW w:w="1191" w:type="dxa"/>
          </w:tcPr>
          <w:p w14:paraId="3EC9D6CF" w14:textId="79855B3A" w:rsidR="00516C62" w:rsidRPr="005C30E4" w:rsidRDefault="00516C62" w:rsidP="00516C62">
            <w:pPr>
              <w:spacing w:line="360" w:lineRule="auto"/>
              <w:contextualSpacing/>
              <w:jc w:val="both"/>
              <w:rPr>
                <w:rFonts w:ascii="Verdana" w:eastAsia="Calibri" w:hAnsi="Verdana" w:cs="Times New Roman"/>
                <w:sz w:val="18"/>
                <w:szCs w:val="18"/>
              </w:rPr>
            </w:pPr>
            <w:r w:rsidRPr="005C30E4">
              <w:rPr>
                <w:rFonts w:ascii="Verdana" w:eastAsia="Calibri" w:hAnsi="Verdana" w:cs="Times New Roman"/>
                <w:sz w:val="18"/>
                <w:szCs w:val="18"/>
              </w:rPr>
              <w:t>Табл. 8</w:t>
            </w:r>
          </w:p>
        </w:tc>
        <w:tc>
          <w:tcPr>
            <w:tcW w:w="9583" w:type="dxa"/>
          </w:tcPr>
          <w:p w14:paraId="60428848" w14:textId="6374C7A6" w:rsidR="00516C62" w:rsidRPr="005C30E4" w:rsidRDefault="00516C62" w:rsidP="00516C62">
            <w:pPr>
              <w:spacing w:line="360" w:lineRule="auto"/>
              <w:jc w:val="both"/>
              <w:rPr>
                <w:rFonts w:ascii="Verdana" w:hAnsi="Verdana"/>
                <w:sz w:val="18"/>
                <w:szCs w:val="18"/>
              </w:rPr>
            </w:pPr>
            <w:r w:rsidRPr="005C30E4">
              <w:rPr>
                <w:rFonts w:ascii="Verdana" w:hAnsi="Verdana"/>
                <w:sz w:val="18"/>
                <w:szCs w:val="18"/>
              </w:rPr>
              <w:t>Регистрирани земеделски стопани за стопанска година 2019 – 2020 в сектор „Животновъдство“ по област на дейност</w:t>
            </w:r>
          </w:p>
        </w:tc>
      </w:tr>
      <w:tr w:rsidR="00516C62" w:rsidRPr="005C30E4" w14:paraId="6E1C80A6" w14:textId="77777777" w:rsidTr="003B3021">
        <w:tc>
          <w:tcPr>
            <w:tcW w:w="1191" w:type="dxa"/>
          </w:tcPr>
          <w:p w14:paraId="2257A804" w14:textId="0C09BE2E"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9</w:t>
            </w:r>
          </w:p>
        </w:tc>
        <w:tc>
          <w:tcPr>
            <w:tcW w:w="9583" w:type="dxa"/>
          </w:tcPr>
          <w:p w14:paraId="17D554A2" w14:textId="102BE8F1" w:rsidR="00516C62" w:rsidRPr="005C30E4" w:rsidRDefault="00516C62" w:rsidP="00516C62">
            <w:pPr>
              <w:spacing w:line="360" w:lineRule="auto"/>
              <w:jc w:val="both"/>
              <w:rPr>
                <w:rFonts w:ascii="Verdana" w:eastAsia="Calibri" w:hAnsi="Verdana" w:cs="Times New Roman"/>
                <w:sz w:val="18"/>
                <w:szCs w:val="18"/>
              </w:rPr>
            </w:pPr>
            <w:r w:rsidRPr="005C30E4">
              <w:rPr>
                <w:rFonts w:ascii="Verdana" w:hAnsi="Verdana"/>
                <w:sz w:val="18"/>
                <w:szCs w:val="18"/>
              </w:rPr>
              <w:t>Регистрирани земеделски стопани за стопанска година 2020 – 2021 в сектор „Животновъдство“ по област на дейност</w:t>
            </w:r>
          </w:p>
        </w:tc>
      </w:tr>
      <w:tr w:rsidR="00516C62" w:rsidRPr="005C30E4" w14:paraId="34E9E966" w14:textId="77777777" w:rsidTr="003B3021">
        <w:tc>
          <w:tcPr>
            <w:tcW w:w="1191" w:type="dxa"/>
          </w:tcPr>
          <w:p w14:paraId="56804A2D" w14:textId="6CD192CC"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10</w:t>
            </w:r>
          </w:p>
        </w:tc>
        <w:tc>
          <w:tcPr>
            <w:tcW w:w="9583" w:type="dxa"/>
          </w:tcPr>
          <w:p w14:paraId="12AA9384" w14:textId="6FCB1329" w:rsidR="00516C62" w:rsidRPr="005C30E4" w:rsidRDefault="00516C62" w:rsidP="00516C62">
            <w:pPr>
              <w:spacing w:line="360" w:lineRule="auto"/>
              <w:jc w:val="both"/>
              <w:rPr>
                <w:rFonts w:ascii="Verdana" w:eastAsia="Calibri" w:hAnsi="Verdana" w:cs="Times New Roman"/>
                <w:sz w:val="18"/>
                <w:szCs w:val="18"/>
              </w:rPr>
            </w:pPr>
            <w:r w:rsidRPr="005C30E4">
              <w:rPr>
                <w:rFonts w:ascii="Verdana" w:hAnsi="Verdana"/>
                <w:sz w:val="18"/>
                <w:szCs w:val="18"/>
              </w:rPr>
              <w:t>Регистрирани земеделски стопани за стопанска година 2021 – 2022 в сектор „Животновъдство“ по област на дейност</w:t>
            </w:r>
          </w:p>
        </w:tc>
      </w:tr>
      <w:tr w:rsidR="00516C62" w:rsidRPr="005C30E4" w14:paraId="1307BA9C" w14:textId="77777777" w:rsidTr="003B3021">
        <w:tc>
          <w:tcPr>
            <w:tcW w:w="1191" w:type="dxa"/>
          </w:tcPr>
          <w:p w14:paraId="0CABBB9C" w14:textId="3EF97CC4"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11</w:t>
            </w:r>
          </w:p>
        </w:tc>
        <w:tc>
          <w:tcPr>
            <w:tcW w:w="9583" w:type="dxa"/>
          </w:tcPr>
          <w:p w14:paraId="33490313" w14:textId="2F516E58" w:rsidR="00516C62" w:rsidRPr="005C30E4" w:rsidRDefault="00516C62" w:rsidP="00516C62">
            <w:pPr>
              <w:spacing w:line="360" w:lineRule="auto"/>
              <w:jc w:val="both"/>
              <w:rPr>
                <w:rFonts w:ascii="Verdana" w:eastAsia="Calibri" w:hAnsi="Verdana" w:cs="Times New Roman"/>
                <w:sz w:val="18"/>
                <w:szCs w:val="18"/>
              </w:rPr>
            </w:pPr>
            <w:r w:rsidRPr="005C30E4">
              <w:rPr>
                <w:rFonts w:ascii="Verdana" w:hAnsi="Verdana"/>
                <w:sz w:val="18"/>
                <w:szCs w:val="18"/>
              </w:rPr>
              <w:t>Регистър на членовете в Консултативен съвет в сектор "Животновъдство"  - бранш „Пчеларство“ - за периода 2019 – 2022 г.</w:t>
            </w:r>
          </w:p>
        </w:tc>
      </w:tr>
      <w:tr w:rsidR="00516C62" w:rsidRPr="005C30E4" w14:paraId="6053535A" w14:textId="77777777" w:rsidTr="003B3021">
        <w:tc>
          <w:tcPr>
            <w:tcW w:w="1191" w:type="dxa"/>
          </w:tcPr>
          <w:p w14:paraId="2A8EA9D2" w14:textId="04345156"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12</w:t>
            </w:r>
          </w:p>
        </w:tc>
        <w:tc>
          <w:tcPr>
            <w:tcW w:w="9583" w:type="dxa"/>
          </w:tcPr>
          <w:p w14:paraId="3E15AB24" w14:textId="2909797B"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Регистър на членовете в Консултативен съвет по овощарство и зеленчукопроизводство - "Растениевъдство"  за периода 2017 – 2022 г.</w:t>
            </w:r>
          </w:p>
        </w:tc>
      </w:tr>
      <w:tr w:rsidR="00516C62" w:rsidRPr="005C30E4" w14:paraId="74D67C99" w14:textId="77777777" w:rsidTr="003B3021">
        <w:tc>
          <w:tcPr>
            <w:tcW w:w="1191" w:type="dxa"/>
          </w:tcPr>
          <w:p w14:paraId="77B18446" w14:textId="6620F375"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13</w:t>
            </w:r>
          </w:p>
        </w:tc>
        <w:tc>
          <w:tcPr>
            <w:tcW w:w="9583" w:type="dxa"/>
          </w:tcPr>
          <w:p w14:paraId="702C76CD" w14:textId="58BA7CD9"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Регистрирани земеделски стопани за стопанска година 2017 – 2018 в сектор „Растениевъдство“ по област на дейност</w:t>
            </w:r>
          </w:p>
        </w:tc>
      </w:tr>
      <w:tr w:rsidR="00516C62" w:rsidRPr="005C30E4" w14:paraId="0338982F" w14:textId="77777777" w:rsidTr="003B3021">
        <w:tc>
          <w:tcPr>
            <w:tcW w:w="1191" w:type="dxa"/>
          </w:tcPr>
          <w:p w14:paraId="6376E999" w14:textId="1928B795"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14</w:t>
            </w:r>
          </w:p>
        </w:tc>
        <w:tc>
          <w:tcPr>
            <w:tcW w:w="9583" w:type="dxa"/>
          </w:tcPr>
          <w:p w14:paraId="63EC81B3" w14:textId="3FCCE525"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Регистрирани земеделски стопани за стопанска година 2018 – 2019 в сектор „Растениевъдство“ по област на дейност</w:t>
            </w:r>
          </w:p>
        </w:tc>
      </w:tr>
      <w:tr w:rsidR="00516C62" w:rsidRPr="005C30E4" w14:paraId="11E74AAC" w14:textId="77777777" w:rsidTr="003B3021">
        <w:tc>
          <w:tcPr>
            <w:tcW w:w="1191" w:type="dxa"/>
          </w:tcPr>
          <w:p w14:paraId="2D32E29F" w14:textId="4A178E12"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15</w:t>
            </w:r>
          </w:p>
        </w:tc>
        <w:tc>
          <w:tcPr>
            <w:tcW w:w="9583" w:type="dxa"/>
          </w:tcPr>
          <w:p w14:paraId="142CB34D" w14:textId="428C55B6"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Регистрирани земеделски стопани за стопанска година 2019 – 2020 в сектор „Растениевъдство“ по област на дейност</w:t>
            </w:r>
          </w:p>
        </w:tc>
      </w:tr>
      <w:tr w:rsidR="00516C62" w:rsidRPr="005C30E4" w14:paraId="3DB26AAD" w14:textId="77777777" w:rsidTr="003B3021">
        <w:tc>
          <w:tcPr>
            <w:tcW w:w="1191" w:type="dxa"/>
          </w:tcPr>
          <w:p w14:paraId="712856B6" w14:textId="04B21233"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16</w:t>
            </w:r>
          </w:p>
        </w:tc>
        <w:tc>
          <w:tcPr>
            <w:tcW w:w="9583" w:type="dxa"/>
          </w:tcPr>
          <w:p w14:paraId="33938718" w14:textId="740DAB61" w:rsidR="00516C62" w:rsidRPr="005C30E4" w:rsidRDefault="00516C62" w:rsidP="00516C62">
            <w:pPr>
              <w:spacing w:line="360" w:lineRule="auto"/>
              <w:jc w:val="both"/>
              <w:rPr>
                <w:rFonts w:ascii="Verdana" w:eastAsia="Calibri" w:hAnsi="Verdana" w:cs="Times New Roman"/>
                <w:sz w:val="18"/>
                <w:szCs w:val="18"/>
              </w:rPr>
            </w:pPr>
            <w:r w:rsidRPr="005C30E4">
              <w:rPr>
                <w:rFonts w:ascii="Verdana" w:hAnsi="Verdana"/>
                <w:sz w:val="18"/>
                <w:szCs w:val="18"/>
              </w:rPr>
              <w:t>Регистрирани земеделски стопани за стопанска година 2020 – 2021 в сектор „Растениевъдство“ по област на дейност</w:t>
            </w:r>
          </w:p>
        </w:tc>
      </w:tr>
      <w:tr w:rsidR="00516C62" w:rsidRPr="005C30E4" w14:paraId="6E7F744B" w14:textId="77777777" w:rsidTr="003B3021">
        <w:tc>
          <w:tcPr>
            <w:tcW w:w="1191" w:type="dxa"/>
          </w:tcPr>
          <w:p w14:paraId="00B34937" w14:textId="3E70D0D8"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17</w:t>
            </w:r>
          </w:p>
        </w:tc>
        <w:tc>
          <w:tcPr>
            <w:tcW w:w="9583" w:type="dxa"/>
          </w:tcPr>
          <w:p w14:paraId="790C78B3" w14:textId="2418327F"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Регистрирани земеделски стопани за стопанска година 2021 – 2022 в сектор „Растениевъдство“ по област на дейност</w:t>
            </w:r>
          </w:p>
        </w:tc>
      </w:tr>
      <w:tr w:rsidR="00516C62" w:rsidRPr="005C30E4" w14:paraId="1581E753" w14:textId="77777777" w:rsidTr="003B3021">
        <w:tc>
          <w:tcPr>
            <w:tcW w:w="1191" w:type="dxa"/>
          </w:tcPr>
          <w:p w14:paraId="2A9D63FF" w14:textId="0908CFA8"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18</w:t>
            </w:r>
          </w:p>
        </w:tc>
        <w:tc>
          <w:tcPr>
            <w:tcW w:w="9583" w:type="dxa"/>
          </w:tcPr>
          <w:p w14:paraId="73120620" w14:textId="04A43C5C"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Регистър на членовете в Консултативен съвет „Тютюн и тютюневи изделия"  - "Растениевъдство"  за периода 2017 – 2022 г.</w:t>
            </w:r>
          </w:p>
        </w:tc>
      </w:tr>
      <w:tr w:rsidR="00516C62" w:rsidRPr="005C30E4" w14:paraId="77FF5AA8" w14:textId="77777777" w:rsidTr="003B3021">
        <w:tc>
          <w:tcPr>
            <w:tcW w:w="1191" w:type="dxa"/>
          </w:tcPr>
          <w:p w14:paraId="33940BA2" w14:textId="321303B3"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Табл. 19</w:t>
            </w:r>
          </w:p>
        </w:tc>
        <w:tc>
          <w:tcPr>
            <w:tcW w:w="9583" w:type="dxa"/>
          </w:tcPr>
          <w:p w14:paraId="518F0D55" w14:textId="73638E8B" w:rsidR="00516C62" w:rsidRPr="005C30E4" w:rsidRDefault="00516C62"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Регистър на членовете в Консултативен съвет "Маслодайна роза" - "Растениевъдство"  за периода 2021 – 2022 г.</w:t>
            </w:r>
          </w:p>
        </w:tc>
      </w:tr>
      <w:tr w:rsidR="00516C62" w:rsidRPr="005C30E4" w14:paraId="5A9F47CC" w14:textId="77777777" w:rsidTr="003B3021">
        <w:tc>
          <w:tcPr>
            <w:tcW w:w="1191" w:type="dxa"/>
          </w:tcPr>
          <w:p w14:paraId="1A45C4A3" w14:textId="78D94D39" w:rsidR="00516C62" w:rsidRPr="005C30E4" w:rsidRDefault="003B3021"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lastRenderedPageBreak/>
              <w:t>Табл. 20</w:t>
            </w:r>
          </w:p>
        </w:tc>
        <w:tc>
          <w:tcPr>
            <w:tcW w:w="9583" w:type="dxa"/>
          </w:tcPr>
          <w:p w14:paraId="01956062" w14:textId="7D80FAAE" w:rsidR="00516C62" w:rsidRPr="005C30E4" w:rsidRDefault="003B3021" w:rsidP="00516C62">
            <w:pPr>
              <w:spacing w:line="360" w:lineRule="auto"/>
              <w:jc w:val="both"/>
              <w:rPr>
                <w:rFonts w:ascii="Verdana" w:eastAsia="Calibri" w:hAnsi="Verdana" w:cs="Times New Roman"/>
                <w:sz w:val="18"/>
                <w:szCs w:val="18"/>
              </w:rPr>
            </w:pPr>
            <w:r w:rsidRPr="005C30E4">
              <w:rPr>
                <w:rFonts w:ascii="Verdana" w:eastAsia="Calibri" w:hAnsi="Verdana" w:cs="Times New Roman"/>
                <w:sz w:val="18"/>
                <w:szCs w:val="18"/>
              </w:rPr>
              <w:t xml:space="preserve">Списък на представителни организации, публикувани на електронната страница на </w:t>
            </w:r>
            <w:proofErr w:type="spellStart"/>
            <w:r w:rsidRPr="005C30E4">
              <w:rPr>
                <w:rFonts w:ascii="Verdana" w:eastAsia="Calibri" w:hAnsi="Verdana" w:cs="Times New Roman"/>
                <w:sz w:val="18"/>
                <w:szCs w:val="18"/>
              </w:rPr>
              <w:t>МЗм</w:t>
            </w:r>
            <w:proofErr w:type="spellEnd"/>
          </w:p>
        </w:tc>
      </w:tr>
    </w:tbl>
    <w:p w14:paraId="0C7AB199" w14:textId="77777777" w:rsidR="00952A9C" w:rsidRPr="005C30E4" w:rsidRDefault="00952A9C" w:rsidP="00123874">
      <w:pPr>
        <w:spacing w:after="0" w:line="360" w:lineRule="auto"/>
        <w:ind w:hanging="142"/>
        <w:rPr>
          <w:rFonts w:ascii="Verdana" w:eastAsia="Calibri" w:hAnsi="Verdana" w:cs="Times New Roman"/>
          <w:sz w:val="18"/>
          <w:szCs w:val="18"/>
        </w:rPr>
      </w:pPr>
    </w:p>
    <w:p w14:paraId="63CAE677" w14:textId="77777777" w:rsidR="00241A32" w:rsidRPr="005C30E4" w:rsidRDefault="00241A32" w:rsidP="006D5B0D">
      <w:pPr>
        <w:ind w:firstLine="720"/>
        <w:jc w:val="center"/>
        <w:rPr>
          <w:rFonts w:ascii="Verdana" w:hAnsi="Verdana"/>
          <w:b/>
          <w:iCs/>
          <w:sz w:val="18"/>
          <w:szCs w:val="18"/>
        </w:rPr>
      </w:pPr>
    </w:p>
    <w:p w14:paraId="7CDEE184" w14:textId="42739817" w:rsidR="006D5B0D" w:rsidRPr="005C30E4" w:rsidRDefault="006D5B0D" w:rsidP="006D5B0D">
      <w:pPr>
        <w:ind w:firstLine="720"/>
        <w:jc w:val="center"/>
        <w:rPr>
          <w:rFonts w:ascii="Verdana" w:hAnsi="Verdana"/>
          <w:b/>
          <w:iCs/>
          <w:sz w:val="18"/>
          <w:szCs w:val="18"/>
        </w:rPr>
      </w:pPr>
      <w:r w:rsidRPr="005C30E4">
        <w:rPr>
          <w:rFonts w:ascii="Verdana" w:hAnsi="Verdana"/>
          <w:b/>
          <w:iCs/>
          <w:sz w:val="18"/>
          <w:szCs w:val="18"/>
        </w:rPr>
        <w:t>ТАБЛИЦИ</w:t>
      </w:r>
    </w:p>
    <w:p w14:paraId="00CB6093" w14:textId="70F5C76B" w:rsidR="00123874" w:rsidRPr="005C30E4" w:rsidRDefault="00123874" w:rsidP="00123874">
      <w:pPr>
        <w:ind w:firstLine="720"/>
        <w:jc w:val="center"/>
        <w:rPr>
          <w:rFonts w:ascii="Verdana" w:hAnsi="Verdana"/>
          <w:b/>
          <w:iCs/>
          <w:sz w:val="18"/>
          <w:szCs w:val="18"/>
        </w:rPr>
      </w:pPr>
    </w:p>
    <w:p w14:paraId="25C4C2A8" w14:textId="379F6453" w:rsidR="00123874" w:rsidRPr="005C30E4" w:rsidRDefault="00127483" w:rsidP="00123874">
      <w:pPr>
        <w:spacing w:line="360" w:lineRule="auto"/>
        <w:jc w:val="both"/>
        <w:rPr>
          <w:rFonts w:ascii="Verdana" w:eastAsia="Calibri" w:hAnsi="Verdana" w:cs="Times New Roman"/>
          <w:sz w:val="16"/>
          <w:szCs w:val="16"/>
        </w:rPr>
      </w:pPr>
      <w:r w:rsidRPr="005C30E4">
        <w:rPr>
          <w:rFonts w:ascii="Verdana" w:eastAsia="Calibri" w:hAnsi="Verdana" w:cs="Times New Roman"/>
          <w:sz w:val="16"/>
          <w:szCs w:val="16"/>
        </w:rPr>
        <w:t>Табл. 1</w:t>
      </w:r>
      <w:r w:rsidR="00123874" w:rsidRPr="005C30E4">
        <w:rPr>
          <w:rFonts w:ascii="Verdana" w:eastAsia="Calibri" w:hAnsi="Verdana" w:cs="Times New Roman"/>
          <w:sz w:val="16"/>
          <w:szCs w:val="16"/>
        </w:rPr>
        <w:t xml:space="preserve"> Регистрирани земеделски стопани по обл</w:t>
      </w:r>
      <w:r w:rsidR="007C3DA2" w:rsidRPr="005C30E4">
        <w:rPr>
          <w:rFonts w:ascii="Verdana" w:eastAsia="Calibri" w:hAnsi="Verdana" w:cs="Times New Roman"/>
          <w:sz w:val="16"/>
          <w:szCs w:val="16"/>
        </w:rPr>
        <w:t>аст на дейност за стопанска 2017 - 2018</w:t>
      </w:r>
      <w:r w:rsidR="00123874" w:rsidRPr="005C30E4">
        <w:rPr>
          <w:rFonts w:ascii="Verdana" w:eastAsia="Calibri" w:hAnsi="Verdana" w:cs="Times New Roman"/>
          <w:sz w:val="16"/>
          <w:szCs w:val="16"/>
        </w:rPr>
        <w:t xml:space="preserve"> г. – биволовъдство и говедовъдство</w:t>
      </w:r>
    </w:p>
    <w:tbl>
      <w:tblPr>
        <w:tblStyle w:val="GridTable5Dark-Accent311"/>
        <w:tblW w:w="9704" w:type="dxa"/>
        <w:tblLook w:val="04A0" w:firstRow="1" w:lastRow="0" w:firstColumn="1" w:lastColumn="0" w:noHBand="0" w:noVBand="1"/>
      </w:tblPr>
      <w:tblGrid>
        <w:gridCol w:w="2830"/>
        <w:gridCol w:w="2163"/>
        <w:gridCol w:w="2160"/>
        <w:gridCol w:w="2551"/>
      </w:tblGrid>
      <w:tr w:rsidR="00123874" w:rsidRPr="005C30E4" w14:paraId="3C95F7BF" w14:textId="77777777" w:rsidTr="005C30E4">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40F871F7" w14:textId="77777777" w:rsidR="00123874" w:rsidRPr="005C30E4" w:rsidRDefault="00123874" w:rsidP="005C30E4">
            <w:pPr>
              <w:jc w:val="center"/>
              <w:rPr>
                <w:rFonts w:ascii="Verdana" w:eastAsia="Times New Roman" w:hAnsi="Verdana" w:cs="Times New Roman"/>
                <w:sz w:val="18"/>
                <w:szCs w:val="18"/>
              </w:rPr>
            </w:pPr>
            <w:r w:rsidRPr="005C30E4">
              <w:rPr>
                <w:rFonts w:ascii="Verdana" w:eastAsia="Times New Roman" w:hAnsi="Verdana" w:cs="Times New Roman"/>
                <w:sz w:val="18"/>
                <w:szCs w:val="18"/>
              </w:rPr>
              <w:t>ОБЛАСТ</w:t>
            </w:r>
          </w:p>
        </w:tc>
        <w:tc>
          <w:tcPr>
            <w:tcW w:w="2163" w:type="dxa"/>
            <w:noWrap/>
            <w:vAlign w:val="center"/>
            <w:hideMark/>
          </w:tcPr>
          <w:p w14:paraId="21F5E46B" w14:textId="77777777" w:rsidR="00123874" w:rsidRPr="005C30E4" w:rsidRDefault="00123874" w:rsidP="005C30E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5C30E4">
              <w:rPr>
                <w:rFonts w:ascii="Verdana" w:eastAsia="Times New Roman" w:hAnsi="Verdana" w:cs="Arial"/>
              </w:rPr>
              <w:t>Биволовъдство</w:t>
            </w:r>
          </w:p>
        </w:tc>
        <w:tc>
          <w:tcPr>
            <w:tcW w:w="2160" w:type="dxa"/>
            <w:noWrap/>
            <w:vAlign w:val="center"/>
            <w:hideMark/>
          </w:tcPr>
          <w:p w14:paraId="0A715A01" w14:textId="77777777" w:rsidR="00123874" w:rsidRPr="005C30E4" w:rsidRDefault="00123874" w:rsidP="005C30E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5C30E4">
              <w:rPr>
                <w:rFonts w:ascii="Verdana" w:eastAsia="Times New Roman" w:hAnsi="Verdana" w:cs="Arial"/>
              </w:rPr>
              <w:t>Говедовъдство</w:t>
            </w:r>
          </w:p>
        </w:tc>
        <w:tc>
          <w:tcPr>
            <w:tcW w:w="2551" w:type="dxa"/>
            <w:noWrap/>
            <w:vAlign w:val="center"/>
            <w:hideMark/>
          </w:tcPr>
          <w:p w14:paraId="5FE7041F" w14:textId="77777777" w:rsidR="00123874" w:rsidRPr="005C30E4" w:rsidRDefault="00123874" w:rsidP="005C30E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5C30E4">
              <w:rPr>
                <w:rFonts w:ascii="Verdana" w:eastAsia="Times New Roman" w:hAnsi="Verdana" w:cs="Arial"/>
              </w:rPr>
              <w:t>Говедовъдство</w:t>
            </w:r>
            <w:r w:rsidRPr="005C30E4">
              <w:rPr>
                <w:rFonts w:ascii="Verdana" w:eastAsia="Times New Roman" w:hAnsi="Verdana" w:cs="Arial"/>
              </w:rPr>
              <w:br/>
              <w:t>Биволовъдство</w:t>
            </w:r>
          </w:p>
        </w:tc>
      </w:tr>
      <w:tr w:rsidR="00123874" w:rsidRPr="005C30E4" w14:paraId="71255046"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04E3619"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Благоевград</w:t>
            </w:r>
          </w:p>
        </w:tc>
        <w:tc>
          <w:tcPr>
            <w:tcW w:w="2163" w:type="dxa"/>
            <w:noWrap/>
            <w:hideMark/>
          </w:tcPr>
          <w:p w14:paraId="337E4383"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2160" w:type="dxa"/>
            <w:noWrap/>
            <w:hideMark/>
          </w:tcPr>
          <w:p w14:paraId="0DF0B7AF"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1100</w:t>
            </w:r>
          </w:p>
        </w:tc>
        <w:tc>
          <w:tcPr>
            <w:tcW w:w="2551" w:type="dxa"/>
            <w:noWrap/>
            <w:hideMark/>
          </w:tcPr>
          <w:p w14:paraId="66C365CD"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1138</w:t>
            </w:r>
          </w:p>
        </w:tc>
      </w:tr>
      <w:tr w:rsidR="00123874" w:rsidRPr="005C30E4" w14:paraId="7B174CD2"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F856F5C"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Бургас</w:t>
            </w:r>
          </w:p>
        </w:tc>
        <w:tc>
          <w:tcPr>
            <w:tcW w:w="2163" w:type="dxa"/>
            <w:noWrap/>
            <w:hideMark/>
          </w:tcPr>
          <w:p w14:paraId="7D0E05D8"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w:t>
            </w:r>
          </w:p>
        </w:tc>
        <w:tc>
          <w:tcPr>
            <w:tcW w:w="2160" w:type="dxa"/>
            <w:noWrap/>
            <w:hideMark/>
          </w:tcPr>
          <w:p w14:paraId="1E031F1D"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619</w:t>
            </w:r>
          </w:p>
        </w:tc>
        <w:tc>
          <w:tcPr>
            <w:tcW w:w="2551" w:type="dxa"/>
            <w:noWrap/>
            <w:hideMark/>
          </w:tcPr>
          <w:p w14:paraId="78CD67E2"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656</w:t>
            </w:r>
          </w:p>
        </w:tc>
      </w:tr>
      <w:tr w:rsidR="00123874" w:rsidRPr="005C30E4" w14:paraId="681861D5"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7EB2114"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Варна</w:t>
            </w:r>
          </w:p>
        </w:tc>
        <w:tc>
          <w:tcPr>
            <w:tcW w:w="2163" w:type="dxa"/>
            <w:noWrap/>
            <w:hideMark/>
          </w:tcPr>
          <w:p w14:paraId="2260E1CC"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w:t>
            </w:r>
          </w:p>
        </w:tc>
        <w:tc>
          <w:tcPr>
            <w:tcW w:w="2160" w:type="dxa"/>
            <w:noWrap/>
            <w:hideMark/>
          </w:tcPr>
          <w:p w14:paraId="79C3074D"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189</w:t>
            </w:r>
          </w:p>
        </w:tc>
        <w:tc>
          <w:tcPr>
            <w:tcW w:w="2551" w:type="dxa"/>
            <w:noWrap/>
            <w:hideMark/>
          </w:tcPr>
          <w:p w14:paraId="49FC1E04"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202</w:t>
            </w:r>
          </w:p>
        </w:tc>
      </w:tr>
      <w:tr w:rsidR="00123874" w:rsidRPr="005C30E4" w14:paraId="16FD7EDA"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A6E152E"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Велико Търново</w:t>
            </w:r>
          </w:p>
        </w:tc>
        <w:tc>
          <w:tcPr>
            <w:tcW w:w="2163" w:type="dxa"/>
            <w:noWrap/>
            <w:hideMark/>
          </w:tcPr>
          <w:p w14:paraId="3C2F2F4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w:t>
            </w:r>
          </w:p>
        </w:tc>
        <w:tc>
          <w:tcPr>
            <w:tcW w:w="2160" w:type="dxa"/>
            <w:noWrap/>
            <w:hideMark/>
          </w:tcPr>
          <w:p w14:paraId="7936492D"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328</w:t>
            </w:r>
          </w:p>
        </w:tc>
        <w:tc>
          <w:tcPr>
            <w:tcW w:w="2551" w:type="dxa"/>
            <w:noWrap/>
            <w:hideMark/>
          </w:tcPr>
          <w:p w14:paraId="32A249FF"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343</w:t>
            </w:r>
          </w:p>
        </w:tc>
      </w:tr>
      <w:tr w:rsidR="00123874" w:rsidRPr="005C30E4" w14:paraId="0A33C106"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5F8220D"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Видин</w:t>
            </w:r>
          </w:p>
        </w:tc>
        <w:tc>
          <w:tcPr>
            <w:tcW w:w="2163" w:type="dxa"/>
            <w:noWrap/>
            <w:hideMark/>
          </w:tcPr>
          <w:p w14:paraId="6B3F10AE"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2160" w:type="dxa"/>
            <w:noWrap/>
            <w:hideMark/>
          </w:tcPr>
          <w:p w14:paraId="6D6FD9BF" w14:textId="77777777" w:rsidR="00123874" w:rsidRPr="005C30E4" w:rsidRDefault="00123874" w:rsidP="00123874">
            <w:pPr>
              <w:ind w:left="204" w:hanging="204"/>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94</w:t>
            </w:r>
          </w:p>
        </w:tc>
        <w:tc>
          <w:tcPr>
            <w:tcW w:w="2551" w:type="dxa"/>
            <w:noWrap/>
            <w:hideMark/>
          </w:tcPr>
          <w:p w14:paraId="77015C02"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104</w:t>
            </w:r>
          </w:p>
        </w:tc>
      </w:tr>
      <w:tr w:rsidR="00123874" w:rsidRPr="005C30E4" w14:paraId="5922D663"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E80C63D"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Враца</w:t>
            </w:r>
          </w:p>
        </w:tc>
        <w:tc>
          <w:tcPr>
            <w:tcW w:w="2163" w:type="dxa"/>
            <w:noWrap/>
            <w:hideMark/>
          </w:tcPr>
          <w:p w14:paraId="2D4201CE"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91</w:t>
            </w:r>
          </w:p>
        </w:tc>
        <w:tc>
          <w:tcPr>
            <w:tcW w:w="2160" w:type="dxa"/>
            <w:noWrap/>
            <w:hideMark/>
          </w:tcPr>
          <w:p w14:paraId="584C0830"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445</w:t>
            </w:r>
          </w:p>
        </w:tc>
        <w:tc>
          <w:tcPr>
            <w:tcW w:w="2551" w:type="dxa"/>
            <w:noWrap/>
            <w:hideMark/>
          </w:tcPr>
          <w:p w14:paraId="77E2F6C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470</w:t>
            </w:r>
          </w:p>
        </w:tc>
      </w:tr>
      <w:tr w:rsidR="00123874" w:rsidRPr="005C30E4" w14:paraId="5DFC78AD"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28876B8F"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Габрово</w:t>
            </w:r>
          </w:p>
        </w:tc>
        <w:tc>
          <w:tcPr>
            <w:tcW w:w="2163" w:type="dxa"/>
            <w:noWrap/>
            <w:hideMark/>
          </w:tcPr>
          <w:p w14:paraId="6E360D63"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c>
          <w:tcPr>
            <w:tcW w:w="2160" w:type="dxa"/>
            <w:noWrap/>
            <w:hideMark/>
          </w:tcPr>
          <w:p w14:paraId="2AAC70E6"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111</w:t>
            </w:r>
          </w:p>
        </w:tc>
        <w:tc>
          <w:tcPr>
            <w:tcW w:w="2551" w:type="dxa"/>
            <w:noWrap/>
            <w:hideMark/>
          </w:tcPr>
          <w:p w14:paraId="3473EA9E"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118</w:t>
            </w:r>
          </w:p>
        </w:tc>
      </w:tr>
      <w:tr w:rsidR="00123874" w:rsidRPr="005C30E4" w14:paraId="1920EC07"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9AE776A"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Добрич</w:t>
            </w:r>
          </w:p>
        </w:tc>
        <w:tc>
          <w:tcPr>
            <w:tcW w:w="2163" w:type="dxa"/>
            <w:noWrap/>
            <w:hideMark/>
          </w:tcPr>
          <w:p w14:paraId="7527ECEE"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w:t>
            </w:r>
          </w:p>
        </w:tc>
        <w:tc>
          <w:tcPr>
            <w:tcW w:w="2160" w:type="dxa"/>
            <w:noWrap/>
            <w:hideMark/>
          </w:tcPr>
          <w:p w14:paraId="17B954F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243</w:t>
            </w:r>
          </w:p>
        </w:tc>
        <w:tc>
          <w:tcPr>
            <w:tcW w:w="2551" w:type="dxa"/>
            <w:noWrap/>
            <w:hideMark/>
          </w:tcPr>
          <w:p w14:paraId="3BFDF807"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253</w:t>
            </w:r>
          </w:p>
        </w:tc>
      </w:tr>
      <w:tr w:rsidR="00123874" w:rsidRPr="005C30E4" w14:paraId="5A7565A7"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F0B86F6"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Кърджали</w:t>
            </w:r>
          </w:p>
        </w:tc>
        <w:tc>
          <w:tcPr>
            <w:tcW w:w="2163" w:type="dxa"/>
            <w:noWrap/>
            <w:hideMark/>
          </w:tcPr>
          <w:p w14:paraId="18454A9C"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w:t>
            </w:r>
          </w:p>
        </w:tc>
        <w:tc>
          <w:tcPr>
            <w:tcW w:w="2160" w:type="dxa"/>
            <w:noWrap/>
            <w:hideMark/>
          </w:tcPr>
          <w:p w14:paraId="354C01D6"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2367</w:t>
            </w:r>
          </w:p>
        </w:tc>
        <w:tc>
          <w:tcPr>
            <w:tcW w:w="2551" w:type="dxa"/>
            <w:noWrap/>
            <w:hideMark/>
          </w:tcPr>
          <w:p w14:paraId="3FEF4D4D"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2437</w:t>
            </w:r>
          </w:p>
        </w:tc>
      </w:tr>
      <w:tr w:rsidR="00123874" w:rsidRPr="005C30E4" w14:paraId="10AE7888"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4C999F9"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Кюстендил</w:t>
            </w:r>
          </w:p>
        </w:tc>
        <w:tc>
          <w:tcPr>
            <w:tcW w:w="2163" w:type="dxa"/>
            <w:noWrap/>
            <w:hideMark/>
          </w:tcPr>
          <w:p w14:paraId="2524CB49"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2160" w:type="dxa"/>
            <w:noWrap/>
            <w:hideMark/>
          </w:tcPr>
          <w:p w14:paraId="0F978398"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197</w:t>
            </w:r>
          </w:p>
        </w:tc>
        <w:tc>
          <w:tcPr>
            <w:tcW w:w="2551" w:type="dxa"/>
            <w:noWrap/>
            <w:hideMark/>
          </w:tcPr>
          <w:p w14:paraId="42A00A0D"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202</w:t>
            </w:r>
          </w:p>
        </w:tc>
      </w:tr>
      <w:tr w:rsidR="00123874" w:rsidRPr="005C30E4" w14:paraId="3B0AD2E0"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052AACA"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Ловеч</w:t>
            </w:r>
          </w:p>
        </w:tc>
        <w:tc>
          <w:tcPr>
            <w:tcW w:w="2163" w:type="dxa"/>
            <w:noWrap/>
            <w:hideMark/>
          </w:tcPr>
          <w:p w14:paraId="4E6EAF65"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w:t>
            </w:r>
          </w:p>
        </w:tc>
        <w:tc>
          <w:tcPr>
            <w:tcW w:w="2160" w:type="dxa"/>
            <w:noWrap/>
            <w:hideMark/>
          </w:tcPr>
          <w:p w14:paraId="074B8F62"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264</w:t>
            </w:r>
          </w:p>
        </w:tc>
        <w:tc>
          <w:tcPr>
            <w:tcW w:w="2551" w:type="dxa"/>
            <w:noWrap/>
            <w:hideMark/>
          </w:tcPr>
          <w:p w14:paraId="78C86655"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282</w:t>
            </w:r>
          </w:p>
        </w:tc>
      </w:tr>
      <w:tr w:rsidR="00123874" w:rsidRPr="005C30E4" w14:paraId="40EF6916"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2948A8ED"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Монтана</w:t>
            </w:r>
          </w:p>
        </w:tc>
        <w:tc>
          <w:tcPr>
            <w:tcW w:w="2163" w:type="dxa"/>
            <w:noWrap/>
            <w:hideMark/>
          </w:tcPr>
          <w:p w14:paraId="638565D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c>
          <w:tcPr>
            <w:tcW w:w="2160" w:type="dxa"/>
            <w:noWrap/>
            <w:hideMark/>
          </w:tcPr>
          <w:p w14:paraId="0FA199FE"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264</w:t>
            </w:r>
          </w:p>
        </w:tc>
        <w:tc>
          <w:tcPr>
            <w:tcW w:w="2551" w:type="dxa"/>
            <w:noWrap/>
            <w:hideMark/>
          </w:tcPr>
          <w:p w14:paraId="459D5C6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287</w:t>
            </w:r>
          </w:p>
        </w:tc>
      </w:tr>
      <w:tr w:rsidR="00123874" w:rsidRPr="005C30E4" w14:paraId="7B057A90"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B9F4044"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Пазарджик</w:t>
            </w:r>
          </w:p>
        </w:tc>
        <w:tc>
          <w:tcPr>
            <w:tcW w:w="2163" w:type="dxa"/>
            <w:noWrap/>
            <w:hideMark/>
          </w:tcPr>
          <w:p w14:paraId="67715149"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2160" w:type="dxa"/>
            <w:noWrap/>
            <w:hideMark/>
          </w:tcPr>
          <w:p w14:paraId="01483C88"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490</w:t>
            </w:r>
          </w:p>
        </w:tc>
        <w:tc>
          <w:tcPr>
            <w:tcW w:w="2551" w:type="dxa"/>
            <w:noWrap/>
            <w:hideMark/>
          </w:tcPr>
          <w:p w14:paraId="4B46ED2B"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502</w:t>
            </w:r>
          </w:p>
        </w:tc>
      </w:tr>
      <w:tr w:rsidR="00123874" w:rsidRPr="005C30E4" w14:paraId="5FE50F95"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C3BD9DB"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Перник</w:t>
            </w:r>
          </w:p>
        </w:tc>
        <w:tc>
          <w:tcPr>
            <w:tcW w:w="2163" w:type="dxa"/>
            <w:noWrap/>
            <w:hideMark/>
          </w:tcPr>
          <w:p w14:paraId="3F215DA2"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2160" w:type="dxa"/>
            <w:noWrap/>
            <w:hideMark/>
          </w:tcPr>
          <w:p w14:paraId="7E11D6BB"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229</w:t>
            </w:r>
          </w:p>
        </w:tc>
        <w:tc>
          <w:tcPr>
            <w:tcW w:w="2551" w:type="dxa"/>
            <w:noWrap/>
            <w:hideMark/>
          </w:tcPr>
          <w:p w14:paraId="0D67BDB2"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241</w:t>
            </w:r>
          </w:p>
        </w:tc>
      </w:tr>
      <w:tr w:rsidR="00123874" w:rsidRPr="005C30E4" w14:paraId="7234BF53"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193B0A0"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Плевен</w:t>
            </w:r>
          </w:p>
        </w:tc>
        <w:tc>
          <w:tcPr>
            <w:tcW w:w="2163" w:type="dxa"/>
            <w:noWrap/>
            <w:hideMark/>
          </w:tcPr>
          <w:p w14:paraId="49EBE0BC"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w:t>
            </w:r>
          </w:p>
        </w:tc>
        <w:tc>
          <w:tcPr>
            <w:tcW w:w="2160" w:type="dxa"/>
            <w:noWrap/>
            <w:hideMark/>
          </w:tcPr>
          <w:p w14:paraId="79197AD0"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360</w:t>
            </w:r>
          </w:p>
        </w:tc>
        <w:tc>
          <w:tcPr>
            <w:tcW w:w="2551" w:type="dxa"/>
            <w:noWrap/>
            <w:hideMark/>
          </w:tcPr>
          <w:p w14:paraId="61897AB1"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387</w:t>
            </w:r>
          </w:p>
        </w:tc>
      </w:tr>
      <w:tr w:rsidR="00123874" w:rsidRPr="005C30E4" w14:paraId="3E9C5A2A"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C9CC9FC"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Пловдив</w:t>
            </w:r>
          </w:p>
        </w:tc>
        <w:tc>
          <w:tcPr>
            <w:tcW w:w="2163" w:type="dxa"/>
            <w:noWrap/>
            <w:hideMark/>
          </w:tcPr>
          <w:p w14:paraId="55FDCC0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36</w:t>
            </w:r>
          </w:p>
        </w:tc>
        <w:tc>
          <w:tcPr>
            <w:tcW w:w="2160" w:type="dxa"/>
            <w:noWrap/>
            <w:hideMark/>
          </w:tcPr>
          <w:p w14:paraId="0489B9CF"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915</w:t>
            </w:r>
          </w:p>
        </w:tc>
        <w:tc>
          <w:tcPr>
            <w:tcW w:w="2551" w:type="dxa"/>
            <w:noWrap/>
            <w:hideMark/>
          </w:tcPr>
          <w:p w14:paraId="32A9FEAF"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944</w:t>
            </w:r>
          </w:p>
        </w:tc>
      </w:tr>
      <w:tr w:rsidR="00123874" w:rsidRPr="005C30E4" w14:paraId="29CF3134"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F3BC7E4"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Разград</w:t>
            </w:r>
          </w:p>
        </w:tc>
        <w:tc>
          <w:tcPr>
            <w:tcW w:w="2163" w:type="dxa"/>
            <w:noWrap/>
            <w:hideMark/>
          </w:tcPr>
          <w:p w14:paraId="03702603"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c>
          <w:tcPr>
            <w:tcW w:w="2160" w:type="dxa"/>
            <w:noWrap/>
            <w:hideMark/>
          </w:tcPr>
          <w:p w14:paraId="006EECB4"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304</w:t>
            </w:r>
          </w:p>
        </w:tc>
        <w:tc>
          <w:tcPr>
            <w:tcW w:w="2551" w:type="dxa"/>
            <w:noWrap/>
            <w:hideMark/>
          </w:tcPr>
          <w:p w14:paraId="3A7B5DED"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314</w:t>
            </w:r>
          </w:p>
        </w:tc>
      </w:tr>
      <w:tr w:rsidR="00123874" w:rsidRPr="005C30E4" w14:paraId="4EB5C6D5"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C9F709C"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Русе</w:t>
            </w:r>
          </w:p>
        </w:tc>
        <w:tc>
          <w:tcPr>
            <w:tcW w:w="2163" w:type="dxa"/>
            <w:noWrap/>
            <w:hideMark/>
          </w:tcPr>
          <w:p w14:paraId="5BAFC68B"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2160" w:type="dxa"/>
            <w:noWrap/>
            <w:hideMark/>
          </w:tcPr>
          <w:p w14:paraId="0160B358"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256</w:t>
            </w:r>
          </w:p>
        </w:tc>
        <w:tc>
          <w:tcPr>
            <w:tcW w:w="2551" w:type="dxa"/>
            <w:noWrap/>
            <w:hideMark/>
          </w:tcPr>
          <w:p w14:paraId="75CCD935"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270</w:t>
            </w:r>
          </w:p>
        </w:tc>
      </w:tr>
      <w:tr w:rsidR="00123874" w:rsidRPr="005C30E4" w14:paraId="38A978AE"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2E99B312"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Силистра</w:t>
            </w:r>
          </w:p>
        </w:tc>
        <w:tc>
          <w:tcPr>
            <w:tcW w:w="2163" w:type="dxa"/>
            <w:noWrap/>
            <w:hideMark/>
          </w:tcPr>
          <w:p w14:paraId="59777D46"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w:t>
            </w:r>
          </w:p>
        </w:tc>
        <w:tc>
          <w:tcPr>
            <w:tcW w:w="2160" w:type="dxa"/>
            <w:noWrap/>
            <w:hideMark/>
          </w:tcPr>
          <w:p w14:paraId="580DC80F"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236</w:t>
            </w:r>
          </w:p>
        </w:tc>
        <w:tc>
          <w:tcPr>
            <w:tcW w:w="2551" w:type="dxa"/>
            <w:noWrap/>
            <w:hideMark/>
          </w:tcPr>
          <w:p w14:paraId="23C0DB4A"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246</w:t>
            </w:r>
          </w:p>
        </w:tc>
      </w:tr>
      <w:tr w:rsidR="00123874" w:rsidRPr="005C30E4" w14:paraId="7F447E11"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8877A09"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Сливен</w:t>
            </w:r>
          </w:p>
        </w:tc>
        <w:tc>
          <w:tcPr>
            <w:tcW w:w="2163" w:type="dxa"/>
            <w:noWrap/>
            <w:hideMark/>
          </w:tcPr>
          <w:p w14:paraId="60618867"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c>
          <w:tcPr>
            <w:tcW w:w="2160" w:type="dxa"/>
            <w:noWrap/>
            <w:hideMark/>
          </w:tcPr>
          <w:p w14:paraId="18BACF28"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541</w:t>
            </w:r>
          </w:p>
        </w:tc>
        <w:tc>
          <w:tcPr>
            <w:tcW w:w="2551" w:type="dxa"/>
            <w:noWrap/>
            <w:hideMark/>
          </w:tcPr>
          <w:p w14:paraId="51A9EF0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565</w:t>
            </w:r>
          </w:p>
        </w:tc>
      </w:tr>
      <w:tr w:rsidR="00123874" w:rsidRPr="005C30E4" w14:paraId="3366B6B4"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1A542CC"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Смолян</w:t>
            </w:r>
          </w:p>
        </w:tc>
        <w:tc>
          <w:tcPr>
            <w:tcW w:w="2163" w:type="dxa"/>
            <w:noWrap/>
            <w:hideMark/>
          </w:tcPr>
          <w:p w14:paraId="3C003FE3"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w:t>
            </w:r>
          </w:p>
        </w:tc>
        <w:tc>
          <w:tcPr>
            <w:tcW w:w="2160" w:type="dxa"/>
            <w:noWrap/>
            <w:hideMark/>
          </w:tcPr>
          <w:p w14:paraId="709FAEA5"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374</w:t>
            </w:r>
          </w:p>
        </w:tc>
        <w:tc>
          <w:tcPr>
            <w:tcW w:w="2551" w:type="dxa"/>
            <w:noWrap/>
            <w:hideMark/>
          </w:tcPr>
          <w:p w14:paraId="38FBEAAD"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400</w:t>
            </w:r>
          </w:p>
        </w:tc>
      </w:tr>
      <w:tr w:rsidR="00123874" w:rsidRPr="005C30E4" w14:paraId="26A64666"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67BF8A7"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София град</w:t>
            </w:r>
          </w:p>
        </w:tc>
        <w:tc>
          <w:tcPr>
            <w:tcW w:w="2163" w:type="dxa"/>
            <w:noWrap/>
            <w:hideMark/>
          </w:tcPr>
          <w:p w14:paraId="5CFEC94D"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w:t>
            </w:r>
          </w:p>
        </w:tc>
        <w:tc>
          <w:tcPr>
            <w:tcW w:w="2160" w:type="dxa"/>
            <w:noWrap/>
            <w:hideMark/>
          </w:tcPr>
          <w:p w14:paraId="357D7660"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105</w:t>
            </w:r>
          </w:p>
        </w:tc>
        <w:tc>
          <w:tcPr>
            <w:tcW w:w="2551" w:type="dxa"/>
            <w:noWrap/>
            <w:hideMark/>
          </w:tcPr>
          <w:p w14:paraId="29330DD4"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110</w:t>
            </w:r>
          </w:p>
        </w:tc>
      </w:tr>
      <w:tr w:rsidR="00123874" w:rsidRPr="005C30E4" w14:paraId="3AAA196C"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3E77C5D"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София област</w:t>
            </w:r>
          </w:p>
        </w:tc>
        <w:tc>
          <w:tcPr>
            <w:tcW w:w="2163" w:type="dxa"/>
            <w:noWrap/>
            <w:hideMark/>
          </w:tcPr>
          <w:p w14:paraId="729AD64C"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12</w:t>
            </w:r>
          </w:p>
        </w:tc>
        <w:tc>
          <w:tcPr>
            <w:tcW w:w="2160" w:type="dxa"/>
            <w:noWrap/>
            <w:hideMark/>
          </w:tcPr>
          <w:p w14:paraId="391C0BA2"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661</w:t>
            </w:r>
          </w:p>
        </w:tc>
        <w:tc>
          <w:tcPr>
            <w:tcW w:w="2551" w:type="dxa"/>
            <w:noWrap/>
            <w:hideMark/>
          </w:tcPr>
          <w:p w14:paraId="03F72098"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685</w:t>
            </w:r>
          </w:p>
        </w:tc>
      </w:tr>
      <w:tr w:rsidR="00123874" w:rsidRPr="005C30E4" w14:paraId="20A2F263"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2A9E1289"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Стара Загора</w:t>
            </w:r>
          </w:p>
        </w:tc>
        <w:tc>
          <w:tcPr>
            <w:tcW w:w="2163" w:type="dxa"/>
            <w:noWrap/>
            <w:hideMark/>
          </w:tcPr>
          <w:p w14:paraId="0D39E47E"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c>
          <w:tcPr>
            <w:tcW w:w="2160" w:type="dxa"/>
            <w:noWrap/>
            <w:hideMark/>
          </w:tcPr>
          <w:p w14:paraId="00FF7DA2"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482</w:t>
            </w:r>
          </w:p>
        </w:tc>
        <w:tc>
          <w:tcPr>
            <w:tcW w:w="2551" w:type="dxa"/>
            <w:noWrap/>
            <w:hideMark/>
          </w:tcPr>
          <w:p w14:paraId="64836ABE"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501</w:t>
            </w:r>
          </w:p>
        </w:tc>
      </w:tr>
      <w:tr w:rsidR="00123874" w:rsidRPr="005C30E4" w14:paraId="57270258"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26398C78"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Търговище</w:t>
            </w:r>
          </w:p>
        </w:tc>
        <w:tc>
          <w:tcPr>
            <w:tcW w:w="2163" w:type="dxa"/>
            <w:noWrap/>
            <w:hideMark/>
          </w:tcPr>
          <w:p w14:paraId="08CE9C88"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15</w:t>
            </w:r>
          </w:p>
        </w:tc>
        <w:tc>
          <w:tcPr>
            <w:tcW w:w="2160" w:type="dxa"/>
            <w:noWrap/>
            <w:hideMark/>
          </w:tcPr>
          <w:p w14:paraId="7957C513"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454</w:t>
            </w:r>
          </w:p>
        </w:tc>
        <w:tc>
          <w:tcPr>
            <w:tcW w:w="2551" w:type="dxa"/>
            <w:noWrap/>
            <w:hideMark/>
          </w:tcPr>
          <w:p w14:paraId="37306888"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468</w:t>
            </w:r>
          </w:p>
        </w:tc>
      </w:tr>
      <w:tr w:rsidR="00123874" w:rsidRPr="005C30E4" w14:paraId="01E31788"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E91DB1D"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Хасково</w:t>
            </w:r>
          </w:p>
        </w:tc>
        <w:tc>
          <w:tcPr>
            <w:tcW w:w="2163" w:type="dxa"/>
            <w:noWrap/>
            <w:hideMark/>
          </w:tcPr>
          <w:p w14:paraId="0C8FA5A7"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35</w:t>
            </w:r>
          </w:p>
        </w:tc>
        <w:tc>
          <w:tcPr>
            <w:tcW w:w="2160" w:type="dxa"/>
            <w:noWrap/>
            <w:hideMark/>
          </w:tcPr>
          <w:p w14:paraId="7DD2C165"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1044</w:t>
            </w:r>
          </w:p>
        </w:tc>
        <w:tc>
          <w:tcPr>
            <w:tcW w:w="2551" w:type="dxa"/>
            <w:noWrap/>
            <w:hideMark/>
          </w:tcPr>
          <w:p w14:paraId="195235B5"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1103</w:t>
            </w:r>
          </w:p>
        </w:tc>
      </w:tr>
      <w:tr w:rsidR="00123874" w:rsidRPr="005C30E4" w14:paraId="4244AF6A"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00A676B"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Шумен</w:t>
            </w:r>
          </w:p>
        </w:tc>
        <w:tc>
          <w:tcPr>
            <w:tcW w:w="2163" w:type="dxa"/>
            <w:noWrap/>
            <w:hideMark/>
          </w:tcPr>
          <w:p w14:paraId="2A2E3164"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12</w:t>
            </w:r>
          </w:p>
        </w:tc>
        <w:tc>
          <w:tcPr>
            <w:tcW w:w="2160" w:type="dxa"/>
            <w:noWrap/>
            <w:hideMark/>
          </w:tcPr>
          <w:p w14:paraId="492998AC"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406</w:t>
            </w:r>
          </w:p>
        </w:tc>
        <w:tc>
          <w:tcPr>
            <w:tcW w:w="2551" w:type="dxa"/>
            <w:noWrap/>
            <w:hideMark/>
          </w:tcPr>
          <w:p w14:paraId="5BD2D510"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428</w:t>
            </w:r>
          </w:p>
        </w:tc>
      </w:tr>
      <w:tr w:rsidR="00123874" w:rsidRPr="005C30E4" w14:paraId="6C12D02D"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00A3EDC" w14:textId="77777777" w:rsidR="00123874" w:rsidRPr="005C30E4" w:rsidRDefault="00123874" w:rsidP="00123874">
            <w:pPr>
              <w:rPr>
                <w:rFonts w:ascii="Verdana" w:eastAsia="Times New Roman" w:hAnsi="Verdana" w:cs="Arial"/>
                <w:sz w:val="18"/>
                <w:szCs w:val="18"/>
              </w:rPr>
            </w:pPr>
            <w:r w:rsidRPr="005C30E4">
              <w:rPr>
                <w:rFonts w:ascii="Verdana" w:eastAsia="Times New Roman" w:hAnsi="Verdana" w:cs="Arial"/>
                <w:sz w:val="18"/>
                <w:szCs w:val="18"/>
              </w:rPr>
              <w:t>Ямбол</w:t>
            </w:r>
          </w:p>
        </w:tc>
        <w:tc>
          <w:tcPr>
            <w:tcW w:w="2163" w:type="dxa"/>
            <w:noWrap/>
            <w:hideMark/>
          </w:tcPr>
          <w:p w14:paraId="041A7776"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12</w:t>
            </w:r>
          </w:p>
        </w:tc>
        <w:tc>
          <w:tcPr>
            <w:tcW w:w="2160" w:type="dxa"/>
            <w:noWrap/>
            <w:hideMark/>
          </w:tcPr>
          <w:p w14:paraId="06658ED0"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360</w:t>
            </w:r>
          </w:p>
        </w:tc>
        <w:tc>
          <w:tcPr>
            <w:tcW w:w="2551" w:type="dxa"/>
            <w:noWrap/>
            <w:hideMark/>
          </w:tcPr>
          <w:p w14:paraId="012463B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395</w:t>
            </w:r>
          </w:p>
        </w:tc>
      </w:tr>
    </w:tbl>
    <w:p w14:paraId="28C946FC" w14:textId="21D0CBBD" w:rsidR="00123874" w:rsidRPr="005C30E4" w:rsidRDefault="00123874" w:rsidP="00123874">
      <w:pPr>
        <w:spacing w:line="360" w:lineRule="auto"/>
        <w:jc w:val="both"/>
        <w:rPr>
          <w:rFonts w:ascii="Verdana" w:eastAsia="Calibri" w:hAnsi="Verdana" w:cs="Times New Roman"/>
          <w:i/>
          <w:sz w:val="16"/>
          <w:szCs w:val="16"/>
        </w:rPr>
      </w:pPr>
      <w:r w:rsidRPr="005C30E4">
        <w:rPr>
          <w:rFonts w:ascii="Verdana" w:eastAsia="Calibri" w:hAnsi="Verdana" w:cs="Times New Roman"/>
          <w:i/>
          <w:sz w:val="16"/>
          <w:szCs w:val="16"/>
        </w:rPr>
        <w:t>Източник: Министерство на земеделието</w:t>
      </w:r>
    </w:p>
    <w:p w14:paraId="6DE17356" w14:textId="77777777" w:rsidR="00952A9C" w:rsidRPr="005C30E4" w:rsidRDefault="00952A9C" w:rsidP="00123874">
      <w:pPr>
        <w:spacing w:line="360" w:lineRule="auto"/>
        <w:jc w:val="both"/>
        <w:rPr>
          <w:rFonts w:ascii="Verdana" w:eastAsia="Calibri" w:hAnsi="Verdana" w:cs="Times New Roman"/>
          <w:i/>
          <w:sz w:val="16"/>
          <w:szCs w:val="16"/>
        </w:rPr>
      </w:pPr>
    </w:p>
    <w:p w14:paraId="71299A2D" w14:textId="25049487" w:rsidR="00123874" w:rsidRPr="005C30E4" w:rsidRDefault="00127483" w:rsidP="00123874">
      <w:pPr>
        <w:spacing w:line="360" w:lineRule="auto"/>
        <w:jc w:val="both"/>
        <w:rPr>
          <w:rFonts w:ascii="Verdana" w:eastAsia="Calibri" w:hAnsi="Verdana" w:cs="Times New Roman"/>
          <w:sz w:val="16"/>
          <w:szCs w:val="16"/>
        </w:rPr>
      </w:pPr>
      <w:r w:rsidRPr="005C30E4">
        <w:rPr>
          <w:rFonts w:ascii="Verdana" w:eastAsia="Calibri" w:hAnsi="Verdana" w:cs="Times New Roman"/>
          <w:sz w:val="16"/>
          <w:szCs w:val="16"/>
        </w:rPr>
        <w:t>Табл. 2</w:t>
      </w:r>
      <w:r w:rsidR="00123874" w:rsidRPr="005C30E4">
        <w:rPr>
          <w:rFonts w:ascii="Verdana" w:eastAsia="Calibri" w:hAnsi="Verdana" w:cs="Times New Roman"/>
          <w:sz w:val="16"/>
          <w:szCs w:val="16"/>
        </w:rPr>
        <w:t xml:space="preserve"> Регистрирани земеделски стопани по област на дейност за стопанска 2021 - 2022 г. – биволовъдство и говедовъдство</w:t>
      </w:r>
    </w:p>
    <w:tbl>
      <w:tblPr>
        <w:tblStyle w:val="GridTable5Dark-Accent312"/>
        <w:tblW w:w="9771" w:type="dxa"/>
        <w:tblLook w:val="04A0" w:firstRow="1" w:lastRow="0" w:firstColumn="1" w:lastColumn="0" w:noHBand="0" w:noVBand="1"/>
      </w:tblPr>
      <w:tblGrid>
        <w:gridCol w:w="2830"/>
        <w:gridCol w:w="1986"/>
        <w:gridCol w:w="2585"/>
        <w:gridCol w:w="2370"/>
      </w:tblGrid>
      <w:tr w:rsidR="00123874" w:rsidRPr="005C30E4" w14:paraId="0844B6BF" w14:textId="77777777" w:rsidTr="00531BF5">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40CA4EF" w14:textId="77777777" w:rsidR="00123874" w:rsidRPr="005C30E4" w:rsidRDefault="00123874" w:rsidP="00123874">
            <w:pPr>
              <w:rPr>
                <w:rFonts w:ascii="Verdana" w:eastAsia="Times New Roman" w:hAnsi="Verdana" w:cs="Times New Roman"/>
                <w:sz w:val="20"/>
                <w:szCs w:val="20"/>
              </w:rPr>
            </w:pPr>
          </w:p>
          <w:p w14:paraId="542056F0" w14:textId="77777777" w:rsidR="00123874" w:rsidRPr="005C30E4" w:rsidRDefault="00123874" w:rsidP="00123874">
            <w:pPr>
              <w:rPr>
                <w:rFonts w:ascii="Verdana" w:eastAsia="Times New Roman" w:hAnsi="Verdana" w:cs="Times New Roman"/>
                <w:sz w:val="20"/>
                <w:szCs w:val="20"/>
              </w:rPr>
            </w:pPr>
            <w:r w:rsidRPr="005C30E4">
              <w:rPr>
                <w:rFonts w:ascii="Verdana" w:eastAsia="Times New Roman" w:hAnsi="Verdana" w:cs="Times New Roman"/>
                <w:sz w:val="20"/>
                <w:szCs w:val="20"/>
              </w:rPr>
              <w:t>ОБЛАСТИ</w:t>
            </w:r>
          </w:p>
        </w:tc>
        <w:tc>
          <w:tcPr>
            <w:tcW w:w="1986" w:type="dxa"/>
            <w:noWrap/>
            <w:hideMark/>
          </w:tcPr>
          <w:p w14:paraId="77B42786" w14:textId="77777777" w:rsidR="00123874" w:rsidRPr="005C30E4" w:rsidRDefault="00123874" w:rsidP="0012387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20"/>
                <w:szCs w:val="20"/>
              </w:rPr>
            </w:pPr>
          </w:p>
          <w:p w14:paraId="555D46ED" w14:textId="77777777" w:rsidR="00123874" w:rsidRPr="005C30E4" w:rsidRDefault="00123874" w:rsidP="0012387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Биволовъдство</w:t>
            </w:r>
          </w:p>
        </w:tc>
        <w:tc>
          <w:tcPr>
            <w:tcW w:w="2585" w:type="dxa"/>
            <w:noWrap/>
            <w:hideMark/>
          </w:tcPr>
          <w:p w14:paraId="7676C6B0" w14:textId="77777777" w:rsidR="00123874" w:rsidRPr="005C30E4" w:rsidRDefault="00123874" w:rsidP="0012387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20"/>
                <w:szCs w:val="20"/>
              </w:rPr>
            </w:pPr>
          </w:p>
          <w:p w14:paraId="45B150EA" w14:textId="77777777" w:rsidR="00123874" w:rsidRPr="005C30E4" w:rsidRDefault="00123874" w:rsidP="0012387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Говедовъдство</w:t>
            </w:r>
          </w:p>
        </w:tc>
        <w:tc>
          <w:tcPr>
            <w:tcW w:w="2370" w:type="dxa"/>
            <w:noWrap/>
            <w:hideMark/>
          </w:tcPr>
          <w:p w14:paraId="3E79E7F7" w14:textId="77777777" w:rsidR="00123874" w:rsidRPr="005C30E4" w:rsidRDefault="00123874" w:rsidP="0012387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20"/>
                <w:szCs w:val="20"/>
              </w:rPr>
            </w:pPr>
          </w:p>
          <w:p w14:paraId="65C4C918" w14:textId="77777777" w:rsidR="00123874" w:rsidRPr="005C30E4" w:rsidRDefault="00123874" w:rsidP="0012387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Говедовъдство</w:t>
            </w:r>
          </w:p>
          <w:p w14:paraId="496379CE" w14:textId="77777777" w:rsidR="00123874" w:rsidRPr="005C30E4" w:rsidRDefault="00123874" w:rsidP="0012387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Биволовъдство</w:t>
            </w:r>
          </w:p>
        </w:tc>
      </w:tr>
      <w:tr w:rsidR="00123874" w:rsidRPr="005C30E4" w14:paraId="256769D9"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F2367DF"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Благоевград</w:t>
            </w:r>
          </w:p>
        </w:tc>
        <w:tc>
          <w:tcPr>
            <w:tcW w:w="1986" w:type="dxa"/>
            <w:noWrap/>
            <w:hideMark/>
          </w:tcPr>
          <w:p w14:paraId="1C54AF7B"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14</w:t>
            </w:r>
          </w:p>
        </w:tc>
        <w:tc>
          <w:tcPr>
            <w:tcW w:w="2585" w:type="dxa"/>
            <w:noWrap/>
            <w:hideMark/>
          </w:tcPr>
          <w:p w14:paraId="77DCB083"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954</w:t>
            </w:r>
          </w:p>
        </w:tc>
        <w:tc>
          <w:tcPr>
            <w:tcW w:w="2370" w:type="dxa"/>
            <w:noWrap/>
            <w:hideMark/>
          </w:tcPr>
          <w:p w14:paraId="686C7F95"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998</w:t>
            </w:r>
          </w:p>
        </w:tc>
      </w:tr>
      <w:tr w:rsidR="00123874" w:rsidRPr="005C30E4" w14:paraId="42A6CF9D"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B5460D5"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Бургас</w:t>
            </w:r>
          </w:p>
        </w:tc>
        <w:tc>
          <w:tcPr>
            <w:tcW w:w="1986" w:type="dxa"/>
            <w:noWrap/>
            <w:hideMark/>
          </w:tcPr>
          <w:p w14:paraId="3F138B4B"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17</w:t>
            </w:r>
          </w:p>
        </w:tc>
        <w:tc>
          <w:tcPr>
            <w:tcW w:w="2585" w:type="dxa"/>
            <w:noWrap/>
            <w:hideMark/>
          </w:tcPr>
          <w:p w14:paraId="6BD393C3"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457</w:t>
            </w:r>
          </w:p>
        </w:tc>
        <w:tc>
          <w:tcPr>
            <w:tcW w:w="2370" w:type="dxa"/>
            <w:noWrap/>
            <w:hideMark/>
          </w:tcPr>
          <w:p w14:paraId="2ED87FAD"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486</w:t>
            </w:r>
          </w:p>
        </w:tc>
      </w:tr>
      <w:tr w:rsidR="00123874" w:rsidRPr="005C30E4" w14:paraId="401C9980"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477839E"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Варна</w:t>
            </w:r>
          </w:p>
        </w:tc>
        <w:tc>
          <w:tcPr>
            <w:tcW w:w="1986" w:type="dxa"/>
            <w:noWrap/>
            <w:hideMark/>
          </w:tcPr>
          <w:p w14:paraId="4801061C"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w:t>
            </w:r>
          </w:p>
        </w:tc>
        <w:tc>
          <w:tcPr>
            <w:tcW w:w="2585" w:type="dxa"/>
            <w:noWrap/>
            <w:hideMark/>
          </w:tcPr>
          <w:p w14:paraId="6A544579"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135</w:t>
            </w:r>
          </w:p>
        </w:tc>
        <w:tc>
          <w:tcPr>
            <w:tcW w:w="2370" w:type="dxa"/>
            <w:noWrap/>
            <w:hideMark/>
          </w:tcPr>
          <w:p w14:paraId="3DFA22FA"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149</w:t>
            </w:r>
          </w:p>
        </w:tc>
      </w:tr>
      <w:tr w:rsidR="00123874" w:rsidRPr="005C30E4" w14:paraId="699E35E2"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2439A4AF"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Велико Търново</w:t>
            </w:r>
          </w:p>
        </w:tc>
        <w:tc>
          <w:tcPr>
            <w:tcW w:w="1986" w:type="dxa"/>
            <w:noWrap/>
            <w:hideMark/>
          </w:tcPr>
          <w:p w14:paraId="526F979A"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10</w:t>
            </w:r>
          </w:p>
        </w:tc>
        <w:tc>
          <w:tcPr>
            <w:tcW w:w="2585" w:type="dxa"/>
            <w:noWrap/>
            <w:hideMark/>
          </w:tcPr>
          <w:p w14:paraId="1E17DA78"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208</w:t>
            </w:r>
          </w:p>
        </w:tc>
        <w:tc>
          <w:tcPr>
            <w:tcW w:w="2370" w:type="dxa"/>
            <w:noWrap/>
            <w:hideMark/>
          </w:tcPr>
          <w:p w14:paraId="1424FA2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225</w:t>
            </w:r>
          </w:p>
        </w:tc>
      </w:tr>
      <w:tr w:rsidR="00123874" w:rsidRPr="005C30E4" w14:paraId="5F1380C9"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5861F60"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Видин</w:t>
            </w:r>
          </w:p>
        </w:tc>
        <w:tc>
          <w:tcPr>
            <w:tcW w:w="1986" w:type="dxa"/>
            <w:noWrap/>
            <w:hideMark/>
          </w:tcPr>
          <w:p w14:paraId="356EA4E1"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w:t>
            </w:r>
          </w:p>
        </w:tc>
        <w:tc>
          <w:tcPr>
            <w:tcW w:w="2585" w:type="dxa"/>
            <w:noWrap/>
            <w:hideMark/>
          </w:tcPr>
          <w:p w14:paraId="70B82114"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59</w:t>
            </w:r>
          </w:p>
        </w:tc>
        <w:tc>
          <w:tcPr>
            <w:tcW w:w="2370" w:type="dxa"/>
            <w:noWrap/>
            <w:hideMark/>
          </w:tcPr>
          <w:p w14:paraId="62D9F832"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62</w:t>
            </w:r>
          </w:p>
        </w:tc>
      </w:tr>
      <w:tr w:rsidR="00123874" w:rsidRPr="005C30E4" w14:paraId="63C3ECF9"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A408B12"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lastRenderedPageBreak/>
              <w:t>Враца</w:t>
            </w:r>
          </w:p>
        </w:tc>
        <w:tc>
          <w:tcPr>
            <w:tcW w:w="1986" w:type="dxa"/>
            <w:noWrap/>
            <w:hideMark/>
          </w:tcPr>
          <w:p w14:paraId="6923E22A"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81</w:t>
            </w:r>
          </w:p>
        </w:tc>
        <w:tc>
          <w:tcPr>
            <w:tcW w:w="2585" w:type="dxa"/>
            <w:noWrap/>
            <w:hideMark/>
          </w:tcPr>
          <w:p w14:paraId="20A8610B"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251</w:t>
            </w:r>
          </w:p>
        </w:tc>
        <w:tc>
          <w:tcPr>
            <w:tcW w:w="2370" w:type="dxa"/>
            <w:noWrap/>
            <w:hideMark/>
          </w:tcPr>
          <w:p w14:paraId="769F992B"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282</w:t>
            </w:r>
          </w:p>
        </w:tc>
      </w:tr>
      <w:tr w:rsidR="00123874" w:rsidRPr="005C30E4" w14:paraId="3D447203"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E66EB17"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Габрово</w:t>
            </w:r>
          </w:p>
        </w:tc>
        <w:tc>
          <w:tcPr>
            <w:tcW w:w="1986" w:type="dxa"/>
            <w:noWrap/>
            <w:hideMark/>
          </w:tcPr>
          <w:p w14:paraId="7D55BB00"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4</w:t>
            </w:r>
          </w:p>
        </w:tc>
        <w:tc>
          <w:tcPr>
            <w:tcW w:w="2585" w:type="dxa"/>
            <w:noWrap/>
            <w:hideMark/>
          </w:tcPr>
          <w:p w14:paraId="5CF3F3B2"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92</w:t>
            </w:r>
          </w:p>
        </w:tc>
        <w:tc>
          <w:tcPr>
            <w:tcW w:w="2370" w:type="dxa"/>
            <w:noWrap/>
            <w:hideMark/>
          </w:tcPr>
          <w:p w14:paraId="15D8E7E1"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98</w:t>
            </w:r>
          </w:p>
        </w:tc>
      </w:tr>
      <w:tr w:rsidR="00123874" w:rsidRPr="005C30E4" w14:paraId="41852036"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5D6BDAD"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Добрич</w:t>
            </w:r>
          </w:p>
        </w:tc>
        <w:tc>
          <w:tcPr>
            <w:tcW w:w="1986" w:type="dxa"/>
            <w:noWrap/>
            <w:hideMark/>
          </w:tcPr>
          <w:p w14:paraId="1A374E7F"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5</w:t>
            </w:r>
          </w:p>
        </w:tc>
        <w:tc>
          <w:tcPr>
            <w:tcW w:w="2585" w:type="dxa"/>
            <w:noWrap/>
            <w:hideMark/>
          </w:tcPr>
          <w:p w14:paraId="56CB1DE6"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154</w:t>
            </w:r>
          </w:p>
        </w:tc>
        <w:tc>
          <w:tcPr>
            <w:tcW w:w="2370" w:type="dxa"/>
            <w:noWrap/>
            <w:hideMark/>
          </w:tcPr>
          <w:p w14:paraId="4946F07F"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162</w:t>
            </w:r>
          </w:p>
        </w:tc>
      </w:tr>
      <w:tr w:rsidR="00123874" w:rsidRPr="005C30E4" w14:paraId="2C92D9AD"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2B319CEC"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Кърджали</w:t>
            </w:r>
          </w:p>
        </w:tc>
        <w:tc>
          <w:tcPr>
            <w:tcW w:w="1986" w:type="dxa"/>
            <w:noWrap/>
            <w:hideMark/>
          </w:tcPr>
          <w:p w14:paraId="295DD364"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w:t>
            </w:r>
          </w:p>
        </w:tc>
        <w:tc>
          <w:tcPr>
            <w:tcW w:w="2585" w:type="dxa"/>
            <w:noWrap/>
            <w:hideMark/>
          </w:tcPr>
          <w:p w14:paraId="0F836C03"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1309</w:t>
            </w:r>
          </w:p>
        </w:tc>
        <w:tc>
          <w:tcPr>
            <w:tcW w:w="2370" w:type="dxa"/>
            <w:noWrap/>
            <w:hideMark/>
          </w:tcPr>
          <w:p w14:paraId="3FD369E9"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1331</w:t>
            </w:r>
          </w:p>
        </w:tc>
      </w:tr>
      <w:tr w:rsidR="00123874" w:rsidRPr="005C30E4" w14:paraId="06D4078C"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8B58702"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Кюстендил</w:t>
            </w:r>
          </w:p>
        </w:tc>
        <w:tc>
          <w:tcPr>
            <w:tcW w:w="1986" w:type="dxa"/>
            <w:noWrap/>
            <w:hideMark/>
          </w:tcPr>
          <w:p w14:paraId="0709244F"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w:t>
            </w:r>
          </w:p>
        </w:tc>
        <w:tc>
          <w:tcPr>
            <w:tcW w:w="2585" w:type="dxa"/>
            <w:noWrap/>
            <w:hideMark/>
          </w:tcPr>
          <w:p w14:paraId="04C2903E"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156</w:t>
            </w:r>
          </w:p>
        </w:tc>
        <w:tc>
          <w:tcPr>
            <w:tcW w:w="2370" w:type="dxa"/>
            <w:noWrap/>
            <w:hideMark/>
          </w:tcPr>
          <w:p w14:paraId="37244E13"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160</w:t>
            </w:r>
          </w:p>
        </w:tc>
      </w:tr>
      <w:tr w:rsidR="00123874" w:rsidRPr="005C30E4" w14:paraId="0ED36667"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F3234C5"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Ловеч</w:t>
            </w:r>
          </w:p>
        </w:tc>
        <w:tc>
          <w:tcPr>
            <w:tcW w:w="1986" w:type="dxa"/>
            <w:noWrap/>
            <w:hideMark/>
          </w:tcPr>
          <w:p w14:paraId="141F11CE"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8</w:t>
            </w:r>
          </w:p>
        </w:tc>
        <w:tc>
          <w:tcPr>
            <w:tcW w:w="2585" w:type="dxa"/>
            <w:noWrap/>
            <w:hideMark/>
          </w:tcPr>
          <w:p w14:paraId="06FAD412"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209</w:t>
            </w:r>
          </w:p>
        </w:tc>
        <w:tc>
          <w:tcPr>
            <w:tcW w:w="2370" w:type="dxa"/>
            <w:noWrap/>
            <w:hideMark/>
          </w:tcPr>
          <w:p w14:paraId="5FA66DE9"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221</w:t>
            </w:r>
          </w:p>
        </w:tc>
      </w:tr>
      <w:tr w:rsidR="00123874" w:rsidRPr="005C30E4" w14:paraId="7D848A89"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F0C4054"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Монтана</w:t>
            </w:r>
          </w:p>
        </w:tc>
        <w:tc>
          <w:tcPr>
            <w:tcW w:w="1986" w:type="dxa"/>
            <w:noWrap/>
            <w:hideMark/>
          </w:tcPr>
          <w:p w14:paraId="740CB838"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16</w:t>
            </w:r>
          </w:p>
        </w:tc>
        <w:tc>
          <w:tcPr>
            <w:tcW w:w="2585" w:type="dxa"/>
            <w:noWrap/>
            <w:hideMark/>
          </w:tcPr>
          <w:p w14:paraId="27043727"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199</w:t>
            </w:r>
          </w:p>
        </w:tc>
        <w:tc>
          <w:tcPr>
            <w:tcW w:w="2370" w:type="dxa"/>
            <w:noWrap/>
            <w:hideMark/>
          </w:tcPr>
          <w:p w14:paraId="67C4A1EA"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213</w:t>
            </w:r>
          </w:p>
        </w:tc>
      </w:tr>
      <w:tr w:rsidR="00123874" w:rsidRPr="005C30E4" w14:paraId="6FF0C6DB"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0C3A5A0"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Пазарджик</w:t>
            </w:r>
          </w:p>
        </w:tc>
        <w:tc>
          <w:tcPr>
            <w:tcW w:w="1986" w:type="dxa"/>
            <w:noWrap/>
            <w:hideMark/>
          </w:tcPr>
          <w:p w14:paraId="4CB5CEB4"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7</w:t>
            </w:r>
          </w:p>
        </w:tc>
        <w:tc>
          <w:tcPr>
            <w:tcW w:w="2585" w:type="dxa"/>
            <w:noWrap/>
            <w:hideMark/>
          </w:tcPr>
          <w:p w14:paraId="75C7B896"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342</w:t>
            </w:r>
          </w:p>
        </w:tc>
        <w:tc>
          <w:tcPr>
            <w:tcW w:w="2370" w:type="dxa"/>
            <w:noWrap/>
            <w:hideMark/>
          </w:tcPr>
          <w:p w14:paraId="0A015399"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359</w:t>
            </w:r>
          </w:p>
        </w:tc>
      </w:tr>
      <w:tr w:rsidR="00123874" w:rsidRPr="005C30E4" w14:paraId="1F091918"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309BB32"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Перник</w:t>
            </w:r>
          </w:p>
        </w:tc>
        <w:tc>
          <w:tcPr>
            <w:tcW w:w="1986" w:type="dxa"/>
            <w:noWrap/>
            <w:hideMark/>
          </w:tcPr>
          <w:p w14:paraId="275F158D"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w:t>
            </w:r>
          </w:p>
        </w:tc>
        <w:tc>
          <w:tcPr>
            <w:tcW w:w="2585" w:type="dxa"/>
            <w:noWrap/>
            <w:hideMark/>
          </w:tcPr>
          <w:p w14:paraId="05CA9865"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146</w:t>
            </w:r>
          </w:p>
        </w:tc>
        <w:tc>
          <w:tcPr>
            <w:tcW w:w="2370" w:type="dxa"/>
            <w:noWrap/>
            <w:hideMark/>
          </w:tcPr>
          <w:p w14:paraId="484520D3"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158</w:t>
            </w:r>
          </w:p>
        </w:tc>
      </w:tr>
      <w:tr w:rsidR="00123874" w:rsidRPr="005C30E4" w14:paraId="2D9A40E8"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B146A69"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Плевен</w:t>
            </w:r>
          </w:p>
        </w:tc>
        <w:tc>
          <w:tcPr>
            <w:tcW w:w="1986" w:type="dxa"/>
            <w:noWrap/>
            <w:hideMark/>
          </w:tcPr>
          <w:p w14:paraId="19431CEE"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17</w:t>
            </w:r>
          </w:p>
        </w:tc>
        <w:tc>
          <w:tcPr>
            <w:tcW w:w="2585" w:type="dxa"/>
            <w:noWrap/>
            <w:hideMark/>
          </w:tcPr>
          <w:p w14:paraId="3EB9A7AF"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237</w:t>
            </w:r>
          </w:p>
        </w:tc>
        <w:tc>
          <w:tcPr>
            <w:tcW w:w="2370" w:type="dxa"/>
            <w:noWrap/>
            <w:hideMark/>
          </w:tcPr>
          <w:p w14:paraId="7362BA84"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250</w:t>
            </w:r>
          </w:p>
        </w:tc>
      </w:tr>
      <w:tr w:rsidR="00123874" w:rsidRPr="005C30E4" w14:paraId="1D4D472D"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1B8CDF0"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Пловдив</w:t>
            </w:r>
          </w:p>
        </w:tc>
        <w:tc>
          <w:tcPr>
            <w:tcW w:w="1986" w:type="dxa"/>
            <w:noWrap/>
            <w:hideMark/>
          </w:tcPr>
          <w:p w14:paraId="79C138DD"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27</w:t>
            </w:r>
          </w:p>
        </w:tc>
        <w:tc>
          <w:tcPr>
            <w:tcW w:w="2585" w:type="dxa"/>
            <w:noWrap/>
            <w:hideMark/>
          </w:tcPr>
          <w:p w14:paraId="04AF7DD6"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595</w:t>
            </w:r>
          </w:p>
        </w:tc>
        <w:tc>
          <w:tcPr>
            <w:tcW w:w="2370" w:type="dxa"/>
            <w:noWrap/>
            <w:hideMark/>
          </w:tcPr>
          <w:p w14:paraId="5B7B1E7B"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611</w:t>
            </w:r>
          </w:p>
        </w:tc>
      </w:tr>
      <w:tr w:rsidR="00123874" w:rsidRPr="005C30E4" w14:paraId="5C7A6B47"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8B051CE"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Разград</w:t>
            </w:r>
          </w:p>
        </w:tc>
        <w:tc>
          <w:tcPr>
            <w:tcW w:w="1986" w:type="dxa"/>
            <w:noWrap/>
            <w:hideMark/>
          </w:tcPr>
          <w:p w14:paraId="5F3F181D"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w:t>
            </w:r>
          </w:p>
        </w:tc>
        <w:tc>
          <w:tcPr>
            <w:tcW w:w="2585" w:type="dxa"/>
            <w:noWrap/>
            <w:hideMark/>
          </w:tcPr>
          <w:p w14:paraId="128CE6EE"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213</w:t>
            </w:r>
          </w:p>
        </w:tc>
        <w:tc>
          <w:tcPr>
            <w:tcW w:w="2370" w:type="dxa"/>
            <w:noWrap/>
            <w:hideMark/>
          </w:tcPr>
          <w:p w14:paraId="4283FC7F"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218</w:t>
            </w:r>
          </w:p>
        </w:tc>
      </w:tr>
      <w:tr w:rsidR="00123874" w:rsidRPr="005C30E4" w14:paraId="6F01F4D1"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F726625"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Русе</w:t>
            </w:r>
          </w:p>
        </w:tc>
        <w:tc>
          <w:tcPr>
            <w:tcW w:w="1986" w:type="dxa"/>
            <w:noWrap/>
            <w:hideMark/>
          </w:tcPr>
          <w:p w14:paraId="42C59419"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7</w:t>
            </w:r>
          </w:p>
        </w:tc>
        <w:tc>
          <w:tcPr>
            <w:tcW w:w="2585" w:type="dxa"/>
            <w:noWrap/>
            <w:hideMark/>
          </w:tcPr>
          <w:p w14:paraId="30CF6A2F"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175</w:t>
            </w:r>
          </w:p>
        </w:tc>
        <w:tc>
          <w:tcPr>
            <w:tcW w:w="2370" w:type="dxa"/>
            <w:noWrap/>
            <w:hideMark/>
          </w:tcPr>
          <w:p w14:paraId="20296485"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184</w:t>
            </w:r>
          </w:p>
        </w:tc>
      </w:tr>
      <w:tr w:rsidR="00123874" w:rsidRPr="005C30E4" w14:paraId="03C28070"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919E01A"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Силистра</w:t>
            </w:r>
          </w:p>
        </w:tc>
        <w:tc>
          <w:tcPr>
            <w:tcW w:w="1986" w:type="dxa"/>
            <w:noWrap/>
            <w:hideMark/>
          </w:tcPr>
          <w:p w14:paraId="30B707C2"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8</w:t>
            </w:r>
          </w:p>
        </w:tc>
        <w:tc>
          <w:tcPr>
            <w:tcW w:w="2585" w:type="dxa"/>
            <w:noWrap/>
            <w:hideMark/>
          </w:tcPr>
          <w:p w14:paraId="78B16DCC"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155</w:t>
            </w:r>
          </w:p>
        </w:tc>
        <w:tc>
          <w:tcPr>
            <w:tcW w:w="2370" w:type="dxa"/>
            <w:noWrap/>
            <w:hideMark/>
          </w:tcPr>
          <w:p w14:paraId="49CE2086"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168</w:t>
            </w:r>
          </w:p>
        </w:tc>
      </w:tr>
      <w:tr w:rsidR="00123874" w:rsidRPr="005C30E4" w14:paraId="31706FB9"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7C5EE4D"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Сливен</w:t>
            </w:r>
          </w:p>
        </w:tc>
        <w:tc>
          <w:tcPr>
            <w:tcW w:w="1986" w:type="dxa"/>
            <w:noWrap/>
            <w:hideMark/>
          </w:tcPr>
          <w:p w14:paraId="5F53E0DA"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22</w:t>
            </w:r>
          </w:p>
        </w:tc>
        <w:tc>
          <w:tcPr>
            <w:tcW w:w="2585" w:type="dxa"/>
            <w:noWrap/>
            <w:hideMark/>
          </w:tcPr>
          <w:p w14:paraId="2FE60614"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417</w:t>
            </w:r>
          </w:p>
        </w:tc>
        <w:tc>
          <w:tcPr>
            <w:tcW w:w="2370" w:type="dxa"/>
            <w:noWrap/>
            <w:hideMark/>
          </w:tcPr>
          <w:p w14:paraId="268402E9"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445</w:t>
            </w:r>
          </w:p>
        </w:tc>
      </w:tr>
      <w:tr w:rsidR="00123874" w:rsidRPr="005C30E4" w14:paraId="7CFAA13B"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17AE632"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Смолян</w:t>
            </w:r>
          </w:p>
        </w:tc>
        <w:tc>
          <w:tcPr>
            <w:tcW w:w="1986" w:type="dxa"/>
            <w:noWrap/>
            <w:hideMark/>
          </w:tcPr>
          <w:p w14:paraId="22DDEBC6"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w:t>
            </w:r>
          </w:p>
        </w:tc>
        <w:tc>
          <w:tcPr>
            <w:tcW w:w="2585" w:type="dxa"/>
            <w:noWrap/>
            <w:hideMark/>
          </w:tcPr>
          <w:p w14:paraId="36AADC14"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328</w:t>
            </w:r>
          </w:p>
        </w:tc>
        <w:tc>
          <w:tcPr>
            <w:tcW w:w="2370" w:type="dxa"/>
            <w:noWrap/>
            <w:hideMark/>
          </w:tcPr>
          <w:p w14:paraId="53C9BA3D"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371</w:t>
            </w:r>
          </w:p>
        </w:tc>
      </w:tr>
      <w:tr w:rsidR="00123874" w:rsidRPr="005C30E4" w14:paraId="7EF92139"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60843EE"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София град</w:t>
            </w:r>
          </w:p>
        </w:tc>
        <w:tc>
          <w:tcPr>
            <w:tcW w:w="1986" w:type="dxa"/>
            <w:noWrap/>
            <w:hideMark/>
          </w:tcPr>
          <w:p w14:paraId="7622BFB9"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4</w:t>
            </w:r>
          </w:p>
        </w:tc>
        <w:tc>
          <w:tcPr>
            <w:tcW w:w="2585" w:type="dxa"/>
            <w:noWrap/>
            <w:hideMark/>
          </w:tcPr>
          <w:p w14:paraId="2E221A3D"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92</w:t>
            </w:r>
          </w:p>
        </w:tc>
        <w:tc>
          <w:tcPr>
            <w:tcW w:w="2370" w:type="dxa"/>
            <w:noWrap/>
            <w:hideMark/>
          </w:tcPr>
          <w:p w14:paraId="6D555DB7"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98</w:t>
            </w:r>
          </w:p>
        </w:tc>
      </w:tr>
      <w:tr w:rsidR="00123874" w:rsidRPr="005C30E4" w14:paraId="34F1D180"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67C8FB4"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София област</w:t>
            </w:r>
          </w:p>
        </w:tc>
        <w:tc>
          <w:tcPr>
            <w:tcW w:w="1986" w:type="dxa"/>
            <w:noWrap/>
            <w:hideMark/>
          </w:tcPr>
          <w:p w14:paraId="63A1B9F1"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13</w:t>
            </w:r>
          </w:p>
        </w:tc>
        <w:tc>
          <w:tcPr>
            <w:tcW w:w="2585" w:type="dxa"/>
            <w:noWrap/>
            <w:hideMark/>
          </w:tcPr>
          <w:p w14:paraId="4E672C50"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512</w:t>
            </w:r>
          </w:p>
        </w:tc>
        <w:tc>
          <w:tcPr>
            <w:tcW w:w="2370" w:type="dxa"/>
            <w:noWrap/>
            <w:hideMark/>
          </w:tcPr>
          <w:p w14:paraId="671BEA21"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531</w:t>
            </w:r>
          </w:p>
        </w:tc>
      </w:tr>
      <w:tr w:rsidR="00123874" w:rsidRPr="005C30E4" w14:paraId="0A0A00B1"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BFEE95A"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Стара Загора</w:t>
            </w:r>
          </w:p>
        </w:tc>
        <w:tc>
          <w:tcPr>
            <w:tcW w:w="1986" w:type="dxa"/>
            <w:noWrap/>
            <w:hideMark/>
          </w:tcPr>
          <w:p w14:paraId="3D4AF0F8"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15</w:t>
            </w:r>
          </w:p>
        </w:tc>
        <w:tc>
          <w:tcPr>
            <w:tcW w:w="2585" w:type="dxa"/>
            <w:noWrap/>
            <w:hideMark/>
          </w:tcPr>
          <w:p w14:paraId="7F0B3AA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328</w:t>
            </w:r>
          </w:p>
        </w:tc>
        <w:tc>
          <w:tcPr>
            <w:tcW w:w="2370" w:type="dxa"/>
            <w:noWrap/>
            <w:hideMark/>
          </w:tcPr>
          <w:p w14:paraId="6CD6DDDB"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338</w:t>
            </w:r>
          </w:p>
        </w:tc>
      </w:tr>
      <w:tr w:rsidR="00123874" w:rsidRPr="005C30E4" w14:paraId="6385D375"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CC92998"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Търговище</w:t>
            </w:r>
          </w:p>
        </w:tc>
        <w:tc>
          <w:tcPr>
            <w:tcW w:w="1986" w:type="dxa"/>
            <w:noWrap/>
            <w:hideMark/>
          </w:tcPr>
          <w:p w14:paraId="0C4D74E7"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17</w:t>
            </w:r>
          </w:p>
        </w:tc>
        <w:tc>
          <w:tcPr>
            <w:tcW w:w="2585" w:type="dxa"/>
            <w:noWrap/>
            <w:hideMark/>
          </w:tcPr>
          <w:p w14:paraId="128A7CBD"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276</w:t>
            </w:r>
          </w:p>
        </w:tc>
        <w:tc>
          <w:tcPr>
            <w:tcW w:w="2370" w:type="dxa"/>
            <w:noWrap/>
            <w:hideMark/>
          </w:tcPr>
          <w:p w14:paraId="65E028B0"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285</w:t>
            </w:r>
          </w:p>
        </w:tc>
      </w:tr>
      <w:tr w:rsidR="00123874" w:rsidRPr="005C30E4" w14:paraId="35062C28"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200E2272"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Хасково</w:t>
            </w:r>
          </w:p>
        </w:tc>
        <w:tc>
          <w:tcPr>
            <w:tcW w:w="1986" w:type="dxa"/>
            <w:noWrap/>
            <w:hideMark/>
          </w:tcPr>
          <w:p w14:paraId="594C3B51"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30</w:t>
            </w:r>
          </w:p>
        </w:tc>
        <w:tc>
          <w:tcPr>
            <w:tcW w:w="2585" w:type="dxa"/>
            <w:noWrap/>
            <w:hideMark/>
          </w:tcPr>
          <w:p w14:paraId="5C8C6C57"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713</w:t>
            </w:r>
          </w:p>
        </w:tc>
        <w:tc>
          <w:tcPr>
            <w:tcW w:w="2370" w:type="dxa"/>
            <w:noWrap/>
            <w:hideMark/>
          </w:tcPr>
          <w:p w14:paraId="12251E40"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753</w:t>
            </w:r>
          </w:p>
        </w:tc>
      </w:tr>
      <w:tr w:rsidR="00123874" w:rsidRPr="005C30E4" w14:paraId="17EDB7E9"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8D8C921"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Шумен</w:t>
            </w:r>
          </w:p>
        </w:tc>
        <w:tc>
          <w:tcPr>
            <w:tcW w:w="1986" w:type="dxa"/>
            <w:noWrap/>
            <w:hideMark/>
          </w:tcPr>
          <w:p w14:paraId="3FA8E595"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8</w:t>
            </w:r>
          </w:p>
        </w:tc>
        <w:tc>
          <w:tcPr>
            <w:tcW w:w="2585" w:type="dxa"/>
            <w:noWrap/>
            <w:hideMark/>
          </w:tcPr>
          <w:p w14:paraId="4D7C62DD"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267</w:t>
            </w:r>
          </w:p>
        </w:tc>
        <w:tc>
          <w:tcPr>
            <w:tcW w:w="2370" w:type="dxa"/>
            <w:noWrap/>
            <w:hideMark/>
          </w:tcPr>
          <w:p w14:paraId="37E99B0B" w14:textId="77777777" w:rsidR="00123874" w:rsidRPr="005C30E4" w:rsidRDefault="00123874" w:rsidP="0012387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286</w:t>
            </w:r>
          </w:p>
        </w:tc>
      </w:tr>
      <w:tr w:rsidR="00123874" w:rsidRPr="005C30E4" w14:paraId="09A19FC1"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5B520FE" w14:textId="77777777" w:rsidR="00123874" w:rsidRPr="005C30E4" w:rsidRDefault="00123874" w:rsidP="00123874">
            <w:pPr>
              <w:rPr>
                <w:rFonts w:ascii="Verdana" w:eastAsia="Times New Roman" w:hAnsi="Verdana" w:cs="Arial"/>
                <w:sz w:val="20"/>
                <w:szCs w:val="20"/>
              </w:rPr>
            </w:pPr>
            <w:r w:rsidRPr="005C30E4">
              <w:rPr>
                <w:rFonts w:ascii="Verdana" w:eastAsia="Times New Roman" w:hAnsi="Verdana" w:cs="Arial"/>
                <w:sz w:val="20"/>
                <w:szCs w:val="20"/>
              </w:rPr>
              <w:t>Ямбол</w:t>
            </w:r>
          </w:p>
        </w:tc>
        <w:tc>
          <w:tcPr>
            <w:tcW w:w="1986" w:type="dxa"/>
            <w:noWrap/>
            <w:hideMark/>
          </w:tcPr>
          <w:p w14:paraId="60BF5E5A"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10</w:t>
            </w:r>
          </w:p>
        </w:tc>
        <w:tc>
          <w:tcPr>
            <w:tcW w:w="2585" w:type="dxa"/>
            <w:noWrap/>
            <w:hideMark/>
          </w:tcPr>
          <w:p w14:paraId="289397BC"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264</w:t>
            </w:r>
          </w:p>
        </w:tc>
        <w:tc>
          <w:tcPr>
            <w:tcW w:w="2370" w:type="dxa"/>
            <w:noWrap/>
            <w:hideMark/>
          </w:tcPr>
          <w:p w14:paraId="4130D67F" w14:textId="77777777" w:rsidR="00123874" w:rsidRPr="005C30E4" w:rsidRDefault="00123874" w:rsidP="0012387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5C30E4">
              <w:rPr>
                <w:rFonts w:ascii="Verdana" w:eastAsia="Times New Roman" w:hAnsi="Verdana" w:cs="Arial"/>
                <w:sz w:val="20"/>
                <w:szCs w:val="20"/>
              </w:rPr>
              <w:t>282</w:t>
            </w:r>
          </w:p>
        </w:tc>
      </w:tr>
    </w:tbl>
    <w:p w14:paraId="67460257" w14:textId="192D48C4" w:rsidR="00123874" w:rsidRPr="005C30E4" w:rsidRDefault="00123874" w:rsidP="00123874">
      <w:pPr>
        <w:ind w:firstLine="720"/>
        <w:jc w:val="center"/>
        <w:rPr>
          <w:rFonts w:ascii="Verdana" w:hAnsi="Verdana"/>
          <w:b/>
          <w:iCs/>
          <w:sz w:val="18"/>
          <w:szCs w:val="18"/>
        </w:rPr>
      </w:pPr>
    </w:p>
    <w:p w14:paraId="0B54410A" w14:textId="3A4FCC10" w:rsidR="00952A9C" w:rsidRPr="005C30E4" w:rsidRDefault="00952A9C" w:rsidP="00123874">
      <w:pPr>
        <w:ind w:firstLine="720"/>
        <w:jc w:val="center"/>
        <w:rPr>
          <w:rFonts w:ascii="Verdana" w:hAnsi="Verdana"/>
          <w:b/>
          <w:iCs/>
          <w:sz w:val="18"/>
          <w:szCs w:val="18"/>
        </w:rPr>
      </w:pPr>
    </w:p>
    <w:p w14:paraId="6DBD45C3" w14:textId="756A668C" w:rsidR="00A6719B" w:rsidRPr="005C30E4" w:rsidRDefault="00127483" w:rsidP="00A6719B">
      <w:pPr>
        <w:spacing w:line="360" w:lineRule="auto"/>
        <w:jc w:val="both"/>
        <w:rPr>
          <w:rFonts w:ascii="Verdana" w:hAnsi="Verdana"/>
          <w:sz w:val="16"/>
          <w:szCs w:val="16"/>
        </w:rPr>
      </w:pPr>
      <w:r w:rsidRPr="005C30E4">
        <w:rPr>
          <w:rFonts w:ascii="Verdana" w:hAnsi="Verdana"/>
          <w:sz w:val="16"/>
          <w:szCs w:val="16"/>
        </w:rPr>
        <w:t>Табл. 3</w:t>
      </w:r>
      <w:r w:rsidR="00A6719B" w:rsidRPr="005C30E4">
        <w:rPr>
          <w:rFonts w:ascii="Verdana" w:hAnsi="Verdana"/>
          <w:sz w:val="16"/>
          <w:szCs w:val="16"/>
        </w:rPr>
        <w:t xml:space="preserve"> Регистрирани земеделски стопани – „Тютюн“ по област на дейност</w:t>
      </w:r>
    </w:p>
    <w:tbl>
      <w:tblPr>
        <w:tblStyle w:val="GridTable4-Accent314"/>
        <w:tblW w:w="9493" w:type="dxa"/>
        <w:tblLook w:val="04A0" w:firstRow="1" w:lastRow="0" w:firstColumn="1" w:lastColumn="0" w:noHBand="0" w:noVBand="1"/>
      </w:tblPr>
      <w:tblGrid>
        <w:gridCol w:w="2263"/>
        <w:gridCol w:w="1360"/>
        <w:gridCol w:w="1617"/>
        <w:gridCol w:w="1360"/>
        <w:gridCol w:w="1475"/>
        <w:gridCol w:w="1418"/>
      </w:tblGrid>
      <w:tr w:rsidR="00A6719B" w:rsidRPr="005C30E4" w14:paraId="38955E35" w14:textId="77777777" w:rsidTr="005C30E4">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left w:val="none" w:sz="0" w:space="0" w:color="auto"/>
              <w:bottom w:val="none" w:sz="0" w:space="0" w:color="auto"/>
              <w:right w:val="none" w:sz="0" w:space="0" w:color="auto"/>
            </w:tcBorders>
            <w:vAlign w:val="center"/>
            <w:hideMark/>
          </w:tcPr>
          <w:p w14:paraId="4B022770" w14:textId="77777777" w:rsidR="00A6719B" w:rsidRPr="005C30E4" w:rsidRDefault="00A6719B" w:rsidP="005C30E4">
            <w:pPr>
              <w:jc w:val="center"/>
              <w:rPr>
                <w:rFonts w:ascii="Verdana" w:eastAsia="Times New Roman" w:hAnsi="Verdana" w:cs="Arial"/>
                <w:sz w:val="18"/>
                <w:szCs w:val="18"/>
              </w:rPr>
            </w:pPr>
            <w:r w:rsidRPr="005C30E4">
              <w:rPr>
                <w:rFonts w:ascii="Verdana" w:eastAsia="Times New Roman" w:hAnsi="Verdana" w:cs="Arial"/>
                <w:sz w:val="18"/>
                <w:szCs w:val="18"/>
              </w:rPr>
              <w:t>Област на регистрация</w:t>
            </w:r>
          </w:p>
        </w:tc>
        <w:tc>
          <w:tcPr>
            <w:tcW w:w="7230" w:type="dxa"/>
            <w:gridSpan w:val="5"/>
            <w:tcBorders>
              <w:top w:val="none" w:sz="0" w:space="0" w:color="auto"/>
              <w:left w:val="none" w:sz="0" w:space="0" w:color="auto"/>
              <w:bottom w:val="none" w:sz="0" w:space="0" w:color="auto"/>
              <w:right w:val="none" w:sz="0" w:space="0" w:color="auto"/>
            </w:tcBorders>
            <w:vAlign w:val="center"/>
            <w:hideMark/>
          </w:tcPr>
          <w:p w14:paraId="6FCE4151" w14:textId="77777777" w:rsidR="00A6719B" w:rsidRPr="005C30E4" w:rsidRDefault="00A6719B" w:rsidP="005C30E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Регистрирани земеделски стопани в бранша на „Тютюн“</w:t>
            </w:r>
          </w:p>
          <w:p w14:paraId="56ACA727" w14:textId="77777777" w:rsidR="00A6719B" w:rsidRPr="005C30E4" w:rsidRDefault="00A6719B" w:rsidP="005C30E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стопански години 2017- 2022 г.</w:t>
            </w:r>
          </w:p>
        </w:tc>
      </w:tr>
      <w:tr w:rsidR="00A6719B" w:rsidRPr="005C30E4" w14:paraId="7618B4F3" w14:textId="77777777" w:rsidTr="005C30E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554BE554" w14:textId="77777777" w:rsidR="00A6719B" w:rsidRPr="005C30E4" w:rsidRDefault="00A6719B" w:rsidP="00A6719B">
            <w:pPr>
              <w:rPr>
                <w:rFonts w:ascii="Verdana" w:eastAsia="Times New Roman" w:hAnsi="Verdana" w:cs="Arial"/>
                <w:sz w:val="18"/>
                <w:szCs w:val="18"/>
              </w:rPr>
            </w:pPr>
          </w:p>
        </w:tc>
        <w:tc>
          <w:tcPr>
            <w:tcW w:w="1360" w:type="dxa"/>
            <w:noWrap/>
            <w:vAlign w:val="center"/>
            <w:hideMark/>
          </w:tcPr>
          <w:p w14:paraId="172C9FE3"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2017-2018</w:t>
            </w:r>
          </w:p>
        </w:tc>
        <w:tc>
          <w:tcPr>
            <w:tcW w:w="1617" w:type="dxa"/>
            <w:noWrap/>
            <w:vAlign w:val="center"/>
            <w:hideMark/>
          </w:tcPr>
          <w:p w14:paraId="2FB0B65C"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2018-2019</w:t>
            </w:r>
          </w:p>
        </w:tc>
        <w:tc>
          <w:tcPr>
            <w:tcW w:w="1360" w:type="dxa"/>
            <w:noWrap/>
            <w:vAlign w:val="center"/>
            <w:hideMark/>
          </w:tcPr>
          <w:p w14:paraId="19DF3B58"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2019-2020</w:t>
            </w:r>
          </w:p>
        </w:tc>
        <w:tc>
          <w:tcPr>
            <w:tcW w:w="1475" w:type="dxa"/>
            <w:noWrap/>
            <w:vAlign w:val="center"/>
            <w:hideMark/>
          </w:tcPr>
          <w:p w14:paraId="6E98B642"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2020-2021</w:t>
            </w:r>
          </w:p>
        </w:tc>
        <w:tc>
          <w:tcPr>
            <w:tcW w:w="1418" w:type="dxa"/>
            <w:noWrap/>
            <w:vAlign w:val="center"/>
            <w:hideMark/>
          </w:tcPr>
          <w:p w14:paraId="32655FCB"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2021-2022</w:t>
            </w:r>
          </w:p>
        </w:tc>
      </w:tr>
      <w:tr w:rsidR="00A6719B" w:rsidRPr="005C30E4" w14:paraId="1D1A5BC0"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CE2D60D"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Благоевград</w:t>
            </w:r>
          </w:p>
        </w:tc>
        <w:tc>
          <w:tcPr>
            <w:tcW w:w="1360" w:type="dxa"/>
            <w:noWrap/>
            <w:hideMark/>
          </w:tcPr>
          <w:p w14:paraId="153A694C"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81</w:t>
            </w:r>
          </w:p>
        </w:tc>
        <w:tc>
          <w:tcPr>
            <w:tcW w:w="1617" w:type="dxa"/>
            <w:noWrap/>
            <w:hideMark/>
          </w:tcPr>
          <w:p w14:paraId="7CE64167"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86</w:t>
            </w:r>
          </w:p>
        </w:tc>
        <w:tc>
          <w:tcPr>
            <w:tcW w:w="1360" w:type="dxa"/>
            <w:noWrap/>
            <w:hideMark/>
          </w:tcPr>
          <w:p w14:paraId="2868007C"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67</w:t>
            </w:r>
          </w:p>
        </w:tc>
        <w:tc>
          <w:tcPr>
            <w:tcW w:w="1475" w:type="dxa"/>
            <w:noWrap/>
            <w:hideMark/>
          </w:tcPr>
          <w:p w14:paraId="38E7567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65</w:t>
            </w:r>
          </w:p>
        </w:tc>
        <w:tc>
          <w:tcPr>
            <w:tcW w:w="1418" w:type="dxa"/>
            <w:noWrap/>
            <w:hideMark/>
          </w:tcPr>
          <w:p w14:paraId="1DECB64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59</w:t>
            </w:r>
          </w:p>
        </w:tc>
      </w:tr>
      <w:tr w:rsidR="00A6719B" w:rsidRPr="005C30E4" w14:paraId="3010DE88"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73E9BEF"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Бургас</w:t>
            </w:r>
          </w:p>
        </w:tc>
        <w:tc>
          <w:tcPr>
            <w:tcW w:w="1360" w:type="dxa"/>
            <w:noWrap/>
            <w:hideMark/>
          </w:tcPr>
          <w:p w14:paraId="57F0E8BA"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31</w:t>
            </w:r>
          </w:p>
        </w:tc>
        <w:tc>
          <w:tcPr>
            <w:tcW w:w="1617" w:type="dxa"/>
            <w:noWrap/>
            <w:hideMark/>
          </w:tcPr>
          <w:p w14:paraId="501D1DA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21</w:t>
            </w:r>
          </w:p>
        </w:tc>
        <w:tc>
          <w:tcPr>
            <w:tcW w:w="1360" w:type="dxa"/>
            <w:noWrap/>
            <w:hideMark/>
          </w:tcPr>
          <w:p w14:paraId="08079A10"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11</w:t>
            </w:r>
          </w:p>
        </w:tc>
        <w:tc>
          <w:tcPr>
            <w:tcW w:w="1475" w:type="dxa"/>
            <w:noWrap/>
            <w:hideMark/>
          </w:tcPr>
          <w:p w14:paraId="26AE1E1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8</w:t>
            </w:r>
          </w:p>
        </w:tc>
        <w:tc>
          <w:tcPr>
            <w:tcW w:w="1418" w:type="dxa"/>
            <w:noWrap/>
            <w:hideMark/>
          </w:tcPr>
          <w:p w14:paraId="00C5671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6</w:t>
            </w:r>
          </w:p>
        </w:tc>
      </w:tr>
      <w:tr w:rsidR="00A6719B" w:rsidRPr="005C30E4" w14:paraId="05843D08"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235E6F2"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Варна</w:t>
            </w:r>
          </w:p>
        </w:tc>
        <w:tc>
          <w:tcPr>
            <w:tcW w:w="1360" w:type="dxa"/>
            <w:noWrap/>
            <w:hideMark/>
          </w:tcPr>
          <w:p w14:paraId="38E9813B"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617" w:type="dxa"/>
            <w:noWrap/>
            <w:hideMark/>
          </w:tcPr>
          <w:p w14:paraId="710F962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360" w:type="dxa"/>
            <w:noWrap/>
            <w:hideMark/>
          </w:tcPr>
          <w:p w14:paraId="7E01277E"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75" w:type="dxa"/>
            <w:noWrap/>
            <w:hideMark/>
          </w:tcPr>
          <w:p w14:paraId="0D55036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18" w:type="dxa"/>
            <w:noWrap/>
            <w:hideMark/>
          </w:tcPr>
          <w:p w14:paraId="116FB520"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r>
      <w:tr w:rsidR="00A6719B" w:rsidRPr="005C30E4" w14:paraId="525B13E5"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261C6C"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Велико Търново</w:t>
            </w:r>
          </w:p>
        </w:tc>
        <w:tc>
          <w:tcPr>
            <w:tcW w:w="1360" w:type="dxa"/>
            <w:noWrap/>
            <w:hideMark/>
          </w:tcPr>
          <w:p w14:paraId="7A1D1DC4"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617" w:type="dxa"/>
            <w:noWrap/>
            <w:hideMark/>
          </w:tcPr>
          <w:p w14:paraId="4A0BF3CB"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360" w:type="dxa"/>
            <w:noWrap/>
            <w:hideMark/>
          </w:tcPr>
          <w:p w14:paraId="47949BD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75" w:type="dxa"/>
            <w:noWrap/>
            <w:hideMark/>
          </w:tcPr>
          <w:p w14:paraId="2B2C8DC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18" w:type="dxa"/>
            <w:noWrap/>
            <w:hideMark/>
          </w:tcPr>
          <w:p w14:paraId="67480E5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r>
      <w:tr w:rsidR="00A6719B" w:rsidRPr="005C30E4" w14:paraId="2D70BBE9"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B170E70"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Видин</w:t>
            </w:r>
          </w:p>
        </w:tc>
        <w:tc>
          <w:tcPr>
            <w:tcW w:w="1360" w:type="dxa"/>
            <w:noWrap/>
            <w:hideMark/>
          </w:tcPr>
          <w:p w14:paraId="0E9194C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617" w:type="dxa"/>
            <w:noWrap/>
            <w:hideMark/>
          </w:tcPr>
          <w:p w14:paraId="0205C268"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360" w:type="dxa"/>
            <w:noWrap/>
            <w:hideMark/>
          </w:tcPr>
          <w:p w14:paraId="31FFCC0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75" w:type="dxa"/>
            <w:noWrap/>
            <w:hideMark/>
          </w:tcPr>
          <w:p w14:paraId="3D42DD8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18" w:type="dxa"/>
            <w:noWrap/>
            <w:hideMark/>
          </w:tcPr>
          <w:p w14:paraId="493911E8"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r>
      <w:tr w:rsidR="00A6719B" w:rsidRPr="005C30E4" w14:paraId="673D98C2"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E5B02F"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Враца</w:t>
            </w:r>
          </w:p>
        </w:tc>
        <w:tc>
          <w:tcPr>
            <w:tcW w:w="1360" w:type="dxa"/>
            <w:noWrap/>
            <w:hideMark/>
          </w:tcPr>
          <w:p w14:paraId="7EA4F36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4</w:t>
            </w:r>
          </w:p>
        </w:tc>
        <w:tc>
          <w:tcPr>
            <w:tcW w:w="1617" w:type="dxa"/>
            <w:noWrap/>
            <w:hideMark/>
          </w:tcPr>
          <w:p w14:paraId="191AD20C"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4</w:t>
            </w:r>
          </w:p>
        </w:tc>
        <w:tc>
          <w:tcPr>
            <w:tcW w:w="1360" w:type="dxa"/>
            <w:noWrap/>
            <w:hideMark/>
          </w:tcPr>
          <w:p w14:paraId="34F8D42D"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4</w:t>
            </w:r>
          </w:p>
        </w:tc>
        <w:tc>
          <w:tcPr>
            <w:tcW w:w="1475" w:type="dxa"/>
            <w:noWrap/>
            <w:hideMark/>
          </w:tcPr>
          <w:p w14:paraId="48F09691"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5</w:t>
            </w:r>
          </w:p>
        </w:tc>
        <w:tc>
          <w:tcPr>
            <w:tcW w:w="1418" w:type="dxa"/>
            <w:noWrap/>
            <w:hideMark/>
          </w:tcPr>
          <w:p w14:paraId="50CD18C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3</w:t>
            </w:r>
          </w:p>
        </w:tc>
      </w:tr>
      <w:tr w:rsidR="00A6719B" w:rsidRPr="005C30E4" w14:paraId="31023075"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11A4955"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Габрово</w:t>
            </w:r>
          </w:p>
        </w:tc>
        <w:tc>
          <w:tcPr>
            <w:tcW w:w="1360" w:type="dxa"/>
            <w:noWrap/>
            <w:hideMark/>
          </w:tcPr>
          <w:p w14:paraId="287C093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2</w:t>
            </w:r>
          </w:p>
        </w:tc>
        <w:tc>
          <w:tcPr>
            <w:tcW w:w="1617" w:type="dxa"/>
            <w:noWrap/>
            <w:hideMark/>
          </w:tcPr>
          <w:p w14:paraId="397A337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360" w:type="dxa"/>
            <w:noWrap/>
            <w:hideMark/>
          </w:tcPr>
          <w:p w14:paraId="2014FD5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75" w:type="dxa"/>
            <w:noWrap/>
            <w:hideMark/>
          </w:tcPr>
          <w:p w14:paraId="6048241C"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18" w:type="dxa"/>
            <w:noWrap/>
            <w:hideMark/>
          </w:tcPr>
          <w:p w14:paraId="4A9E2BC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r>
      <w:tr w:rsidR="00A6719B" w:rsidRPr="005C30E4" w14:paraId="35891C63"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C09D710"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Добрич</w:t>
            </w:r>
          </w:p>
        </w:tc>
        <w:tc>
          <w:tcPr>
            <w:tcW w:w="1360" w:type="dxa"/>
            <w:noWrap/>
            <w:hideMark/>
          </w:tcPr>
          <w:p w14:paraId="608C637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8</w:t>
            </w:r>
          </w:p>
        </w:tc>
        <w:tc>
          <w:tcPr>
            <w:tcW w:w="1617" w:type="dxa"/>
            <w:noWrap/>
            <w:hideMark/>
          </w:tcPr>
          <w:p w14:paraId="04D1BB15"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4</w:t>
            </w:r>
          </w:p>
        </w:tc>
        <w:tc>
          <w:tcPr>
            <w:tcW w:w="1360" w:type="dxa"/>
            <w:noWrap/>
            <w:hideMark/>
          </w:tcPr>
          <w:p w14:paraId="7D02D41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4</w:t>
            </w:r>
          </w:p>
        </w:tc>
        <w:tc>
          <w:tcPr>
            <w:tcW w:w="1475" w:type="dxa"/>
            <w:noWrap/>
            <w:hideMark/>
          </w:tcPr>
          <w:p w14:paraId="708F70C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4</w:t>
            </w:r>
          </w:p>
        </w:tc>
        <w:tc>
          <w:tcPr>
            <w:tcW w:w="1418" w:type="dxa"/>
            <w:noWrap/>
            <w:hideMark/>
          </w:tcPr>
          <w:p w14:paraId="49E6C7BB"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3</w:t>
            </w:r>
          </w:p>
        </w:tc>
      </w:tr>
      <w:tr w:rsidR="00A6719B" w:rsidRPr="005C30E4" w14:paraId="5FA21869"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812D86E"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Кърджали</w:t>
            </w:r>
          </w:p>
        </w:tc>
        <w:tc>
          <w:tcPr>
            <w:tcW w:w="1360" w:type="dxa"/>
            <w:noWrap/>
            <w:hideMark/>
          </w:tcPr>
          <w:p w14:paraId="3605E554"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218</w:t>
            </w:r>
          </w:p>
        </w:tc>
        <w:tc>
          <w:tcPr>
            <w:tcW w:w="1617" w:type="dxa"/>
            <w:noWrap/>
            <w:hideMark/>
          </w:tcPr>
          <w:p w14:paraId="1B3B9A8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233</w:t>
            </w:r>
          </w:p>
        </w:tc>
        <w:tc>
          <w:tcPr>
            <w:tcW w:w="1360" w:type="dxa"/>
            <w:noWrap/>
            <w:hideMark/>
          </w:tcPr>
          <w:p w14:paraId="58A45D7F"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256</w:t>
            </w:r>
          </w:p>
        </w:tc>
        <w:tc>
          <w:tcPr>
            <w:tcW w:w="1475" w:type="dxa"/>
            <w:noWrap/>
            <w:hideMark/>
          </w:tcPr>
          <w:p w14:paraId="34A3C84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221</w:t>
            </w:r>
          </w:p>
        </w:tc>
        <w:tc>
          <w:tcPr>
            <w:tcW w:w="1418" w:type="dxa"/>
            <w:noWrap/>
            <w:hideMark/>
          </w:tcPr>
          <w:p w14:paraId="0A46F7EE"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189</w:t>
            </w:r>
          </w:p>
        </w:tc>
      </w:tr>
      <w:tr w:rsidR="00A6719B" w:rsidRPr="005C30E4" w14:paraId="12808EA2"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88F61C3"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Кюстендил</w:t>
            </w:r>
          </w:p>
        </w:tc>
        <w:tc>
          <w:tcPr>
            <w:tcW w:w="1360" w:type="dxa"/>
            <w:noWrap/>
            <w:hideMark/>
          </w:tcPr>
          <w:p w14:paraId="5FA66C13"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w:t>
            </w:r>
          </w:p>
        </w:tc>
        <w:tc>
          <w:tcPr>
            <w:tcW w:w="1617" w:type="dxa"/>
            <w:noWrap/>
            <w:hideMark/>
          </w:tcPr>
          <w:p w14:paraId="0E8D06D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3</w:t>
            </w:r>
          </w:p>
        </w:tc>
        <w:tc>
          <w:tcPr>
            <w:tcW w:w="1360" w:type="dxa"/>
            <w:noWrap/>
            <w:hideMark/>
          </w:tcPr>
          <w:p w14:paraId="534D570D"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3</w:t>
            </w:r>
          </w:p>
        </w:tc>
        <w:tc>
          <w:tcPr>
            <w:tcW w:w="1475" w:type="dxa"/>
            <w:noWrap/>
            <w:hideMark/>
          </w:tcPr>
          <w:p w14:paraId="591176D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4</w:t>
            </w:r>
          </w:p>
        </w:tc>
        <w:tc>
          <w:tcPr>
            <w:tcW w:w="1418" w:type="dxa"/>
            <w:noWrap/>
            <w:hideMark/>
          </w:tcPr>
          <w:p w14:paraId="0E09369B"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4</w:t>
            </w:r>
          </w:p>
        </w:tc>
      </w:tr>
      <w:tr w:rsidR="00A6719B" w:rsidRPr="005C30E4" w14:paraId="437256F9"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8ECAAC6"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Ловеч</w:t>
            </w:r>
          </w:p>
        </w:tc>
        <w:tc>
          <w:tcPr>
            <w:tcW w:w="1360" w:type="dxa"/>
            <w:noWrap/>
            <w:hideMark/>
          </w:tcPr>
          <w:p w14:paraId="5A606A89"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617" w:type="dxa"/>
            <w:noWrap/>
            <w:hideMark/>
          </w:tcPr>
          <w:p w14:paraId="3FE3E63B"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360" w:type="dxa"/>
            <w:noWrap/>
            <w:hideMark/>
          </w:tcPr>
          <w:p w14:paraId="250444D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75" w:type="dxa"/>
            <w:noWrap/>
            <w:hideMark/>
          </w:tcPr>
          <w:p w14:paraId="2FD0E888"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18" w:type="dxa"/>
            <w:noWrap/>
            <w:hideMark/>
          </w:tcPr>
          <w:p w14:paraId="7C7584BE"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r>
      <w:tr w:rsidR="00A6719B" w:rsidRPr="005C30E4" w14:paraId="7D4E3B83"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47F624E"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Монтана</w:t>
            </w:r>
          </w:p>
        </w:tc>
        <w:tc>
          <w:tcPr>
            <w:tcW w:w="1360" w:type="dxa"/>
            <w:noWrap/>
            <w:hideMark/>
          </w:tcPr>
          <w:p w14:paraId="75EB07A0"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617" w:type="dxa"/>
            <w:noWrap/>
            <w:hideMark/>
          </w:tcPr>
          <w:p w14:paraId="5490754B"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360" w:type="dxa"/>
            <w:noWrap/>
            <w:hideMark/>
          </w:tcPr>
          <w:p w14:paraId="44F094F0"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75" w:type="dxa"/>
            <w:noWrap/>
            <w:hideMark/>
          </w:tcPr>
          <w:p w14:paraId="5C8E9B1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18" w:type="dxa"/>
            <w:noWrap/>
            <w:hideMark/>
          </w:tcPr>
          <w:p w14:paraId="65E0D4BD"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r>
      <w:tr w:rsidR="00A6719B" w:rsidRPr="005C30E4" w14:paraId="64BDF63F"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4DFD29"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Пазарджик</w:t>
            </w:r>
          </w:p>
        </w:tc>
        <w:tc>
          <w:tcPr>
            <w:tcW w:w="1360" w:type="dxa"/>
            <w:noWrap/>
            <w:hideMark/>
          </w:tcPr>
          <w:p w14:paraId="73F5EF60"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47</w:t>
            </w:r>
          </w:p>
        </w:tc>
        <w:tc>
          <w:tcPr>
            <w:tcW w:w="1617" w:type="dxa"/>
            <w:noWrap/>
            <w:hideMark/>
          </w:tcPr>
          <w:p w14:paraId="3CED1BC7"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44</w:t>
            </w:r>
          </w:p>
        </w:tc>
        <w:tc>
          <w:tcPr>
            <w:tcW w:w="1360" w:type="dxa"/>
            <w:noWrap/>
            <w:hideMark/>
          </w:tcPr>
          <w:p w14:paraId="6F4F7C54"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40</w:t>
            </w:r>
          </w:p>
        </w:tc>
        <w:tc>
          <w:tcPr>
            <w:tcW w:w="1475" w:type="dxa"/>
            <w:noWrap/>
            <w:hideMark/>
          </w:tcPr>
          <w:p w14:paraId="576196F4"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43</w:t>
            </w:r>
          </w:p>
        </w:tc>
        <w:tc>
          <w:tcPr>
            <w:tcW w:w="1418" w:type="dxa"/>
            <w:noWrap/>
            <w:hideMark/>
          </w:tcPr>
          <w:p w14:paraId="55E8F2F8"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31</w:t>
            </w:r>
          </w:p>
        </w:tc>
      </w:tr>
      <w:tr w:rsidR="00A6719B" w:rsidRPr="005C30E4" w14:paraId="60CA4141"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69CCD24"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Перник</w:t>
            </w:r>
          </w:p>
        </w:tc>
        <w:tc>
          <w:tcPr>
            <w:tcW w:w="1360" w:type="dxa"/>
            <w:noWrap/>
            <w:hideMark/>
          </w:tcPr>
          <w:p w14:paraId="2876BA64"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617" w:type="dxa"/>
            <w:noWrap/>
            <w:hideMark/>
          </w:tcPr>
          <w:p w14:paraId="6DD95FC6"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360" w:type="dxa"/>
            <w:noWrap/>
            <w:hideMark/>
          </w:tcPr>
          <w:p w14:paraId="473C19C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75" w:type="dxa"/>
            <w:noWrap/>
            <w:hideMark/>
          </w:tcPr>
          <w:p w14:paraId="67B5C20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18" w:type="dxa"/>
            <w:noWrap/>
            <w:hideMark/>
          </w:tcPr>
          <w:p w14:paraId="42E1857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r>
      <w:tr w:rsidR="00A6719B" w:rsidRPr="005C30E4" w14:paraId="22CD680F"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A3653B2"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Плевен</w:t>
            </w:r>
          </w:p>
        </w:tc>
        <w:tc>
          <w:tcPr>
            <w:tcW w:w="1360" w:type="dxa"/>
            <w:noWrap/>
            <w:hideMark/>
          </w:tcPr>
          <w:p w14:paraId="2135C1E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w:t>
            </w:r>
          </w:p>
        </w:tc>
        <w:tc>
          <w:tcPr>
            <w:tcW w:w="1617" w:type="dxa"/>
            <w:noWrap/>
            <w:hideMark/>
          </w:tcPr>
          <w:p w14:paraId="265BDC5C"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w:t>
            </w:r>
          </w:p>
        </w:tc>
        <w:tc>
          <w:tcPr>
            <w:tcW w:w="1360" w:type="dxa"/>
            <w:noWrap/>
            <w:hideMark/>
          </w:tcPr>
          <w:p w14:paraId="2D21866C"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w:t>
            </w:r>
          </w:p>
        </w:tc>
        <w:tc>
          <w:tcPr>
            <w:tcW w:w="1475" w:type="dxa"/>
            <w:noWrap/>
            <w:hideMark/>
          </w:tcPr>
          <w:p w14:paraId="7A2E9E4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w:t>
            </w:r>
          </w:p>
        </w:tc>
        <w:tc>
          <w:tcPr>
            <w:tcW w:w="1418" w:type="dxa"/>
            <w:noWrap/>
            <w:hideMark/>
          </w:tcPr>
          <w:p w14:paraId="697AB061"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w:t>
            </w:r>
          </w:p>
        </w:tc>
      </w:tr>
      <w:tr w:rsidR="00A6719B" w:rsidRPr="005C30E4" w14:paraId="56D6B668"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1DD3BA"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Пловдив</w:t>
            </w:r>
          </w:p>
        </w:tc>
        <w:tc>
          <w:tcPr>
            <w:tcW w:w="1360" w:type="dxa"/>
            <w:noWrap/>
            <w:hideMark/>
          </w:tcPr>
          <w:p w14:paraId="3C505CF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51</w:t>
            </w:r>
          </w:p>
        </w:tc>
        <w:tc>
          <w:tcPr>
            <w:tcW w:w="1617" w:type="dxa"/>
            <w:noWrap/>
            <w:hideMark/>
          </w:tcPr>
          <w:p w14:paraId="720B33C3"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51</w:t>
            </w:r>
          </w:p>
        </w:tc>
        <w:tc>
          <w:tcPr>
            <w:tcW w:w="1360" w:type="dxa"/>
            <w:noWrap/>
            <w:hideMark/>
          </w:tcPr>
          <w:p w14:paraId="32CDBD5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36</w:t>
            </w:r>
          </w:p>
        </w:tc>
        <w:tc>
          <w:tcPr>
            <w:tcW w:w="1475" w:type="dxa"/>
            <w:noWrap/>
            <w:hideMark/>
          </w:tcPr>
          <w:p w14:paraId="19E5BC6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29</w:t>
            </w:r>
          </w:p>
        </w:tc>
        <w:tc>
          <w:tcPr>
            <w:tcW w:w="1418" w:type="dxa"/>
            <w:noWrap/>
            <w:hideMark/>
          </w:tcPr>
          <w:p w14:paraId="1D797052"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28</w:t>
            </w:r>
          </w:p>
        </w:tc>
      </w:tr>
      <w:tr w:rsidR="00A6719B" w:rsidRPr="005C30E4" w14:paraId="047CC8AE"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6208B9A"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Разград</w:t>
            </w:r>
          </w:p>
        </w:tc>
        <w:tc>
          <w:tcPr>
            <w:tcW w:w="1360" w:type="dxa"/>
            <w:noWrap/>
            <w:hideMark/>
          </w:tcPr>
          <w:p w14:paraId="299841E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75</w:t>
            </w:r>
          </w:p>
        </w:tc>
        <w:tc>
          <w:tcPr>
            <w:tcW w:w="1617" w:type="dxa"/>
            <w:noWrap/>
            <w:hideMark/>
          </w:tcPr>
          <w:p w14:paraId="5125F6A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63</w:t>
            </w:r>
          </w:p>
        </w:tc>
        <w:tc>
          <w:tcPr>
            <w:tcW w:w="1360" w:type="dxa"/>
            <w:noWrap/>
            <w:hideMark/>
          </w:tcPr>
          <w:p w14:paraId="3874C23B"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58</w:t>
            </w:r>
          </w:p>
        </w:tc>
        <w:tc>
          <w:tcPr>
            <w:tcW w:w="1475" w:type="dxa"/>
            <w:noWrap/>
            <w:hideMark/>
          </w:tcPr>
          <w:p w14:paraId="724C2F8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56</w:t>
            </w:r>
          </w:p>
        </w:tc>
        <w:tc>
          <w:tcPr>
            <w:tcW w:w="1418" w:type="dxa"/>
            <w:noWrap/>
            <w:hideMark/>
          </w:tcPr>
          <w:p w14:paraId="6FC8C6B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39</w:t>
            </w:r>
          </w:p>
        </w:tc>
      </w:tr>
      <w:tr w:rsidR="00A6719B" w:rsidRPr="005C30E4" w14:paraId="5F9AD9E7"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22B7F79"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Русе</w:t>
            </w:r>
          </w:p>
        </w:tc>
        <w:tc>
          <w:tcPr>
            <w:tcW w:w="1360" w:type="dxa"/>
            <w:noWrap/>
            <w:hideMark/>
          </w:tcPr>
          <w:p w14:paraId="19C60AA5"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7</w:t>
            </w:r>
          </w:p>
        </w:tc>
        <w:tc>
          <w:tcPr>
            <w:tcW w:w="1617" w:type="dxa"/>
            <w:noWrap/>
            <w:hideMark/>
          </w:tcPr>
          <w:p w14:paraId="5D930C92"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7</w:t>
            </w:r>
          </w:p>
        </w:tc>
        <w:tc>
          <w:tcPr>
            <w:tcW w:w="1360" w:type="dxa"/>
            <w:noWrap/>
            <w:hideMark/>
          </w:tcPr>
          <w:p w14:paraId="6D561274"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5</w:t>
            </w:r>
          </w:p>
        </w:tc>
        <w:tc>
          <w:tcPr>
            <w:tcW w:w="1475" w:type="dxa"/>
            <w:noWrap/>
            <w:hideMark/>
          </w:tcPr>
          <w:p w14:paraId="1A0EEF0B"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3</w:t>
            </w:r>
          </w:p>
        </w:tc>
        <w:tc>
          <w:tcPr>
            <w:tcW w:w="1418" w:type="dxa"/>
            <w:noWrap/>
            <w:hideMark/>
          </w:tcPr>
          <w:p w14:paraId="49F5390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w:t>
            </w:r>
          </w:p>
        </w:tc>
      </w:tr>
      <w:tr w:rsidR="00A6719B" w:rsidRPr="005C30E4" w14:paraId="68C9A28E"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2A64A82"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Силистра</w:t>
            </w:r>
          </w:p>
        </w:tc>
        <w:tc>
          <w:tcPr>
            <w:tcW w:w="1360" w:type="dxa"/>
            <w:noWrap/>
            <w:hideMark/>
          </w:tcPr>
          <w:p w14:paraId="50854407"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283</w:t>
            </w:r>
          </w:p>
        </w:tc>
        <w:tc>
          <w:tcPr>
            <w:tcW w:w="1617" w:type="dxa"/>
            <w:noWrap/>
            <w:hideMark/>
          </w:tcPr>
          <w:p w14:paraId="238FA27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259</w:t>
            </w:r>
          </w:p>
        </w:tc>
        <w:tc>
          <w:tcPr>
            <w:tcW w:w="1360" w:type="dxa"/>
            <w:noWrap/>
            <w:hideMark/>
          </w:tcPr>
          <w:p w14:paraId="5858E54E"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206</w:t>
            </w:r>
          </w:p>
        </w:tc>
        <w:tc>
          <w:tcPr>
            <w:tcW w:w="1475" w:type="dxa"/>
            <w:noWrap/>
            <w:hideMark/>
          </w:tcPr>
          <w:p w14:paraId="6561CA0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187</w:t>
            </w:r>
          </w:p>
        </w:tc>
        <w:tc>
          <w:tcPr>
            <w:tcW w:w="1418" w:type="dxa"/>
            <w:noWrap/>
            <w:hideMark/>
          </w:tcPr>
          <w:p w14:paraId="738FA569"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136</w:t>
            </w:r>
          </w:p>
        </w:tc>
      </w:tr>
      <w:tr w:rsidR="00A6719B" w:rsidRPr="005C30E4" w14:paraId="5EBD57EF"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A6E13B4"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Сливен</w:t>
            </w:r>
          </w:p>
        </w:tc>
        <w:tc>
          <w:tcPr>
            <w:tcW w:w="1360" w:type="dxa"/>
            <w:noWrap/>
            <w:hideMark/>
          </w:tcPr>
          <w:p w14:paraId="0BF6AC5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1</w:t>
            </w:r>
          </w:p>
        </w:tc>
        <w:tc>
          <w:tcPr>
            <w:tcW w:w="1617" w:type="dxa"/>
            <w:noWrap/>
            <w:hideMark/>
          </w:tcPr>
          <w:p w14:paraId="113F730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1</w:t>
            </w:r>
          </w:p>
        </w:tc>
        <w:tc>
          <w:tcPr>
            <w:tcW w:w="1360" w:type="dxa"/>
            <w:noWrap/>
            <w:hideMark/>
          </w:tcPr>
          <w:p w14:paraId="4A2CCE6D"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75" w:type="dxa"/>
            <w:noWrap/>
            <w:hideMark/>
          </w:tcPr>
          <w:p w14:paraId="33F8013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18" w:type="dxa"/>
            <w:noWrap/>
            <w:hideMark/>
          </w:tcPr>
          <w:p w14:paraId="4C54729A"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r>
      <w:tr w:rsidR="00A6719B" w:rsidRPr="005C30E4" w14:paraId="392EC1BE"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0E34B6F"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lastRenderedPageBreak/>
              <w:t>Смолян</w:t>
            </w:r>
          </w:p>
        </w:tc>
        <w:tc>
          <w:tcPr>
            <w:tcW w:w="1360" w:type="dxa"/>
            <w:noWrap/>
            <w:hideMark/>
          </w:tcPr>
          <w:p w14:paraId="4AD1B279"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5</w:t>
            </w:r>
          </w:p>
        </w:tc>
        <w:tc>
          <w:tcPr>
            <w:tcW w:w="1617" w:type="dxa"/>
            <w:noWrap/>
            <w:hideMark/>
          </w:tcPr>
          <w:p w14:paraId="69B89AEE"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6</w:t>
            </w:r>
          </w:p>
        </w:tc>
        <w:tc>
          <w:tcPr>
            <w:tcW w:w="1360" w:type="dxa"/>
            <w:noWrap/>
            <w:hideMark/>
          </w:tcPr>
          <w:p w14:paraId="6A1C8788"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5</w:t>
            </w:r>
          </w:p>
        </w:tc>
        <w:tc>
          <w:tcPr>
            <w:tcW w:w="1475" w:type="dxa"/>
            <w:noWrap/>
            <w:hideMark/>
          </w:tcPr>
          <w:p w14:paraId="63885BE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4</w:t>
            </w:r>
          </w:p>
        </w:tc>
        <w:tc>
          <w:tcPr>
            <w:tcW w:w="1418" w:type="dxa"/>
            <w:noWrap/>
            <w:hideMark/>
          </w:tcPr>
          <w:p w14:paraId="013A6B30"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3</w:t>
            </w:r>
          </w:p>
        </w:tc>
      </w:tr>
      <w:tr w:rsidR="00A6719B" w:rsidRPr="005C30E4" w14:paraId="6B03D7F3"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1CB5D6E"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София град</w:t>
            </w:r>
          </w:p>
        </w:tc>
        <w:tc>
          <w:tcPr>
            <w:tcW w:w="1360" w:type="dxa"/>
            <w:noWrap/>
            <w:hideMark/>
          </w:tcPr>
          <w:p w14:paraId="01CC2E3D"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w:t>
            </w:r>
          </w:p>
        </w:tc>
        <w:tc>
          <w:tcPr>
            <w:tcW w:w="1617" w:type="dxa"/>
            <w:noWrap/>
            <w:hideMark/>
          </w:tcPr>
          <w:p w14:paraId="11169582"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1</w:t>
            </w:r>
          </w:p>
        </w:tc>
        <w:tc>
          <w:tcPr>
            <w:tcW w:w="1360" w:type="dxa"/>
            <w:noWrap/>
            <w:hideMark/>
          </w:tcPr>
          <w:p w14:paraId="2A724A50"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75" w:type="dxa"/>
            <w:noWrap/>
            <w:hideMark/>
          </w:tcPr>
          <w:p w14:paraId="7D999E60"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18" w:type="dxa"/>
            <w:noWrap/>
            <w:hideMark/>
          </w:tcPr>
          <w:p w14:paraId="095DB560"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r>
      <w:tr w:rsidR="00A6719B" w:rsidRPr="005C30E4" w14:paraId="50FF8AFC"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D806856"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София област</w:t>
            </w:r>
          </w:p>
        </w:tc>
        <w:tc>
          <w:tcPr>
            <w:tcW w:w="1360" w:type="dxa"/>
            <w:noWrap/>
            <w:hideMark/>
          </w:tcPr>
          <w:p w14:paraId="122F63D1"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617" w:type="dxa"/>
            <w:noWrap/>
            <w:hideMark/>
          </w:tcPr>
          <w:p w14:paraId="3F1501B9"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360" w:type="dxa"/>
            <w:noWrap/>
            <w:hideMark/>
          </w:tcPr>
          <w:p w14:paraId="23EFE3E9"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75" w:type="dxa"/>
            <w:noWrap/>
            <w:hideMark/>
          </w:tcPr>
          <w:p w14:paraId="450722FB"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18" w:type="dxa"/>
            <w:noWrap/>
            <w:hideMark/>
          </w:tcPr>
          <w:p w14:paraId="3DD5E00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r>
      <w:tr w:rsidR="00A6719B" w:rsidRPr="005C30E4" w14:paraId="2789D0C4"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83D2B7"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Стара Загора</w:t>
            </w:r>
          </w:p>
        </w:tc>
        <w:tc>
          <w:tcPr>
            <w:tcW w:w="1360" w:type="dxa"/>
            <w:noWrap/>
            <w:hideMark/>
          </w:tcPr>
          <w:p w14:paraId="3A37A945"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16</w:t>
            </w:r>
          </w:p>
        </w:tc>
        <w:tc>
          <w:tcPr>
            <w:tcW w:w="1617" w:type="dxa"/>
            <w:noWrap/>
            <w:hideMark/>
          </w:tcPr>
          <w:p w14:paraId="0465A066"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20</w:t>
            </w:r>
          </w:p>
        </w:tc>
        <w:tc>
          <w:tcPr>
            <w:tcW w:w="1360" w:type="dxa"/>
            <w:noWrap/>
            <w:hideMark/>
          </w:tcPr>
          <w:p w14:paraId="49C724D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13</w:t>
            </w:r>
          </w:p>
        </w:tc>
        <w:tc>
          <w:tcPr>
            <w:tcW w:w="1475" w:type="dxa"/>
            <w:noWrap/>
            <w:hideMark/>
          </w:tcPr>
          <w:p w14:paraId="77DD70B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12</w:t>
            </w:r>
          </w:p>
        </w:tc>
        <w:tc>
          <w:tcPr>
            <w:tcW w:w="1418" w:type="dxa"/>
            <w:noWrap/>
            <w:hideMark/>
          </w:tcPr>
          <w:p w14:paraId="053A4586"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8</w:t>
            </w:r>
          </w:p>
        </w:tc>
      </w:tr>
      <w:tr w:rsidR="00A6719B" w:rsidRPr="005C30E4" w14:paraId="4E0A658A"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D1AB3AF"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Търговище</w:t>
            </w:r>
          </w:p>
        </w:tc>
        <w:tc>
          <w:tcPr>
            <w:tcW w:w="1360" w:type="dxa"/>
            <w:noWrap/>
            <w:hideMark/>
          </w:tcPr>
          <w:p w14:paraId="346C4187"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2</w:t>
            </w:r>
          </w:p>
        </w:tc>
        <w:tc>
          <w:tcPr>
            <w:tcW w:w="1617" w:type="dxa"/>
            <w:noWrap/>
            <w:hideMark/>
          </w:tcPr>
          <w:p w14:paraId="381AA2BF"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360" w:type="dxa"/>
            <w:noWrap/>
            <w:hideMark/>
          </w:tcPr>
          <w:p w14:paraId="70E256E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w:t>
            </w:r>
          </w:p>
        </w:tc>
        <w:tc>
          <w:tcPr>
            <w:tcW w:w="1475" w:type="dxa"/>
            <w:noWrap/>
            <w:hideMark/>
          </w:tcPr>
          <w:p w14:paraId="362C8368"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c>
          <w:tcPr>
            <w:tcW w:w="1418" w:type="dxa"/>
            <w:noWrap/>
            <w:hideMark/>
          </w:tcPr>
          <w:p w14:paraId="64B9FC21"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0</w:t>
            </w:r>
          </w:p>
        </w:tc>
      </w:tr>
      <w:tr w:rsidR="00A6719B" w:rsidRPr="005C30E4" w14:paraId="78187643"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FE63A04"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Хасково</w:t>
            </w:r>
          </w:p>
        </w:tc>
        <w:tc>
          <w:tcPr>
            <w:tcW w:w="1360" w:type="dxa"/>
            <w:noWrap/>
            <w:hideMark/>
          </w:tcPr>
          <w:p w14:paraId="3E4CB852"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310</w:t>
            </w:r>
          </w:p>
        </w:tc>
        <w:tc>
          <w:tcPr>
            <w:tcW w:w="1617" w:type="dxa"/>
            <w:noWrap/>
            <w:hideMark/>
          </w:tcPr>
          <w:p w14:paraId="2047E7D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290</w:t>
            </w:r>
          </w:p>
        </w:tc>
        <w:tc>
          <w:tcPr>
            <w:tcW w:w="1360" w:type="dxa"/>
            <w:noWrap/>
            <w:hideMark/>
          </w:tcPr>
          <w:p w14:paraId="0196434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270</w:t>
            </w:r>
          </w:p>
        </w:tc>
        <w:tc>
          <w:tcPr>
            <w:tcW w:w="1475" w:type="dxa"/>
            <w:noWrap/>
            <w:hideMark/>
          </w:tcPr>
          <w:p w14:paraId="7CA0C825"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283</w:t>
            </w:r>
          </w:p>
        </w:tc>
        <w:tc>
          <w:tcPr>
            <w:tcW w:w="1418" w:type="dxa"/>
            <w:noWrap/>
            <w:hideMark/>
          </w:tcPr>
          <w:p w14:paraId="3F2B383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242</w:t>
            </w:r>
          </w:p>
        </w:tc>
      </w:tr>
      <w:tr w:rsidR="00A6719B" w:rsidRPr="005C30E4" w14:paraId="00B73F06"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D7DD1D6"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Шумен</w:t>
            </w:r>
          </w:p>
        </w:tc>
        <w:tc>
          <w:tcPr>
            <w:tcW w:w="1360" w:type="dxa"/>
            <w:noWrap/>
            <w:hideMark/>
          </w:tcPr>
          <w:p w14:paraId="3EE7F55B"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117</w:t>
            </w:r>
          </w:p>
        </w:tc>
        <w:tc>
          <w:tcPr>
            <w:tcW w:w="1617" w:type="dxa"/>
            <w:noWrap/>
            <w:hideMark/>
          </w:tcPr>
          <w:p w14:paraId="63BC6C2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91</w:t>
            </w:r>
          </w:p>
        </w:tc>
        <w:tc>
          <w:tcPr>
            <w:tcW w:w="1360" w:type="dxa"/>
            <w:noWrap/>
            <w:hideMark/>
          </w:tcPr>
          <w:p w14:paraId="4E8D70E0"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88</w:t>
            </w:r>
          </w:p>
        </w:tc>
        <w:tc>
          <w:tcPr>
            <w:tcW w:w="1475" w:type="dxa"/>
            <w:noWrap/>
            <w:hideMark/>
          </w:tcPr>
          <w:p w14:paraId="23302C60"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84</w:t>
            </w:r>
          </w:p>
        </w:tc>
        <w:tc>
          <w:tcPr>
            <w:tcW w:w="1418" w:type="dxa"/>
            <w:noWrap/>
            <w:hideMark/>
          </w:tcPr>
          <w:p w14:paraId="0A23210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pPr>
            <w:r w:rsidRPr="005C30E4">
              <w:t>67</w:t>
            </w:r>
          </w:p>
        </w:tc>
      </w:tr>
      <w:tr w:rsidR="00A6719B" w:rsidRPr="005C30E4" w14:paraId="6BA34E6C"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F97A1C"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Ямбол</w:t>
            </w:r>
          </w:p>
        </w:tc>
        <w:tc>
          <w:tcPr>
            <w:tcW w:w="1360" w:type="dxa"/>
            <w:noWrap/>
            <w:hideMark/>
          </w:tcPr>
          <w:p w14:paraId="4DCE4F1A"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4</w:t>
            </w:r>
          </w:p>
        </w:tc>
        <w:tc>
          <w:tcPr>
            <w:tcW w:w="1617" w:type="dxa"/>
            <w:noWrap/>
            <w:hideMark/>
          </w:tcPr>
          <w:p w14:paraId="7EBD6FF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1</w:t>
            </w:r>
          </w:p>
        </w:tc>
        <w:tc>
          <w:tcPr>
            <w:tcW w:w="1360" w:type="dxa"/>
            <w:noWrap/>
            <w:hideMark/>
          </w:tcPr>
          <w:p w14:paraId="447E802C"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75" w:type="dxa"/>
            <w:noWrap/>
            <w:hideMark/>
          </w:tcPr>
          <w:p w14:paraId="4407FF9C"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c>
          <w:tcPr>
            <w:tcW w:w="1418" w:type="dxa"/>
            <w:noWrap/>
            <w:hideMark/>
          </w:tcPr>
          <w:p w14:paraId="01E5E58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pPr>
            <w:r w:rsidRPr="005C30E4">
              <w:t>0</w:t>
            </w:r>
          </w:p>
        </w:tc>
      </w:tr>
    </w:tbl>
    <w:p w14:paraId="73047208" w14:textId="77777777" w:rsidR="00A6719B" w:rsidRPr="005C30E4" w:rsidRDefault="00A6719B" w:rsidP="00A6719B">
      <w:pPr>
        <w:spacing w:after="0" w:line="360" w:lineRule="auto"/>
        <w:ind w:left="-567" w:firstLine="709"/>
        <w:contextualSpacing/>
        <w:rPr>
          <w:rFonts w:ascii="Verdana" w:hAnsi="Verdana"/>
          <w:i/>
          <w:sz w:val="16"/>
          <w:szCs w:val="16"/>
        </w:rPr>
      </w:pPr>
      <w:r w:rsidRPr="005C30E4">
        <w:rPr>
          <w:rFonts w:ascii="Verdana" w:hAnsi="Verdana"/>
          <w:i/>
          <w:sz w:val="16"/>
          <w:szCs w:val="16"/>
        </w:rPr>
        <w:t>Източник: Министерство на земеделието</w:t>
      </w:r>
    </w:p>
    <w:p w14:paraId="5A3555AE" w14:textId="483428F7" w:rsidR="00A6719B" w:rsidRPr="005C30E4" w:rsidRDefault="00A6719B" w:rsidP="00123874">
      <w:pPr>
        <w:ind w:firstLine="720"/>
        <w:jc w:val="center"/>
        <w:rPr>
          <w:rFonts w:ascii="Verdana" w:hAnsi="Verdana"/>
          <w:b/>
          <w:iCs/>
          <w:sz w:val="18"/>
          <w:szCs w:val="18"/>
        </w:rPr>
      </w:pPr>
    </w:p>
    <w:p w14:paraId="125E1DE4" w14:textId="33300EAB" w:rsidR="00A6719B" w:rsidRPr="005C30E4" w:rsidRDefault="00127483" w:rsidP="00A6719B">
      <w:pPr>
        <w:spacing w:line="360" w:lineRule="auto"/>
        <w:jc w:val="both"/>
        <w:rPr>
          <w:rFonts w:ascii="Verdana" w:hAnsi="Verdana"/>
          <w:sz w:val="16"/>
          <w:szCs w:val="16"/>
        </w:rPr>
      </w:pPr>
      <w:r w:rsidRPr="005C30E4">
        <w:rPr>
          <w:rFonts w:ascii="Verdana" w:hAnsi="Verdana"/>
          <w:sz w:val="16"/>
          <w:szCs w:val="16"/>
        </w:rPr>
        <w:t>Табл. 4</w:t>
      </w:r>
      <w:r w:rsidR="00A6719B" w:rsidRPr="005C30E4">
        <w:rPr>
          <w:rFonts w:ascii="Verdana" w:hAnsi="Verdana"/>
          <w:sz w:val="16"/>
          <w:szCs w:val="16"/>
        </w:rPr>
        <w:t xml:space="preserve"> Регистрирани земеделски стопани – „Маслодайни култури“ по област на дейност</w:t>
      </w:r>
    </w:p>
    <w:tbl>
      <w:tblPr>
        <w:tblStyle w:val="GridTable4-Accent315"/>
        <w:tblW w:w="9493" w:type="dxa"/>
        <w:tblLook w:val="04A0" w:firstRow="1" w:lastRow="0" w:firstColumn="1" w:lastColumn="0" w:noHBand="0" w:noVBand="1"/>
      </w:tblPr>
      <w:tblGrid>
        <w:gridCol w:w="2263"/>
        <w:gridCol w:w="1360"/>
        <w:gridCol w:w="1617"/>
        <w:gridCol w:w="1360"/>
        <w:gridCol w:w="1475"/>
        <w:gridCol w:w="1418"/>
      </w:tblGrid>
      <w:tr w:rsidR="00A6719B" w:rsidRPr="005C30E4" w14:paraId="3F06864B" w14:textId="77777777" w:rsidTr="005C30E4">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left w:val="none" w:sz="0" w:space="0" w:color="auto"/>
              <w:bottom w:val="none" w:sz="0" w:space="0" w:color="auto"/>
              <w:right w:val="none" w:sz="0" w:space="0" w:color="auto"/>
            </w:tcBorders>
            <w:vAlign w:val="center"/>
            <w:hideMark/>
          </w:tcPr>
          <w:p w14:paraId="2AC31FB9" w14:textId="77777777" w:rsidR="00A6719B" w:rsidRPr="005C30E4" w:rsidRDefault="00A6719B" w:rsidP="005C30E4">
            <w:pPr>
              <w:jc w:val="center"/>
              <w:rPr>
                <w:rFonts w:ascii="Verdana" w:eastAsia="Times New Roman" w:hAnsi="Verdana" w:cs="Arial"/>
                <w:sz w:val="18"/>
                <w:szCs w:val="18"/>
              </w:rPr>
            </w:pPr>
            <w:r w:rsidRPr="005C30E4">
              <w:rPr>
                <w:rFonts w:ascii="Verdana" w:eastAsia="Times New Roman" w:hAnsi="Verdana" w:cs="Arial"/>
                <w:sz w:val="18"/>
                <w:szCs w:val="18"/>
              </w:rPr>
              <w:t>Област на регистрация</w:t>
            </w:r>
          </w:p>
        </w:tc>
        <w:tc>
          <w:tcPr>
            <w:tcW w:w="7230" w:type="dxa"/>
            <w:gridSpan w:val="5"/>
            <w:tcBorders>
              <w:top w:val="none" w:sz="0" w:space="0" w:color="auto"/>
              <w:left w:val="none" w:sz="0" w:space="0" w:color="auto"/>
              <w:bottom w:val="none" w:sz="0" w:space="0" w:color="auto"/>
              <w:right w:val="none" w:sz="0" w:space="0" w:color="auto"/>
            </w:tcBorders>
            <w:vAlign w:val="center"/>
            <w:hideMark/>
          </w:tcPr>
          <w:p w14:paraId="1AA4CC75" w14:textId="560D7A20" w:rsidR="00A6719B" w:rsidRPr="005C30E4" w:rsidRDefault="00A6719B" w:rsidP="005C30E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Регистрирани земеделски стопани за</w:t>
            </w:r>
          </w:p>
          <w:p w14:paraId="3F446C96" w14:textId="77777777" w:rsidR="00A6719B" w:rsidRPr="005C30E4" w:rsidRDefault="00A6719B" w:rsidP="005C30E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стопански години 2017- 2022 г.</w:t>
            </w:r>
          </w:p>
        </w:tc>
      </w:tr>
      <w:tr w:rsidR="00A6719B" w:rsidRPr="005C30E4" w14:paraId="3838593F" w14:textId="77777777" w:rsidTr="005C30E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85AAFE1" w14:textId="77777777" w:rsidR="00A6719B" w:rsidRPr="005C30E4" w:rsidRDefault="00A6719B" w:rsidP="00A6719B">
            <w:pPr>
              <w:rPr>
                <w:rFonts w:ascii="Verdana" w:eastAsia="Times New Roman" w:hAnsi="Verdana" w:cs="Arial"/>
                <w:sz w:val="18"/>
                <w:szCs w:val="18"/>
              </w:rPr>
            </w:pPr>
          </w:p>
        </w:tc>
        <w:tc>
          <w:tcPr>
            <w:tcW w:w="1360" w:type="dxa"/>
            <w:noWrap/>
            <w:vAlign w:val="center"/>
            <w:hideMark/>
          </w:tcPr>
          <w:p w14:paraId="6A2D7A2A"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2017-2018</w:t>
            </w:r>
          </w:p>
        </w:tc>
        <w:tc>
          <w:tcPr>
            <w:tcW w:w="1617" w:type="dxa"/>
            <w:noWrap/>
            <w:vAlign w:val="center"/>
            <w:hideMark/>
          </w:tcPr>
          <w:p w14:paraId="3FF36420"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2018-2019</w:t>
            </w:r>
          </w:p>
        </w:tc>
        <w:tc>
          <w:tcPr>
            <w:tcW w:w="1360" w:type="dxa"/>
            <w:noWrap/>
            <w:vAlign w:val="center"/>
            <w:hideMark/>
          </w:tcPr>
          <w:p w14:paraId="0FF372ED"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2019-2020</w:t>
            </w:r>
          </w:p>
        </w:tc>
        <w:tc>
          <w:tcPr>
            <w:tcW w:w="1475" w:type="dxa"/>
            <w:noWrap/>
            <w:vAlign w:val="center"/>
            <w:hideMark/>
          </w:tcPr>
          <w:p w14:paraId="73C04ED4"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2020-2021</w:t>
            </w:r>
          </w:p>
        </w:tc>
        <w:tc>
          <w:tcPr>
            <w:tcW w:w="1418" w:type="dxa"/>
            <w:noWrap/>
            <w:vAlign w:val="center"/>
            <w:hideMark/>
          </w:tcPr>
          <w:p w14:paraId="2D01C6E7" w14:textId="77777777" w:rsidR="00A6719B" w:rsidRPr="005C30E4" w:rsidRDefault="00A6719B" w:rsidP="005C30E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2021-2022</w:t>
            </w:r>
          </w:p>
        </w:tc>
      </w:tr>
      <w:tr w:rsidR="00A6719B" w:rsidRPr="005C30E4" w14:paraId="59BD9629"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4C48ABE"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Благоевград</w:t>
            </w:r>
          </w:p>
        </w:tc>
        <w:tc>
          <w:tcPr>
            <w:tcW w:w="1360" w:type="dxa"/>
            <w:noWrap/>
            <w:vAlign w:val="bottom"/>
            <w:hideMark/>
          </w:tcPr>
          <w:p w14:paraId="630B9874"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40</w:t>
            </w:r>
          </w:p>
        </w:tc>
        <w:tc>
          <w:tcPr>
            <w:tcW w:w="1617" w:type="dxa"/>
            <w:noWrap/>
            <w:vAlign w:val="bottom"/>
            <w:hideMark/>
          </w:tcPr>
          <w:p w14:paraId="4EE47687"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62</w:t>
            </w:r>
          </w:p>
        </w:tc>
        <w:tc>
          <w:tcPr>
            <w:tcW w:w="1360" w:type="dxa"/>
            <w:noWrap/>
            <w:vAlign w:val="bottom"/>
            <w:hideMark/>
          </w:tcPr>
          <w:p w14:paraId="2DA3F17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58</w:t>
            </w:r>
          </w:p>
        </w:tc>
        <w:tc>
          <w:tcPr>
            <w:tcW w:w="1475" w:type="dxa"/>
            <w:noWrap/>
            <w:vAlign w:val="bottom"/>
            <w:hideMark/>
          </w:tcPr>
          <w:p w14:paraId="0572FC3C"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50</w:t>
            </w:r>
          </w:p>
        </w:tc>
        <w:tc>
          <w:tcPr>
            <w:tcW w:w="1418" w:type="dxa"/>
            <w:noWrap/>
            <w:vAlign w:val="bottom"/>
            <w:hideMark/>
          </w:tcPr>
          <w:p w14:paraId="27433E6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54</w:t>
            </w:r>
          </w:p>
        </w:tc>
      </w:tr>
      <w:tr w:rsidR="00A6719B" w:rsidRPr="005C30E4" w14:paraId="7E153E4D"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9368B32"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Бургас</w:t>
            </w:r>
          </w:p>
        </w:tc>
        <w:tc>
          <w:tcPr>
            <w:tcW w:w="1360" w:type="dxa"/>
            <w:noWrap/>
            <w:vAlign w:val="bottom"/>
            <w:hideMark/>
          </w:tcPr>
          <w:p w14:paraId="1C86D103"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553</w:t>
            </w:r>
          </w:p>
        </w:tc>
        <w:tc>
          <w:tcPr>
            <w:tcW w:w="1617" w:type="dxa"/>
            <w:noWrap/>
            <w:vAlign w:val="bottom"/>
            <w:hideMark/>
          </w:tcPr>
          <w:p w14:paraId="7B0D1D61"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576</w:t>
            </w:r>
          </w:p>
        </w:tc>
        <w:tc>
          <w:tcPr>
            <w:tcW w:w="1360" w:type="dxa"/>
            <w:noWrap/>
            <w:vAlign w:val="bottom"/>
            <w:hideMark/>
          </w:tcPr>
          <w:p w14:paraId="412D026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577</w:t>
            </w:r>
          </w:p>
        </w:tc>
        <w:tc>
          <w:tcPr>
            <w:tcW w:w="1475" w:type="dxa"/>
            <w:noWrap/>
            <w:vAlign w:val="bottom"/>
            <w:hideMark/>
          </w:tcPr>
          <w:p w14:paraId="76C2267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551</w:t>
            </w:r>
          </w:p>
        </w:tc>
        <w:tc>
          <w:tcPr>
            <w:tcW w:w="1418" w:type="dxa"/>
            <w:noWrap/>
            <w:vAlign w:val="bottom"/>
            <w:hideMark/>
          </w:tcPr>
          <w:p w14:paraId="114ACFD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655</w:t>
            </w:r>
          </w:p>
        </w:tc>
      </w:tr>
      <w:tr w:rsidR="00A6719B" w:rsidRPr="005C30E4" w14:paraId="0A75093D"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041B31"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Варна</w:t>
            </w:r>
          </w:p>
        </w:tc>
        <w:tc>
          <w:tcPr>
            <w:tcW w:w="1360" w:type="dxa"/>
            <w:noWrap/>
            <w:vAlign w:val="bottom"/>
            <w:hideMark/>
          </w:tcPr>
          <w:p w14:paraId="0893ED2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628</w:t>
            </w:r>
          </w:p>
        </w:tc>
        <w:tc>
          <w:tcPr>
            <w:tcW w:w="1617" w:type="dxa"/>
            <w:noWrap/>
            <w:vAlign w:val="bottom"/>
            <w:hideMark/>
          </w:tcPr>
          <w:p w14:paraId="2DFE06E0"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642</w:t>
            </w:r>
          </w:p>
        </w:tc>
        <w:tc>
          <w:tcPr>
            <w:tcW w:w="1360" w:type="dxa"/>
            <w:noWrap/>
            <w:vAlign w:val="bottom"/>
            <w:hideMark/>
          </w:tcPr>
          <w:p w14:paraId="055A961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615</w:t>
            </w:r>
          </w:p>
        </w:tc>
        <w:tc>
          <w:tcPr>
            <w:tcW w:w="1475" w:type="dxa"/>
            <w:noWrap/>
            <w:vAlign w:val="bottom"/>
            <w:hideMark/>
          </w:tcPr>
          <w:p w14:paraId="7F3BEA1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591</w:t>
            </w:r>
          </w:p>
        </w:tc>
        <w:tc>
          <w:tcPr>
            <w:tcW w:w="1418" w:type="dxa"/>
            <w:noWrap/>
            <w:vAlign w:val="bottom"/>
            <w:hideMark/>
          </w:tcPr>
          <w:p w14:paraId="389014A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631</w:t>
            </w:r>
          </w:p>
        </w:tc>
      </w:tr>
      <w:tr w:rsidR="00A6719B" w:rsidRPr="005C30E4" w14:paraId="72F7667E"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6F00FF9"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Велико Търново</w:t>
            </w:r>
          </w:p>
        </w:tc>
        <w:tc>
          <w:tcPr>
            <w:tcW w:w="1360" w:type="dxa"/>
            <w:noWrap/>
            <w:vAlign w:val="bottom"/>
            <w:hideMark/>
          </w:tcPr>
          <w:p w14:paraId="02A1A0B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752</w:t>
            </w:r>
          </w:p>
        </w:tc>
        <w:tc>
          <w:tcPr>
            <w:tcW w:w="1617" w:type="dxa"/>
            <w:noWrap/>
            <w:vAlign w:val="bottom"/>
            <w:hideMark/>
          </w:tcPr>
          <w:p w14:paraId="0DA07856"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693</w:t>
            </w:r>
          </w:p>
        </w:tc>
        <w:tc>
          <w:tcPr>
            <w:tcW w:w="1360" w:type="dxa"/>
            <w:noWrap/>
            <w:vAlign w:val="bottom"/>
            <w:hideMark/>
          </w:tcPr>
          <w:p w14:paraId="60353084"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592</w:t>
            </w:r>
          </w:p>
        </w:tc>
        <w:tc>
          <w:tcPr>
            <w:tcW w:w="1475" w:type="dxa"/>
            <w:noWrap/>
            <w:vAlign w:val="bottom"/>
            <w:hideMark/>
          </w:tcPr>
          <w:p w14:paraId="73932E6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600</w:t>
            </w:r>
          </w:p>
        </w:tc>
        <w:tc>
          <w:tcPr>
            <w:tcW w:w="1418" w:type="dxa"/>
            <w:noWrap/>
            <w:vAlign w:val="bottom"/>
            <w:hideMark/>
          </w:tcPr>
          <w:p w14:paraId="70687903"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616</w:t>
            </w:r>
          </w:p>
        </w:tc>
      </w:tr>
      <w:tr w:rsidR="00A6719B" w:rsidRPr="005C30E4" w14:paraId="7234175A"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823DA19"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Видин</w:t>
            </w:r>
          </w:p>
        </w:tc>
        <w:tc>
          <w:tcPr>
            <w:tcW w:w="1360" w:type="dxa"/>
            <w:noWrap/>
            <w:vAlign w:val="bottom"/>
            <w:hideMark/>
          </w:tcPr>
          <w:p w14:paraId="3272C15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741</w:t>
            </w:r>
          </w:p>
        </w:tc>
        <w:tc>
          <w:tcPr>
            <w:tcW w:w="1617" w:type="dxa"/>
            <w:noWrap/>
            <w:vAlign w:val="bottom"/>
            <w:hideMark/>
          </w:tcPr>
          <w:p w14:paraId="776FA1F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684</w:t>
            </w:r>
          </w:p>
        </w:tc>
        <w:tc>
          <w:tcPr>
            <w:tcW w:w="1360" w:type="dxa"/>
            <w:noWrap/>
            <w:vAlign w:val="bottom"/>
            <w:hideMark/>
          </w:tcPr>
          <w:p w14:paraId="10A52A2B"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661</w:t>
            </w:r>
          </w:p>
        </w:tc>
        <w:tc>
          <w:tcPr>
            <w:tcW w:w="1475" w:type="dxa"/>
            <w:noWrap/>
            <w:vAlign w:val="bottom"/>
            <w:hideMark/>
          </w:tcPr>
          <w:p w14:paraId="2B4F785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627</w:t>
            </w:r>
          </w:p>
        </w:tc>
        <w:tc>
          <w:tcPr>
            <w:tcW w:w="1418" w:type="dxa"/>
            <w:noWrap/>
            <w:vAlign w:val="bottom"/>
            <w:hideMark/>
          </w:tcPr>
          <w:p w14:paraId="22C81E0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624</w:t>
            </w:r>
          </w:p>
        </w:tc>
      </w:tr>
      <w:tr w:rsidR="00A6719B" w:rsidRPr="005C30E4" w14:paraId="1333BF1E"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370D5B9"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Враца</w:t>
            </w:r>
          </w:p>
        </w:tc>
        <w:tc>
          <w:tcPr>
            <w:tcW w:w="1360" w:type="dxa"/>
            <w:noWrap/>
            <w:vAlign w:val="bottom"/>
            <w:hideMark/>
          </w:tcPr>
          <w:p w14:paraId="2AC40821"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742</w:t>
            </w:r>
          </w:p>
        </w:tc>
        <w:tc>
          <w:tcPr>
            <w:tcW w:w="1617" w:type="dxa"/>
            <w:noWrap/>
            <w:vAlign w:val="bottom"/>
            <w:hideMark/>
          </w:tcPr>
          <w:p w14:paraId="3D789F5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732</w:t>
            </w:r>
          </w:p>
        </w:tc>
        <w:tc>
          <w:tcPr>
            <w:tcW w:w="1360" w:type="dxa"/>
            <w:noWrap/>
            <w:vAlign w:val="bottom"/>
            <w:hideMark/>
          </w:tcPr>
          <w:p w14:paraId="5786E0F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693</w:t>
            </w:r>
          </w:p>
        </w:tc>
        <w:tc>
          <w:tcPr>
            <w:tcW w:w="1475" w:type="dxa"/>
            <w:noWrap/>
            <w:vAlign w:val="bottom"/>
            <w:hideMark/>
          </w:tcPr>
          <w:p w14:paraId="6C72562C"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672</w:t>
            </w:r>
          </w:p>
        </w:tc>
        <w:tc>
          <w:tcPr>
            <w:tcW w:w="1418" w:type="dxa"/>
            <w:noWrap/>
            <w:vAlign w:val="bottom"/>
            <w:hideMark/>
          </w:tcPr>
          <w:p w14:paraId="7960D762"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694</w:t>
            </w:r>
          </w:p>
        </w:tc>
      </w:tr>
      <w:tr w:rsidR="00A6719B" w:rsidRPr="005C30E4" w14:paraId="0B4CC275"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337A6C2"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Габрово</w:t>
            </w:r>
          </w:p>
        </w:tc>
        <w:tc>
          <w:tcPr>
            <w:tcW w:w="1360" w:type="dxa"/>
            <w:noWrap/>
            <w:vAlign w:val="bottom"/>
            <w:hideMark/>
          </w:tcPr>
          <w:p w14:paraId="4905378B"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53</w:t>
            </w:r>
          </w:p>
        </w:tc>
        <w:tc>
          <w:tcPr>
            <w:tcW w:w="1617" w:type="dxa"/>
            <w:noWrap/>
            <w:vAlign w:val="bottom"/>
            <w:hideMark/>
          </w:tcPr>
          <w:p w14:paraId="6830ABE1"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53</w:t>
            </w:r>
          </w:p>
        </w:tc>
        <w:tc>
          <w:tcPr>
            <w:tcW w:w="1360" w:type="dxa"/>
            <w:noWrap/>
            <w:vAlign w:val="bottom"/>
            <w:hideMark/>
          </w:tcPr>
          <w:p w14:paraId="2E3ED58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50</w:t>
            </w:r>
          </w:p>
        </w:tc>
        <w:tc>
          <w:tcPr>
            <w:tcW w:w="1475" w:type="dxa"/>
            <w:noWrap/>
            <w:vAlign w:val="bottom"/>
            <w:hideMark/>
          </w:tcPr>
          <w:p w14:paraId="3B920FAE"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51</w:t>
            </w:r>
          </w:p>
        </w:tc>
        <w:tc>
          <w:tcPr>
            <w:tcW w:w="1418" w:type="dxa"/>
            <w:noWrap/>
            <w:vAlign w:val="bottom"/>
            <w:hideMark/>
          </w:tcPr>
          <w:p w14:paraId="6D70612C"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55</w:t>
            </w:r>
          </w:p>
        </w:tc>
      </w:tr>
      <w:tr w:rsidR="00A6719B" w:rsidRPr="005C30E4" w14:paraId="72CD5BB8"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ACCC485"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Добрич</w:t>
            </w:r>
          </w:p>
        </w:tc>
        <w:tc>
          <w:tcPr>
            <w:tcW w:w="1360" w:type="dxa"/>
            <w:noWrap/>
            <w:vAlign w:val="bottom"/>
            <w:hideMark/>
          </w:tcPr>
          <w:p w14:paraId="3C9BD6C4"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1653</w:t>
            </w:r>
          </w:p>
        </w:tc>
        <w:tc>
          <w:tcPr>
            <w:tcW w:w="1617" w:type="dxa"/>
            <w:noWrap/>
            <w:vAlign w:val="bottom"/>
            <w:hideMark/>
          </w:tcPr>
          <w:p w14:paraId="418AFCBD"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1 535</w:t>
            </w:r>
          </w:p>
        </w:tc>
        <w:tc>
          <w:tcPr>
            <w:tcW w:w="1360" w:type="dxa"/>
            <w:noWrap/>
            <w:vAlign w:val="bottom"/>
            <w:hideMark/>
          </w:tcPr>
          <w:p w14:paraId="0C0EA8D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1 534</w:t>
            </w:r>
          </w:p>
        </w:tc>
        <w:tc>
          <w:tcPr>
            <w:tcW w:w="1475" w:type="dxa"/>
            <w:noWrap/>
            <w:vAlign w:val="bottom"/>
            <w:hideMark/>
          </w:tcPr>
          <w:p w14:paraId="29701334"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1 744</w:t>
            </w:r>
          </w:p>
        </w:tc>
        <w:tc>
          <w:tcPr>
            <w:tcW w:w="1418" w:type="dxa"/>
            <w:noWrap/>
            <w:vAlign w:val="bottom"/>
            <w:hideMark/>
          </w:tcPr>
          <w:p w14:paraId="4B9D763A"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1 894</w:t>
            </w:r>
          </w:p>
        </w:tc>
      </w:tr>
      <w:tr w:rsidR="00A6719B" w:rsidRPr="005C30E4" w14:paraId="63AF52DD"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B449B14"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Кърджали</w:t>
            </w:r>
          </w:p>
        </w:tc>
        <w:tc>
          <w:tcPr>
            <w:tcW w:w="1360" w:type="dxa"/>
            <w:noWrap/>
            <w:vAlign w:val="bottom"/>
            <w:hideMark/>
          </w:tcPr>
          <w:p w14:paraId="21FE243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19</w:t>
            </w:r>
          </w:p>
        </w:tc>
        <w:tc>
          <w:tcPr>
            <w:tcW w:w="1617" w:type="dxa"/>
            <w:noWrap/>
            <w:vAlign w:val="bottom"/>
            <w:hideMark/>
          </w:tcPr>
          <w:p w14:paraId="2DBFEC3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28</w:t>
            </w:r>
          </w:p>
        </w:tc>
        <w:tc>
          <w:tcPr>
            <w:tcW w:w="1360" w:type="dxa"/>
            <w:noWrap/>
            <w:vAlign w:val="bottom"/>
            <w:hideMark/>
          </w:tcPr>
          <w:p w14:paraId="36D576C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35</w:t>
            </w:r>
          </w:p>
        </w:tc>
        <w:tc>
          <w:tcPr>
            <w:tcW w:w="1475" w:type="dxa"/>
            <w:noWrap/>
            <w:vAlign w:val="bottom"/>
            <w:hideMark/>
          </w:tcPr>
          <w:p w14:paraId="3639D19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54</w:t>
            </w:r>
          </w:p>
        </w:tc>
        <w:tc>
          <w:tcPr>
            <w:tcW w:w="1418" w:type="dxa"/>
            <w:noWrap/>
            <w:vAlign w:val="bottom"/>
            <w:hideMark/>
          </w:tcPr>
          <w:p w14:paraId="632A2A8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67</w:t>
            </w:r>
          </w:p>
        </w:tc>
      </w:tr>
      <w:tr w:rsidR="00A6719B" w:rsidRPr="005C30E4" w14:paraId="05F9B058"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0ADAD9"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Кюстендил</w:t>
            </w:r>
          </w:p>
        </w:tc>
        <w:tc>
          <w:tcPr>
            <w:tcW w:w="1360" w:type="dxa"/>
            <w:noWrap/>
            <w:vAlign w:val="bottom"/>
            <w:hideMark/>
          </w:tcPr>
          <w:p w14:paraId="337AAC9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54</w:t>
            </w:r>
          </w:p>
        </w:tc>
        <w:tc>
          <w:tcPr>
            <w:tcW w:w="1617" w:type="dxa"/>
            <w:noWrap/>
            <w:vAlign w:val="bottom"/>
            <w:hideMark/>
          </w:tcPr>
          <w:p w14:paraId="043D17EC"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125</w:t>
            </w:r>
          </w:p>
        </w:tc>
        <w:tc>
          <w:tcPr>
            <w:tcW w:w="1360" w:type="dxa"/>
            <w:noWrap/>
            <w:vAlign w:val="bottom"/>
            <w:hideMark/>
          </w:tcPr>
          <w:p w14:paraId="36CB6924"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118</w:t>
            </w:r>
          </w:p>
        </w:tc>
        <w:tc>
          <w:tcPr>
            <w:tcW w:w="1475" w:type="dxa"/>
            <w:noWrap/>
            <w:vAlign w:val="bottom"/>
            <w:hideMark/>
          </w:tcPr>
          <w:p w14:paraId="348D4A9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147</w:t>
            </w:r>
          </w:p>
        </w:tc>
        <w:tc>
          <w:tcPr>
            <w:tcW w:w="1418" w:type="dxa"/>
            <w:noWrap/>
            <w:vAlign w:val="bottom"/>
            <w:hideMark/>
          </w:tcPr>
          <w:p w14:paraId="2B736BC2"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155</w:t>
            </w:r>
          </w:p>
        </w:tc>
      </w:tr>
      <w:tr w:rsidR="00A6719B" w:rsidRPr="005C30E4" w14:paraId="00A0ADBD"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6EEE2A7"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Ловеч</w:t>
            </w:r>
          </w:p>
        </w:tc>
        <w:tc>
          <w:tcPr>
            <w:tcW w:w="1360" w:type="dxa"/>
            <w:noWrap/>
            <w:vAlign w:val="bottom"/>
            <w:hideMark/>
          </w:tcPr>
          <w:p w14:paraId="257A13D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240</w:t>
            </w:r>
          </w:p>
        </w:tc>
        <w:tc>
          <w:tcPr>
            <w:tcW w:w="1617" w:type="dxa"/>
            <w:noWrap/>
            <w:vAlign w:val="bottom"/>
            <w:hideMark/>
          </w:tcPr>
          <w:p w14:paraId="5757B32F"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230</w:t>
            </w:r>
          </w:p>
        </w:tc>
        <w:tc>
          <w:tcPr>
            <w:tcW w:w="1360" w:type="dxa"/>
            <w:noWrap/>
            <w:vAlign w:val="bottom"/>
            <w:hideMark/>
          </w:tcPr>
          <w:p w14:paraId="5A8205F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213</w:t>
            </w:r>
          </w:p>
        </w:tc>
        <w:tc>
          <w:tcPr>
            <w:tcW w:w="1475" w:type="dxa"/>
            <w:noWrap/>
            <w:vAlign w:val="bottom"/>
            <w:hideMark/>
          </w:tcPr>
          <w:p w14:paraId="492C94A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219</w:t>
            </w:r>
          </w:p>
        </w:tc>
        <w:tc>
          <w:tcPr>
            <w:tcW w:w="1418" w:type="dxa"/>
            <w:noWrap/>
            <w:vAlign w:val="bottom"/>
            <w:hideMark/>
          </w:tcPr>
          <w:p w14:paraId="4E507B8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232</w:t>
            </w:r>
          </w:p>
        </w:tc>
      </w:tr>
      <w:tr w:rsidR="00A6719B" w:rsidRPr="005C30E4" w14:paraId="2CB07532"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F35D326"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Монтана</w:t>
            </w:r>
          </w:p>
        </w:tc>
        <w:tc>
          <w:tcPr>
            <w:tcW w:w="1360" w:type="dxa"/>
            <w:noWrap/>
            <w:vAlign w:val="bottom"/>
            <w:hideMark/>
          </w:tcPr>
          <w:p w14:paraId="3EF22815"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747</w:t>
            </w:r>
          </w:p>
        </w:tc>
        <w:tc>
          <w:tcPr>
            <w:tcW w:w="1617" w:type="dxa"/>
            <w:noWrap/>
            <w:vAlign w:val="bottom"/>
            <w:hideMark/>
          </w:tcPr>
          <w:p w14:paraId="6AF8735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725</w:t>
            </w:r>
          </w:p>
        </w:tc>
        <w:tc>
          <w:tcPr>
            <w:tcW w:w="1360" w:type="dxa"/>
            <w:noWrap/>
            <w:vAlign w:val="bottom"/>
            <w:hideMark/>
          </w:tcPr>
          <w:p w14:paraId="586E0B0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721</w:t>
            </w:r>
          </w:p>
        </w:tc>
        <w:tc>
          <w:tcPr>
            <w:tcW w:w="1475" w:type="dxa"/>
            <w:noWrap/>
            <w:vAlign w:val="bottom"/>
            <w:hideMark/>
          </w:tcPr>
          <w:p w14:paraId="10A9E263"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703</w:t>
            </w:r>
          </w:p>
        </w:tc>
        <w:tc>
          <w:tcPr>
            <w:tcW w:w="1418" w:type="dxa"/>
            <w:noWrap/>
            <w:vAlign w:val="bottom"/>
            <w:hideMark/>
          </w:tcPr>
          <w:p w14:paraId="605EB772"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696</w:t>
            </w:r>
          </w:p>
        </w:tc>
      </w:tr>
      <w:tr w:rsidR="00A6719B" w:rsidRPr="005C30E4" w14:paraId="4DA39283"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88CBE68"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Пазарджик</w:t>
            </w:r>
          </w:p>
        </w:tc>
        <w:tc>
          <w:tcPr>
            <w:tcW w:w="1360" w:type="dxa"/>
            <w:noWrap/>
            <w:vAlign w:val="bottom"/>
            <w:hideMark/>
          </w:tcPr>
          <w:p w14:paraId="1A715AF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222</w:t>
            </w:r>
          </w:p>
        </w:tc>
        <w:tc>
          <w:tcPr>
            <w:tcW w:w="1617" w:type="dxa"/>
            <w:noWrap/>
            <w:vAlign w:val="bottom"/>
            <w:hideMark/>
          </w:tcPr>
          <w:p w14:paraId="09BAD47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330</w:t>
            </w:r>
          </w:p>
        </w:tc>
        <w:tc>
          <w:tcPr>
            <w:tcW w:w="1360" w:type="dxa"/>
            <w:noWrap/>
            <w:vAlign w:val="bottom"/>
            <w:hideMark/>
          </w:tcPr>
          <w:p w14:paraId="5F7608A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353</w:t>
            </w:r>
          </w:p>
        </w:tc>
        <w:tc>
          <w:tcPr>
            <w:tcW w:w="1475" w:type="dxa"/>
            <w:noWrap/>
            <w:vAlign w:val="bottom"/>
            <w:hideMark/>
          </w:tcPr>
          <w:p w14:paraId="4E36378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360</w:t>
            </w:r>
          </w:p>
        </w:tc>
        <w:tc>
          <w:tcPr>
            <w:tcW w:w="1418" w:type="dxa"/>
            <w:noWrap/>
            <w:vAlign w:val="bottom"/>
            <w:hideMark/>
          </w:tcPr>
          <w:p w14:paraId="10FCCF2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385</w:t>
            </w:r>
          </w:p>
        </w:tc>
      </w:tr>
      <w:tr w:rsidR="00A6719B" w:rsidRPr="005C30E4" w14:paraId="4FEF306F"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7387DCA"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Перник</w:t>
            </w:r>
          </w:p>
        </w:tc>
        <w:tc>
          <w:tcPr>
            <w:tcW w:w="1360" w:type="dxa"/>
            <w:noWrap/>
            <w:vAlign w:val="bottom"/>
            <w:hideMark/>
          </w:tcPr>
          <w:p w14:paraId="6D3E6BD2"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497</w:t>
            </w:r>
          </w:p>
        </w:tc>
        <w:tc>
          <w:tcPr>
            <w:tcW w:w="1617" w:type="dxa"/>
            <w:noWrap/>
            <w:vAlign w:val="bottom"/>
            <w:hideMark/>
          </w:tcPr>
          <w:p w14:paraId="0EBB5566"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532</w:t>
            </w:r>
          </w:p>
        </w:tc>
        <w:tc>
          <w:tcPr>
            <w:tcW w:w="1360" w:type="dxa"/>
            <w:noWrap/>
            <w:vAlign w:val="bottom"/>
            <w:hideMark/>
          </w:tcPr>
          <w:p w14:paraId="43C7D224"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534</w:t>
            </w:r>
          </w:p>
        </w:tc>
        <w:tc>
          <w:tcPr>
            <w:tcW w:w="1475" w:type="dxa"/>
            <w:noWrap/>
            <w:vAlign w:val="bottom"/>
            <w:hideMark/>
          </w:tcPr>
          <w:p w14:paraId="63D58FBC"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586</w:t>
            </w:r>
          </w:p>
        </w:tc>
        <w:tc>
          <w:tcPr>
            <w:tcW w:w="1418" w:type="dxa"/>
            <w:noWrap/>
            <w:vAlign w:val="bottom"/>
            <w:hideMark/>
          </w:tcPr>
          <w:p w14:paraId="12F8054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593</w:t>
            </w:r>
          </w:p>
        </w:tc>
      </w:tr>
      <w:tr w:rsidR="00A6719B" w:rsidRPr="005C30E4" w14:paraId="1999631F"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62202A5"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Плевен</w:t>
            </w:r>
          </w:p>
        </w:tc>
        <w:tc>
          <w:tcPr>
            <w:tcW w:w="1360" w:type="dxa"/>
            <w:noWrap/>
            <w:vAlign w:val="bottom"/>
            <w:hideMark/>
          </w:tcPr>
          <w:p w14:paraId="01CC322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1454</w:t>
            </w:r>
          </w:p>
        </w:tc>
        <w:tc>
          <w:tcPr>
            <w:tcW w:w="1617" w:type="dxa"/>
            <w:noWrap/>
            <w:vAlign w:val="bottom"/>
            <w:hideMark/>
          </w:tcPr>
          <w:p w14:paraId="11AC130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1 374</w:t>
            </w:r>
          </w:p>
        </w:tc>
        <w:tc>
          <w:tcPr>
            <w:tcW w:w="1360" w:type="dxa"/>
            <w:noWrap/>
            <w:vAlign w:val="bottom"/>
            <w:hideMark/>
          </w:tcPr>
          <w:p w14:paraId="1163A54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1 255</w:t>
            </w:r>
          </w:p>
        </w:tc>
        <w:tc>
          <w:tcPr>
            <w:tcW w:w="1475" w:type="dxa"/>
            <w:noWrap/>
            <w:vAlign w:val="bottom"/>
            <w:hideMark/>
          </w:tcPr>
          <w:p w14:paraId="36C77CB0"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1 255</w:t>
            </w:r>
          </w:p>
        </w:tc>
        <w:tc>
          <w:tcPr>
            <w:tcW w:w="1418" w:type="dxa"/>
            <w:noWrap/>
            <w:vAlign w:val="bottom"/>
            <w:hideMark/>
          </w:tcPr>
          <w:p w14:paraId="1E07501E"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1 288</w:t>
            </w:r>
          </w:p>
        </w:tc>
      </w:tr>
      <w:tr w:rsidR="00A6719B" w:rsidRPr="005C30E4" w14:paraId="70C34E8C"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C7C5608"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Пловдив</w:t>
            </w:r>
          </w:p>
        </w:tc>
        <w:tc>
          <w:tcPr>
            <w:tcW w:w="1360" w:type="dxa"/>
            <w:noWrap/>
            <w:vAlign w:val="bottom"/>
            <w:hideMark/>
          </w:tcPr>
          <w:p w14:paraId="38FD4C78"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1061</w:t>
            </w:r>
          </w:p>
        </w:tc>
        <w:tc>
          <w:tcPr>
            <w:tcW w:w="1617" w:type="dxa"/>
            <w:noWrap/>
            <w:vAlign w:val="bottom"/>
            <w:hideMark/>
          </w:tcPr>
          <w:p w14:paraId="686B7015"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1 324</w:t>
            </w:r>
          </w:p>
        </w:tc>
        <w:tc>
          <w:tcPr>
            <w:tcW w:w="1360" w:type="dxa"/>
            <w:noWrap/>
            <w:vAlign w:val="bottom"/>
            <w:hideMark/>
          </w:tcPr>
          <w:p w14:paraId="7CB7C352"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1 288</w:t>
            </w:r>
          </w:p>
        </w:tc>
        <w:tc>
          <w:tcPr>
            <w:tcW w:w="1475" w:type="dxa"/>
            <w:noWrap/>
            <w:vAlign w:val="bottom"/>
            <w:hideMark/>
          </w:tcPr>
          <w:p w14:paraId="30CD1DF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1 309</w:t>
            </w:r>
          </w:p>
        </w:tc>
        <w:tc>
          <w:tcPr>
            <w:tcW w:w="1418" w:type="dxa"/>
            <w:noWrap/>
            <w:vAlign w:val="bottom"/>
            <w:hideMark/>
          </w:tcPr>
          <w:p w14:paraId="48048731"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1 321</w:t>
            </w:r>
          </w:p>
        </w:tc>
      </w:tr>
      <w:tr w:rsidR="00A6719B" w:rsidRPr="005C30E4" w14:paraId="4BB37663"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FA93258"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Разград</w:t>
            </w:r>
          </w:p>
        </w:tc>
        <w:tc>
          <w:tcPr>
            <w:tcW w:w="1360" w:type="dxa"/>
            <w:noWrap/>
            <w:vAlign w:val="bottom"/>
            <w:hideMark/>
          </w:tcPr>
          <w:p w14:paraId="68FD199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1102</w:t>
            </w:r>
          </w:p>
        </w:tc>
        <w:tc>
          <w:tcPr>
            <w:tcW w:w="1617" w:type="dxa"/>
            <w:noWrap/>
            <w:vAlign w:val="bottom"/>
            <w:hideMark/>
          </w:tcPr>
          <w:p w14:paraId="50CB4B2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1 026</w:t>
            </w:r>
          </w:p>
        </w:tc>
        <w:tc>
          <w:tcPr>
            <w:tcW w:w="1360" w:type="dxa"/>
            <w:noWrap/>
            <w:vAlign w:val="bottom"/>
            <w:hideMark/>
          </w:tcPr>
          <w:p w14:paraId="220E47AC"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974</w:t>
            </w:r>
          </w:p>
        </w:tc>
        <w:tc>
          <w:tcPr>
            <w:tcW w:w="1475" w:type="dxa"/>
            <w:noWrap/>
            <w:vAlign w:val="bottom"/>
            <w:hideMark/>
          </w:tcPr>
          <w:p w14:paraId="18E04FA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1 003</w:t>
            </w:r>
          </w:p>
        </w:tc>
        <w:tc>
          <w:tcPr>
            <w:tcW w:w="1418" w:type="dxa"/>
            <w:noWrap/>
            <w:vAlign w:val="bottom"/>
            <w:hideMark/>
          </w:tcPr>
          <w:p w14:paraId="705D708B"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969</w:t>
            </w:r>
          </w:p>
        </w:tc>
      </w:tr>
      <w:tr w:rsidR="00A6719B" w:rsidRPr="005C30E4" w14:paraId="796E28A5"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D19167"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Русе</w:t>
            </w:r>
          </w:p>
        </w:tc>
        <w:tc>
          <w:tcPr>
            <w:tcW w:w="1360" w:type="dxa"/>
            <w:noWrap/>
            <w:vAlign w:val="bottom"/>
            <w:hideMark/>
          </w:tcPr>
          <w:p w14:paraId="08C3E34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913</w:t>
            </w:r>
          </w:p>
        </w:tc>
        <w:tc>
          <w:tcPr>
            <w:tcW w:w="1617" w:type="dxa"/>
            <w:noWrap/>
            <w:vAlign w:val="bottom"/>
            <w:hideMark/>
          </w:tcPr>
          <w:p w14:paraId="5DF3D45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831</w:t>
            </w:r>
          </w:p>
        </w:tc>
        <w:tc>
          <w:tcPr>
            <w:tcW w:w="1360" w:type="dxa"/>
            <w:noWrap/>
            <w:vAlign w:val="bottom"/>
            <w:hideMark/>
          </w:tcPr>
          <w:p w14:paraId="6E26FA5B"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771</w:t>
            </w:r>
          </w:p>
        </w:tc>
        <w:tc>
          <w:tcPr>
            <w:tcW w:w="1475" w:type="dxa"/>
            <w:noWrap/>
            <w:vAlign w:val="bottom"/>
            <w:hideMark/>
          </w:tcPr>
          <w:p w14:paraId="685F5796"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804</w:t>
            </w:r>
          </w:p>
        </w:tc>
        <w:tc>
          <w:tcPr>
            <w:tcW w:w="1418" w:type="dxa"/>
            <w:noWrap/>
            <w:vAlign w:val="bottom"/>
            <w:hideMark/>
          </w:tcPr>
          <w:p w14:paraId="2CB0104D"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836</w:t>
            </w:r>
          </w:p>
        </w:tc>
      </w:tr>
      <w:tr w:rsidR="00A6719B" w:rsidRPr="005C30E4" w14:paraId="223E3AD6"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21A3782"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Силистра</w:t>
            </w:r>
          </w:p>
        </w:tc>
        <w:tc>
          <w:tcPr>
            <w:tcW w:w="1360" w:type="dxa"/>
            <w:noWrap/>
            <w:vAlign w:val="bottom"/>
            <w:hideMark/>
          </w:tcPr>
          <w:p w14:paraId="12D0298E"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1495</w:t>
            </w:r>
          </w:p>
        </w:tc>
        <w:tc>
          <w:tcPr>
            <w:tcW w:w="1617" w:type="dxa"/>
            <w:noWrap/>
            <w:vAlign w:val="bottom"/>
            <w:hideMark/>
          </w:tcPr>
          <w:p w14:paraId="56D6F05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1 315</w:t>
            </w:r>
          </w:p>
        </w:tc>
        <w:tc>
          <w:tcPr>
            <w:tcW w:w="1360" w:type="dxa"/>
            <w:noWrap/>
            <w:vAlign w:val="bottom"/>
            <w:hideMark/>
          </w:tcPr>
          <w:p w14:paraId="0ECE5B6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1 172</w:t>
            </w:r>
          </w:p>
        </w:tc>
        <w:tc>
          <w:tcPr>
            <w:tcW w:w="1475" w:type="dxa"/>
            <w:noWrap/>
            <w:vAlign w:val="bottom"/>
            <w:hideMark/>
          </w:tcPr>
          <w:p w14:paraId="1D960BB6"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1 275</w:t>
            </w:r>
          </w:p>
        </w:tc>
        <w:tc>
          <w:tcPr>
            <w:tcW w:w="1418" w:type="dxa"/>
            <w:noWrap/>
            <w:vAlign w:val="bottom"/>
            <w:hideMark/>
          </w:tcPr>
          <w:p w14:paraId="204C17E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1 314</w:t>
            </w:r>
          </w:p>
        </w:tc>
      </w:tr>
      <w:tr w:rsidR="00A6719B" w:rsidRPr="005C30E4" w14:paraId="75D15FB8"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863DA84"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Сливен</w:t>
            </w:r>
          </w:p>
        </w:tc>
        <w:tc>
          <w:tcPr>
            <w:tcW w:w="1360" w:type="dxa"/>
            <w:noWrap/>
            <w:vAlign w:val="bottom"/>
            <w:hideMark/>
          </w:tcPr>
          <w:p w14:paraId="39C2CB53"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853</w:t>
            </w:r>
          </w:p>
        </w:tc>
        <w:tc>
          <w:tcPr>
            <w:tcW w:w="1617" w:type="dxa"/>
            <w:noWrap/>
            <w:vAlign w:val="bottom"/>
            <w:hideMark/>
          </w:tcPr>
          <w:p w14:paraId="00FF130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941</w:t>
            </w:r>
          </w:p>
        </w:tc>
        <w:tc>
          <w:tcPr>
            <w:tcW w:w="1360" w:type="dxa"/>
            <w:noWrap/>
            <w:vAlign w:val="bottom"/>
            <w:hideMark/>
          </w:tcPr>
          <w:p w14:paraId="5489F89D"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948</w:t>
            </w:r>
          </w:p>
        </w:tc>
        <w:tc>
          <w:tcPr>
            <w:tcW w:w="1475" w:type="dxa"/>
            <w:noWrap/>
            <w:vAlign w:val="bottom"/>
            <w:hideMark/>
          </w:tcPr>
          <w:p w14:paraId="4C138FA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957</w:t>
            </w:r>
          </w:p>
        </w:tc>
        <w:tc>
          <w:tcPr>
            <w:tcW w:w="1418" w:type="dxa"/>
            <w:noWrap/>
            <w:vAlign w:val="bottom"/>
            <w:hideMark/>
          </w:tcPr>
          <w:p w14:paraId="257ADF33"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1 016</w:t>
            </w:r>
          </w:p>
        </w:tc>
      </w:tr>
      <w:tr w:rsidR="00A6719B" w:rsidRPr="005C30E4" w14:paraId="13E0EC20"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C521EE2"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Смолян</w:t>
            </w:r>
          </w:p>
        </w:tc>
        <w:tc>
          <w:tcPr>
            <w:tcW w:w="1360" w:type="dxa"/>
            <w:noWrap/>
            <w:vAlign w:val="bottom"/>
            <w:hideMark/>
          </w:tcPr>
          <w:p w14:paraId="7577CCD8"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3</w:t>
            </w:r>
          </w:p>
        </w:tc>
        <w:tc>
          <w:tcPr>
            <w:tcW w:w="1617" w:type="dxa"/>
            <w:noWrap/>
            <w:vAlign w:val="bottom"/>
            <w:hideMark/>
          </w:tcPr>
          <w:p w14:paraId="0FFA6758"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3</w:t>
            </w:r>
          </w:p>
        </w:tc>
        <w:tc>
          <w:tcPr>
            <w:tcW w:w="1360" w:type="dxa"/>
            <w:noWrap/>
            <w:vAlign w:val="bottom"/>
            <w:hideMark/>
          </w:tcPr>
          <w:p w14:paraId="145B4B9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w:t>
            </w:r>
          </w:p>
        </w:tc>
        <w:tc>
          <w:tcPr>
            <w:tcW w:w="1475" w:type="dxa"/>
            <w:noWrap/>
            <w:vAlign w:val="bottom"/>
            <w:hideMark/>
          </w:tcPr>
          <w:p w14:paraId="0D700201"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w:t>
            </w:r>
          </w:p>
        </w:tc>
        <w:tc>
          <w:tcPr>
            <w:tcW w:w="1418" w:type="dxa"/>
            <w:noWrap/>
            <w:vAlign w:val="bottom"/>
            <w:hideMark/>
          </w:tcPr>
          <w:p w14:paraId="1D09968A"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2</w:t>
            </w:r>
          </w:p>
        </w:tc>
      </w:tr>
      <w:tr w:rsidR="00A6719B" w:rsidRPr="005C30E4" w14:paraId="219D775D"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6CF3FBF"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София град</w:t>
            </w:r>
          </w:p>
        </w:tc>
        <w:tc>
          <w:tcPr>
            <w:tcW w:w="1360" w:type="dxa"/>
            <w:noWrap/>
            <w:vAlign w:val="bottom"/>
            <w:hideMark/>
          </w:tcPr>
          <w:p w14:paraId="47CD5E19"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100</w:t>
            </w:r>
          </w:p>
        </w:tc>
        <w:tc>
          <w:tcPr>
            <w:tcW w:w="1617" w:type="dxa"/>
            <w:noWrap/>
            <w:vAlign w:val="bottom"/>
            <w:hideMark/>
          </w:tcPr>
          <w:p w14:paraId="2C9FCB83"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98</w:t>
            </w:r>
          </w:p>
        </w:tc>
        <w:tc>
          <w:tcPr>
            <w:tcW w:w="1360" w:type="dxa"/>
            <w:noWrap/>
            <w:vAlign w:val="bottom"/>
            <w:hideMark/>
          </w:tcPr>
          <w:p w14:paraId="094F1FA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98</w:t>
            </w:r>
          </w:p>
        </w:tc>
        <w:tc>
          <w:tcPr>
            <w:tcW w:w="1475" w:type="dxa"/>
            <w:noWrap/>
            <w:vAlign w:val="bottom"/>
            <w:hideMark/>
          </w:tcPr>
          <w:p w14:paraId="3B7F2DCD"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100</w:t>
            </w:r>
          </w:p>
        </w:tc>
        <w:tc>
          <w:tcPr>
            <w:tcW w:w="1418" w:type="dxa"/>
            <w:noWrap/>
            <w:vAlign w:val="bottom"/>
            <w:hideMark/>
          </w:tcPr>
          <w:p w14:paraId="190CF84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114</w:t>
            </w:r>
          </w:p>
        </w:tc>
      </w:tr>
      <w:tr w:rsidR="00A6719B" w:rsidRPr="005C30E4" w14:paraId="0B4D8CC4"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F8EDC6"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София област</w:t>
            </w:r>
          </w:p>
        </w:tc>
        <w:tc>
          <w:tcPr>
            <w:tcW w:w="1360" w:type="dxa"/>
            <w:noWrap/>
            <w:vAlign w:val="bottom"/>
            <w:hideMark/>
          </w:tcPr>
          <w:p w14:paraId="58C6873D"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531</w:t>
            </w:r>
          </w:p>
        </w:tc>
        <w:tc>
          <w:tcPr>
            <w:tcW w:w="1617" w:type="dxa"/>
            <w:noWrap/>
            <w:vAlign w:val="bottom"/>
            <w:hideMark/>
          </w:tcPr>
          <w:p w14:paraId="533F25D9"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585</w:t>
            </w:r>
          </w:p>
        </w:tc>
        <w:tc>
          <w:tcPr>
            <w:tcW w:w="1360" w:type="dxa"/>
            <w:noWrap/>
            <w:vAlign w:val="bottom"/>
            <w:hideMark/>
          </w:tcPr>
          <w:p w14:paraId="389BC4E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584</w:t>
            </w:r>
          </w:p>
        </w:tc>
        <w:tc>
          <w:tcPr>
            <w:tcW w:w="1475" w:type="dxa"/>
            <w:noWrap/>
            <w:vAlign w:val="bottom"/>
            <w:hideMark/>
          </w:tcPr>
          <w:p w14:paraId="4ADCDDC7"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621</w:t>
            </w:r>
          </w:p>
        </w:tc>
        <w:tc>
          <w:tcPr>
            <w:tcW w:w="1418" w:type="dxa"/>
            <w:noWrap/>
            <w:vAlign w:val="bottom"/>
            <w:hideMark/>
          </w:tcPr>
          <w:p w14:paraId="163506AB"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687</w:t>
            </w:r>
          </w:p>
        </w:tc>
      </w:tr>
      <w:tr w:rsidR="00A6719B" w:rsidRPr="005C30E4" w14:paraId="2FE9AB80"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91DE8FC"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Стара Загора</w:t>
            </w:r>
          </w:p>
        </w:tc>
        <w:tc>
          <w:tcPr>
            <w:tcW w:w="1360" w:type="dxa"/>
            <w:noWrap/>
            <w:vAlign w:val="bottom"/>
            <w:hideMark/>
          </w:tcPr>
          <w:p w14:paraId="4B7FE4B6"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839</w:t>
            </w:r>
          </w:p>
        </w:tc>
        <w:tc>
          <w:tcPr>
            <w:tcW w:w="1617" w:type="dxa"/>
            <w:noWrap/>
            <w:vAlign w:val="bottom"/>
            <w:hideMark/>
          </w:tcPr>
          <w:p w14:paraId="0475F9C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933</w:t>
            </w:r>
          </w:p>
        </w:tc>
        <w:tc>
          <w:tcPr>
            <w:tcW w:w="1360" w:type="dxa"/>
            <w:noWrap/>
            <w:vAlign w:val="bottom"/>
            <w:hideMark/>
          </w:tcPr>
          <w:p w14:paraId="3CFD059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915</w:t>
            </w:r>
          </w:p>
        </w:tc>
        <w:tc>
          <w:tcPr>
            <w:tcW w:w="1475" w:type="dxa"/>
            <w:noWrap/>
            <w:vAlign w:val="bottom"/>
            <w:hideMark/>
          </w:tcPr>
          <w:p w14:paraId="51CC3CB5"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952</w:t>
            </w:r>
          </w:p>
        </w:tc>
        <w:tc>
          <w:tcPr>
            <w:tcW w:w="1418" w:type="dxa"/>
            <w:noWrap/>
            <w:vAlign w:val="bottom"/>
            <w:hideMark/>
          </w:tcPr>
          <w:p w14:paraId="2341D734"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968</w:t>
            </w:r>
          </w:p>
        </w:tc>
      </w:tr>
      <w:tr w:rsidR="00A6719B" w:rsidRPr="005C30E4" w14:paraId="16D7DBEB"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2651D86"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Търговище</w:t>
            </w:r>
          </w:p>
        </w:tc>
        <w:tc>
          <w:tcPr>
            <w:tcW w:w="1360" w:type="dxa"/>
            <w:noWrap/>
            <w:vAlign w:val="bottom"/>
            <w:hideMark/>
          </w:tcPr>
          <w:p w14:paraId="6C2A7737"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486</w:t>
            </w:r>
          </w:p>
        </w:tc>
        <w:tc>
          <w:tcPr>
            <w:tcW w:w="1617" w:type="dxa"/>
            <w:noWrap/>
            <w:vAlign w:val="bottom"/>
            <w:hideMark/>
          </w:tcPr>
          <w:p w14:paraId="342C7B8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491</w:t>
            </w:r>
          </w:p>
        </w:tc>
        <w:tc>
          <w:tcPr>
            <w:tcW w:w="1360" w:type="dxa"/>
            <w:noWrap/>
            <w:vAlign w:val="bottom"/>
            <w:hideMark/>
          </w:tcPr>
          <w:p w14:paraId="298AEDE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492</w:t>
            </w:r>
          </w:p>
        </w:tc>
        <w:tc>
          <w:tcPr>
            <w:tcW w:w="1475" w:type="dxa"/>
            <w:noWrap/>
            <w:vAlign w:val="bottom"/>
            <w:hideMark/>
          </w:tcPr>
          <w:p w14:paraId="51D4F821"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495</w:t>
            </w:r>
          </w:p>
        </w:tc>
        <w:tc>
          <w:tcPr>
            <w:tcW w:w="1418" w:type="dxa"/>
            <w:noWrap/>
            <w:vAlign w:val="bottom"/>
            <w:hideMark/>
          </w:tcPr>
          <w:p w14:paraId="723FDB95"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553</w:t>
            </w:r>
          </w:p>
        </w:tc>
      </w:tr>
      <w:tr w:rsidR="00A6719B" w:rsidRPr="005C30E4" w14:paraId="267EDDBB"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21C725A"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Хасково</w:t>
            </w:r>
          </w:p>
        </w:tc>
        <w:tc>
          <w:tcPr>
            <w:tcW w:w="1360" w:type="dxa"/>
            <w:noWrap/>
            <w:vAlign w:val="bottom"/>
            <w:hideMark/>
          </w:tcPr>
          <w:p w14:paraId="485BD870"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1158</w:t>
            </w:r>
          </w:p>
        </w:tc>
        <w:tc>
          <w:tcPr>
            <w:tcW w:w="1617" w:type="dxa"/>
            <w:noWrap/>
            <w:vAlign w:val="bottom"/>
            <w:hideMark/>
          </w:tcPr>
          <w:p w14:paraId="068B1057"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1 235</w:t>
            </w:r>
          </w:p>
        </w:tc>
        <w:tc>
          <w:tcPr>
            <w:tcW w:w="1360" w:type="dxa"/>
            <w:noWrap/>
            <w:vAlign w:val="bottom"/>
            <w:hideMark/>
          </w:tcPr>
          <w:p w14:paraId="1FFE904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1 263</w:t>
            </w:r>
          </w:p>
        </w:tc>
        <w:tc>
          <w:tcPr>
            <w:tcW w:w="1475" w:type="dxa"/>
            <w:noWrap/>
            <w:vAlign w:val="bottom"/>
            <w:hideMark/>
          </w:tcPr>
          <w:p w14:paraId="03F2CABE"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1 319</w:t>
            </w:r>
          </w:p>
        </w:tc>
        <w:tc>
          <w:tcPr>
            <w:tcW w:w="1418" w:type="dxa"/>
            <w:noWrap/>
            <w:vAlign w:val="bottom"/>
            <w:hideMark/>
          </w:tcPr>
          <w:p w14:paraId="14589CAA"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1 349</w:t>
            </w:r>
          </w:p>
        </w:tc>
      </w:tr>
      <w:tr w:rsidR="00A6719B" w:rsidRPr="005C30E4" w14:paraId="7FAEE23B" w14:textId="77777777" w:rsidTr="00531BF5">
        <w:trPr>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C0D1CB5"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Шумен</w:t>
            </w:r>
          </w:p>
        </w:tc>
        <w:tc>
          <w:tcPr>
            <w:tcW w:w="1360" w:type="dxa"/>
            <w:noWrap/>
            <w:vAlign w:val="bottom"/>
            <w:hideMark/>
          </w:tcPr>
          <w:p w14:paraId="4E133A6C"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1061</w:t>
            </w:r>
          </w:p>
        </w:tc>
        <w:tc>
          <w:tcPr>
            <w:tcW w:w="1617" w:type="dxa"/>
            <w:noWrap/>
            <w:vAlign w:val="bottom"/>
            <w:hideMark/>
          </w:tcPr>
          <w:p w14:paraId="52B5260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1 071</w:t>
            </w:r>
          </w:p>
        </w:tc>
        <w:tc>
          <w:tcPr>
            <w:tcW w:w="1360" w:type="dxa"/>
            <w:noWrap/>
            <w:vAlign w:val="bottom"/>
            <w:hideMark/>
          </w:tcPr>
          <w:p w14:paraId="0A8026B2"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1 008</w:t>
            </w:r>
          </w:p>
        </w:tc>
        <w:tc>
          <w:tcPr>
            <w:tcW w:w="1475" w:type="dxa"/>
            <w:noWrap/>
            <w:vAlign w:val="bottom"/>
            <w:hideMark/>
          </w:tcPr>
          <w:p w14:paraId="715939D3"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996</w:t>
            </w:r>
          </w:p>
        </w:tc>
        <w:tc>
          <w:tcPr>
            <w:tcW w:w="1418" w:type="dxa"/>
            <w:noWrap/>
            <w:vAlign w:val="bottom"/>
            <w:hideMark/>
          </w:tcPr>
          <w:p w14:paraId="070C5894" w14:textId="77777777" w:rsidR="00A6719B" w:rsidRPr="005C30E4" w:rsidRDefault="00A6719B" w:rsidP="00A6719B">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1 039</w:t>
            </w:r>
          </w:p>
        </w:tc>
      </w:tr>
      <w:tr w:rsidR="00A6719B" w:rsidRPr="005C30E4" w14:paraId="78A56139" w14:textId="77777777" w:rsidTr="00531B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29E1AC" w14:textId="77777777" w:rsidR="00A6719B" w:rsidRPr="005C30E4" w:rsidRDefault="00A6719B" w:rsidP="00A6719B">
            <w:pPr>
              <w:rPr>
                <w:rFonts w:ascii="Verdana" w:eastAsia="Times New Roman" w:hAnsi="Verdana" w:cs="Arial"/>
                <w:b w:val="0"/>
                <w:sz w:val="18"/>
                <w:szCs w:val="18"/>
              </w:rPr>
            </w:pPr>
            <w:r w:rsidRPr="005C30E4">
              <w:rPr>
                <w:rFonts w:ascii="Verdana" w:eastAsia="Times New Roman" w:hAnsi="Verdana" w:cs="Arial"/>
                <w:b w:val="0"/>
                <w:sz w:val="18"/>
                <w:szCs w:val="18"/>
              </w:rPr>
              <w:t>Ямбол</w:t>
            </w:r>
          </w:p>
        </w:tc>
        <w:tc>
          <w:tcPr>
            <w:tcW w:w="1360" w:type="dxa"/>
            <w:noWrap/>
            <w:vAlign w:val="bottom"/>
            <w:hideMark/>
          </w:tcPr>
          <w:p w14:paraId="28C38796"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1072</w:t>
            </w:r>
          </w:p>
        </w:tc>
        <w:tc>
          <w:tcPr>
            <w:tcW w:w="1617" w:type="dxa"/>
            <w:noWrap/>
            <w:vAlign w:val="bottom"/>
            <w:hideMark/>
          </w:tcPr>
          <w:p w14:paraId="703541F5"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1 090</w:t>
            </w:r>
          </w:p>
        </w:tc>
        <w:tc>
          <w:tcPr>
            <w:tcW w:w="1360" w:type="dxa"/>
            <w:noWrap/>
            <w:vAlign w:val="bottom"/>
            <w:hideMark/>
          </w:tcPr>
          <w:p w14:paraId="4630443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1 088</w:t>
            </w:r>
          </w:p>
        </w:tc>
        <w:tc>
          <w:tcPr>
            <w:tcW w:w="1475" w:type="dxa"/>
            <w:noWrap/>
            <w:vAlign w:val="bottom"/>
            <w:hideMark/>
          </w:tcPr>
          <w:p w14:paraId="44B7029F"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1 027</w:t>
            </w:r>
          </w:p>
        </w:tc>
        <w:tc>
          <w:tcPr>
            <w:tcW w:w="1418" w:type="dxa"/>
            <w:noWrap/>
            <w:vAlign w:val="bottom"/>
            <w:hideMark/>
          </w:tcPr>
          <w:p w14:paraId="3BEC7085" w14:textId="77777777" w:rsidR="00A6719B" w:rsidRPr="005C30E4" w:rsidRDefault="00A6719B" w:rsidP="00A6719B">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5C30E4">
              <w:rPr>
                <w:rFonts w:ascii="Verdana" w:hAnsi="Verdana" w:cs="Arial"/>
                <w:sz w:val="18"/>
                <w:szCs w:val="18"/>
              </w:rPr>
              <w:t>1 095</w:t>
            </w:r>
          </w:p>
        </w:tc>
      </w:tr>
    </w:tbl>
    <w:p w14:paraId="705B6100" w14:textId="35CC6CED" w:rsidR="00A6719B" w:rsidRPr="005C30E4" w:rsidRDefault="00A6719B" w:rsidP="00123874">
      <w:pPr>
        <w:ind w:firstLine="720"/>
        <w:jc w:val="center"/>
        <w:rPr>
          <w:rFonts w:ascii="Verdana" w:hAnsi="Verdana"/>
          <w:b/>
          <w:iCs/>
          <w:sz w:val="18"/>
          <w:szCs w:val="18"/>
        </w:rPr>
      </w:pPr>
    </w:p>
    <w:p w14:paraId="7E7B99C9" w14:textId="66C79E1E" w:rsidR="00A6719B" w:rsidRPr="005C30E4" w:rsidRDefault="00A6719B" w:rsidP="00123874">
      <w:pPr>
        <w:ind w:firstLine="720"/>
        <w:jc w:val="center"/>
        <w:rPr>
          <w:rFonts w:ascii="Verdana" w:hAnsi="Verdana"/>
          <w:b/>
          <w:iCs/>
          <w:sz w:val="18"/>
          <w:szCs w:val="18"/>
        </w:rPr>
      </w:pPr>
    </w:p>
    <w:p w14:paraId="3B293274" w14:textId="1B69F8C8" w:rsidR="00A6719B" w:rsidRPr="005C30E4" w:rsidRDefault="00A6719B" w:rsidP="00A6719B">
      <w:pPr>
        <w:spacing w:line="360" w:lineRule="auto"/>
        <w:ind w:left="-993"/>
        <w:contextualSpacing/>
        <w:rPr>
          <w:rFonts w:ascii="Verdana" w:hAnsi="Verdana"/>
          <w:sz w:val="18"/>
          <w:szCs w:val="18"/>
        </w:rPr>
      </w:pPr>
    </w:p>
    <w:p w14:paraId="46EADCE6" w14:textId="00061AC7" w:rsidR="00A6719B" w:rsidRPr="005C30E4" w:rsidRDefault="00A6719B" w:rsidP="00123874">
      <w:pPr>
        <w:ind w:firstLine="720"/>
        <w:jc w:val="center"/>
        <w:rPr>
          <w:rFonts w:ascii="Verdana" w:hAnsi="Verdana"/>
          <w:b/>
          <w:iCs/>
          <w:sz w:val="18"/>
          <w:szCs w:val="18"/>
        </w:rPr>
      </w:pPr>
    </w:p>
    <w:p w14:paraId="3F3EE438" w14:textId="55686F82" w:rsidR="00A645B3" w:rsidRPr="005C30E4" w:rsidRDefault="0093567D" w:rsidP="00127483">
      <w:pPr>
        <w:tabs>
          <w:tab w:val="center" w:pos="142"/>
          <w:tab w:val="num" w:pos="270"/>
        </w:tabs>
        <w:spacing w:line="360" w:lineRule="auto"/>
        <w:ind w:left="-1170" w:right="-28" w:hanging="29"/>
        <w:jc w:val="both"/>
        <w:rPr>
          <w:rFonts w:ascii="Verdana" w:hAnsi="Verdana"/>
          <w:sz w:val="18"/>
          <w:szCs w:val="18"/>
        </w:rPr>
      </w:pPr>
      <w:r w:rsidRPr="005C30E4">
        <w:rPr>
          <w:rFonts w:ascii="Verdana" w:hAnsi="Verdana" w:cs="Times New Roman"/>
          <w:bCs/>
          <w:iCs/>
          <w:sz w:val="18"/>
          <w:szCs w:val="18"/>
        </w:rPr>
        <w:t xml:space="preserve">    </w:t>
      </w:r>
    </w:p>
    <w:p w14:paraId="3D453B2D" w14:textId="77777777" w:rsidR="00D752B5" w:rsidRPr="005C30E4" w:rsidRDefault="00D752B5" w:rsidP="00E725A1">
      <w:pPr>
        <w:spacing w:after="0" w:line="360" w:lineRule="auto"/>
        <w:jc w:val="both"/>
        <w:rPr>
          <w:rFonts w:ascii="Verdana" w:hAnsi="Verdana"/>
          <w:sz w:val="18"/>
          <w:szCs w:val="18"/>
        </w:rPr>
        <w:sectPr w:rsidR="00D752B5" w:rsidRPr="005C30E4" w:rsidSect="005C30E4">
          <w:pgSz w:w="11906" w:h="16838" w:code="9"/>
          <w:pgMar w:top="1134" w:right="1021" w:bottom="567" w:left="1588" w:header="709" w:footer="709" w:gutter="0"/>
          <w:cols w:space="708"/>
          <w:titlePg/>
          <w:docGrid w:linePitch="360"/>
        </w:sectPr>
      </w:pPr>
    </w:p>
    <w:p w14:paraId="7F5AF951" w14:textId="37D88BB2" w:rsidR="00E725A1" w:rsidRPr="005C30E4" w:rsidRDefault="00516C62" w:rsidP="00E725A1">
      <w:pPr>
        <w:spacing w:after="0" w:line="360" w:lineRule="auto"/>
        <w:jc w:val="both"/>
        <w:rPr>
          <w:rFonts w:ascii="Verdana" w:hAnsi="Verdana"/>
          <w:sz w:val="18"/>
          <w:szCs w:val="18"/>
        </w:rPr>
      </w:pPr>
      <w:r w:rsidRPr="005C30E4">
        <w:rPr>
          <w:rFonts w:ascii="Verdana" w:hAnsi="Verdana"/>
          <w:sz w:val="18"/>
          <w:szCs w:val="18"/>
        </w:rPr>
        <w:lastRenderedPageBreak/>
        <w:t>Табл. 5</w:t>
      </w:r>
      <w:r w:rsidR="005938AD" w:rsidRPr="005C30E4">
        <w:rPr>
          <w:rFonts w:ascii="Verdana" w:hAnsi="Verdana"/>
          <w:sz w:val="18"/>
          <w:szCs w:val="18"/>
        </w:rPr>
        <w:t xml:space="preserve"> </w:t>
      </w:r>
      <w:r w:rsidR="00F5337B" w:rsidRPr="005C30E4">
        <w:rPr>
          <w:rFonts w:ascii="Verdana" w:hAnsi="Verdana"/>
          <w:sz w:val="18"/>
          <w:szCs w:val="18"/>
        </w:rPr>
        <w:t xml:space="preserve">- </w:t>
      </w:r>
      <w:r w:rsidR="00E725A1" w:rsidRPr="005C30E4">
        <w:rPr>
          <w:rFonts w:ascii="Verdana" w:hAnsi="Verdana"/>
          <w:sz w:val="18"/>
          <w:szCs w:val="18"/>
        </w:rPr>
        <w:t xml:space="preserve">Регистър на членовете в Консултативен съвет по </w:t>
      </w:r>
      <w:r w:rsidR="00F5337B" w:rsidRPr="005C30E4">
        <w:rPr>
          <w:rFonts w:ascii="Verdana" w:hAnsi="Verdana"/>
          <w:sz w:val="18"/>
          <w:szCs w:val="18"/>
        </w:rPr>
        <w:t>животновъдство</w:t>
      </w:r>
      <w:r w:rsidR="00E725A1" w:rsidRPr="005C30E4">
        <w:rPr>
          <w:rFonts w:ascii="Verdana" w:hAnsi="Verdana"/>
          <w:sz w:val="18"/>
          <w:szCs w:val="18"/>
        </w:rPr>
        <w:t xml:space="preserve"> - представители сектор "Животновъдство" за периода 2017 – 2022 г.</w:t>
      </w:r>
    </w:p>
    <w:tbl>
      <w:tblPr>
        <w:tblStyle w:val="GridTable5Dark-Accent31"/>
        <w:tblW w:w="14176" w:type="dxa"/>
        <w:tblInd w:w="-147" w:type="dxa"/>
        <w:tblLook w:val="04A0" w:firstRow="1" w:lastRow="0" w:firstColumn="1" w:lastColumn="0" w:noHBand="0" w:noVBand="1"/>
      </w:tblPr>
      <w:tblGrid>
        <w:gridCol w:w="445"/>
        <w:gridCol w:w="10612"/>
        <w:gridCol w:w="3119"/>
      </w:tblGrid>
      <w:tr w:rsidR="00E725A1" w:rsidRPr="005C30E4" w14:paraId="3341BB41" w14:textId="77777777" w:rsidTr="00E725A1">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601B93AE" w14:textId="77777777" w:rsidR="00E725A1" w:rsidRPr="005C30E4" w:rsidRDefault="00E725A1" w:rsidP="00E725A1">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0612" w:type="dxa"/>
            <w:noWrap/>
            <w:vAlign w:val="center"/>
            <w:hideMark/>
          </w:tcPr>
          <w:p w14:paraId="1CFD72C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Обединения</w:t>
            </w:r>
          </w:p>
        </w:tc>
        <w:tc>
          <w:tcPr>
            <w:tcW w:w="3119" w:type="dxa"/>
            <w:vAlign w:val="center"/>
            <w:hideMark/>
          </w:tcPr>
          <w:p w14:paraId="4228D35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Брой публично обявени членове</w:t>
            </w:r>
          </w:p>
        </w:tc>
      </w:tr>
      <w:tr w:rsidR="00E725A1" w:rsidRPr="005C30E4" w14:paraId="7ADA6CB6"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7BB97AF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w:t>
            </w:r>
          </w:p>
        </w:tc>
        <w:tc>
          <w:tcPr>
            <w:tcW w:w="10612" w:type="dxa"/>
            <w:noWrap/>
            <w:vAlign w:val="center"/>
            <w:hideMark/>
          </w:tcPr>
          <w:p w14:paraId="15B0159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Съюза на производителите на комбинирани фуражи</w:t>
            </w:r>
          </w:p>
        </w:tc>
        <w:tc>
          <w:tcPr>
            <w:tcW w:w="3119" w:type="dxa"/>
            <w:noWrap/>
            <w:vAlign w:val="center"/>
            <w:hideMark/>
          </w:tcPr>
          <w:p w14:paraId="1F3978C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69</w:t>
            </w:r>
          </w:p>
        </w:tc>
      </w:tr>
      <w:tr w:rsidR="00E725A1" w:rsidRPr="005C30E4" w14:paraId="68F4547B"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288971D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w:t>
            </w:r>
          </w:p>
        </w:tc>
        <w:tc>
          <w:tcPr>
            <w:tcW w:w="10612" w:type="dxa"/>
            <w:noWrap/>
            <w:vAlign w:val="center"/>
            <w:hideMark/>
          </w:tcPr>
          <w:p w14:paraId="3BE0F1FD"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Асоциация за развъждане на </w:t>
            </w:r>
            <w:proofErr w:type="spellStart"/>
            <w:r w:rsidRPr="005C30E4">
              <w:rPr>
                <w:rFonts w:ascii="Verdana" w:hAnsi="Verdana"/>
                <w:sz w:val="18"/>
                <w:szCs w:val="18"/>
              </w:rPr>
              <w:t>черношарената</w:t>
            </w:r>
            <w:proofErr w:type="spellEnd"/>
            <w:r w:rsidRPr="005C30E4">
              <w:rPr>
                <w:rFonts w:ascii="Verdana" w:hAnsi="Verdana"/>
                <w:sz w:val="18"/>
                <w:szCs w:val="18"/>
              </w:rPr>
              <w:t xml:space="preserve"> порода в </w:t>
            </w:r>
            <w:proofErr w:type="spellStart"/>
            <w:r w:rsidRPr="005C30E4">
              <w:rPr>
                <w:rFonts w:ascii="Verdana" w:hAnsi="Verdana"/>
                <w:sz w:val="18"/>
                <w:szCs w:val="18"/>
              </w:rPr>
              <w:t>българия</w:t>
            </w:r>
            <w:proofErr w:type="spellEnd"/>
          </w:p>
        </w:tc>
        <w:tc>
          <w:tcPr>
            <w:tcW w:w="3119" w:type="dxa"/>
            <w:noWrap/>
            <w:vAlign w:val="center"/>
            <w:hideMark/>
          </w:tcPr>
          <w:p w14:paraId="3FB0492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610B5F92"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059ECA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w:t>
            </w:r>
          </w:p>
        </w:tc>
        <w:tc>
          <w:tcPr>
            <w:tcW w:w="10612" w:type="dxa"/>
            <w:noWrap/>
            <w:vAlign w:val="center"/>
            <w:hideMark/>
          </w:tcPr>
          <w:p w14:paraId="14D92AE0"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за развъждане на кафява порода</w:t>
            </w:r>
          </w:p>
        </w:tc>
        <w:tc>
          <w:tcPr>
            <w:tcW w:w="3119" w:type="dxa"/>
            <w:noWrap/>
            <w:vAlign w:val="center"/>
            <w:hideMark/>
          </w:tcPr>
          <w:p w14:paraId="6A4E832E"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717C7B76"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C5E4A9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4</w:t>
            </w:r>
          </w:p>
        </w:tc>
        <w:tc>
          <w:tcPr>
            <w:tcW w:w="10612" w:type="dxa"/>
            <w:noWrap/>
            <w:vAlign w:val="center"/>
            <w:hideMark/>
          </w:tcPr>
          <w:p w14:paraId="18615C6D"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за развъждане на местни породи говеда</w:t>
            </w:r>
          </w:p>
        </w:tc>
        <w:tc>
          <w:tcPr>
            <w:tcW w:w="3119" w:type="dxa"/>
            <w:noWrap/>
            <w:vAlign w:val="center"/>
            <w:hideMark/>
          </w:tcPr>
          <w:p w14:paraId="6A2390F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r>
      <w:tr w:rsidR="00E725A1" w:rsidRPr="005C30E4" w14:paraId="32F2EEAF"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4F995F1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5</w:t>
            </w:r>
          </w:p>
        </w:tc>
        <w:tc>
          <w:tcPr>
            <w:tcW w:w="10612" w:type="dxa"/>
            <w:noWrap/>
            <w:vAlign w:val="center"/>
            <w:hideMark/>
          </w:tcPr>
          <w:p w14:paraId="49E2E87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Асоциация на </w:t>
            </w:r>
            <w:proofErr w:type="spellStart"/>
            <w:r w:rsidRPr="005C30E4">
              <w:rPr>
                <w:rFonts w:ascii="Verdana" w:hAnsi="Verdana"/>
                <w:sz w:val="18"/>
                <w:szCs w:val="18"/>
              </w:rPr>
              <w:t>биволовъдите</w:t>
            </w:r>
            <w:proofErr w:type="spellEnd"/>
            <w:r w:rsidRPr="005C30E4">
              <w:rPr>
                <w:rFonts w:ascii="Verdana" w:hAnsi="Verdana"/>
                <w:sz w:val="18"/>
                <w:szCs w:val="18"/>
              </w:rPr>
              <w:t xml:space="preserve"> в </w:t>
            </w:r>
            <w:proofErr w:type="spellStart"/>
            <w:r w:rsidRPr="005C30E4">
              <w:rPr>
                <w:rFonts w:ascii="Verdana" w:hAnsi="Verdana"/>
                <w:sz w:val="18"/>
                <w:szCs w:val="18"/>
              </w:rPr>
              <w:t>българия</w:t>
            </w:r>
            <w:proofErr w:type="spellEnd"/>
          </w:p>
        </w:tc>
        <w:tc>
          <w:tcPr>
            <w:tcW w:w="3119" w:type="dxa"/>
            <w:noWrap/>
            <w:vAlign w:val="center"/>
            <w:hideMark/>
          </w:tcPr>
          <w:p w14:paraId="20FD5D5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67CA7F6"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2CBB70C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6</w:t>
            </w:r>
          </w:p>
        </w:tc>
        <w:tc>
          <w:tcPr>
            <w:tcW w:w="10612" w:type="dxa"/>
            <w:noWrap/>
            <w:vAlign w:val="center"/>
            <w:hideMark/>
          </w:tcPr>
          <w:p w14:paraId="2DE1C3BB"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Национален съюз на говедовъдите в </w:t>
            </w:r>
            <w:proofErr w:type="spellStart"/>
            <w:r w:rsidRPr="005C30E4">
              <w:rPr>
                <w:rFonts w:ascii="Verdana" w:hAnsi="Verdana"/>
                <w:sz w:val="18"/>
                <w:szCs w:val="18"/>
              </w:rPr>
              <w:t>българия</w:t>
            </w:r>
            <w:proofErr w:type="spellEnd"/>
          </w:p>
        </w:tc>
        <w:tc>
          <w:tcPr>
            <w:tcW w:w="3119" w:type="dxa"/>
            <w:noWrap/>
            <w:vAlign w:val="center"/>
            <w:hideMark/>
          </w:tcPr>
          <w:p w14:paraId="491E9D1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1C94ED67"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67445BD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7</w:t>
            </w:r>
          </w:p>
        </w:tc>
        <w:tc>
          <w:tcPr>
            <w:tcW w:w="10612" w:type="dxa"/>
            <w:noWrap/>
            <w:vAlign w:val="center"/>
            <w:hideMark/>
          </w:tcPr>
          <w:p w14:paraId="448407EB"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на месо и млекопроизводители</w:t>
            </w:r>
          </w:p>
        </w:tc>
        <w:tc>
          <w:tcPr>
            <w:tcW w:w="3119" w:type="dxa"/>
            <w:noWrap/>
            <w:vAlign w:val="center"/>
            <w:hideMark/>
          </w:tcPr>
          <w:p w14:paraId="1830A0C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18262C4B"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18644C9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8</w:t>
            </w:r>
          </w:p>
        </w:tc>
        <w:tc>
          <w:tcPr>
            <w:tcW w:w="10612" w:type="dxa"/>
            <w:noWrap/>
            <w:vAlign w:val="center"/>
            <w:hideMark/>
          </w:tcPr>
          <w:p w14:paraId="5ADB950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Съюз на животновъдите в България</w:t>
            </w:r>
          </w:p>
        </w:tc>
        <w:tc>
          <w:tcPr>
            <w:tcW w:w="3119" w:type="dxa"/>
            <w:noWrap/>
            <w:vAlign w:val="center"/>
            <w:hideMark/>
          </w:tcPr>
          <w:p w14:paraId="34F0E24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4ACC640B"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B7DF2F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9</w:t>
            </w:r>
          </w:p>
        </w:tc>
        <w:tc>
          <w:tcPr>
            <w:tcW w:w="10612" w:type="dxa"/>
            <w:noWrap/>
            <w:vAlign w:val="center"/>
            <w:hideMark/>
          </w:tcPr>
          <w:p w14:paraId="79DDDC2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Национално обединение Европейски фермер</w:t>
            </w:r>
          </w:p>
        </w:tc>
        <w:tc>
          <w:tcPr>
            <w:tcW w:w="3119" w:type="dxa"/>
            <w:noWrap/>
            <w:vAlign w:val="center"/>
            <w:hideMark/>
          </w:tcPr>
          <w:p w14:paraId="4F53540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7AE6C032"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1E26D45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10</w:t>
            </w:r>
          </w:p>
        </w:tc>
        <w:tc>
          <w:tcPr>
            <w:tcW w:w="10612" w:type="dxa"/>
            <w:noWrap/>
            <w:vAlign w:val="center"/>
            <w:hideMark/>
          </w:tcPr>
          <w:p w14:paraId="52ADA98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Регионална животновъдна асоциация - Сливен</w:t>
            </w:r>
          </w:p>
        </w:tc>
        <w:tc>
          <w:tcPr>
            <w:tcW w:w="3119" w:type="dxa"/>
            <w:noWrap/>
            <w:vAlign w:val="center"/>
            <w:hideMark/>
          </w:tcPr>
          <w:p w14:paraId="6B4CC32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7E7F1804"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1683E1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11</w:t>
            </w:r>
          </w:p>
        </w:tc>
        <w:tc>
          <w:tcPr>
            <w:tcW w:w="10612" w:type="dxa"/>
            <w:noWrap/>
            <w:vAlign w:val="center"/>
            <w:hideMark/>
          </w:tcPr>
          <w:p w14:paraId="1721EE6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spellStart"/>
            <w:r w:rsidRPr="005C30E4">
              <w:rPr>
                <w:rFonts w:ascii="Verdana" w:hAnsi="Verdana"/>
                <w:sz w:val="18"/>
                <w:szCs w:val="18"/>
              </w:rPr>
              <w:t>Животвоъдно</w:t>
            </w:r>
            <w:proofErr w:type="spellEnd"/>
            <w:r w:rsidRPr="005C30E4">
              <w:rPr>
                <w:rFonts w:ascii="Verdana" w:hAnsi="Verdana"/>
                <w:sz w:val="18"/>
                <w:szCs w:val="18"/>
              </w:rPr>
              <w:t xml:space="preserve"> сдружение "Старият балкан"</w:t>
            </w:r>
          </w:p>
        </w:tc>
        <w:tc>
          <w:tcPr>
            <w:tcW w:w="3119" w:type="dxa"/>
            <w:noWrap/>
            <w:vAlign w:val="center"/>
            <w:hideMark/>
          </w:tcPr>
          <w:p w14:paraId="0BC422FE"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5F29919C"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6CC93A5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12</w:t>
            </w:r>
          </w:p>
        </w:tc>
        <w:tc>
          <w:tcPr>
            <w:tcW w:w="10612" w:type="dxa"/>
            <w:noWrap/>
            <w:vAlign w:val="center"/>
            <w:hideMark/>
          </w:tcPr>
          <w:p w14:paraId="7ECF040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на животновъдите в Странджа</w:t>
            </w:r>
          </w:p>
        </w:tc>
        <w:tc>
          <w:tcPr>
            <w:tcW w:w="3119" w:type="dxa"/>
            <w:noWrap/>
            <w:vAlign w:val="center"/>
            <w:hideMark/>
          </w:tcPr>
          <w:p w14:paraId="66DA48D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19A54925"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58C3F34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13</w:t>
            </w:r>
          </w:p>
        </w:tc>
        <w:tc>
          <w:tcPr>
            <w:tcW w:w="10612" w:type="dxa"/>
            <w:noWrap/>
            <w:vAlign w:val="center"/>
            <w:hideMark/>
          </w:tcPr>
          <w:p w14:paraId="7058A9F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Асоциация на млекопроизводителите "Тракия </w:t>
            </w:r>
            <w:proofErr w:type="spellStart"/>
            <w:r w:rsidRPr="005C30E4">
              <w:rPr>
                <w:rFonts w:ascii="Verdana" w:hAnsi="Verdana"/>
                <w:sz w:val="18"/>
                <w:szCs w:val="18"/>
              </w:rPr>
              <w:t>милк</w:t>
            </w:r>
            <w:proofErr w:type="spellEnd"/>
            <w:r w:rsidRPr="005C30E4">
              <w:rPr>
                <w:rFonts w:ascii="Verdana" w:hAnsi="Verdana"/>
                <w:sz w:val="18"/>
                <w:szCs w:val="18"/>
              </w:rPr>
              <w:t>" - Пловдив</w:t>
            </w:r>
          </w:p>
        </w:tc>
        <w:tc>
          <w:tcPr>
            <w:tcW w:w="3119" w:type="dxa"/>
            <w:noWrap/>
            <w:vAlign w:val="center"/>
            <w:hideMark/>
          </w:tcPr>
          <w:p w14:paraId="147CFA91"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68D533B0"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74F3DA5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14</w:t>
            </w:r>
          </w:p>
        </w:tc>
        <w:tc>
          <w:tcPr>
            <w:tcW w:w="10612" w:type="dxa"/>
            <w:noWrap/>
            <w:vAlign w:val="center"/>
            <w:hideMark/>
          </w:tcPr>
          <w:p w14:paraId="4A0B5960"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Национална асоциация на животновъдите и земеделците - Струма 2012</w:t>
            </w:r>
          </w:p>
        </w:tc>
        <w:tc>
          <w:tcPr>
            <w:tcW w:w="3119" w:type="dxa"/>
            <w:noWrap/>
            <w:vAlign w:val="center"/>
            <w:hideMark/>
          </w:tcPr>
          <w:p w14:paraId="30708CC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799FF99"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562CC3C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15</w:t>
            </w:r>
          </w:p>
        </w:tc>
        <w:tc>
          <w:tcPr>
            <w:tcW w:w="10612" w:type="dxa"/>
            <w:noWrap/>
            <w:vAlign w:val="center"/>
            <w:hideMark/>
          </w:tcPr>
          <w:p w14:paraId="0E5F5EC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Сдружение на животновъдите от Югозападна България "Сандански - 2005"</w:t>
            </w:r>
          </w:p>
        </w:tc>
        <w:tc>
          <w:tcPr>
            <w:tcW w:w="3119" w:type="dxa"/>
            <w:noWrap/>
            <w:vAlign w:val="center"/>
            <w:hideMark/>
          </w:tcPr>
          <w:p w14:paraId="7BC45FBE"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80C6BA8"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29EF68E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16</w:t>
            </w:r>
          </w:p>
        </w:tc>
        <w:tc>
          <w:tcPr>
            <w:tcW w:w="10612" w:type="dxa"/>
            <w:noWrap/>
            <w:vAlign w:val="center"/>
            <w:hideMark/>
          </w:tcPr>
          <w:p w14:paraId="6099057E"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на животновъдите в Странджа - Сакар</w:t>
            </w:r>
          </w:p>
        </w:tc>
        <w:tc>
          <w:tcPr>
            <w:tcW w:w="3119" w:type="dxa"/>
            <w:noWrap/>
            <w:vAlign w:val="center"/>
            <w:hideMark/>
          </w:tcPr>
          <w:p w14:paraId="697491D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5131B9CD"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4F8AD17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17</w:t>
            </w:r>
          </w:p>
        </w:tc>
        <w:tc>
          <w:tcPr>
            <w:tcW w:w="10612" w:type="dxa"/>
            <w:noWrap/>
            <w:vAlign w:val="center"/>
            <w:hideMark/>
          </w:tcPr>
          <w:p w14:paraId="1B9390D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за развъждане на породата Ил дьо Франс в България</w:t>
            </w:r>
          </w:p>
        </w:tc>
        <w:tc>
          <w:tcPr>
            <w:tcW w:w="3119" w:type="dxa"/>
            <w:noWrap/>
            <w:vAlign w:val="center"/>
            <w:hideMark/>
          </w:tcPr>
          <w:p w14:paraId="072929B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2322DE6F"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7BB1DE6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18</w:t>
            </w:r>
          </w:p>
        </w:tc>
        <w:tc>
          <w:tcPr>
            <w:tcW w:w="10612" w:type="dxa"/>
            <w:noWrap/>
            <w:vAlign w:val="center"/>
            <w:hideMark/>
          </w:tcPr>
          <w:p w14:paraId="71AD71E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Развъдна асоциация </w:t>
            </w:r>
            <w:proofErr w:type="spellStart"/>
            <w:r w:rsidRPr="005C30E4">
              <w:rPr>
                <w:rFonts w:ascii="Verdana" w:hAnsi="Verdana"/>
                <w:sz w:val="18"/>
                <w:szCs w:val="18"/>
              </w:rPr>
              <w:t>Мутон</w:t>
            </w:r>
            <w:proofErr w:type="spellEnd"/>
            <w:r w:rsidRPr="005C30E4">
              <w:rPr>
                <w:rFonts w:ascii="Verdana" w:hAnsi="Verdana"/>
                <w:sz w:val="18"/>
                <w:szCs w:val="18"/>
              </w:rPr>
              <w:t xml:space="preserve"> </w:t>
            </w:r>
            <w:proofErr w:type="spellStart"/>
            <w:r w:rsidRPr="005C30E4">
              <w:rPr>
                <w:rFonts w:ascii="Verdana" w:hAnsi="Verdana"/>
                <w:sz w:val="18"/>
                <w:szCs w:val="18"/>
              </w:rPr>
              <w:t>Шароле</w:t>
            </w:r>
            <w:proofErr w:type="spellEnd"/>
            <w:r w:rsidRPr="005C30E4">
              <w:rPr>
                <w:rFonts w:ascii="Verdana" w:hAnsi="Verdana"/>
                <w:sz w:val="18"/>
                <w:szCs w:val="18"/>
              </w:rPr>
              <w:t xml:space="preserve"> България</w:t>
            </w:r>
          </w:p>
        </w:tc>
        <w:tc>
          <w:tcPr>
            <w:tcW w:w="3119" w:type="dxa"/>
            <w:noWrap/>
            <w:vAlign w:val="center"/>
            <w:hideMark/>
          </w:tcPr>
          <w:p w14:paraId="25F7812A"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A50A077"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BBC085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20</w:t>
            </w:r>
          </w:p>
        </w:tc>
        <w:tc>
          <w:tcPr>
            <w:tcW w:w="10612" w:type="dxa"/>
            <w:noWrap/>
            <w:vAlign w:val="center"/>
            <w:hideMark/>
          </w:tcPr>
          <w:p w14:paraId="4797C38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за развъждане на Плевенска черноглава овца</w:t>
            </w:r>
          </w:p>
        </w:tc>
        <w:tc>
          <w:tcPr>
            <w:tcW w:w="3119" w:type="dxa"/>
            <w:noWrap/>
            <w:vAlign w:val="center"/>
            <w:hideMark/>
          </w:tcPr>
          <w:p w14:paraId="2435AD9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05C9E662"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4228DAA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22</w:t>
            </w:r>
          </w:p>
        </w:tc>
        <w:tc>
          <w:tcPr>
            <w:tcW w:w="10612" w:type="dxa"/>
            <w:noWrap/>
            <w:vAlign w:val="center"/>
            <w:hideMark/>
          </w:tcPr>
          <w:p w14:paraId="345A432B"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Организация на </w:t>
            </w:r>
            <w:proofErr w:type="spellStart"/>
            <w:r w:rsidRPr="005C30E4">
              <w:rPr>
                <w:rFonts w:ascii="Verdana" w:hAnsi="Verdana"/>
                <w:sz w:val="18"/>
                <w:szCs w:val="18"/>
              </w:rPr>
              <w:t>развъдчиците</w:t>
            </w:r>
            <w:proofErr w:type="spellEnd"/>
            <w:r w:rsidRPr="005C30E4">
              <w:rPr>
                <w:rFonts w:ascii="Verdana" w:hAnsi="Verdana"/>
                <w:sz w:val="18"/>
                <w:szCs w:val="18"/>
              </w:rPr>
              <w:t xml:space="preserve"> на автохтонни овце в България</w:t>
            </w:r>
          </w:p>
        </w:tc>
        <w:tc>
          <w:tcPr>
            <w:tcW w:w="3119" w:type="dxa"/>
            <w:noWrap/>
            <w:vAlign w:val="center"/>
            <w:hideMark/>
          </w:tcPr>
          <w:p w14:paraId="05CF891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CAD6AF7"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2D98009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lastRenderedPageBreak/>
              <w:t>23</w:t>
            </w:r>
          </w:p>
        </w:tc>
        <w:tc>
          <w:tcPr>
            <w:tcW w:w="10612" w:type="dxa"/>
            <w:noWrap/>
            <w:vAlign w:val="center"/>
            <w:hideMark/>
          </w:tcPr>
          <w:p w14:paraId="3B5B632B"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Национална асоциация за развъждане на млечни овце в България</w:t>
            </w:r>
          </w:p>
        </w:tc>
        <w:tc>
          <w:tcPr>
            <w:tcW w:w="3119" w:type="dxa"/>
            <w:noWrap/>
            <w:vAlign w:val="center"/>
            <w:hideMark/>
          </w:tcPr>
          <w:p w14:paraId="3BF838F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6A78F320"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63ED5168"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24</w:t>
            </w:r>
          </w:p>
        </w:tc>
        <w:tc>
          <w:tcPr>
            <w:tcW w:w="10612" w:type="dxa"/>
            <w:noWrap/>
            <w:vAlign w:val="center"/>
            <w:hideMark/>
          </w:tcPr>
          <w:p w14:paraId="2258EE2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Национална овцевъдна асоциация</w:t>
            </w:r>
          </w:p>
        </w:tc>
        <w:tc>
          <w:tcPr>
            <w:tcW w:w="3119" w:type="dxa"/>
            <w:noWrap/>
            <w:vAlign w:val="center"/>
            <w:hideMark/>
          </w:tcPr>
          <w:p w14:paraId="48B5332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0D5467EB"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3D14122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25</w:t>
            </w:r>
          </w:p>
        </w:tc>
        <w:tc>
          <w:tcPr>
            <w:tcW w:w="10612" w:type="dxa"/>
            <w:noWrap/>
            <w:vAlign w:val="center"/>
            <w:hideMark/>
          </w:tcPr>
          <w:p w14:paraId="460941D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за развъждане на млечни породи кози</w:t>
            </w:r>
          </w:p>
        </w:tc>
        <w:tc>
          <w:tcPr>
            <w:tcW w:w="3119" w:type="dxa"/>
            <w:noWrap/>
            <w:vAlign w:val="center"/>
            <w:hideMark/>
          </w:tcPr>
          <w:p w14:paraId="6C30204F"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4C2A206F"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7A23678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26</w:t>
            </w:r>
          </w:p>
        </w:tc>
        <w:tc>
          <w:tcPr>
            <w:tcW w:w="10612" w:type="dxa"/>
            <w:noWrap/>
            <w:vAlign w:val="center"/>
            <w:hideMark/>
          </w:tcPr>
          <w:p w14:paraId="3B4798FC"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български спортен кон</w:t>
            </w:r>
          </w:p>
        </w:tc>
        <w:tc>
          <w:tcPr>
            <w:tcW w:w="3119" w:type="dxa"/>
            <w:noWrap/>
            <w:vAlign w:val="center"/>
            <w:hideMark/>
          </w:tcPr>
          <w:p w14:paraId="44C4C79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7141EDF"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72B12B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27</w:t>
            </w:r>
          </w:p>
        </w:tc>
        <w:tc>
          <w:tcPr>
            <w:tcW w:w="10612" w:type="dxa"/>
            <w:noWrap/>
            <w:vAlign w:val="center"/>
            <w:hideMark/>
          </w:tcPr>
          <w:p w14:paraId="1A7A193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на свиневъдите в България</w:t>
            </w:r>
          </w:p>
        </w:tc>
        <w:tc>
          <w:tcPr>
            <w:tcW w:w="3119" w:type="dxa"/>
            <w:noWrap/>
            <w:vAlign w:val="center"/>
            <w:hideMark/>
          </w:tcPr>
          <w:p w14:paraId="59268DA0"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w:t>
            </w:r>
          </w:p>
        </w:tc>
      </w:tr>
      <w:tr w:rsidR="00E725A1" w:rsidRPr="005C30E4" w14:paraId="1B73568B"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19F1327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28</w:t>
            </w:r>
          </w:p>
        </w:tc>
        <w:tc>
          <w:tcPr>
            <w:tcW w:w="10612" w:type="dxa"/>
            <w:noWrap/>
            <w:vAlign w:val="center"/>
            <w:hideMark/>
          </w:tcPr>
          <w:p w14:paraId="552AF1AD"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на индустриалното свиневъдство в България</w:t>
            </w:r>
          </w:p>
        </w:tc>
        <w:tc>
          <w:tcPr>
            <w:tcW w:w="3119" w:type="dxa"/>
            <w:noWrap/>
            <w:vAlign w:val="center"/>
            <w:hideMark/>
          </w:tcPr>
          <w:p w14:paraId="6B8654E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2CC97DDA"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32CBD07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29</w:t>
            </w:r>
          </w:p>
        </w:tc>
        <w:tc>
          <w:tcPr>
            <w:tcW w:w="10612" w:type="dxa"/>
            <w:noWrap/>
            <w:vAlign w:val="center"/>
          </w:tcPr>
          <w:p w14:paraId="5009210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Съюз на птицевъдите в България</w:t>
            </w:r>
          </w:p>
        </w:tc>
        <w:tc>
          <w:tcPr>
            <w:tcW w:w="3119" w:type="dxa"/>
            <w:noWrap/>
            <w:vAlign w:val="center"/>
          </w:tcPr>
          <w:p w14:paraId="0944BB1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65</w:t>
            </w:r>
          </w:p>
        </w:tc>
      </w:tr>
      <w:tr w:rsidR="00E725A1" w:rsidRPr="005C30E4" w14:paraId="50D1D311"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48EDE5A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30</w:t>
            </w:r>
          </w:p>
        </w:tc>
        <w:tc>
          <w:tcPr>
            <w:tcW w:w="10612" w:type="dxa"/>
            <w:noWrap/>
            <w:vAlign w:val="center"/>
          </w:tcPr>
          <w:p w14:paraId="698FAF6C"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Национална развъдна и репродуктивна асоциация на производителите на патета </w:t>
            </w:r>
            <w:proofErr w:type="spellStart"/>
            <w:r w:rsidRPr="005C30E4">
              <w:rPr>
                <w:rFonts w:ascii="Verdana" w:hAnsi="Verdana"/>
                <w:sz w:val="18"/>
                <w:szCs w:val="18"/>
              </w:rPr>
              <w:t>мюлари</w:t>
            </w:r>
            <w:proofErr w:type="spellEnd"/>
          </w:p>
        </w:tc>
        <w:tc>
          <w:tcPr>
            <w:tcW w:w="3119" w:type="dxa"/>
            <w:noWrap/>
            <w:vAlign w:val="center"/>
          </w:tcPr>
          <w:p w14:paraId="4849C33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608DD3C2"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1C9B09B8"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31</w:t>
            </w:r>
          </w:p>
        </w:tc>
        <w:tc>
          <w:tcPr>
            <w:tcW w:w="10612" w:type="dxa"/>
            <w:noWrap/>
            <w:vAlign w:val="center"/>
          </w:tcPr>
          <w:p w14:paraId="02D0A9D2"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Професионална организация на производителите на водоплаващи в България</w:t>
            </w:r>
          </w:p>
        </w:tc>
        <w:tc>
          <w:tcPr>
            <w:tcW w:w="3119" w:type="dxa"/>
            <w:noWrap/>
            <w:vAlign w:val="center"/>
          </w:tcPr>
          <w:p w14:paraId="1A0F85D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r>
      <w:tr w:rsidR="00E725A1" w:rsidRPr="005C30E4" w14:paraId="3F7EF05E"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3C019DB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32</w:t>
            </w:r>
          </w:p>
        </w:tc>
        <w:tc>
          <w:tcPr>
            <w:tcW w:w="10612" w:type="dxa"/>
            <w:noWrap/>
            <w:vAlign w:val="center"/>
          </w:tcPr>
          <w:p w14:paraId="250CEA20"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Национален браншови пчеларски съюз</w:t>
            </w:r>
          </w:p>
        </w:tc>
        <w:tc>
          <w:tcPr>
            <w:tcW w:w="3119" w:type="dxa"/>
            <w:noWrap/>
            <w:vAlign w:val="center"/>
          </w:tcPr>
          <w:p w14:paraId="7B7E834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28D67691"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03D81B3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33</w:t>
            </w:r>
          </w:p>
        </w:tc>
        <w:tc>
          <w:tcPr>
            <w:tcW w:w="10612" w:type="dxa"/>
            <w:noWrap/>
            <w:vAlign w:val="center"/>
          </w:tcPr>
          <w:p w14:paraId="149806D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Национална развъдна асоциация по пчеларство</w:t>
            </w:r>
          </w:p>
        </w:tc>
        <w:tc>
          <w:tcPr>
            <w:tcW w:w="3119" w:type="dxa"/>
            <w:noWrap/>
            <w:vAlign w:val="center"/>
          </w:tcPr>
          <w:p w14:paraId="274BFA8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1C1EA515"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468F5FA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34</w:t>
            </w:r>
          </w:p>
        </w:tc>
        <w:tc>
          <w:tcPr>
            <w:tcW w:w="10612" w:type="dxa"/>
            <w:noWrap/>
            <w:vAlign w:val="center"/>
          </w:tcPr>
          <w:p w14:paraId="0554A43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на месопреработвателите в България</w:t>
            </w:r>
          </w:p>
        </w:tc>
        <w:tc>
          <w:tcPr>
            <w:tcW w:w="3119" w:type="dxa"/>
            <w:noWrap/>
            <w:vAlign w:val="center"/>
          </w:tcPr>
          <w:p w14:paraId="1B2CAE1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6A9D159C"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5EAFE77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35</w:t>
            </w:r>
          </w:p>
        </w:tc>
        <w:tc>
          <w:tcPr>
            <w:tcW w:w="10612" w:type="dxa"/>
            <w:noWrap/>
            <w:vAlign w:val="center"/>
          </w:tcPr>
          <w:p w14:paraId="1D500CC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Национална асоциация на млекопреработвателите</w:t>
            </w:r>
          </w:p>
        </w:tc>
        <w:tc>
          <w:tcPr>
            <w:tcW w:w="3119" w:type="dxa"/>
            <w:noWrap/>
            <w:vAlign w:val="center"/>
          </w:tcPr>
          <w:p w14:paraId="2307503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2E3AE07B"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2752F46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36</w:t>
            </w:r>
          </w:p>
        </w:tc>
        <w:tc>
          <w:tcPr>
            <w:tcW w:w="10612" w:type="dxa"/>
            <w:noWrap/>
            <w:vAlign w:val="center"/>
          </w:tcPr>
          <w:p w14:paraId="34765754"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Асоциация на </w:t>
            </w:r>
            <w:proofErr w:type="spellStart"/>
            <w:r w:rsidRPr="005C30E4">
              <w:rPr>
                <w:rFonts w:ascii="Verdana" w:hAnsi="Verdana"/>
                <w:sz w:val="18"/>
                <w:szCs w:val="18"/>
              </w:rPr>
              <w:t>млекпреработвателите</w:t>
            </w:r>
            <w:proofErr w:type="spellEnd"/>
          </w:p>
        </w:tc>
        <w:tc>
          <w:tcPr>
            <w:tcW w:w="3119" w:type="dxa"/>
            <w:noWrap/>
            <w:vAlign w:val="center"/>
          </w:tcPr>
          <w:p w14:paraId="3B00F16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80</w:t>
            </w:r>
          </w:p>
        </w:tc>
      </w:tr>
      <w:tr w:rsidR="00E725A1" w:rsidRPr="005C30E4" w14:paraId="3A4DDEB3"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23C28828" w14:textId="77777777" w:rsidR="00E725A1" w:rsidRPr="005C30E4" w:rsidRDefault="00E725A1" w:rsidP="00E725A1">
            <w:pPr>
              <w:jc w:val="right"/>
              <w:rPr>
                <w:rFonts w:ascii="Verdana" w:eastAsia="Times New Roman" w:hAnsi="Verdana" w:cs="Arial"/>
                <w:b w:val="0"/>
                <w:sz w:val="18"/>
                <w:szCs w:val="18"/>
              </w:rPr>
            </w:pPr>
          </w:p>
        </w:tc>
        <w:tc>
          <w:tcPr>
            <w:tcW w:w="10612" w:type="dxa"/>
            <w:noWrap/>
            <w:vAlign w:val="center"/>
          </w:tcPr>
          <w:p w14:paraId="78EE263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5C30E4">
              <w:rPr>
                <w:rFonts w:ascii="Verdana" w:hAnsi="Verdana"/>
                <w:b/>
                <w:sz w:val="18"/>
                <w:szCs w:val="18"/>
              </w:rPr>
              <w:t>Общо:</w:t>
            </w:r>
          </w:p>
        </w:tc>
        <w:tc>
          <w:tcPr>
            <w:tcW w:w="3119" w:type="dxa"/>
            <w:noWrap/>
            <w:vAlign w:val="center"/>
          </w:tcPr>
          <w:p w14:paraId="633D1B51"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5C30E4">
              <w:rPr>
                <w:rFonts w:ascii="Verdana" w:hAnsi="Verdana"/>
                <w:b/>
                <w:sz w:val="18"/>
                <w:szCs w:val="18"/>
              </w:rPr>
              <w:t>277</w:t>
            </w:r>
          </w:p>
        </w:tc>
      </w:tr>
    </w:tbl>
    <w:p w14:paraId="58653E8F" w14:textId="77777777" w:rsidR="00E725A1" w:rsidRPr="005C30E4" w:rsidRDefault="00E725A1" w:rsidP="00E725A1">
      <w:pPr>
        <w:ind w:left="11520" w:firstLine="720"/>
        <w:jc w:val="center"/>
        <w:rPr>
          <w:rFonts w:ascii="Verdana" w:hAnsi="Verdana"/>
          <w:sz w:val="18"/>
          <w:szCs w:val="18"/>
        </w:rPr>
      </w:pPr>
    </w:p>
    <w:p w14:paraId="3F1DE35E" w14:textId="77777777" w:rsidR="00E725A1" w:rsidRPr="005C30E4" w:rsidRDefault="00E725A1" w:rsidP="00E725A1">
      <w:pPr>
        <w:ind w:left="11520" w:firstLine="720"/>
        <w:jc w:val="center"/>
        <w:rPr>
          <w:rFonts w:ascii="Verdana" w:hAnsi="Verdana"/>
          <w:sz w:val="18"/>
          <w:szCs w:val="18"/>
        </w:rPr>
      </w:pPr>
    </w:p>
    <w:p w14:paraId="78A86ACE" w14:textId="77777777" w:rsidR="00E725A1" w:rsidRPr="005C30E4" w:rsidRDefault="00E725A1" w:rsidP="00E725A1">
      <w:pPr>
        <w:ind w:left="11520" w:firstLine="720"/>
        <w:jc w:val="center"/>
        <w:rPr>
          <w:rFonts w:ascii="Verdana" w:hAnsi="Verdana"/>
          <w:sz w:val="18"/>
          <w:szCs w:val="18"/>
        </w:rPr>
      </w:pPr>
    </w:p>
    <w:p w14:paraId="701662FC" w14:textId="77777777" w:rsidR="00E725A1" w:rsidRPr="005C30E4" w:rsidRDefault="00E725A1" w:rsidP="00E725A1">
      <w:pPr>
        <w:ind w:left="11520" w:firstLine="720"/>
        <w:jc w:val="center"/>
        <w:rPr>
          <w:rFonts w:ascii="Verdana" w:hAnsi="Verdana"/>
          <w:sz w:val="18"/>
          <w:szCs w:val="18"/>
        </w:rPr>
      </w:pPr>
    </w:p>
    <w:p w14:paraId="25E04B05" w14:textId="77777777" w:rsidR="00E725A1" w:rsidRPr="005C30E4" w:rsidRDefault="00E725A1" w:rsidP="00E725A1">
      <w:pPr>
        <w:ind w:left="11520" w:firstLine="720"/>
        <w:jc w:val="center"/>
        <w:rPr>
          <w:rFonts w:ascii="Verdana" w:hAnsi="Verdana"/>
          <w:sz w:val="18"/>
          <w:szCs w:val="18"/>
        </w:rPr>
      </w:pPr>
    </w:p>
    <w:p w14:paraId="28AAC0D4" w14:textId="77777777" w:rsidR="00E725A1" w:rsidRPr="005C30E4" w:rsidRDefault="00E725A1" w:rsidP="00E725A1">
      <w:pPr>
        <w:ind w:left="11520" w:firstLine="720"/>
        <w:jc w:val="center"/>
        <w:rPr>
          <w:rFonts w:ascii="Verdana" w:hAnsi="Verdana"/>
          <w:sz w:val="18"/>
          <w:szCs w:val="18"/>
        </w:rPr>
      </w:pPr>
    </w:p>
    <w:p w14:paraId="16799901" w14:textId="77777777" w:rsidR="00F5337B" w:rsidRPr="005C30E4" w:rsidRDefault="00F5337B" w:rsidP="00E725A1">
      <w:pPr>
        <w:spacing w:after="0" w:line="360" w:lineRule="auto"/>
        <w:jc w:val="both"/>
        <w:rPr>
          <w:rFonts w:ascii="Verdana" w:hAnsi="Verdana"/>
          <w:sz w:val="18"/>
          <w:szCs w:val="18"/>
        </w:rPr>
      </w:pPr>
    </w:p>
    <w:p w14:paraId="5907C05E" w14:textId="77777777" w:rsidR="00F5337B" w:rsidRPr="005C30E4" w:rsidRDefault="00F5337B" w:rsidP="00E725A1">
      <w:pPr>
        <w:spacing w:after="0" w:line="360" w:lineRule="auto"/>
        <w:jc w:val="both"/>
        <w:rPr>
          <w:rFonts w:ascii="Verdana" w:hAnsi="Verdana"/>
          <w:sz w:val="18"/>
          <w:szCs w:val="18"/>
        </w:rPr>
      </w:pPr>
    </w:p>
    <w:p w14:paraId="57B13AC7" w14:textId="77777777" w:rsidR="00F5337B" w:rsidRPr="005C30E4" w:rsidRDefault="00F5337B" w:rsidP="00E725A1">
      <w:pPr>
        <w:spacing w:after="0" w:line="360" w:lineRule="auto"/>
        <w:jc w:val="both"/>
        <w:rPr>
          <w:rFonts w:ascii="Verdana" w:hAnsi="Verdana"/>
          <w:sz w:val="18"/>
          <w:szCs w:val="18"/>
        </w:rPr>
      </w:pPr>
    </w:p>
    <w:p w14:paraId="57CD278C" w14:textId="155F2BDA" w:rsidR="00E725A1" w:rsidRPr="005C30E4" w:rsidRDefault="00516C62" w:rsidP="00E725A1">
      <w:pPr>
        <w:spacing w:after="0" w:line="360" w:lineRule="auto"/>
        <w:jc w:val="both"/>
        <w:rPr>
          <w:rFonts w:ascii="Verdana" w:hAnsi="Verdana"/>
          <w:sz w:val="20"/>
          <w:szCs w:val="20"/>
        </w:rPr>
      </w:pPr>
      <w:r w:rsidRPr="005C30E4">
        <w:rPr>
          <w:rFonts w:ascii="Verdana" w:hAnsi="Verdana"/>
          <w:sz w:val="18"/>
          <w:szCs w:val="18"/>
        </w:rPr>
        <w:lastRenderedPageBreak/>
        <w:t>Табл. 6</w:t>
      </w:r>
      <w:r w:rsidR="00F5337B" w:rsidRPr="005C30E4">
        <w:rPr>
          <w:rFonts w:ascii="Verdana" w:hAnsi="Verdana"/>
          <w:sz w:val="18"/>
          <w:szCs w:val="18"/>
        </w:rPr>
        <w:t xml:space="preserve"> - </w:t>
      </w:r>
      <w:r w:rsidR="00E725A1" w:rsidRPr="005C30E4">
        <w:rPr>
          <w:rFonts w:ascii="Verdana" w:hAnsi="Verdana"/>
          <w:sz w:val="20"/>
          <w:szCs w:val="20"/>
        </w:rPr>
        <w:t>Регистрирани земеделски стопани за стопанска година 2017 – 2018 в сектор „Животновъдство“ по област на дейност</w:t>
      </w:r>
    </w:p>
    <w:tbl>
      <w:tblPr>
        <w:tblStyle w:val="GridTable5Dark-Accent31"/>
        <w:tblW w:w="14765" w:type="dxa"/>
        <w:tblInd w:w="86" w:type="dxa"/>
        <w:tblLook w:val="04A0" w:firstRow="1" w:lastRow="0" w:firstColumn="1" w:lastColumn="0" w:noHBand="0" w:noVBand="1"/>
      </w:tblPr>
      <w:tblGrid>
        <w:gridCol w:w="471"/>
        <w:gridCol w:w="1641"/>
        <w:gridCol w:w="1087"/>
        <w:gridCol w:w="1054"/>
        <w:gridCol w:w="1878"/>
        <w:gridCol w:w="1246"/>
        <w:gridCol w:w="1054"/>
        <w:gridCol w:w="1162"/>
        <w:gridCol w:w="1054"/>
        <w:gridCol w:w="1054"/>
        <w:gridCol w:w="1054"/>
        <w:gridCol w:w="976"/>
        <w:gridCol w:w="1034"/>
      </w:tblGrid>
      <w:tr w:rsidR="00E725A1" w:rsidRPr="005C30E4" w14:paraId="2CA1D08E" w14:textId="77777777" w:rsidTr="00E725A1">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471" w:type="dxa"/>
            <w:noWrap/>
            <w:hideMark/>
          </w:tcPr>
          <w:p w14:paraId="74731666" w14:textId="77777777" w:rsidR="00E725A1" w:rsidRPr="005C30E4" w:rsidRDefault="00E725A1" w:rsidP="00E725A1">
            <w:pPr>
              <w:jc w:val="center"/>
              <w:rPr>
                <w:rFonts w:ascii="Verdana" w:eastAsia="Times New Roman" w:hAnsi="Verdana" w:cs="Arial"/>
                <w:b w:val="0"/>
                <w:bCs w:val="0"/>
                <w:sz w:val="18"/>
                <w:szCs w:val="18"/>
              </w:rPr>
            </w:pPr>
          </w:p>
          <w:p w14:paraId="7E2F4083" w14:textId="77777777" w:rsidR="00E725A1" w:rsidRPr="005C30E4" w:rsidRDefault="00E725A1" w:rsidP="00E725A1">
            <w:pPr>
              <w:jc w:val="center"/>
              <w:rPr>
                <w:rFonts w:ascii="Verdana" w:eastAsia="Times New Roman" w:hAnsi="Verdana" w:cs="Arial"/>
                <w:b w:val="0"/>
                <w:bCs w:val="0"/>
                <w:sz w:val="18"/>
                <w:szCs w:val="18"/>
              </w:rPr>
            </w:pPr>
          </w:p>
          <w:p w14:paraId="75CACC5C" w14:textId="77777777" w:rsidR="00E725A1" w:rsidRPr="005C30E4" w:rsidRDefault="00E725A1" w:rsidP="00E725A1">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641" w:type="dxa"/>
            <w:noWrap/>
            <w:hideMark/>
          </w:tcPr>
          <w:p w14:paraId="000EDF7C"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5A0477A"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00E2EC57"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Обаст</w:t>
            </w:r>
            <w:proofErr w:type="spellEnd"/>
          </w:p>
        </w:tc>
        <w:tc>
          <w:tcPr>
            <w:tcW w:w="1087" w:type="dxa"/>
            <w:hideMark/>
          </w:tcPr>
          <w:p w14:paraId="1C917EA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14B3A2B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Биволо</w:t>
            </w:r>
            <w:proofErr w:type="spellEnd"/>
          </w:p>
          <w:p w14:paraId="4A76C6C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49B46C2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9A65B5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w:t>
            </w:r>
          </w:p>
          <w:p w14:paraId="6E0A77B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r w:rsidRPr="005C30E4">
              <w:rPr>
                <w:rFonts w:ascii="Verdana" w:eastAsia="Times New Roman" w:hAnsi="Verdana" w:cs="Arial"/>
                <w:b w:val="0"/>
                <w:bCs w:val="0"/>
                <w:sz w:val="18"/>
                <w:szCs w:val="18"/>
              </w:rPr>
              <w:t xml:space="preserve"> </w:t>
            </w:r>
          </w:p>
        </w:tc>
        <w:tc>
          <w:tcPr>
            <w:tcW w:w="1878" w:type="dxa"/>
            <w:hideMark/>
          </w:tcPr>
          <w:p w14:paraId="229F64E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7EF897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Говедовъдство</w:t>
            </w:r>
            <w:r w:rsidRPr="005C30E4">
              <w:rPr>
                <w:rFonts w:ascii="Verdana" w:eastAsia="Times New Roman" w:hAnsi="Verdana" w:cs="Arial"/>
                <w:b w:val="0"/>
                <w:bCs w:val="0"/>
                <w:sz w:val="18"/>
                <w:szCs w:val="18"/>
              </w:rPr>
              <w:br/>
              <w:t xml:space="preserve">Биволовъдство </w:t>
            </w:r>
          </w:p>
        </w:tc>
        <w:tc>
          <w:tcPr>
            <w:tcW w:w="1246" w:type="dxa"/>
            <w:hideMark/>
          </w:tcPr>
          <w:p w14:paraId="1B79DBB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CEE155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Други </w:t>
            </w:r>
          </w:p>
          <w:p w14:paraId="44B607C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браншове </w:t>
            </w:r>
          </w:p>
        </w:tc>
        <w:tc>
          <w:tcPr>
            <w:tcW w:w="1054" w:type="dxa"/>
            <w:hideMark/>
          </w:tcPr>
          <w:p w14:paraId="1655D86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765ACEB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Зайце</w:t>
            </w:r>
            <w:proofErr w:type="spellEnd"/>
          </w:p>
          <w:p w14:paraId="14B9154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162" w:type="dxa"/>
            <w:hideMark/>
          </w:tcPr>
          <w:p w14:paraId="1B7213B2"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026A516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Козе</w:t>
            </w:r>
          </w:p>
          <w:p w14:paraId="43C1D00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7D56A72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0057C21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Коне</w:t>
            </w:r>
          </w:p>
          <w:p w14:paraId="41BD98F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21A10BF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A544C8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Овце</w:t>
            </w:r>
          </w:p>
          <w:p w14:paraId="4F09D74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479483A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78B74B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Птице</w:t>
            </w:r>
            <w:proofErr w:type="spellEnd"/>
          </w:p>
          <w:p w14:paraId="2C0A2CA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976" w:type="dxa"/>
            <w:hideMark/>
          </w:tcPr>
          <w:p w14:paraId="1D610DF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F6289A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Пчелар</w:t>
            </w:r>
          </w:p>
          <w:p w14:paraId="72470D2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ство</w:t>
            </w:r>
            <w:proofErr w:type="spellEnd"/>
          </w:p>
        </w:tc>
        <w:tc>
          <w:tcPr>
            <w:tcW w:w="1034" w:type="dxa"/>
            <w:hideMark/>
          </w:tcPr>
          <w:p w14:paraId="2AD164D2"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E158E4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Свине</w:t>
            </w:r>
          </w:p>
          <w:p w14:paraId="5C00FAC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r>
      <w:tr w:rsidR="00E725A1" w:rsidRPr="005C30E4" w14:paraId="045E055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6CAA1C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w:t>
            </w:r>
          </w:p>
        </w:tc>
        <w:tc>
          <w:tcPr>
            <w:tcW w:w="1641" w:type="dxa"/>
            <w:noWrap/>
            <w:hideMark/>
          </w:tcPr>
          <w:p w14:paraId="36ACAF4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Благоевград</w:t>
            </w:r>
          </w:p>
        </w:tc>
        <w:tc>
          <w:tcPr>
            <w:tcW w:w="1087" w:type="dxa"/>
            <w:noWrap/>
            <w:hideMark/>
          </w:tcPr>
          <w:p w14:paraId="19CDE1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1054" w:type="dxa"/>
            <w:noWrap/>
            <w:hideMark/>
          </w:tcPr>
          <w:p w14:paraId="0A4960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1100</w:t>
            </w:r>
          </w:p>
        </w:tc>
        <w:tc>
          <w:tcPr>
            <w:tcW w:w="1878" w:type="dxa"/>
            <w:noWrap/>
            <w:hideMark/>
          </w:tcPr>
          <w:p w14:paraId="3C022F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1138</w:t>
            </w:r>
          </w:p>
        </w:tc>
        <w:tc>
          <w:tcPr>
            <w:tcW w:w="1246" w:type="dxa"/>
            <w:noWrap/>
            <w:hideMark/>
          </w:tcPr>
          <w:p w14:paraId="3AE7A37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79</w:t>
            </w:r>
          </w:p>
        </w:tc>
        <w:tc>
          <w:tcPr>
            <w:tcW w:w="1054" w:type="dxa"/>
            <w:noWrap/>
            <w:hideMark/>
          </w:tcPr>
          <w:p w14:paraId="63770B9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61</w:t>
            </w:r>
          </w:p>
        </w:tc>
        <w:tc>
          <w:tcPr>
            <w:tcW w:w="1162" w:type="dxa"/>
            <w:noWrap/>
            <w:hideMark/>
          </w:tcPr>
          <w:p w14:paraId="6905316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910</w:t>
            </w:r>
          </w:p>
        </w:tc>
        <w:tc>
          <w:tcPr>
            <w:tcW w:w="1054" w:type="dxa"/>
            <w:noWrap/>
            <w:hideMark/>
          </w:tcPr>
          <w:p w14:paraId="0745B6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84</w:t>
            </w:r>
          </w:p>
        </w:tc>
        <w:tc>
          <w:tcPr>
            <w:tcW w:w="1054" w:type="dxa"/>
            <w:noWrap/>
            <w:hideMark/>
          </w:tcPr>
          <w:p w14:paraId="186CBF8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1301</w:t>
            </w:r>
          </w:p>
        </w:tc>
        <w:tc>
          <w:tcPr>
            <w:tcW w:w="1054" w:type="dxa"/>
            <w:noWrap/>
            <w:hideMark/>
          </w:tcPr>
          <w:p w14:paraId="1EFCDD4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95</w:t>
            </w:r>
          </w:p>
        </w:tc>
        <w:tc>
          <w:tcPr>
            <w:tcW w:w="976" w:type="dxa"/>
            <w:noWrap/>
            <w:hideMark/>
          </w:tcPr>
          <w:p w14:paraId="65C11BC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174</w:t>
            </w:r>
          </w:p>
        </w:tc>
        <w:tc>
          <w:tcPr>
            <w:tcW w:w="1034" w:type="dxa"/>
            <w:noWrap/>
            <w:hideMark/>
          </w:tcPr>
          <w:p w14:paraId="3C542D6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27</w:t>
            </w:r>
          </w:p>
        </w:tc>
      </w:tr>
      <w:tr w:rsidR="00E725A1" w:rsidRPr="005C30E4" w14:paraId="325F0590"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6005E7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w:t>
            </w:r>
          </w:p>
        </w:tc>
        <w:tc>
          <w:tcPr>
            <w:tcW w:w="1641" w:type="dxa"/>
            <w:noWrap/>
            <w:hideMark/>
          </w:tcPr>
          <w:p w14:paraId="773485A4"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Бургас</w:t>
            </w:r>
          </w:p>
        </w:tc>
        <w:tc>
          <w:tcPr>
            <w:tcW w:w="1087" w:type="dxa"/>
            <w:noWrap/>
            <w:hideMark/>
          </w:tcPr>
          <w:p w14:paraId="34F7EE4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w:t>
            </w:r>
          </w:p>
        </w:tc>
        <w:tc>
          <w:tcPr>
            <w:tcW w:w="1054" w:type="dxa"/>
            <w:noWrap/>
            <w:hideMark/>
          </w:tcPr>
          <w:p w14:paraId="267DAE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619</w:t>
            </w:r>
          </w:p>
        </w:tc>
        <w:tc>
          <w:tcPr>
            <w:tcW w:w="1878" w:type="dxa"/>
            <w:noWrap/>
            <w:hideMark/>
          </w:tcPr>
          <w:p w14:paraId="3E8B1D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656</w:t>
            </w:r>
          </w:p>
        </w:tc>
        <w:tc>
          <w:tcPr>
            <w:tcW w:w="1246" w:type="dxa"/>
            <w:noWrap/>
            <w:hideMark/>
          </w:tcPr>
          <w:p w14:paraId="7A01910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w:t>
            </w:r>
          </w:p>
        </w:tc>
        <w:tc>
          <w:tcPr>
            <w:tcW w:w="1054" w:type="dxa"/>
            <w:noWrap/>
            <w:hideMark/>
          </w:tcPr>
          <w:p w14:paraId="2926064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1162" w:type="dxa"/>
            <w:noWrap/>
            <w:hideMark/>
          </w:tcPr>
          <w:p w14:paraId="32CA820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274</w:t>
            </w:r>
          </w:p>
        </w:tc>
        <w:tc>
          <w:tcPr>
            <w:tcW w:w="1054" w:type="dxa"/>
            <w:noWrap/>
            <w:hideMark/>
          </w:tcPr>
          <w:p w14:paraId="1DEAB93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57</w:t>
            </w:r>
          </w:p>
        </w:tc>
        <w:tc>
          <w:tcPr>
            <w:tcW w:w="1054" w:type="dxa"/>
            <w:noWrap/>
            <w:hideMark/>
          </w:tcPr>
          <w:p w14:paraId="50CFF35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664</w:t>
            </w:r>
          </w:p>
        </w:tc>
        <w:tc>
          <w:tcPr>
            <w:tcW w:w="1054" w:type="dxa"/>
            <w:noWrap/>
            <w:hideMark/>
          </w:tcPr>
          <w:p w14:paraId="54B7C0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841</w:t>
            </w:r>
          </w:p>
        </w:tc>
        <w:tc>
          <w:tcPr>
            <w:tcW w:w="976" w:type="dxa"/>
            <w:noWrap/>
            <w:hideMark/>
          </w:tcPr>
          <w:p w14:paraId="285C064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521</w:t>
            </w:r>
          </w:p>
        </w:tc>
        <w:tc>
          <w:tcPr>
            <w:tcW w:w="1034" w:type="dxa"/>
            <w:noWrap/>
            <w:hideMark/>
          </w:tcPr>
          <w:p w14:paraId="6D6AB99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16</w:t>
            </w:r>
          </w:p>
        </w:tc>
      </w:tr>
      <w:tr w:rsidR="00E725A1" w:rsidRPr="005C30E4" w14:paraId="6AE46F63"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2653D3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w:t>
            </w:r>
          </w:p>
        </w:tc>
        <w:tc>
          <w:tcPr>
            <w:tcW w:w="1641" w:type="dxa"/>
            <w:noWrap/>
            <w:hideMark/>
          </w:tcPr>
          <w:p w14:paraId="00E9D03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Варна</w:t>
            </w:r>
          </w:p>
        </w:tc>
        <w:tc>
          <w:tcPr>
            <w:tcW w:w="1087" w:type="dxa"/>
            <w:noWrap/>
            <w:hideMark/>
          </w:tcPr>
          <w:p w14:paraId="24E52C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w:t>
            </w:r>
          </w:p>
        </w:tc>
        <w:tc>
          <w:tcPr>
            <w:tcW w:w="1054" w:type="dxa"/>
            <w:noWrap/>
            <w:hideMark/>
          </w:tcPr>
          <w:p w14:paraId="06E2E11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189</w:t>
            </w:r>
          </w:p>
        </w:tc>
        <w:tc>
          <w:tcPr>
            <w:tcW w:w="1878" w:type="dxa"/>
            <w:noWrap/>
            <w:hideMark/>
          </w:tcPr>
          <w:p w14:paraId="48E1ED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202</w:t>
            </w:r>
          </w:p>
        </w:tc>
        <w:tc>
          <w:tcPr>
            <w:tcW w:w="1246" w:type="dxa"/>
            <w:noWrap/>
            <w:hideMark/>
          </w:tcPr>
          <w:p w14:paraId="1E6A14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132</w:t>
            </w:r>
          </w:p>
        </w:tc>
        <w:tc>
          <w:tcPr>
            <w:tcW w:w="1054" w:type="dxa"/>
            <w:noWrap/>
            <w:hideMark/>
          </w:tcPr>
          <w:p w14:paraId="6697162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c>
          <w:tcPr>
            <w:tcW w:w="1162" w:type="dxa"/>
            <w:noWrap/>
            <w:hideMark/>
          </w:tcPr>
          <w:p w14:paraId="4D3A375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117</w:t>
            </w:r>
          </w:p>
        </w:tc>
        <w:tc>
          <w:tcPr>
            <w:tcW w:w="1054" w:type="dxa"/>
            <w:noWrap/>
            <w:hideMark/>
          </w:tcPr>
          <w:p w14:paraId="4D6964D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w:t>
            </w:r>
          </w:p>
        </w:tc>
        <w:tc>
          <w:tcPr>
            <w:tcW w:w="1054" w:type="dxa"/>
            <w:noWrap/>
            <w:hideMark/>
          </w:tcPr>
          <w:p w14:paraId="5F4E3E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237</w:t>
            </w:r>
          </w:p>
        </w:tc>
        <w:tc>
          <w:tcPr>
            <w:tcW w:w="1054" w:type="dxa"/>
            <w:noWrap/>
            <w:hideMark/>
          </w:tcPr>
          <w:p w14:paraId="57D309D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w:t>
            </w:r>
          </w:p>
        </w:tc>
        <w:tc>
          <w:tcPr>
            <w:tcW w:w="976" w:type="dxa"/>
            <w:noWrap/>
            <w:hideMark/>
          </w:tcPr>
          <w:p w14:paraId="562D2A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319</w:t>
            </w:r>
          </w:p>
        </w:tc>
        <w:tc>
          <w:tcPr>
            <w:tcW w:w="1034" w:type="dxa"/>
            <w:noWrap/>
            <w:hideMark/>
          </w:tcPr>
          <w:p w14:paraId="1DCD5FE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17</w:t>
            </w:r>
          </w:p>
        </w:tc>
      </w:tr>
      <w:tr w:rsidR="00E725A1" w:rsidRPr="005C30E4" w14:paraId="483AC629"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89226B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4</w:t>
            </w:r>
          </w:p>
        </w:tc>
        <w:tc>
          <w:tcPr>
            <w:tcW w:w="1641" w:type="dxa"/>
            <w:noWrap/>
            <w:hideMark/>
          </w:tcPr>
          <w:p w14:paraId="79E34CB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Велико Търново</w:t>
            </w:r>
          </w:p>
        </w:tc>
        <w:tc>
          <w:tcPr>
            <w:tcW w:w="1087" w:type="dxa"/>
            <w:noWrap/>
            <w:hideMark/>
          </w:tcPr>
          <w:p w14:paraId="2002B7F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w:t>
            </w:r>
          </w:p>
        </w:tc>
        <w:tc>
          <w:tcPr>
            <w:tcW w:w="1054" w:type="dxa"/>
            <w:noWrap/>
            <w:hideMark/>
          </w:tcPr>
          <w:p w14:paraId="23591E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328</w:t>
            </w:r>
          </w:p>
        </w:tc>
        <w:tc>
          <w:tcPr>
            <w:tcW w:w="1878" w:type="dxa"/>
            <w:noWrap/>
            <w:hideMark/>
          </w:tcPr>
          <w:p w14:paraId="2CFAD4C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343</w:t>
            </w:r>
          </w:p>
        </w:tc>
        <w:tc>
          <w:tcPr>
            <w:tcW w:w="1246" w:type="dxa"/>
            <w:noWrap/>
            <w:hideMark/>
          </w:tcPr>
          <w:p w14:paraId="2DC1886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c>
          <w:tcPr>
            <w:tcW w:w="1054" w:type="dxa"/>
            <w:noWrap/>
            <w:hideMark/>
          </w:tcPr>
          <w:p w14:paraId="749B5E9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w:t>
            </w:r>
          </w:p>
        </w:tc>
        <w:tc>
          <w:tcPr>
            <w:tcW w:w="1162" w:type="dxa"/>
            <w:noWrap/>
            <w:hideMark/>
          </w:tcPr>
          <w:p w14:paraId="0787B78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130</w:t>
            </w:r>
          </w:p>
        </w:tc>
        <w:tc>
          <w:tcPr>
            <w:tcW w:w="1054" w:type="dxa"/>
            <w:noWrap/>
            <w:hideMark/>
          </w:tcPr>
          <w:p w14:paraId="7C9830D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w:t>
            </w:r>
          </w:p>
        </w:tc>
        <w:tc>
          <w:tcPr>
            <w:tcW w:w="1054" w:type="dxa"/>
            <w:noWrap/>
            <w:hideMark/>
          </w:tcPr>
          <w:p w14:paraId="7597C6C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337</w:t>
            </w:r>
          </w:p>
        </w:tc>
        <w:tc>
          <w:tcPr>
            <w:tcW w:w="1054" w:type="dxa"/>
            <w:noWrap/>
            <w:hideMark/>
          </w:tcPr>
          <w:p w14:paraId="5AB0E21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46</w:t>
            </w:r>
          </w:p>
        </w:tc>
        <w:tc>
          <w:tcPr>
            <w:tcW w:w="976" w:type="dxa"/>
            <w:noWrap/>
            <w:hideMark/>
          </w:tcPr>
          <w:p w14:paraId="4EDF19B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391</w:t>
            </w:r>
          </w:p>
        </w:tc>
        <w:tc>
          <w:tcPr>
            <w:tcW w:w="1034" w:type="dxa"/>
            <w:noWrap/>
            <w:hideMark/>
          </w:tcPr>
          <w:p w14:paraId="5FEAA7F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w:t>
            </w:r>
          </w:p>
        </w:tc>
      </w:tr>
      <w:tr w:rsidR="00E725A1" w:rsidRPr="005C30E4" w14:paraId="731C6E60"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1D0F068"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5</w:t>
            </w:r>
          </w:p>
        </w:tc>
        <w:tc>
          <w:tcPr>
            <w:tcW w:w="1641" w:type="dxa"/>
            <w:noWrap/>
            <w:hideMark/>
          </w:tcPr>
          <w:p w14:paraId="17A393A2"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Видин</w:t>
            </w:r>
          </w:p>
        </w:tc>
        <w:tc>
          <w:tcPr>
            <w:tcW w:w="1087" w:type="dxa"/>
            <w:noWrap/>
            <w:hideMark/>
          </w:tcPr>
          <w:p w14:paraId="79637D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1054" w:type="dxa"/>
            <w:noWrap/>
            <w:hideMark/>
          </w:tcPr>
          <w:p w14:paraId="78C4153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94</w:t>
            </w:r>
          </w:p>
        </w:tc>
        <w:tc>
          <w:tcPr>
            <w:tcW w:w="1878" w:type="dxa"/>
            <w:noWrap/>
            <w:hideMark/>
          </w:tcPr>
          <w:p w14:paraId="156E71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104</w:t>
            </w:r>
          </w:p>
        </w:tc>
        <w:tc>
          <w:tcPr>
            <w:tcW w:w="1246" w:type="dxa"/>
            <w:noWrap/>
            <w:hideMark/>
          </w:tcPr>
          <w:p w14:paraId="48FEDD6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c>
          <w:tcPr>
            <w:tcW w:w="1054" w:type="dxa"/>
            <w:noWrap/>
            <w:hideMark/>
          </w:tcPr>
          <w:p w14:paraId="7480F7E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c>
          <w:tcPr>
            <w:tcW w:w="1162" w:type="dxa"/>
            <w:noWrap/>
            <w:hideMark/>
          </w:tcPr>
          <w:p w14:paraId="12B4702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62</w:t>
            </w:r>
          </w:p>
        </w:tc>
        <w:tc>
          <w:tcPr>
            <w:tcW w:w="1054" w:type="dxa"/>
            <w:noWrap/>
            <w:hideMark/>
          </w:tcPr>
          <w:p w14:paraId="2F3F6A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w:t>
            </w:r>
          </w:p>
        </w:tc>
        <w:tc>
          <w:tcPr>
            <w:tcW w:w="1054" w:type="dxa"/>
            <w:noWrap/>
            <w:hideMark/>
          </w:tcPr>
          <w:p w14:paraId="2EE1A9E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103</w:t>
            </w:r>
          </w:p>
        </w:tc>
        <w:tc>
          <w:tcPr>
            <w:tcW w:w="1054" w:type="dxa"/>
            <w:noWrap/>
            <w:hideMark/>
          </w:tcPr>
          <w:p w14:paraId="22404E3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17</w:t>
            </w:r>
          </w:p>
        </w:tc>
        <w:tc>
          <w:tcPr>
            <w:tcW w:w="976" w:type="dxa"/>
            <w:noWrap/>
            <w:hideMark/>
          </w:tcPr>
          <w:p w14:paraId="1804CC5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164</w:t>
            </w:r>
          </w:p>
        </w:tc>
        <w:tc>
          <w:tcPr>
            <w:tcW w:w="1034" w:type="dxa"/>
            <w:noWrap/>
            <w:hideMark/>
          </w:tcPr>
          <w:p w14:paraId="0B2059A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17</w:t>
            </w:r>
          </w:p>
        </w:tc>
      </w:tr>
      <w:tr w:rsidR="00E725A1" w:rsidRPr="005C30E4" w14:paraId="77AD8919"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4C34BB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6</w:t>
            </w:r>
          </w:p>
        </w:tc>
        <w:tc>
          <w:tcPr>
            <w:tcW w:w="1641" w:type="dxa"/>
            <w:noWrap/>
            <w:hideMark/>
          </w:tcPr>
          <w:p w14:paraId="733D7D0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Враца</w:t>
            </w:r>
          </w:p>
        </w:tc>
        <w:tc>
          <w:tcPr>
            <w:tcW w:w="1087" w:type="dxa"/>
            <w:noWrap/>
            <w:hideMark/>
          </w:tcPr>
          <w:p w14:paraId="18F280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91</w:t>
            </w:r>
          </w:p>
        </w:tc>
        <w:tc>
          <w:tcPr>
            <w:tcW w:w="1054" w:type="dxa"/>
            <w:noWrap/>
            <w:hideMark/>
          </w:tcPr>
          <w:p w14:paraId="2A483EC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445</w:t>
            </w:r>
          </w:p>
        </w:tc>
        <w:tc>
          <w:tcPr>
            <w:tcW w:w="1878" w:type="dxa"/>
            <w:noWrap/>
            <w:hideMark/>
          </w:tcPr>
          <w:p w14:paraId="309DA48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470</w:t>
            </w:r>
          </w:p>
        </w:tc>
        <w:tc>
          <w:tcPr>
            <w:tcW w:w="1246" w:type="dxa"/>
            <w:noWrap/>
            <w:hideMark/>
          </w:tcPr>
          <w:p w14:paraId="2ABE6E8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22</w:t>
            </w:r>
          </w:p>
        </w:tc>
        <w:tc>
          <w:tcPr>
            <w:tcW w:w="1054" w:type="dxa"/>
            <w:noWrap/>
            <w:hideMark/>
          </w:tcPr>
          <w:p w14:paraId="66A3A29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17</w:t>
            </w:r>
          </w:p>
        </w:tc>
        <w:tc>
          <w:tcPr>
            <w:tcW w:w="1162" w:type="dxa"/>
            <w:noWrap/>
            <w:hideMark/>
          </w:tcPr>
          <w:p w14:paraId="2EA22BE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197</w:t>
            </w:r>
          </w:p>
        </w:tc>
        <w:tc>
          <w:tcPr>
            <w:tcW w:w="1054" w:type="dxa"/>
            <w:noWrap/>
            <w:hideMark/>
          </w:tcPr>
          <w:p w14:paraId="1E7A8E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63</w:t>
            </w:r>
          </w:p>
        </w:tc>
        <w:tc>
          <w:tcPr>
            <w:tcW w:w="1054" w:type="dxa"/>
            <w:noWrap/>
            <w:hideMark/>
          </w:tcPr>
          <w:p w14:paraId="5EC96C9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375</w:t>
            </w:r>
          </w:p>
        </w:tc>
        <w:tc>
          <w:tcPr>
            <w:tcW w:w="1054" w:type="dxa"/>
            <w:noWrap/>
            <w:hideMark/>
          </w:tcPr>
          <w:p w14:paraId="7058B9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106</w:t>
            </w:r>
          </w:p>
        </w:tc>
        <w:tc>
          <w:tcPr>
            <w:tcW w:w="976" w:type="dxa"/>
            <w:noWrap/>
            <w:hideMark/>
          </w:tcPr>
          <w:p w14:paraId="16CE3DC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338</w:t>
            </w:r>
          </w:p>
        </w:tc>
        <w:tc>
          <w:tcPr>
            <w:tcW w:w="1034" w:type="dxa"/>
            <w:noWrap/>
            <w:hideMark/>
          </w:tcPr>
          <w:p w14:paraId="0124B1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w:t>
            </w:r>
          </w:p>
        </w:tc>
      </w:tr>
      <w:tr w:rsidR="00E725A1" w:rsidRPr="005C30E4" w14:paraId="3DA89A04"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771730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7</w:t>
            </w:r>
          </w:p>
        </w:tc>
        <w:tc>
          <w:tcPr>
            <w:tcW w:w="1641" w:type="dxa"/>
            <w:noWrap/>
            <w:hideMark/>
          </w:tcPr>
          <w:p w14:paraId="36579F8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Габрово</w:t>
            </w:r>
          </w:p>
        </w:tc>
        <w:tc>
          <w:tcPr>
            <w:tcW w:w="1087" w:type="dxa"/>
            <w:noWrap/>
            <w:hideMark/>
          </w:tcPr>
          <w:p w14:paraId="5A90B84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c>
          <w:tcPr>
            <w:tcW w:w="1054" w:type="dxa"/>
            <w:noWrap/>
            <w:hideMark/>
          </w:tcPr>
          <w:p w14:paraId="7CFAE77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111</w:t>
            </w:r>
          </w:p>
        </w:tc>
        <w:tc>
          <w:tcPr>
            <w:tcW w:w="1878" w:type="dxa"/>
            <w:noWrap/>
            <w:hideMark/>
          </w:tcPr>
          <w:p w14:paraId="408DBDD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118</w:t>
            </w:r>
          </w:p>
        </w:tc>
        <w:tc>
          <w:tcPr>
            <w:tcW w:w="1246" w:type="dxa"/>
            <w:noWrap/>
            <w:hideMark/>
          </w:tcPr>
          <w:p w14:paraId="18B952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30</w:t>
            </w:r>
          </w:p>
        </w:tc>
        <w:tc>
          <w:tcPr>
            <w:tcW w:w="1054" w:type="dxa"/>
            <w:noWrap/>
            <w:hideMark/>
          </w:tcPr>
          <w:p w14:paraId="1897225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0</w:t>
            </w:r>
          </w:p>
        </w:tc>
        <w:tc>
          <w:tcPr>
            <w:tcW w:w="1162" w:type="dxa"/>
            <w:noWrap/>
            <w:hideMark/>
          </w:tcPr>
          <w:p w14:paraId="790D8A0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43</w:t>
            </w:r>
          </w:p>
        </w:tc>
        <w:tc>
          <w:tcPr>
            <w:tcW w:w="1054" w:type="dxa"/>
            <w:noWrap/>
            <w:hideMark/>
          </w:tcPr>
          <w:p w14:paraId="1774CB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15</w:t>
            </w:r>
          </w:p>
        </w:tc>
        <w:tc>
          <w:tcPr>
            <w:tcW w:w="1054" w:type="dxa"/>
            <w:noWrap/>
            <w:hideMark/>
          </w:tcPr>
          <w:p w14:paraId="76BFB1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117</w:t>
            </w:r>
          </w:p>
        </w:tc>
        <w:tc>
          <w:tcPr>
            <w:tcW w:w="1054" w:type="dxa"/>
            <w:noWrap/>
            <w:hideMark/>
          </w:tcPr>
          <w:p w14:paraId="330EAE0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25</w:t>
            </w:r>
          </w:p>
        </w:tc>
        <w:tc>
          <w:tcPr>
            <w:tcW w:w="976" w:type="dxa"/>
            <w:noWrap/>
            <w:hideMark/>
          </w:tcPr>
          <w:p w14:paraId="5538220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86</w:t>
            </w:r>
          </w:p>
        </w:tc>
        <w:tc>
          <w:tcPr>
            <w:tcW w:w="1034" w:type="dxa"/>
            <w:noWrap/>
            <w:hideMark/>
          </w:tcPr>
          <w:p w14:paraId="657E69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r>
      <w:tr w:rsidR="00E725A1" w:rsidRPr="005C30E4" w14:paraId="427665C9"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8295D9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8</w:t>
            </w:r>
          </w:p>
        </w:tc>
        <w:tc>
          <w:tcPr>
            <w:tcW w:w="1641" w:type="dxa"/>
            <w:noWrap/>
            <w:hideMark/>
          </w:tcPr>
          <w:p w14:paraId="35F7AD3D"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Добрич</w:t>
            </w:r>
          </w:p>
        </w:tc>
        <w:tc>
          <w:tcPr>
            <w:tcW w:w="1087" w:type="dxa"/>
            <w:noWrap/>
            <w:hideMark/>
          </w:tcPr>
          <w:p w14:paraId="79BDD90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w:t>
            </w:r>
          </w:p>
        </w:tc>
        <w:tc>
          <w:tcPr>
            <w:tcW w:w="1054" w:type="dxa"/>
            <w:noWrap/>
            <w:hideMark/>
          </w:tcPr>
          <w:p w14:paraId="033B892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243</w:t>
            </w:r>
          </w:p>
        </w:tc>
        <w:tc>
          <w:tcPr>
            <w:tcW w:w="1878" w:type="dxa"/>
            <w:noWrap/>
            <w:hideMark/>
          </w:tcPr>
          <w:p w14:paraId="1E0A870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253</w:t>
            </w:r>
          </w:p>
        </w:tc>
        <w:tc>
          <w:tcPr>
            <w:tcW w:w="1246" w:type="dxa"/>
            <w:noWrap/>
            <w:hideMark/>
          </w:tcPr>
          <w:p w14:paraId="14E9C3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22</w:t>
            </w:r>
          </w:p>
        </w:tc>
        <w:tc>
          <w:tcPr>
            <w:tcW w:w="1054" w:type="dxa"/>
            <w:noWrap/>
            <w:hideMark/>
          </w:tcPr>
          <w:p w14:paraId="670F0D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1162" w:type="dxa"/>
            <w:noWrap/>
            <w:hideMark/>
          </w:tcPr>
          <w:p w14:paraId="4787D6F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86</w:t>
            </w:r>
          </w:p>
        </w:tc>
        <w:tc>
          <w:tcPr>
            <w:tcW w:w="1054" w:type="dxa"/>
            <w:noWrap/>
            <w:hideMark/>
          </w:tcPr>
          <w:p w14:paraId="414F1F3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c>
          <w:tcPr>
            <w:tcW w:w="1054" w:type="dxa"/>
            <w:noWrap/>
            <w:hideMark/>
          </w:tcPr>
          <w:p w14:paraId="136D7E7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254</w:t>
            </w:r>
          </w:p>
        </w:tc>
        <w:tc>
          <w:tcPr>
            <w:tcW w:w="1054" w:type="dxa"/>
            <w:noWrap/>
            <w:hideMark/>
          </w:tcPr>
          <w:p w14:paraId="6A9A3E6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w:t>
            </w:r>
          </w:p>
        </w:tc>
        <w:tc>
          <w:tcPr>
            <w:tcW w:w="976" w:type="dxa"/>
            <w:noWrap/>
            <w:hideMark/>
          </w:tcPr>
          <w:p w14:paraId="3A58C9B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666</w:t>
            </w:r>
          </w:p>
        </w:tc>
        <w:tc>
          <w:tcPr>
            <w:tcW w:w="1034" w:type="dxa"/>
            <w:noWrap/>
            <w:hideMark/>
          </w:tcPr>
          <w:p w14:paraId="7B3F323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w:t>
            </w:r>
          </w:p>
        </w:tc>
      </w:tr>
      <w:tr w:rsidR="00E725A1" w:rsidRPr="005C30E4" w14:paraId="24A499E3"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32BA8F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9</w:t>
            </w:r>
          </w:p>
        </w:tc>
        <w:tc>
          <w:tcPr>
            <w:tcW w:w="1641" w:type="dxa"/>
            <w:noWrap/>
            <w:hideMark/>
          </w:tcPr>
          <w:p w14:paraId="4CFDB02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Кърджали</w:t>
            </w:r>
          </w:p>
        </w:tc>
        <w:tc>
          <w:tcPr>
            <w:tcW w:w="1087" w:type="dxa"/>
            <w:noWrap/>
            <w:hideMark/>
          </w:tcPr>
          <w:p w14:paraId="3B5B5FE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w:t>
            </w:r>
          </w:p>
        </w:tc>
        <w:tc>
          <w:tcPr>
            <w:tcW w:w="1054" w:type="dxa"/>
            <w:noWrap/>
            <w:hideMark/>
          </w:tcPr>
          <w:p w14:paraId="3B7BAA7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2367</w:t>
            </w:r>
          </w:p>
        </w:tc>
        <w:tc>
          <w:tcPr>
            <w:tcW w:w="1878" w:type="dxa"/>
            <w:noWrap/>
            <w:hideMark/>
          </w:tcPr>
          <w:p w14:paraId="124766E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2437</w:t>
            </w:r>
          </w:p>
        </w:tc>
        <w:tc>
          <w:tcPr>
            <w:tcW w:w="1246" w:type="dxa"/>
            <w:noWrap/>
            <w:hideMark/>
          </w:tcPr>
          <w:p w14:paraId="5842A2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57</w:t>
            </w:r>
          </w:p>
        </w:tc>
        <w:tc>
          <w:tcPr>
            <w:tcW w:w="1054" w:type="dxa"/>
            <w:noWrap/>
            <w:hideMark/>
          </w:tcPr>
          <w:p w14:paraId="0F6C5CE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26</w:t>
            </w:r>
          </w:p>
        </w:tc>
        <w:tc>
          <w:tcPr>
            <w:tcW w:w="1162" w:type="dxa"/>
            <w:noWrap/>
            <w:hideMark/>
          </w:tcPr>
          <w:p w14:paraId="4B33E56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182</w:t>
            </w:r>
          </w:p>
        </w:tc>
        <w:tc>
          <w:tcPr>
            <w:tcW w:w="1054" w:type="dxa"/>
            <w:noWrap/>
            <w:hideMark/>
          </w:tcPr>
          <w:p w14:paraId="20F3723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33</w:t>
            </w:r>
          </w:p>
        </w:tc>
        <w:tc>
          <w:tcPr>
            <w:tcW w:w="1054" w:type="dxa"/>
            <w:noWrap/>
            <w:hideMark/>
          </w:tcPr>
          <w:p w14:paraId="36714F6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885</w:t>
            </w:r>
          </w:p>
        </w:tc>
        <w:tc>
          <w:tcPr>
            <w:tcW w:w="1054" w:type="dxa"/>
            <w:noWrap/>
            <w:hideMark/>
          </w:tcPr>
          <w:p w14:paraId="33FF9E0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4183</w:t>
            </w:r>
          </w:p>
        </w:tc>
        <w:tc>
          <w:tcPr>
            <w:tcW w:w="976" w:type="dxa"/>
            <w:noWrap/>
            <w:hideMark/>
          </w:tcPr>
          <w:p w14:paraId="705D245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173</w:t>
            </w:r>
          </w:p>
        </w:tc>
        <w:tc>
          <w:tcPr>
            <w:tcW w:w="1034" w:type="dxa"/>
            <w:noWrap/>
            <w:hideMark/>
          </w:tcPr>
          <w:p w14:paraId="4047FC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0</w:t>
            </w:r>
          </w:p>
        </w:tc>
      </w:tr>
      <w:tr w:rsidR="00E725A1" w:rsidRPr="005C30E4" w14:paraId="1624FD0B"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9B0584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10</w:t>
            </w:r>
          </w:p>
        </w:tc>
        <w:tc>
          <w:tcPr>
            <w:tcW w:w="1641" w:type="dxa"/>
            <w:noWrap/>
            <w:hideMark/>
          </w:tcPr>
          <w:p w14:paraId="5D3697B1"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Кюстендил</w:t>
            </w:r>
          </w:p>
        </w:tc>
        <w:tc>
          <w:tcPr>
            <w:tcW w:w="1087" w:type="dxa"/>
            <w:noWrap/>
            <w:hideMark/>
          </w:tcPr>
          <w:p w14:paraId="1266589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1054" w:type="dxa"/>
            <w:noWrap/>
            <w:hideMark/>
          </w:tcPr>
          <w:p w14:paraId="7B6152E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197</w:t>
            </w:r>
          </w:p>
        </w:tc>
        <w:tc>
          <w:tcPr>
            <w:tcW w:w="1878" w:type="dxa"/>
            <w:noWrap/>
            <w:hideMark/>
          </w:tcPr>
          <w:p w14:paraId="5FB71F2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202</w:t>
            </w:r>
          </w:p>
        </w:tc>
        <w:tc>
          <w:tcPr>
            <w:tcW w:w="1246" w:type="dxa"/>
            <w:noWrap/>
            <w:hideMark/>
          </w:tcPr>
          <w:p w14:paraId="0F33A32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14</w:t>
            </w:r>
          </w:p>
        </w:tc>
        <w:tc>
          <w:tcPr>
            <w:tcW w:w="1054" w:type="dxa"/>
            <w:noWrap/>
            <w:hideMark/>
          </w:tcPr>
          <w:p w14:paraId="4B0672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w:t>
            </w:r>
          </w:p>
        </w:tc>
        <w:tc>
          <w:tcPr>
            <w:tcW w:w="1162" w:type="dxa"/>
            <w:noWrap/>
            <w:hideMark/>
          </w:tcPr>
          <w:p w14:paraId="5170AF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73</w:t>
            </w:r>
          </w:p>
        </w:tc>
        <w:tc>
          <w:tcPr>
            <w:tcW w:w="1054" w:type="dxa"/>
            <w:noWrap/>
            <w:hideMark/>
          </w:tcPr>
          <w:p w14:paraId="6B03ABD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83</w:t>
            </w:r>
          </w:p>
        </w:tc>
        <w:tc>
          <w:tcPr>
            <w:tcW w:w="1054" w:type="dxa"/>
            <w:noWrap/>
            <w:hideMark/>
          </w:tcPr>
          <w:p w14:paraId="06E548E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169</w:t>
            </w:r>
          </w:p>
        </w:tc>
        <w:tc>
          <w:tcPr>
            <w:tcW w:w="1054" w:type="dxa"/>
            <w:noWrap/>
            <w:hideMark/>
          </w:tcPr>
          <w:p w14:paraId="2529A28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c>
          <w:tcPr>
            <w:tcW w:w="976" w:type="dxa"/>
            <w:noWrap/>
            <w:hideMark/>
          </w:tcPr>
          <w:p w14:paraId="494BDC4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88</w:t>
            </w:r>
          </w:p>
        </w:tc>
        <w:tc>
          <w:tcPr>
            <w:tcW w:w="1034" w:type="dxa"/>
            <w:noWrap/>
            <w:hideMark/>
          </w:tcPr>
          <w:p w14:paraId="7E4E1FC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w:t>
            </w:r>
          </w:p>
        </w:tc>
      </w:tr>
      <w:tr w:rsidR="00E725A1" w:rsidRPr="005C30E4" w14:paraId="3983C92A"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40C3EE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11</w:t>
            </w:r>
          </w:p>
        </w:tc>
        <w:tc>
          <w:tcPr>
            <w:tcW w:w="1641" w:type="dxa"/>
            <w:noWrap/>
            <w:hideMark/>
          </w:tcPr>
          <w:p w14:paraId="04D4F3D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Ловеч</w:t>
            </w:r>
          </w:p>
        </w:tc>
        <w:tc>
          <w:tcPr>
            <w:tcW w:w="1087" w:type="dxa"/>
            <w:noWrap/>
            <w:hideMark/>
          </w:tcPr>
          <w:p w14:paraId="789B38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w:t>
            </w:r>
          </w:p>
        </w:tc>
        <w:tc>
          <w:tcPr>
            <w:tcW w:w="1054" w:type="dxa"/>
            <w:noWrap/>
            <w:hideMark/>
          </w:tcPr>
          <w:p w14:paraId="75C5063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264</w:t>
            </w:r>
          </w:p>
        </w:tc>
        <w:tc>
          <w:tcPr>
            <w:tcW w:w="1878" w:type="dxa"/>
            <w:noWrap/>
            <w:hideMark/>
          </w:tcPr>
          <w:p w14:paraId="228CE0C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282</w:t>
            </w:r>
          </w:p>
        </w:tc>
        <w:tc>
          <w:tcPr>
            <w:tcW w:w="1246" w:type="dxa"/>
            <w:noWrap/>
            <w:hideMark/>
          </w:tcPr>
          <w:p w14:paraId="1197CF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c>
          <w:tcPr>
            <w:tcW w:w="1054" w:type="dxa"/>
            <w:noWrap/>
            <w:hideMark/>
          </w:tcPr>
          <w:p w14:paraId="0803AE8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w:t>
            </w:r>
          </w:p>
        </w:tc>
        <w:tc>
          <w:tcPr>
            <w:tcW w:w="1162" w:type="dxa"/>
            <w:noWrap/>
            <w:hideMark/>
          </w:tcPr>
          <w:p w14:paraId="104AF5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144</w:t>
            </w:r>
          </w:p>
        </w:tc>
        <w:tc>
          <w:tcPr>
            <w:tcW w:w="1054" w:type="dxa"/>
            <w:noWrap/>
            <w:hideMark/>
          </w:tcPr>
          <w:p w14:paraId="26C8E46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32</w:t>
            </w:r>
          </w:p>
        </w:tc>
        <w:tc>
          <w:tcPr>
            <w:tcW w:w="1054" w:type="dxa"/>
            <w:noWrap/>
            <w:hideMark/>
          </w:tcPr>
          <w:p w14:paraId="03F0225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299</w:t>
            </w:r>
          </w:p>
        </w:tc>
        <w:tc>
          <w:tcPr>
            <w:tcW w:w="1054" w:type="dxa"/>
            <w:noWrap/>
            <w:hideMark/>
          </w:tcPr>
          <w:p w14:paraId="2E60FC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35</w:t>
            </w:r>
          </w:p>
        </w:tc>
        <w:tc>
          <w:tcPr>
            <w:tcW w:w="976" w:type="dxa"/>
            <w:noWrap/>
            <w:hideMark/>
          </w:tcPr>
          <w:p w14:paraId="59B35AC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151</w:t>
            </w:r>
          </w:p>
        </w:tc>
        <w:tc>
          <w:tcPr>
            <w:tcW w:w="1034" w:type="dxa"/>
            <w:noWrap/>
            <w:hideMark/>
          </w:tcPr>
          <w:p w14:paraId="50ADE05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14</w:t>
            </w:r>
          </w:p>
        </w:tc>
      </w:tr>
      <w:tr w:rsidR="00E725A1" w:rsidRPr="005C30E4" w14:paraId="48594D60"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FC9112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12</w:t>
            </w:r>
          </w:p>
        </w:tc>
        <w:tc>
          <w:tcPr>
            <w:tcW w:w="1641" w:type="dxa"/>
            <w:noWrap/>
            <w:hideMark/>
          </w:tcPr>
          <w:p w14:paraId="2FA39DD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Монтана</w:t>
            </w:r>
          </w:p>
        </w:tc>
        <w:tc>
          <w:tcPr>
            <w:tcW w:w="1087" w:type="dxa"/>
            <w:noWrap/>
            <w:hideMark/>
          </w:tcPr>
          <w:p w14:paraId="32EA51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c>
          <w:tcPr>
            <w:tcW w:w="1054" w:type="dxa"/>
            <w:noWrap/>
            <w:hideMark/>
          </w:tcPr>
          <w:p w14:paraId="6255429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264</w:t>
            </w:r>
          </w:p>
        </w:tc>
        <w:tc>
          <w:tcPr>
            <w:tcW w:w="1878" w:type="dxa"/>
            <w:noWrap/>
            <w:hideMark/>
          </w:tcPr>
          <w:p w14:paraId="7BE796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287</w:t>
            </w:r>
          </w:p>
        </w:tc>
        <w:tc>
          <w:tcPr>
            <w:tcW w:w="1246" w:type="dxa"/>
            <w:noWrap/>
            <w:hideMark/>
          </w:tcPr>
          <w:p w14:paraId="7E7B424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25</w:t>
            </w:r>
          </w:p>
        </w:tc>
        <w:tc>
          <w:tcPr>
            <w:tcW w:w="1054" w:type="dxa"/>
            <w:noWrap/>
            <w:hideMark/>
          </w:tcPr>
          <w:p w14:paraId="59AB81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w:t>
            </w:r>
          </w:p>
        </w:tc>
        <w:tc>
          <w:tcPr>
            <w:tcW w:w="1162" w:type="dxa"/>
            <w:noWrap/>
            <w:hideMark/>
          </w:tcPr>
          <w:p w14:paraId="238D49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163</w:t>
            </w:r>
          </w:p>
        </w:tc>
        <w:tc>
          <w:tcPr>
            <w:tcW w:w="1054" w:type="dxa"/>
            <w:noWrap/>
            <w:hideMark/>
          </w:tcPr>
          <w:p w14:paraId="7E36B5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47</w:t>
            </w:r>
          </w:p>
        </w:tc>
        <w:tc>
          <w:tcPr>
            <w:tcW w:w="1054" w:type="dxa"/>
            <w:noWrap/>
            <w:hideMark/>
          </w:tcPr>
          <w:p w14:paraId="13D37A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294</w:t>
            </w:r>
          </w:p>
        </w:tc>
        <w:tc>
          <w:tcPr>
            <w:tcW w:w="1054" w:type="dxa"/>
            <w:noWrap/>
            <w:hideMark/>
          </w:tcPr>
          <w:p w14:paraId="3315AA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29</w:t>
            </w:r>
          </w:p>
        </w:tc>
        <w:tc>
          <w:tcPr>
            <w:tcW w:w="976" w:type="dxa"/>
            <w:noWrap/>
            <w:hideMark/>
          </w:tcPr>
          <w:p w14:paraId="6142277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199</w:t>
            </w:r>
          </w:p>
        </w:tc>
        <w:tc>
          <w:tcPr>
            <w:tcW w:w="1034" w:type="dxa"/>
            <w:noWrap/>
            <w:hideMark/>
          </w:tcPr>
          <w:p w14:paraId="41F0A79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r>
      <w:tr w:rsidR="00E725A1" w:rsidRPr="005C30E4" w14:paraId="05F25836"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4FA44B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13</w:t>
            </w:r>
          </w:p>
        </w:tc>
        <w:tc>
          <w:tcPr>
            <w:tcW w:w="1641" w:type="dxa"/>
            <w:noWrap/>
            <w:hideMark/>
          </w:tcPr>
          <w:p w14:paraId="302A654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Пазарджик</w:t>
            </w:r>
          </w:p>
        </w:tc>
        <w:tc>
          <w:tcPr>
            <w:tcW w:w="1087" w:type="dxa"/>
            <w:noWrap/>
            <w:hideMark/>
          </w:tcPr>
          <w:p w14:paraId="657C8EB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1054" w:type="dxa"/>
            <w:noWrap/>
            <w:hideMark/>
          </w:tcPr>
          <w:p w14:paraId="767AE8B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490</w:t>
            </w:r>
          </w:p>
        </w:tc>
        <w:tc>
          <w:tcPr>
            <w:tcW w:w="1878" w:type="dxa"/>
            <w:noWrap/>
            <w:hideMark/>
          </w:tcPr>
          <w:p w14:paraId="643F0B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502</w:t>
            </w:r>
          </w:p>
        </w:tc>
        <w:tc>
          <w:tcPr>
            <w:tcW w:w="1246" w:type="dxa"/>
            <w:noWrap/>
            <w:hideMark/>
          </w:tcPr>
          <w:p w14:paraId="61B858C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28</w:t>
            </w:r>
          </w:p>
        </w:tc>
        <w:tc>
          <w:tcPr>
            <w:tcW w:w="1054" w:type="dxa"/>
            <w:noWrap/>
            <w:hideMark/>
          </w:tcPr>
          <w:p w14:paraId="7832F5E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w:t>
            </w:r>
          </w:p>
        </w:tc>
        <w:tc>
          <w:tcPr>
            <w:tcW w:w="1162" w:type="dxa"/>
            <w:noWrap/>
            <w:hideMark/>
          </w:tcPr>
          <w:p w14:paraId="560F90E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103</w:t>
            </w:r>
          </w:p>
        </w:tc>
        <w:tc>
          <w:tcPr>
            <w:tcW w:w="1054" w:type="dxa"/>
            <w:noWrap/>
            <w:hideMark/>
          </w:tcPr>
          <w:p w14:paraId="2E37CC5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58</w:t>
            </w:r>
          </w:p>
        </w:tc>
        <w:tc>
          <w:tcPr>
            <w:tcW w:w="1054" w:type="dxa"/>
            <w:noWrap/>
            <w:hideMark/>
          </w:tcPr>
          <w:p w14:paraId="2DA7AD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402</w:t>
            </w:r>
          </w:p>
        </w:tc>
        <w:tc>
          <w:tcPr>
            <w:tcW w:w="1054" w:type="dxa"/>
            <w:noWrap/>
            <w:hideMark/>
          </w:tcPr>
          <w:p w14:paraId="14B23DE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w:t>
            </w:r>
          </w:p>
        </w:tc>
        <w:tc>
          <w:tcPr>
            <w:tcW w:w="976" w:type="dxa"/>
            <w:noWrap/>
            <w:hideMark/>
          </w:tcPr>
          <w:p w14:paraId="14FE539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100</w:t>
            </w:r>
          </w:p>
        </w:tc>
        <w:tc>
          <w:tcPr>
            <w:tcW w:w="1034" w:type="dxa"/>
            <w:noWrap/>
            <w:hideMark/>
          </w:tcPr>
          <w:p w14:paraId="7BDA6F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w:t>
            </w:r>
          </w:p>
        </w:tc>
      </w:tr>
      <w:tr w:rsidR="00E725A1" w:rsidRPr="005C30E4" w14:paraId="203657C4"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D2EC36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14</w:t>
            </w:r>
          </w:p>
        </w:tc>
        <w:tc>
          <w:tcPr>
            <w:tcW w:w="1641" w:type="dxa"/>
            <w:noWrap/>
            <w:hideMark/>
          </w:tcPr>
          <w:p w14:paraId="460AC0E0"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Перник</w:t>
            </w:r>
          </w:p>
        </w:tc>
        <w:tc>
          <w:tcPr>
            <w:tcW w:w="1087" w:type="dxa"/>
            <w:noWrap/>
            <w:hideMark/>
          </w:tcPr>
          <w:p w14:paraId="25961A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1054" w:type="dxa"/>
            <w:noWrap/>
            <w:hideMark/>
          </w:tcPr>
          <w:p w14:paraId="0A7B0BE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229</w:t>
            </w:r>
          </w:p>
        </w:tc>
        <w:tc>
          <w:tcPr>
            <w:tcW w:w="1878" w:type="dxa"/>
            <w:noWrap/>
            <w:hideMark/>
          </w:tcPr>
          <w:p w14:paraId="2D839AC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241</w:t>
            </w:r>
          </w:p>
        </w:tc>
        <w:tc>
          <w:tcPr>
            <w:tcW w:w="1246" w:type="dxa"/>
            <w:noWrap/>
            <w:hideMark/>
          </w:tcPr>
          <w:p w14:paraId="2CD53DD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30</w:t>
            </w:r>
          </w:p>
        </w:tc>
        <w:tc>
          <w:tcPr>
            <w:tcW w:w="1054" w:type="dxa"/>
            <w:noWrap/>
            <w:hideMark/>
          </w:tcPr>
          <w:p w14:paraId="0BB296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14</w:t>
            </w:r>
          </w:p>
        </w:tc>
        <w:tc>
          <w:tcPr>
            <w:tcW w:w="1162" w:type="dxa"/>
            <w:noWrap/>
            <w:hideMark/>
          </w:tcPr>
          <w:p w14:paraId="5D394A1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99</w:t>
            </w:r>
          </w:p>
        </w:tc>
        <w:tc>
          <w:tcPr>
            <w:tcW w:w="1054" w:type="dxa"/>
            <w:noWrap/>
            <w:hideMark/>
          </w:tcPr>
          <w:p w14:paraId="79DB4DB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35</w:t>
            </w:r>
          </w:p>
        </w:tc>
        <w:tc>
          <w:tcPr>
            <w:tcW w:w="1054" w:type="dxa"/>
            <w:noWrap/>
            <w:hideMark/>
          </w:tcPr>
          <w:p w14:paraId="6D41094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216</w:t>
            </w:r>
          </w:p>
        </w:tc>
        <w:tc>
          <w:tcPr>
            <w:tcW w:w="1054" w:type="dxa"/>
            <w:noWrap/>
            <w:hideMark/>
          </w:tcPr>
          <w:p w14:paraId="730E7BD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16</w:t>
            </w:r>
          </w:p>
        </w:tc>
        <w:tc>
          <w:tcPr>
            <w:tcW w:w="976" w:type="dxa"/>
            <w:noWrap/>
            <w:hideMark/>
          </w:tcPr>
          <w:p w14:paraId="0DB252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79</w:t>
            </w:r>
          </w:p>
        </w:tc>
        <w:tc>
          <w:tcPr>
            <w:tcW w:w="1034" w:type="dxa"/>
            <w:noWrap/>
            <w:hideMark/>
          </w:tcPr>
          <w:p w14:paraId="0D2359B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w:t>
            </w:r>
          </w:p>
        </w:tc>
      </w:tr>
      <w:tr w:rsidR="00E725A1" w:rsidRPr="005C30E4" w14:paraId="249FB234"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FD1C53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15</w:t>
            </w:r>
          </w:p>
        </w:tc>
        <w:tc>
          <w:tcPr>
            <w:tcW w:w="1641" w:type="dxa"/>
            <w:noWrap/>
            <w:hideMark/>
          </w:tcPr>
          <w:p w14:paraId="0D87554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Плевен</w:t>
            </w:r>
          </w:p>
        </w:tc>
        <w:tc>
          <w:tcPr>
            <w:tcW w:w="1087" w:type="dxa"/>
            <w:noWrap/>
            <w:hideMark/>
          </w:tcPr>
          <w:p w14:paraId="1BDF422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w:t>
            </w:r>
          </w:p>
        </w:tc>
        <w:tc>
          <w:tcPr>
            <w:tcW w:w="1054" w:type="dxa"/>
            <w:noWrap/>
            <w:hideMark/>
          </w:tcPr>
          <w:p w14:paraId="5EF9EF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360</w:t>
            </w:r>
          </w:p>
        </w:tc>
        <w:tc>
          <w:tcPr>
            <w:tcW w:w="1878" w:type="dxa"/>
            <w:noWrap/>
            <w:hideMark/>
          </w:tcPr>
          <w:p w14:paraId="356C459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387</w:t>
            </w:r>
          </w:p>
        </w:tc>
        <w:tc>
          <w:tcPr>
            <w:tcW w:w="1246" w:type="dxa"/>
            <w:noWrap/>
            <w:hideMark/>
          </w:tcPr>
          <w:p w14:paraId="15B797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27</w:t>
            </w:r>
          </w:p>
        </w:tc>
        <w:tc>
          <w:tcPr>
            <w:tcW w:w="1054" w:type="dxa"/>
            <w:noWrap/>
            <w:hideMark/>
          </w:tcPr>
          <w:p w14:paraId="3F440EB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w:t>
            </w:r>
          </w:p>
        </w:tc>
        <w:tc>
          <w:tcPr>
            <w:tcW w:w="1162" w:type="dxa"/>
            <w:noWrap/>
            <w:hideMark/>
          </w:tcPr>
          <w:p w14:paraId="30F638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153</w:t>
            </w:r>
          </w:p>
        </w:tc>
        <w:tc>
          <w:tcPr>
            <w:tcW w:w="1054" w:type="dxa"/>
            <w:noWrap/>
            <w:hideMark/>
          </w:tcPr>
          <w:p w14:paraId="70E3AB5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w:t>
            </w:r>
          </w:p>
        </w:tc>
        <w:tc>
          <w:tcPr>
            <w:tcW w:w="1054" w:type="dxa"/>
            <w:noWrap/>
            <w:hideMark/>
          </w:tcPr>
          <w:p w14:paraId="69323FE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283</w:t>
            </w:r>
          </w:p>
        </w:tc>
        <w:tc>
          <w:tcPr>
            <w:tcW w:w="1054" w:type="dxa"/>
            <w:noWrap/>
            <w:hideMark/>
          </w:tcPr>
          <w:p w14:paraId="47CADD2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42</w:t>
            </w:r>
          </w:p>
        </w:tc>
        <w:tc>
          <w:tcPr>
            <w:tcW w:w="976" w:type="dxa"/>
            <w:noWrap/>
            <w:hideMark/>
          </w:tcPr>
          <w:p w14:paraId="4C9235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401</w:t>
            </w:r>
          </w:p>
        </w:tc>
        <w:tc>
          <w:tcPr>
            <w:tcW w:w="1034" w:type="dxa"/>
            <w:noWrap/>
            <w:hideMark/>
          </w:tcPr>
          <w:p w14:paraId="200CC2F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w:t>
            </w:r>
          </w:p>
        </w:tc>
      </w:tr>
      <w:tr w:rsidR="00E725A1" w:rsidRPr="005C30E4" w14:paraId="660DA467"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D844B2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16</w:t>
            </w:r>
          </w:p>
        </w:tc>
        <w:tc>
          <w:tcPr>
            <w:tcW w:w="1641" w:type="dxa"/>
            <w:noWrap/>
            <w:hideMark/>
          </w:tcPr>
          <w:p w14:paraId="774333CF"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Пловдив</w:t>
            </w:r>
          </w:p>
        </w:tc>
        <w:tc>
          <w:tcPr>
            <w:tcW w:w="1087" w:type="dxa"/>
            <w:noWrap/>
            <w:hideMark/>
          </w:tcPr>
          <w:p w14:paraId="682791F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36</w:t>
            </w:r>
          </w:p>
        </w:tc>
        <w:tc>
          <w:tcPr>
            <w:tcW w:w="1054" w:type="dxa"/>
            <w:noWrap/>
            <w:hideMark/>
          </w:tcPr>
          <w:p w14:paraId="5116D3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915</w:t>
            </w:r>
          </w:p>
        </w:tc>
        <w:tc>
          <w:tcPr>
            <w:tcW w:w="1878" w:type="dxa"/>
            <w:noWrap/>
            <w:hideMark/>
          </w:tcPr>
          <w:p w14:paraId="73C0508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944</w:t>
            </w:r>
          </w:p>
        </w:tc>
        <w:tc>
          <w:tcPr>
            <w:tcW w:w="1246" w:type="dxa"/>
            <w:noWrap/>
            <w:hideMark/>
          </w:tcPr>
          <w:p w14:paraId="33DE0A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57</w:t>
            </w:r>
          </w:p>
        </w:tc>
        <w:tc>
          <w:tcPr>
            <w:tcW w:w="1054" w:type="dxa"/>
            <w:noWrap/>
            <w:hideMark/>
          </w:tcPr>
          <w:p w14:paraId="6845F1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w:t>
            </w:r>
          </w:p>
        </w:tc>
        <w:tc>
          <w:tcPr>
            <w:tcW w:w="1162" w:type="dxa"/>
            <w:noWrap/>
            <w:hideMark/>
          </w:tcPr>
          <w:p w14:paraId="5E49A2A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175</w:t>
            </w:r>
          </w:p>
        </w:tc>
        <w:tc>
          <w:tcPr>
            <w:tcW w:w="1054" w:type="dxa"/>
            <w:noWrap/>
            <w:hideMark/>
          </w:tcPr>
          <w:p w14:paraId="49F2A68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76</w:t>
            </w:r>
          </w:p>
        </w:tc>
        <w:tc>
          <w:tcPr>
            <w:tcW w:w="1054" w:type="dxa"/>
            <w:noWrap/>
            <w:hideMark/>
          </w:tcPr>
          <w:p w14:paraId="7CEB878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563</w:t>
            </w:r>
          </w:p>
        </w:tc>
        <w:tc>
          <w:tcPr>
            <w:tcW w:w="1054" w:type="dxa"/>
            <w:noWrap/>
            <w:hideMark/>
          </w:tcPr>
          <w:p w14:paraId="72BAEA8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139</w:t>
            </w:r>
          </w:p>
        </w:tc>
        <w:tc>
          <w:tcPr>
            <w:tcW w:w="976" w:type="dxa"/>
            <w:noWrap/>
            <w:hideMark/>
          </w:tcPr>
          <w:p w14:paraId="07C44E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279</w:t>
            </w:r>
          </w:p>
        </w:tc>
        <w:tc>
          <w:tcPr>
            <w:tcW w:w="1034" w:type="dxa"/>
            <w:noWrap/>
            <w:hideMark/>
          </w:tcPr>
          <w:p w14:paraId="1114CD1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w:t>
            </w:r>
          </w:p>
        </w:tc>
      </w:tr>
      <w:tr w:rsidR="00E725A1" w:rsidRPr="005C30E4" w14:paraId="75B415C2"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468FF9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17</w:t>
            </w:r>
          </w:p>
        </w:tc>
        <w:tc>
          <w:tcPr>
            <w:tcW w:w="1641" w:type="dxa"/>
            <w:noWrap/>
            <w:hideMark/>
          </w:tcPr>
          <w:p w14:paraId="3B21836B"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Разград</w:t>
            </w:r>
          </w:p>
        </w:tc>
        <w:tc>
          <w:tcPr>
            <w:tcW w:w="1087" w:type="dxa"/>
            <w:noWrap/>
            <w:hideMark/>
          </w:tcPr>
          <w:p w14:paraId="0FBB719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c>
          <w:tcPr>
            <w:tcW w:w="1054" w:type="dxa"/>
            <w:noWrap/>
            <w:hideMark/>
          </w:tcPr>
          <w:p w14:paraId="25029AC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304</w:t>
            </w:r>
          </w:p>
        </w:tc>
        <w:tc>
          <w:tcPr>
            <w:tcW w:w="1878" w:type="dxa"/>
            <w:noWrap/>
            <w:hideMark/>
          </w:tcPr>
          <w:p w14:paraId="6FF7CE9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314</w:t>
            </w:r>
          </w:p>
        </w:tc>
        <w:tc>
          <w:tcPr>
            <w:tcW w:w="1246" w:type="dxa"/>
            <w:noWrap/>
            <w:hideMark/>
          </w:tcPr>
          <w:p w14:paraId="10BCF64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w:t>
            </w:r>
          </w:p>
        </w:tc>
        <w:tc>
          <w:tcPr>
            <w:tcW w:w="1054" w:type="dxa"/>
            <w:noWrap/>
            <w:hideMark/>
          </w:tcPr>
          <w:p w14:paraId="3C400A6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w:t>
            </w:r>
          </w:p>
        </w:tc>
        <w:tc>
          <w:tcPr>
            <w:tcW w:w="1162" w:type="dxa"/>
            <w:noWrap/>
            <w:hideMark/>
          </w:tcPr>
          <w:p w14:paraId="7FDD109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70</w:t>
            </w:r>
          </w:p>
        </w:tc>
        <w:tc>
          <w:tcPr>
            <w:tcW w:w="1054" w:type="dxa"/>
            <w:noWrap/>
            <w:hideMark/>
          </w:tcPr>
          <w:p w14:paraId="5ED2BA5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1054" w:type="dxa"/>
            <w:noWrap/>
            <w:hideMark/>
          </w:tcPr>
          <w:p w14:paraId="55435F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195</w:t>
            </w:r>
          </w:p>
        </w:tc>
        <w:tc>
          <w:tcPr>
            <w:tcW w:w="1054" w:type="dxa"/>
            <w:noWrap/>
            <w:hideMark/>
          </w:tcPr>
          <w:p w14:paraId="14BBCD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47</w:t>
            </w:r>
          </w:p>
        </w:tc>
        <w:tc>
          <w:tcPr>
            <w:tcW w:w="976" w:type="dxa"/>
            <w:noWrap/>
            <w:hideMark/>
          </w:tcPr>
          <w:p w14:paraId="03CAF91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356</w:t>
            </w:r>
          </w:p>
        </w:tc>
        <w:tc>
          <w:tcPr>
            <w:tcW w:w="1034" w:type="dxa"/>
            <w:noWrap/>
            <w:hideMark/>
          </w:tcPr>
          <w:p w14:paraId="1CC2BC0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w:t>
            </w:r>
          </w:p>
        </w:tc>
      </w:tr>
      <w:tr w:rsidR="00E725A1" w:rsidRPr="005C30E4" w14:paraId="46697EA3"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8B39CA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18</w:t>
            </w:r>
          </w:p>
        </w:tc>
        <w:tc>
          <w:tcPr>
            <w:tcW w:w="1641" w:type="dxa"/>
            <w:noWrap/>
            <w:hideMark/>
          </w:tcPr>
          <w:p w14:paraId="3D8E739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Русе</w:t>
            </w:r>
          </w:p>
        </w:tc>
        <w:tc>
          <w:tcPr>
            <w:tcW w:w="1087" w:type="dxa"/>
            <w:noWrap/>
            <w:hideMark/>
          </w:tcPr>
          <w:p w14:paraId="1CF51A0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1054" w:type="dxa"/>
            <w:noWrap/>
            <w:hideMark/>
          </w:tcPr>
          <w:p w14:paraId="01F57FC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256</w:t>
            </w:r>
          </w:p>
        </w:tc>
        <w:tc>
          <w:tcPr>
            <w:tcW w:w="1878" w:type="dxa"/>
            <w:noWrap/>
            <w:hideMark/>
          </w:tcPr>
          <w:p w14:paraId="4232BB7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270</w:t>
            </w:r>
          </w:p>
        </w:tc>
        <w:tc>
          <w:tcPr>
            <w:tcW w:w="1246" w:type="dxa"/>
            <w:noWrap/>
            <w:hideMark/>
          </w:tcPr>
          <w:p w14:paraId="2F4ED8D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37</w:t>
            </w:r>
          </w:p>
        </w:tc>
        <w:tc>
          <w:tcPr>
            <w:tcW w:w="1054" w:type="dxa"/>
            <w:noWrap/>
            <w:hideMark/>
          </w:tcPr>
          <w:p w14:paraId="7EE09BD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1162" w:type="dxa"/>
            <w:noWrap/>
            <w:hideMark/>
          </w:tcPr>
          <w:p w14:paraId="09C6B59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63</w:t>
            </w:r>
          </w:p>
        </w:tc>
        <w:tc>
          <w:tcPr>
            <w:tcW w:w="1054" w:type="dxa"/>
            <w:noWrap/>
            <w:hideMark/>
          </w:tcPr>
          <w:p w14:paraId="2730FD5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w:t>
            </w:r>
          </w:p>
        </w:tc>
        <w:tc>
          <w:tcPr>
            <w:tcW w:w="1054" w:type="dxa"/>
            <w:noWrap/>
            <w:hideMark/>
          </w:tcPr>
          <w:p w14:paraId="1D7458F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169</w:t>
            </w:r>
          </w:p>
        </w:tc>
        <w:tc>
          <w:tcPr>
            <w:tcW w:w="1054" w:type="dxa"/>
            <w:noWrap/>
            <w:hideMark/>
          </w:tcPr>
          <w:p w14:paraId="1384B09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37</w:t>
            </w:r>
          </w:p>
        </w:tc>
        <w:tc>
          <w:tcPr>
            <w:tcW w:w="976" w:type="dxa"/>
            <w:noWrap/>
            <w:hideMark/>
          </w:tcPr>
          <w:p w14:paraId="6477CD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419</w:t>
            </w:r>
          </w:p>
        </w:tc>
        <w:tc>
          <w:tcPr>
            <w:tcW w:w="1034" w:type="dxa"/>
            <w:noWrap/>
            <w:hideMark/>
          </w:tcPr>
          <w:p w14:paraId="630EB6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12</w:t>
            </w:r>
          </w:p>
        </w:tc>
      </w:tr>
      <w:tr w:rsidR="00E725A1" w:rsidRPr="005C30E4" w14:paraId="44CF8187"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82BFC1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19</w:t>
            </w:r>
          </w:p>
        </w:tc>
        <w:tc>
          <w:tcPr>
            <w:tcW w:w="1641" w:type="dxa"/>
            <w:noWrap/>
            <w:hideMark/>
          </w:tcPr>
          <w:p w14:paraId="2A7400F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Силистра</w:t>
            </w:r>
          </w:p>
        </w:tc>
        <w:tc>
          <w:tcPr>
            <w:tcW w:w="1087" w:type="dxa"/>
            <w:noWrap/>
            <w:hideMark/>
          </w:tcPr>
          <w:p w14:paraId="3F56A79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w:t>
            </w:r>
          </w:p>
        </w:tc>
        <w:tc>
          <w:tcPr>
            <w:tcW w:w="1054" w:type="dxa"/>
            <w:noWrap/>
            <w:hideMark/>
          </w:tcPr>
          <w:p w14:paraId="7A679F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236</w:t>
            </w:r>
          </w:p>
        </w:tc>
        <w:tc>
          <w:tcPr>
            <w:tcW w:w="1878" w:type="dxa"/>
            <w:noWrap/>
            <w:hideMark/>
          </w:tcPr>
          <w:p w14:paraId="744D77B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246</w:t>
            </w:r>
          </w:p>
        </w:tc>
        <w:tc>
          <w:tcPr>
            <w:tcW w:w="1246" w:type="dxa"/>
            <w:noWrap/>
            <w:hideMark/>
          </w:tcPr>
          <w:p w14:paraId="5AF742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14</w:t>
            </w:r>
          </w:p>
        </w:tc>
        <w:tc>
          <w:tcPr>
            <w:tcW w:w="1054" w:type="dxa"/>
            <w:noWrap/>
            <w:hideMark/>
          </w:tcPr>
          <w:p w14:paraId="5AB2EBA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w:t>
            </w:r>
          </w:p>
        </w:tc>
        <w:tc>
          <w:tcPr>
            <w:tcW w:w="1162" w:type="dxa"/>
            <w:noWrap/>
            <w:hideMark/>
          </w:tcPr>
          <w:p w14:paraId="1D0732B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118</w:t>
            </w:r>
          </w:p>
        </w:tc>
        <w:tc>
          <w:tcPr>
            <w:tcW w:w="1054" w:type="dxa"/>
            <w:noWrap/>
            <w:hideMark/>
          </w:tcPr>
          <w:p w14:paraId="3830A60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w:t>
            </w:r>
          </w:p>
        </w:tc>
        <w:tc>
          <w:tcPr>
            <w:tcW w:w="1054" w:type="dxa"/>
            <w:noWrap/>
            <w:hideMark/>
          </w:tcPr>
          <w:p w14:paraId="3D5DA8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238</w:t>
            </w:r>
          </w:p>
        </w:tc>
        <w:tc>
          <w:tcPr>
            <w:tcW w:w="1054" w:type="dxa"/>
            <w:noWrap/>
            <w:hideMark/>
          </w:tcPr>
          <w:p w14:paraId="4D1B767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15</w:t>
            </w:r>
          </w:p>
        </w:tc>
        <w:tc>
          <w:tcPr>
            <w:tcW w:w="976" w:type="dxa"/>
            <w:noWrap/>
            <w:hideMark/>
          </w:tcPr>
          <w:p w14:paraId="319C99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480</w:t>
            </w:r>
          </w:p>
        </w:tc>
        <w:tc>
          <w:tcPr>
            <w:tcW w:w="1034" w:type="dxa"/>
            <w:noWrap/>
            <w:hideMark/>
          </w:tcPr>
          <w:p w14:paraId="5FC2875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r>
      <w:tr w:rsidR="00E725A1" w:rsidRPr="005C30E4" w14:paraId="41003AD9"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7A8FF38"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20</w:t>
            </w:r>
          </w:p>
        </w:tc>
        <w:tc>
          <w:tcPr>
            <w:tcW w:w="1641" w:type="dxa"/>
            <w:noWrap/>
            <w:hideMark/>
          </w:tcPr>
          <w:p w14:paraId="5953E5C1"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Сливен</w:t>
            </w:r>
          </w:p>
        </w:tc>
        <w:tc>
          <w:tcPr>
            <w:tcW w:w="1087" w:type="dxa"/>
            <w:noWrap/>
            <w:hideMark/>
          </w:tcPr>
          <w:p w14:paraId="02A1F1D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c>
          <w:tcPr>
            <w:tcW w:w="1054" w:type="dxa"/>
            <w:noWrap/>
            <w:hideMark/>
          </w:tcPr>
          <w:p w14:paraId="19C8491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541</w:t>
            </w:r>
          </w:p>
        </w:tc>
        <w:tc>
          <w:tcPr>
            <w:tcW w:w="1878" w:type="dxa"/>
            <w:noWrap/>
            <w:hideMark/>
          </w:tcPr>
          <w:p w14:paraId="33A975E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565</w:t>
            </w:r>
          </w:p>
        </w:tc>
        <w:tc>
          <w:tcPr>
            <w:tcW w:w="1246" w:type="dxa"/>
            <w:noWrap/>
            <w:hideMark/>
          </w:tcPr>
          <w:p w14:paraId="071C779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37</w:t>
            </w:r>
          </w:p>
        </w:tc>
        <w:tc>
          <w:tcPr>
            <w:tcW w:w="1054" w:type="dxa"/>
            <w:noWrap/>
            <w:hideMark/>
          </w:tcPr>
          <w:p w14:paraId="6A245B1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w:t>
            </w:r>
          </w:p>
        </w:tc>
        <w:tc>
          <w:tcPr>
            <w:tcW w:w="1162" w:type="dxa"/>
            <w:noWrap/>
            <w:hideMark/>
          </w:tcPr>
          <w:p w14:paraId="0FC7FBB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176</w:t>
            </w:r>
          </w:p>
        </w:tc>
        <w:tc>
          <w:tcPr>
            <w:tcW w:w="1054" w:type="dxa"/>
            <w:noWrap/>
            <w:hideMark/>
          </w:tcPr>
          <w:p w14:paraId="060F89D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29</w:t>
            </w:r>
          </w:p>
        </w:tc>
        <w:tc>
          <w:tcPr>
            <w:tcW w:w="1054" w:type="dxa"/>
            <w:noWrap/>
            <w:hideMark/>
          </w:tcPr>
          <w:p w14:paraId="1D2712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426</w:t>
            </w:r>
          </w:p>
        </w:tc>
        <w:tc>
          <w:tcPr>
            <w:tcW w:w="1054" w:type="dxa"/>
            <w:noWrap/>
            <w:hideMark/>
          </w:tcPr>
          <w:p w14:paraId="7F0E25E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67</w:t>
            </w:r>
          </w:p>
        </w:tc>
        <w:tc>
          <w:tcPr>
            <w:tcW w:w="976" w:type="dxa"/>
            <w:noWrap/>
            <w:hideMark/>
          </w:tcPr>
          <w:p w14:paraId="5CD0E8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267</w:t>
            </w:r>
          </w:p>
        </w:tc>
        <w:tc>
          <w:tcPr>
            <w:tcW w:w="1034" w:type="dxa"/>
            <w:noWrap/>
            <w:hideMark/>
          </w:tcPr>
          <w:p w14:paraId="5583EBF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w:t>
            </w:r>
          </w:p>
        </w:tc>
      </w:tr>
      <w:tr w:rsidR="00E725A1" w:rsidRPr="005C30E4" w14:paraId="584E33B5"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0DE61B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21</w:t>
            </w:r>
          </w:p>
        </w:tc>
        <w:tc>
          <w:tcPr>
            <w:tcW w:w="1641" w:type="dxa"/>
            <w:noWrap/>
            <w:hideMark/>
          </w:tcPr>
          <w:p w14:paraId="2E56620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Смолян</w:t>
            </w:r>
          </w:p>
        </w:tc>
        <w:tc>
          <w:tcPr>
            <w:tcW w:w="1087" w:type="dxa"/>
            <w:noWrap/>
            <w:hideMark/>
          </w:tcPr>
          <w:p w14:paraId="42FB45C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w:t>
            </w:r>
          </w:p>
        </w:tc>
        <w:tc>
          <w:tcPr>
            <w:tcW w:w="1054" w:type="dxa"/>
            <w:noWrap/>
            <w:hideMark/>
          </w:tcPr>
          <w:p w14:paraId="3CB1266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374</w:t>
            </w:r>
          </w:p>
        </w:tc>
        <w:tc>
          <w:tcPr>
            <w:tcW w:w="1878" w:type="dxa"/>
            <w:noWrap/>
            <w:hideMark/>
          </w:tcPr>
          <w:p w14:paraId="731B3D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400</w:t>
            </w:r>
          </w:p>
        </w:tc>
        <w:tc>
          <w:tcPr>
            <w:tcW w:w="1246" w:type="dxa"/>
            <w:noWrap/>
            <w:hideMark/>
          </w:tcPr>
          <w:p w14:paraId="770C4EF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20</w:t>
            </w:r>
          </w:p>
        </w:tc>
        <w:tc>
          <w:tcPr>
            <w:tcW w:w="1054" w:type="dxa"/>
            <w:noWrap/>
            <w:hideMark/>
          </w:tcPr>
          <w:p w14:paraId="2E3DAA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14</w:t>
            </w:r>
          </w:p>
        </w:tc>
        <w:tc>
          <w:tcPr>
            <w:tcW w:w="1162" w:type="dxa"/>
            <w:noWrap/>
            <w:hideMark/>
          </w:tcPr>
          <w:p w14:paraId="0EBB26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83</w:t>
            </w:r>
          </w:p>
        </w:tc>
        <w:tc>
          <w:tcPr>
            <w:tcW w:w="1054" w:type="dxa"/>
            <w:noWrap/>
            <w:hideMark/>
          </w:tcPr>
          <w:p w14:paraId="3CC8EC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70</w:t>
            </w:r>
          </w:p>
        </w:tc>
        <w:tc>
          <w:tcPr>
            <w:tcW w:w="1054" w:type="dxa"/>
            <w:noWrap/>
            <w:hideMark/>
          </w:tcPr>
          <w:p w14:paraId="032CC3E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322</w:t>
            </w:r>
          </w:p>
        </w:tc>
        <w:tc>
          <w:tcPr>
            <w:tcW w:w="1054" w:type="dxa"/>
            <w:noWrap/>
            <w:hideMark/>
          </w:tcPr>
          <w:p w14:paraId="67633B1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163</w:t>
            </w:r>
          </w:p>
        </w:tc>
        <w:tc>
          <w:tcPr>
            <w:tcW w:w="976" w:type="dxa"/>
            <w:noWrap/>
            <w:hideMark/>
          </w:tcPr>
          <w:p w14:paraId="64DEF5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76</w:t>
            </w:r>
          </w:p>
        </w:tc>
        <w:tc>
          <w:tcPr>
            <w:tcW w:w="1034" w:type="dxa"/>
            <w:noWrap/>
            <w:hideMark/>
          </w:tcPr>
          <w:p w14:paraId="588DF0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0</w:t>
            </w:r>
          </w:p>
        </w:tc>
      </w:tr>
      <w:tr w:rsidR="00E725A1" w:rsidRPr="005C30E4" w14:paraId="531847FA"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B228EF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22</w:t>
            </w:r>
          </w:p>
        </w:tc>
        <w:tc>
          <w:tcPr>
            <w:tcW w:w="1641" w:type="dxa"/>
            <w:noWrap/>
            <w:hideMark/>
          </w:tcPr>
          <w:p w14:paraId="07D40010"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София град</w:t>
            </w:r>
          </w:p>
        </w:tc>
        <w:tc>
          <w:tcPr>
            <w:tcW w:w="1087" w:type="dxa"/>
            <w:noWrap/>
            <w:hideMark/>
          </w:tcPr>
          <w:p w14:paraId="6B13273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w:t>
            </w:r>
          </w:p>
        </w:tc>
        <w:tc>
          <w:tcPr>
            <w:tcW w:w="1054" w:type="dxa"/>
            <w:noWrap/>
            <w:hideMark/>
          </w:tcPr>
          <w:p w14:paraId="58D4A58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105</w:t>
            </w:r>
          </w:p>
        </w:tc>
        <w:tc>
          <w:tcPr>
            <w:tcW w:w="1878" w:type="dxa"/>
            <w:noWrap/>
            <w:hideMark/>
          </w:tcPr>
          <w:p w14:paraId="70DDF9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110</w:t>
            </w:r>
          </w:p>
        </w:tc>
        <w:tc>
          <w:tcPr>
            <w:tcW w:w="1246" w:type="dxa"/>
            <w:noWrap/>
            <w:hideMark/>
          </w:tcPr>
          <w:p w14:paraId="0EBECF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w:t>
            </w:r>
          </w:p>
        </w:tc>
        <w:tc>
          <w:tcPr>
            <w:tcW w:w="1054" w:type="dxa"/>
            <w:noWrap/>
            <w:hideMark/>
          </w:tcPr>
          <w:p w14:paraId="493534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w:t>
            </w:r>
          </w:p>
        </w:tc>
        <w:tc>
          <w:tcPr>
            <w:tcW w:w="1162" w:type="dxa"/>
            <w:noWrap/>
            <w:hideMark/>
          </w:tcPr>
          <w:p w14:paraId="193B12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35</w:t>
            </w:r>
          </w:p>
        </w:tc>
        <w:tc>
          <w:tcPr>
            <w:tcW w:w="1054" w:type="dxa"/>
            <w:noWrap/>
            <w:hideMark/>
          </w:tcPr>
          <w:p w14:paraId="0A4F10F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25</w:t>
            </w:r>
          </w:p>
        </w:tc>
        <w:tc>
          <w:tcPr>
            <w:tcW w:w="1054" w:type="dxa"/>
            <w:noWrap/>
            <w:hideMark/>
          </w:tcPr>
          <w:p w14:paraId="164B5A9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61</w:t>
            </w:r>
          </w:p>
        </w:tc>
        <w:tc>
          <w:tcPr>
            <w:tcW w:w="1054" w:type="dxa"/>
            <w:noWrap/>
            <w:hideMark/>
          </w:tcPr>
          <w:p w14:paraId="63DEC1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16</w:t>
            </w:r>
          </w:p>
        </w:tc>
        <w:tc>
          <w:tcPr>
            <w:tcW w:w="976" w:type="dxa"/>
            <w:noWrap/>
            <w:hideMark/>
          </w:tcPr>
          <w:p w14:paraId="73A2B40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52</w:t>
            </w:r>
          </w:p>
        </w:tc>
        <w:tc>
          <w:tcPr>
            <w:tcW w:w="1034" w:type="dxa"/>
            <w:noWrap/>
            <w:hideMark/>
          </w:tcPr>
          <w:p w14:paraId="43E213A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w:t>
            </w:r>
          </w:p>
        </w:tc>
      </w:tr>
      <w:tr w:rsidR="00E725A1" w:rsidRPr="005C30E4" w14:paraId="746B043E"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58E340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23</w:t>
            </w:r>
          </w:p>
        </w:tc>
        <w:tc>
          <w:tcPr>
            <w:tcW w:w="1641" w:type="dxa"/>
            <w:noWrap/>
            <w:hideMark/>
          </w:tcPr>
          <w:p w14:paraId="1B6E2A0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София област</w:t>
            </w:r>
          </w:p>
        </w:tc>
        <w:tc>
          <w:tcPr>
            <w:tcW w:w="1087" w:type="dxa"/>
            <w:noWrap/>
            <w:hideMark/>
          </w:tcPr>
          <w:p w14:paraId="6C4F780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12</w:t>
            </w:r>
          </w:p>
        </w:tc>
        <w:tc>
          <w:tcPr>
            <w:tcW w:w="1054" w:type="dxa"/>
            <w:noWrap/>
            <w:hideMark/>
          </w:tcPr>
          <w:p w14:paraId="3FBC9FC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661</w:t>
            </w:r>
          </w:p>
        </w:tc>
        <w:tc>
          <w:tcPr>
            <w:tcW w:w="1878" w:type="dxa"/>
            <w:noWrap/>
            <w:hideMark/>
          </w:tcPr>
          <w:p w14:paraId="424B4D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685</w:t>
            </w:r>
          </w:p>
        </w:tc>
        <w:tc>
          <w:tcPr>
            <w:tcW w:w="1246" w:type="dxa"/>
            <w:noWrap/>
            <w:hideMark/>
          </w:tcPr>
          <w:p w14:paraId="5DEF7CE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38</w:t>
            </w:r>
          </w:p>
        </w:tc>
        <w:tc>
          <w:tcPr>
            <w:tcW w:w="1054" w:type="dxa"/>
            <w:noWrap/>
            <w:hideMark/>
          </w:tcPr>
          <w:p w14:paraId="479867D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1162" w:type="dxa"/>
            <w:noWrap/>
            <w:hideMark/>
          </w:tcPr>
          <w:p w14:paraId="3CD4717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245</w:t>
            </w:r>
          </w:p>
        </w:tc>
        <w:tc>
          <w:tcPr>
            <w:tcW w:w="1054" w:type="dxa"/>
            <w:noWrap/>
            <w:hideMark/>
          </w:tcPr>
          <w:p w14:paraId="3D12556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197</w:t>
            </w:r>
          </w:p>
        </w:tc>
        <w:tc>
          <w:tcPr>
            <w:tcW w:w="1054" w:type="dxa"/>
            <w:noWrap/>
            <w:hideMark/>
          </w:tcPr>
          <w:p w14:paraId="0362079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692</w:t>
            </w:r>
          </w:p>
        </w:tc>
        <w:tc>
          <w:tcPr>
            <w:tcW w:w="1054" w:type="dxa"/>
            <w:noWrap/>
            <w:hideMark/>
          </w:tcPr>
          <w:p w14:paraId="62CACD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50</w:t>
            </w:r>
          </w:p>
        </w:tc>
        <w:tc>
          <w:tcPr>
            <w:tcW w:w="976" w:type="dxa"/>
            <w:noWrap/>
            <w:hideMark/>
          </w:tcPr>
          <w:p w14:paraId="1932F6D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119</w:t>
            </w:r>
          </w:p>
        </w:tc>
        <w:tc>
          <w:tcPr>
            <w:tcW w:w="1034" w:type="dxa"/>
            <w:noWrap/>
            <w:hideMark/>
          </w:tcPr>
          <w:p w14:paraId="53335C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r>
      <w:tr w:rsidR="00E725A1" w:rsidRPr="005C30E4" w14:paraId="1B5319FB"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88EC20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24</w:t>
            </w:r>
          </w:p>
        </w:tc>
        <w:tc>
          <w:tcPr>
            <w:tcW w:w="1641" w:type="dxa"/>
            <w:noWrap/>
            <w:hideMark/>
          </w:tcPr>
          <w:p w14:paraId="27B631A1"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Стара Загора</w:t>
            </w:r>
          </w:p>
        </w:tc>
        <w:tc>
          <w:tcPr>
            <w:tcW w:w="1087" w:type="dxa"/>
            <w:noWrap/>
            <w:hideMark/>
          </w:tcPr>
          <w:p w14:paraId="139AB1F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18</w:t>
            </w:r>
          </w:p>
        </w:tc>
        <w:tc>
          <w:tcPr>
            <w:tcW w:w="1054" w:type="dxa"/>
            <w:noWrap/>
            <w:hideMark/>
          </w:tcPr>
          <w:p w14:paraId="30AA780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482</w:t>
            </w:r>
          </w:p>
        </w:tc>
        <w:tc>
          <w:tcPr>
            <w:tcW w:w="1878" w:type="dxa"/>
            <w:noWrap/>
            <w:hideMark/>
          </w:tcPr>
          <w:p w14:paraId="16CC2EF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501</w:t>
            </w:r>
          </w:p>
        </w:tc>
        <w:tc>
          <w:tcPr>
            <w:tcW w:w="1246" w:type="dxa"/>
            <w:noWrap/>
            <w:hideMark/>
          </w:tcPr>
          <w:p w14:paraId="3233767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51</w:t>
            </w:r>
          </w:p>
        </w:tc>
        <w:tc>
          <w:tcPr>
            <w:tcW w:w="1054" w:type="dxa"/>
            <w:noWrap/>
            <w:hideMark/>
          </w:tcPr>
          <w:p w14:paraId="7B54121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1162" w:type="dxa"/>
            <w:noWrap/>
            <w:hideMark/>
          </w:tcPr>
          <w:p w14:paraId="6347B1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114</w:t>
            </w:r>
          </w:p>
        </w:tc>
        <w:tc>
          <w:tcPr>
            <w:tcW w:w="1054" w:type="dxa"/>
            <w:noWrap/>
            <w:hideMark/>
          </w:tcPr>
          <w:p w14:paraId="506ED3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26</w:t>
            </w:r>
          </w:p>
        </w:tc>
        <w:tc>
          <w:tcPr>
            <w:tcW w:w="1054" w:type="dxa"/>
            <w:noWrap/>
            <w:hideMark/>
          </w:tcPr>
          <w:p w14:paraId="46B4D01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257</w:t>
            </w:r>
          </w:p>
        </w:tc>
        <w:tc>
          <w:tcPr>
            <w:tcW w:w="1054" w:type="dxa"/>
            <w:noWrap/>
            <w:hideMark/>
          </w:tcPr>
          <w:p w14:paraId="219F95C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62</w:t>
            </w:r>
          </w:p>
        </w:tc>
        <w:tc>
          <w:tcPr>
            <w:tcW w:w="976" w:type="dxa"/>
            <w:noWrap/>
            <w:hideMark/>
          </w:tcPr>
          <w:p w14:paraId="0241356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323</w:t>
            </w:r>
          </w:p>
        </w:tc>
        <w:tc>
          <w:tcPr>
            <w:tcW w:w="1034" w:type="dxa"/>
            <w:noWrap/>
            <w:hideMark/>
          </w:tcPr>
          <w:p w14:paraId="1AAA88E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w:t>
            </w:r>
          </w:p>
        </w:tc>
      </w:tr>
      <w:tr w:rsidR="00E725A1" w:rsidRPr="005C30E4" w14:paraId="307784B6"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E1879A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25</w:t>
            </w:r>
          </w:p>
        </w:tc>
        <w:tc>
          <w:tcPr>
            <w:tcW w:w="1641" w:type="dxa"/>
            <w:noWrap/>
            <w:hideMark/>
          </w:tcPr>
          <w:p w14:paraId="6C005389"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Търговище</w:t>
            </w:r>
          </w:p>
        </w:tc>
        <w:tc>
          <w:tcPr>
            <w:tcW w:w="1087" w:type="dxa"/>
            <w:noWrap/>
            <w:hideMark/>
          </w:tcPr>
          <w:p w14:paraId="6391945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15</w:t>
            </w:r>
          </w:p>
        </w:tc>
        <w:tc>
          <w:tcPr>
            <w:tcW w:w="1054" w:type="dxa"/>
            <w:noWrap/>
            <w:hideMark/>
          </w:tcPr>
          <w:p w14:paraId="62F5E6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454</w:t>
            </w:r>
          </w:p>
        </w:tc>
        <w:tc>
          <w:tcPr>
            <w:tcW w:w="1878" w:type="dxa"/>
            <w:noWrap/>
            <w:hideMark/>
          </w:tcPr>
          <w:p w14:paraId="0E86EC3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468</w:t>
            </w:r>
          </w:p>
        </w:tc>
        <w:tc>
          <w:tcPr>
            <w:tcW w:w="1246" w:type="dxa"/>
            <w:noWrap/>
            <w:hideMark/>
          </w:tcPr>
          <w:p w14:paraId="691FF67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12</w:t>
            </w:r>
          </w:p>
        </w:tc>
        <w:tc>
          <w:tcPr>
            <w:tcW w:w="1054" w:type="dxa"/>
            <w:noWrap/>
            <w:hideMark/>
          </w:tcPr>
          <w:p w14:paraId="0A3FAEF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w:t>
            </w:r>
          </w:p>
        </w:tc>
        <w:tc>
          <w:tcPr>
            <w:tcW w:w="1162" w:type="dxa"/>
            <w:noWrap/>
            <w:hideMark/>
          </w:tcPr>
          <w:p w14:paraId="482905B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85</w:t>
            </w:r>
          </w:p>
        </w:tc>
        <w:tc>
          <w:tcPr>
            <w:tcW w:w="1054" w:type="dxa"/>
            <w:noWrap/>
            <w:hideMark/>
          </w:tcPr>
          <w:p w14:paraId="68CDF7B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w:t>
            </w:r>
          </w:p>
        </w:tc>
        <w:tc>
          <w:tcPr>
            <w:tcW w:w="1054" w:type="dxa"/>
            <w:noWrap/>
            <w:hideMark/>
          </w:tcPr>
          <w:p w14:paraId="40A5932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362</w:t>
            </w:r>
          </w:p>
        </w:tc>
        <w:tc>
          <w:tcPr>
            <w:tcW w:w="1054" w:type="dxa"/>
            <w:noWrap/>
            <w:hideMark/>
          </w:tcPr>
          <w:p w14:paraId="2B0A3CC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44</w:t>
            </w:r>
          </w:p>
        </w:tc>
        <w:tc>
          <w:tcPr>
            <w:tcW w:w="976" w:type="dxa"/>
            <w:noWrap/>
            <w:hideMark/>
          </w:tcPr>
          <w:p w14:paraId="42CB0F7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283</w:t>
            </w:r>
          </w:p>
        </w:tc>
        <w:tc>
          <w:tcPr>
            <w:tcW w:w="1034" w:type="dxa"/>
            <w:noWrap/>
            <w:hideMark/>
          </w:tcPr>
          <w:p w14:paraId="031DFCC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w:t>
            </w:r>
          </w:p>
        </w:tc>
      </w:tr>
      <w:tr w:rsidR="00E725A1" w:rsidRPr="005C30E4" w14:paraId="44A4CEE6"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42AFDD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26</w:t>
            </w:r>
          </w:p>
        </w:tc>
        <w:tc>
          <w:tcPr>
            <w:tcW w:w="1641" w:type="dxa"/>
            <w:noWrap/>
            <w:hideMark/>
          </w:tcPr>
          <w:p w14:paraId="30598CD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Хасково</w:t>
            </w:r>
          </w:p>
        </w:tc>
        <w:tc>
          <w:tcPr>
            <w:tcW w:w="1087" w:type="dxa"/>
            <w:noWrap/>
            <w:hideMark/>
          </w:tcPr>
          <w:p w14:paraId="767C8B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35</w:t>
            </w:r>
          </w:p>
        </w:tc>
        <w:tc>
          <w:tcPr>
            <w:tcW w:w="1054" w:type="dxa"/>
            <w:noWrap/>
            <w:hideMark/>
          </w:tcPr>
          <w:p w14:paraId="231157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1044</w:t>
            </w:r>
          </w:p>
        </w:tc>
        <w:tc>
          <w:tcPr>
            <w:tcW w:w="1878" w:type="dxa"/>
            <w:noWrap/>
            <w:hideMark/>
          </w:tcPr>
          <w:p w14:paraId="6B60010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1103</w:t>
            </w:r>
          </w:p>
        </w:tc>
        <w:tc>
          <w:tcPr>
            <w:tcW w:w="1246" w:type="dxa"/>
            <w:noWrap/>
            <w:hideMark/>
          </w:tcPr>
          <w:p w14:paraId="5D14E7D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30</w:t>
            </w:r>
          </w:p>
        </w:tc>
        <w:tc>
          <w:tcPr>
            <w:tcW w:w="1054" w:type="dxa"/>
            <w:noWrap/>
            <w:hideMark/>
          </w:tcPr>
          <w:p w14:paraId="060F5C8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19</w:t>
            </w:r>
          </w:p>
        </w:tc>
        <w:tc>
          <w:tcPr>
            <w:tcW w:w="1162" w:type="dxa"/>
            <w:noWrap/>
            <w:hideMark/>
          </w:tcPr>
          <w:p w14:paraId="165E7C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299</w:t>
            </w:r>
          </w:p>
        </w:tc>
        <w:tc>
          <w:tcPr>
            <w:tcW w:w="1054" w:type="dxa"/>
            <w:noWrap/>
            <w:hideMark/>
          </w:tcPr>
          <w:p w14:paraId="41DD9D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55</w:t>
            </w:r>
          </w:p>
        </w:tc>
        <w:tc>
          <w:tcPr>
            <w:tcW w:w="1054" w:type="dxa"/>
            <w:noWrap/>
            <w:hideMark/>
          </w:tcPr>
          <w:p w14:paraId="6DEAFF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677</w:t>
            </w:r>
          </w:p>
        </w:tc>
        <w:tc>
          <w:tcPr>
            <w:tcW w:w="1054" w:type="dxa"/>
            <w:noWrap/>
            <w:hideMark/>
          </w:tcPr>
          <w:p w14:paraId="6B47A91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729</w:t>
            </w:r>
          </w:p>
        </w:tc>
        <w:tc>
          <w:tcPr>
            <w:tcW w:w="976" w:type="dxa"/>
            <w:noWrap/>
            <w:hideMark/>
          </w:tcPr>
          <w:p w14:paraId="372F55B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271</w:t>
            </w:r>
          </w:p>
        </w:tc>
        <w:tc>
          <w:tcPr>
            <w:tcW w:w="1034" w:type="dxa"/>
            <w:noWrap/>
            <w:hideMark/>
          </w:tcPr>
          <w:p w14:paraId="2DF900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8</w:t>
            </w:r>
          </w:p>
        </w:tc>
      </w:tr>
      <w:tr w:rsidR="00E725A1" w:rsidRPr="005C30E4" w14:paraId="146DC05E"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1A228B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27</w:t>
            </w:r>
          </w:p>
        </w:tc>
        <w:tc>
          <w:tcPr>
            <w:tcW w:w="1641" w:type="dxa"/>
            <w:noWrap/>
            <w:hideMark/>
          </w:tcPr>
          <w:p w14:paraId="4501DD09"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Шумен</w:t>
            </w:r>
          </w:p>
        </w:tc>
        <w:tc>
          <w:tcPr>
            <w:tcW w:w="1087" w:type="dxa"/>
            <w:noWrap/>
            <w:hideMark/>
          </w:tcPr>
          <w:p w14:paraId="73897E3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12</w:t>
            </w:r>
          </w:p>
        </w:tc>
        <w:tc>
          <w:tcPr>
            <w:tcW w:w="1054" w:type="dxa"/>
            <w:noWrap/>
            <w:hideMark/>
          </w:tcPr>
          <w:p w14:paraId="7CBB97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406</w:t>
            </w:r>
          </w:p>
        </w:tc>
        <w:tc>
          <w:tcPr>
            <w:tcW w:w="1878" w:type="dxa"/>
            <w:noWrap/>
            <w:hideMark/>
          </w:tcPr>
          <w:p w14:paraId="43B70C1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428</w:t>
            </w:r>
          </w:p>
        </w:tc>
        <w:tc>
          <w:tcPr>
            <w:tcW w:w="1246" w:type="dxa"/>
            <w:noWrap/>
            <w:hideMark/>
          </w:tcPr>
          <w:p w14:paraId="605777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17</w:t>
            </w:r>
          </w:p>
        </w:tc>
        <w:tc>
          <w:tcPr>
            <w:tcW w:w="1054" w:type="dxa"/>
            <w:noWrap/>
            <w:hideMark/>
          </w:tcPr>
          <w:p w14:paraId="167EACA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w:t>
            </w:r>
          </w:p>
        </w:tc>
        <w:tc>
          <w:tcPr>
            <w:tcW w:w="1162" w:type="dxa"/>
            <w:noWrap/>
            <w:hideMark/>
          </w:tcPr>
          <w:p w14:paraId="14B32DD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138</w:t>
            </w:r>
          </w:p>
        </w:tc>
        <w:tc>
          <w:tcPr>
            <w:tcW w:w="1054" w:type="dxa"/>
            <w:noWrap/>
            <w:hideMark/>
          </w:tcPr>
          <w:p w14:paraId="38F30F9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9</w:t>
            </w:r>
          </w:p>
        </w:tc>
        <w:tc>
          <w:tcPr>
            <w:tcW w:w="1054" w:type="dxa"/>
            <w:noWrap/>
            <w:hideMark/>
          </w:tcPr>
          <w:p w14:paraId="5FA8DB7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314</w:t>
            </w:r>
          </w:p>
        </w:tc>
        <w:tc>
          <w:tcPr>
            <w:tcW w:w="1054" w:type="dxa"/>
            <w:noWrap/>
            <w:hideMark/>
          </w:tcPr>
          <w:p w14:paraId="6BF7F0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15</w:t>
            </w:r>
          </w:p>
        </w:tc>
        <w:tc>
          <w:tcPr>
            <w:tcW w:w="976" w:type="dxa"/>
            <w:noWrap/>
            <w:hideMark/>
          </w:tcPr>
          <w:p w14:paraId="21D8AFC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306</w:t>
            </w:r>
          </w:p>
        </w:tc>
        <w:tc>
          <w:tcPr>
            <w:tcW w:w="1034" w:type="dxa"/>
            <w:noWrap/>
            <w:hideMark/>
          </w:tcPr>
          <w:p w14:paraId="10DD4A0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23</w:t>
            </w:r>
          </w:p>
        </w:tc>
      </w:tr>
      <w:tr w:rsidR="00E725A1" w:rsidRPr="005C30E4" w14:paraId="1C9717BC"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179971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28</w:t>
            </w:r>
          </w:p>
        </w:tc>
        <w:tc>
          <w:tcPr>
            <w:tcW w:w="1641" w:type="dxa"/>
            <w:noWrap/>
            <w:hideMark/>
          </w:tcPr>
          <w:p w14:paraId="40A6F98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Ямбол</w:t>
            </w:r>
          </w:p>
        </w:tc>
        <w:tc>
          <w:tcPr>
            <w:tcW w:w="1087" w:type="dxa"/>
            <w:noWrap/>
            <w:hideMark/>
          </w:tcPr>
          <w:p w14:paraId="60BF2FD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12</w:t>
            </w:r>
          </w:p>
        </w:tc>
        <w:tc>
          <w:tcPr>
            <w:tcW w:w="1054" w:type="dxa"/>
            <w:noWrap/>
            <w:hideMark/>
          </w:tcPr>
          <w:p w14:paraId="219A50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360</w:t>
            </w:r>
          </w:p>
        </w:tc>
        <w:tc>
          <w:tcPr>
            <w:tcW w:w="1878" w:type="dxa"/>
            <w:noWrap/>
            <w:hideMark/>
          </w:tcPr>
          <w:p w14:paraId="380478B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395</w:t>
            </w:r>
          </w:p>
        </w:tc>
        <w:tc>
          <w:tcPr>
            <w:tcW w:w="1246" w:type="dxa"/>
            <w:noWrap/>
            <w:hideMark/>
          </w:tcPr>
          <w:p w14:paraId="1E98E94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55</w:t>
            </w:r>
          </w:p>
        </w:tc>
        <w:tc>
          <w:tcPr>
            <w:tcW w:w="1054" w:type="dxa"/>
            <w:noWrap/>
            <w:hideMark/>
          </w:tcPr>
          <w:p w14:paraId="6B3A94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1162" w:type="dxa"/>
            <w:noWrap/>
            <w:hideMark/>
          </w:tcPr>
          <w:p w14:paraId="41666D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114</w:t>
            </w:r>
          </w:p>
        </w:tc>
        <w:tc>
          <w:tcPr>
            <w:tcW w:w="1054" w:type="dxa"/>
            <w:noWrap/>
            <w:hideMark/>
          </w:tcPr>
          <w:p w14:paraId="118AE5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10</w:t>
            </w:r>
          </w:p>
        </w:tc>
        <w:tc>
          <w:tcPr>
            <w:tcW w:w="1054" w:type="dxa"/>
            <w:noWrap/>
            <w:hideMark/>
          </w:tcPr>
          <w:p w14:paraId="18994D6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262</w:t>
            </w:r>
          </w:p>
        </w:tc>
        <w:tc>
          <w:tcPr>
            <w:tcW w:w="1054" w:type="dxa"/>
            <w:noWrap/>
            <w:hideMark/>
          </w:tcPr>
          <w:p w14:paraId="4C3A329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52</w:t>
            </w:r>
          </w:p>
        </w:tc>
        <w:tc>
          <w:tcPr>
            <w:tcW w:w="976" w:type="dxa"/>
            <w:noWrap/>
            <w:hideMark/>
          </w:tcPr>
          <w:p w14:paraId="6FB2C49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371</w:t>
            </w:r>
          </w:p>
        </w:tc>
        <w:tc>
          <w:tcPr>
            <w:tcW w:w="1034" w:type="dxa"/>
            <w:noWrap/>
            <w:hideMark/>
          </w:tcPr>
          <w:p w14:paraId="382C752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8"/>
                <w:szCs w:val="18"/>
              </w:rPr>
            </w:pPr>
            <w:r w:rsidRPr="005C30E4">
              <w:rPr>
                <w:rFonts w:ascii="Verdana" w:eastAsia="Times New Roman" w:hAnsi="Verdana" w:cs="Arial"/>
                <w:sz w:val="18"/>
                <w:szCs w:val="18"/>
              </w:rPr>
              <w:t>11</w:t>
            </w:r>
          </w:p>
        </w:tc>
      </w:tr>
    </w:tbl>
    <w:p w14:paraId="4CB82A7A" w14:textId="77777777" w:rsidR="003C4386" w:rsidRPr="005C30E4" w:rsidRDefault="003C4386" w:rsidP="00952A9C">
      <w:pPr>
        <w:rPr>
          <w:rFonts w:ascii="Verdana" w:hAnsi="Verdana"/>
          <w:sz w:val="18"/>
          <w:szCs w:val="18"/>
        </w:rPr>
      </w:pPr>
    </w:p>
    <w:p w14:paraId="7B4B0367" w14:textId="77777777" w:rsidR="00F5337B" w:rsidRPr="005C30E4" w:rsidRDefault="00F5337B" w:rsidP="00E725A1">
      <w:pPr>
        <w:spacing w:after="0" w:line="360" w:lineRule="auto"/>
        <w:jc w:val="both"/>
        <w:rPr>
          <w:rFonts w:ascii="Verdana" w:hAnsi="Verdana"/>
          <w:b/>
          <w:i/>
          <w:sz w:val="20"/>
          <w:szCs w:val="20"/>
        </w:rPr>
      </w:pPr>
    </w:p>
    <w:p w14:paraId="71DB66E2" w14:textId="7A310E77" w:rsidR="00E725A1" w:rsidRPr="005C30E4" w:rsidRDefault="00516C62" w:rsidP="00E725A1">
      <w:pPr>
        <w:spacing w:after="0" w:line="360" w:lineRule="auto"/>
        <w:jc w:val="both"/>
        <w:rPr>
          <w:rFonts w:ascii="Verdana" w:hAnsi="Verdana"/>
          <w:sz w:val="20"/>
          <w:szCs w:val="20"/>
        </w:rPr>
      </w:pPr>
      <w:r w:rsidRPr="005C30E4">
        <w:rPr>
          <w:rFonts w:ascii="Verdana" w:hAnsi="Verdana"/>
          <w:sz w:val="18"/>
          <w:szCs w:val="18"/>
        </w:rPr>
        <w:lastRenderedPageBreak/>
        <w:t>Табл. 7</w:t>
      </w:r>
      <w:r w:rsidR="00F5337B" w:rsidRPr="005C30E4">
        <w:rPr>
          <w:rFonts w:ascii="Verdana" w:hAnsi="Verdana"/>
          <w:sz w:val="18"/>
          <w:szCs w:val="18"/>
        </w:rPr>
        <w:t xml:space="preserve"> - </w:t>
      </w:r>
      <w:r w:rsidR="00E725A1" w:rsidRPr="005C30E4">
        <w:rPr>
          <w:rFonts w:ascii="Verdana" w:hAnsi="Verdana"/>
          <w:sz w:val="20"/>
          <w:szCs w:val="20"/>
        </w:rPr>
        <w:t>Регистрирани земеделски стопани за стопанска година 2018 – 2019 в сектор „Животновъдство“ по област на дейност</w:t>
      </w:r>
    </w:p>
    <w:tbl>
      <w:tblPr>
        <w:tblStyle w:val="GridTable5Dark-Accent31"/>
        <w:tblW w:w="14765" w:type="dxa"/>
        <w:tblInd w:w="-5" w:type="dxa"/>
        <w:tblLook w:val="04A0" w:firstRow="1" w:lastRow="0" w:firstColumn="1" w:lastColumn="0" w:noHBand="0" w:noVBand="1"/>
      </w:tblPr>
      <w:tblGrid>
        <w:gridCol w:w="471"/>
        <w:gridCol w:w="1641"/>
        <w:gridCol w:w="1087"/>
        <w:gridCol w:w="1054"/>
        <w:gridCol w:w="1878"/>
        <w:gridCol w:w="1246"/>
        <w:gridCol w:w="1054"/>
        <w:gridCol w:w="1162"/>
        <w:gridCol w:w="1054"/>
        <w:gridCol w:w="1054"/>
        <w:gridCol w:w="1054"/>
        <w:gridCol w:w="976"/>
        <w:gridCol w:w="1034"/>
      </w:tblGrid>
      <w:tr w:rsidR="00E725A1" w:rsidRPr="005C30E4" w14:paraId="62B2A795" w14:textId="77777777" w:rsidTr="00E725A1">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471" w:type="dxa"/>
            <w:noWrap/>
            <w:hideMark/>
          </w:tcPr>
          <w:p w14:paraId="0906EDCE" w14:textId="77777777" w:rsidR="00E725A1" w:rsidRPr="005C30E4" w:rsidRDefault="00E725A1" w:rsidP="00E725A1">
            <w:pPr>
              <w:jc w:val="center"/>
              <w:rPr>
                <w:rFonts w:ascii="Verdana" w:eastAsia="Times New Roman" w:hAnsi="Verdana" w:cs="Arial"/>
                <w:b w:val="0"/>
                <w:bCs w:val="0"/>
                <w:sz w:val="18"/>
                <w:szCs w:val="18"/>
              </w:rPr>
            </w:pPr>
          </w:p>
          <w:p w14:paraId="69DDBB7E" w14:textId="77777777" w:rsidR="00E725A1" w:rsidRPr="005C30E4" w:rsidRDefault="00E725A1" w:rsidP="00E725A1">
            <w:pPr>
              <w:jc w:val="center"/>
              <w:rPr>
                <w:rFonts w:ascii="Verdana" w:eastAsia="Times New Roman" w:hAnsi="Verdana" w:cs="Arial"/>
                <w:b w:val="0"/>
                <w:bCs w:val="0"/>
                <w:sz w:val="18"/>
                <w:szCs w:val="18"/>
              </w:rPr>
            </w:pPr>
          </w:p>
          <w:p w14:paraId="7A6ED1CC" w14:textId="77777777" w:rsidR="00E725A1" w:rsidRPr="005C30E4" w:rsidRDefault="00E725A1" w:rsidP="00E725A1">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641" w:type="dxa"/>
            <w:noWrap/>
            <w:hideMark/>
          </w:tcPr>
          <w:p w14:paraId="08737713"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0ABC009"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67F2F295"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Обаст</w:t>
            </w:r>
            <w:proofErr w:type="spellEnd"/>
          </w:p>
        </w:tc>
        <w:tc>
          <w:tcPr>
            <w:tcW w:w="1087" w:type="dxa"/>
            <w:hideMark/>
          </w:tcPr>
          <w:p w14:paraId="6E512BB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B0834A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Биволо</w:t>
            </w:r>
            <w:proofErr w:type="spellEnd"/>
          </w:p>
          <w:p w14:paraId="44D7A9E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209CE8B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E98955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w:t>
            </w:r>
          </w:p>
          <w:p w14:paraId="7EA6E54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r w:rsidRPr="005C30E4">
              <w:rPr>
                <w:rFonts w:ascii="Verdana" w:eastAsia="Times New Roman" w:hAnsi="Verdana" w:cs="Arial"/>
                <w:b w:val="0"/>
                <w:bCs w:val="0"/>
                <w:sz w:val="18"/>
                <w:szCs w:val="18"/>
              </w:rPr>
              <w:t xml:space="preserve"> </w:t>
            </w:r>
          </w:p>
        </w:tc>
        <w:tc>
          <w:tcPr>
            <w:tcW w:w="1878" w:type="dxa"/>
            <w:hideMark/>
          </w:tcPr>
          <w:p w14:paraId="63B7B6F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19F3865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Говедовъдство</w:t>
            </w:r>
            <w:r w:rsidRPr="005C30E4">
              <w:rPr>
                <w:rFonts w:ascii="Verdana" w:eastAsia="Times New Roman" w:hAnsi="Verdana" w:cs="Arial"/>
                <w:b w:val="0"/>
                <w:bCs w:val="0"/>
                <w:sz w:val="18"/>
                <w:szCs w:val="18"/>
              </w:rPr>
              <w:br/>
              <w:t xml:space="preserve">Биволовъдство </w:t>
            </w:r>
          </w:p>
        </w:tc>
        <w:tc>
          <w:tcPr>
            <w:tcW w:w="1246" w:type="dxa"/>
            <w:hideMark/>
          </w:tcPr>
          <w:p w14:paraId="2E75723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6AAAEA0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Други </w:t>
            </w:r>
          </w:p>
          <w:p w14:paraId="39E06CF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браншове </w:t>
            </w:r>
          </w:p>
        </w:tc>
        <w:tc>
          <w:tcPr>
            <w:tcW w:w="1054" w:type="dxa"/>
            <w:hideMark/>
          </w:tcPr>
          <w:p w14:paraId="71C17E4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71619E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Зайце</w:t>
            </w:r>
            <w:proofErr w:type="spellEnd"/>
          </w:p>
          <w:p w14:paraId="15EC57B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162" w:type="dxa"/>
            <w:hideMark/>
          </w:tcPr>
          <w:p w14:paraId="26ED9BB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047B709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Козе</w:t>
            </w:r>
          </w:p>
          <w:p w14:paraId="0E9BBBD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0781A5D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13C3B2D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Коне</w:t>
            </w:r>
          </w:p>
          <w:p w14:paraId="55B0F9D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016D59C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B19719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Овце</w:t>
            </w:r>
          </w:p>
          <w:p w14:paraId="7A26BEC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3B730F8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4827592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Птице</w:t>
            </w:r>
            <w:proofErr w:type="spellEnd"/>
          </w:p>
          <w:p w14:paraId="28930B7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976" w:type="dxa"/>
            <w:hideMark/>
          </w:tcPr>
          <w:p w14:paraId="2C2BFB8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E5DF47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Пчелар</w:t>
            </w:r>
          </w:p>
          <w:p w14:paraId="657935F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ство</w:t>
            </w:r>
            <w:proofErr w:type="spellEnd"/>
          </w:p>
        </w:tc>
        <w:tc>
          <w:tcPr>
            <w:tcW w:w="1034" w:type="dxa"/>
            <w:hideMark/>
          </w:tcPr>
          <w:p w14:paraId="7617A39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03EC8CF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Свине</w:t>
            </w:r>
          </w:p>
          <w:p w14:paraId="24E7910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r>
      <w:tr w:rsidR="00E725A1" w:rsidRPr="005C30E4" w14:paraId="60AD7B0E"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AD3DF4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w:t>
            </w:r>
          </w:p>
        </w:tc>
        <w:tc>
          <w:tcPr>
            <w:tcW w:w="1641" w:type="dxa"/>
            <w:noWrap/>
            <w:hideMark/>
          </w:tcPr>
          <w:p w14:paraId="2D28E8E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Благоевград</w:t>
            </w:r>
          </w:p>
        </w:tc>
        <w:tc>
          <w:tcPr>
            <w:tcW w:w="1087" w:type="dxa"/>
            <w:noWrap/>
            <w:hideMark/>
          </w:tcPr>
          <w:p w14:paraId="157BBE9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474A493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1033</w:t>
            </w:r>
          </w:p>
        </w:tc>
        <w:tc>
          <w:tcPr>
            <w:tcW w:w="1878" w:type="dxa"/>
            <w:noWrap/>
            <w:hideMark/>
          </w:tcPr>
          <w:p w14:paraId="07E7B7F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1054</w:t>
            </w:r>
          </w:p>
        </w:tc>
        <w:tc>
          <w:tcPr>
            <w:tcW w:w="1246" w:type="dxa"/>
            <w:noWrap/>
            <w:hideMark/>
          </w:tcPr>
          <w:p w14:paraId="5F8887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68</w:t>
            </w:r>
          </w:p>
        </w:tc>
        <w:tc>
          <w:tcPr>
            <w:tcW w:w="1054" w:type="dxa"/>
            <w:noWrap/>
            <w:hideMark/>
          </w:tcPr>
          <w:p w14:paraId="13B574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55</w:t>
            </w:r>
          </w:p>
        </w:tc>
        <w:tc>
          <w:tcPr>
            <w:tcW w:w="1162" w:type="dxa"/>
            <w:noWrap/>
            <w:hideMark/>
          </w:tcPr>
          <w:p w14:paraId="3336C51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831</w:t>
            </w:r>
          </w:p>
        </w:tc>
        <w:tc>
          <w:tcPr>
            <w:tcW w:w="1054" w:type="dxa"/>
            <w:noWrap/>
            <w:hideMark/>
          </w:tcPr>
          <w:p w14:paraId="57345FB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81</w:t>
            </w:r>
          </w:p>
        </w:tc>
        <w:tc>
          <w:tcPr>
            <w:tcW w:w="1054" w:type="dxa"/>
            <w:noWrap/>
            <w:hideMark/>
          </w:tcPr>
          <w:p w14:paraId="0F48F78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1215</w:t>
            </w:r>
          </w:p>
        </w:tc>
        <w:tc>
          <w:tcPr>
            <w:tcW w:w="1054" w:type="dxa"/>
            <w:noWrap/>
            <w:hideMark/>
          </w:tcPr>
          <w:p w14:paraId="7D4DB0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74</w:t>
            </w:r>
          </w:p>
        </w:tc>
        <w:tc>
          <w:tcPr>
            <w:tcW w:w="976" w:type="dxa"/>
            <w:noWrap/>
            <w:hideMark/>
          </w:tcPr>
          <w:p w14:paraId="287F5E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157</w:t>
            </w:r>
          </w:p>
        </w:tc>
        <w:tc>
          <w:tcPr>
            <w:tcW w:w="1034" w:type="dxa"/>
            <w:noWrap/>
            <w:hideMark/>
          </w:tcPr>
          <w:p w14:paraId="3964877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r>
      <w:tr w:rsidR="00E725A1" w:rsidRPr="005C30E4" w14:paraId="6B31C146"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A56A2F9"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w:t>
            </w:r>
          </w:p>
        </w:tc>
        <w:tc>
          <w:tcPr>
            <w:tcW w:w="1641" w:type="dxa"/>
            <w:noWrap/>
            <w:hideMark/>
          </w:tcPr>
          <w:p w14:paraId="68B710F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Бургас</w:t>
            </w:r>
          </w:p>
        </w:tc>
        <w:tc>
          <w:tcPr>
            <w:tcW w:w="1087" w:type="dxa"/>
            <w:noWrap/>
            <w:hideMark/>
          </w:tcPr>
          <w:p w14:paraId="5212736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28E2F01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562</w:t>
            </w:r>
          </w:p>
        </w:tc>
        <w:tc>
          <w:tcPr>
            <w:tcW w:w="1878" w:type="dxa"/>
            <w:noWrap/>
            <w:hideMark/>
          </w:tcPr>
          <w:p w14:paraId="2520A35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591</w:t>
            </w:r>
          </w:p>
        </w:tc>
        <w:tc>
          <w:tcPr>
            <w:tcW w:w="1246" w:type="dxa"/>
            <w:noWrap/>
            <w:hideMark/>
          </w:tcPr>
          <w:p w14:paraId="702792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054" w:type="dxa"/>
            <w:noWrap/>
            <w:hideMark/>
          </w:tcPr>
          <w:p w14:paraId="391CEA8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255F0DD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244</w:t>
            </w:r>
          </w:p>
        </w:tc>
        <w:tc>
          <w:tcPr>
            <w:tcW w:w="1054" w:type="dxa"/>
            <w:noWrap/>
            <w:hideMark/>
          </w:tcPr>
          <w:p w14:paraId="4AA3038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49</w:t>
            </w:r>
          </w:p>
        </w:tc>
        <w:tc>
          <w:tcPr>
            <w:tcW w:w="1054" w:type="dxa"/>
            <w:noWrap/>
            <w:hideMark/>
          </w:tcPr>
          <w:p w14:paraId="6ACAB5F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609</w:t>
            </w:r>
          </w:p>
        </w:tc>
        <w:tc>
          <w:tcPr>
            <w:tcW w:w="1054" w:type="dxa"/>
            <w:noWrap/>
            <w:hideMark/>
          </w:tcPr>
          <w:p w14:paraId="7DB2DA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788</w:t>
            </w:r>
          </w:p>
        </w:tc>
        <w:tc>
          <w:tcPr>
            <w:tcW w:w="976" w:type="dxa"/>
            <w:noWrap/>
            <w:hideMark/>
          </w:tcPr>
          <w:p w14:paraId="516ECB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494</w:t>
            </w:r>
          </w:p>
        </w:tc>
        <w:tc>
          <w:tcPr>
            <w:tcW w:w="1034" w:type="dxa"/>
            <w:noWrap/>
            <w:hideMark/>
          </w:tcPr>
          <w:p w14:paraId="227E87F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r>
      <w:tr w:rsidR="00E725A1" w:rsidRPr="005C30E4" w14:paraId="6A6850C3"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ED0986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w:t>
            </w:r>
          </w:p>
        </w:tc>
        <w:tc>
          <w:tcPr>
            <w:tcW w:w="1641" w:type="dxa"/>
            <w:noWrap/>
            <w:hideMark/>
          </w:tcPr>
          <w:p w14:paraId="5372CE7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Варна</w:t>
            </w:r>
          </w:p>
        </w:tc>
        <w:tc>
          <w:tcPr>
            <w:tcW w:w="1087" w:type="dxa"/>
            <w:noWrap/>
            <w:hideMark/>
          </w:tcPr>
          <w:p w14:paraId="7668074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0FECB4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175</w:t>
            </w:r>
          </w:p>
        </w:tc>
        <w:tc>
          <w:tcPr>
            <w:tcW w:w="1878" w:type="dxa"/>
            <w:noWrap/>
            <w:hideMark/>
          </w:tcPr>
          <w:p w14:paraId="06D337F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182</w:t>
            </w:r>
          </w:p>
        </w:tc>
        <w:tc>
          <w:tcPr>
            <w:tcW w:w="1246" w:type="dxa"/>
            <w:noWrap/>
            <w:hideMark/>
          </w:tcPr>
          <w:p w14:paraId="701765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127</w:t>
            </w:r>
          </w:p>
        </w:tc>
        <w:tc>
          <w:tcPr>
            <w:tcW w:w="1054" w:type="dxa"/>
            <w:noWrap/>
            <w:hideMark/>
          </w:tcPr>
          <w:p w14:paraId="4C9857B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162" w:type="dxa"/>
            <w:noWrap/>
            <w:hideMark/>
          </w:tcPr>
          <w:p w14:paraId="0B699A2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88</w:t>
            </w:r>
          </w:p>
        </w:tc>
        <w:tc>
          <w:tcPr>
            <w:tcW w:w="1054" w:type="dxa"/>
            <w:noWrap/>
            <w:hideMark/>
          </w:tcPr>
          <w:p w14:paraId="6D4B13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74310C2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194</w:t>
            </w:r>
          </w:p>
        </w:tc>
        <w:tc>
          <w:tcPr>
            <w:tcW w:w="1054" w:type="dxa"/>
            <w:noWrap/>
            <w:hideMark/>
          </w:tcPr>
          <w:p w14:paraId="18AB11A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w:t>
            </w:r>
          </w:p>
        </w:tc>
        <w:tc>
          <w:tcPr>
            <w:tcW w:w="976" w:type="dxa"/>
            <w:noWrap/>
            <w:hideMark/>
          </w:tcPr>
          <w:p w14:paraId="75D0E8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310</w:t>
            </w:r>
          </w:p>
        </w:tc>
        <w:tc>
          <w:tcPr>
            <w:tcW w:w="1034" w:type="dxa"/>
            <w:noWrap/>
            <w:hideMark/>
          </w:tcPr>
          <w:p w14:paraId="6A62C6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r>
      <w:tr w:rsidR="00E725A1" w:rsidRPr="005C30E4" w14:paraId="09AF3DD0"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EEF297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4</w:t>
            </w:r>
          </w:p>
        </w:tc>
        <w:tc>
          <w:tcPr>
            <w:tcW w:w="1641" w:type="dxa"/>
            <w:noWrap/>
            <w:hideMark/>
          </w:tcPr>
          <w:p w14:paraId="7817D31C"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Велико Търново</w:t>
            </w:r>
          </w:p>
        </w:tc>
        <w:tc>
          <w:tcPr>
            <w:tcW w:w="1087" w:type="dxa"/>
            <w:noWrap/>
            <w:hideMark/>
          </w:tcPr>
          <w:p w14:paraId="450AE18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4D7B5B7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272</w:t>
            </w:r>
          </w:p>
        </w:tc>
        <w:tc>
          <w:tcPr>
            <w:tcW w:w="1878" w:type="dxa"/>
            <w:noWrap/>
            <w:hideMark/>
          </w:tcPr>
          <w:p w14:paraId="10702F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288</w:t>
            </w:r>
          </w:p>
        </w:tc>
        <w:tc>
          <w:tcPr>
            <w:tcW w:w="1246" w:type="dxa"/>
            <w:noWrap/>
            <w:hideMark/>
          </w:tcPr>
          <w:p w14:paraId="3AD4A09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0A21194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32D42F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103</w:t>
            </w:r>
          </w:p>
        </w:tc>
        <w:tc>
          <w:tcPr>
            <w:tcW w:w="1054" w:type="dxa"/>
            <w:noWrap/>
            <w:hideMark/>
          </w:tcPr>
          <w:p w14:paraId="1136137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c>
          <w:tcPr>
            <w:tcW w:w="1054" w:type="dxa"/>
            <w:noWrap/>
            <w:hideMark/>
          </w:tcPr>
          <w:p w14:paraId="629542E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279</w:t>
            </w:r>
          </w:p>
        </w:tc>
        <w:tc>
          <w:tcPr>
            <w:tcW w:w="1054" w:type="dxa"/>
            <w:noWrap/>
            <w:hideMark/>
          </w:tcPr>
          <w:p w14:paraId="133451C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43</w:t>
            </w:r>
          </w:p>
        </w:tc>
        <w:tc>
          <w:tcPr>
            <w:tcW w:w="976" w:type="dxa"/>
            <w:noWrap/>
            <w:hideMark/>
          </w:tcPr>
          <w:p w14:paraId="593188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381</w:t>
            </w:r>
          </w:p>
        </w:tc>
        <w:tc>
          <w:tcPr>
            <w:tcW w:w="1034" w:type="dxa"/>
            <w:noWrap/>
            <w:hideMark/>
          </w:tcPr>
          <w:p w14:paraId="5C4978E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r>
      <w:tr w:rsidR="00E725A1" w:rsidRPr="005C30E4" w14:paraId="38F6451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2E3018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5</w:t>
            </w:r>
          </w:p>
        </w:tc>
        <w:tc>
          <w:tcPr>
            <w:tcW w:w="1641" w:type="dxa"/>
            <w:noWrap/>
            <w:hideMark/>
          </w:tcPr>
          <w:p w14:paraId="79BE248E"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Видин</w:t>
            </w:r>
          </w:p>
        </w:tc>
        <w:tc>
          <w:tcPr>
            <w:tcW w:w="1087" w:type="dxa"/>
            <w:noWrap/>
            <w:hideMark/>
          </w:tcPr>
          <w:p w14:paraId="0E8D423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5C32F24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81</w:t>
            </w:r>
          </w:p>
        </w:tc>
        <w:tc>
          <w:tcPr>
            <w:tcW w:w="1878" w:type="dxa"/>
            <w:noWrap/>
            <w:hideMark/>
          </w:tcPr>
          <w:p w14:paraId="2986738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87</w:t>
            </w:r>
          </w:p>
        </w:tc>
        <w:tc>
          <w:tcPr>
            <w:tcW w:w="1246" w:type="dxa"/>
            <w:noWrap/>
            <w:hideMark/>
          </w:tcPr>
          <w:p w14:paraId="2609D5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624444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6FF8D6A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43</w:t>
            </w:r>
          </w:p>
        </w:tc>
        <w:tc>
          <w:tcPr>
            <w:tcW w:w="1054" w:type="dxa"/>
            <w:noWrap/>
            <w:hideMark/>
          </w:tcPr>
          <w:p w14:paraId="384FB0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642434A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76</w:t>
            </w:r>
          </w:p>
        </w:tc>
        <w:tc>
          <w:tcPr>
            <w:tcW w:w="1054" w:type="dxa"/>
            <w:noWrap/>
            <w:hideMark/>
          </w:tcPr>
          <w:p w14:paraId="5C04EEF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976" w:type="dxa"/>
            <w:noWrap/>
            <w:hideMark/>
          </w:tcPr>
          <w:p w14:paraId="4451579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152</w:t>
            </w:r>
          </w:p>
        </w:tc>
        <w:tc>
          <w:tcPr>
            <w:tcW w:w="1034" w:type="dxa"/>
            <w:noWrap/>
            <w:hideMark/>
          </w:tcPr>
          <w:p w14:paraId="7F9958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18</w:t>
            </w:r>
          </w:p>
        </w:tc>
      </w:tr>
      <w:tr w:rsidR="00E725A1" w:rsidRPr="005C30E4" w14:paraId="53A97607"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AC60D2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6</w:t>
            </w:r>
          </w:p>
        </w:tc>
        <w:tc>
          <w:tcPr>
            <w:tcW w:w="1641" w:type="dxa"/>
            <w:noWrap/>
            <w:hideMark/>
          </w:tcPr>
          <w:p w14:paraId="7AF2692D"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Враца</w:t>
            </w:r>
          </w:p>
        </w:tc>
        <w:tc>
          <w:tcPr>
            <w:tcW w:w="1087" w:type="dxa"/>
            <w:noWrap/>
            <w:hideMark/>
          </w:tcPr>
          <w:p w14:paraId="40B9DA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87</w:t>
            </w:r>
          </w:p>
        </w:tc>
        <w:tc>
          <w:tcPr>
            <w:tcW w:w="1054" w:type="dxa"/>
            <w:noWrap/>
            <w:hideMark/>
          </w:tcPr>
          <w:p w14:paraId="34FCB9C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379</w:t>
            </w:r>
          </w:p>
        </w:tc>
        <w:tc>
          <w:tcPr>
            <w:tcW w:w="1878" w:type="dxa"/>
            <w:noWrap/>
            <w:hideMark/>
          </w:tcPr>
          <w:p w14:paraId="5E6EB8C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409</w:t>
            </w:r>
          </w:p>
        </w:tc>
        <w:tc>
          <w:tcPr>
            <w:tcW w:w="1246" w:type="dxa"/>
            <w:noWrap/>
            <w:hideMark/>
          </w:tcPr>
          <w:p w14:paraId="58B406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054" w:type="dxa"/>
            <w:noWrap/>
            <w:hideMark/>
          </w:tcPr>
          <w:p w14:paraId="0D6A7D0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162" w:type="dxa"/>
            <w:noWrap/>
            <w:hideMark/>
          </w:tcPr>
          <w:p w14:paraId="494A1F5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164</w:t>
            </w:r>
          </w:p>
        </w:tc>
        <w:tc>
          <w:tcPr>
            <w:tcW w:w="1054" w:type="dxa"/>
            <w:noWrap/>
            <w:hideMark/>
          </w:tcPr>
          <w:p w14:paraId="3BA0811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58</w:t>
            </w:r>
          </w:p>
        </w:tc>
        <w:tc>
          <w:tcPr>
            <w:tcW w:w="1054" w:type="dxa"/>
            <w:noWrap/>
            <w:hideMark/>
          </w:tcPr>
          <w:p w14:paraId="1784B28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335</w:t>
            </w:r>
          </w:p>
        </w:tc>
        <w:tc>
          <w:tcPr>
            <w:tcW w:w="1054" w:type="dxa"/>
            <w:noWrap/>
            <w:hideMark/>
          </w:tcPr>
          <w:p w14:paraId="58C101B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82</w:t>
            </w:r>
          </w:p>
        </w:tc>
        <w:tc>
          <w:tcPr>
            <w:tcW w:w="976" w:type="dxa"/>
            <w:noWrap/>
            <w:hideMark/>
          </w:tcPr>
          <w:p w14:paraId="7F6A9C5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304</w:t>
            </w:r>
          </w:p>
        </w:tc>
        <w:tc>
          <w:tcPr>
            <w:tcW w:w="1034" w:type="dxa"/>
            <w:noWrap/>
            <w:hideMark/>
          </w:tcPr>
          <w:p w14:paraId="37FBD86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5F67F69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721D47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7</w:t>
            </w:r>
          </w:p>
        </w:tc>
        <w:tc>
          <w:tcPr>
            <w:tcW w:w="1641" w:type="dxa"/>
            <w:noWrap/>
            <w:hideMark/>
          </w:tcPr>
          <w:p w14:paraId="57E1B978"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Габрово</w:t>
            </w:r>
          </w:p>
        </w:tc>
        <w:tc>
          <w:tcPr>
            <w:tcW w:w="1087" w:type="dxa"/>
            <w:noWrap/>
            <w:hideMark/>
          </w:tcPr>
          <w:p w14:paraId="099506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351FFD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104</w:t>
            </w:r>
          </w:p>
        </w:tc>
        <w:tc>
          <w:tcPr>
            <w:tcW w:w="1878" w:type="dxa"/>
            <w:noWrap/>
            <w:hideMark/>
          </w:tcPr>
          <w:p w14:paraId="273DF10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113</w:t>
            </w:r>
          </w:p>
        </w:tc>
        <w:tc>
          <w:tcPr>
            <w:tcW w:w="1246" w:type="dxa"/>
            <w:noWrap/>
            <w:hideMark/>
          </w:tcPr>
          <w:p w14:paraId="0E54EC9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w:t>
            </w:r>
          </w:p>
        </w:tc>
        <w:tc>
          <w:tcPr>
            <w:tcW w:w="1054" w:type="dxa"/>
            <w:noWrap/>
            <w:hideMark/>
          </w:tcPr>
          <w:p w14:paraId="6B06370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6879C1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38</w:t>
            </w:r>
          </w:p>
        </w:tc>
        <w:tc>
          <w:tcPr>
            <w:tcW w:w="1054" w:type="dxa"/>
            <w:noWrap/>
            <w:hideMark/>
          </w:tcPr>
          <w:p w14:paraId="2210F4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7F8702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106</w:t>
            </w:r>
          </w:p>
        </w:tc>
        <w:tc>
          <w:tcPr>
            <w:tcW w:w="1054" w:type="dxa"/>
            <w:noWrap/>
            <w:hideMark/>
          </w:tcPr>
          <w:p w14:paraId="797C07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w:t>
            </w:r>
          </w:p>
        </w:tc>
        <w:tc>
          <w:tcPr>
            <w:tcW w:w="976" w:type="dxa"/>
            <w:noWrap/>
            <w:hideMark/>
          </w:tcPr>
          <w:p w14:paraId="262EB70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85</w:t>
            </w:r>
          </w:p>
        </w:tc>
        <w:tc>
          <w:tcPr>
            <w:tcW w:w="1034" w:type="dxa"/>
            <w:noWrap/>
            <w:hideMark/>
          </w:tcPr>
          <w:p w14:paraId="692F87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21CFDA3F"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26CAEF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8</w:t>
            </w:r>
          </w:p>
        </w:tc>
        <w:tc>
          <w:tcPr>
            <w:tcW w:w="1641" w:type="dxa"/>
            <w:noWrap/>
            <w:hideMark/>
          </w:tcPr>
          <w:p w14:paraId="0E82047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Добрич</w:t>
            </w:r>
          </w:p>
        </w:tc>
        <w:tc>
          <w:tcPr>
            <w:tcW w:w="1087" w:type="dxa"/>
            <w:noWrap/>
            <w:hideMark/>
          </w:tcPr>
          <w:p w14:paraId="2CF219E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5ED98AF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207</w:t>
            </w:r>
          </w:p>
        </w:tc>
        <w:tc>
          <w:tcPr>
            <w:tcW w:w="1878" w:type="dxa"/>
            <w:noWrap/>
            <w:hideMark/>
          </w:tcPr>
          <w:p w14:paraId="5AB5E9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217</w:t>
            </w:r>
          </w:p>
        </w:tc>
        <w:tc>
          <w:tcPr>
            <w:tcW w:w="1246" w:type="dxa"/>
            <w:noWrap/>
            <w:hideMark/>
          </w:tcPr>
          <w:p w14:paraId="0FC5C23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30B88B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32C7C21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69</w:t>
            </w:r>
          </w:p>
        </w:tc>
        <w:tc>
          <w:tcPr>
            <w:tcW w:w="1054" w:type="dxa"/>
            <w:noWrap/>
            <w:hideMark/>
          </w:tcPr>
          <w:p w14:paraId="346D82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682733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212</w:t>
            </w:r>
          </w:p>
        </w:tc>
        <w:tc>
          <w:tcPr>
            <w:tcW w:w="1054" w:type="dxa"/>
            <w:noWrap/>
            <w:hideMark/>
          </w:tcPr>
          <w:p w14:paraId="42E67F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w:t>
            </w:r>
          </w:p>
        </w:tc>
        <w:tc>
          <w:tcPr>
            <w:tcW w:w="976" w:type="dxa"/>
            <w:noWrap/>
            <w:hideMark/>
          </w:tcPr>
          <w:p w14:paraId="1FB2B27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611</w:t>
            </w:r>
          </w:p>
        </w:tc>
        <w:tc>
          <w:tcPr>
            <w:tcW w:w="1034" w:type="dxa"/>
            <w:noWrap/>
            <w:hideMark/>
          </w:tcPr>
          <w:p w14:paraId="2575587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r>
      <w:tr w:rsidR="00E725A1" w:rsidRPr="005C30E4" w14:paraId="5D59B9E9"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DF476E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9</w:t>
            </w:r>
          </w:p>
        </w:tc>
        <w:tc>
          <w:tcPr>
            <w:tcW w:w="1641" w:type="dxa"/>
            <w:noWrap/>
            <w:hideMark/>
          </w:tcPr>
          <w:p w14:paraId="6681875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Кърджали</w:t>
            </w:r>
          </w:p>
        </w:tc>
        <w:tc>
          <w:tcPr>
            <w:tcW w:w="1087" w:type="dxa"/>
            <w:noWrap/>
            <w:hideMark/>
          </w:tcPr>
          <w:p w14:paraId="123189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054" w:type="dxa"/>
            <w:noWrap/>
            <w:hideMark/>
          </w:tcPr>
          <w:p w14:paraId="11728B6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2081</w:t>
            </w:r>
          </w:p>
        </w:tc>
        <w:tc>
          <w:tcPr>
            <w:tcW w:w="1878" w:type="dxa"/>
            <w:noWrap/>
            <w:hideMark/>
          </w:tcPr>
          <w:p w14:paraId="725B59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2134</w:t>
            </w:r>
          </w:p>
        </w:tc>
        <w:tc>
          <w:tcPr>
            <w:tcW w:w="1246" w:type="dxa"/>
            <w:noWrap/>
            <w:hideMark/>
          </w:tcPr>
          <w:p w14:paraId="358FA2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49</w:t>
            </w:r>
          </w:p>
        </w:tc>
        <w:tc>
          <w:tcPr>
            <w:tcW w:w="1054" w:type="dxa"/>
            <w:noWrap/>
            <w:hideMark/>
          </w:tcPr>
          <w:p w14:paraId="6259CA5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w:t>
            </w:r>
          </w:p>
        </w:tc>
        <w:tc>
          <w:tcPr>
            <w:tcW w:w="1162" w:type="dxa"/>
            <w:noWrap/>
            <w:hideMark/>
          </w:tcPr>
          <w:p w14:paraId="29B51E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163</w:t>
            </w:r>
          </w:p>
        </w:tc>
        <w:tc>
          <w:tcPr>
            <w:tcW w:w="1054" w:type="dxa"/>
            <w:noWrap/>
            <w:hideMark/>
          </w:tcPr>
          <w:p w14:paraId="2466212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7D135E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822</w:t>
            </w:r>
          </w:p>
        </w:tc>
        <w:tc>
          <w:tcPr>
            <w:tcW w:w="1054" w:type="dxa"/>
            <w:noWrap/>
            <w:hideMark/>
          </w:tcPr>
          <w:p w14:paraId="6B19E2A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4329</w:t>
            </w:r>
          </w:p>
        </w:tc>
        <w:tc>
          <w:tcPr>
            <w:tcW w:w="976" w:type="dxa"/>
            <w:noWrap/>
            <w:hideMark/>
          </w:tcPr>
          <w:p w14:paraId="5B18C1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165</w:t>
            </w:r>
          </w:p>
        </w:tc>
        <w:tc>
          <w:tcPr>
            <w:tcW w:w="1034" w:type="dxa"/>
            <w:noWrap/>
            <w:hideMark/>
          </w:tcPr>
          <w:p w14:paraId="5FC6814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2E603726"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63DFFE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10</w:t>
            </w:r>
          </w:p>
        </w:tc>
        <w:tc>
          <w:tcPr>
            <w:tcW w:w="1641" w:type="dxa"/>
            <w:noWrap/>
            <w:hideMark/>
          </w:tcPr>
          <w:p w14:paraId="23901099"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Кюстендил</w:t>
            </w:r>
          </w:p>
        </w:tc>
        <w:tc>
          <w:tcPr>
            <w:tcW w:w="1087" w:type="dxa"/>
            <w:noWrap/>
            <w:hideMark/>
          </w:tcPr>
          <w:p w14:paraId="68D98DD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7D22EC7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206</w:t>
            </w:r>
          </w:p>
        </w:tc>
        <w:tc>
          <w:tcPr>
            <w:tcW w:w="1878" w:type="dxa"/>
            <w:noWrap/>
            <w:hideMark/>
          </w:tcPr>
          <w:p w14:paraId="3FD63A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214</w:t>
            </w:r>
          </w:p>
        </w:tc>
        <w:tc>
          <w:tcPr>
            <w:tcW w:w="1246" w:type="dxa"/>
            <w:noWrap/>
            <w:hideMark/>
          </w:tcPr>
          <w:p w14:paraId="189576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38FC92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4C8D69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74</w:t>
            </w:r>
          </w:p>
        </w:tc>
        <w:tc>
          <w:tcPr>
            <w:tcW w:w="1054" w:type="dxa"/>
            <w:noWrap/>
            <w:hideMark/>
          </w:tcPr>
          <w:p w14:paraId="6822CE3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106</w:t>
            </w:r>
          </w:p>
        </w:tc>
        <w:tc>
          <w:tcPr>
            <w:tcW w:w="1054" w:type="dxa"/>
            <w:noWrap/>
            <w:hideMark/>
          </w:tcPr>
          <w:p w14:paraId="1A4E4E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181</w:t>
            </w:r>
          </w:p>
        </w:tc>
        <w:tc>
          <w:tcPr>
            <w:tcW w:w="1054" w:type="dxa"/>
            <w:noWrap/>
            <w:hideMark/>
          </w:tcPr>
          <w:p w14:paraId="49257C2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976" w:type="dxa"/>
            <w:noWrap/>
            <w:hideMark/>
          </w:tcPr>
          <w:p w14:paraId="3E17E7B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84</w:t>
            </w:r>
          </w:p>
        </w:tc>
        <w:tc>
          <w:tcPr>
            <w:tcW w:w="1034" w:type="dxa"/>
            <w:noWrap/>
            <w:hideMark/>
          </w:tcPr>
          <w:p w14:paraId="3621164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r>
      <w:tr w:rsidR="00E725A1" w:rsidRPr="005C30E4" w14:paraId="4482A60F"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C307DB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11</w:t>
            </w:r>
          </w:p>
        </w:tc>
        <w:tc>
          <w:tcPr>
            <w:tcW w:w="1641" w:type="dxa"/>
            <w:noWrap/>
            <w:hideMark/>
          </w:tcPr>
          <w:p w14:paraId="2B542901"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Ловеч</w:t>
            </w:r>
          </w:p>
        </w:tc>
        <w:tc>
          <w:tcPr>
            <w:tcW w:w="1087" w:type="dxa"/>
            <w:noWrap/>
            <w:hideMark/>
          </w:tcPr>
          <w:p w14:paraId="56B5DC6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19D67CB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247</w:t>
            </w:r>
          </w:p>
        </w:tc>
        <w:tc>
          <w:tcPr>
            <w:tcW w:w="1878" w:type="dxa"/>
            <w:noWrap/>
            <w:hideMark/>
          </w:tcPr>
          <w:p w14:paraId="547A817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261</w:t>
            </w:r>
          </w:p>
        </w:tc>
        <w:tc>
          <w:tcPr>
            <w:tcW w:w="1246" w:type="dxa"/>
            <w:noWrap/>
            <w:hideMark/>
          </w:tcPr>
          <w:p w14:paraId="7AC6ADE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1054" w:type="dxa"/>
            <w:noWrap/>
            <w:hideMark/>
          </w:tcPr>
          <w:p w14:paraId="3309EB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162" w:type="dxa"/>
            <w:noWrap/>
            <w:hideMark/>
          </w:tcPr>
          <w:p w14:paraId="1EAEC23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125</w:t>
            </w:r>
          </w:p>
        </w:tc>
        <w:tc>
          <w:tcPr>
            <w:tcW w:w="1054" w:type="dxa"/>
            <w:noWrap/>
            <w:hideMark/>
          </w:tcPr>
          <w:p w14:paraId="315E97F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36</w:t>
            </w:r>
          </w:p>
        </w:tc>
        <w:tc>
          <w:tcPr>
            <w:tcW w:w="1054" w:type="dxa"/>
            <w:noWrap/>
            <w:hideMark/>
          </w:tcPr>
          <w:p w14:paraId="14F9D2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260</w:t>
            </w:r>
          </w:p>
        </w:tc>
        <w:tc>
          <w:tcPr>
            <w:tcW w:w="1054" w:type="dxa"/>
            <w:noWrap/>
            <w:hideMark/>
          </w:tcPr>
          <w:p w14:paraId="4F0B64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34</w:t>
            </w:r>
          </w:p>
        </w:tc>
        <w:tc>
          <w:tcPr>
            <w:tcW w:w="976" w:type="dxa"/>
            <w:noWrap/>
            <w:hideMark/>
          </w:tcPr>
          <w:p w14:paraId="030F5A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159</w:t>
            </w:r>
          </w:p>
        </w:tc>
        <w:tc>
          <w:tcPr>
            <w:tcW w:w="1034" w:type="dxa"/>
            <w:noWrap/>
            <w:hideMark/>
          </w:tcPr>
          <w:p w14:paraId="7F03814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r>
      <w:tr w:rsidR="00E725A1" w:rsidRPr="005C30E4" w14:paraId="01C2C952"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329593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12</w:t>
            </w:r>
          </w:p>
        </w:tc>
        <w:tc>
          <w:tcPr>
            <w:tcW w:w="1641" w:type="dxa"/>
            <w:noWrap/>
            <w:hideMark/>
          </w:tcPr>
          <w:p w14:paraId="444FEBDE"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Монтана</w:t>
            </w:r>
          </w:p>
        </w:tc>
        <w:tc>
          <w:tcPr>
            <w:tcW w:w="1087" w:type="dxa"/>
            <w:noWrap/>
            <w:hideMark/>
          </w:tcPr>
          <w:p w14:paraId="4918848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w:t>
            </w:r>
          </w:p>
        </w:tc>
        <w:tc>
          <w:tcPr>
            <w:tcW w:w="1054" w:type="dxa"/>
            <w:noWrap/>
            <w:hideMark/>
          </w:tcPr>
          <w:p w14:paraId="4CA129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243</w:t>
            </w:r>
          </w:p>
        </w:tc>
        <w:tc>
          <w:tcPr>
            <w:tcW w:w="1878" w:type="dxa"/>
            <w:noWrap/>
            <w:hideMark/>
          </w:tcPr>
          <w:p w14:paraId="5DD23EB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265</w:t>
            </w:r>
          </w:p>
        </w:tc>
        <w:tc>
          <w:tcPr>
            <w:tcW w:w="1246" w:type="dxa"/>
            <w:noWrap/>
            <w:hideMark/>
          </w:tcPr>
          <w:p w14:paraId="65BDCA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1054" w:type="dxa"/>
            <w:noWrap/>
            <w:hideMark/>
          </w:tcPr>
          <w:p w14:paraId="3CFF21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22B27E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150</w:t>
            </w:r>
          </w:p>
        </w:tc>
        <w:tc>
          <w:tcPr>
            <w:tcW w:w="1054" w:type="dxa"/>
            <w:noWrap/>
            <w:hideMark/>
          </w:tcPr>
          <w:p w14:paraId="34BC67F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47</w:t>
            </w:r>
          </w:p>
        </w:tc>
        <w:tc>
          <w:tcPr>
            <w:tcW w:w="1054" w:type="dxa"/>
            <w:noWrap/>
            <w:hideMark/>
          </w:tcPr>
          <w:p w14:paraId="3AED8A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275</w:t>
            </w:r>
          </w:p>
        </w:tc>
        <w:tc>
          <w:tcPr>
            <w:tcW w:w="1054" w:type="dxa"/>
            <w:noWrap/>
            <w:hideMark/>
          </w:tcPr>
          <w:p w14:paraId="45E4890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c>
          <w:tcPr>
            <w:tcW w:w="976" w:type="dxa"/>
            <w:noWrap/>
            <w:hideMark/>
          </w:tcPr>
          <w:p w14:paraId="6B69E76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195</w:t>
            </w:r>
          </w:p>
        </w:tc>
        <w:tc>
          <w:tcPr>
            <w:tcW w:w="1034" w:type="dxa"/>
            <w:noWrap/>
            <w:hideMark/>
          </w:tcPr>
          <w:p w14:paraId="58DF18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14423AC6"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8B1F6C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13</w:t>
            </w:r>
          </w:p>
        </w:tc>
        <w:tc>
          <w:tcPr>
            <w:tcW w:w="1641" w:type="dxa"/>
            <w:noWrap/>
            <w:hideMark/>
          </w:tcPr>
          <w:p w14:paraId="4E55F02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Пазарджик</w:t>
            </w:r>
          </w:p>
        </w:tc>
        <w:tc>
          <w:tcPr>
            <w:tcW w:w="1087" w:type="dxa"/>
            <w:noWrap/>
            <w:hideMark/>
          </w:tcPr>
          <w:p w14:paraId="51EB55F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4C4EF03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445</w:t>
            </w:r>
          </w:p>
        </w:tc>
        <w:tc>
          <w:tcPr>
            <w:tcW w:w="1878" w:type="dxa"/>
            <w:noWrap/>
            <w:hideMark/>
          </w:tcPr>
          <w:p w14:paraId="0B61C93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459</w:t>
            </w:r>
          </w:p>
        </w:tc>
        <w:tc>
          <w:tcPr>
            <w:tcW w:w="1246" w:type="dxa"/>
            <w:noWrap/>
            <w:hideMark/>
          </w:tcPr>
          <w:p w14:paraId="41702F8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w:t>
            </w:r>
          </w:p>
        </w:tc>
        <w:tc>
          <w:tcPr>
            <w:tcW w:w="1054" w:type="dxa"/>
            <w:noWrap/>
            <w:hideMark/>
          </w:tcPr>
          <w:p w14:paraId="07DBEF8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162" w:type="dxa"/>
            <w:noWrap/>
            <w:hideMark/>
          </w:tcPr>
          <w:p w14:paraId="1B813C0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90</w:t>
            </w:r>
          </w:p>
        </w:tc>
        <w:tc>
          <w:tcPr>
            <w:tcW w:w="1054" w:type="dxa"/>
            <w:noWrap/>
            <w:hideMark/>
          </w:tcPr>
          <w:p w14:paraId="47E8A98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57</w:t>
            </w:r>
          </w:p>
        </w:tc>
        <w:tc>
          <w:tcPr>
            <w:tcW w:w="1054" w:type="dxa"/>
            <w:noWrap/>
            <w:hideMark/>
          </w:tcPr>
          <w:p w14:paraId="43BCFA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368</w:t>
            </w:r>
          </w:p>
        </w:tc>
        <w:tc>
          <w:tcPr>
            <w:tcW w:w="1054" w:type="dxa"/>
            <w:noWrap/>
            <w:hideMark/>
          </w:tcPr>
          <w:p w14:paraId="43E426B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976" w:type="dxa"/>
            <w:noWrap/>
            <w:hideMark/>
          </w:tcPr>
          <w:p w14:paraId="22AE4F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97</w:t>
            </w:r>
          </w:p>
        </w:tc>
        <w:tc>
          <w:tcPr>
            <w:tcW w:w="1034" w:type="dxa"/>
            <w:noWrap/>
            <w:hideMark/>
          </w:tcPr>
          <w:p w14:paraId="1430192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r>
      <w:tr w:rsidR="00E725A1" w:rsidRPr="005C30E4" w14:paraId="73CBA03B"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BD5819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14</w:t>
            </w:r>
          </w:p>
        </w:tc>
        <w:tc>
          <w:tcPr>
            <w:tcW w:w="1641" w:type="dxa"/>
            <w:noWrap/>
            <w:hideMark/>
          </w:tcPr>
          <w:p w14:paraId="58D95884"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Перник</w:t>
            </w:r>
          </w:p>
        </w:tc>
        <w:tc>
          <w:tcPr>
            <w:tcW w:w="1087" w:type="dxa"/>
            <w:noWrap/>
            <w:hideMark/>
          </w:tcPr>
          <w:p w14:paraId="2525B7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330D5E6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207</w:t>
            </w:r>
          </w:p>
        </w:tc>
        <w:tc>
          <w:tcPr>
            <w:tcW w:w="1878" w:type="dxa"/>
            <w:noWrap/>
            <w:hideMark/>
          </w:tcPr>
          <w:p w14:paraId="22EC744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214</w:t>
            </w:r>
          </w:p>
        </w:tc>
        <w:tc>
          <w:tcPr>
            <w:tcW w:w="1246" w:type="dxa"/>
            <w:noWrap/>
            <w:hideMark/>
          </w:tcPr>
          <w:p w14:paraId="6436C61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c>
          <w:tcPr>
            <w:tcW w:w="1054" w:type="dxa"/>
            <w:noWrap/>
            <w:hideMark/>
          </w:tcPr>
          <w:p w14:paraId="2459BCC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162" w:type="dxa"/>
            <w:noWrap/>
            <w:hideMark/>
          </w:tcPr>
          <w:p w14:paraId="21AB7A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72</w:t>
            </w:r>
          </w:p>
        </w:tc>
        <w:tc>
          <w:tcPr>
            <w:tcW w:w="1054" w:type="dxa"/>
            <w:noWrap/>
            <w:hideMark/>
          </w:tcPr>
          <w:p w14:paraId="4A80BB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w:t>
            </w:r>
          </w:p>
        </w:tc>
        <w:tc>
          <w:tcPr>
            <w:tcW w:w="1054" w:type="dxa"/>
            <w:noWrap/>
            <w:hideMark/>
          </w:tcPr>
          <w:p w14:paraId="4798FB2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188</w:t>
            </w:r>
          </w:p>
        </w:tc>
        <w:tc>
          <w:tcPr>
            <w:tcW w:w="1054" w:type="dxa"/>
            <w:noWrap/>
            <w:hideMark/>
          </w:tcPr>
          <w:p w14:paraId="52E79FD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976" w:type="dxa"/>
            <w:noWrap/>
            <w:hideMark/>
          </w:tcPr>
          <w:p w14:paraId="1AEB0B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77</w:t>
            </w:r>
          </w:p>
        </w:tc>
        <w:tc>
          <w:tcPr>
            <w:tcW w:w="1034" w:type="dxa"/>
            <w:noWrap/>
            <w:hideMark/>
          </w:tcPr>
          <w:p w14:paraId="4634D49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r>
      <w:tr w:rsidR="00E725A1" w:rsidRPr="005C30E4" w14:paraId="5A75CEC8"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5CEE44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15</w:t>
            </w:r>
          </w:p>
        </w:tc>
        <w:tc>
          <w:tcPr>
            <w:tcW w:w="1641" w:type="dxa"/>
            <w:noWrap/>
            <w:hideMark/>
          </w:tcPr>
          <w:p w14:paraId="4D195B5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Плевен</w:t>
            </w:r>
          </w:p>
        </w:tc>
        <w:tc>
          <w:tcPr>
            <w:tcW w:w="1087" w:type="dxa"/>
            <w:noWrap/>
            <w:hideMark/>
          </w:tcPr>
          <w:p w14:paraId="60D17AE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1054" w:type="dxa"/>
            <w:noWrap/>
            <w:hideMark/>
          </w:tcPr>
          <w:p w14:paraId="5F65FF5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315</w:t>
            </w:r>
          </w:p>
        </w:tc>
        <w:tc>
          <w:tcPr>
            <w:tcW w:w="1878" w:type="dxa"/>
            <w:noWrap/>
            <w:hideMark/>
          </w:tcPr>
          <w:p w14:paraId="670252C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337</w:t>
            </w:r>
          </w:p>
        </w:tc>
        <w:tc>
          <w:tcPr>
            <w:tcW w:w="1246" w:type="dxa"/>
            <w:noWrap/>
            <w:hideMark/>
          </w:tcPr>
          <w:p w14:paraId="5F2E546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0F69423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162" w:type="dxa"/>
            <w:noWrap/>
            <w:hideMark/>
          </w:tcPr>
          <w:p w14:paraId="541E44C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117</w:t>
            </w:r>
          </w:p>
        </w:tc>
        <w:tc>
          <w:tcPr>
            <w:tcW w:w="1054" w:type="dxa"/>
            <w:noWrap/>
            <w:hideMark/>
          </w:tcPr>
          <w:p w14:paraId="28411F0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654FDA6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228</w:t>
            </w:r>
          </w:p>
        </w:tc>
        <w:tc>
          <w:tcPr>
            <w:tcW w:w="1054" w:type="dxa"/>
            <w:noWrap/>
            <w:hideMark/>
          </w:tcPr>
          <w:p w14:paraId="437AAE9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38</w:t>
            </w:r>
          </w:p>
        </w:tc>
        <w:tc>
          <w:tcPr>
            <w:tcW w:w="976" w:type="dxa"/>
            <w:noWrap/>
            <w:hideMark/>
          </w:tcPr>
          <w:p w14:paraId="54886C0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350</w:t>
            </w:r>
          </w:p>
        </w:tc>
        <w:tc>
          <w:tcPr>
            <w:tcW w:w="1034" w:type="dxa"/>
            <w:noWrap/>
            <w:hideMark/>
          </w:tcPr>
          <w:p w14:paraId="10A664C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r>
      <w:tr w:rsidR="00E725A1" w:rsidRPr="005C30E4" w14:paraId="0889B082"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48AC55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16</w:t>
            </w:r>
          </w:p>
        </w:tc>
        <w:tc>
          <w:tcPr>
            <w:tcW w:w="1641" w:type="dxa"/>
            <w:noWrap/>
            <w:hideMark/>
          </w:tcPr>
          <w:p w14:paraId="0AC1900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Пловдив</w:t>
            </w:r>
          </w:p>
        </w:tc>
        <w:tc>
          <w:tcPr>
            <w:tcW w:w="1087" w:type="dxa"/>
            <w:noWrap/>
            <w:hideMark/>
          </w:tcPr>
          <w:p w14:paraId="3EBEDB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37</w:t>
            </w:r>
          </w:p>
        </w:tc>
        <w:tc>
          <w:tcPr>
            <w:tcW w:w="1054" w:type="dxa"/>
            <w:noWrap/>
            <w:hideMark/>
          </w:tcPr>
          <w:p w14:paraId="3AFA3C0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807</w:t>
            </w:r>
          </w:p>
        </w:tc>
        <w:tc>
          <w:tcPr>
            <w:tcW w:w="1878" w:type="dxa"/>
            <w:noWrap/>
            <w:hideMark/>
          </w:tcPr>
          <w:p w14:paraId="2CDD46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834</w:t>
            </w:r>
          </w:p>
        </w:tc>
        <w:tc>
          <w:tcPr>
            <w:tcW w:w="1246" w:type="dxa"/>
            <w:noWrap/>
            <w:hideMark/>
          </w:tcPr>
          <w:p w14:paraId="3FE025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39</w:t>
            </w:r>
          </w:p>
        </w:tc>
        <w:tc>
          <w:tcPr>
            <w:tcW w:w="1054" w:type="dxa"/>
            <w:noWrap/>
            <w:hideMark/>
          </w:tcPr>
          <w:p w14:paraId="15157F7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162" w:type="dxa"/>
            <w:noWrap/>
            <w:hideMark/>
          </w:tcPr>
          <w:p w14:paraId="74C8831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159</w:t>
            </w:r>
          </w:p>
        </w:tc>
        <w:tc>
          <w:tcPr>
            <w:tcW w:w="1054" w:type="dxa"/>
            <w:noWrap/>
            <w:hideMark/>
          </w:tcPr>
          <w:p w14:paraId="4B5B3C9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70</w:t>
            </w:r>
          </w:p>
        </w:tc>
        <w:tc>
          <w:tcPr>
            <w:tcW w:w="1054" w:type="dxa"/>
            <w:noWrap/>
            <w:hideMark/>
          </w:tcPr>
          <w:p w14:paraId="063132B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514</w:t>
            </w:r>
          </w:p>
        </w:tc>
        <w:tc>
          <w:tcPr>
            <w:tcW w:w="1054" w:type="dxa"/>
            <w:noWrap/>
            <w:hideMark/>
          </w:tcPr>
          <w:p w14:paraId="287394F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117</w:t>
            </w:r>
          </w:p>
        </w:tc>
        <w:tc>
          <w:tcPr>
            <w:tcW w:w="976" w:type="dxa"/>
            <w:noWrap/>
            <w:hideMark/>
          </w:tcPr>
          <w:p w14:paraId="75266C3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283</w:t>
            </w:r>
          </w:p>
        </w:tc>
        <w:tc>
          <w:tcPr>
            <w:tcW w:w="1034" w:type="dxa"/>
            <w:noWrap/>
            <w:hideMark/>
          </w:tcPr>
          <w:p w14:paraId="5E128BC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r>
      <w:tr w:rsidR="00E725A1" w:rsidRPr="005C30E4" w14:paraId="3ACE04B2"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54522D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17</w:t>
            </w:r>
          </w:p>
        </w:tc>
        <w:tc>
          <w:tcPr>
            <w:tcW w:w="1641" w:type="dxa"/>
            <w:noWrap/>
            <w:hideMark/>
          </w:tcPr>
          <w:p w14:paraId="6855C9F3"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Разград</w:t>
            </w:r>
          </w:p>
        </w:tc>
        <w:tc>
          <w:tcPr>
            <w:tcW w:w="1087" w:type="dxa"/>
            <w:noWrap/>
            <w:hideMark/>
          </w:tcPr>
          <w:p w14:paraId="3E314C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0444B04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264</w:t>
            </w:r>
          </w:p>
        </w:tc>
        <w:tc>
          <w:tcPr>
            <w:tcW w:w="1878" w:type="dxa"/>
            <w:noWrap/>
            <w:hideMark/>
          </w:tcPr>
          <w:p w14:paraId="5A2B10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272</w:t>
            </w:r>
          </w:p>
        </w:tc>
        <w:tc>
          <w:tcPr>
            <w:tcW w:w="1246" w:type="dxa"/>
            <w:noWrap/>
            <w:hideMark/>
          </w:tcPr>
          <w:p w14:paraId="4135F1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4D7E90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0B7364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62</w:t>
            </w:r>
          </w:p>
        </w:tc>
        <w:tc>
          <w:tcPr>
            <w:tcW w:w="1054" w:type="dxa"/>
            <w:noWrap/>
            <w:hideMark/>
          </w:tcPr>
          <w:p w14:paraId="64F4528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0C0E20B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164</w:t>
            </w:r>
          </w:p>
        </w:tc>
        <w:tc>
          <w:tcPr>
            <w:tcW w:w="1054" w:type="dxa"/>
            <w:noWrap/>
            <w:hideMark/>
          </w:tcPr>
          <w:p w14:paraId="1509DE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37</w:t>
            </w:r>
          </w:p>
        </w:tc>
        <w:tc>
          <w:tcPr>
            <w:tcW w:w="976" w:type="dxa"/>
            <w:noWrap/>
            <w:hideMark/>
          </w:tcPr>
          <w:p w14:paraId="369697D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329</w:t>
            </w:r>
          </w:p>
        </w:tc>
        <w:tc>
          <w:tcPr>
            <w:tcW w:w="1034" w:type="dxa"/>
            <w:noWrap/>
            <w:hideMark/>
          </w:tcPr>
          <w:p w14:paraId="4A4B036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5D587476"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C96F3B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18</w:t>
            </w:r>
          </w:p>
        </w:tc>
        <w:tc>
          <w:tcPr>
            <w:tcW w:w="1641" w:type="dxa"/>
            <w:noWrap/>
            <w:hideMark/>
          </w:tcPr>
          <w:p w14:paraId="160F644F"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Русе</w:t>
            </w:r>
          </w:p>
        </w:tc>
        <w:tc>
          <w:tcPr>
            <w:tcW w:w="1087" w:type="dxa"/>
            <w:noWrap/>
            <w:hideMark/>
          </w:tcPr>
          <w:p w14:paraId="6787D51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610765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239</w:t>
            </w:r>
          </w:p>
        </w:tc>
        <w:tc>
          <w:tcPr>
            <w:tcW w:w="1878" w:type="dxa"/>
            <w:noWrap/>
            <w:hideMark/>
          </w:tcPr>
          <w:p w14:paraId="73D42A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248</w:t>
            </w:r>
          </w:p>
        </w:tc>
        <w:tc>
          <w:tcPr>
            <w:tcW w:w="1246" w:type="dxa"/>
            <w:noWrap/>
            <w:hideMark/>
          </w:tcPr>
          <w:p w14:paraId="2D6CD1F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1054" w:type="dxa"/>
            <w:noWrap/>
            <w:hideMark/>
          </w:tcPr>
          <w:p w14:paraId="42BF00D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3490F0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57</w:t>
            </w:r>
          </w:p>
        </w:tc>
        <w:tc>
          <w:tcPr>
            <w:tcW w:w="1054" w:type="dxa"/>
            <w:noWrap/>
            <w:hideMark/>
          </w:tcPr>
          <w:p w14:paraId="3774E1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1054" w:type="dxa"/>
            <w:noWrap/>
            <w:hideMark/>
          </w:tcPr>
          <w:p w14:paraId="1A08DE9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154</w:t>
            </w:r>
          </w:p>
        </w:tc>
        <w:tc>
          <w:tcPr>
            <w:tcW w:w="1054" w:type="dxa"/>
            <w:noWrap/>
            <w:hideMark/>
          </w:tcPr>
          <w:p w14:paraId="6150B08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32</w:t>
            </w:r>
          </w:p>
        </w:tc>
        <w:tc>
          <w:tcPr>
            <w:tcW w:w="976" w:type="dxa"/>
            <w:noWrap/>
            <w:hideMark/>
          </w:tcPr>
          <w:p w14:paraId="6F92260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406</w:t>
            </w:r>
          </w:p>
        </w:tc>
        <w:tc>
          <w:tcPr>
            <w:tcW w:w="1034" w:type="dxa"/>
            <w:noWrap/>
            <w:hideMark/>
          </w:tcPr>
          <w:p w14:paraId="54C9D0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r>
      <w:tr w:rsidR="00E725A1" w:rsidRPr="005C30E4" w14:paraId="7A6425D4"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578C25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19</w:t>
            </w:r>
          </w:p>
        </w:tc>
        <w:tc>
          <w:tcPr>
            <w:tcW w:w="1641" w:type="dxa"/>
            <w:noWrap/>
            <w:hideMark/>
          </w:tcPr>
          <w:p w14:paraId="24C5280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Силистра</w:t>
            </w:r>
          </w:p>
        </w:tc>
        <w:tc>
          <w:tcPr>
            <w:tcW w:w="1087" w:type="dxa"/>
            <w:noWrap/>
            <w:hideMark/>
          </w:tcPr>
          <w:p w14:paraId="3A9E526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66CB8D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205</w:t>
            </w:r>
          </w:p>
        </w:tc>
        <w:tc>
          <w:tcPr>
            <w:tcW w:w="1878" w:type="dxa"/>
            <w:noWrap/>
            <w:hideMark/>
          </w:tcPr>
          <w:p w14:paraId="2A0943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212</w:t>
            </w:r>
          </w:p>
        </w:tc>
        <w:tc>
          <w:tcPr>
            <w:tcW w:w="1246" w:type="dxa"/>
            <w:noWrap/>
            <w:hideMark/>
          </w:tcPr>
          <w:p w14:paraId="40604C8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4964E2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3E546A0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104</w:t>
            </w:r>
          </w:p>
        </w:tc>
        <w:tc>
          <w:tcPr>
            <w:tcW w:w="1054" w:type="dxa"/>
            <w:noWrap/>
            <w:hideMark/>
          </w:tcPr>
          <w:p w14:paraId="477485D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5C3EF6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210</w:t>
            </w:r>
          </w:p>
        </w:tc>
        <w:tc>
          <w:tcPr>
            <w:tcW w:w="1054" w:type="dxa"/>
            <w:noWrap/>
            <w:hideMark/>
          </w:tcPr>
          <w:p w14:paraId="76816AD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976" w:type="dxa"/>
            <w:noWrap/>
            <w:hideMark/>
          </w:tcPr>
          <w:p w14:paraId="5DECF53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454</w:t>
            </w:r>
          </w:p>
        </w:tc>
        <w:tc>
          <w:tcPr>
            <w:tcW w:w="1034" w:type="dxa"/>
            <w:noWrap/>
            <w:hideMark/>
          </w:tcPr>
          <w:p w14:paraId="668794C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r>
      <w:tr w:rsidR="00E725A1" w:rsidRPr="005C30E4" w14:paraId="1D68D7AF"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F0C4068"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20</w:t>
            </w:r>
          </w:p>
        </w:tc>
        <w:tc>
          <w:tcPr>
            <w:tcW w:w="1641" w:type="dxa"/>
            <w:noWrap/>
            <w:hideMark/>
          </w:tcPr>
          <w:p w14:paraId="440FC281"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Сливен</w:t>
            </w:r>
          </w:p>
        </w:tc>
        <w:tc>
          <w:tcPr>
            <w:tcW w:w="1087" w:type="dxa"/>
            <w:noWrap/>
            <w:hideMark/>
          </w:tcPr>
          <w:p w14:paraId="2BA597E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0AC1F00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507</w:t>
            </w:r>
          </w:p>
        </w:tc>
        <w:tc>
          <w:tcPr>
            <w:tcW w:w="1878" w:type="dxa"/>
            <w:noWrap/>
            <w:hideMark/>
          </w:tcPr>
          <w:p w14:paraId="4D223E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526</w:t>
            </w:r>
          </w:p>
        </w:tc>
        <w:tc>
          <w:tcPr>
            <w:tcW w:w="1246" w:type="dxa"/>
            <w:noWrap/>
            <w:hideMark/>
          </w:tcPr>
          <w:p w14:paraId="35CBF9B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w:t>
            </w:r>
          </w:p>
        </w:tc>
        <w:tc>
          <w:tcPr>
            <w:tcW w:w="1054" w:type="dxa"/>
            <w:noWrap/>
            <w:hideMark/>
          </w:tcPr>
          <w:p w14:paraId="6D3702F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1162" w:type="dxa"/>
            <w:noWrap/>
            <w:hideMark/>
          </w:tcPr>
          <w:p w14:paraId="727AC89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155</w:t>
            </w:r>
          </w:p>
        </w:tc>
        <w:tc>
          <w:tcPr>
            <w:tcW w:w="1054" w:type="dxa"/>
            <w:noWrap/>
            <w:hideMark/>
          </w:tcPr>
          <w:p w14:paraId="6B6E9F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w:t>
            </w:r>
          </w:p>
        </w:tc>
        <w:tc>
          <w:tcPr>
            <w:tcW w:w="1054" w:type="dxa"/>
            <w:noWrap/>
            <w:hideMark/>
          </w:tcPr>
          <w:p w14:paraId="0DE5013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401</w:t>
            </w:r>
          </w:p>
        </w:tc>
        <w:tc>
          <w:tcPr>
            <w:tcW w:w="1054" w:type="dxa"/>
            <w:noWrap/>
            <w:hideMark/>
          </w:tcPr>
          <w:p w14:paraId="256C5EA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67</w:t>
            </w:r>
          </w:p>
        </w:tc>
        <w:tc>
          <w:tcPr>
            <w:tcW w:w="976" w:type="dxa"/>
            <w:noWrap/>
            <w:hideMark/>
          </w:tcPr>
          <w:p w14:paraId="497794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259</w:t>
            </w:r>
          </w:p>
        </w:tc>
        <w:tc>
          <w:tcPr>
            <w:tcW w:w="1034" w:type="dxa"/>
            <w:noWrap/>
            <w:hideMark/>
          </w:tcPr>
          <w:p w14:paraId="0B7EE02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r>
      <w:tr w:rsidR="00E725A1" w:rsidRPr="005C30E4" w14:paraId="56E4EC71"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A2726E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21</w:t>
            </w:r>
          </w:p>
        </w:tc>
        <w:tc>
          <w:tcPr>
            <w:tcW w:w="1641" w:type="dxa"/>
            <w:noWrap/>
            <w:hideMark/>
          </w:tcPr>
          <w:p w14:paraId="2B0CF71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Смолян</w:t>
            </w:r>
          </w:p>
        </w:tc>
        <w:tc>
          <w:tcPr>
            <w:tcW w:w="1087" w:type="dxa"/>
            <w:noWrap/>
            <w:hideMark/>
          </w:tcPr>
          <w:p w14:paraId="2B70E30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24C29F6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316</w:t>
            </w:r>
          </w:p>
        </w:tc>
        <w:tc>
          <w:tcPr>
            <w:tcW w:w="1878" w:type="dxa"/>
            <w:noWrap/>
            <w:hideMark/>
          </w:tcPr>
          <w:p w14:paraId="5969B85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339</w:t>
            </w:r>
          </w:p>
        </w:tc>
        <w:tc>
          <w:tcPr>
            <w:tcW w:w="1246" w:type="dxa"/>
            <w:noWrap/>
            <w:hideMark/>
          </w:tcPr>
          <w:p w14:paraId="47D1A27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5053A12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162" w:type="dxa"/>
            <w:noWrap/>
            <w:hideMark/>
          </w:tcPr>
          <w:p w14:paraId="335A25C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75</w:t>
            </w:r>
          </w:p>
        </w:tc>
        <w:tc>
          <w:tcPr>
            <w:tcW w:w="1054" w:type="dxa"/>
            <w:noWrap/>
            <w:hideMark/>
          </w:tcPr>
          <w:p w14:paraId="2468A1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69</w:t>
            </w:r>
          </w:p>
        </w:tc>
        <w:tc>
          <w:tcPr>
            <w:tcW w:w="1054" w:type="dxa"/>
            <w:noWrap/>
            <w:hideMark/>
          </w:tcPr>
          <w:p w14:paraId="5D010EE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296</w:t>
            </w:r>
          </w:p>
        </w:tc>
        <w:tc>
          <w:tcPr>
            <w:tcW w:w="1054" w:type="dxa"/>
            <w:noWrap/>
            <w:hideMark/>
          </w:tcPr>
          <w:p w14:paraId="0CA52DB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119</w:t>
            </w:r>
          </w:p>
        </w:tc>
        <w:tc>
          <w:tcPr>
            <w:tcW w:w="976" w:type="dxa"/>
            <w:noWrap/>
            <w:hideMark/>
          </w:tcPr>
          <w:p w14:paraId="37D702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74</w:t>
            </w:r>
          </w:p>
        </w:tc>
        <w:tc>
          <w:tcPr>
            <w:tcW w:w="1034" w:type="dxa"/>
            <w:noWrap/>
            <w:hideMark/>
          </w:tcPr>
          <w:p w14:paraId="4E98CC5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5FE4CA4B"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74F9108"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22</w:t>
            </w:r>
          </w:p>
        </w:tc>
        <w:tc>
          <w:tcPr>
            <w:tcW w:w="1641" w:type="dxa"/>
            <w:noWrap/>
            <w:hideMark/>
          </w:tcPr>
          <w:p w14:paraId="327B9B8D"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София град</w:t>
            </w:r>
          </w:p>
        </w:tc>
        <w:tc>
          <w:tcPr>
            <w:tcW w:w="1087" w:type="dxa"/>
            <w:noWrap/>
            <w:hideMark/>
          </w:tcPr>
          <w:p w14:paraId="4B0B3A2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054" w:type="dxa"/>
            <w:noWrap/>
            <w:hideMark/>
          </w:tcPr>
          <w:p w14:paraId="08C3B4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98</w:t>
            </w:r>
          </w:p>
        </w:tc>
        <w:tc>
          <w:tcPr>
            <w:tcW w:w="1878" w:type="dxa"/>
            <w:noWrap/>
            <w:hideMark/>
          </w:tcPr>
          <w:p w14:paraId="56FFD29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101</w:t>
            </w:r>
          </w:p>
        </w:tc>
        <w:tc>
          <w:tcPr>
            <w:tcW w:w="1246" w:type="dxa"/>
            <w:noWrap/>
            <w:hideMark/>
          </w:tcPr>
          <w:p w14:paraId="2F3FC2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3C25DB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1363DDA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30</w:t>
            </w:r>
          </w:p>
        </w:tc>
        <w:tc>
          <w:tcPr>
            <w:tcW w:w="1054" w:type="dxa"/>
            <w:noWrap/>
            <w:hideMark/>
          </w:tcPr>
          <w:p w14:paraId="793B230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25</w:t>
            </w:r>
          </w:p>
        </w:tc>
        <w:tc>
          <w:tcPr>
            <w:tcW w:w="1054" w:type="dxa"/>
            <w:noWrap/>
            <w:hideMark/>
          </w:tcPr>
          <w:p w14:paraId="6CBCFD0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54</w:t>
            </w:r>
          </w:p>
        </w:tc>
        <w:tc>
          <w:tcPr>
            <w:tcW w:w="1054" w:type="dxa"/>
            <w:noWrap/>
            <w:hideMark/>
          </w:tcPr>
          <w:p w14:paraId="29438B5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976" w:type="dxa"/>
            <w:noWrap/>
            <w:hideMark/>
          </w:tcPr>
          <w:p w14:paraId="1F45A9C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45</w:t>
            </w:r>
          </w:p>
        </w:tc>
        <w:tc>
          <w:tcPr>
            <w:tcW w:w="1034" w:type="dxa"/>
            <w:noWrap/>
            <w:hideMark/>
          </w:tcPr>
          <w:p w14:paraId="4E8F05F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r>
      <w:tr w:rsidR="00E725A1" w:rsidRPr="005C30E4" w14:paraId="1EC6778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73178D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23</w:t>
            </w:r>
          </w:p>
        </w:tc>
        <w:tc>
          <w:tcPr>
            <w:tcW w:w="1641" w:type="dxa"/>
            <w:noWrap/>
            <w:hideMark/>
          </w:tcPr>
          <w:p w14:paraId="6FF6730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София област</w:t>
            </w:r>
          </w:p>
        </w:tc>
        <w:tc>
          <w:tcPr>
            <w:tcW w:w="1087" w:type="dxa"/>
            <w:noWrap/>
            <w:hideMark/>
          </w:tcPr>
          <w:p w14:paraId="5CA89F7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4BFAD89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644</w:t>
            </w:r>
          </w:p>
        </w:tc>
        <w:tc>
          <w:tcPr>
            <w:tcW w:w="1878" w:type="dxa"/>
            <w:noWrap/>
            <w:hideMark/>
          </w:tcPr>
          <w:p w14:paraId="71533D4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665</w:t>
            </w:r>
          </w:p>
        </w:tc>
        <w:tc>
          <w:tcPr>
            <w:tcW w:w="1246" w:type="dxa"/>
            <w:noWrap/>
            <w:hideMark/>
          </w:tcPr>
          <w:p w14:paraId="2163417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c>
          <w:tcPr>
            <w:tcW w:w="1054" w:type="dxa"/>
            <w:noWrap/>
            <w:hideMark/>
          </w:tcPr>
          <w:p w14:paraId="77D21B6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162" w:type="dxa"/>
            <w:noWrap/>
            <w:hideMark/>
          </w:tcPr>
          <w:p w14:paraId="52726E0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224</w:t>
            </w:r>
          </w:p>
        </w:tc>
        <w:tc>
          <w:tcPr>
            <w:tcW w:w="1054" w:type="dxa"/>
            <w:noWrap/>
            <w:hideMark/>
          </w:tcPr>
          <w:p w14:paraId="0AF4B99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228</w:t>
            </w:r>
          </w:p>
        </w:tc>
        <w:tc>
          <w:tcPr>
            <w:tcW w:w="1054" w:type="dxa"/>
            <w:noWrap/>
            <w:hideMark/>
          </w:tcPr>
          <w:p w14:paraId="697FEF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651</w:t>
            </w:r>
          </w:p>
        </w:tc>
        <w:tc>
          <w:tcPr>
            <w:tcW w:w="1054" w:type="dxa"/>
            <w:noWrap/>
            <w:hideMark/>
          </w:tcPr>
          <w:p w14:paraId="6C13FD0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33</w:t>
            </w:r>
          </w:p>
        </w:tc>
        <w:tc>
          <w:tcPr>
            <w:tcW w:w="976" w:type="dxa"/>
            <w:noWrap/>
            <w:hideMark/>
          </w:tcPr>
          <w:p w14:paraId="55DFF0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120</w:t>
            </w:r>
          </w:p>
        </w:tc>
        <w:tc>
          <w:tcPr>
            <w:tcW w:w="1034" w:type="dxa"/>
            <w:noWrap/>
            <w:hideMark/>
          </w:tcPr>
          <w:p w14:paraId="0B0A21F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r>
      <w:tr w:rsidR="00E725A1" w:rsidRPr="005C30E4" w14:paraId="51D6B22F"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EE4F5C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24</w:t>
            </w:r>
          </w:p>
        </w:tc>
        <w:tc>
          <w:tcPr>
            <w:tcW w:w="1641" w:type="dxa"/>
            <w:noWrap/>
            <w:hideMark/>
          </w:tcPr>
          <w:p w14:paraId="70B58471"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Стара Загора</w:t>
            </w:r>
          </w:p>
        </w:tc>
        <w:tc>
          <w:tcPr>
            <w:tcW w:w="1087" w:type="dxa"/>
            <w:noWrap/>
            <w:hideMark/>
          </w:tcPr>
          <w:p w14:paraId="7EA6E9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644EFC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424</w:t>
            </w:r>
          </w:p>
        </w:tc>
        <w:tc>
          <w:tcPr>
            <w:tcW w:w="1878" w:type="dxa"/>
            <w:noWrap/>
            <w:hideMark/>
          </w:tcPr>
          <w:p w14:paraId="4526EF1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437</w:t>
            </w:r>
          </w:p>
        </w:tc>
        <w:tc>
          <w:tcPr>
            <w:tcW w:w="1246" w:type="dxa"/>
            <w:noWrap/>
            <w:hideMark/>
          </w:tcPr>
          <w:p w14:paraId="01AFCD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32</w:t>
            </w:r>
          </w:p>
        </w:tc>
        <w:tc>
          <w:tcPr>
            <w:tcW w:w="1054" w:type="dxa"/>
            <w:noWrap/>
            <w:hideMark/>
          </w:tcPr>
          <w:p w14:paraId="507905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162" w:type="dxa"/>
            <w:noWrap/>
            <w:hideMark/>
          </w:tcPr>
          <w:p w14:paraId="4DD0244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90</w:t>
            </w:r>
          </w:p>
        </w:tc>
        <w:tc>
          <w:tcPr>
            <w:tcW w:w="1054" w:type="dxa"/>
            <w:noWrap/>
            <w:hideMark/>
          </w:tcPr>
          <w:p w14:paraId="450C47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31</w:t>
            </w:r>
          </w:p>
        </w:tc>
        <w:tc>
          <w:tcPr>
            <w:tcW w:w="1054" w:type="dxa"/>
            <w:noWrap/>
            <w:hideMark/>
          </w:tcPr>
          <w:p w14:paraId="031565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240</w:t>
            </w:r>
          </w:p>
        </w:tc>
        <w:tc>
          <w:tcPr>
            <w:tcW w:w="1054" w:type="dxa"/>
            <w:noWrap/>
            <w:hideMark/>
          </w:tcPr>
          <w:p w14:paraId="66F4C1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59</w:t>
            </w:r>
          </w:p>
        </w:tc>
        <w:tc>
          <w:tcPr>
            <w:tcW w:w="976" w:type="dxa"/>
            <w:noWrap/>
            <w:hideMark/>
          </w:tcPr>
          <w:p w14:paraId="56B58A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324</w:t>
            </w:r>
          </w:p>
        </w:tc>
        <w:tc>
          <w:tcPr>
            <w:tcW w:w="1034" w:type="dxa"/>
            <w:noWrap/>
            <w:hideMark/>
          </w:tcPr>
          <w:p w14:paraId="0D8C13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r>
      <w:tr w:rsidR="00E725A1" w:rsidRPr="005C30E4" w14:paraId="3B9C9CD3"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47E842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25</w:t>
            </w:r>
          </w:p>
        </w:tc>
        <w:tc>
          <w:tcPr>
            <w:tcW w:w="1641" w:type="dxa"/>
            <w:noWrap/>
            <w:hideMark/>
          </w:tcPr>
          <w:p w14:paraId="749F8B4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Търговище</w:t>
            </w:r>
          </w:p>
        </w:tc>
        <w:tc>
          <w:tcPr>
            <w:tcW w:w="1087" w:type="dxa"/>
            <w:noWrap/>
            <w:hideMark/>
          </w:tcPr>
          <w:p w14:paraId="27AFF45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243DB90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392</w:t>
            </w:r>
          </w:p>
        </w:tc>
        <w:tc>
          <w:tcPr>
            <w:tcW w:w="1878" w:type="dxa"/>
            <w:noWrap/>
            <w:hideMark/>
          </w:tcPr>
          <w:p w14:paraId="6EF0DC7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401</w:t>
            </w:r>
          </w:p>
        </w:tc>
        <w:tc>
          <w:tcPr>
            <w:tcW w:w="1246" w:type="dxa"/>
            <w:noWrap/>
            <w:hideMark/>
          </w:tcPr>
          <w:p w14:paraId="2946E3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1F7F572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733E8E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74</w:t>
            </w:r>
          </w:p>
        </w:tc>
        <w:tc>
          <w:tcPr>
            <w:tcW w:w="1054" w:type="dxa"/>
            <w:noWrap/>
            <w:hideMark/>
          </w:tcPr>
          <w:p w14:paraId="41FD7F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054" w:type="dxa"/>
            <w:noWrap/>
            <w:hideMark/>
          </w:tcPr>
          <w:p w14:paraId="351118E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331</w:t>
            </w:r>
          </w:p>
        </w:tc>
        <w:tc>
          <w:tcPr>
            <w:tcW w:w="1054" w:type="dxa"/>
            <w:noWrap/>
            <w:hideMark/>
          </w:tcPr>
          <w:p w14:paraId="6BF55A1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46</w:t>
            </w:r>
          </w:p>
        </w:tc>
        <w:tc>
          <w:tcPr>
            <w:tcW w:w="976" w:type="dxa"/>
            <w:noWrap/>
            <w:hideMark/>
          </w:tcPr>
          <w:p w14:paraId="3E8E0E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269</w:t>
            </w:r>
          </w:p>
        </w:tc>
        <w:tc>
          <w:tcPr>
            <w:tcW w:w="1034" w:type="dxa"/>
            <w:noWrap/>
            <w:hideMark/>
          </w:tcPr>
          <w:p w14:paraId="6ABEFA7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r>
      <w:tr w:rsidR="00E725A1" w:rsidRPr="005C30E4" w14:paraId="36EBABCA"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239177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26</w:t>
            </w:r>
          </w:p>
        </w:tc>
        <w:tc>
          <w:tcPr>
            <w:tcW w:w="1641" w:type="dxa"/>
            <w:noWrap/>
            <w:hideMark/>
          </w:tcPr>
          <w:p w14:paraId="63459DF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Хасково</w:t>
            </w:r>
          </w:p>
        </w:tc>
        <w:tc>
          <w:tcPr>
            <w:tcW w:w="1087" w:type="dxa"/>
            <w:noWrap/>
            <w:hideMark/>
          </w:tcPr>
          <w:p w14:paraId="00C940D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36</w:t>
            </w:r>
          </w:p>
        </w:tc>
        <w:tc>
          <w:tcPr>
            <w:tcW w:w="1054" w:type="dxa"/>
            <w:noWrap/>
            <w:hideMark/>
          </w:tcPr>
          <w:p w14:paraId="43C8F5C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937</w:t>
            </w:r>
          </w:p>
        </w:tc>
        <w:tc>
          <w:tcPr>
            <w:tcW w:w="1878" w:type="dxa"/>
            <w:noWrap/>
            <w:hideMark/>
          </w:tcPr>
          <w:p w14:paraId="0F89E1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990</w:t>
            </w:r>
          </w:p>
        </w:tc>
        <w:tc>
          <w:tcPr>
            <w:tcW w:w="1246" w:type="dxa"/>
            <w:noWrap/>
            <w:hideMark/>
          </w:tcPr>
          <w:p w14:paraId="37A2D3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w:t>
            </w:r>
          </w:p>
        </w:tc>
        <w:tc>
          <w:tcPr>
            <w:tcW w:w="1054" w:type="dxa"/>
            <w:noWrap/>
            <w:hideMark/>
          </w:tcPr>
          <w:p w14:paraId="7CA558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162" w:type="dxa"/>
            <w:noWrap/>
            <w:hideMark/>
          </w:tcPr>
          <w:p w14:paraId="6E3314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275</w:t>
            </w:r>
          </w:p>
        </w:tc>
        <w:tc>
          <w:tcPr>
            <w:tcW w:w="1054" w:type="dxa"/>
            <w:noWrap/>
            <w:hideMark/>
          </w:tcPr>
          <w:p w14:paraId="38AD024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w:t>
            </w:r>
          </w:p>
        </w:tc>
        <w:tc>
          <w:tcPr>
            <w:tcW w:w="1054" w:type="dxa"/>
            <w:noWrap/>
            <w:hideMark/>
          </w:tcPr>
          <w:p w14:paraId="603DE22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612</w:t>
            </w:r>
          </w:p>
        </w:tc>
        <w:tc>
          <w:tcPr>
            <w:tcW w:w="1054" w:type="dxa"/>
            <w:noWrap/>
            <w:hideMark/>
          </w:tcPr>
          <w:p w14:paraId="411A6D2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755</w:t>
            </w:r>
          </w:p>
        </w:tc>
        <w:tc>
          <w:tcPr>
            <w:tcW w:w="976" w:type="dxa"/>
            <w:noWrap/>
            <w:hideMark/>
          </w:tcPr>
          <w:p w14:paraId="2DDB443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274</w:t>
            </w:r>
          </w:p>
        </w:tc>
        <w:tc>
          <w:tcPr>
            <w:tcW w:w="1034" w:type="dxa"/>
            <w:noWrap/>
            <w:hideMark/>
          </w:tcPr>
          <w:p w14:paraId="4FD4EF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4F19BC2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A2A450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27</w:t>
            </w:r>
          </w:p>
        </w:tc>
        <w:tc>
          <w:tcPr>
            <w:tcW w:w="1641" w:type="dxa"/>
            <w:noWrap/>
            <w:hideMark/>
          </w:tcPr>
          <w:p w14:paraId="12A7769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Шумен</w:t>
            </w:r>
          </w:p>
        </w:tc>
        <w:tc>
          <w:tcPr>
            <w:tcW w:w="1087" w:type="dxa"/>
            <w:noWrap/>
            <w:hideMark/>
          </w:tcPr>
          <w:p w14:paraId="3D7E20A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2AB87D2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350</w:t>
            </w:r>
          </w:p>
        </w:tc>
        <w:tc>
          <w:tcPr>
            <w:tcW w:w="1878" w:type="dxa"/>
            <w:noWrap/>
            <w:hideMark/>
          </w:tcPr>
          <w:p w14:paraId="02A698D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364</w:t>
            </w:r>
          </w:p>
        </w:tc>
        <w:tc>
          <w:tcPr>
            <w:tcW w:w="1246" w:type="dxa"/>
            <w:noWrap/>
            <w:hideMark/>
          </w:tcPr>
          <w:p w14:paraId="4C41344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7C7EB9D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24AD6E1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108</w:t>
            </w:r>
          </w:p>
        </w:tc>
        <w:tc>
          <w:tcPr>
            <w:tcW w:w="1054" w:type="dxa"/>
            <w:noWrap/>
            <w:hideMark/>
          </w:tcPr>
          <w:p w14:paraId="2C65265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3F7BF9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256</w:t>
            </w:r>
          </w:p>
        </w:tc>
        <w:tc>
          <w:tcPr>
            <w:tcW w:w="1054" w:type="dxa"/>
            <w:noWrap/>
            <w:hideMark/>
          </w:tcPr>
          <w:p w14:paraId="123090C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976" w:type="dxa"/>
            <w:noWrap/>
            <w:hideMark/>
          </w:tcPr>
          <w:p w14:paraId="6C300B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285</w:t>
            </w:r>
          </w:p>
        </w:tc>
        <w:tc>
          <w:tcPr>
            <w:tcW w:w="1034" w:type="dxa"/>
            <w:noWrap/>
            <w:hideMark/>
          </w:tcPr>
          <w:p w14:paraId="0A28824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w:t>
            </w:r>
          </w:p>
        </w:tc>
      </w:tr>
      <w:tr w:rsidR="00E725A1" w:rsidRPr="005C30E4" w14:paraId="1A858BF9"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954C58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28</w:t>
            </w:r>
          </w:p>
        </w:tc>
        <w:tc>
          <w:tcPr>
            <w:tcW w:w="1641" w:type="dxa"/>
            <w:noWrap/>
            <w:hideMark/>
          </w:tcPr>
          <w:p w14:paraId="342B2C01"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Ямбол</w:t>
            </w:r>
          </w:p>
        </w:tc>
        <w:tc>
          <w:tcPr>
            <w:tcW w:w="1087" w:type="dxa"/>
            <w:noWrap/>
            <w:hideMark/>
          </w:tcPr>
          <w:p w14:paraId="7743F94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05BF0D9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340</w:t>
            </w:r>
          </w:p>
        </w:tc>
        <w:tc>
          <w:tcPr>
            <w:tcW w:w="1878" w:type="dxa"/>
            <w:noWrap/>
            <w:hideMark/>
          </w:tcPr>
          <w:p w14:paraId="0D79D40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364</w:t>
            </w:r>
          </w:p>
        </w:tc>
        <w:tc>
          <w:tcPr>
            <w:tcW w:w="1246" w:type="dxa"/>
            <w:noWrap/>
            <w:hideMark/>
          </w:tcPr>
          <w:p w14:paraId="15C8709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w:t>
            </w:r>
          </w:p>
        </w:tc>
        <w:tc>
          <w:tcPr>
            <w:tcW w:w="1054" w:type="dxa"/>
            <w:noWrap/>
            <w:hideMark/>
          </w:tcPr>
          <w:p w14:paraId="4593BBA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162" w:type="dxa"/>
            <w:noWrap/>
            <w:hideMark/>
          </w:tcPr>
          <w:p w14:paraId="4F92BFF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91</w:t>
            </w:r>
          </w:p>
        </w:tc>
        <w:tc>
          <w:tcPr>
            <w:tcW w:w="1054" w:type="dxa"/>
            <w:noWrap/>
            <w:hideMark/>
          </w:tcPr>
          <w:p w14:paraId="4BDC7A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645AD49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233</w:t>
            </w:r>
          </w:p>
        </w:tc>
        <w:tc>
          <w:tcPr>
            <w:tcW w:w="1054" w:type="dxa"/>
            <w:noWrap/>
            <w:hideMark/>
          </w:tcPr>
          <w:p w14:paraId="0B99FF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w:t>
            </w:r>
          </w:p>
        </w:tc>
        <w:tc>
          <w:tcPr>
            <w:tcW w:w="976" w:type="dxa"/>
            <w:noWrap/>
            <w:hideMark/>
          </w:tcPr>
          <w:p w14:paraId="2DDEE07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367</w:t>
            </w:r>
          </w:p>
        </w:tc>
        <w:tc>
          <w:tcPr>
            <w:tcW w:w="1034" w:type="dxa"/>
            <w:noWrap/>
            <w:hideMark/>
          </w:tcPr>
          <w:p w14:paraId="5A556EB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r>
    </w:tbl>
    <w:p w14:paraId="5C9191DF" w14:textId="57960E06" w:rsidR="003C4386" w:rsidRPr="005C30E4" w:rsidRDefault="003C4386" w:rsidP="00E3463F">
      <w:pPr>
        <w:rPr>
          <w:rFonts w:ascii="Verdana" w:hAnsi="Verdana"/>
          <w:b/>
          <w:i/>
          <w:sz w:val="20"/>
          <w:szCs w:val="20"/>
        </w:rPr>
      </w:pPr>
    </w:p>
    <w:p w14:paraId="32A4D93E" w14:textId="77777777" w:rsidR="003C4386" w:rsidRPr="005C30E4" w:rsidRDefault="003C4386" w:rsidP="00E725A1">
      <w:pPr>
        <w:ind w:left="11520" w:firstLine="720"/>
        <w:jc w:val="center"/>
        <w:rPr>
          <w:rFonts w:ascii="Verdana" w:hAnsi="Verdana"/>
          <w:b/>
          <w:i/>
          <w:sz w:val="20"/>
          <w:szCs w:val="20"/>
        </w:rPr>
      </w:pPr>
    </w:p>
    <w:p w14:paraId="4B7DD4E3" w14:textId="375D8BF3" w:rsidR="00E725A1" w:rsidRPr="005C30E4" w:rsidRDefault="00516C62" w:rsidP="00E725A1">
      <w:pPr>
        <w:spacing w:after="0" w:line="360" w:lineRule="auto"/>
        <w:jc w:val="both"/>
        <w:rPr>
          <w:rFonts w:ascii="Verdana" w:hAnsi="Verdana"/>
          <w:sz w:val="20"/>
          <w:szCs w:val="20"/>
        </w:rPr>
      </w:pPr>
      <w:r w:rsidRPr="005C30E4">
        <w:rPr>
          <w:rFonts w:ascii="Verdana" w:hAnsi="Verdana"/>
          <w:sz w:val="18"/>
          <w:szCs w:val="18"/>
        </w:rPr>
        <w:lastRenderedPageBreak/>
        <w:t>Табл. 8</w:t>
      </w:r>
      <w:r w:rsidR="00F5337B" w:rsidRPr="005C30E4">
        <w:rPr>
          <w:rFonts w:ascii="Verdana" w:hAnsi="Verdana"/>
          <w:sz w:val="18"/>
          <w:szCs w:val="18"/>
        </w:rPr>
        <w:t xml:space="preserve"> - </w:t>
      </w:r>
      <w:r w:rsidR="00E725A1" w:rsidRPr="005C30E4">
        <w:rPr>
          <w:rFonts w:ascii="Verdana" w:hAnsi="Verdana"/>
          <w:sz w:val="20"/>
          <w:szCs w:val="20"/>
        </w:rPr>
        <w:t>Регистрирани земеделски стопани за стопанска година 2019 – 2020 в сектор „Животновъдство“ по област на дейност</w:t>
      </w:r>
    </w:p>
    <w:tbl>
      <w:tblPr>
        <w:tblStyle w:val="GridTable5Dark-Accent31"/>
        <w:tblW w:w="14765" w:type="dxa"/>
        <w:tblInd w:w="-5" w:type="dxa"/>
        <w:tblLook w:val="04A0" w:firstRow="1" w:lastRow="0" w:firstColumn="1" w:lastColumn="0" w:noHBand="0" w:noVBand="1"/>
      </w:tblPr>
      <w:tblGrid>
        <w:gridCol w:w="471"/>
        <w:gridCol w:w="1641"/>
        <w:gridCol w:w="1087"/>
        <w:gridCol w:w="1054"/>
        <w:gridCol w:w="1878"/>
        <w:gridCol w:w="1246"/>
        <w:gridCol w:w="1054"/>
        <w:gridCol w:w="1162"/>
        <w:gridCol w:w="1054"/>
        <w:gridCol w:w="1054"/>
        <w:gridCol w:w="1054"/>
        <w:gridCol w:w="976"/>
        <w:gridCol w:w="1034"/>
      </w:tblGrid>
      <w:tr w:rsidR="00E725A1" w:rsidRPr="005C30E4" w14:paraId="5363BBAF" w14:textId="77777777" w:rsidTr="00E725A1">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471" w:type="dxa"/>
            <w:noWrap/>
            <w:hideMark/>
          </w:tcPr>
          <w:p w14:paraId="355CD677" w14:textId="77777777" w:rsidR="00E725A1" w:rsidRPr="005C30E4" w:rsidRDefault="00E725A1" w:rsidP="00E725A1">
            <w:pPr>
              <w:jc w:val="center"/>
              <w:rPr>
                <w:rFonts w:ascii="Verdana" w:eastAsia="Times New Roman" w:hAnsi="Verdana" w:cs="Arial"/>
                <w:b w:val="0"/>
                <w:bCs w:val="0"/>
                <w:sz w:val="18"/>
                <w:szCs w:val="18"/>
              </w:rPr>
            </w:pPr>
          </w:p>
          <w:p w14:paraId="459C7071" w14:textId="77777777" w:rsidR="00E725A1" w:rsidRPr="005C30E4" w:rsidRDefault="00E725A1" w:rsidP="00E725A1">
            <w:pPr>
              <w:jc w:val="center"/>
              <w:rPr>
                <w:rFonts w:ascii="Verdana" w:eastAsia="Times New Roman" w:hAnsi="Verdana" w:cs="Arial"/>
                <w:b w:val="0"/>
                <w:bCs w:val="0"/>
                <w:sz w:val="18"/>
                <w:szCs w:val="18"/>
              </w:rPr>
            </w:pPr>
          </w:p>
          <w:p w14:paraId="1D927765" w14:textId="77777777" w:rsidR="00E725A1" w:rsidRPr="005C30E4" w:rsidRDefault="00E725A1" w:rsidP="00E725A1">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641" w:type="dxa"/>
            <w:noWrap/>
            <w:hideMark/>
          </w:tcPr>
          <w:p w14:paraId="16FB1717"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9B18614"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6A7173FF"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Обаст</w:t>
            </w:r>
            <w:proofErr w:type="spellEnd"/>
          </w:p>
        </w:tc>
        <w:tc>
          <w:tcPr>
            <w:tcW w:w="1087" w:type="dxa"/>
            <w:hideMark/>
          </w:tcPr>
          <w:p w14:paraId="1D7BE97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5B815F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Биволо</w:t>
            </w:r>
            <w:proofErr w:type="spellEnd"/>
          </w:p>
          <w:p w14:paraId="722F136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1308F1A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92B37D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w:t>
            </w:r>
          </w:p>
          <w:p w14:paraId="6A0AC27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r w:rsidRPr="005C30E4">
              <w:rPr>
                <w:rFonts w:ascii="Verdana" w:eastAsia="Times New Roman" w:hAnsi="Verdana" w:cs="Arial"/>
                <w:b w:val="0"/>
                <w:bCs w:val="0"/>
                <w:sz w:val="18"/>
                <w:szCs w:val="18"/>
              </w:rPr>
              <w:t xml:space="preserve"> </w:t>
            </w:r>
          </w:p>
        </w:tc>
        <w:tc>
          <w:tcPr>
            <w:tcW w:w="1878" w:type="dxa"/>
            <w:hideMark/>
          </w:tcPr>
          <w:p w14:paraId="39D4583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2499DF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Говедовъдство</w:t>
            </w:r>
            <w:r w:rsidRPr="005C30E4">
              <w:rPr>
                <w:rFonts w:ascii="Verdana" w:eastAsia="Times New Roman" w:hAnsi="Verdana" w:cs="Arial"/>
                <w:b w:val="0"/>
                <w:bCs w:val="0"/>
                <w:sz w:val="18"/>
                <w:szCs w:val="18"/>
              </w:rPr>
              <w:br/>
              <w:t xml:space="preserve">Биволовъдство </w:t>
            </w:r>
          </w:p>
        </w:tc>
        <w:tc>
          <w:tcPr>
            <w:tcW w:w="1246" w:type="dxa"/>
            <w:hideMark/>
          </w:tcPr>
          <w:p w14:paraId="7D3DA7A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4154AD5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Други </w:t>
            </w:r>
          </w:p>
          <w:p w14:paraId="688AEB7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браншове </w:t>
            </w:r>
          </w:p>
        </w:tc>
        <w:tc>
          <w:tcPr>
            <w:tcW w:w="1054" w:type="dxa"/>
            <w:hideMark/>
          </w:tcPr>
          <w:p w14:paraId="347961D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FAC6FB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Зайце</w:t>
            </w:r>
            <w:proofErr w:type="spellEnd"/>
          </w:p>
          <w:p w14:paraId="0546B92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162" w:type="dxa"/>
            <w:hideMark/>
          </w:tcPr>
          <w:p w14:paraId="053A598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A8843C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Козе</w:t>
            </w:r>
          </w:p>
          <w:p w14:paraId="489D706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5AED047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1D1312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Коне</w:t>
            </w:r>
          </w:p>
          <w:p w14:paraId="6157A2E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7A11237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7E89E11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Овце</w:t>
            </w:r>
          </w:p>
          <w:p w14:paraId="0A8C57C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450FC72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095811E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Птице</w:t>
            </w:r>
            <w:proofErr w:type="spellEnd"/>
          </w:p>
          <w:p w14:paraId="12B40352"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976" w:type="dxa"/>
            <w:hideMark/>
          </w:tcPr>
          <w:p w14:paraId="1EF014F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7B60253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Пчелар</w:t>
            </w:r>
          </w:p>
          <w:p w14:paraId="3280634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ство</w:t>
            </w:r>
            <w:proofErr w:type="spellEnd"/>
          </w:p>
        </w:tc>
        <w:tc>
          <w:tcPr>
            <w:tcW w:w="1034" w:type="dxa"/>
            <w:hideMark/>
          </w:tcPr>
          <w:p w14:paraId="026D92E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40A9884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Свине</w:t>
            </w:r>
          </w:p>
          <w:p w14:paraId="42DDD5E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r>
      <w:tr w:rsidR="00E725A1" w:rsidRPr="005C30E4" w14:paraId="26C7ED0F"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4240E5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w:t>
            </w:r>
          </w:p>
        </w:tc>
        <w:tc>
          <w:tcPr>
            <w:tcW w:w="1641" w:type="dxa"/>
            <w:noWrap/>
            <w:hideMark/>
          </w:tcPr>
          <w:p w14:paraId="6646799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Благоевград</w:t>
            </w:r>
          </w:p>
        </w:tc>
        <w:tc>
          <w:tcPr>
            <w:tcW w:w="1087" w:type="dxa"/>
            <w:noWrap/>
            <w:hideMark/>
          </w:tcPr>
          <w:p w14:paraId="38B478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7E87E7E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1033</w:t>
            </w:r>
          </w:p>
        </w:tc>
        <w:tc>
          <w:tcPr>
            <w:tcW w:w="1878" w:type="dxa"/>
            <w:noWrap/>
            <w:hideMark/>
          </w:tcPr>
          <w:p w14:paraId="3ED8B0E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1054</w:t>
            </w:r>
          </w:p>
        </w:tc>
        <w:tc>
          <w:tcPr>
            <w:tcW w:w="1246" w:type="dxa"/>
            <w:noWrap/>
            <w:hideMark/>
          </w:tcPr>
          <w:p w14:paraId="1A07976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68</w:t>
            </w:r>
          </w:p>
        </w:tc>
        <w:tc>
          <w:tcPr>
            <w:tcW w:w="1054" w:type="dxa"/>
            <w:noWrap/>
            <w:hideMark/>
          </w:tcPr>
          <w:p w14:paraId="30487C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55</w:t>
            </w:r>
          </w:p>
        </w:tc>
        <w:tc>
          <w:tcPr>
            <w:tcW w:w="1162" w:type="dxa"/>
            <w:noWrap/>
            <w:hideMark/>
          </w:tcPr>
          <w:p w14:paraId="67EC50A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831</w:t>
            </w:r>
          </w:p>
        </w:tc>
        <w:tc>
          <w:tcPr>
            <w:tcW w:w="1054" w:type="dxa"/>
            <w:noWrap/>
            <w:hideMark/>
          </w:tcPr>
          <w:p w14:paraId="6FDF135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81</w:t>
            </w:r>
          </w:p>
        </w:tc>
        <w:tc>
          <w:tcPr>
            <w:tcW w:w="1054" w:type="dxa"/>
            <w:noWrap/>
            <w:hideMark/>
          </w:tcPr>
          <w:p w14:paraId="5BF620C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1215</w:t>
            </w:r>
          </w:p>
        </w:tc>
        <w:tc>
          <w:tcPr>
            <w:tcW w:w="1054" w:type="dxa"/>
            <w:noWrap/>
            <w:hideMark/>
          </w:tcPr>
          <w:p w14:paraId="0C53B4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74</w:t>
            </w:r>
          </w:p>
        </w:tc>
        <w:tc>
          <w:tcPr>
            <w:tcW w:w="976" w:type="dxa"/>
            <w:noWrap/>
            <w:hideMark/>
          </w:tcPr>
          <w:p w14:paraId="02340C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157</w:t>
            </w:r>
          </w:p>
        </w:tc>
        <w:tc>
          <w:tcPr>
            <w:tcW w:w="1034" w:type="dxa"/>
            <w:noWrap/>
            <w:hideMark/>
          </w:tcPr>
          <w:p w14:paraId="21C8934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r>
      <w:tr w:rsidR="00E725A1" w:rsidRPr="005C30E4" w14:paraId="194CFA7D"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EDE1B2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w:t>
            </w:r>
          </w:p>
        </w:tc>
        <w:tc>
          <w:tcPr>
            <w:tcW w:w="1641" w:type="dxa"/>
            <w:noWrap/>
            <w:hideMark/>
          </w:tcPr>
          <w:p w14:paraId="09C3DA8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Бургас</w:t>
            </w:r>
          </w:p>
        </w:tc>
        <w:tc>
          <w:tcPr>
            <w:tcW w:w="1087" w:type="dxa"/>
            <w:noWrap/>
            <w:hideMark/>
          </w:tcPr>
          <w:p w14:paraId="39A2DA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37AF386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562</w:t>
            </w:r>
          </w:p>
        </w:tc>
        <w:tc>
          <w:tcPr>
            <w:tcW w:w="1878" w:type="dxa"/>
            <w:noWrap/>
            <w:hideMark/>
          </w:tcPr>
          <w:p w14:paraId="58132E1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591</w:t>
            </w:r>
          </w:p>
        </w:tc>
        <w:tc>
          <w:tcPr>
            <w:tcW w:w="1246" w:type="dxa"/>
            <w:noWrap/>
            <w:hideMark/>
          </w:tcPr>
          <w:p w14:paraId="72DC19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054" w:type="dxa"/>
            <w:noWrap/>
            <w:hideMark/>
          </w:tcPr>
          <w:p w14:paraId="00C821C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18C36A3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244</w:t>
            </w:r>
          </w:p>
        </w:tc>
        <w:tc>
          <w:tcPr>
            <w:tcW w:w="1054" w:type="dxa"/>
            <w:noWrap/>
            <w:hideMark/>
          </w:tcPr>
          <w:p w14:paraId="1BCF757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49</w:t>
            </w:r>
          </w:p>
        </w:tc>
        <w:tc>
          <w:tcPr>
            <w:tcW w:w="1054" w:type="dxa"/>
            <w:noWrap/>
            <w:hideMark/>
          </w:tcPr>
          <w:p w14:paraId="00D90F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609</w:t>
            </w:r>
          </w:p>
        </w:tc>
        <w:tc>
          <w:tcPr>
            <w:tcW w:w="1054" w:type="dxa"/>
            <w:noWrap/>
            <w:hideMark/>
          </w:tcPr>
          <w:p w14:paraId="2230F67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788</w:t>
            </w:r>
          </w:p>
        </w:tc>
        <w:tc>
          <w:tcPr>
            <w:tcW w:w="976" w:type="dxa"/>
            <w:noWrap/>
            <w:hideMark/>
          </w:tcPr>
          <w:p w14:paraId="4B6B0D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494</w:t>
            </w:r>
          </w:p>
        </w:tc>
        <w:tc>
          <w:tcPr>
            <w:tcW w:w="1034" w:type="dxa"/>
            <w:noWrap/>
            <w:hideMark/>
          </w:tcPr>
          <w:p w14:paraId="64E7524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r>
      <w:tr w:rsidR="00E725A1" w:rsidRPr="005C30E4" w14:paraId="292BB4DB"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9324ED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w:t>
            </w:r>
          </w:p>
        </w:tc>
        <w:tc>
          <w:tcPr>
            <w:tcW w:w="1641" w:type="dxa"/>
            <w:noWrap/>
            <w:hideMark/>
          </w:tcPr>
          <w:p w14:paraId="5A06BE1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Варна</w:t>
            </w:r>
          </w:p>
        </w:tc>
        <w:tc>
          <w:tcPr>
            <w:tcW w:w="1087" w:type="dxa"/>
            <w:noWrap/>
            <w:hideMark/>
          </w:tcPr>
          <w:p w14:paraId="4FB705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3B651DC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175</w:t>
            </w:r>
          </w:p>
        </w:tc>
        <w:tc>
          <w:tcPr>
            <w:tcW w:w="1878" w:type="dxa"/>
            <w:noWrap/>
            <w:hideMark/>
          </w:tcPr>
          <w:p w14:paraId="313317A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182</w:t>
            </w:r>
          </w:p>
        </w:tc>
        <w:tc>
          <w:tcPr>
            <w:tcW w:w="1246" w:type="dxa"/>
            <w:noWrap/>
            <w:hideMark/>
          </w:tcPr>
          <w:p w14:paraId="101F57C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127</w:t>
            </w:r>
          </w:p>
        </w:tc>
        <w:tc>
          <w:tcPr>
            <w:tcW w:w="1054" w:type="dxa"/>
            <w:noWrap/>
            <w:hideMark/>
          </w:tcPr>
          <w:p w14:paraId="1D766B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162" w:type="dxa"/>
            <w:noWrap/>
            <w:hideMark/>
          </w:tcPr>
          <w:p w14:paraId="62F930B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88</w:t>
            </w:r>
          </w:p>
        </w:tc>
        <w:tc>
          <w:tcPr>
            <w:tcW w:w="1054" w:type="dxa"/>
            <w:noWrap/>
            <w:hideMark/>
          </w:tcPr>
          <w:p w14:paraId="0CCF119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7EE25B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194</w:t>
            </w:r>
          </w:p>
        </w:tc>
        <w:tc>
          <w:tcPr>
            <w:tcW w:w="1054" w:type="dxa"/>
            <w:noWrap/>
            <w:hideMark/>
          </w:tcPr>
          <w:p w14:paraId="4CEE0C1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w:t>
            </w:r>
          </w:p>
        </w:tc>
        <w:tc>
          <w:tcPr>
            <w:tcW w:w="976" w:type="dxa"/>
            <w:noWrap/>
            <w:hideMark/>
          </w:tcPr>
          <w:p w14:paraId="6352723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310</w:t>
            </w:r>
          </w:p>
        </w:tc>
        <w:tc>
          <w:tcPr>
            <w:tcW w:w="1034" w:type="dxa"/>
            <w:noWrap/>
            <w:hideMark/>
          </w:tcPr>
          <w:p w14:paraId="6CF5B4F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r>
      <w:tr w:rsidR="00E725A1" w:rsidRPr="005C30E4" w14:paraId="3848EC87"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CC602A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4</w:t>
            </w:r>
          </w:p>
        </w:tc>
        <w:tc>
          <w:tcPr>
            <w:tcW w:w="1641" w:type="dxa"/>
            <w:noWrap/>
            <w:hideMark/>
          </w:tcPr>
          <w:p w14:paraId="2360E3B7"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Велико Търново</w:t>
            </w:r>
          </w:p>
        </w:tc>
        <w:tc>
          <w:tcPr>
            <w:tcW w:w="1087" w:type="dxa"/>
            <w:noWrap/>
            <w:hideMark/>
          </w:tcPr>
          <w:p w14:paraId="570CA08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1A77F62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272</w:t>
            </w:r>
          </w:p>
        </w:tc>
        <w:tc>
          <w:tcPr>
            <w:tcW w:w="1878" w:type="dxa"/>
            <w:noWrap/>
            <w:hideMark/>
          </w:tcPr>
          <w:p w14:paraId="0729E63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288</w:t>
            </w:r>
          </w:p>
        </w:tc>
        <w:tc>
          <w:tcPr>
            <w:tcW w:w="1246" w:type="dxa"/>
            <w:noWrap/>
            <w:hideMark/>
          </w:tcPr>
          <w:p w14:paraId="6D72B0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63E3CEF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358715E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103</w:t>
            </w:r>
          </w:p>
        </w:tc>
        <w:tc>
          <w:tcPr>
            <w:tcW w:w="1054" w:type="dxa"/>
            <w:noWrap/>
            <w:hideMark/>
          </w:tcPr>
          <w:p w14:paraId="1A60C9D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c>
          <w:tcPr>
            <w:tcW w:w="1054" w:type="dxa"/>
            <w:noWrap/>
            <w:hideMark/>
          </w:tcPr>
          <w:p w14:paraId="0E2B0A8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279</w:t>
            </w:r>
          </w:p>
        </w:tc>
        <w:tc>
          <w:tcPr>
            <w:tcW w:w="1054" w:type="dxa"/>
            <w:noWrap/>
            <w:hideMark/>
          </w:tcPr>
          <w:p w14:paraId="2440A2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43</w:t>
            </w:r>
          </w:p>
        </w:tc>
        <w:tc>
          <w:tcPr>
            <w:tcW w:w="976" w:type="dxa"/>
            <w:noWrap/>
            <w:hideMark/>
          </w:tcPr>
          <w:p w14:paraId="5EB3968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381</w:t>
            </w:r>
          </w:p>
        </w:tc>
        <w:tc>
          <w:tcPr>
            <w:tcW w:w="1034" w:type="dxa"/>
            <w:noWrap/>
            <w:hideMark/>
          </w:tcPr>
          <w:p w14:paraId="2AA2880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r>
      <w:tr w:rsidR="00E725A1" w:rsidRPr="005C30E4" w14:paraId="06D1A1A8"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0A6C02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5</w:t>
            </w:r>
          </w:p>
        </w:tc>
        <w:tc>
          <w:tcPr>
            <w:tcW w:w="1641" w:type="dxa"/>
            <w:noWrap/>
            <w:hideMark/>
          </w:tcPr>
          <w:p w14:paraId="78273C9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Видин</w:t>
            </w:r>
          </w:p>
        </w:tc>
        <w:tc>
          <w:tcPr>
            <w:tcW w:w="1087" w:type="dxa"/>
            <w:noWrap/>
            <w:hideMark/>
          </w:tcPr>
          <w:p w14:paraId="144D2AB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6F6C02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81</w:t>
            </w:r>
          </w:p>
        </w:tc>
        <w:tc>
          <w:tcPr>
            <w:tcW w:w="1878" w:type="dxa"/>
            <w:noWrap/>
            <w:hideMark/>
          </w:tcPr>
          <w:p w14:paraId="1DB9E9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87</w:t>
            </w:r>
          </w:p>
        </w:tc>
        <w:tc>
          <w:tcPr>
            <w:tcW w:w="1246" w:type="dxa"/>
            <w:noWrap/>
            <w:hideMark/>
          </w:tcPr>
          <w:p w14:paraId="0045DA0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12CA0C0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6C3BEE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43</w:t>
            </w:r>
          </w:p>
        </w:tc>
        <w:tc>
          <w:tcPr>
            <w:tcW w:w="1054" w:type="dxa"/>
            <w:noWrap/>
            <w:hideMark/>
          </w:tcPr>
          <w:p w14:paraId="523DDA3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29E9C3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76</w:t>
            </w:r>
          </w:p>
        </w:tc>
        <w:tc>
          <w:tcPr>
            <w:tcW w:w="1054" w:type="dxa"/>
            <w:noWrap/>
            <w:hideMark/>
          </w:tcPr>
          <w:p w14:paraId="07F83D3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976" w:type="dxa"/>
            <w:noWrap/>
            <w:hideMark/>
          </w:tcPr>
          <w:p w14:paraId="595077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152</w:t>
            </w:r>
          </w:p>
        </w:tc>
        <w:tc>
          <w:tcPr>
            <w:tcW w:w="1034" w:type="dxa"/>
            <w:noWrap/>
            <w:hideMark/>
          </w:tcPr>
          <w:p w14:paraId="7F01E59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18</w:t>
            </w:r>
          </w:p>
        </w:tc>
      </w:tr>
      <w:tr w:rsidR="00E725A1" w:rsidRPr="005C30E4" w14:paraId="43857338"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3336EB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6</w:t>
            </w:r>
          </w:p>
        </w:tc>
        <w:tc>
          <w:tcPr>
            <w:tcW w:w="1641" w:type="dxa"/>
            <w:noWrap/>
            <w:hideMark/>
          </w:tcPr>
          <w:p w14:paraId="572C3827"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Враца</w:t>
            </w:r>
          </w:p>
        </w:tc>
        <w:tc>
          <w:tcPr>
            <w:tcW w:w="1087" w:type="dxa"/>
            <w:noWrap/>
            <w:hideMark/>
          </w:tcPr>
          <w:p w14:paraId="567314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87</w:t>
            </w:r>
          </w:p>
        </w:tc>
        <w:tc>
          <w:tcPr>
            <w:tcW w:w="1054" w:type="dxa"/>
            <w:noWrap/>
            <w:hideMark/>
          </w:tcPr>
          <w:p w14:paraId="17F1ADC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379</w:t>
            </w:r>
          </w:p>
        </w:tc>
        <w:tc>
          <w:tcPr>
            <w:tcW w:w="1878" w:type="dxa"/>
            <w:noWrap/>
            <w:hideMark/>
          </w:tcPr>
          <w:p w14:paraId="2DA472B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409</w:t>
            </w:r>
          </w:p>
        </w:tc>
        <w:tc>
          <w:tcPr>
            <w:tcW w:w="1246" w:type="dxa"/>
            <w:noWrap/>
            <w:hideMark/>
          </w:tcPr>
          <w:p w14:paraId="18D11AD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054" w:type="dxa"/>
            <w:noWrap/>
            <w:hideMark/>
          </w:tcPr>
          <w:p w14:paraId="28FF6D7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162" w:type="dxa"/>
            <w:noWrap/>
            <w:hideMark/>
          </w:tcPr>
          <w:p w14:paraId="6A1753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164</w:t>
            </w:r>
          </w:p>
        </w:tc>
        <w:tc>
          <w:tcPr>
            <w:tcW w:w="1054" w:type="dxa"/>
            <w:noWrap/>
            <w:hideMark/>
          </w:tcPr>
          <w:p w14:paraId="1BE6B8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58</w:t>
            </w:r>
          </w:p>
        </w:tc>
        <w:tc>
          <w:tcPr>
            <w:tcW w:w="1054" w:type="dxa"/>
            <w:noWrap/>
            <w:hideMark/>
          </w:tcPr>
          <w:p w14:paraId="7D47E2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335</w:t>
            </w:r>
          </w:p>
        </w:tc>
        <w:tc>
          <w:tcPr>
            <w:tcW w:w="1054" w:type="dxa"/>
            <w:noWrap/>
            <w:hideMark/>
          </w:tcPr>
          <w:p w14:paraId="49C902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82</w:t>
            </w:r>
          </w:p>
        </w:tc>
        <w:tc>
          <w:tcPr>
            <w:tcW w:w="976" w:type="dxa"/>
            <w:noWrap/>
            <w:hideMark/>
          </w:tcPr>
          <w:p w14:paraId="3F746C3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304</w:t>
            </w:r>
          </w:p>
        </w:tc>
        <w:tc>
          <w:tcPr>
            <w:tcW w:w="1034" w:type="dxa"/>
            <w:noWrap/>
            <w:hideMark/>
          </w:tcPr>
          <w:p w14:paraId="70673C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4C15536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1A1F48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7</w:t>
            </w:r>
          </w:p>
        </w:tc>
        <w:tc>
          <w:tcPr>
            <w:tcW w:w="1641" w:type="dxa"/>
            <w:noWrap/>
            <w:hideMark/>
          </w:tcPr>
          <w:p w14:paraId="6D2F8A7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Габрово</w:t>
            </w:r>
          </w:p>
        </w:tc>
        <w:tc>
          <w:tcPr>
            <w:tcW w:w="1087" w:type="dxa"/>
            <w:noWrap/>
            <w:hideMark/>
          </w:tcPr>
          <w:p w14:paraId="53DF7E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3FF3809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104</w:t>
            </w:r>
          </w:p>
        </w:tc>
        <w:tc>
          <w:tcPr>
            <w:tcW w:w="1878" w:type="dxa"/>
            <w:noWrap/>
            <w:hideMark/>
          </w:tcPr>
          <w:p w14:paraId="7B988F0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113</w:t>
            </w:r>
          </w:p>
        </w:tc>
        <w:tc>
          <w:tcPr>
            <w:tcW w:w="1246" w:type="dxa"/>
            <w:noWrap/>
            <w:hideMark/>
          </w:tcPr>
          <w:p w14:paraId="26B3AA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w:t>
            </w:r>
          </w:p>
        </w:tc>
        <w:tc>
          <w:tcPr>
            <w:tcW w:w="1054" w:type="dxa"/>
            <w:noWrap/>
            <w:hideMark/>
          </w:tcPr>
          <w:p w14:paraId="559467D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395FDD9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38</w:t>
            </w:r>
          </w:p>
        </w:tc>
        <w:tc>
          <w:tcPr>
            <w:tcW w:w="1054" w:type="dxa"/>
            <w:noWrap/>
            <w:hideMark/>
          </w:tcPr>
          <w:p w14:paraId="2DC414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5659837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106</w:t>
            </w:r>
          </w:p>
        </w:tc>
        <w:tc>
          <w:tcPr>
            <w:tcW w:w="1054" w:type="dxa"/>
            <w:noWrap/>
            <w:hideMark/>
          </w:tcPr>
          <w:p w14:paraId="43145D0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w:t>
            </w:r>
          </w:p>
        </w:tc>
        <w:tc>
          <w:tcPr>
            <w:tcW w:w="976" w:type="dxa"/>
            <w:noWrap/>
            <w:hideMark/>
          </w:tcPr>
          <w:p w14:paraId="7F4244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85</w:t>
            </w:r>
          </w:p>
        </w:tc>
        <w:tc>
          <w:tcPr>
            <w:tcW w:w="1034" w:type="dxa"/>
            <w:noWrap/>
            <w:hideMark/>
          </w:tcPr>
          <w:p w14:paraId="2C4773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22083094"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92E3BA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8</w:t>
            </w:r>
          </w:p>
        </w:tc>
        <w:tc>
          <w:tcPr>
            <w:tcW w:w="1641" w:type="dxa"/>
            <w:noWrap/>
            <w:hideMark/>
          </w:tcPr>
          <w:p w14:paraId="2DB4A68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Добрич</w:t>
            </w:r>
          </w:p>
        </w:tc>
        <w:tc>
          <w:tcPr>
            <w:tcW w:w="1087" w:type="dxa"/>
            <w:noWrap/>
            <w:hideMark/>
          </w:tcPr>
          <w:p w14:paraId="06656FD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7C80936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207</w:t>
            </w:r>
          </w:p>
        </w:tc>
        <w:tc>
          <w:tcPr>
            <w:tcW w:w="1878" w:type="dxa"/>
            <w:noWrap/>
            <w:hideMark/>
          </w:tcPr>
          <w:p w14:paraId="6BA3996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217</w:t>
            </w:r>
          </w:p>
        </w:tc>
        <w:tc>
          <w:tcPr>
            <w:tcW w:w="1246" w:type="dxa"/>
            <w:noWrap/>
            <w:hideMark/>
          </w:tcPr>
          <w:p w14:paraId="7E40ED3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1BDA41D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1F1D62C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69</w:t>
            </w:r>
          </w:p>
        </w:tc>
        <w:tc>
          <w:tcPr>
            <w:tcW w:w="1054" w:type="dxa"/>
            <w:noWrap/>
            <w:hideMark/>
          </w:tcPr>
          <w:p w14:paraId="456315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05314C7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212</w:t>
            </w:r>
          </w:p>
        </w:tc>
        <w:tc>
          <w:tcPr>
            <w:tcW w:w="1054" w:type="dxa"/>
            <w:noWrap/>
            <w:hideMark/>
          </w:tcPr>
          <w:p w14:paraId="4F4F9CF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w:t>
            </w:r>
          </w:p>
        </w:tc>
        <w:tc>
          <w:tcPr>
            <w:tcW w:w="976" w:type="dxa"/>
            <w:noWrap/>
            <w:hideMark/>
          </w:tcPr>
          <w:p w14:paraId="3C4595D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611</w:t>
            </w:r>
          </w:p>
        </w:tc>
        <w:tc>
          <w:tcPr>
            <w:tcW w:w="1034" w:type="dxa"/>
            <w:noWrap/>
            <w:hideMark/>
          </w:tcPr>
          <w:p w14:paraId="5492E28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r>
      <w:tr w:rsidR="00E725A1" w:rsidRPr="005C30E4" w14:paraId="7DEBB54B"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F3C5CB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9</w:t>
            </w:r>
          </w:p>
        </w:tc>
        <w:tc>
          <w:tcPr>
            <w:tcW w:w="1641" w:type="dxa"/>
            <w:noWrap/>
            <w:hideMark/>
          </w:tcPr>
          <w:p w14:paraId="39BD5569"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Кърджали</w:t>
            </w:r>
          </w:p>
        </w:tc>
        <w:tc>
          <w:tcPr>
            <w:tcW w:w="1087" w:type="dxa"/>
            <w:noWrap/>
            <w:hideMark/>
          </w:tcPr>
          <w:p w14:paraId="2F8265D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054" w:type="dxa"/>
            <w:noWrap/>
            <w:hideMark/>
          </w:tcPr>
          <w:p w14:paraId="388930D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2081</w:t>
            </w:r>
          </w:p>
        </w:tc>
        <w:tc>
          <w:tcPr>
            <w:tcW w:w="1878" w:type="dxa"/>
            <w:noWrap/>
            <w:hideMark/>
          </w:tcPr>
          <w:p w14:paraId="02234BC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2134</w:t>
            </w:r>
          </w:p>
        </w:tc>
        <w:tc>
          <w:tcPr>
            <w:tcW w:w="1246" w:type="dxa"/>
            <w:noWrap/>
            <w:hideMark/>
          </w:tcPr>
          <w:p w14:paraId="1F1EB01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49</w:t>
            </w:r>
          </w:p>
        </w:tc>
        <w:tc>
          <w:tcPr>
            <w:tcW w:w="1054" w:type="dxa"/>
            <w:noWrap/>
            <w:hideMark/>
          </w:tcPr>
          <w:p w14:paraId="77562EE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w:t>
            </w:r>
          </w:p>
        </w:tc>
        <w:tc>
          <w:tcPr>
            <w:tcW w:w="1162" w:type="dxa"/>
            <w:noWrap/>
            <w:hideMark/>
          </w:tcPr>
          <w:p w14:paraId="405369B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163</w:t>
            </w:r>
          </w:p>
        </w:tc>
        <w:tc>
          <w:tcPr>
            <w:tcW w:w="1054" w:type="dxa"/>
            <w:noWrap/>
            <w:hideMark/>
          </w:tcPr>
          <w:p w14:paraId="5B0BFB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75C701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822</w:t>
            </w:r>
          </w:p>
        </w:tc>
        <w:tc>
          <w:tcPr>
            <w:tcW w:w="1054" w:type="dxa"/>
            <w:noWrap/>
            <w:hideMark/>
          </w:tcPr>
          <w:p w14:paraId="6E82D7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4329</w:t>
            </w:r>
          </w:p>
        </w:tc>
        <w:tc>
          <w:tcPr>
            <w:tcW w:w="976" w:type="dxa"/>
            <w:noWrap/>
            <w:hideMark/>
          </w:tcPr>
          <w:p w14:paraId="2C906B3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165</w:t>
            </w:r>
          </w:p>
        </w:tc>
        <w:tc>
          <w:tcPr>
            <w:tcW w:w="1034" w:type="dxa"/>
            <w:noWrap/>
            <w:hideMark/>
          </w:tcPr>
          <w:p w14:paraId="3B6DCA0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443E5D42"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697072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10</w:t>
            </w:r>
          </w:p>
        </w:tc>
        <w:tc>
          <w:tcPr>
            <w:tcW w:w="1641" w:type="dxa"/>
            <w:noWrap/>
            <w:hideMark/>
          </w:tcPr>
          <w:p w14:paraId="7AF9C48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Кюстендил</w:t>
            </w:r>
          </w:p>
        </w:tc>
        <w:tc>
          <w:tcPr>
            <w:tcW w:w="1087" w:type="dxa"/>
            <w:noWrap/>
            <w:hideMark/>
          </w:tcPr>
          <w:p w14:paraId="5AF5175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078DCD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206</w:t>
            </w:r>
          </w:p>
        </w:tc>
        <w:tc>
          <w:tcPr>
            <w:tcW w:w="1878" w:type="dxa"/>
            <w:noWrap/>
            <w:hideMark/>
          </w:tcPr>
          <w:p w14:paraId="660DF65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214</w:t>
            </w:r>
          </w:p>
        </w:tc>
        <w:tc>
          <w:tcPr>
            <w:tcW w:w="1246" w:type="dxa"/>
            <w:noWrap/>
            <w:hideMark/>
          </w:tcPr>
          <w:p w14:paraId="40AFF5C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397446B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3CC953D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74</w:t>
            </w:r>
          </w:p>
        </w:tc>
        <w:tc>
          <w:tcPr>
            <w:tcW w:w="1054" w:type="dxa"/>
            <w:noWrap/>
            <w:hideMark/>
          </w:tcPr>
          <w:p w14:paraId="12A1260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106</w:t>
            </w:r>
          </w:p>
        </w:tc>
        <w:tc>
          <w:tcPr>
            <w:tcW w:w="1054" w:type="dxa"/>
            <w:noWrap/>
            <w:hideMark/>
          </w:tcPr>
          <w:p w14:paraId="4B3CE81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181</w:t>
            </w:r>
          </w:p>
        </w:tc>
        <w:tc>
          <w:tcPr>
            <w:tcW w:w="1054" w:type="dxa"/>
            <w:noWrap/>
            <w:hideMark/>
          </w:tcPr>
          <w:p w14:paraId="7AA04C0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976" w:type="dxa"/>
            <w:noWrap/>
            <w:hideMark/>
          </w:tcPr>
          <w:p w14:paraId="7291F0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84</w:t>
            </w:r>
          </w:p>
        </w:tc>
        <w:tc>
          <w:tcPr>
            <w:tcW w:w="1034" w:type="dxa"/>
            <w:noWrap/>
            <w:hideMark/>
          </w:tcPr>
          <w:p w14:paraId="63BF7D7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r>
      <w:tr w:rsidR="00E725A1" w:rsidRPr="005C30E4" w14:paraId="072A9FCD"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78C8AF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11</w:t>
            </w:r>
          </w:p>
        </w:tc>
        <w:tc>
          <w:tcPr>
            <w:tcW w:w="1641" w:type="dxa"/>
            <w:noWrap/>
            <w:hideMark/>
          </w:tcPr>
          <w:p w14:paraId="55BAEA7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Ловеч</w:t>
            </w:r>
          </w:p>
        </w:tc>
        <w:tc>
          <w:tcPr>
            <w:tcW w:w="1087" w:type="dxa"/>
            <w:noWrap/>
            <w:hideMark/>
          </w:tcPr>
          <w:p w14:paraId="7EC273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04E760D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247</w:t>
            </w:r>
          </w:p>
        </w:tc>
        <w:tc>
          <w:tcPr>
            <w:tcW w:w="1878" w:type="dxa"/>
            <w:noWrap/>
            <w:hideMark/>
          </w:tcPr>
          <w:p w14:paraId="3B7ABBB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261</w:t>
            </w:r>
          </w:p>
        </w:tc>
        <w:tc>
          <w:tcPr>
            <w:tcW w:w="1246" w:type="dxa"/>
            <w:noWrap/>
            <w:hideMark/>
          </w:tcPr>
          <w:p w14:paraId="6E7F803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1054" w:type="dxa"/>
            <w:noWrap/>
            <w:hideMark/>
          </w:tcPr>
          <w:p w14:paraId="2C66B50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162" w:type="dxa"/>
            <w:noWrap/>
            <w:hideMark/>
          </w:tcPr>
          <w:p w14:paraId="7B3C32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125</w:t>
            </w:r>
          </w:p>
        </w:tc>
        <w:tc>
          <w:tcPr>
            <w:tcW w:w="1054" w:type="dxa"/>
            <w:noWrap/>
            <w:hideMark/>
          </w:tcPr>
          <w:p w14:paraId="4F6DFBF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36</w:t>
            </w:r>
          </w:p>
        </w:tc>
        <w:tc>
          <w:tcPr>
            <w:tcW w:w="1054" w:type="dxa"/>
            <w:noWrap/>
            <w:hideMark/>
          </w:tcPr>
          <w:p w14:paraId="4968DBA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260</w:t>
            </w:r>
          </w:p>
        </w:tc>
        <w:tc>
          <w:tcPr>
            <w:tcW w:w="1054" w:type="dxa"/>
            <w:noWrap/>
            <w:hideMark/>
          </w:tcPr>
          <w:p w14:paraId="56C0294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34</w:t>
            </w:r>
          </w:p>
        </w:tc>
        <w:tc>
          <w:tcPr>
            <w:tcW w:w="976" w:type="dxa"/>
            <w:noWrap/>
            <w:hideMark/>
          </w:tcPr>
          <w:p w14:paraId="24FB7F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159</w:t>
            </w:r>
          </w:p>
        </w:tc>
        <w:tc>
          <w:tcPr>
            <w:tcW w:w="1034" w:type="dxa"/>
            <w:noWrap/>
            <w:hideMark/>
          </w:tcPr>
          <w:p w14:paraId="5F4F7A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r>
      <w:tr w:rsidR="00E725A1" w:rsidRPr="005C30E4" w14:paraId="10AA7BBE"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941319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12</w:t>
            </w:r>
          </w:p>
        </w:tc>
        <w:tc>
          <w:tcPr>
            <w:tcW w:w="1641" w:type="dxa"/>
            <w:noWrap/>
            <w:hideMark/>
          </w:tcPr>
          <w:p w14:paraId="25178D6D"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Монтана</w:t>
            </w:r>
          </w:p>
        </w:tc>
        <w:tc>
          <w:tcPr>
            <w:tcW w:w="1087" w:type="dxa"/>
            <w:noWrap/>
            <w:hideMark/>
          </w:tcPr>
          <w:p w14:paraId="13994A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w:t>
            </w:r>
          </w:p>
        </w:tc>
        <w:tc>
          <w:tcPr>
            <w:tcW w:w="1054" w:type="dxa"/>
            <w:noWrap/>
            <w:hideMark/>
          </w:tcPr>
          <w:p w14:paraId="7AD8F57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243</w:t>
            </w:r>
          </w:p>
        </w:tc>
        <w:tc>
          <w:tcPr>
            <w:tcW w:w="1878" w:type="dxa"/>
            <w:noWrap/>
            <w:hideMark/>
          </w:tcPr>
          <w:p w14:paraId="704CD9F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265</w:t>
            </w:r>
          </w:p>
        </w:tc>
        <w:tc>
          <w:tcPr>
            <w:tcW w:w="1246" w:type="dxa"/>
            <w:noWrap/>
            <w:hideMark/>
          </w:tcPr>
          <w:p w14:paraId="4F5405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1054" w:type="dxa"/>
            <w:noWrap/>
            <w:hideMark/>
          </w:tcPr>
          <w:p w14:paraId="657113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3DFA5C4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150</w:t>
            </w:r>
          </w:p>
        </w:tc>
        <w:tc>
          <w:tcPr>
            <w:tcW w:w="1054" w:type="dxa"/>
            <w:noWrap/>
            <w:hideMark/>
          </w:tcPr>
          <w:p w14:paraId="48B3C87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47</w:t>
            </w:r>
          </w:p>
        </w:tc>
        <w:tc>
          <w:tcPr>
            <w:tcW w:w="1054" w:type="dxa"/>
            <w:noWrap/>
            <w:hideMark/>
          </w:tcPr>
          <w:p w14:paraId="341E7CE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275</w:t>
            </w:r>
          </w:p>
        </w:tc>
        <w:tc>
          <w:tcPr>
            <w:tcW w:w="1054" w:type="dxa"/>
            <w:noWrap/>
            <w:hideMark/>
          </w:tcPr>
          <w:p w14:paraId="10AABD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c>
          <w:tcPr>
            <w:tcW w:w="976" w:type="dxa"/>
            <w:noWrap/>
            <w:hideMark/>
          </w:tcPr>
          <w:p w14:paraId="014416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195</w:t>
            </w:r>
          </w:p>
        </w:tc>
        <w:tc>
          <w:tcPr>
            <w:tcW w:w="1034" w:type="dxa"/>
            <w:noWrap/>
            <w:hideMark/>
          </w:tcPr>
          <w:p w14:paraId="2C2B355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63A050A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759CFE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13</w:t>
            </w:r>
          </w:p>
        </w:tc>
        <w:tc>
          <w:tcPr>
            <w:tcW w:w="1641" w:type="dxa"/>
            <w:noWrap/>
            <w:hideMark/>
          </w:tcPr>
          <w:p w14:paraId="4B8A732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Пазарджик</w:t>
            </w:r>
          </w:p>
        </w:tc>
        <w:tc>
          <w:tcPr>
            <w:tcW w:w="1087" w:type="dxa"/>
            <w:noWrap/>
            <w:hideMark/>
          </w:tcPr>
          <w:p w14:paraId="19707C4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0B5D8DB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445</w:t>
            </w:r>
          </w:p>
        </w:tc>
        <w:tc>
          <w:tcPr>
            <w:tcW w:w="1878" w:type="dxa"/>
            <w:noWrap/>
            <w:hideMark/>
          </w:tcPr>
          <w:p w14:paraId="1F123C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459</w:t>
            </w:r>
          </w:p>
        </w:tc>
        <w:tc>
          <w:tcPr>
            <w:tcW w:w="1246" w:type="dxa"/>
            <w:noWrap/>
            <w:hideMark/>
          </w:tcPr>
          <w:p w14:paraId="19ACF19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w:t>
            </w:r>
          </w:p>
        </w:tc>
        <w:tc>
          <w:tcPr>
            <w:tcW w:w="1054" w:type="dxa"/>
            <w:noWrap/>
            <w:hideMark/>
          </w:tcPr>
          <w:p w14:paraId="1ABBEB9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162" w:type="dxa"/>
            <w:noWrap/>
            <w:hideMark/>
          </w:tcPr>
          <w:p w14:paraId="3648F3B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90</w:t>
            </w:r>
          </w:p>
        </w:tc>
        <w:tc>
          <w:tcPr>
            <w:tcW w:w="1054" w:type="dxa"/>
            <w:noWrap/>
            <w:hideMark/>
          </w:tcPr>
          <w:p w14:paraId="27BB80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57</w:t>
            </w:r>
          </w:p>
        </w:tc>
        <w:tc>
          <w:tcPr>
            <w:tcW w:w="1054" w:type="dxa"/>
            <w:noWrap/>
            <w:hideMark/>
          </w:tcPr>
          <w:p w14:paraId="5F3371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368</w:t>
            </w:r>
          </w:p>
        </w:tc>
        <w:tc>
          <w:tcPr>
            <w:tcW w:w="1054" w:type="dxa"/>
            <w:noWrap/>
            <w:hideMark/>
          </w:tcPr>
          <w:p w14:paraId="538A0DC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976" w:type="dxa"/>
            <w:noWrap/>
            <w:hideMark/>
          </w:tcPr>
          <w:p w14:paraId="723FBF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97</w:t>
            </w:r>
          </w:p>
        </w:tc>
        <w:tc>
          <w:tcPr>
            <w:tcW w:w="1034" w:type="dxa"/>
            <w:noWrap/>
            <w:hideMark/>
          </w:tcPr>
          <w:p w14:paraId="12A51EE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r>
      <w:tr w:rsidR="00E725A1" w:rsidRPr="005C30E4" w14:paraId="5CAE4638"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843C9E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14</w:t>
            </w:r>
          </w:p>
        </w:tc>
        <w:tc>
          <w:tcPr>
            <w:tcW w:w="1641" w:type="dxa"/>
            <w:noWrap/>
            <w:hideMark/>
          </w:tcPr>
          <w:p w14:paraId="7BA465B9"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Перник</w:t>
            </w:r>
          </w:p>
        </w:tc>
        <w:tc>
          <w:tcPr>
            <w:tcW w:w="1087" w:type="dxa"/>
            <w:noWrap/>
            <w:hideMark/>
          </w:tcPr>
          <w:p w14:paraId="6CDF51C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4E505A8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207</w:t>
            </w:r>
          </w:p>
        </w:tc>
        <w:tc>
          <w:tcPr>
            <w:tcW w:w="1878" w:type="dxa"/>
            <w:noWrap/>
            <w:hideMark/>
          </w:tcPr>
          <w:p w14:paraId="7BAD48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214</w:t>
            </w:r>
          </w:p>
        </w:tc>
        <w:tc>
          <w:tcPr>
            <w:tcW w:w="1246" w:type="dxa"/>
            <w:noWrap/>
            <w:hideMark/>
          </w:tcPr>
          <w:p w14:paraId="41B3F8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c>
          <w:tcPr>
            <w:tcW w:w="1054" w:type="dxa"/>
            <w:noWrap/>
            <w:hideMark/>
          </w:tcPr>
          <w:p w14:paraId="3054AF7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162" w:type="dxa"/>
            <w:noWrap/>
            <w:hideMark/>
          </w:tcPr>
          <w:p w14:paraId="3BDC56A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72</w:t>
            </w:r>
          </w:p>
        </w:tc>
        <w:tc>
          <w:tcPr>
            <w:tcW w:w="1054" w:type="dxa"/>
            <w:noWrap/>
            <w:hideMark/>
          </w:tcPr>
          <w:p w14:paraId="0EF5FAA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w:t>
            </w:r>
          </w:p>
        </w:tc>
        <w:tc>
          <w:tcPr>
            <w:tcW w:w="1054" w:type="dxa"/>
            <w:noWrap/>
            <w:hideMark/>
          </w:tcPr>
          <w:p w14:paraId="0D9D76F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188</w:t>
            </w:r>
          </w:p>
        </w:tc>
        <w:tc>
          <w:tcPr>
            <w:tcW w:w="1054" w:type="dxa"/>
            <w:noWrap/>
            <w:hideMark/>
          </w:tcPr>
          <w:p w14:paraId="6CE8BDB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976" w:type="dxa"/>
            <w:noWrap/>
            <w:hideMark/>
          </w:tcPr>
          <w:p w14:paraId="37C2D7D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77</w:t>
            </w:r>
          </w:p>
        </w:tc>
        <w:tc>
          <w:tcPr>
            <w:tcW w:w="1034" w:type="dxa"/>
            <w:noWrap/>
            <w:hideMark/>
          </w:tcPr>
          <w:p w14:paraId="48E0371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r>
      <w:tr w:rsidR="00E725A1" w:rsidRPr="005C30E4" w14:paraId="2DCA494F"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4C8BC8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15</w:t>
            </w:r>
          </w:p>
        </w:tc>
        <w:tc>
          <w:tcPr>
            <w:tcW w:w="1641" w:type="dxa"/>
            <w:noWrap/>
            <w:hideMark/>
          </w:tcPr>
          <w:p w14:paraId="43F4FC8E"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Плевен</w:t>
            </w:r>
          </w:p>
        </w:tc>
        <w:tc>
          <w:tcPr>
            <w:tcW w:w="1087" w:type="dxa"/>
            <w:noWrap/>
            <w:hideMark/>
          </w:tcPr>
          <w:p w14:paraId="28899CF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1054" w:type="dxa"/>
            <w:noWrap/>
            <w:hideMark/>
          </w:tcPr>
          <w:p w14:paraId="42569CB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315</w:t>
            </w:r>
          </w:p>
        </w:tc>
        <w:tc>
          <w:tcPr>
            <w:tcW w:w="1878" w:type="dxa"/>
            <w:noWrap/>
            <w:hideMark/>
          </w:tcPr>
          <w:p w14:paraId="0FC7308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337</w:t>
            </w:r>
          </w:p>
        </w:tc>
        <w:tc>
          <w:tcPr>
            <w:tcW w:w="1246" w:type="dxa"/>
            <w:noWrap/>
            <w:hideMark/>
          </w:tcPr>
          <w:p w14:paraId="679CDA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0768AA8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162" w:type="dxa"/>
            <w:noWrap/>
            <w:hideMark/>
          </w:tcPr>
          <w:p w14:paraId="55620F7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117</w:t>
            </w:r>
          </w:p>
        </w:tc>
        <w:tc>
          <w:tcPr>
            <w:tcW w:w="1054" w:type="dxa"/>
            <w:noWrap/>
            <w:hideMark/>
          </w:tcPr>
          <w:p w14:paraId="2DF965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53C76F4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228</w:t>
            </w:r>
          </w:p>
        </w:tc>
        <w:tc>
          <w:tcPr>
            <w:tcW w:w="1054" w:type="dxa"/>
            <w:noWrap/>
            <w:hideMark/>
          </w:tcPr>
          <w:p w14:paraId="250452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38</w:t>
            </w:r>
          </w:p>
        </w:tc>
        <w:tc>
          <w:tcPr>
            <w:tcW w:w="976" w:type="dxa"/>
            <w:noWrap/>
            <w:hideMark/>
          </w:tcPr>
          <w:p w14:paraId="31DC02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350</w:t>
            </w:r>
          </w:p>
        </w:tc>
        <w:tc>
          <w:tcPr>
            <w:tcW w:w="1034" w:type="dxa"/>
            <w:noWrap/>
            <w:hideMark/>
          </w:tcPr>
          <w:p w14:paraId="605166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r>
      <w:tr w:rsidR="00E725A1" w:rsidRPr="005C30E4" w14:paraId="0176F9EC"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46B179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16</w:t>
            </w:r>
          </w:p>
        </w:tc>
        <w:tc>
          <w:tcPr>
            <w:tcW w:w="1641" w:type="dxa"/>
            <w:noWrap/>
            <w:hideMark/>
          </w:tcPr>
          <w:p w14:paraId="5B73F489"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Пловдив</w:t>
            </w:r>
          </w:p>
        </w:tc>
        <w:tc>
          <w:tcPr>
            <w:tcW w:w="1087" w:type="dxa"/>
            <w:noWrap/>
            <w:hideMark/>
          </w:tcPr>
          <w:p w14:paraId="0A7903F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37</w:t>
            </w:r>
          </w:p>
        </w:tc>
        <w:tc>
          <w:tcPr>
            <w:tcW w:w="1054" w:type="dxa"/>
            <w:noWrap/>
            <w:hideMark/>
          </w:tcPr>
          <w:p w14:paraId="5F99C63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807</w:t>
            </w:r>
          </w:p>
        </w:tc>
        <w:tc>
          <w:tcPr>
            <w:tcW w:w="1878" w:type="dxa"/>
            <w:noWrap/>
            <w:hideMark/>
          </w:tcPr>
          <w:p w14:paraId="295506C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834</w:t>
            </w:r>
          </w:p>
        </w:tc>
        <w:tc>
          <w:tcPr>
            <w:tcW w:w="1246" w:type="dxa"/>
            <w:noWrap/>
            <w:hideMark/>
          </w:tcPr>
          <w:p w14:paraId="3DF1533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39</w:t>
            </w:r>
          </w:p>
        </w:tc>
        <w:tc>
          <w:tcPr>
            <w:tcW w:w="1054" w:type="dxa"/>
            <w:noWrap/>
            <w:hideMark/>
          </w:tcPr>
          <w:p w14:paraId="6E1124F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162" w:type="dxa"/>
            <w:noWrap/>
            <w:hideMark/>
          </w:tcPr>
          <w:p w14:paraId="22C2F67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159</w:t>
            </w:r>
          </w:p>
        </w:tc>
        <w:tc>
          <w:tcPr>
            <w:tcW w:w="1054" w:type="dxa"/>
            <w:noWrap/>
            <w:hideMark/>
          </w:tcPr>
          <w:p w14:paraId="2C76D11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70</w:t>
            </w:r>
          </w:p>
        </w:tc>
        <w:tc>
          <w:tcPr>
            <w:tcW w:w="1054" w:type="dxa"/>
            <w:noWrap/>
            <w:hideMark/>
          </w:tcPr>
          <w:p w14:paraId="653FEAE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514</w:t>
            </w:r>
          </w:p>
        </w:tc>
        <w:tc>
          <w:tcPr>
            <w:tcW w:w="1054" w:type="dxa"/>
            <w:noWrap/>
            <w:hideMark/>
          </w:tcPr>
          <w:p w14:paraId="60232BF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117</w:t>
            </w:r>
          </w:p>
        </w:tc>
        <w:tc>
          <w:tcPr>
            <w:tcW w:w="976" w:type="dxa"/>
            <w:noWrap/>
            <w:hideMark/>
          </w:tcPr>
          <w:p w14:paraId="405B1F6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283</w:t>
            </w:r>
          </w:p>
        </w:tc>
        <w:tc>
          <w:tcPr>
            <w:tcW w:w="1034" w:type="dxa"/>
            <w:noWrap/>
            <w:hideMark/>
          </w:tcPr>
          <w:p w14:paraId="02D005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r>
      <w:tr w:rsidR="00E725A1" w:rsidRPr="005C30E4" w14:paraId="177E4D4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C5E831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17</w:t>
            </w:r>
          </w:p>
        </w:tc>
        <w:tc>
          <w:tcPr>
            <w:tcW w:w="1641" w:type="dxa"/>
            <w:noWrap/>
            <w:hideMark/>
          </w:tcPr>
          <w:p w14:paraId="60D6F3B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Разград</w:t>
            </w:r>
          </w:p>
        </w:tc>
        <w:tc>
          <w:tcPr>
            <w:tcW w:w="1087" w:type="dxa"/>
            <w:noWrap/>
            <w:hideMark/>
          </w:tcPr>
          <w:p w14:paraId="3150AAB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7EB121C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264</w:t>
            </w:r>
          </w:p>
        </w:tc>
        <w:tc>
          <w:tcPr>
            <w:tcW w:w="1878" w:type="dxa"/>
            <w:noWrap/>
            <w:hideMark/>
          </w:tcPr>
          <w:p w14:paraId="6C69316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272</w:t>
            </w:r>
          </w:p>
        </w:tc>
        <w:tc>
          <w:tcPr>
            <w:tcW w:w="1246" w:type="dxa"/>
            <w:noWrap/>
            <w:hideMark/>
          </w:tcPr>
          <w:p w14:paraId="1A98DD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7580553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5752BF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62</w:t>
            </w:r>
          </w:p>
        </w:tc>
        <w:tc>
          <w:tcPr>
            <w:tcW w:w="1054" w:type="dxa"/>
            <w:noWrap/>
            <w:hideMark/>
          </w:tcPr>
          <w:p w14:paraId="1C766BE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061604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164</w:t>
            </w:r>
          </w:p>
        </w:tc>
        <w:tc>
          <w:tcPr>
            <w:tcW w:w="1054" w:type="dxa"/>
            <w:noWrap/>
            <w:hideMark/>
          </w:tcPr>
          <w:p w14:paraId="15B9D00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37</w:t>
            </w:r>
          </w:p>
        </w:tc>
        <w:tc>
          <w:tcPr>
            <w:tcW w:w="976" w:type="dxa"/>
            <w:noWrap/>
            <w:hideMark/>
          </w:tcPr>
          <w:p w14:paraId="146E232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329</w:t>
            </w:r>
          </w:p>
        </w:tc>
        <w:tc>
          <w:tcPr>
            <w:tcW w:w="1034" w:type="dxa"/>
            <w:noWrap/>
            <w:hideMark/>
          </w:tcPr>
          <w:p w14:paraId="6046CE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1B3E27D3"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3680A3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18</w:t>
            </w:r>
          </w:p>
        </w:tc>
        <w:tc>
          <w:tcPr>
            <w:tcW w:w="1641" w:type="dxa"/>
            <w:noWrap/>
            <w:hideMark/>
          </w:tcPr>
          <w:p w14:paraId="295DB7C1"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Русе</w:t>
            </w:r>
          </w:p>
        </w:tc>
        <w:tc>
          <w:tcPr>
            <w:tcW w:w="1087" w:type="dxa"/>
            <w:noWrap/>
            <w:hideMark/>
          </w:tcPr>
          <w:p w14:paraId="0B5F28A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5CA84C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239</w:t>
            </w:r>
          </w:p>
        </w:tc>
        <w:tc>
          <w:tcPr>
            <w:tcW w:w="1878" w:type="dxa"/>
            <w:noWrap/>
            <w:hideMark/>
          </w:tcPr>
          <w:p w14:paraId="3F80ABE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248</w:t>
            </w:r>
          </w:p>
        </w:tc>
        <w:tc>
          <w:tcPr>
            <w:tcW w:w="1246" w:type="dxa"/>
            <w:noWrap/>
            <w:hideMark/>
          </w:tcPr>
          <w:p w14:paraId="464E9E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1054" w:type="dxa"/>
            <w:noWrap/>
            <w:hideMark/>
          </w:tcPr>
          <w:p w14:paraId="5129EE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50A9993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57</w:t>
            </w:r>
          </w:p>
        </w:tc>
        <w:tc>
          <w:tcPr>
            <w:tcW w:w="1054" w:type="dxa"/>
            <w:noWrap/>
            <w:hideMark/>
          </w:tcPr>
          <w:p w14:paraId="15676E0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1054" w:type="dxa"/>
            <w:noWrap/>
            <w:hideMark/>
          </w:tcPr>
          <w:p w14:paraId="3BF4F2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154</w:t>
            </w:r>
          </w:p>
        </w:tc>
        <w:tc>
          <w:tcPr>
            <w:tcW w:w="1054" w:type="dxa"/>
            <w:noWrap/>
            <w:hideMark/>
          </w:tcPr>
          <w:p w14:paraId="3F01A7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32</w:t>
            </w:r>
          </w:p>
        </w:tc>
        <w:tc>
          <w:tcPr>
            <w:tcW w:w="976" w:type="dxa"/>
            <w:noWrap/>
            <w:hideMark/>
          </w:tcPr>
          <w:p w14:paraId="3D7F21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406</w:t>
            </w:r>
          </w:p>
        </w:tc>
        <w:tc>
          <w:tcPr>
            <w:tcW w:w="1034" w:type="dxa"/>
            <w:noWrap/>
            <w:hideMark/>
          </w:tcPr>
          <w:p w14:paraId="513FE4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r>
      <w:tr w:rsidR="00E725A1" w:rsidRPr="005C30E4" w14:paraId="313450ED"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A8A875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19</w:t>
            </w:r>
          </w:p>
        </w:tc>
        <w:tc>
          <w:tcPr>
            <w:tcW w:w="1641" w:type="dxa"/>
            <w:noWrap/>
            <w:hideMark/>
          </w:tcPr>
          <w:p w14:paraId="6F761B12"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Силистра</w:t>
            </w:r>
          </w:p>
        </w:tc>
        <w:tc>
          <w:tcPr>
            <w:tcW w:w="1087" w:type="dxa"/>
            <w:noWrap/>
            <w:hideMark/>
          </w:tcPr>
          <w:p w14:paraId="20F969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1B6110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205</w:t>
            </w:r>
          </w:p>
        </w:tc>
        <w:tc>
          <w:tcPr>
            <w:tcW w:w="1878" w:type="dxa"/>
            <w:noWrap/>
            <w:hideMark/>
          </w:tcPr>
          <w:p w14:paraId="75D207B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212</w:t>
            </w:r>
          </w:p>
        </w:tc>
        <w:tc>
          <w:tcPr>
            <w:tcW w:w="1246" w:type="dxa"/>
            <w:noWrap/>
            <w:hideMark/>
          </w:tcPr>
          <w:p w14:paraId="157DFDB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1D7B75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246134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104</w:t>
            </w:r>
          </w:p>
        </w:tc>
        <w:tc>
          <w:tcPr>
            <w:tcW w:w="1054" w:type="dxa"/>
            <w:noWrap/>
            <w:hideMark/>
          </w:tcPr>
          <w:p w14:paraId="40370F7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1B59B6C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210</w:t>
            </w:r>
          </w:p>
        </w:tc>
        <w:tc>
          <w:tcPr>
            <w:tcW w:w="1054" w:type="dxa"/>
            <w:noWrap/>
            <w:hideMark/>
          </w:tcPr>
          <w:p w14:paraId="5BC6BD7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976" w:type="dxa"/>
            <w:noWrap/>
            <w:hideMark/>
          </w:tcPr>
          <w:p w14:paraId="7260A7F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454</w:t>
            </w:r>
          </w:p>
        </w:tc>
        <w:tc>
          <w:tcPr>
            <w:tcW w:w="1034" w:type="dxa"/>
            <w:noWrap/>
            <w:hideMark/>
          </w:tcPr>
          <w:p w14:paraId="0118D8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r>
      <w:tr w:rsidR="00E725A1" w:rsidRPr="005C30E4" w14:paraId="3A909565"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F1160D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20</w:t>
            </w:r>
          </w:p>
        </w:tc>
        <w:tc>
          <w:tcPr>
            <w:tcW w:w="1641" w:type="dxa"/>
            <w:noWrap/>
            <w:hideMark/>
          </w:tcPr>
          <w:p w14:paraId="18BC63FF"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Сливен</w:t>
            </w:r>
          </w:p>
        </w:tc>
        <w:tc>
          <w:tcPr>
            <w:tcW w:w="1087" w:type="dxa"/>
            <w:noWrap/>
            <w:hideMark/>
          </w:tcPr>
          <w:p w14:paraId="0E54E7A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6A46FB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507</w:t>
            </w:r>
          </w:p>
        </w:tc>
        <w:tc>
          <w:tcPr>
            <w:tcW w:w="1878" w:type="dxa"/>
            <w:noWrap/>
            <w:hideMark/>
          </w:tcPr>
          <w:p w14:paraId="403CB2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526</w:t>
            </w:r>
          </w:p>
        </w:tc>
        <w:tc>
          <w:tcPr>
            <w:tcW w:w="1246" w:type="dxa"/>
            <w:noWrap/>
            <w:hideMark/>
          </w:tcPr>
          <w:p w14:paraId="738A8AC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w:t>
            </w:r>
          </w:p>
        </w:tc>
        <w:tc>
          <w:tcPr>
            <w:tcW w:w="1054" w:type="dxa"/>
            <w:noWrap/>
            <w:hideMark/>
          </w:tcPr>
          <w:p w14:paraId="24FBF37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1162" w:type="dxa"/>
            <w:noWrap/>
            <w:hideMark/>
          </w:tcPr>
          <w:p w14:paraId="70B865D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155</w:t>
            </w:r>
          </w:p>
        </w:tc>
        <w:tc>
          <w:tcPr>
            <w:tcW w:w="1054" w:type="dxa"/>
            <w:noWrap/>
            <w:hideMark/>
          </w:tcPr>
          <w:p w14:paraId="6D28A14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w:t>
            </w:r>
          </w:p>
        </w:tc>
        <w:tc>
          <w:tcPr>
            <w:tcW w:w="1054" w:type="dxa"/>
            <w:noWrap/>
            <w:hideMark/>
          </w:tcPr>
          <w:p w14:paraId="4ABF300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401</w:t>
            </w:r>
          </w:p>
        </w:tc>
        <w:tc>
          <w:tcPr>
            <w:tcW w:w="1054" w:type="dxa"/>
            <w:noWrap/>
            <w:hideMark/>
          </w:tcPr>
          <w:p w14:paraId="23A2484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67</w:t>
            </w:r>
          </w:p>
        </w:tc>
        <w:tc>
          <w:tcPr>
            <w:tcW w:w="976" w:type="dxa"/>
            <w:noWrap/>
            <w:hideMark/>
          </w:tcPr>
          <w:p w14:paraId="23BC579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259</w:t>
            </w:r>
          </w:p>
        </w:tc>
        <w:tc>
          <w:tcPr>
            <w:tcW w:w="1034" w:type="dxa"/>
            <w:noWrap/>
            <w:hideMark/>
          </w:tcPr>
          <w:p w14:paraId="0B78F66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r>
      <w:tr w:rsidR="00E725A1" w:rsidRPr="005C30E4" w14:paraId="42C93F31"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7C0195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21</w:t>
            </w:r>
          </w:p>
        </w:tc>
        <w:tc>
          <w:tcPr>
            <w:tcW w:w="1641" w:type="dxa"/>
            <w:noWrap/>
            <w:hideMark/>
          </w:tcPr>
          <w:p w14:paraId="7F98C351"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Смолян</w:t>
            </w:r>
          </w:p>
        </w:tc>
        <w:tc>
          <w:tcPr>
            <w:tcW w:w="1087" w:type="dxa"/>
            <w:noWrap/>
            <w:hideMark/>
          </w:tcPr>
          <w:p w14:paraId="2289FA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226683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316</w:t>
            </w:r>
          </w:p>
        </w:tc>
        <w:tc>
          <w:tcPr>
            <w:tcW w:w="1878" w:type="dxa"/>
            <w:noWrap/>
            <w:hideMark/>
          </w:tcPr>
          <w:p w14:paraId="51E1E5E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339</w:t>
            </w:r>
          </w:p>
        </w:tc>
        <w:tc>
          <w:tcPr>
            <w:tcW w:w="1246" w:type="dxa"/>
            <w:noWrap/>
            <w:hideMark/>
          </w:tcPr>
          <w:p w14:paraId="623EF3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23FEB21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162" w:type="dxa"/>
            <w:noWrap/>
            <w:hideMark/>
          </w:tcPr>
          <w:p w14:paraId="7D0295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75</w:t>
            </w:r>
          </w:p>
        </w:tc>
        <w:tc>
          <w:tcPr>
            <w:tcW w:w="1054" w:type="dxa"/>
            <w:noWrap/>
            <w:hideMark/>
          </w:tcPr>
          <w:p w14:paraId="672415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69</w:t>
            </w:r>
          </w:p>
        </w:tc>
        <w:tc>
          <w:tcPr>
            <w:tcW w:w="1054" w:type="dxa"/>
            <w:noWrap/>
            <w:hideMark/>
          </w:tcPr>
          <w:p w14:paraId="6E4D85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296</w:t>
            </w:r>
          </w:p>
        </w:tc>
        <w:tc>
          <w:tcPr>
            <w:tcW w:w="1054" w:type="dxa"/>
            <w:noWrap/>
            <w:hideMark/>
          </w:tcPr>
          <w:p w14:paraId="2F0BB43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119</w:t>
            </w:r>
          </w:p>
        </w:tc>
        <w:tc>
          <w:tcPr>
            <w:tcW w:w="976" w:type="dxa"/>
            <w:noWrap/>
            <w:hideMark/>
          </w:tcPr>
          <w:p w14:paraId="6F0CCC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74</w:t>
            </w:r>
          </w:p>
        </w:tc>
        <w:tc>
          <w:tcPr>
            <w:tcW w:w="1034" w:type="dxa"/>
            <w:noWrap/>
            <w:hideMark/>
          </w:tcPr>
          <w:p w14:paraId="5902281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7FDE9547"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D8A1B29"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22</w:t>
            </w:r>
          </w:p>
        </w:tc>
        <w:tc>
          <w:tcPr>
            <w:tcW w:w="1641" w:type="dxa"/>
            <w:noWrap/>
            <w:hideMark/>
          </w:tcPr>
          <w:p w14:paraId="7640BDFF"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София град</w:t>
            </w:r>
          </w:p>
        </w:tc>
        <w:tc>
          <w:tcPr>
            <w:tcW w:w="1087" w:type="dxa"/>
            <w:noWrap/>
            <w:hideMark/>
          </w:tcPr>
          <w:p w14:paraId="2CC5D22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054" w:type="dxa"/>
            <w:noWrap/>
            <w:hideMark/>
          </w:tcPr>
          <w:p w14:paraId="3C1B047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98</w:t>
            </w:r>
          </w:p>
        </w:tc>
        <w:tc>
          <w:tcPr>
            <w:tcW w:w="1878" w:type="dxa"/>
            <w:noWrap/>
            <w:hideMark/>
          </w:tcPr>
          <w:p w14:paraId="738655B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101</w:t>
            </w:r>
          </w:p>
        </w:tc>
        <w:tc>
          <w:tcPr>
            <w:tcW w:w="1246" w:type="dxa"/>
            <w:noWrap/>
            <w:hideMark/>
          </w:tcPr>
          <w:p w14:paraId="03923DB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1C5599C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1AF91F0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30</w:t>
            </w:r>
          </w:p>
        </w:tc>
        <w:tc>
          <w:tcPr>
            <w:tcW w:w="1054" w:type="dxa"/>
            <w:noWrap/>
            <w:hideMark/>
          </w:tcPr>
          <w:p w14:paraId="6228A1D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25</w:t>
            </w:r>
          </w:p>
        </w:tc>
        <w:tc>
          <w:tcPr>
            <w:tcW w:w="1054" w:type="dxa"/>
            <w:noWrap/>
            <w:hideMark/>
          </w:tcPr>
          <w:p w14:paraId="4BD6965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54</w:t>
            </w:r>
          </w:p>
        </w:tc>
        <w:tc>
          <w:tcPr>
            <w:tcW w:w="1054" w:type="dxa"/>
            <w:noWrap/>
            <w:hideMark/>
          </w:tcPr>
          <w:p w14:paraId="0251850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976" w:type="dxa"/>
            <w:noWrap/>
            <w:hideMark/>
          </w:tcPr>
          <w:p w14:paraId="0C68609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45</w:t>
            </w:r>
          </w:p>
        </w:tc>
        <w:tc>
          <w:tcPr>
            <w:tcW w:w="1034" w:type="dxa"/>
            <w:noWrap/>
            <w:hideMark/>
          </w:tcPr>
          <w:p w14:paraId="1B4D4F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r>
      <w:tr w:rsidR="00E725A1" w:rsidRPr="005C30E4" w14:paraId="0E0A90E5"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911C78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23</w:t>
            </w:r>
          </w:p>
        </w:tc>
        <w:tc>
          <w:tcPr>
            <w:tcW w:w="1641" w:type="dxa"/>
            <w:noWrap/>
            <w:hideMark/>
          </w:tcPr>
          <w:p w14:paraId="5A1F881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София област</w:t>
            </w:r>
          </w:p>
        </w:tc>
        <w:tc>
          <w:tcPr>
            <w:tcW w:w="1087" w:type="dxa"/>
            <w:noWrap/>
            <w:hideMark/>
          </w:tcPr>
          <w:p w14:paraId="06B4A7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5B806A3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644</w:t>
            </w:r>
          </w:p>
        </w:tc>
        <w:tc>
          <w:tcPr>
            <w:tcW w:w="1878" w:type="dxa"/>
            <w:noWrap/>
            <w:hideMark/>
          </w:tcPr>
          <w:p w14:paraId="6877630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665</w:t>
            </w:r>
          </w:p>
        </w:tc>
        <w:tc>
          <w:tcPr>
            <w:tcW w:w="1246" w:type="dxa"/>
            <w:noWrap/>
            <w:hideMark/>
          </w:tcPr>
          <w:p w14:paraId="471F9D7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c>
          <w:tcPr>
            <w:tcW w:w="1054" w:type="dxa"/>
            <w:noWrap/>
            <w:hideMark/>
          </w:tcPr>
          <w:p w14:paraId="22E9FE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162" w:type="dxa"/>
            <w:noWrap/>
            <w:hideMark/>
          </w:tcPr>
          <w:p w14:paraId="05DC487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224</w:t>
            </w:r>
          </w:p>
        </w:tc>
        <w:tc>
          <w:tcPr>
            <w:tcW w:w="1054" w:type="dxa"/>
            <w:noWrap/>
            <w:hideMark/>
          </w:tcPr>
          <w:p w14:paraId="6ED5666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228</w:t>
            </w:r>
          </w:p>
        </w:tc>
        <w:tc>
          <w:tcPr>
            <w:tcW w:w="1054" w:type="dxa"/>
            <w:noWrap/>
            <w:hideMark/>
          </w:tcPr>
          <w:p w14:paraId="0BC687D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651</w:t>
            </w:r>
          </w:p>
        </w:tc>
        <w:tc>
          <w:tcPr>
            <w:tcW w:w="1054" w:type="dxa"/>
            <w:noWrap/>
            <w:hideMark/>
          </w:tcPr>
          <w:p w14:paraId="5A54FC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33</w:t>
            </w:r>
          </w:p>
        </w:tc>
        <w:tc>
          <w:tcPr>
            <w:tcW w:w="976" w:type="dxa"/>
            <w:noWrap/>
            <w:hideMark/>
          </w:tcPr>
          <w:p w14:paraId="0977B2B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120</w:t>
            </w:r>
          </w:p>
        </w:tc>
        <w:tc>
          <w:tcPr>
            <w:tcW w:w="1034" w:type="dxa"/>
            <w:noWrap/>
            <w:hideMark/>
          </w:tcPr>
          <w:p w14:paraId="500FED2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r>
      <w:tr w:rsidR="00E725A1" w:rsidRPr="005C30E4" w14:paraId="4663AF86"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66567D9"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24</w:t>
            </w:r>
          </w:p>
        </w:tc>
        <w:tc>
          <w:tcPr>
            <w:tcW w:w="1641" w:type="dxa"/>
            <w:noWrap/>
            <w:hideMark/>
          </w:tcPr>
          <w:p w14:paraId="3B4DD4B0"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Стара Загора</w:t>
            </w:r>
          </w:p>
        </w:tc>
        <w:tc>
          <w:tcPr>
            <w:tcW w:w="1087" w:type="dxa"/>
            <w:noWrap/>
            <w:hideMark/>
          </w:tcPr>
          <w:p w14:paraId="33E52A2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798EAE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424</w:t>
            </w:r>
          </w:p>
        </w:tc>
        <w:tc>
          <w:tcPr>
            <w:tcW w:w="1878" w:type="dxa"/>
            <w:noWrap/>
            <w:hideMark/>
          </w:tcPr>
          <w:p w14:paraId="71D699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437</w:t>
            </w:r>
          </w:p>
        </w:tc>
        <w:tc>
          <w:tcPr>
            <w:tcW w:w="1246" w:type="dxa"/>
            <w:noWrap/>
            <w:hideMark/>
          </w:tcPr>
          <w:p w14:paraId="50D5D37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32</w:t>
            </w:r>
          </w:p>
        </w:tc>
        <w:tc>
          <w:tcPr>
            <w:tcW w:w="1054" w:type="dxa"/>
            <w:noWrap/>
            <w:hideMark/>
          </w:tcPr>
          <w:p w14:paraId="361D44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162" w:type="dxa"/>
            <w:noWrap/>
            <w:hideMark/>
          </w:tcPr>
          <w:p w14:paraId="1BD71A8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90</w:t>
            </w:r>
          </w:p>
        </w:tc>
        <w:tc>
          <w:tcPr>
            <w:tcW w:w="1054" w:type="dxa"/>
            <w:noWrap/>
            <w:hideMark/>
          </w:tcPr>
          <w:p w14:paraId="2620D24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31</w:t>
            </w:r>
          </w:p>
        </w:tc>
        <w:tc>
          <w:tcPr>
            <w:tcW w:w="1054" w:type="dxa"/>
            <w:noWrap/>
            <w:hideMark/>
          </w:tcPr>
          <w:p w14:paraId="5430D57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240</w:t>
            </w:r>
          </w:p>
        </w:tc>
        <w:tc>
          <w:tcPr>
            <w:tcW w:w="1054" w:type="dxa"/>
            <w:noWrap/>
            <w:hideMark/>
          </w:tcPr>
          <w:p w14:paraId="707971D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59</w:t>
            </w:r>
          </w:p>
        </w:tc>
        <w:tc>
          <w:tcPr>
            <w:tcW w:w="976" w:type="dxa"/>
            <w:noWrap/>
            <w:hideMark/>
          </w:tcPr>
          <w:p w14:paraId="7E1065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324</w:t>
            </w:r>
          </w:p>
        </w:tc>
        <w:tc>
          <w:tcPr>
            <w:tcW w:w="1034" w:type="dxa"/>
            <w:noWrap/>
            <w:hideMark/>
          </w:tcPr>
          <w:p w14:paraId="560CDC1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r>
      <w:tr w:rsidR="00E725A1" w:rsidRPr="005C30E4" w14:paraId="0B88C456"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95193B9"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25</w:t>
            </w:r>
          </w:p>
        </w:tc>
        <w:tc>
          <w:tcPr>
            <w:tcW w:w="1641" w:type="dxa"/>
            <w:noWrap/>
            <w:hideMark/>
          </w:tcPr>
          <w:p w14:paraId="499D1D90"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Търговище</w:t>
            </w:r>
          </w:p>
        </w:tc>
        <w:tc>
          <w:tcPr>
            <w:tcW w:w="1087" w:type="dxa"/>
            <w:noWrap/>
            <w:hideMark/>
          </w:tcPr>
          <w:p w14:paraId="2B83F2C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0006AC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392</w:t>
            </w:r>
          </w:p>
        </w:tc>
        <w:tc>
          <w:tcPr>
            <w:tcW w:w="1878" w:type="dxa"/>
            <w:noWrap/>
            <w:hideMark/>
          </w:tcPr>
          <w:p w14:paraId="1B0E67D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401</w:t>
            </w:r>
          </w:p>
        </w:tc>
        <w:tc>
          <w:tcPr>
            <w:tcW w:w="1246" w:type="dxa"/>
            <w:noWrap/>
            <w:hideMark/>
          </w:tcPr>
          <w:p w14:paraId="12B25B9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5F7108C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0E6A68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74</w:t>
            </w:r>
          </w:p>
        </w:tc>
        <w:tc>
          <w:tcPr>
            <w:tcW w:w="1054" w:type="dxa"/>
            <w:noWrap/>
            <w:hideMark/>
          </w:tcPr>
          <w:p w14:paraId="23249A3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054" w:type="dxa"/>
            <w:noWrap/>
            <w:hideMark/>
          </w:tcPr>
          <w:p w14:paraId="4E3C53F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331</w:t>
            </w:r>
          </w:p>
        </w:tc>
        <w:tc>
          <w:tcPr>
            <w:tcW w:w="1054" w:type="dxa"/>
            <w:noWrap/>
            <w:hideMark/>
          </w:tcPr>
          <w:p w14:paraId="7B6E28D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46</w:t>
            </w:r>
          </w:p>
        </w:tc>
        <w:tc>
          <w:tcPr>
            <w:tcW w:w="976" w:type="dxa"/>
            <w:noWrap/>
            <w:hideMark/>
          </w:tcPr>
          <w:p w14:paraId="4C2168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269</w:t>
            </w:r>
          </w:p>
        </w:tc>
        <w:tc>
          <w:tcPr>
            <w:tcW w:w="1034" w:type="dxa"/>
            <w:noWrap/>
            <w:hideMark/>
          </w:tcPr>
          <w:p w14:paraId="38A420B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r>
      <w:tr w:rsidR="00E725A1" w:rsidRPr="005C30E4" w14:paraId="1E99549E"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8E0CA4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26</w:t>
            </w:r>
          </w:p>
        </w:tc>
        <w:tc>
          <w:tcPr>
            <w:tcW w:w="1641" w:type="dxa"/>
            <w:noWrap/>
            <w:hideMark/>
          </w:tcPr>
          <w:p w14:paraId="02BC874C"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Хасково</w:t>
            </w:r>
          </w:p>
        </w:tc>
        <w:tc>
          <w:tcPr>
            <w:tcW w:w="1087" w:type="dxa"/>
            <w:noWrap/>
            <w:hideMark/>
          </w:tcPr>
          <w:p w14:paraId="159F140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36</w:t>
            </w:r>
          </w:p>
        </w:tc>
        <w:tc>
          <w:tcPr>
            <w:tcW w:w="1054" w:type="dxa"/>
            <w:noWrap/>
            <w:hideMark/>
          </w:tcPr>
          <w:p w14:paraId="12CF0FF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937</w:t>
            </w:r>
          </w:p>
        </w:tc>
        <w:tc>
          <w:tcPr>
            <w:tcW w:w="1878" w:type="dxa"/>
            <w:noWrap/>
            <w:hideMark/>
          </w:tcPr>
          <w:p w14:paraId="2CA4E1B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990</w:t>
            </w:r>
          </w:p>
        </w:tc>
        <w:tc>
          <w:tcPr>
            <w:tcW w:w="1246" w:type="dxa"/>
            <w:noWrap/>
            <w:hideMark/>
          </w:tcPr>
          <w:p w14:paraId="4C73A83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w:t>
            </w:r>
          </w:p>
        </w:tc>
        <w:tc>
          <w:tcPr>
            <w:tcW w:w="1054" w:type="dxa"/>
            <w:noWrap/>
            <w:hideMark/>
          </w:tcPr>
          <w:p w14:paraId="0C08CFB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162" w:type="dxa"/>
            <w:noWrap/>
            <w:hideMark/>
          </w:tcPr>
          <w:p w14:paraId="4915B7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275</w:t>
            </w:r>
          </w:p>
        </w:tc>
        <w:tc>
          <w:tcPr>
            <w:tcW w:w="1054" w:type="dxa"/>
            <w:noWrap/>
            <w:hideMark/>
          </w:tcPr>
          <w:p w14:paraId="612265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w:t>
            </w:r>
          </w:p>
        </w:tc>
        <w:tc>
          <w:tcPr>
            <w:tcW w:w="1054" w:type="dxa"/>
            <w:noWrap/>
            <w:hideMark/>
          </w:tcPr>
          <w:p w14:paraId="7FA201F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612</w:t>
            </w:r>
          </w:p>
        </w:tc>
        <w:tc>
          <w:tcPr>
            <w:tcW w:w="1054" w:type="dxa"/>
            <w:noWrap/>
            <w:hideMark/>
          </w:tcPr>
          <w:p w14:paraId="053171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755</w:t>
            </w:r>
          </w:p>
        </w:tc>
        <w:tc>
          <w:tcPr>
            <w:tcW w:w="976" w:type="dxa"/>
            <w:noWrap/>
            <w:hideMark/>
          </w:tcPr>
          <w:p w14:paraId="54E33F9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274</w:t>
            </w:r>
          </w:p>
        </w:tc>
        <w:tc>
          <w:tcPr>
            <w:tcW w:w="1034" w:type="dxa"/>
            <w:noWrap/>
            <w:hideMark/>
          </w:tcPr>
          <w:p w14:paraId="2D0B1E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227E389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B50020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27</w:t>
            </w:r>
          </w:p>
        </w:tc>
        <w:tc>
          <w:tcPr>
            <w:tcW w:w="1641" w:type="dxa"/>
            <w:noWrap/>
            <w:hideMark/>
          </w:tcPr>
          <w:p w14:paraId="476A64B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Шумен</w:t>
            </w:r>
          </w:p>
        </w:tc>
        <w:tc>
          <w:tcPr>
            <w:tcW w:w="1087" w:type="dxa"/>
            <w:noWrap/>
            <w:hideMark/>
          </w:tcPr>
          <w:p w14:paraId="57A7884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512472B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350</w:t>
            </w:r>
          </w:p>
        </w:tc>
        <w:tc>
          <w:tcPr>
            <w:tcW w:w="1878" w:type="dxa"/>
            <w:noWrap/>
            <w:hideMark/>
          </w:tcPr>
          <w:p w14:paraId="7E51F60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364</w:t>
            </w:r>
          </w:p>
        </w:tc>
        <w:tc>
          <w:tcPr>
            <w:tcW w:w="1246" w:type="dxa"/>
            <w:noWrap/>
            <w:hideMark/>
          </w:tcPr>
          <w:p w14:paraId="295753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161F359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465719C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108</w:t>
            </w:r>
          </w:p>
        </w:tc>
        <w:tc>
          <w:tcPr>
            <w:tcW w:w="1054" w:type="dxa"/>
            <w:noWrap/>
            <w:hideMark/>
          </w:tcPr>
          <w:p w14:paraId="1684A4D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79B377E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256</w:t>
            </w:r>
          </w:p>
        </w:tc>
        <w:tc>
          <w:tcPr>
            <w:tcW w:w="1054" w:type="dxa"/>
            <w:noWrap/>
            <w:hideMark/>
          </w:tcPr>
          <w:p w14:paraId="750BEFE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976" w:type="dxa"/>
            <w:noWrap/>
            <w:hideMark/>
          </w:tcPr>
          <w:p w14:paraId="65FF24B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285</w:t>
            </w:r>
          </w:p>
        </w:tc>
        <w:tc>
          <w:tcPr>
            <w:tcW w:w="1034" w:type="dxa"/>
            <w:noWrap/>
            <w:hideMark/>
          </w:tcPr>
          <w:p w14:paraId="082F87E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w:t>
            </w:r>
          </w:p>
        </w:tc>
      </w:tr>
      <w:tr w:rsidR="00E725A1" w:rsidRPr="005C30E4" w14:paraId="5F878B38"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F4E844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28</w:t>
            </w:r>
          </w:p>
        </w:tc>
        <w:tc>
          <w:tcPr>
            <w:tcW w:w="1641" w:type="dxa"/>
            <w:noWrap/>
            <w:hideMark/>
          </w:tcPr>
          <w:p w14:paraId="623555D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Ямбол</w:t>
            </w:r>
          </w:p>
        </w:tc>
        <w:tc>
          <w:tcPr>
            <w:tcW w:w="1087" w:type="dxa"/>
            <w:noWrap/>
            <w:hideMark/>
          </w:tcPr>
          <w:p w14:paraId="332AB5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0881E9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340</w:t>
            </w:r>
          </w:p>
        </w:tc>
        <w:tc>
          <w:tcPr>
            <w:tcW w:w="1878" w:type="dxa"/>
            <w:noWrap/>
            <w:hideMark/>
          </w:tcPr>
          <w:p w14:paraId="7AECC8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364</w:t>
            </w:r>
          </w:p>
        </w:tc>
        <w:tc>
          <w:tcPr>
            <w:tcW w:w="1246" w:type="dxa"/>
            <w:noWrap/>
            <w:hideMark/>
          </w:tcPr>
          <w:p w14:paraId="68D624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w:t>
            </w:r>
          </w:p>
        </w:tc>
        <w:tc>
          <w:tcPr>
            <w:tcW w:w="1054" w:type="dxa"/>
            <w:noWrap/>
            <w:hideMark/>
          </w:tcPr>
          <w:p w14:paraId="7A3229B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162" w:type="dxa"/>
            <w:noWrap/>
            <w:hideMark/>
          </w:tcPr>
          <w:p w14:paraId="717647C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91</w:t>
            </w:r>
          </w:p>
        </w:tc>
        <w:tc>
          <w:tcPr>
            <w:tcW w:w="1054" w:type="dxa"/>
            <w:noWrap/>
            <w:hideMark/>
          </w:tcPr>
          <w:p w14:paraId="61ABE3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1A3EA4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233</w:t>
            </w:r>
          </w:p>
        </w:tc>
        <w:tc>
          <w:tcPr>
            <w:tcW w:w="1054" w:type="dxa"/>
            <w:noWrap/>
            <w:hideMark/>
          </w:tcPr>
          <w:p w14:paraId="702B600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w:t>
            </w:r>
          </w:p>
        </w:tc>
        <w:tc>
          <w:tcPr>
            <w:tcW w:w="976" w:type="dxa"/>
            <w:noWrap/>
            <w:hideMark/>
          </w:tcPr>
          <w:p w14:paraId="4B10B94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367</w:t>
            </w:r>
          </w:p>
        </w:tc>
        <w:tc>
          <w:tcPr>
            <w:tcW w:w="1034" w:type="dxa"/>
            <w:noWrap/>
            <w:hideMark/>
          </w:tcPr>
          <w:p w14:paraId="5BA18C1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r>
    </w:tbl>
    <w:p w14:paraId="6DF4C6C5" w14:textId="77777777" w:rsidR="00E725A1" w:rsidRPr="005C30E4" w:rsidRDefault="00E725A1" w:rsidP="00E725A1">
      <w:pPr>
        <w:ind w:left="11520" w:firstLine="720"/>
        <w:rPr>
          <w:rFonts w:ascii="Verdana" w:hAnsi="Verdana"/>
          <w:sz w:val="18"/>
          <w:szCs w:val="18"/>
        </w:rPr>
      </w:pPr>
    </w:p>
    <w:p w14:paraId="627A7531" w14:textId="792EE9ED" w:rsidR="00E725A1" w:rsidRPr="005C30E4" w:rsidRDefault="00E725A1" w:rsidP="00E725A1">
      <w:pPr>
        <w:ind w:left="11520" w:firstLine="720"/>
        <w:rPr>
          <w:rFonts w:ascii="Verdana" w:hAnsi="Verdana"/>
          <w:sz w:val="18"/>
          <w:szCs w:val="18"/>
        </w:rPr>
      </w:pPr>
    </w:p>
    <w:p w14:paraId="77AC7F36" w14:textId="49E2D4DB" w:rsidR="00E725A1" w:rsidRPr="005C30E4" w:rsidRDefault="00516C62" w:rsidP="00E725A1">
      <w:pPr>
        <w:spacing w:after="0" w:line="360" w:lineRule="auto"/>
        <w:jc w:val="both"/>
        <w:rPr>
          <w:rFonts w:ascii="Verdana" w:hAnsi="Verdana"/>
          <w:sz w:val="20"/>
          <w:szCs w:val="20"/>
        </w:rPr>
      </w:pPr>
      <w:r w:rsidRPr="005C30E4">
        <w:rPr>
          <w:rFonts w:ascii="Verdana" w:hAnsi="Verdana"/>
          <w:sz w:val="18"/>
          <w:szCs w:val="18"/>
        </w:rPr>
        <w:lastRenderedPageBreak/>
        <w:t>Табл. 9</w:t>
      </w:r>
      <w:r w:rsidR="00F5337B" w:rsidRPr="005C30E4">
        <w:rPr>
          <w:rFonts w:ascii="Verdana" w:hAnsi="Verdana"/>
          <w:sz w:val="18"/>
          <w:szCs w:val="18"/>
        </w:rPr>
        <w:t xml:space="preserve"> - </w:t>
      </w:r>
      <w:r w:rsidR="00E725A1" w:rsidRPr="005C30E4">
        <w:rPr>
          <w:rFonts w:ascii="Verdana" w:hAnsi="Verdana"/>
          <w:sz w:val="20"/>
          <w:szCs w:val="20"/>
        </w:rPr>
        <w:t>Регистрирани земеделски стопани за стопанска година 2020 – 2021 в сектор „Животновъдство“ по област на дейност</w:t>
      </w:r>
    </w:p>
    <w:tbl>
      <w:tblPr>
        <w:tblStyle w:val="GridTable5Dark-Accent31"/>
        <w:tblW w:w="14765" w:type="dxa"/>
        <w:tblInd w:w="-5" w:type="dxa"/>
        <w:tblLook w:val="04A0" w:firstRow="1" w:lastRow="0" w:firstColumn="1" w:lastColumn="0" w:noHBand="0" w:noVBand="1"/>
      </w:tblPr>
      <w:tblGrid>
        <w:gridCol w:w="471"/>
        <w:gridCol w:w="1641"/>
        <w:gridCol w:w="1087"/>
        <w:gridCol w:w="1054"/>
        <w:gridCol w:w="1878"/>
        <w:gridCol w:w="1246"/>
        <w:gridCol w:w="1054"/>
        <w:gridCol w:w="1162"/>
        <w:gridCol w:w="1054"/>
        <w:gridCol w:w="1054"/>
        <w:gridCol w:w="1054"/>
        <w:gridCol w:w="976"/>
        <w:gridCol w:w="1034"/>
      </w:tblGrid>
      <w:tr w:rsidR="00E725A1" w:rsidRPr="005C30E4" w14:paraId="38E7C0E2" w14:textId="77777777" w:rsidTr="00E725A1">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471" w:type="dxa"/>
            <w:noWrap/>
            <w:hideMark/>
          </w:tcPr>
          <w:p w14:paraId="2F992E15" w14:textId="77777777" w:rsidR="00E725A1" w:rsidRPr="005C30E4" w:rsidRDefault="00E725A1" w:rsidP="00E725A1">
            <w:pPr>
              <w:jc w:val="center"/>
              <w:rPr>
                <w:rFonts w:ascii="Verdana" w:eastAsia="Times New Roman" w:hAnsi="Verdana" w:cs="Arial"/>
                <w:b w:val="0"/>
                <w:bCs w:val="0"/>
                <w:sz w:val="18"/>
                <w:szCs w:val="18"/>
              </w:rPr>
            </w:pPr>
          </w:p>
          <w:p w14:paraId="2289B206" w14:textId="77777777" w:rsidR="00E725A1" w:rsidRPr="005C30E4" w:rsidRDefault="00E725A1" w:rsidP="00E725A1">
            <w:pPr>
              <w:jc w:val="center"/>
              <w:rPr>
                <w:rFonts w:ascii="Verdana" w:eastAsia="Times New Roman" w:hAnsi="Verdana" w:cs="Arial"/>
                <w:b w:val="0"/>
                <w:bCs w:val="0"/>
                <w:sz w:val="18"/>
                <w:szCs w:val="18"/>
              </w:rPr>
            </w:pPr>
          </w:p>
          <w:p w14:paraId="177F5438" w14:textId="77777777" w:rsidR="00E725A1" w:rsidRPr="005C30E4" w:rsidRDefault="00E725A1" w:rsidP="00E725A1">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641" w:type="dxa"/>
            <w:noWrap/>
            <w:hideMark/>
          </w:tcPr>
          <w:p w14:paraId="0ACE9920"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2D51D9E"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4DE0AB2"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Обаст</w:t>
            </w:r>
            <w:proofErr w:type="spellEnd"/>
          </w:p>
        </w:tc>
        <w:tc>
          <w:tcPr>
            <w:tcW w:w="1087" w:type="dxa"/>
            <w:hideMark/>
          </w:tcPr>
          <w:p w14:paraId="454D0F6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854B9D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Биволо</w:t>
            </w:r>
            <w:proofErr w:type="spellEnd"/>
          </w:p>
          <w:p w14:paraId="256B05C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15C9DA32"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7BC4726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w:t>
            </w:r>
          </w:p>
          <w:p w14:paraId="3A65A2C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r w:rsidRPr="005C30E4">
              <w:rPr>
                <w:rFonts w:ascii="Verdana" w:eastAsia="Times New Roman" w:hAnsi="Verdana" w:cs="Arial"/>
                <w:b w:val="0"/>
                <w:bCs w:val="0"/>
                <w:sz w:val="18"/>
                <w:szCs w:val="18"/>
              </w:rPr>
              <w:t xml:space="preserve"> </w:t>
            </w:r>
          </w:p>
        </w:tc>
        <w:tc>
          <w:tcPr>
            <w:tcW w:w="1878" w:type="dxa"/>
            <w:hideMark/>
          </w:tcPr>
          <w:p w14:paraId="6822592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08C3E59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Говедовъдство</w:t>
            </w:r>
            <w:r w:rsidRPr="005C30E4">
              <w:rPr>
                <w:rFonts w:ascii="Verdana" w:eastAsia="Times New Roman" w:hAnsi="Verdana" w:cs="Arial"/>
                <w:b w:val="0"/>
                <w:bCs w:val="0"/>
                <w:sz w:val="18"/>
                <w:szCs w:val="18"/>
              </w:rPr>
              <w:br/>
              <w:t xml:space="preserve">Биволовъдство </w:t>
            </w:r>
          </w:p>
        </w:tc>
        <w:tc>
          <w:tcPr>
            <w:tcW w:w="1246" w:type="dxa"/>
            <w:hideMark/>
          </w:tcPr>
          <w:p w14:paraId="5E4CC92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42CE709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Други </w:t>
            </w:r>
          </w:p>
          <w:p w14:paraId="04C2B91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браншове </w:t>
            </w:r>
          </w:p>
        </w:tc>
        <w:tc>
          <w:tcPr>
            <w:tcW w:w="1054" w:type="dxa"/>
            <w:hideMark/>
          </w:tcPr>
          <w:p w14:paraId="3D424A9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33564E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Зайце</w:t>
            </w:r>
            <w:proofErr w:type="spellEnd"/>
          </w:p>
          <w:p w14:paraId="226C625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162" w:type="dxa"/>
            <w:hideMark/>
          </w:tcPr>
          <w:p w14:paraId="3305391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6A6CC60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Козе</w:t>
            </w:r>
          </w:p>
          <w:p w14:paraId="69F5F91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1C6205E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7789563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Коне</w:t>
            </w:r>
          </w:p>
          <w:p w14:paraId="6ABE74D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27965BA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4E475BA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Овце</w:t>
            </w:r>
          </w:p>
          <w:p w14:paraId="2293054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7D3E742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FFB8DB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Птице</w:t>
            </w:r>
            <w:proofErr w:type="spellEnd"/>
          </w:p>
          <w:p w14:paraId="50791F5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976" w:type="dxa"/>
            <w:hideMark/>
          </w:tcPr>
          <w:p w14:paraId="51B52A3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2E2194B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Пчелар</w:t>
            </w:r>
          </w:p>
          <w:p w14:paraId="5952F94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ство</w:t>
            </w:r>
            <w:proofErr w:type="spellEnd"/>
          </w:p>
        </w:tc>
        <w:tc>
          <w:tcPr>
            <w:tcW w:w="1034" w:type="dxa"/>
            <w:hideMark/>
          </w:tcPr>
          <w:p w14:paraId="5F333AD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4B644C1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Свине</w:t>
            </w:r>
          </w:p>
          <w:p w14:paraId="61C7612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r>
      <w:tr w:rsidR="00E725A1" w:rsidRPr="005C30E4" w14:paraId="25795E50"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DDF6728"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w:t>
            </w:r>
          </w:p>
        </w:tc>
        <w:tc>
          <w:tcPr>
            <w:tcW w:w="1641" w:type="dxa"/>
            <w:noWrap/>
            <w:hideMark/>
          </w:tcPr>
          <w:p w14:paraId="6E854730"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Благоевград</w:t>
            </w:r>
          </w:p>
        </w:tc>
        <w:tc>
          <w:tcPr>
            <w:tcW w:w="1087" w:type="dxa"/>
            <w:noWrap/>
            <w:hideMark/>
          </w:tcPr>
          <w:p w14:paraId="0A08FE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161BADF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994</w:t>
            </w:r>
          </w:p>
        </w:tc>
        <w:tc>
          <w:tcPr>
            <w:tcW w:w="1878" w:type="dxa"/>
            <w:noWrap/>
            <w:hideMark/>
          </w:tcPr>
          <w:p w14:paraId="3EED9E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1046</w:t>
            </w:r>
          </w:p>
        </w:tc>
        <w:tc>
          <w:tcPr>
            <w:tcW w:w="1246" w:type="dxa"/>
            <w:noWrap/>
            <w:hideMark/>
          </w:tcPr>
          <w:p w14:paraId="3CECD9F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6572BC6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46</w:t>
            </w:r>
          </w:p>
        </w:tc>
        <w:tc>
          <w:tcPr>
            <w:tcW w:w="1162" w:type="dxa"/>
            <w:noWrap/>
            <w:hideMark/>
          </w:tcPr>
          <w:p w14:paraId="7DB1EB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717</w:t>
            </w:r>
          </w:p>
        </w:tc>
        <w:tc>
          <w:tcPr>
            <w:tcW w:w="1054" w:type="dxa"/>
            <w:noWrap/>
            <w:hideMark/>
          </w:tcPr>
          <w:p w14:paraId="2DAEBB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67</w:t>
            </w:r>
          </w:p>
        </w:tc>
        <w:tc>
          <w:tcPr>
            <w:tcW w:w="1054" w:type="dxa"/>
            <w:noWrap/>
            <w:hideMark/>
          </w:tcPr>
          <w:p w14:paraId="234FD30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1124</w:t>
            </w:r>
          </w:p>
        </w:tc>
        <w:tc>
          <w:tcPr>
            <w:tcW w:w="1054" w:type="dxa"/>
            <w:noWrap/>
            <w:hideMark/>
          </w:tcPr>
          <w:p w14:paraId="485F0B3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47</w:t>
            </w:r>
          </w:p>
        </w:tc>
        <w:tc>
          <w:tcPr>
            <w:tcW w:w="976" w:type="dxa"/>
            <w:noWrap/>
            <w:hideMark/>
          </w:tcPr>
          <w:p w14:paraId="013EBA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158</w:t>
            </w:r>
          </w:p>
        </w:tc>
        <w:tc>
          <w:tcPr>
            <w:tcW w:w="1034" w:type="dxa"/>
            <w:noWrap/>
            <w:hideMark/>
          </w:tcPr>
          <w:p w14:paraId="5E956C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r>
      <w:tr w:rsidR="00E725A1" w:rsidRPr="005C30E4" w14:paraId="473EC9B0"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C23E53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w:t>
            </w:r>
          </w:p>
        </w:tc>
        <w:tc>
          <w:tcPr>
            <w:tcW w:w="1641" w:type="dxa"/>
            <w:noWrap/>
            <w:hideMark/>
          </w:tcPr>
          <w:p w14:paraId="481DA47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Бургас</w:t>
            </w:r>
          </w:p>
        </w:tc>
        <w:tc>
          <w:tcPr>
            <w:tcW w:w="1087" w:type="dxa"/>
            <w:noWrap/>
            <w:hideMark/>
          </w:tcPr>
          <w:p w14:paraId="343AF3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1054" w:type="dxa"/>
            <w:noWrap/>
            <w:hideMark/>
          </w:tcPr>
          <w:p w14:paraId="54A7A40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469</w:t>
            </w:r>
          </w:p>
        </w:tc>
        <w:tc>
          <w:tcPr>
            <w:tcW w:w="1878" w:type="dxa"/>
            <w:noWrap/>
            <w:hideMark/>
          </w:tcPr>
          <w:p w14:paraId="3E4CDF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500</w:t>
            </w:r>
          </w:p>
        </w:tc>
        <w:tc>
          <w:tcPr>
            <w:tcW w:w="1246" w:type="dxa"/>
            <w:noWrap/>
            <w:hideMark/>
          </w:tcPr>
          <w:p w14:paraId="262E246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533839F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2F15C1A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192</w:t>
            </w:r>
          </w:p>
        </w:tc>
        <w:tc>
          <w:tcPr>
            <w:tcW w:w="1054" w:type="dxa"/>
            <w:noWrap/>
            <w:hideMark/>
          </w:tcPr>
          <w:p w14:paraId="70B3119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42</w:t>
            </w:r>
          </w:p>
        </w:tc>
        <w:tc>
          <w:tcPr>
            <w:tcW w:w="1054" w:type="dxa"/>
            <w:noWrap/>
            <w:hideMark/>
          </w:tcPr>
          <w:p w14:paraId="20B693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501</w:t>
            </w:r>
          </w:p>
        </w:tc>
        <w:tc>
          <w:tcPr>
            <w:tcW w:w="1054" w:type="dxa"/>
            <w:noWrap/>
            <w:hideMark/>
          </w:tcPr>
          <w:p w14:paraId="173B6CC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96</w:t>
            </w:r>
          </w:p>
        </w:tc>
        <w:tc>
          <w:tcPr>
            <w:tcW w:w="976" w:type="dxa"/>
            <w:noWrap/>
            <w:hideMark/>
          </w:tcPr>
          <w:p w14:paraId="5DC9753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463</w:t>
            </w:r>
          </w:p>
        </w:tc>
        <w:tc>
          <w:tcPr>
            <w:tcW w:w="1034" w:type="dxa"/>
            <w:noWrap/>
            <w:hideMark/>
          </w:tcPr>
          <w:p w14:paraId="14A2DE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63CD036B"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ECC421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w:t>
            </w:r>
          </w:p>
        </w:tc>
        <w:tc>
          <w:tcPr>
            <w:tcW w:w="1641" w:type="dxa"/>
            <w:noWrap/>
            <w:hideMark/>
          </w:tcPr>
          <w:p w14:paraId="0D0FA44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Варна</w:t>
            </w:r>
          </w:p>
        </w:tc>
        <w:tc>
          <w:tcPr>
            <w:tcW w:w="1087" w:type="dxa"/>
            <w:noWrap/>
            <w:hideMark/>
          </w:tcPr>
          <w:p w14:paraId="2C1DF55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1458B6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135</w:t>
            </w:r>
          </w:p>
        </w:tc>
        <w:tc>
          <w:tcPr>
            <w:tcW w:w="1878" w:type="dxa"/>
            <w:noWrap/>
            <w:hideMark/>
          </w:tcPr>
          <w:p w14:paraId="2A5AA4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147</w:t>
            </w:r>
          </w:p>
        </w:tc>
        <w:tc>
          <w:tcPr>
            <w:tcW w:w="1246" w:type="dxa"/>
            <w:noWrap/>
            <w:hideMark/>
          </w:tcPr>
          <w:p w14:paraId="7261B7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w:t>
            </w:r>
          </w:p>
        </w:tc>
        <w:tc>
          <w:tcPr>
            <w:tcW w:w="1054" w:type="dxa"/>
            <w:noWrap/>
            <w:hideMark/>
          </w:tcPr>
          <w:p w14:paraId="29BAE07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0142756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56</w:t>
            </w:r>
          </w:p>
        </w:tc>
        <w:tc>
          <w:tcPr>
            <w:tcW w:w="1054" w:type="dxa"/>
            <w:noWrap/>
            <w:hideMark/>
          </w:tcPr>
          <w:p w14:paraId="6D9F868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1BF9B2A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145</w:t>
            </w:r>
          </w:p>
        </w:tc>
        <w:tc>
          <w:tcPr>
            <w:tcW w:w="1054" w:type="dxa"/>
            <w:noWrap/>
            <w:hideMark/>
          </w:tcPr>
          <w:p w14:paraId="5547978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23</w:t>
            </w:r>
          </w:p>
        </w:tc>
        <w:tc>
          <w:tcPr>
            <w:tcW w:w="976" w:type="dxa"/>
            <w:noWrap/>
            <w:hideMark/>
          </w:tcPr>
          <w:p w14:paraId="368D98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287</w:t>
            </w:r>
          </w:p>
        </w:tc>
        <w:tc>
          <w:tcPr>
            <w:tcW w:w="1034" w:type="dxa"/>
            <w:noWrap/>
            <w:hideMark/>
          </w:tcPr>
          <w:p w14:paraId="711C3F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r>
      <w:tr w:rsidR="00E725A1" w:rsidRPr="005C30E4" w14:paraId="26299D8E"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B09132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4</w:t>
            </w:r>
          </w:p>
        </w:tc>
        <w:tc>
          <w:tcPr>
            <w:tcW w:w="1641" w:type="dxa"/>
            <w:noWrap/>
            <w:hideMark/>
          </w:tcPr>
          <w:p w14:paraId="3631E0D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Велико Търново</w:t>
            </w:r>
          </w:p>
        </w:tc>
        <w:tc>
          <w:tcPr>
            <w:tcW w:w="1087" w:type="dxa"/>
            <w:noWrap/>
            <w:hideMark/>
          </w:tcPr>
          <w:p w14:paraId="328A9D9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0ACCD11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224</w:t>
            </w:r>
          </w:p>
        </w:tc>
        <w:tc>
          <w:tcPr>
            <w:tcW w:w="1878" w:type="dxa"/>
            <w:noWrap/>
            <w:hideMark/>
          </w:tcPr>
          <w:p w14:paraId="6E7E6FB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239</w:t>
            </w:r>
          </w:p>
        </w:tc>
        <w:tc>
          <w:tcPr>
            <w:tcW w:w="1246" w:type="dxa"/>
            <w:noWrap/>
            <w:hideMark/>
          </w:tcPr>
          <w:p w14:paraId="0391A6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05B47FB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78933CE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77</w:t>
            </w:r>
          </w:p>
        </w:tc>
        <w:tc>
          <w:tcPr>
            <w:tcW w:w="1054" w:type="dxa"/>
            <w:noWrap/>
            <w:hideMark/>
          </w:tcPr>
          <w:p w14:paraId="439566E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054" w:type="dxa"/>
            <w:noWrap/>
            <w:hideMark/>
          </w:tcPr>
          <w:p w14:paraId="559A84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243</w:t>
            </w:r>
          </w:p>
        </w:tc>
        <w:tc>
          <w:tcPr>
            <w:tcW w:w="1054" w:type="dxa"/>
            <w:noWrap/>
            <w:hideMark/>
          </w:tcPr>
          <w:p w14:paraId="23E03D2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40</w:t>
            </w:r>
          </w:p>
        </w:tc>
        <w:tc>
          <w:tcPr>
            <w:tcW w:w="976" w:type="dxa"/>
            <w:noWrap/>
            <w:hideMark/>
          </w:tcPr>
          <w:p w14:paraId="6C97FC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337</w:t>
            </w:r>
          </w:p>
        </w:tc>
        <w:tc>
          <w:tcPr>
            <w:tcW w:w="1034" w:type="dxa"/>
            <w:noWrap/>
            <w:hideMark/>
          </w:tcPr>
          <w:p w14:paraId="1DB43A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r>
      <w:tr w:rsidR="00E725A1" w:rsidRPr="005C30E4" w14:paraId="74EC8266"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58E211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5</w:t>
            </w:r>
          </w:p>
        </w:tc>
        <w:tc>
          <w:tcPr>
            <w:tcW w:w="1641" w:type="dxa"/>
            <w:noWrap/>
            <w:hideMark/>
          </w:tcPr>
          <w:p w14:paraId="5897196F"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Видин</w:t>
            </w:r>
          </w:p>
        </w:tc>
        <w:tc>
          <w:tcPr>
            <w:tcW w:w="1087" w:type="dxa"/>
            <w:noWrap/>
            <w:hideMark/>
          </w:tcPr>
          <w:p w14:paraId="37B7A12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1AAD0E6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70</w:t>
            </w:r>
          </w:p>
        </w:tc>
        <w:tc>
          <w:tcPr>
            <w:tcW w:w="1878" w:type="dxa"/>
            <w:noWrap/>
            <w:hideMark/>
          </w:tcPr>
          <w:p w14:paraId="7C0DA3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72</w:t>
            </w:r>
          </w:p>
        </w:tc>
        <w:tc>
          <w:tcPr>
            <w:tcW w:w="1246" w:type="dxa"/>
            <w:noWrap/>
            <w:hideMark/>
          </w:tcPr>
          <w:p w14:paraId="32489C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054" w:type="dxa"/>
            <w:noWrap/>
            <w:hideMark/>
          </w:tcPr>
          <w:p w14:paraId="26ACE9A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162" w:type="dxa"/>
            <w:noWrap/>
            <w:hideMark/>
          </w:tcPr>
          <w:p w14:paraId="528CBBD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w:t>
            </w:r>
          </w:p>
        </w:tc>
        <w:tc>
          <w:tcPr>
            <w:tcW w:w="1054" w:type="dxa"/>
            <w:noWrap/>
            <w:hideMark/>
          </w:tcPr>
          <w:p w14:paraId="7C0EA02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58223CA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57</w:t>
            </w:r>
          </w:p>
        </w:tc>
        <w:tc>
          <w:tcPr>
            <w:tcW w:w="1054" w:type="dxa"/>
            <w:noWrap/>
            <w:hideMark/>
          </w:tcPr>
          <w:p w14:paraId="347E8A4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976" w:type="dxa"/>
            <w:noWrap/>
            <w:hideMark/>
          </w:tcPr>
          <w:p w14:paraId="758C4A1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142</w:t>
            </w:r>
          </w:p>
        </w:tc>
        <w:tc>
          <w:tcPr>
            <w:tcW w:w="1034" w:type="dxa"/>
            <w:noWrap/>
            <w:hideMark/>
          </w:tcPr>
          <w:p w14:paraId="220355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r>
      <w:tr w:rsidR="00E725A1" w:rsidRPr="005C30E4" w14:paraId="51AD901D"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05386E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6</w:t>
            </w:r>
          </w:p>
        </w:tc>
        <w:tc>
          <w:tcPr>
            <w:tcW w:w="1641" w:type="dxa"/>
            <w:noWrap/>
            <w:hideMark/>
          </w:tcPr>
          <w:p w14:paraId="0F6C2651"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Враца</w:t>
            </w:r>
          </w:p>
        </w:tc>
        <w:tc>
          <w:tcPr>
            <w:tcW w:w="1087" w:type="dxa"/>
            <w:noWrap/>
            <w:hideMark/>
          </w:tcPr>
          <w:p w14:paraId="43069A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76</w:t>
            </w:r>
          </w:p>
        </w:tc>
        <w:tc>
          <w:tcPr>
            <w:tcW w:w="1054" w:type="dxa"/>
            <w:noWrap/>
            <w:hideMark/>
          </w:tcPr>
          <w:p w14:paraId="6F5BB5D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268</w:t>
            </w:r>
          </w:p>
        </w:tc>
        <w:tc>
          <w:tcPr>
            <w:tcW w:w="1878" w:type="dxa"/>
            <w:noWrap/>
            <w:hideMark/>
          </w:tcPr>
          <w:p w14:paraId="2C5B3EA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290</w:t>
            </w:r>
          </w:p>
        </w:tc>
        <w:tc>
          <w:tcPr>
            <w:tcW w:w="1246" w:type="dxa"/>
            <w:noWrap/>
            <w:hideMark/>
          </w:tcPr>
          <w:p w14:paraId="437FBF8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16E341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162" w:type="dxa"/>
            <w:noWrap/>
            <w:hideMark/>
          </w:tcPr>
          <w:p w14:paraId="274B69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63</w:t>
            </w:r>
          </w:p>
        </w:tc>
        <w:tc>
          <w:tcPr>
            <w:tcW w:w="1054" w:type="dxa"/>
            <w:noWrap/>
            <w:hideMark/>
          </w:tcPr>
          <w:p w14:paraId="1309FD0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43</w:t>
            </w:r>
          </w:p>
        </w:tc>
        <w:tc>
          <w:tcPr>
            <w:tcW w:w="1054" w:type="dxa"/>
            <w:noWrap/>
            <w:hideMark/>
          </w:tcPr>
          <w:p w14:paraId="013CBF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188</w:t>
            </w:r>
          </w:p>
        </w:tc>
        <w:tc>
          <w:tcPr>
            <w:tcW w:w="1054" w:type="dxa"/>
            <w:noWrap/>
            <w:hideMark/>
          </w:tcPr>
          <w:p w14:paraId="127FD0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42</w:t>
            </w:r>
          </w:p>
        </w:tc>
        <w:tc>
          <w:tcPr>
            <w:tcW w:w="976" w:type="dxa"/>
            <w:noWrap/>
            <w:hideMark/>
          </w:tcPr>
          <w:p w14:paraId="4C63627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269</w:t>
            </w:r>
          </w:p>
        </w:tc>
        <w:tc>
          <w:tcPr>
            <w:tcW w:w="1034" w:type="dxa"/>
            <w:noWrap/>
            <w:hideMark/>
          </w:tcPr>
          <w:p w14:paraId="1BC4383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r>
      <w:tr w:rsidR="00E725A1" w:rsidRPr="005C30E4" w14:paraId="7B0F6A05"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A7E853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7</w:t>
            </w:r>
          </w:p>
        </w:tc>
        <w:tc>
          <w:tcPr>
            <w:tcW w:w="1641" w:type="dxa"/>
            <w:noWrap/>
            <w:hideMark/>
          </w:tcPr>
          <w:p w14:paraId="32C9A9A2"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Габрово</w:t>
            </w:r>
          </w:p>
        </w:tc>
        <w:tc>
          <w:tcPr>
            <w:tcW w:w="1087" w:type="dxa"/>
            <w:noWrap/>
            <w:hideMark/>
          </w:tcPr>
          <w:p w14:paraId="7D7D821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52F4AF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92</w:t>
            </w:r>
          </w:p>
        </w:tc>
        <w:tc>
          <w:tcPr>
            <w:tcW w:w="1878" w:type="dxa"/>
            <w:noWrap/>
            <w:hideMark/>
          </w:tcPr>
          <w:p w14:paraId="0FF1573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99</w:t>
            </w:r>
          </w:p>
        </w:tc>
        <w:tc>
          <w:tcPr>
            <w:tcW w:w="1246" w:type="dxa"/>
            <w:noWrap/>
            <w:hideMark/>
          </w:tcPr>
          <w:p w14:paraId="38ACD61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599D1D4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7B78CAC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32</w:t>
            </w:r>
          </w:p>
        </w:tc>
        <w:tc>
          <w:tcPr>
            <w:tcW w:w="1054" w:type="dxa"/>
            <w:noWrap/>
            <w:hideMark/>
          </w:tcPr>
          <w:p w14:paraId="64078DD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1054" w:type="dxa"/>
            <w:noWrap/>
            <w:hideMark/>
          </w:tcPr>
          <w:p w14:paraId="10D9DD8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84</w:t>
            </w:r>
          </w:p>
        </w:tc>
        <w:tc>
          <w:tcPr>
            <w:tcW w:w="1054" w:type="dxa"/>
            <w:noWrap/>
            <w:hideMark/>
          </w:tcPr>
          <w:p w14:paraId="11137AA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976" w:type="dxa"/>
            <w:noWrap/>
            <w:hideMark/>
          </w:tcPr>
          <w:p w14:paraId="3354210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79</w:t>
            </w:r>
          </w:p>
        </w:tc>
        <w:tc>
          <w:tcPr>
            <w:tcW w:w="1034" w:type="dxa"/>
            <w:noWrap/>
            <w:hideMark/>
          </w:tcPr>
          <w:p w14:paraId="3D838E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r>
      <w:tr w:rsidR="00E725A1" w:rsidRPr="005C30E4" w14:paraId="2215EAD4"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963440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8</w:t>
            </w:r>
          </w:p>
        </w:tc>
        <w:tc>
          <w:tcPr>
            <w:tcW w:w="1641" w:type="dxa"/>
            <w:noWrap/>
            <w:hideMark/>
          </w:tcPr>
          <w:p w14:paraId="1036282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Добрич</w:t>
            </w:r>
          </w:p>
        </w:tc>
        <w:tc>
          <w:tcPr>
            <w:tcW w:w="1087" w:type="dxa"/>
            <w:noWrap/>
            <w:hideMark/>
          </w:tcPr>
          <w:p w14:paraId="08AEFE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3C69B6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167</w:t>
            </w:r>
          </w:p>
        </w:tc>
        <w:tc>
          <w:tcPr>
            <w:tcW w:w="1878" w:type="dxa"/>
            <w:noWrap/>
            <w:hideMark/>
          </w:tcPr>
          <w:p w14:paraId="3E9C8F2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176</w:t>
            </w:r>
          </w:p>
        </w:tc>
        <w:tc>
          <w:tcPr>
            <w:tcW w:w="1246" w:type="dxa"/>
            <w:noWrap/>
            <w:hideMark/>
          </w:tcPr>
          <w:p w14:paraId="172C7CD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20BE54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40C4E00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46</w:t>
            </w:r>
          </w:p>
        </w:tc>
        <w:tc>
          <w:tcPr>
            <w:tcW w:w="1054" w:type="dxa"/>
            <w:noWrap/>
            <w:hideMark/>
          </w:tcPr>
          <w:p w14:paraId="5BD417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72A7E58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156</w:t>
            </w:r>
          </w:p>
        </w:tc>
        <w:tc>
          <w:tcPr>
            <w:tcW w:w="1054" w:type="dxa"/>
            <w:noWrap/>
            <w:hideMark/>
          </w:tcPr>
          <w:p w14:paraId="2E1E1A0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w:t>
            </w:r>
          </w:p>
        </w:tc>
        <w:tc>
          <w:tcPr>
            <w:tcW w:w="976" w:type="dxa"/>
            <w:noWrap/>
            <w:hideMark/>
          </w:tcPr>
          <w:p w14:paraId="53D872C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563</w:t>
            </w:r>
          </w:p>
        </w:tc>
        <w:tc>
          <w:tcPr>
            <w:tcW w:w="1034" w:type="dxa"/>
            <w:noWrap/>
            <w:hideMark/>
          </w:tcPr>
          <w:p w14:paraId="31B9058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r>
      <w:tr w:rsidR="00E725A1" w:rsidRPr="005C30E4" w14:paraId="3FE9D380"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DDE983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9</w:t>
            </w:r>
          </w:p>
        </w:tc>
        <w:tc>
          <w:tcPr>
            <w:tcW w:w="1641" w:type="dxa"/>
            <w:noWrap/>
            <w:hideMark/>
          </w:tcPr>
          <w:p w14:paraId="1F83321B"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Кърджали</w:t>
            </w:r>
          </w:p>
        </w:tc>
        <w:tc>
          <w:tcPr>
            <w:tcW w:w="1087" w:type="dxa"/>
            <w:noWrap/>
            <w:hideMark/>
          </w:tcPr>
          <w:p w14:paraId="0725F66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566A70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1489</w:t>
            </w:r>
          </w:p>
        </w:tc>
        <w:tc>
          <w:tcPr>
            <w:tcW w:w="1878" w:type="dxa"/>
            <w:noWrap/>
            <w:hideMark/>
          </w:tcPr>
          <w:p w14:paraId="4C6CFF0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1510</w:t>
            </w:r>
          </w:p>
        </w:tc>
        <w:tc>
          <w:tcPr>
            <w:tcW w:w="1246" w:type="dxa"/>
            <w:noWrap/>
            <w:hideMark/>
          </w:tcPr>
          <w:p w14:paraId="0C81A58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64B75BD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162" w:type="dxa"/>
            <w:noWrap/>
            <w:hideMark/>
          </w:tcPr>
          <w:p w14:paraId="694C463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133</w:t>
            </w:r>
          </w:p>
        </w:tc>
        <w:tc>
          <w:tcPr>
            <w:tcW w:w="1054" w:type="dxa"/>
            <w:noWrap/>
            <w:hideMark/>
          </w:tcPr>
          <w:p w14:paraId="2E2E7B6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48410C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636</w:t>
            </w:r>
          </w:p>
        </w:tc>
        <w:tc>
          <w:tcPr>
            <w:tcW w:w="1054" w:type="dxa"/>
            <w:noWrap/>
            <w:hideMark/>
          </w:tcPr>
          <w:p w14:paraId="029A29F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58</w:t>
            </w:r>
          </w:p>
        </w:tc>
        <w:tc>
          <w:tcPr>
            <w:tcW w:w="976" w:type="dxa"/>
            <w:noWrap/>
            <w:hideMark/>
          </w:tcPr>
          <w:p w14:paraId="6F485C8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149</w:t>
            </w:r>
          </w:p>
        </w:tc>
        <w:tc>
          <w:tcPr>
            <w:tcW w:w="1034" w:type="dxa"/>
            <w:noWrap/>
            <w:hideMark/>
          </w:tcPr>
          <w:p w14:paraId="46121CD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r>
      <w:tr w:rsidR="00E725A1" w:rsidRPr="005C30E4" w14:paraId="25509661"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863BC7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10</w:t>
            </w:r>
          </w:p>
        </w:tc>
        <w:tc>
          <w:tcPr>
            <w:tcW w:w="1641" w:type="dxa"/>
            <w:noWrap/>
            <w:hideMark/>
          </w:tcPr>
          <w:p w14:paraId="754177A4"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Кюстендил</w:t>
            </w:r>
          </w:p>
        </w:tc>
        <w:tc>
          <w:tcPr>
            <w:tcW w:w="1087" w:type="dxa"/>
            <w:noWrap/>
            <w:hideMark/>
          </w:tcPr>
          <w:p w14:paraId="6B97D60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3AFB73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179</w:t>
            </w:r>
          </w:p>
        </w:tc>
        <w:tc>
          <w:tcPr>
            <w:tcW w:w="1878" w:type="dxa"/>
            <w:noWrap/>
            <w:hideMark/>
          </w:tcPr>
          <w:p w14:paraId="5B95AF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186</w:t>
            </w:r>
          </w:p>
        </w:tc>
        <w:tc>
          <w:tcPr>
            <w:tcW w:w="1246" w:type="dxa"/>
            <w:noWrap/>
            <w:hideMark/>
          </w:tcPr>
          <w:p w14:paraId="1875C90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79AE9C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3ABCEE4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60</w:t>
            </w:r>
          </w:p>
        </w:tc>
        <w:tc>
          <w:tcPr>
            <w:tcW w:w="1054" w:type="dxa"/>
            <w:noWrap/>
            <w:hideMark/>
          </w:tcPr>
          <w:p w14:paraId="7D0E602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91</w:t>
            </w:r>
          </w:p>
        </w:tc>
        <w:tc>
          <w:tcPr>
            <w:tcW w:w="1054" w:type="dxa"/>
            <w:noWrap/>
            <w:hideMark/>
          </w:tcPr>
          <w:p w14:paraId="2B8AA4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142</w:t>
            </w:r>
          </w:p>
        </w:tc>
        <w:tc>
          <w:tcPr>
            <w:tcW w:w="1054" w:type="dxa"/>
            <w:noWrap/>
            <w:hideMark/>
          </w:tcPr>
          <w:p w14:paraId="00CC62E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976" w:type="dxa"/>
            <w:noWrap/>
            <w:hideMark/>
          </w:tcPr>
          <w:p w14:paraId="3BFAF31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73</w:t>
            </w:r>
          </w:p>
        </w:tc>
        <w:tc>
          <w:tcPr>
            <w:tcW w:w="1034" w:type="dxa"/>
            <w:noWrap/>
            <w:hideMark/>
          </w:tcPr>
          <w:p w14:paraId="254D660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r>
      <w:tr w:rsidR="00E725A1" w:rsidRPr="005C30E4" w14:paraId="7DC6D2A4"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FA5CDA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11</w:t>
            </w:r>
          </w:p>
        </w:tc>
        <w:tc>
          <w:tcPr>
            <w:tcW w:w="1641" w:type="dxa"/>
            <w:noWrap/>
            <w:hideMark/>
          </w:tcPr>
          <w:p w14:paraId="36D00F6F"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Ловеч</w:t>
            </w:r>
          </w:p>
        </w:tc>
        <w:tc>
          <w:tcPr>
            <w:tcW w:w="1087" w:type="dxa"/>
            <w:noWrap/>
            <w:hideMark/>
          </w:tcPr>
          <w:p w14:paraId="66ECE7E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29891C7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207</w:t>
            </w:r>
          </w:p>
        </w:tc>
        <w:tc>
          <w:tcPr>
            <w:tcW w:w="1878" w:type="dxa"/>
            <w:noWrap/>
            <w:hideMark/>
          </w:tcPr>
          <w:p w14:paraId="0C16377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221</w:t>
            </w:r>
          </w:p>
        </w:tc>
        <w:tc>
          <w:tcPr>
            <w:tcW w:w="1246" w:type="dxa"/>
            <w:noWrap/>
            <w:hideMark/>
          </w:tcPr>
          <w:p w14:paraId="4B5A53C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634BDB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162" w:type="dxa"/>
            <w:noWrap/>
            <w:hideMark/>
          </w:tcPr>
          <w:p w14:paraId="7024DCF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87</w:t>
            </w:r>
          </w:p>
        </w:tc>
        <w:tc>
          <w:tcPr>
            <w:tcW w:w="1054" w:type="dxa"/>
            <w:noWrap/>
            <w:hideMark/>
          </w:tcPr>
          <w:p w14:paraId="513DB45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c>
          <w:tcPr>
            <w:tcW w:w="1054" w:type="dxa"/>
            <w:noWrap/>
            <w:hideMark/>
          </w:tcPr>
          <w:p w14:paraId="473D3C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216</w:t>
            </w:r>
          </w:p>
        </w:tc>
        <w:tc>
          <w:tcPr>
            <w:tcW w:w="1054" w:type="dxa"/>
            <w:noWrap/>
            <w:hideMark/>
          </w:tcPr>
          <w:p w14:paraId="133F8B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29</w:t>
            </w:r>
          </w:p>
        </w:tc>
        <w:tc>
          <w:tcPr>
            <w:tcW w:w="976" w:type="dxa"/>
            <w:noWrap/>
            <w:hideMark/>
          </w:tcPr>
          <w:p w14:paraId="07D5921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144</w:t>
            </w:r>
          </w:p>
        </w:tc>
        <w:tc>
          <w:tcPr>
            <w:tcW w:w="1034" w:type="dxa"/>
            <w:noWrap/>
            <w:hideMark/>
          </w:tcPr>
          <w:p w14:paraId="2751877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52E644E9"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F8BEBC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12</w:t>
            </w:r>
          </w:p>
        </w:tc>
        <w:tc>
          <w:tcPr>
            <w:tcW w:w="1641" w:type="dxa"/>
            <w:noWrap/>
            <w:hideMark/>
          </w:tcPr>
          <w:p w14:paraId="45E19B4B"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Монтана</w:t>
            </w:r>
          </w:p>
        </w:tc>
        <w:tc>
          <w:tcPr>
            <w:tcW w:w="1087" w:type="dxa"/>
            <w:noWrap/>
            <w:hideMark/>
          </w:tcPr>
          <w:p w14:paraId="7B0F70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w:t>
            </w:r>
          </w:p>
        </w:tc>
        <w:tc>
          <w:tcPr>
            <w:tcW w:w="1054" w:type="dxa"/>
            <w:noWrap/>
            <w:hideMark/>
          </w:tcPr>
          <w:p w14:paraId="1A503A3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210</w:t>
            </w:r>
          </w:p>
        </w:tc>
        <w:tc>
          <w:tcPr>
            <w:tcW w:w="1878" w:type="dxa"/>
            <w:noWrap/>
            <w:hideMark/>
          </w:tcPr>
          <w:p w14:paraId="12D5C97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234</w:t>
            </w:r>
          </w:p>
        </w:tc>
        <w:tc>
          <w:tcPr>
            <w:tcW w:w="1246" w:type="dxa"/>
            <w:noWrap/>
            <w:hideMark/>
          </w:tcPr>
          <w:p w14:paraId="2E9E95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054" w:type="dxa"/>
            <w:noWrap/>
            <w:hideMark/>
          </w:tcPr>
          <w:p w14:paraId="14D17D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43C337F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118</w:t>
            </w:r>
          </w:p>
        </w:tc>
        <w:tc>
          <w:tcPr>
            <w:tcW w:w="1054" w:type="dxa"/>
            <w:noWrap/>
            <w:hideMark/>
          </w:tcPr>
          <w:p w14:paraId="33460C9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31</w:t>
            </w:r>
          </w:p>
        </w:tc>
        <w:tc>
          <w:tcPr>
            <w:tcW w:w="1054" w:type="dxa"/>
            <w:noWrap/>
            <w:hideMark/>
          </w:tcPr>
          <w:p w14:paraId="215ECAB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213</w:t>
            </w:r>
          </w:p>
        </w:tc>
        <w:tc>
          <w:tcPr>
            <w:tcW w:w="1054" w:type="dxa"/>
            <w:noWrap/>
            <w:hideMark/>
          </w:tcPr>
          <w:p w14:paraId="4C94771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c>
          <w:tcPr>
            <w:tcW w:w="976" w:type="dxa"/>
            <w:noWrap/>
            <w:hideMark/>
          </w:tcPr>
          <w:p w14:paraId="76AABE8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187</w:t>
            </w:r>
          </w:p>
        </w:tc>
        <w:tc>
          <w:tcPr>
            <w:tcW w:w="1034" w:type="dxa"/>
            <w:noWrap/>
            <w:hideMark/>
          </w:tcPr>
          <w:p w14:paraId="0F5BE17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r>
      <w:tr w:rsidR="00E725A1" w:rsidRPr="005C30E4" w14:paraId="4DEF272D"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6EE89F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13</w:t>
            </w:r>
          </w:p>
        </w:tc>
        <w:tc>
          <w:tcPr>
            <w:tcW w:w="1641" w:type="dxa"/>
            <w:noWrap/>
            <w:hideMark/>
          </w:tcPr>
          <w:p w14:paraId="682EC09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Пазарджик</w:t>
            </w:r>
          </w:p>
        </w:tc>
        <w:tc>
          <w:tcPr>
            <w:tcW w:w="1087" w:type="dxa"/>
            <w:noWrap/>
            <w:hideMark/>
          </w:tcPr>
          <w:p w14:paraId="649F12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459F754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373</w:t>
            </w:r>
          </w:p>
        </w:tc>
        <w:tc>
          <w:tcPr>
            <w:tcW w:w="1878" w:type="dxa"/>
            <w:noWrap/>
            <w:hideMark/>
          </w:tcPr>
          <w:p w14:paraId="116294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381</w:t>
            </w:r>
          </w:p>
        </w:tc>
        <w:tc>
          <w:tcPr>
            <w:tcW w:w="1246" w:type="dxa"/>
            <w:noWrap/>
            <w:hideMark/>
          </w:tcPr>
          <w:p w14:paraId="0DF775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c>
          <w:tcPr>
            <w:tcW w:w="1054" w:type="dxa"/>
            <w:noWrap/>
            <w:hideMark/>
          </w:tcPr>
          <w:p w14:paraId="695070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162" w:type="dxa"/>
            <w:noWrap/>
            <w:hideMark/>
          </w:tcPr>
          <w:p w14:paraId="4DF2B6A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61</w:t>
            </w:r>
          </w:p>
        </w:tc>
        <w:tc>
          <w:tcPr>
            <w:tcW w:w="1054" w:type="dxa"/>
            <w:noWrap/>
            <w:hideMark/>
          </w:tcPr>
          <w:p w14:paraId="735651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39</w:t>
            </w:r>
          </w:p>
        </w:tc>
        <w:tc>
          <w:tcPr>
            <w:tcW w:w="1054" w:type="dxa"/>
            <w:noWrap/>
            <w:hideMark/>
          </w:tcPr>
          <w:p w14:paraId="5179E3F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294</w:t>
            </w:r>
          </w:p>
        </w:tc>
        <w:tc>
          <w:tcPr>
            <w:tcW w:w="1054" w:type="dxa"/>
            <w:noWrap/>
            <w:hideMark/>
          </w:tcPr>
          <w:p w14:paraId="4C2C6C3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w:t>
            </w:r>
          </w:p>
        </w:tc>
        <w:tc>
          <w:tcPr>
            <w:tcW w:w="976" w:type="dxa"/>
            <w:noWrap/>
            <w:hideMark/>
          </w:tcPr>
          <w:p w14:paraId="5F3FD41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91</w:t>
            </w:r>
          </w:p>
        </w:tc>
        <w:tc>
          <w:tcPr>
            <w:tcW w:w="1034" w:type="dxa"/>
            <w:noWrap/>
            <w:hideMark/>
          </w:tcPr>
          <w:p w14:paraId="2EB76D7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r>
      <w:tr w:rsidR="00E725A1" w:rsidRPr="005C30E4" w14:paraId="01BAA2DB"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ABEC4F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14</w:t>
            </w:r>
          </w:p>
        </w:tc>
        <w:tc>
          <w:tcPr>
            <w:tcW w:w="1641" w:type="dxa"/>
            <w:noWrap/>
            <w:hideMark/>
          </w:tcPr>
          <w:p w14:paraId="3397D70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Перник</w:t>
            </w:r>
          </w:p>
        </w:tc>
        <w:tc>
          <w:tcPr>
            <w:tcW w:w="1087" w:type="dxa"/>
            <w:noWrap/>
            <w:hideMark/>
          </w:tcPr>
          <w:p w14:paraId="63202A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641C106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152</w:t>
            </w:r>
          </w:p>
        </w:tc>
        <w:tc>
          <w:tcPr>
            <w:tcW w:w="1878" w:type="dxa"/>
            <w:noWrap/>
            <w:hideMark/>
          </w:tcPr>
          <w:p w14:paraId="23AE29B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166</w:t>
            </w:r>
          </w:p>
        </w:tc>
        <w:tc>
          <w:tcPr>
            <w:tcW w:w="1246" w:type="dxa"/>
            <w:noWrap/>
            <w:hideMark/>
          </w:tcPr>
          <w:p w14:paraId="6B842E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48ED1BA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162" w:type="dxa"/>
            <w:noWrap/>
            <w:hideMark/>
          </w:tcPr>
          <w:p w14:paraId="4B4A369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49</w:t>
            </w:r>
          </w:p>
        </w:tc>
        <w:tc>
          <w:tcPr>
            <w:tcW w:w="1054" w:type="dxa"/>
            <w:noWrap/>
            <w:hideMark/>
          </w:tcPr>
          <w:p w14:paraId="791C70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w:t>
            </w:r>
          </w:p>
        </w:tc>
        <w:tc>
          <w:tcPr>
            <w:tcW w:w="1054" w:type="dxa"/>
            <w:noWrap/>
            <w:hideMark/>
          </w:tcPr>
          <w:p w14:paraId="5319B8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155</w:t>
            </w:r>
          </w:p>
        </w:tc>
        <w:tc>
          <w:tcPr>
            <w:tcW w:w="1054" w:type="dxa"/>
            <w:noWrap/>
            <w:hideMark/>
          </w:tcPr>
          <w:p w14:paraId="1CC491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976" w:type="dxa"/>
            <w:noWrap/>
            <w:hideMark/>
          </w:tcPr>
          <w:p w14:paraId="3C1FF02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76</w:t>
            </w:r>
          </w:p>
        </w:tc>
        <w:tc>
          <w:tcPr>
            <w:tcW w:w="1034" w:type="dxa"/>
            <w:noWrap/>
            <w:hideMark/>
          </w:tcPr>
          <w:p w14:paraId="304C7F4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r>
      <w:tr w:rsidR="00E725A1" w:rsidRPr="005C30E4" w14:paraId="680830F9"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0064E8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15</w:t>
            </w:r>
          </w:p>
        </w:tc>
        <w:tc>
          <w:tcPr>
            <w:tcW w:w="1641" w:type="dxa"/>
            <w:noWrap/>
            <w:hideMark/>
          </w:tcPr>
          <w:p w14:paraId="3D004A6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Плевен</w:t>
            </w:r>
          </w:p>
        </w:tc>
        <w:tc>
          <w:tcPr>
            <w:tcW w:w="1087" w:type="dxa"/>
            <w:noWrap/>
            <w:hideMark/>
          </w:tcPr>
          <w:p w14:paraId="4F32E71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6ED78A5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267</w:t>
            </w:r>
          </w:p>
        </w:tc>
        <w:tc>
          <w:tcPr>
            <w:tcW w:w="1878" w:type="dxa"/>
            <w:noWrap/>
            <w:hideMark/>
          </w:tcPr>
          <w:p w14:paraId="5DE2D5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281</w:t>
            </w:r>
          </w:p>
        </w:tc>
        <w:tc>
          <w:tcPr>
            <w:tcW w:w="1246" w:type="dxa"/>
            <w:noWrap/>
            <w:hideMark/>
          </w:tcPr>
          <w:p w14:paraId="62198B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09077B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7F200E2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81</w:t>
            </w:r>
          </w:p>
        </w:tc>
        <w:tc>
          <w:tcPr>
            <w:tcW w:w="1054" w:type="dxa"/>
            <w:noWrap/>
            <w:hideMark/>
          </w:tcPr>
          <w:p w14:paraId="0BCB25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0B643F2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188</w:t>
            </w:r>
          </w:p>
        </w:tc>
        <w:tc>
          <w:tcPr>
            <w:tcW w:w="1054" w:type="dxa"/>
            <w:noWrap/>
            <w:hideMark/>
          </w:tcPr>
          <w:p w14:paraId="1FD80FD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29</w:t>
            </w:r>
          </w:p>
        </w:tc>
        <w:tc>
          <w:tcPr>
            <w:tcW w:w="976" w:type="dxa"/>
            <w:noWrap/>
            <w:hideMark/>
          </w:tcPr>
          <w:p w14:paraId="3EE38B6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290</w:t>
            </w:r>
          </w:p>
        </w:tc>
        <w:tc>
          <w:tcPr>
            <w:tcW w:w="1034" w:type="dxa"/>
            <w:noWrap/>
            <w:hideMark/>
          </w:tcPr>
          <w:p w14:paraId="3A68F83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68662B61"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D4BA11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16</w:t>
            </w:r>
          </w:p>
        </w:tc>
        <w:tc>
          <w:tcPr>
            <w:tcW w:w="1641" w:type="dxa"/>
            <w:noWrap/>
            <w:hideMark/>
          </w:tcPr>
          <w:p w14:paraId="7970BB8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Пловдив</w:t>
            </w:r>
          </w:p>
        </w:tc>
        <w:tc>
          <w:tcPr>
            <w:tcW w:w="1087" w:type="dxa"/>
            <w:noWrap/>
            <w:hideMark/>
          </w:tcPr>
          <w:p w14:paraId="74D672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c>
          <w:tcPr>
            <w:tcW w:w="1054" w:type="dxa"/>
            <w:noWrap/>
            <w:hideMark/>
          </w:tcPr>
          <w:p w14:paraId="61F721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615</w:t>
            </w:r>
          </w:p>
        </w:tc>
        <w:tc>
          <w:tcPr>
            <w:tcW w:w="1878" w:type="dxa"/>
            <w:noWrap/>
            <w:hideMark/>
          </w:tcPr>
          <w:p w14:paraId="60CE696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634</w:t>
            </w:r>
          </w:p>
        </w:tc>
        <w:tc>
          <w:tcPr>
            <w:tcW w:w="1246" w:type="dxa"/>
            <w:noWrap/>
            <w:hideMark/>
          </w:tcPr>
          <w:p w14:paraId="69AE45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w:t>
            </w:r>
          </w:p>
        </w:tc>
        <w:tc>
          <w:tcPr>
            <w:tcW w:w="1054" w:type="dxa"/>
            <w:noWrap/>
            <w:hideMark/>
          </w:tcPr>
          <w:p w14:paraId="5DB5919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19A011D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96</w:t>
            </w:r>
          </w:p>
        </w:tc>
        <w:tc>
          <w:tcPr>
            <w:tcW w:w="1054" w:type="dxa"/>
            <w:noWrap/>
            <w:hideMark/>
          </w:tcPr>
          <w:p w14:paraId="2CD975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53</w:t>
            </w:r>
          </w:p>
        </w:tc>
        <w:tc>
          <w:tcPr>
            <w:tcW w:w="1054" w:type="dxa"/>
            <w:noWrap/>
            <w:hideMark/>
          </w:tcPr>
          <w:p w14:paraId="2D71BDF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413</w:t>
            </w:r>
          </w:p>
        </w:tc>
        <w:tc>
          <w:tcPr>
            <w:tcW w:w="1054" w:type="dxa"/>
            <w:noWrap/>
            <w:hideMark/>
          </w:tcPr>
          <w:p w14:paraId="7F911B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87</w:t>
            </w:r>
          </w:p>
        </w:tc>
        <w:tc>
          <w:tcPr>
            <w:tcW w:w="976" w:type="dxa"/>
            <w:noWrap/>
            <w:hideMark/>
          </w:tcPr>
          <w:p w14:paraId="7CE1592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282</w:t>
            </w:r>
          </w:p>
        </w:tc>
        <w:tc>
          <w:tcPr>
            <w:tcW w:w="1034" w:type="dxa"/>
            <w:noWrap/>
            <w:hideMark/>
          </w:tcPr>
          <w:p w14:paraId="6C2527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r>
      <w:tr w:rsidR="00E725A1" w:rsidRPr="005C30E4" w14:paraId="34AFA8C1"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29B1DA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17</w:t>
            </w:r>
          </w:p>
        </w:tc>
        <w:tc>
          <w:tcPr>
            <w:tcW w:w="1641" w:type="dxa"/>
            <w:noWrap/>
            <w:hideMark/>
          </w:tcPr>
          <w:p w14:paraId="03CD5B59"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Разград</w:t>
            </w:r>
          </w:p>
        </w:tc>
        <w:tc>
          <w:tcPr>
            <w:tcW w:w="1087" w:type="dxa"/>
            <w:noWrap/>
            <w:hideMark/>
          </w:tcPr>
          <w:p w14:paraId="78362A5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054" w:type="dxa"/>
            <w:noWrap/>
            <w:hideMark/>
          </w:tcPr>
          <w:p w14:paraId="510330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228</w:t>
            </w:r>
          </w:p>
        </w:tc>
        <w:tc>
          <w:tcPr>
            <w:tcW w:w="1878" w:type="dxa"/>
            <w:noWrap/>
            <w:hideMark/>
          </w:tcPr>
          <w:p w14:paraId="026CA4D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236</w:t>
            </w:r>
          </w:p>
        </w:tc>
        <w:tc>
          <w:tcPr>
            <w:tcW w:w="1246" w:type="dxa"/>
            <w:noWrap/>
            <w:hideMark/>
          </w:tcPr>
          <w:p w14:paraId="1CFBBF1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00DEB5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7AD42FC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52</w:t>
            </w:r>
          </w:p>
        </w:tc>
        <w:tc>
          <w:tcPr>
            <w:tcW w:w="1054" w:type="dxa"/>
            <w:noWrap/>
            <w:hideMark/>
          </w:tcPr>
          <w:p w14:paraId="3938C0E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514D2F5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139</w:t>
            </w:r>
          </w:p>
        </w:tc>
        <w:tc>
          <w:tcPr>
            <w:tcW w:w="1054" w:type="dxa"/>
            <w:noWrap/>
            <w:hideMark/>
          </w:tcPr>
          <w:p w14:paraId="191EED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40</w:t>
            </w:r>
          </w:p>
        </w:tc>
        <w:tc>
          <w:tcPr>
            <w:tcW w:w="976" w:type="dxa"/>
            <w:noWrap/>
            <w:hideMark/>
          </w:tcPr>
          <w:p w14:paraId="528F3A7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269</w:t>
            </w:r>
          </w:p>
        </w:tc>
        <w:tc>
          <w:tcPr>
            <w:tcW w:w="1034" w:type="dxa"/>
            <w:noWrap/>
            <w:hideMark/>
          </w:tcPr>
          <w:p w14:paraId="5BC1CBA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r>
      <w:tr w:rsidR="00E725A1" w:rsidRPr="005C30E4" w14:paraId="4D9B0419"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1E9C61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18</w:t>
            </w:r>
          </w:p>
        </w:tc>
        <w:tc>
          <w:tcPr>
            <w:tcW w:w="1641" w:type="dxa"/>
            <w:noWrap/>
            <w:hideMark/>
          </w:tcPr>
          <w:p w14:paraId="106108E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Русе</w:t>
            </w:r>
          </w:p>
        </w:tc>
        <w:tc>
          <w:tcPr>
            <w:tcW w:w="1087" w:type="dxa"/>
            <w:noWrap/>
            <w:hideMark/>
          </w:tcPr>
          <w:p w14:paraId="759EF6E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6E73FC1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193</w:t>
            </w:r>
          </w:p>
        </w:tc>
        <w:tc>
          <w:tcPr>
            <w:tcW w:w="1878" w:type="dxa"/>
            <w:noWrap/>
            <w:hideMark/>
          </w:tcPr>
          <w:p w14:paraId="729A49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209</w:t>
            </w:r>
          </w:p>
        </w:tc>
        <w:tc>
          <w:tcPr>
            <w:tcW w:w="1246" w:type="dxa"/>
            <w:noWrap/>
            <w:hideMark/>
          </w:tcPr>
          <w:p w14:paraId="23F83E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0588DEB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6ED40B7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46</w:t>
            </w:r>
          </w:p>
        </w:tc>
        <w:tc>
          <w:tcPr>
            <w:tcW w:w="1054" w:type="dxa"/>
            <w:noWrap/>
            <w:hideMark/>
          </w:tcPr>
          <w:p w14:paraId="57C87B9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4139517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120</w:t>
            </w:r>
          </w:p>
        </w:tc>
        <w:tc>
          <w:tcPr>
            <w:tcW w:w="1054" w:type="dxa"/>
            <w:noWrap/>
            <w:hideMark/>
          </w:tcPr>
          <w:p w14:paraId="4EF698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33</w:t>
            </w:r>
          </w:p>
        </w:tc>
        <w:tc>
          <w:tcPr>
            <w:tcW w:w="976" w:type="dxa"/>
            <w:noWrap/>
            <w:hideMark/>
          </w:tcPr>
          <w:p w14:paraId="6547F32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366</w:t>
            </w:r>
          </w:p>
        </w:tc>
        <w:tc>
          <w:tcPr>
            <w:tcW w:w="1034" w:type="dxa"/>
            <w:noWrap/>
            <w:hideMark/>
          </w:tcPr>
          <w:p w14:paraId="1448F2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r>
      <w:tr w:rsidR="00E725A1" w:rsidRPr="005C30E4" w14:paraId="454C566F"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EF902C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19</w:t>
            </w:r>
          </w:p>
        </w:tc>
        <w:tc>
          <w:tcPr>
            <w:tcW w:w="1641" w:type="dxa"/>
            <w:noWrap/>
            <w:hideMark/>
          </w:tcPr>
          <w:p w14:paraId="41ED7CDE"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Силистра</w:t>
            </w:r>
          </w:p>
        </w:tc>
        <w:tc>
          <w:tcPr>
            <w:tcW w:w="1087" w:type="dxa"/>
            <w:noWrap/>
            <w:hideMark/>
          </w:tcPr>
          <w:p w14:paraId="4EDC16E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6C6890D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169</w:t>
            </w:r>
          </w:p>
        </w:tc>
        <w:tc>
          <w:tcPr>
            <w:tcW w:w="1878" w:type="dxa"/>
            <w:noWrap/>
            <w:hideMark/>
          </w:tcPr>
          <w:p w14:paraId="02893C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186</w:t>
            </w:r>
          </w:p>
        </w:tc>
        <w:tc>
          <w:tcPr>
            <w:tcW w:w="1246" w:type="dxa"/>
            <w:noWrap/>
            <w:hideMark/>
          </w:tcPr>
          <w:p w14:paraId="65E4F3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1B4FB6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5C16F72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96</w:t>
            </w:r>
          </w:p>
        </w:tc>
        <w:tc>
          <w:tcPr>
            <w:tcW w:w="1054" w:type="dxa"/>
            <w:noWrap/>
            <w:hideMark/>
          </w:tcPr>
          <w:p w14:paraId="78144E6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3E11EC2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176</w:t>
            </w:r>
          </w:p>
        </w:tc>
        <w:tc>
          <w:tcPr>
            <w:tcW w:w="1054" w:type="dxa"/>
            <w:noWrap/>
            <w:hideMark/>
          </w:tcPr>
          <w:p w14:paraId="509DDA3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976" w:type="dxa"/>
            <w:noWrap/>
            <w:hideMark/>
          </w:tcPr>
          <w:p w14:paraId="52C8D9A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398</w:t>
            </w:r>
          </w:p>
        </w:tc>
        <w:tc>
          <w:tcPr>
            <w:tcW w:w="1034" w:type="dxa"/>
            <w:noWrap/>
            <w:hideMark/>
          </w:tcPr>
          <w:p w14:paraId="7E52B0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r>
      <w:tr w:rsidR="00E725A1" w:rsidRPr="005C30E4" w14:paraId="55B39715"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C9CBD2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20</w:t>
            </w:r>
          </w:p>
        </w:tc>
        <w:tc>
          <w:tcPr>
            <w:tcW w:w="1641" w:type="dxa"/>
            <w:noWrap/>
            <w:hideMark/>
          </w:tcPr>
          <w:p w14:paraId="4411A9C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Сливен</w:t>
            </w:r>
          </w:p>
        </w:tc>
        <w:tc>
          <w:tcPr>
            <w:tcW w:w="1087" w:type="dxa"/>
            <w:noWrap/>
            <w:hideMark/>
          </w:tcPr>
          <w:p w14:paraId="74AA457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w:t>
            </w:r>
          </w:p>
        </w:tc>
        <w:tc>
          <w:tcPr>
            <w:tcW w:w="1054" w:type="dxa"/>
            <w:noWrap/>
            <w:hideMark/>
          </w:tcPr>
          <w:p w14:paraId="4338368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468</w:t>
            </w:r>
          </w:p>
        </w:tc>
        <w:tc>
          <w:tcPr>
            <w:tcW w:w="1878" w:type="dxa"/>
            <w:noWrap/>
            <w:hideMark/>
          </w:tcPr>
          <w:p w14:paraId="5E90D7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495</w:t>
            </w:r>
          </w:p>
        </w:tc>
        <w:tc>
          <w:tcPr>
            <w:tcW w:w="1246" w:type="dxa"/>
            <w:noWrap/>
            <w:hideMark/>
          </w:tcPr>
          <w:p w14:paraId="75B19A2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39735C8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162" w:type="dxa"/>
            <w:noWrap/>
            <w:hideMark/>
          </w:tcPr>
          <w:p w14:paraId="19B16DD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124</w:t>
            </w:r>
          </w:p>
        </w:tc>
        <w:tc>
          <w:tcPr>
            <w:tcW w:w="1054" w:type="dxa"/>
            <w:noWrap/>
            <w:hideMark/>
          </w:tcPr>
          <w:p w14:paraId="46D0109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31</w:t>
            </w:r>
          </w:p>
        </w:tc>
        <w:tc>
          <w:tcPr>
            <w:tcW w:w="1054" w:type="dxa"/>
            <w:noWrap/>
            <w:hideMark/>
          </w:tcPr>
          <w:p w14:paraId="371A881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363</w:t>
            </w:r>
          </w:p>
        </w:tc>
        <w:tc>
          <w:tcPr>
            <w:tcW w:w="1054" w:type="dxa"/>
            <w:noWrap/>
            <w:hideMark/>
          </w:tcPr>
          <w:p w14:paraId="0FE3BC8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50</w:t>
            </w:r>
          </w:p>
        </w:tc>
        <w:tc>
          <w:tcPr>
            <w:tcW w:w="976" w:type="dxa"/>
            <w:noWrap/>
            <w:hideMark/>
          </w:tcPr>
          <w:p w14:paraId="2EC3C5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245</w:t>
            </w:r>
          </w:p>
        </w:tc>
        <w:tc>
          <w:tcPr>
            <w:tcW w:w="1034" w:type="dxa"/>
            <w:noWrap/>
            <w:hideMark/>
          </w:tcPr>
          <w:p w14:paraId="277BDBF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r>
      <w:tr w:rsidR="00E725A1" w:rsidRPr="005C30E4" w14:paraId="2993119B"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5B7EB7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21</w:t>
            </w:r>
          </w:p>
        </w:tc>
        <w:tc>
          <w:tcPr>
            <w:tcW w:w="1641" w:type="dxa"/>
            <w:noWrap/>
            <w:hideMark/>
          </w:tcPr>
          <w:p w14:paraId="5BD181E8"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Смолян</w:t>
            </w:r>
          </w:p>
        </w:tc>
        <w:tc>
          <w:tcPr>
            <w:tcW w:w="1087" w:type="dxa"/>
            <w:noWrap/>
            <w:hideMark/>
          </w:tcPr>
          <w:p w14:paraId="0F71924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13055DF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320</w:t>
            </w:r>
          </w:p>
        </w:tc>
        <w:tc>
          <w:tcPr>
            <w:tcW w:w="1878" w:type="dxa"/>
            <w:noWrap/>
            <w:hideMark/>
          </w:tcPr>
          <w:p w14:paraId="4FF2EB6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358</w:t>
            </w:r>
          </w:p>
        </w:tc>
        <w:tc>
          <w:tcPr>
            <w:tcW w:w="1246" w:type="dxa"/>
            <w:noWrap/>
            <w:hideMark/>
          </w:tcPr>
          <w:p w14:paraId="353EA9D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4007410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715676C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76</w:t>
            </w:r>
          </w:p>
        </w:tc>
        <w:tc>
          <w:tcPr>
            <w:tcW w:w="1054" w:type="dxa"/>
            <w:noWrap/>
            <w:hideMark/>
          </w:tcPr>
          <w:p w14:paraId="1D182E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59</w:t>
            </w:r>
          </w:p>
        </w:tc>
        <w:tc>
          <w:tcPr>
            <w:tcW w:w="1054" w:type="dxa"/>
            <w:noWrap/>
            <w:hideMark/>
          </w:tcPr>
          <w:p w14:paraId="43A9915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286</w:t>
            </w:r>
          </w:p>
        </w:tc>
        <w:tc>
          <w:tcPr>
            <w:tcW w:w="1054" w:type="dxa"/>
            <w:noWrap/>
            <w:hideMark/>
          </w:tcPr>
          <w:p w14:paraId="5B397A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976" w:type="dxa"/>
            <w:noWrap/>
            <w:hideMark/>
          </w:tcPr>
          <w:p w14:paraId="47117D7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73</w:t>
            </w:r>
          </w:p>
        </w:tc>
        <w:tc>
          <w:tcPr>
            <w:tcW w:w="1034" w:type="dxa"/>
            <w:noWrap/>
            <w:hideMark/>
          </w:tcPr>
          <w:p w14:paraId="050846D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134B9A4A"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A173D2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22</w:t>
            </w:r>
          </w:p>
        </w:tc>
        <w:tc>
          <w:tcPr>
            <w:tcW w:w="1641" w:type="dxa"/>
            <w:noWrap/>
            <w:hideMark/>
          </w:tcPr>
          <w:p w14:paraId="3892C75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София град</w:t>
            </w:r>
          </w:p>
        </w:tc>
        <w:tc>
          <w:tcPr>
            <w:tcW w:w="1087" w:type="dxa"/>
            <w:noWrap/>
            <w:hideMark/>
          </w:tcPr>
          <w:p w14:paraId="71F5D58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7F0C96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93</w:t>
            </w:r>
          </w:p>
        </w:tc>
        <w:tc>
          <w:tcPr>
            <w:tcW w:w="1878" w:type="dxa"/>
            <w:noWrap/>
            <w:hideMark/>
          </w:tcPr>
          <w:p w14:paraId="20FA32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97</w:t>
            </w:r>
          </w:p>
        </w:tc>
        <w:tc>
          <w:tcPr>
            <w:tcW w:w="1246" w:type="dxa"/>
            <w:noWrap/>
            <w:hideMark/>
          </w:tcPr>
          <w:p w14:paraId="3966331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20C2C6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6B472C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25</w:t>
            </w:r>
          </w:p>
        </w:tc>
        <w:tc>
          <w:tcPr>
            <w:tcW w:w="1054" w:type="dxa"/>
            <w:noWrap/>
            <w:hideMark/>
          </w:tcPr>
          <w:p w14:paraId="248A619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39</w:t>
            </w:r>
          </w:p>
        </w:tc>
        <w:tc>
          <w:tcPr>
            <w:tcW w:w="1054" w:type="dxa"/>
            <w:noWrap/>
            <w:hideMark/>
          </w:tcPr>
          <w:p w14:paraId="6BCF794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w:t>
            </w:r>
          </w:p>
        </w:tc>
        <w:tc>
          <w:tcPr>
            <w:tcW w:w="1054" w:type="dxa"/>
            <w:noWrap/>
            <w:hideMark/>
          </w:tcPr>
          <w:p w14:paraId="116DAB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976" w:type="dxa"/>
            <w:noWrap/>
            <w:hideMark/>
          </w:tcPr>
          <w:p w14:paraId="374C074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45</w:t>
            </w:r>
          </w:p>
        </w:tc>
        <w:tc>
          <w:tcPr>
            <w:tcW w:w="1034" w:type="dxa"/>
            <w:noWrap/>
            <w:hideMark/>
          </w:tcPr>
          <w:p w14:paraId="7ABF2D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r>
      <w:tr w:rsidR="00E725A1" w:rsidRPr="005C30E4" w14:paraId="0409C4C6"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66AB38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23</w:t>
            </w:r>
          </w:p>
        </w:tc>
        <w:tc>
          <w:tcPr>
            <w:tcW w:w="1641" w:type="dxa"/>
            <w:noWrap/>
            <w:hideMark/>
          </w:tcPr>
          <w:p w14:paraId="5675B65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София област</w:t>
            </w:r>
          </w:p>
        </w:tc>
        <w:tc>
          <w:tcPr>
            <w:tcW w:w="1087" w:type="dxa"/>
            <w:noWrap/>
            <w:hideMark/>
          </w:tcPr>
          <w:p w14:paraId="7CE18E0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7411D17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552</w:t>
            </w:r>
          </w:p>
        </w:tc>
        <w:tc>
          <w:tcPr>
            <w:tcW w:w="1878" w:type="dxa"/>
            <w:noWrap/>
            <w:hideMark/>
          </w:tcPr>
          <w:p w14:paraId="6A9DD46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582</w:t>
            </w:r>
          </w:p>
        </w:tc>
        <w:tc>
          <w:tcPr>
            <w:tcW w:w="1246" w:type="dxa"/>
            <w:noWrap/>
            <w:hideMark/>
          </w:tcPr>
          <w:p w14:paraId="43EACF0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22154EA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162" w:type="dxa"/>
            <w:noWrap/>
            <w:hideMark/>
          </w:tcPr>
          <w:p w14:paraId="26775A5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190</w:t>
            </w:r>
          </w:p>
        </w:tc>
        <w:tc>
          <w:tcPr>
            <w:tcW w:w="1054" w:type="dxa"/>
            <w:noWrap/>
            <w:hideMark/>
          </w:tcPr>
          <w:p w14:paraId="4BD0ED1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222</w:t>
            </w:r>
          </w:p>
        </w:tc>
        <w:tc>
          <w:tcPr>
            <w:tcW w:w="1054" w:type="dxa"/>
            <w:noWrap/>
            <w:hideMark/>
          </w:tcPr>
          <w:p w14:paraId="29240A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539</w:t>
            </w:r>
          </w:p>
        </w:tc>
        <w:tc>
          <w:tcPr>
            <w:tcW w:w="1054" w:type="dxa"/>
            <w:noWrap/>
            <w:hideMark/>
          </w:tcPr>
          <w:p w14:paraId="66BA9D0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29</w:t>
            </w:r>
          </w:p>
        </w:tc>
        <w:tc>
          <w:tcPr>
            <w:tcW w:w="976" w:type="dxa"/>
            <w:noWrap/>
            <w:hideMark/>
          </w:tcPr>
          <w:p w14:paraId="20283F3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106</w:t>
            </w:r>
          </w:p>
        </w:tc>
        <w:tc>
          <w:tcPr>
            <w:tcW w:w="1034" w:type="dxa"/>
            <w:noWrap/>
            <w:hideMark/>
          </w:tcPr>
          <w:p w14:paraId="430DD0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r>
      <w:tr w:rsidR="00E725A1" w:rsidRPr="005C30E4" w14:paraId="42408C38"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5CEA55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24</w:t>
            </w:r>
          </w:p>
        </w:tc>
        <w:tc>
          <w:tcPr>
            <w:tcW w:w="1641" w:type="dxa"/>
            <w:noWrap/>
            <w:hideMark/>
          </w:tcPr>
          <w:p w14:paraId="63A8CF8B"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Стара Загора</w:t>
            </w:r>
          </w:p>
        </w:tc>
        <w:tc>
          <w:tcPr>
            <w:tcW w:w="1087" w:type="dxa"/>
            <w:noWrap/>
            <w:hideMark/>
          </w:tcPr>
          <w:p w14:paraId="5E2EED6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49563D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345</w:t>
            </w:r>
          </w:p>
        </w:tc>
        <w:tc>
          <w:tcPr>
            <w:tcW w:w="1878" w:type="dxa"/>
            <w:noWrap/>
            <w:hideMark/>
          </w:tcPr>
          <w:p w14:paraId="0C728F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357</w:t>
            </w:r>
          </w:p>
        </w:tc>
        <w:tc>
          <w:tcPr>
            <w:tcW w:w="1246" w:type="dxa"/>
            <w:noWrap/>
            <w:hideMark/>
          </w:tcPr>
          <w:p w14:paraId="220342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722B525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162" w:type="dxa"/>
            <w:noWrap/>
            <w:hideMark/>
          </w:tcPr>
          <w:p w14:paraId="0301CD9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70</w:t>
            </w:r>
          </w:p>
        </w:tc>
        <w:tc>
          <w:tcPr>
            <w:tcW w:w="1054" w:type="dxa"/>
            <w:noWrap/>
            <w:hideMark/>
          </w:tcPr>
          <w:p w14:paraId="7737C29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23</w:t>
            </w:r>
          </w:p>
        </w:tc>
        <w:tc>
          <w:tcPr>
            <w:tcW w:w="1054" w:type="dxa"/>
            <w:noWrap/>
            <w:hideMark/>
          </w:tcPr>
          <w:p w14:paraId="3130D3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179</w:t>
            </w:r>
          </w:p>
        </w:tc>
        <w:tc>
          <w:tcPr>
            <w:tcW w:w="1054" w:type="dxa"/>
            <w:noWrap/>
            <w:hideMark/>
          </w:tcPr>
          <w:p w14:paraId="394011E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54</w:t>
            </w:r>
          </w:p>
        </w:tc>
        <w:tc>
          <w:tcPr>
            <w:tcW w:w="976" w:type="dxa"/>
            <w:noWrap/>
            <w:hideMark/>
          </w:tcPr>
          <w:p w14:paraId="69FCAC9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324</w:t>
            </w:r>
          </w:p>
        </w:tc>
        <w:tc>
          <w:tcPr>
            <w:tcW w:w="1034" w:type="dxa"/>
            <w:noWrap/>
            <w:hideMark/>
          </w:tcPr>
          <w:p w14:paraId="1D7590C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r>
      <w:tr w:rsidR="00E725A1" w:rsidRPr="005C30E4" w14:paraId="0C7B1228"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1501D5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25</w:t>
            </w:r>
          </w:p>
        </w:tc>
        <w:tc>
          <w:tcPr>
            <w:tcW w:w="1641" w:type="dxa"/>
            <w:noWrap/>
            <w:hideMark/>
          </w:tcPr>
          <w:p w14:paraId="39820951"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Търговище</w:t>
            </w:r>
          </w:p>
        </w:tc>
        <w:tc>
          <w:tcPr>
            <w:tcW w:w="1087" w:type="dxa"/>
            <w:noWrap/>
            <w:hideMark/>
          </w:tcPr>
          <w:p w14:paraId="4CAC2E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04749F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301</w:t>
            </w:r>
          </w:p>
        </w:tc>
        <w:tc>
          <w:tcPr>
            <w:tcW w:w="1878" w:type="dxa"/>
            <w:noWrap/>
            <w:hideMark/>
          </w:tcPr>
          <w:p w14:paraId="0905ED9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316</w:t>
            </w:r>
          </w:p>
        </w:tc>
        <w:tc>
          <w:tcPr>
            <w:tcW w:w="1246" w:type="dxa"/>
            <w:noWrap/>
            <w:hideMark/>
          </w:tcPr>
          <w:p w14:paraId="4377B09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61BE4D5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5CA9330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60</w:t>
            </w:r>
          </w:p>
        </w:tc>
        <w:tc>
          <w:tcPr>
            <w:tcW w:w="1054" w:type="dxa"/>
            <w:noWrap/>
            <w:hideMark/>
          </w:tcPr>
          <w:p w14:paraId="6217977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054" w:type="dxa"/>
            <w:noWrap/>
            <w:hideMark/>
          </w:tcPr>
          <w:p w14:paraId="3E1B91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267</w:t>
            </w:r>
          </w:p>
        </w:tc>
        <w:tc>
          <w:tcPr>
            <w:tcW w:w="1054" w:type="dxa"/>
            <w:noWrap/>
            <w:hideMark/>
          </w:tcPr>
          <w:p w14:paraId="42AD3F5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50</w:t>
            </w:r>
          </w:p>
        </w:tc>
        <w:tc>
          <w:tcPr>
            <w:tcW w:w="976" w:type="dxa"/>
            <w:noWrap/>
            <w:hideMark/>
          </w:tcPr>
          <w:p w14:paraId="0B65007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265</w:t>
            </w:r>
          </w:p>
        </w:tc>
        <w:tc>
          <w:tcPr>
            <w:tcW w:w="1034" w:type="dxa"/>
            <w:noWrap/>
            <w:hideMark/>
          </w:tcPr>
          <w:p w14:paraId="3CCFD71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r>
      <w:tr w:rsidR="00E725A1" w:rsidRPr="005C30E4" w14:paraId="5E11F2CD"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8742D9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26</w:t>
            </w:r>
          </w:p>
        </w:tc>
        <w:tc>
          <w:tcPr>
            <w:tcW w:w="1641" w:type="dxa"/>
            <w:noWrap/>
            <w:hideMark/>
          </w:tcPr>
          <w:p w14:paraId="4C07033B"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Хасково</w:t>
            </w:r>
          </w:p>
        </w:tc>
        <w:tc>
          <w:tcPr>
            <w:tcW w:w="1087" w:type="dxa"/>
            <w:noWrap/>
            <w:hideMark/>
          </w:tcPr>
          <w:p w14:paraId="4413B97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w:t>
            </w:r>
          </w:p>
        </w:tc>
        <w:tc>
          <w:tcPr>
            <w:tcW w:w="1054" w:type="dxa"/>
            <w:noWrap/>
            <w:hideMark/>
          </w:tcPr>
          <w:p w14:paraId="43BDD0B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780</w:t>
            </w:r>
          </w:p>
        </w:tc>
        <w:tc>
          <w:tcPr>
            <w:tcW w:w="1878" w:type="dxa"/>
            <w:noWrap/>
            <w:hideMark/>
          </w:tcPr>
          <w:p w14:paraId="63FC93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832</w:t>
            </w:r>
          </w:p>
        </w:tc>
        <w:tc>
          <w:tcPr>
            <w:tcW w:w="1246" w:type="dxa"/>
            <w:noWrap/>
            <w:hideMark/>
          </w:tcPr>
          <w:p w14:paraId="6BB2CCD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456866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162" w:type="dxa"/>
            <w:noWrap/>
            <w:hideMark/>
          </w:tcPr>
          <w:p w14:paraId="513C06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199</w:t>
            </w:r>
          </w:p>
        </w:tc>
        <w:tc>
          <w:tcPr>
            <w:tcW w:w="1054" w:type="dxa"/>
            <w:noWrap/>
            <w:hideMark/>
          </w:tcPr>
          <w:p w14:paraId="06CEB8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c>
          <w:tcPr>
            <w:tcW w:w="1054" w:type="dxa"/>
            <w:noWrap/>
            <w:hideMark/>
          </w:tcPr>
          <w:p w14:paraId="4383E04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492</w:t>
            </w:r>
          </w:p>
        </w:tc>
        <w:tc>
          <w:tcPr>
            <w:tcW w:w="1054" w:type="dxa"/>
            <w:noWrap/>
            <w:hideMark/>
          </w:tcPr>
          <w:p w14:paraId="353F5CA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116</w:t>
            </w:r>
          </w:p>
        </w:tc>
        <w:tc>
          <w:tcPr>
            <w:tcW w:w="976" w:type="dxa"/>
            <w:noWrap/>
            <w:hideMark/>
          </w:tcPr>
          <w:p w14:paraId="5AD360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269</w:t>
            </w:r>
          </w:p>
        </w:tc>
        <w:tc>
          <w:tcPr>
            <w:tcW w:w="1034" w:type="dxa"/>
            <w:noWrap/>
            <w:hideMark/>
          </w:tcPr>
          <w:p w14:paraId="7A1A4D3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r>
      <w:tr w:rsidR="00E725A1" w:rsidRPr="005C30E4" w14:paraId="772B5BA5"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19C93F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27</w:t>
            </w:r>
          </w:p>
        </w:tc>
        <w:tc>
          <w:tcPr>
            <w:tcW w:w="1641" w:type="dxa"/>
            <w:noWrap/>
            <w:hideMark/>
          </w:tcPr>
          <w:p w14:paraId="1EE631DF"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Шумен</w:t>
            </w:r>
          </w:p>
        </w:tc>
        <w:tc>
          <w:tcPr>
            <w:tcW w:w="1087" w:type="dxa"/>
            <w:noWrap/>
            <w:hideMark/>
          </w:tcPr>
          <w:p w14:paraId="0013ED4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1782E8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287</w:t>
            </w:r>
          </w:p>
        </w:tc>
        <w:tc>
          <w:tcPr>
            <w:tcW w:w="1878" w:type="dxa"/>
            <w:noWrap/>
            <w:hideMark/>
          </w:tcPr>
          <w:p w14:paraId="1430A8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304</w:t>
            </w:r>
          </w:p>
        </w:tc>
        <w:tc>
          <w:tcPr>
            <w:tcW w:w="1246" w:type="dxa"/>
            <w:noWrap/>
            <w:hideMark/>
          </w:tcPr>
          <w:p w14:paraId="29B90F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3B96EC0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27E9EC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77</w:t>
            </w:r>
          </w:p>
        </w:tc>
        <w:tc>
          <w:tcPr>
            <w:tcW w:w="1054" w:type="dxa"/>
            <w:noWrap/>
            <w:hideMark/>
          </w:tcPr>
          <w:p w14:paraId="5410FC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2AA600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201</w:t>
            </w:r>
          </w:p>
        </w:tc>
        <w:tc>
          <w:tcPr>
            <w:tcW w:w="1054" w:type="dxa"/>
            <w:noWrap/>
            <w:hideMark/>
          </w:tcPr>
          <w:p w14:paraId="3D67EED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976" w:type="dxa"/>
            <w:noWrap/>
            <w:hideMark/>
          </w:tcPr>
          <w:p w14:paraId="57424A6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256</w:t>
            </w:r>
          </w:p>
        </w:tc>
        <w:tc>
          <w:tcPr>
            <w:tcW w:w="1034" w:type="dxa"/>
            <w:noWrap/>
            <w:hideMark/>
          </w:tcPr>
          <w:p w14:paraId="252E2A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r>
      <w:tr w:rsidR="00E725A1" w:rsidRPr="005C30E4" w14:paraId="1616B4DE"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567BCD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28</w:t>
            </w:r>
          </w:p>
        </w:tc>
        <w:tc>
          <w:tcPr>
            <w:tcW w:w="1641" w:type="dxa"/>
            <w:noWrap/>
            <w:hideMark/>
          </w:tcPr>
          <w:p w14:paraId="07C4F767"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Ямбол</w:t>
            </w:r>
          </w:p>
        </w:tc>
        <w:tc>
          <w:tcPr>
            <w:tcW w:w="1087" w:type="dxa"/>
            <w:noWrap/>
            <w:hideMark/>
          </w:tcPr>
          <w:p w14:paraId="2A53D5B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6D3B19F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292</w:t>
            </w:r>
          </w:p>
        </w:tc>
        <w:tc>
          <w:tcPr>
            <w:tcW w:w="1878" w:type="dxa"/>
            <w:noWrap/>
            <w:hideMark/>
          </w:tcPr>
          <w:p w14:paraId="0F5FC0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314</w:t>
            </w:r>
          </w:p>
        </w:tc>
        <w:tc>
          <w:tcPr>
            <w:tcW w:w="1246" w:type="dxa"/>
            <w:noWrap/>
            <w:hideMark/>
          </w:tcPr>
          <w:p w14:paraId="676C52F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41B7E6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162" w:type="dxa"/>
            <w:noWrap/>
            <w:hideMark/>
          </w:tcPr>
          <w:p w14:paraId="4710113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67</w:t>
            </w:r>
          </w:p>
        </w:tc>
        <w:tc>
          <w:tcPr>
            <w:tcW w:w="1054" w:type="dxa"/>
            <w:noWrap/>
            <w:hideMark/>
          </w:tcPr>
          <w:p w14:paraId="4E70F2C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5E1E6B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203</w:t>
            </w:r>
          </w:p>
        </w:tc>
        <w:tc>
          <w:tcPr>
            <w:tcW w:w="1054" w:type="dxa"/>
            <w:noWrap/>
            <w:hideMark/>
          </w:tcPr>
          <w:p w14:paraId="5011B1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43</w:t>
            </w:r>
          </w:p>
        </w:tc>
        <w:tc>
          <w:tcPr>
            <w:tcW w:w="976" w:type="dxa"/>
            <w:noWrap/>
            <w:hideMark/>
          </w:tcPr>
          <w:p w14:paraId="51D295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358</w:t>
            </w:r>
          </w:p>
        </w:tc>
        <w:tc>
          <w:tcPr>
            <w:tcW w:w="1034" w:type="dxa"/>
            <w:noWrap/>
            <w:hideMark/>
          </w:tcPr>
          <w:p w14:paraId="16C4C71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r>
    </w:tbl>
    <w:p w14:paraId="386AF9D6" w14:textId="77777777" w:rsidR="00E725A1" w:rsidRPr="005C30E4" w:rsidRDefault="00E725A1" w:rsidP="00E3463F">
      <w:pPr>
        <w:rPr>
          <w:rFonts w:ascii="Verdana" w:hAnsi="Verdana"/>
          <w:b/>
          <w:i/>
          <w:sz w:val="20"/>
          <w:szCs w:val="20"/>
        </w:rPr>
      </w:pPr>
    </w:p>
    <w:p w14:paraId="1A3E4B86" w14:textId="77777777" w:rsidR="00FC4A5C" w:rsidRPr="005C30E4" w:rsidRDefault="00FC4A5C" w:rsidP="00E725A1">
      <w:pPr>
        <w:spacing w:after="0" w:line="360" w:lineRule="auto"/>
        <w:jc w:val="both"/>
        <w:rPr>
          <w:rFonts w:ascii="Verdana" w:hAnsi="Verdana"/>
          <w:sz w:val="18"/>
          <w:szCs w:val="18"/>
        </w:rPr>
      </w:pPr>
    </w:p>
    <w:p w14:paraId="423D1ECB" w14:textId="77777777" w:rsidR="00FC4A5C" w:rsidRPr="005C30E4" w:rsidRDefault="00FC4A5C" w:rsidP="00E725A1">
      <w:pPr>
        <w:spacing w:after="0" w:line="360" w:lineRule="auto"/>
        <w:jc w:val="both"/>
        <w:rPr>
          <w:rFonts w:ascii="Verdana" w:hAnsi="Verdana"/>
          <w:sz w:val="18"/>
          <w:szCs w:val="18"/>
        </w:rPr>
      </w:pPr>
    </w:p>
    <w:p w14:paraId="2FA81107" w14:textId="1C164BE6" w:rsidR="00E725A1" w:rsidRPr="005C30E4" w:rsidRDefault="00516C62" w:rsidP="00E725A1">
      <w:pPr>
        <w:spacing w:after="0" w:line="360" w:lineRule="auto"/>
        <w:jc w:val="both"/>
        <w:rPr>
          <w:rFonts w:ascii="Verdana" w:hAnsi="Verdana"/>
          <w:sz w:val="20"/>
          <w:szCs w:val="20"/>
        </w:rPr>
      </w:pPr>
      <w:r w:rsidRPr="005C30E4">
        <w:rPr>
          <w:rFonts w:ascii="Verdana" w:hAnsi="Verdana"/>
          <w:sz w:val="18"/>
          <w:szCs w:val="18"/>
        </w:rPr>
        <w:lastRenderedPageBreak/>
        <w:t>Табл. 10</w:t>
      </w:r>
      <w:r w:rsidR="00F5337B" w:rsidRPr="005C30E4">
        <w:rPr>
          <w:rFonts w:ascii="Verdana" w:hAnsi="Verdana"/>
          <w:sz w:val="18"/>
          <w:szCs w:val="18"/>
        </w:rPr>
        <w:t xml:space="preserve"> - </w:t>
      </w:r>
      <w:r w:rsidR="00E725A1" w:rsidRPr="005C30E4">
        <w:rPr>
          <w:rFonts w:ascii="Verdana" w:hAnsi="Verdana"/>
          <w:sz w:val="20"/>
          <w:szCs w:val="20"/>
        </w:rPr>
        <w:t>Регистрирани земеделски стопани за стопанска година 2021 – 2022 в сектор „Животновъдство“ по област на дейност</w:t>
      </w:r>
    </w:p>
    <w:tbl>
      <w:tblPr>
        <w:tblStyle w:val="GridTable5Dark-Accent31"/>
        <w:tblW w:w="14765" w:type="dxa"/>
        <w:tblInd w:w="-147" w:type="dxa"/>
        <w:tblLook w:val="04A0" w:firstRow="1" w:lastRow="0" w:firstColumn="1" w:lastColumn="0" w:noHBand="0" w:noVBand="1"/>
      </w:tblPr>
      <w:tblGrid>
        <w:gridCol w:w="471"/>
        <w:gridCol w:w="1641"/>
        <w:gridCol w:w="1087"/>
        <w:gridCol w:w="1054"/>
        <w:gridCol w:w="1878"/>
        <w:gridCol w:w="1246"/>
        <w:gridCol w:w="1054"/>
        <w:gridCol w:w="1162"/>
        <w:gridCol w:w="1054"/>
        <w:gridCol w:w="1054"/>
        <w:gridCol w:w="1054"/>
        <w:gridCol w:w="976"/>
        <w:gridCol w:w="1034"/>
      </w:tblGrid>
      <w:tr w:rsidR="00E725A1" w:rsidRPr="005C30E4" w14:paraId="29F3C373" w14:textId="77777777" w:rsidTr="00E725A1">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471" w:type="dxa"/>
            <w:noWrap/>
            <w:hideMark/>
          </w:tcPr>
          <w:p w14:paraId="5DA20C7D" w14:textId="77777777" w:rsidR="00E725A1" w:rsidRPr="005C30E4" w:rsidRDefault="00E725A1" w:rsidP="00E725A1">
            <w:pPr>
              <w:jc w:val="center"/>
              <w:rPr>
                <w:rFonts w:ascii="Verdana" w:eastAsia="Times New Roman" w:hAnsi="Verdana" w:cs="Arial"/>
                <w:b w:val="0"/>
                <w:bCs w:val="0"/>
                <w:sz w:val="18"/>
                <w:szCs w:val="18"/>
              </w:rPr>
            </w:pPr>
          </w:p>
          <w:p w14:paraId="2CC5F42C" w14:textId="77777777" w:rsidR="00E725A1" w:rsidRPr="005C30E4" w:rsidRDefault="00E725A1" w:rsidP="00E725A1">
            <w:pPr>
              <w:jc w:val="center"/>
              <w:rPr>
                <w:rFonts w:ascii="Verdana" w:eastAsia="Times New Roman" w:hAnsi="Verdana" w:cs="Arial"/>
                <w:b w:val="0"/>
                <w:bCs w:val="0"/>
                <w:sz w:val="18"/>
                <w:szCs w:val="18"/>
              </w:rPr>
            </w:pPr>
          </w:p>
          <w:p w14:paraId="413510E1" w14:textId="77777777" w:rsidR="00E725A1" w:rsidRPr="005C30E4" w:rsidRDefault="00E725A1" w:rsidP="00E725A1">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641" w:type="dxa"/>
            <w:noWrap/>
            <w:hideMark/>
          </w:tcPr>
          <w:p w14:paraId="2BD559DC"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2E529C2"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1C7FD357" w14:textId="77777777" w:rsidR="00E725A1" w:rsidRPr="005C30E4" w:rsidRDefault="00E725A1" w:rsidP="00E725A1">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Обаст</w:t>
            </w:r>
            <w:proofErr w:type="spellEnd"/>
          </w:p>
        </w:tc>
        <w:tc>
          <w:tcPr>
            <w:tcW w:w="1087" w:type="dxa"/>
            <w:hideMark/>
          </w:tcPr>
          <w:p w14:paraId="6EDB7E9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7594DD8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Биволо</w:t>
            </w:r>
            <w:proofErr w:type="spellEnd"/>
          </w:p>
          <w:p w14:paraId="6B030FA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6F7C7FD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1642276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w:t>
            </w:r>
          </w:p>
          <w:p w14:paraId="02EED72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r w:rsidRPr="005C30E4">
              <w:rPr>
                <w:rFonts w:ascii="Verdana" w:eastAsia="Times New Roman" w:hAnsi="Verdana" w:cs="Arial"/>
                <w:b w:val="0"/>
                <w:bCs w:val="0"/>
                <w:sz w:val="18"/>
                <w:szCs w:val="18"/>
              </w:rPr>
              <w:t xml:space="preserve"> </w:t>
            </w:r>
          </w:p>
        </w:tc>
        <w:tc>
          <w:tcPr>
            <w:tcW w:w="1878" w:type="dxa"/>
            <w:hideMark/>
          </w:tcPr>
          <w:p w14:paraId="1FC12EF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1328E5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Говедовъдство</w:t>
            </w:r>
            <w:r w:rsidRPr="005C30E4">
              <w:rPr>
                <w:rFonts w:ascii="Verdana" w:eastAsia="Times New Roman" w:hAnsi="Verdana" w:cs="Arial"/>
                <w:b w:val="0"/>
                <w:bCs w:val="0"/>
                <w:sz w:val="18"/>
                <w:szCs w:val="18"/>
              </w:rPr>
              <w:br/>
              <w:t xml:space="preserve">Биволовъдство </w:t>
            </w:r>
          </w:p>
        </w:tc>
        <w:tc>
          <w:tcPr>
            <w:tcW w:w="1246" w:type="dxa"/>
            <w:hideMark/>
          </w:tcPr>
          <w:p w14:paraId="1B8CB38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7FD0BDF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Други </w:t>
            </w:r>
          </w:p>
          <w:p w14:paraId="0614070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 xml:space="preserve">браншове </w:t>
            </w:r>
          </w:p>
        </w:tc>
        <w:tc>
          <w:tcPr>
            <w:tcW w:w="1054" w:type="dxa"/>
            <w:hideMark/>
          </w:tcPr>
          <w:p w14:paraId="495EFCE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C18DD7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Зайце</w:t>
            </w:r>
            <w:proofErr w:type="spellEnd"/>
          </w:p>
          <w:p w14:paraId="40F51D3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162" w:type="dxa"/>
            <w:hideMark/>
          </w:tcPr>
          <w:p w14:paraId="166F5C1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492BC6C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Козе</w:t>
            </w:r>
          </w:p>
          <w:p w14:paraId="2F75888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4B035A6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AB0774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Коне</w:t>
            </w:r>
          </w:p>
          <w:p w14:paraId="3EDC2E9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1FF51EB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19A9337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Овце</w:t>
            </w:r>
          </w:p>
          <w:p w14:paraId="0B28514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1054" w:type="dxa"/>
            <w:hideMark/>
          </w:tcPr>
          <w:p w14:paraId="24C2934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5798715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Птице</w:t>
            </w:r>
            <w:proofErr w:type="spellEnd"/>
          </w:p>
          <w:p w14:paraId="0E40138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c>
          <w:tcPr>
            <w:tcW w:w="976" w:type="dxa"/>
            <w:hideMark/>
          </w:tcPr>
          <w:p w14:paraId="4B3B145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34881AB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Пчелар</w:t>
            </w:r>
          </w:p>
          <w:p w14:paraId="64756812"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ство</w:t>
            </w:r>
            <w:proofErr w:type="spellEnd"/>
          </w:p>
        </w:tc>
        <w:tc>
          <w:tcPr>
            <w:tcW w:w="1034" w:type="dxa"/>
            <w:hideMark/>
          </w:tcPr>
          <w:p w14:paraId="07265DF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
          <w:p w14:paraId="65EFCE5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r w:rsidRPr="005C30E4">
              <w:rPr>
                <w:rFonts w:ascii="Verdana" w:eastAsia="Times New Roman" w:hAnsi="Verdana" w:cs="Arial"/>
                <w:b w:val="0"/>
                <w:bCs w:val="0"/>
                <w:sz w:val="18"/>
                <w:szCs w:val="18"/>
              </w:rPr>
              <w:t>Свине</w:t>
            </w:r>
          </w:p>
          <w:p w14:paraId="3BCC5C0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8"/>
                <w:szCs w:val="18"/>
              </w:rPr>
            </w:pPr>
            <w:proofErr w:type="spellStart"/>
            <w:r w:rsidRPr="005C30E4">
              <w:rPr>
                <w:rFonts w:ascii="Verdana" w:eastAsia="Times New Roman" w:hAnsi="Verdana" w:cs="Arial"/>
                <w:b w:val="0"/>
                <w:bCs w:val="0"/>
                <w:sz w:val="18"/>
                <w:szCs w:val="18"/>
              </w:rPr>
              <w:t>въдство</w:t>
            </w:r>
            <w:proofErr w:type="spellEnd"/>
          </w:p>
        </w:tc>
      </w:tr>
      <w:tr w:rsidR="00E725A1" w:rsidRPr="005C30E4" w14:paraId="2D4C0070"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79DE82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w:t>
            </w:r>
          </w:p>
        </w:tc>
        <w:tc>
          <w:tcPr>
            <w:tcW w:w="1641" w:type="dxa"/>
            <w:noWrap/>
            <w:hideMark/>
          </w:tcPr>
          <w:p w14:paraId="4FDEC2D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Благоевград</w:t>
            </w:r>
          </w:p>
        </w:tc>
        <w:tc>
          <w:tcPr>
            <w:tcW w:w="1087" w:type="dxa"/>
            <w:noWrap/>
            <w:hideMark/>
          </w:tcPr>
          <w:p w14:paraId="2FE5297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05757E8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954</w:t>
            </w:r>
          </w:p>
        </w:tc>
        <w:tc>
          <w:tcPr>
            <w:tcW w:w="1878" w:type="dxa"/>
            <w:noWrap/>
            <w:hideMark/>
          </w:tcPr>
          <w:p w14:paraId="0783938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998</w:t>
            </w:r>
          </w:p>
        </w:tc>
        <w:tc>
          <w:tcPr>
            <w:tcW w:w="1246" w:type="dxa"/>
            <w:noWrap/>
            <w:hideMark/>
          </w:tcPr>
          <w:p w14:paraId="5DC05CE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37B87A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162" w:type="dxa"/>
            <w:noWrap/>
            <w:hideMark/>
          </w:tcPr>
          <w:p w14:paraId="3B3CD0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633</w:t>
            </w:r>
          </w:p>
        </w:tc>
        <w:tc>
          <w:tcPr>
            <w:tcW w:w="1054" w:type="dxa"/>
            <w:noWrap/>
            <w:hideMark/>
          </w:tcPr>
          <w:p w14:paraId="272A07E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61</w:t>
            </w:r>
          </w:p>
        </w:tc>
        <w:tc>
          <w:tcPr>
            <w:tcW w:w="1054" w:type="dxa"/>
            <w:noWrap/>
            <w:hideMark/>
          </w:tcPr>
          <w:p w14:paraId="127EC1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1061</w:t>
            </w:r>
          </w:p>
        </w:tc>
        <w:tc>
          <w:tcPr>
            <w:tcW w:w="1054" w:type="dxa"/>
            <w:noWrap/>
            <w:hideMark/>
          </w:tcPr>
          <w:p w14:paraId="23CA754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w:t>
            </w:r>
          </w:p>
        </w:tc>
        <w:tc>
          <w:tcPr>
            <w:tcW w:w="976" w:type="dxa"/>
            <w:noWrap/>
            <w:hideMark/>
          </w:tcPr>
          <w:p w14:paraId="2901D12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164</w:t>
            </w:r>
          </w:p>
        </w:tc>
        <w:tc>
          <w:tcPr>
            <w:tcW w:w="1034" w:type="dxa"/>
            <w:noWrap/>
            <w:hideMark/>
          </w:tcPr>
          <w:p w14:paraId="45C18D0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r>
      <w:tr w:rsidR="00E725A1" w:rsidRPr="005C30E4" w14:paraId="006F78F4"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7B999A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w:t>
            </w:r>
          </w:p>
        </w:tc>
        <w:tc>
          <w:tcPr>
            <w:tcW w:w="1641" w:type="dxa"/>
            <w:noWrap/>
            <w:hideMark/>
          </w:tcPr>
          <w:p w14:paraId="0649B5FB"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Бургас</w:t>
            </w:r>
          </w:p>
        </w:tc>
        <w:tc>
          <w:tcPr>
            <w:tcW w:w="1087" w:type="dxa"/>
            <w:noWrap/>
            <w:hideMark/>
          </w:tcPr>
          <w:p w14:paraId="54D704C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57DEE84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457</w:t>
            </w:r>
          </w:p>
        </w:tc>
        <w:tc>
          <w:tcPr>
            <w:tcW w:w="1878" w:type="dxa"/>
            <w:noWrap/>
            <w:hideMark/>
          </w:tcPr>
          <w:p w14:paraId="1D830A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486</w:t>
            </w:r>
          </w:p>
        </w:tc>
        <w:tc>
          <w:tcPr>
            <w:tcW w:w="1246" w:type="dxa"/>
            <w:noWrap/>
            <w:hideMark/>
          </w:tcPr>
          <w:p w14:paraId="4731B90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599405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1E98768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165</w:t>
            </w:r>
          </w:p>
        </w:tc>
        <w:tc>
          <w:tcPr>
            <w:tcW w:w="1054" w:type="dxa"/>
            <w:noWrap/>
            <w:hideMark/>
          </w:tcPr>
          <w:p w14:paraId="5A08F72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w:t>
            </w:r>
          </w:p>
        </w:tc>
        <w:tc>
          <w:tcPr>
            <w:tcW w:w="1054" w:type="dxa"/>
            <w:noWrap/>
            <w:hideMark/>
          </w:tcPr>
          <w:p w14:paraId="24FF987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454</w:t>
            </w:r>
          </w:p>
        </w:tc>
        <w:tc>
          <w:tcPr>
            <w:tcW w:w="1054" w:type="dxa"/>
            <w:noWrap/>
            <w:hideMark/>
          </w:tcPr>
          <w:p w14:paraId="7C8A12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63</w:t>
            </w:r>
          </w:p>
        </w:tc>
        <w:tc>
          <w:tcPr>
            <w:tcW w:w="976" w:type="dxa"/>
            <w:noWrap/>
            <w:hideMark/>
          </w:tcPr>
          <w:p w14:paraId="57F3EA6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445</w:t>
            </w:r>
          </w:p>
        </w:tc>
        <w:tc>
          <w:tcPr>
            <w:tcW w:w="1034" w:type="dxa"/>
            <w:noWrap/>
            <w:hideMark/>
          </w:tcPr>
          <w:p w14:paraId="4375273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56EA068D"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F7FCCAE"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w:t>
            </w:r>
          </w:p>
        </w:tc>
        <w:tc>
          <w:tcPr>
            <w:tcW w:w="1641" w:type="dxa"/>
            <w:noWrap/>
            <w:hideMark/>
          </w:tcPr>
          <w:p w14:paraId="74DC173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Варна</w:t>
            </w:r>
          </w:p>
        </w:tc>
        <w:tc>
          <w:tcPr>
            <w:tcW w:w="1087" w:type="dxa"/>
            <w:noWrap/>
            <w:hideMark/>
          </w:tcPr>
          <w:p w14:paraId="3A735C6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76AD3AA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135</w:t>
            </w:r>
          </w:p>
        </w:tc>
        <w:tc>
          <w:tcPr>
            <w:tcW w:w="1878" w:type="dxa"/>
            <w:noWrap/>
            <w:hideMark/>
          </w:tcPr>
          <w:p w14:paraId="6EAF10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149</w:t>
            </w:r>
          </w:p>
        </w:tc>
        <w:tc>
          <w:tcPr>
            <w:tcW w:w="1246" w:type="dxa"/>
            <w:noWrap/>
            <w:hideMark/>
          </w:tcPr>
          <w:p w14:paraId="4D16DD3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0131BEA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6C6B080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57</w:t>
            </w:r>
          </w:p>
        </w:tc>
        <w:tc>
          <w:tcPr>
            <w:tcW w:w="1054" w:type="dxa"/>
            <w:noWrap/>
            <w:hideMark/>
          </w:tcPr>
          <w:p w14:paraId="61207AD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361679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140</w:t>
            </w:r>
          </w:p>
        </w:tc>
        <w:tc>
          <w:tcPr>
            <w:tcW w:w="1054" w:type="dxa"/>
            <w:noWrap/>
            <w:hideMark/>
          </w:tcPr>
          <w:p w14:paraId="1733AE1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976" w:type="dxa"/>
            <w:noWrap/>
            <w:hideMark/>
          </w:tcPr>
          <w:p w14:paraId="34AA235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273</w:t>
            </w:r>
          </w:p>
        </w:tc>
        <w:tc>
          <w:tcPr>
            <w:tcW w:w="1034" w:type="dxa"/>
            <w:noWrap/>
            <w:hideMark/>
          </w:tcPr>
          <w:p w14:paraId="7E1A6D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r>
      <w:tr w:rsidR="00E725A1" w:rsidRPr="005C30E4" w14:paraId="211D8D9D"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B0A35F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4</w:t>
            </w:r>
          </w:p>
        </w:tc>
        <w:tc>
          <w:tcPr>
            <w:tcW w:w="1641" w:type="dxa"/>
            <w:noWrap/>
            <w:hideMark/>
          </w:tcPr>
          <w:p w14:paraId="01C4863F"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Велико Търново</w:t>
            </w:r>
          </w:p>
        </w:tc>
        <w:tc>
          <w:tcPr>
            <w:tcW w:w="1087" w:type="dxa"/>
            <w:noWrap/>
            <w:hideMark/>
          </w:tcPr>
          <w:p w14:paraId="6B5EBFC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2CF02B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208</w:t>
            </w:r>
          </w:p>
        </w:tc>
        <w:tc>
          <w:tcPr>
            <w:tcW w:w="1878" w:type="dxa"/>
            <w:noWrap/>
            <w:hideMark/>
          </w:tcPr>
          <w:p w14:paraId="14C2E31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225</w:t>
            </w:r>
          </w:p>
        </w:tc>
        <w:tc>
          <w:tcPr>
            <w:tcW w:w="1246" w:type="dxa"/>
            <w:noWrap/>
            <w:hideMark/>
          </w:tcPr>
          <w:p w14:paraId="138EA54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62683A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5396AEC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68</w:t>
            </w:r>
          </w:p>
        </w:tc>
        <w:tc>
          <w:tcPr>
            <w:tcW w:w="1054" w:type="dxa"/>
            <w:noWrap/>
            <w:hideMark/>
          </w:tcPr>
          <w:p w14:paraId="56BB1A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62FB1C4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235</w:t>
            </w:r>
          </w:p>
        </w:tc>
        <w:tc>
          <w:tcPr>
            <w:tcW w:w="1054" w:type="dxa"/>
            <w:noWrap/>
            <w:hideMark/>
          </w:tcPr>
          <w:p w14:paraId="56791A9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37</w:t>
            </w:r>
          </w:p>
        </w:tc>
        <w:tc>
          <w:tcPr>
            <w:tcW w:w="976" w:type="dxa"/>
            <w:noWrap/>
            <w:hideMark/>
          </w:tcPr>
          <w:p w14:paraId="7EFF3A7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314</w:t>
            </w:r>
          </w:p>
        </w:tc>
        <w:tc>
          <w:tcPr>
            <w:tcW w:w="1034" w:type="dxa"/>
            <w:noWrap/>
            <w:hideMark/>
          </w:tcPr>
          <w:p w14:paraId="20741A3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r>
      <w:tr w:rsidR="00E725A1" w:rsidRPr="005C30E4" w14:paraId="3C8EC954"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5CE824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5</w:t>
            </w:r>
          </w:p>
        </w:tc>
        <w:tc>
          <w:tcPr>
            <w:tcW w:w="1641" w:type="dxa"/>
            <w:noWrap/>
            <w:hideMark/>
          </w:tcPr>
          <w:p w14:paraId="5E6880C8"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Видин</w:t>
            </w:r>
          </w:p>
        </w:tc>
        <w:tc>
          <w:tcPr>
            <w:tcW w:w="1087" w:type="dxa"/>
            <w:noWrap/>
            <w:hideMark/>
          </w:tcPr>
          <w:p w14:paraId="6A2172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20268D1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59</w:t>
            </w:r>
          </w:p>
        </w:tc>
        <w:tc>
          <w:tcPr>
            <w:tcW w:w="1878" w:type="dxa"/>
            <w:noWrap/>
            <w:hideMark/>
          </w:tcPr>
          <w:p w14:paraId="02000D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62</w:t>
            </w:r>
          </w:p>
        </w:tc>
        <w:tc>
          <w:tcPr>
            <w:tcW w:w="1246" w:type="dxa"/>
            <w:noWrap/>
            <w:hideMark/>
          </w:tcPr>
          <w:p w14:paraId="570C95D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054" w:type="dxa"/>
            <w:noWrap/>
            <w:hideMark/>
          </w:tcPr>
          <w:p w14:paraId="18DD9E7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09153D0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w:t>
            </w:r>
          </w:p>
        </w:tc>
        <w:tc>
          <w:tcPr>
            <w:tcW w:w="1054" w:type="dxa"/>
            <w:noWrap/>
            <w:hideMark/>
          </w:tcPr>
          <w:p w14:paraId="0ED2404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32F8D9B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57</w:t>
            </w:r>
          </w:p>
        </w:tc>
        <w:tc>
          <w:tcPr>
            <w:tcW w:w="1054" w:type="dxa"/>
            <w:noWrap/>
            <w:hideMark/>
          </w:tcPr>
          <w:p w14:paraId="0FC5B10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976" w:type="dxa"/>
            <w:noWrap/>
            <w:hideMark/>
          </w:tcPr>
          <w:p w14:paraId="2E25281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140</w:t>
            </w:r>
          </w:p>
        </w:tc>
        <w:tc>
          <w:tcPr>
            <w:tcW w:w="1034" w:type="dxa"/>
            <w:noWrap/>
            <w:hideMark/>
          </w:tcPr>
          <w:p w14:paraId="627EFBC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r>
      <w:tr w:rsidR="00E725A1" w:rsidRPr="005C30E4" w14:paraId="6A92165E"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4CCE7DE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6</w:t>
            </w:r>
          </w:p>
        </w:tc>
        <w:tc>
          <w:tcPr>
            <w:tcW w:w="1641" w:type="dxa"/>
            <w:noWrap/>
            <w:hideMark/>
          </w:tcPr>
          <w:p w14:paraId="28C0A6FD"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Враца</w:t>
            </w:r>
          </w:p>
        </w:tc>
        <w:tc>
          <w:tcPr>
            <w:tcW w:w="1087" w:type="dxa"/>
            <w:noWrap/>
            <w:hideMark/>
          </w:tcPr>
          <w:p w14:paraId="01D307D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81</w:t>
            </w:r>
          </w:p>
        </w:tc>
        <w:tc>
          <w:tcPr>
            <w:tcW w:w="1054" w:type="dxa"/>
            <w:noWrap/>
            <w:hideMark/>
          </w:tcPr>
          <w:p w14:paraId="17E1557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251</w:t>
            </w:r>
          </w:p>
        </w:tc>
        <w:tc>
          <w:tcPr>
            <w:tcW w:w="1878" w:type="dxa"/>
            <w:noWrap/>
            <w:hideMark/>
          </w:tcPr>
          <w:p w14:paraId="3A99A30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282</w:t>
            </w:r>
          </w:p>
        </w:tc>
        <w:tc>
          <w:tcPr>
            <w:tcW w:w="1246" w:type="dxa"/>
            <w:noWrap/>
            <w:hideMark/>
          </w:tcPr>
          <w:p w14:paraId="3311509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3A4D780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4902E08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59</w:t>
            </w:r>
          </w:p>
        </w:tc>
        <w:tc>
          <w:tcPr>
            <w:tcW w:w="1054" w:type="dxa"/>
            <w:noWrap/>
            <w:hideMark/>
          </w:tcPr>
          <w:p w14:paraId="0E6CDDD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41</w:t>
            </w:r>
          </w:p>
        </w:tc>
        <w:tc>
          <w:tcPr>
            <w:tcW w:w="1054" w:type="dxa"/>
            <w:noWrap/>
            <w:hideMark/>
          </w:tcPr>
          <w:p w14:paraId="0187FE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190</w:t>
            </w:r>
          </w:p>
        </w:tc>
        <w:tc>
          <w:tcPr>
            <w:tcW w:w="1054" w:type="dxa"/>
            <w:noWrap/>
            <w:hideMark/>
          </w:tcPr>
          <w:p w14:paraId="593EAD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38</w:t>
            </w:r>
          </w:p>
        </w:tc>
        <w:tc>
          <w:tcPr>
            <w:tcW w:w="976" w:type="dxa"/>
            <w:noWrap/>
            <w:hideMark/>
          </w:tcPr>
          <w:p w14:paraId="5485001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267</w:t>
            </w:r>
          </w:p>
        </w:tc>
        <w:tc>
          <w:tcPr>
            <w:tcW w:w="1034" w:type="dxa"/>
            <w:noWrap/>
            <w:hideMark/>
          </w:tcPr>
          <w:p w14:paraId="0D6158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63C0CCCE"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170F3F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7</w:t>
            </w:r>
          </w:p>
        </w:tc>
        <w:tc>
          <w:tcPr>
            <w:tcW w:w="1641" w:type="dxa"/>
            <w:noWrap/>
            <w:hideMark/>
          </w:tcPr>
          <w:p w14:paraId="654CCA3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Габрово</w:t>
            </w:r>
          </w:p>
        </w:tc>
        <w:tc>
          <w:tcPr>
            <w:tcW w:w="1087" w:type="dxa"/>
            <w:noWrap/>
            <w:hideMark/>
          </w:tcPr>
          <w:p w14:paraId="4DF748C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22AFA53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92</w:t>
            </w:r>
          </w:p>
        </w:tc>
        <w:tc>
          <w:tcPr>
            <w:tcW w:w="1878" w:type="dxa"/>
            <w:noWrap/>
            <w:hideMark/>
          </w:tcPr>
          <w:p w14:paraId="47627E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98</w:t>
            </w:r>
          </w:p>
        </w:tc>
        <w:tc>
          <w:tcPr>
            <w:tcW w:w="1246" w:type="dxa"/>
            <w:noWrap/>
            <w:hideMark/>
          </w:tcPr>
          <w:p w14:paraId="28AE460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40C0D15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402B877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30</w:t>
            </w:r>
          </w:p>
        </w:tc>
        <w:tc>
          <w:tcPr>
            <w:tcW w:w="1054" w:type="dxa"/>
            <w:noWrap/>
            <w:hideMark/>
          </w:tcPr>
          <w:p w14:paraId="60F8B5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40467EE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80</w:t>
            </w:r>
          </w:p>
        </w:tc>
        <w:tc>
          <w:tcPr>
            <w:tcW w:w="1054" w:type="dxa"/>
            <w:noWrap/>
            <w:hideMark/>
          </w:tcPr>
          <w:p w14:paraId="6B7E385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c>
          <w:tcPr>
            <w:tcW w:w="976" w:type="dxa"/>
            <w:noWrap/>
            <w:hideMark/>
          </w:tcPr>
          <w:p w14:paraId="6443F05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82</w:t>
            </w:r>
          </w:p>
        </w:tc>
        <w:tc>
          <w:tcPr>
            <w:tcW w:w="1034" w:type="dxa"/>
            <w:noWrap/>
            <w:hideMark/>
          </w:tcPr>
          <w:p w14:paraId="1D6917B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45CD1643"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67DF38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8</w:t>
            </w:r>
          </w:p>
        </w:tc>
        <w:tc>
          <w:tcPr>
            <w:tcW w:w="1641" w:type="dxa"/>
            <w:noWrap/>
            <w:hideMark/>
          </w:tcPr>
          <w:p w14:paraId="58F50D3C"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Добрич</w:t>
            </w:r>
          </w:p>
        </w:tc>
        <w:tc>
          <w:tcPr>
            <w:tcW w:w="1087" w:type="dxa"/>
            <w:noWrap/>
            <w:hideMark/>
          </w:tcPr>
          <w:p w14:paraId="4C09ACC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2A375E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154</w:t>
            </w:r>
          </w:p>
        </w:tc>
        <w:tc>
          <w:tcPr>
            <w:tcW w:w="1878" w:type="dxa"/>
            <w:noWrap/>
            <w:hideMark/>
          </w:tcPr>
          <w:p w14:paraId="2927FA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162</w:t>
            </w:r>
          </w:p>
        </w:tc>
        <w:tc>
          <w:tcPr>
            <w:tcW w:w="1246" w:type="dxa"/>
            <w:noWrap/>
            <w:hideMark/>
          </w:tcPr>
          <w:p w14:paraId="7DCB330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77714B8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506AD4C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41</w:t>
            </w:r>
          </w:p>
        </w:tc>
        <w:tc>
          <w:tcPr>
            <w:tcW w:w="1054" w:type="dxa"/>
            <w:noWrap/>
            <w:hideMark/>
          </w:tcPr>
          <w:p w14:paraId="2D72B23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242A9C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146</w:t>
            </w:r>
          </w:p>
        </w:tc>
        <w:tc>
          <w:tcPr>
            <w:tcW w:w="1054" w:type="dxa"/>
            <w:noWrap/>
            <w:hideMark/>
          </w:tcPr>
          <w:p w14:paraId="11C7810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w:t>
            </w:r>
          </w:p>
        </w:tc>
        <w:tc>
          <w:tcPr>
            <w:tcW w:w="976" w:type="dxa"/>
            <w:noWrap/>
            <w:hideMark/>
          </w:tcPr>
          <w:p w14:paraId="2DAD36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564</w:t>
            </w:r>
          </w:p>
        </w:tc>
        <w:tc>
          <w:tcPr>
            <w:tcW w:w="1034" w:type="dxa"/>
            <w:noWrap/>
            <w:hideMark/>
          </w:tcPr>
          <w:p w14:paraId="69142B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r>
      <w:tr w:rsidR="00E725A1" w:rsidRPr="005C30E4" w14:paraId="0A96FFE9"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7DBEF84"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9</w:t>
            </w:r>
          </w:p>
        </w:tc>
        <w:tc>
          <w:tcPr>
            <w:tcW w:w="1641" w:type="dxa"/>
            <w:noWrap/>
            <w:hideMark/>
          </w:tcPr>
          <w:p w14:paraId="7B80795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Кърджали</w:t>
            </w:r>
          </w:p>
        </w:tc>
        <w:tc>
          <w:tcPr>
            <w:tcW w:w="1087" w:type="dxa"/>
            <w:noWrap/>
            <w:hideMark/>
          </w:tcPr>
          <w:p w14:paraId="0ABCB98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05265A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1309</w:t>
            </w:r>
          </w:p>
        </w:tc>
        <w:tc>
          <w:tcPr>
            <w:tcW w:w="1878" w:type="dxa"/>
            <w:noWrap/>
            <w:hideMark/>
          </w:tcPr>
          <w:p w14:paraId="2B7117C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1331</w:t>
            </w:r>
          </w:p>
        </w:tc>
        <w:tc>
          <w:tcPr>
            <w:tcW w:w="1246" w:type="dxa"/>
            <w:noWrap/>
            <w:hideMark/>
          </w:tcPr>
          <w:p w14:paraId="2CAB10D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39B16A6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162" w:type="dxa"/>
            <w:noWrap/>
            <w:hideMark/>
          </w:tcPr>
          <w:p w14:paraId="664D00D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114</w:t>
            </w:r>
          </w:p>
        </w:tc>
        <w:tc>
          <w:tcPr>
            <w:tcW w:w="1054" w:type="dxa"/>
            <w:noWrap/>
            <w:hideMark/>
          </w:tcPr>
          <w:p w14:paraId="3326DE4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752A01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577</w:t>
            </w:r>
          </w:p>
        </w:tc>
        <w:tc>
          <w:tcPr>
            <w:tcW w:w="1054" w:type="dxa"/>
            <w:noWrap/>
            <w:hideMark/>
          </w:tcPr>
          <w:p w14:paraId="679849B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w:t>
            </w:r>
          </w:p>
        </w:tc>
        <w:tc>
          <w:tcPr>
            <w:tcW w:w="976" w:type="dxa"/>
            <w:noWrap/>
            <w:hideMark/>
          </w:tcPr>
          <w:p w14:paraId="5850FE4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126</w:t>
            </w:r>
          </w:p>
        </w:tc>
        <w:tc>
          <w:tcPr>
            <w:tcW w:w="1034" w:type="dxa"/>
            <w:noWrap/>
            <w:hideMark/>
          </w:tcPr>
          <w:p w14:paraId="3637828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145E5E3"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DE44E1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10</w:t>
            </w:r>
          </w:p>
        </w:tc>
        <w:tc>
          <w:tcPr>
            <w:tcW w:w="1641" w:type="dxa"/>
            <w:noWrap/>
            <w:hideMark/>
          </w:tcPr>
          <w:p w14:paraId="1A945D90"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Кюстендил</w:t>
            </w:r>
          </w:p>
        </w:tc>
        <w:tc>
          <w:tcPr>
            <w:tcW w:w="1087" w:type="dxa"/>
            <w:noWrap/>
            <w:hideMark/>
          </w:tcPr>
          <w:p w14:paraId="48D6204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59A1EC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156</w:t>
            </w:r>
          </w:p>
        </w:tc>
        <w:tc>
          <w:tcPr>
            <w:tcW w:w="1878" w:type="dxa"/>
            <w:noWrap/>
            <w:hideMark/>
          </w:tcPr>
          <w:p w14:paraId="33F27C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160</w:t>
            </w:r>
          </w:p>
        </w:tc>
        <w:tc>
          <w:tcPr>
            <w:tcW w:w="1246" w:type="dxa"/>
            <w:noWrap/>
            <w:hideMark/>
          </w:tcPr>
          <w:p w14:paraId="78AC398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02276F0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3DD9F1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56</w:t>
            </w:r>
          </w:p>
        </w:tc>
        <w:tc>
          <w:tcPr>
            <w:tcW w:w="1054" w:type="dxa"/>
            <w:noWrap/>
            <w:hideMark/>
          </w:tcPr>
          <w:p w14:paraId="6D1DEBB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75</w:t>
            </w:r>
          </w:p>
        </w:tc>
        <w:tc>
          <w:tcPr>
            <w:tcW w:w="1054" w:type="dxa"/>
            <w:noWrap/>
            <w:hideMark/>
          </w:tcPr>
          <w:p w14:paraId="2FE7A1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131</w:t>
            </w:r>
          </w:p>
        </w:tc>
        <w:tc>
          <w:tcPr>
            <w:tcW w:w="1054" w:type="dxa"/>
            <w:noWrap/>
            <w:hideMark/>
          </w:tcPr>
          <w:p w14:paraId="6438AC5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976" w:type="dxa"/>
            <w:noWrap/>
            <w:hideMark/>
          </w:tcPr>
          <w:p w14:paraId="6D3778E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67</w:t>
            </w:r>
          </w:p>
        </w:tc>
        <w:tc>
          <w:tcPr>
            <w:tcW w:w="1034" w:type="dxa"/>
            <w:noWrap/>
            <w:hideMark/>
          </w:tcPr>
          <w:p w14:paraId="0425980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r>
      <w:tr w:rsidR="00E725A1" w:rsidRPr="005C30E4" w14:paraId="3788FFFF"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19108C9"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11</w:t>
            </w:r>
          </w:p>
        </w:tc>
        <w:tc>
          <w:tcPr>
            <w:tcW w:w="1641" w:type="dxa"/>
            <w:noWrap/>
            <w:hideMark/>
          </w:tcPr>
          <w:p w14:paraId="140AE043"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Ловеч</w:t>
            </w:r>
          </w:p>
        </w:tc>
        <w:tc>
          <w:tcPr>
            <w:tcW w:w="1087" w:type="dxa"/>
            <w:noWrap/>
            <w:hideMark/>
          </w:tcPr>
          <w:p w14:paraId="004A2AA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3852367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209</w:t>
            </w:r>
          </w:p>
        </w:tc>
        <w:tc>
          <w:tcPr>
            <w:tcW w:w="1878" w:type="dxa"/>
            <w:noWrap/>
            <w:hideMark/>
          </w:tcPr>
          <w:p w14:paraId="4500FE4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221</w:t>
            </w:r>
          </w:p>
        </w:tc>
        <w:tc>
          <w:tcPr>
            <w:tcW w:w="1246" w:type="dxa"/>
            <w:noWrap/>
            <w:hideMark/>
          </w:tcPr>
          <w:p w14:paraId="5227B9B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590D80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760B27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81</w:t>
            </w:r>
          </w:p>
        </w:tc>
        <w:tc>
          <w:tcPr>
            <w:tcW w:w="1054" w:type="dxa"/>
            <w:noWrap/>
            <w:hideMark/>
          </w:tcPr>
          <w:p w14:paraId="24F7430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23</w:t>
            </w:r>
          </w:p>
        </w:tc>
        <w:tc>
          <w:tcPr>
            <w:tcW w:w="1054" w:type="dxa"/>
            <w:noWrap/>
            <w:hideMark/>
          </w:tcPr>
          <w:p w14:paraId="3CD2274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204</w:t>
            </w:r>
          </w:p>
        </w:tc>
        <w:tc>
          <w:tcPr>
            <w:tcW w:w="1054" w:type="dxa"/>
            <w:noWrap/>
            <w:hideMark/>
          </w:tcPr>
          <w:p w14:paraId="65388A5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23</w:t>
            </w:r>
          </w:p>
        </w:tc>
        <w:tc>
          <w:tcPr>
            <w:tcW w:w="976" w:type="dxa"/>
            <w:noWrap/>
            <w:hideMark/>
          </w:tcPr>
          <w:p w14:paraId="451FAEA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139</w:t>
            </w:r>
          </w:p>
        </w:tc>
        <w:tc>
          <w:tcPr>
            <w:tcW w:w="1034" w:type="dxa"/>
            <w:noWrap/>
            <w:hideMark/>
          </w:tcPr>
          <w:p w14:paraId="6B7D0DD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2343B5C2"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DD19C1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12</w:t>
            </w:r>
          </w:p>
        </w:tc>
        <w:tc>
          <w:tcPr>
            <w:tcW w:w="1641" w:type="dxa"/>
            <w:noWrap/>
            <w:hideMark/>
          </w:tcPr>
          <w:p w14:paraId="0D5E495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Монтана</w:t>
            </w:r>
          </w:p>
        </w:tc>
        <w:tc>
          <w:tcPr>
            <w:tcW w:w="1087" w:type="dxa"/>
            <w:noWrap/>
            <w:hideMark/>
          </w:tcPr>
          <w:p w14:paraId="75307BC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w:t>
            </w:r>
          </w:p>
        </w:tc>
        <w:tc>
          <w:tcPr>
            <w:tcW w:w="1054" w:type="dxa"/>
            <w:noWrap/>
            <w:hideMark/>
          </w:tcPr>
          <w:p w14:paraId="60094D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199</w:t>
            </w:r>
          </w:p>
        </w:tc>
        <w:tc>
          <w:tcPr>
            <w:tcW w:w="1878" w:type="dxa"/>
            <w:noWrap/>
            <w:hideMark/>
          </w:tcPr>
          <w:p w14:paraId="5FF770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213</w:t>
            </w:r>
          </w:p>
        </w:tc>
        <w:tc>
          <w:tcPr>
            <w:tcW w:w="1246" w:type="dxa"/>
            <w:noWrap/>
            <w:hideMark/>
          </w:tcPr>
          <w:p w14:paraId="32972A2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c>
          <w:tcPr>
            <w:tcW w:w="1054" w:type="dxa"/>
            <w:noWrap/>
            <w:hideMark/>
          </w:tcPr>
          <w:p w14:paraId="6C387EF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4E6BCC6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100</w:t>
            </w:r>
          </w:p>
        </w:tc>
        <w:tc>
          <w:tcPr>
            <w:tcW w:w="1054" w:type="dxa"/>
            <w:noWrap/>
            <w:hideMark/>
          </w:tcPr>
          <w:p w14:paraId="188D83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29</w:t>
            </w:r>
          </w:p>
        </w:tc>
        <w:tc>
          <w:tcPr>
            <w:tcW w:w="1054" w:type="dxa"/>
            <w:noWrap/>
            <w:hideMark/>
          </w:tcPr>
          <w:p w14:paraId="07F032E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184</w:t>
            </w:r>
          </w:p>
        </w:tc>
        <w:tc>
          <w:tcPr>
            <w:tcW w:w="1054" w:type="dxa"/>
            <w:noWrap/>
            <w:hideMark/>
          </w:tcPr>
          <w:p w14:paraId="24DE3BF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976" w:type="dxa"/>
            <w:noWrap/>
            <w:hideMark/>
          </w:tcPr>
          <w:p w14:paraId="7CAF16F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182</w:t>
            </w:r>
          </w:p>
        </w:tc>
        <w:tc>
          <w:tcPr>
            <w:tcW w:w="1034" w:type="dxa"/>
            <w:noWrap/>
            <w:hideMark/>
          </w:tcPr>
          <w:p w14:paraId="64120B2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r>
      <w:tr w:rsidR="00E725A1" w:rsidRPr="005C30E4" w14:paraId="73B1DCC4"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7A0A95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13</w:t>
            </w:r>
          </w:p>
        </w:tc>
        <w:tc>
          <w:tcPr>
            <w:tcW w:w="1641" w:type="dxa"/>
            <w:noWrap/>
            <w:hideMark/>
          </w:tcPr>
          <w:p w14:paraId="698D74F3"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Пазарджик</w:t>
            </w:r>
          </w:p>
        </w:tc>
        <w:tc>
          <w:tcPr>
            <w:tcW w:w="1087" w:type="dxa"/>
            <w:noWrap/>
            <w:hideMark/>
          </w:tcPr>
          <w:p w14:paraId="72CC82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2AB12B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342</w:t>
            </w:r>
          </w:p>
        </w:tc>
        <w:tc>
          <w:tcPr>
            <w:tcW w:w="1878" w:type="dxa"/>
            <w:noWrap/>
            <w:hideMark/>
          </w:tcPr>
          <w:p w14:paraId="69D7382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359</w:t>
            </w:r>
          </w:p>
        </w:tc>
        <w:tc>
          <w:tcPr>
            <w:tcW w:w="1246" w:type="dxa"/>
            <w:noWrap/>
            <w:hideMark/>
          </w:tcPr>
          <w:p w14:paraId="00925B2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09BFD4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1F41DA0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59</w:t>
            </w:r>
          </w:p>
        </w:tc>
        <w:tc>
          <w:tcPr>
            <w:tcW w:w="1054" w:type="dxa"/>
            <w:noWrap/>
            <w:hideMark/>
          </w:tcPr>
          <w:p w14:paraId="3C5654B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39</w:t>
            </w:r>
          </w:p>
        </w:tc>
        <w:tc>
          <w:tcPr>
            <w:tcW w:w="1054" w:type="dxa"/>
            <w:noWrap/>
            <w:hideMark/>
          </w:tcPr>
          <w:p w14:paraId="56FDA11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269</w:t>
            </w:r>
          </w:p>
        </w:tc>
        <w:tc>
          <w:tcPr>
            <w:tcW w:w="1054" w:type="dxa"/>
            <w:noWrap/>
            <w:hideMark/>
          </w:tcPr>
          <w:p w14:paraId="5B1A3AB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976" w:type="dxa"/>
            <w:noWrap/>
            <w:hideMark/>
          </w:tcPr>
          <w:p w14:paraId="184B30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89</w:t>
            </w:r>
          </w:p>
        </w:tc>
        <w:tc>
          <w:tcPr>
            <w:tcW w:w="1034" w:type="dxa"/>
            <w:noWrap/>
            <w:hideMark/>
          </w:tcPr>
          <w:p w14:paraId="17A0177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r>
      <w:tr w:rsidR="00E725A1" w:rsidRPr="005C30E4" w14:paraId="26BBD8F2"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96F3A8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14</w:t>
            </w:r>
          </w:p>
        </w:tc>
        <w:tc>
          <w:tcPr>
            <w:tcW w:w="1641" w:type="dxa"/>
            <w:noWrap/>
            <w:hideMark/>
          </w:tcPr>
          <w:p w14:paraId="0B25E3B4"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Перник</w:t>
            </w:r>
          </w:p>
        </w:tc>
        <w:tc>
          <w:tcPr>
            <w:tcW w:w="1087" w:type="dxa"/>
            <w:noWrap/>
            <w:hideMark/>
          </w:tcPr>
          <w:p w14:paraId="479D37D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75754AC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146</w:t>
            </w:r>
          </w:p>
        </w:tc>
        <w:tc>
          <w:tcPr>
            <w:tcW w:w="1878" w:type="dxa"/>
            <w:noWrap/>
            <w:hideMark/>
          </w:tcPr>
          <w:p w14:paraId="2FC30CF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158</w:t>
            </w:r>
          </w:p>
        </w:tc>
        <w:tc>
          <w:tcPr>
            <w:tcW w:w="1246" w:type="dxa"/>
            <w:noWrap/>
            <w:hideMark/>
          </w:tcPr>
          <w:p w14:paraId="68D6051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758D887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51B8F98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43</w:t>
            </w:r>
          </w:p>
        </w:tc>
        <w:tc>
          <w:tcPr>
            <w:tcW w:w="1054" w:type="dxa"/>
            <w:noWrap/>
            <w:hideMark/>
          </w:tcPr>
          <w:p w14:paraId="404A52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37</w:t>
            </w:r>
          </w:p>
        </w:tc>
        <w:tc>
          <w:tcPr>
            <w:tcW w:w="1054" w:type="dxa"/>
            <w:noWrap/>
            <w:hideMark/>
          </w:tcPr>
          <w:p w14:paraId="7E41DA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132</w:t>
            </w:r>
          </w:p>
        </w:tc>
        <w:tc>
          <w:tcPr>
            <w:tcW w:w="1054" w:type="dxa"/>
            <w:noWrap/>
            <w:hideMark/>
          </w:tcPr>
          <w:p w14:paraId="3F79B8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976" w:type="dxa"/>
            <w:noWrap/>
            <w:hideMark/>
          </w:tcPr>
          <w:p w14:paraId="3BB93B4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71</w:t>
            </w:r>
          </w:p>
        </w:tc>
        <w:tc>
          <w:tcPr>
            <w:tcW w:w="1034" w:type="dxa"/>
            <w:noWrap/>
            <w:hideMark/>
          </w:tcPr>
          <w:p w14:paraId="4C2446C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r>
      <w:tr w:rsidR="00E725A1" w:rsidRPr="005C30E4" w14:paraId="2E58FF6A"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0F7E8C8A"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15</w:t>
            </w:r>
          </w:p>
        </w:tc>
        <w:tc>
          <w:tcPr>
            <w:tcW w:w="1641" w:type="dxa"/>
            <w:noWrap/>
            <w:hideMark/>
          </w:tcPr>
          <w:p w14:paraId="04E24EB2"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Плевен</w:t>
            </w:r>
          </w:p>
        </w:tc>
        <w:tc>
          <w:tcPr>
            <w:tcW w:w="1087" w:type="dxa"/>
            <w:noWrap/>
            <w:hideMark/>
          </w:tcPr>
          <w:p w14:paraId="78F1BDD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6D0D676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237</w:t>
            </w:r>
          </w:p>
        </w:tc>
        <w:tc>
          <w:tcPr>
            <w:tcW w:w="1878" w:type="dxa"/>
            <w:noWrap/>
            <w:hideMark/>
          </w:tcPr>
          <w:p w14:paraId="3645BD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250</w:t>
            </w:r>
          </w:p>
        </w:tc>
        <w:tc>
          <w:tcPr>
            <w:tcW w:w="1246" w:type="dxa"/>
            <w:noWrap/>
            <w:hideMark/>
          </w:tcPr>
          <w:p w14:paraId="2C950F2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6D726ED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5A13A9C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67</w:t>
            </w:r>
          </w:p>
        </w:tc>
        <w:tc>
          <w:tcPr>
            <w:tcW w:w="1054" w:type="dxa"/>
            <w:noWrap/>
            <w:hideMark/>
          </w:tcPr>
          <w:p w14:paraId="3F6589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3551C79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181</w:t>
            </w:r>
          </w:p>
        </w:tc>
        <w:tc>
          <w:tcPr>
            <w:tcW w:w="1054" w:type="dxa"/>
            <w:noWrap/>
            <w:hideMark/>
          </w:tcPr>
          <w:p w14:paraId="1D62933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29</w:t>
            </w:r>
          </w:p>
        </w:tc>
        <w:tc>
          <w:tcPr>
            <w:tcW w:w="976" w:type="dxa"/>
            <w:noWrap/>
            <w:hideMark/>
          </w:tcPr>
          <w:p w14:paraId="69B5A6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278</w:t>
            </w:r>
          </w:p>
        </w:tc>
        <w:tc>
          <w:tcPr>
            <w:tcW w:w="1034" w:type="dxa"/>
            <w:noWrap/>
            <w:hideMark/>
          </w:tcPr>
          <w:p w14:paraId="78C1655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45731B46"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74B4C7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16</w:t>
            </w:r>
          </w:p>
        </w:tc>
        <w:tc>
          <w:tcPr>
            <w:tcW w:w="1641" w:type="dxa"/>
            <w:noWrap/>
            <w:hideMark/>
          </w:tcPr>
          <w:p w14:paraId="0EC14B99"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Пловдив</w:t>
            </w:r>
          </w:p>
        </w:tc>
        <w:tc>
          <w:tcPr>
            <w:tcW w:w="1087" w:type="dxa"/>
            <w:noWrap/>
            <w:hideMark/>
          </w:tcPr>
          <w:p w14:paraId="287DE24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w:t>
            </w:r>
          </w:p>
        </w:tc>
        <w:tc>
          <w:tcPr>
            <w:tcW w:w="1054" w:type="dxa"/>
            <w:noWrap/>
            <w:hideMark/>
          </w:tcPr>
          <w:p w14:paraId="005FAD3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595</w:t>
            </w:r>
          </w:p>
        </w:tc>
        <w:tc>
          <w:tcPr>
            <w:tcW w:w="1878" w:type="dxa"/>
            <w:noWrap/>
            <w:hideMark/>
          </w:tcPr>
          <w:p w14:paraId="7185F4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611</w:t>
            </w:r>
          </w:p>
        </w:tc>
        <w:tc>
          <w:tcPr>
            <w:tcW w:w="1246" w:type="dxa"/>
            <w:noWrap/>
            <w:hideMark/>
          </w:tcPr>
          <w:p w14:paraId="3AFCB9F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w:t>
            </w:r>
          </w:p>
        </w:tc>
        <w:tc>
          <w:tcPr>
            <w:tcW w:w="1054" w:type="dxa"/>
            <w:noWrap/>
            <w:hideMark/>
          </w:tcPr>
          <w:p w14:paraId="0C778F6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61C5254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89</w:t>
            </w:r>
          </w:p>
        </w:tc>
        <w:tc>
          <w:tcPr>
            <w:tcW w:w="1054" w:type="dxa"/>
            <w:noWrap/>
            <w:hideMark/>
          </w:tcPr>
          <w:p w14:paraId="6333095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48</w:t>
            </w:r>
          </w:p>
        </w:tc>
        <w:tc>
          <w:tcPr>
            <w:tcW w:w="1054" w:type="dxa"/>
            <w:noWrap/>
            <w:hideMark/>
          </w:tcPr>
          <w:p w14:paraId="37FA9A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405</w:t>
            </w:r>
          </w:p>
        </w:tc>
        <w:tc>
          <w:tcPr>
            <w:tcW w:w="1054" w:type="dxa"/>
            <w:noWrap/>
            <w:hideMark/>
          </w:tcPr>
          <w:p w14:paraId="23FCCAA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69</w:t>
            </w:r>
          </w:p>
        </w:tc>
        <w:tc>
          <w:tcPr>
            <w:tcW w:w="976" w:type="dxa"/>
            <w:noWrap/>
            <w:hideMark/>
          </w:tcPr>
          <w:p w14:paraId="33F6C84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274</w:t>
            </w:r>
          </w:p>
        </w:tc>
        <w:tc>
          <w:tcPr>
            <w:tcW w:w="1034" w:type="dxa"/>
            <w:noWrap/>
            <w:hideMark/>
          </w:tcPr>
          <w:p w14:paraId="1D6EF9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r>
      <w:tr w:rsidR="00E725A1" w:rsidRPr="005C30E4" w14:paraId="6CDA8B5C"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BEA1D6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17</w:t>
            </w:r>
          </w:p>
        </w:tc>
        <w:tc>
          <w:tcPr>
            <w:tcW w:w="1641" w:type="dxa"/>
            <w:noWrap/>
            <w:hideMark/>
          </w:tcPr>
          <w:p w14:paraId="0F77C601"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Разград</w:t>
            </w:r>
          </w:p>
        </w:tc>
        <w:tc>
          <w:tcPr>
            <w:tcW w:w="1087" w:type="dxa"/>
            <w:noWrap/>
            <w:hideMark/>
          </w:tcPr>
          <w:p w14:paraId="00F3BAF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2157EB0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213</w:t>
            </w:r>
          </w:p>
        </w:tc>
        <w:tc>
          <w:tcPr>
            <w:tcW w:w="1878" w:type="dxa"/>
            <w:noWrap/>
            <w:hideMark/>
          </w:tcPr>
          <w:p w14:paraId="44E00A7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218</w:t>
            </w:r>
          </w:p>
        </w:tc>
        <w:tc>
          <w:tcPr>
            <w:tcW w:w="1246" w:type="dxa"/>
            <w:noWrap/>
            <w:hideMark/>
          </w:tcPr>
          <w:p w14:paraId="61FF436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18CA7ED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2B71F56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49</w:t>
            </w:r>
          </w:p>
        </w:tc>
        <w:tc>
          <w:tcPr>
            <w:tcW w:w="1054" w:type="dxa"/>
            <w:noWrap/>
            <w:hideMark/>
          </w:tcPr>
          <w:p w14:paraId="4DE103D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4C5DB7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129</w:t>
            </w:r>
          </w:p>
        </w:tc>
        <w:tc>
          <w:tcPr>
            <w:tcW w:w="1054" w:type="dxa"/>
            <w:noWrap/>
            <w:hideMark/>
          </w:tcPr>
          <w:p w14:paraId="424E27D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38</w:t>
            </w:r>
          </w:p>
        </w:tc>
        <w:tc>
          <w:tcPr>
            <w:tcW w:w="976" w:type="dxa"/>
            <w:noWrap/>
            <w:hideMark/>
          </w:tcPr>
          <w:p w14:paraId="4B5C452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252</w:t>
            </w:r>
          </w:p>
        </w:tc>
        <w:tc>
          <w:tcPr>
            <w:tcW w:w="1034" w:type="dxa"/>
            <w:noWrap/>
            <w:hideMark/>
          </w:tcPr>
          <w:p w14:paraId="2DD5599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r>
      <w:tr w:rsidR="00E725A1" w:rsidRPr="005C30E4" w14:paraId="27257081"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7212749"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18</w:t>
            </w:r>
          </w:p>
        </w:tc>
        <w:tc>
          <w:tcPr>
            <w:tcW w:w="1641" w:type="dxa"/>
            <w:noWrap/>
            <w:hideMark/>
          </w:tcPr>
          <w:p w14:paraId="6DECCD7F"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Русе</w:t>
            </w:r>
          </w:p>
        </w:tc>
        <w:tc>
          <w:tcPr>
            <w:tcW w:w="1087" w:type="dxa"/>
            <w:noWrap/>
            <w:hideMark/>
          </w:tcPr>
          <w:p w14:paraId="309460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c>
          <w:tcPr>
            <w:tcW w:w="1054" w:type="dxa"/>
            <w:noWrap/>
            <w:hideMark/>
          </w:tcPr>
          <w:p w14:paraId="4756106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175</w:t>
            </w:r>
          </w:p>
        </w:tc>
        <w:tc>
          <w:tcPr>
            <w:tcW w:w="1878" w:type="dxa"/>
            <w:noWrap/>
            <w:hideMark/>
          </w:tcPr>
          <w:p w14:paraId="4BC0FA4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184</w:t>
            </w:r>
          </w:p>
        </w:tc>
        <w:tc>
          <w:tcPr>
            <w:tcW w:w="1246" w:type="dxa"/>
            <w:noWrap/>
            <w:hideMark/>
          </w:tcPr>
          <w:p w14:paraId="454DE6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5888415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7E401AC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47</w:t>
            </w:r>
          </w:p>
        </w:tc>
        <w:tc>
          <w:tcPr>
            <w:tcW w:w="1054" w:type="dxa"/>
            <w:noWrap/>
            <w:hideMark/>
          </w:tcPr>
          <w:p w14:paraId="7C50DC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1054" w:type="dxa"/>
            <w:noWrap/>
            <w:hideMark/>
          </w:tcPr>
          <w:p w14:paraId="452EA74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108</w:t>
            </w:r>
          </w:p>
        </w:tc>
        <w:tc>
          <w:tcPr>
            <w:tcW w:w="1054" w:type="dxa"/>
            <w:noWrap/>
            <w:hideMark/>
          </w:tcPr>
          <w:p w14:paraId="29D4EF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33</w:t>
            </w:r>
          </w:p>
        </w:tc>
        <w:tc>
          <w:tcPr>
            <w:tcW w:w="976" w:type="dxa"/>
            <w:noWrap/>
            <w:hideMark/>
          </w:tcPr>
          <w:p w14:paraId="68EEC9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341</w:t>
            </w:r>
          </w:p>
        </w:tc>
        <w:tc>
          <w:tcPr>
            <w:tcW w:w="1034" w:type="dxa"/>
            <w:noWrap/>
            <w:hideMark/>
          </w:tcPr>
          <w:p w14:paraId="2BB7041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r>
      <w:tr w:rsidR="00E725A1" w:rsidRPr="005C30E4" w14:paraId="647C8533"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259BF88"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19</w:t>
            </w:r>
          </w:p>
        </w:tc>
        <w:tc>
          <w:tcPr>
            <w:tcW w:w="1641" w:type="dxa"/>
            <w:noWrap/>
            <w:hideMark/>
          </w:tcPr>
          <w:p w14:paraId="2815A6D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Силистра</w:t>
            </w:r>
          </w:p>
        </w:tc>
        <w:tc>
          <w:tcPr>
            <w:tcW w:w="1087" w:type="dxa"/>
            <w:noWrap/>
            <w:hideMark/>
          </w:tcPr>
          <w:p w14:paraId="61AF39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1A44E0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155</w:t>
            </w:r>
          </w:p>
        </w:tc>
        <w:tc>
          <w:tcPr>
            <w:tcW w:w="1878" w:type="dxa"/>
            <w:noWrap/>
            <w:hideMark/>
          </w:tcPr>
          <w:p w14:paraId="5F6F922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168</w:t>
            </w:r>
          </w:p>
        </w:tc>
        <w:tc>
          <w:tcPr>
            <w:tcW w:w="1246" w:type="dxa"/>
            <w:noWrap/>
            <w:hideMark/>
          </w:tcPr>
          <w:p w14:paraId="564698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6D57C7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5B8FFE2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84</w:t>
            </w:r>
          </w:p>
        </w:tc>
        <w:tc>
          <w:tcPr>
            <w:tcW w:w="1054" w:type="dxa"/>
            <w:noWrap/>
            <w:hideMark/>
          </w:tcPr>
          <w:p w14:paraId="3E1647B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77CAACC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151</w:t>
            </w:r>
          </w:p>
        </w:tc>
        <w:tc>
          <w:tcPr>
            <w:tcW w:w="1054" w:type="dxa"/>
            <w:noWrap/>
            <w:hideMark/>
          </w:tcPr>
          <w:p w14:paraId="3553DC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12</w:t>
            </w:r>
          </w:p>
        </w:tc>
        <w:tc>
          <w:tcPr>
            <w:tcW w:w="976" w:type="dxa"/>
            <w:noWrap/>
            <w:hideMark/>
          </w:tcPr>
          <w:p w14:paraId="6D2FFB7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378</w:t>
            </w:r>
          </w:p>
        </w:tc>
        <w:tc>
          <w:tcPr>
            <w:tcW w:w="1034" w:type="dxa"/>
            <w:noWrap/>
            <w:hideMark/>
          </w:tcPr>
          <w:p w14:paraId="64CE96D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r>
      <w:tr w:rsidR="00E725A1" w:rsidRPr="005C30E4" w14:paraId="2555C328"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180ED4FD"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20</w:t>
            </w:r>
          </w:p>
        </w:tc>
        <w:tc>
          <w:tcPr>
            <w:tcW w:w="1641" w:type="dxa"/>
            <w:noWrap/>
            <w:hideMark/>
          </w:tcPr>
          <w:p w14:paraId="0C0DB120"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Сливен</w:t>
            </w:r>
          </w:p>
        </w:tc>
        <w:tc>
          <w:tcPr>
            <w:tcW w:w="1087" w:type="dxa"/>
            <w:noWrap/>
            <w:hideMark/>
          </w:tcPr>
          <w:p w14:paraId="0450C9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1054" w:type="dxa"/>
            <w:noWrap/>
            <w:hideMark/>
          </w:tcPr>
          <w:p w14:paraId="2A4E37A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417</w:t>
            </w:r>
          </w:p>
        </w:tc>
        <w:tc>
          <w:tcPr>
            <w:tcW w:w="1878" w:type="dxa"/>
            <w:noWrap/>
            <w:hideMark/>
          </w:tcPr>
          <w:p w14:paraId="15B9851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445</w:t>
            </w:r>
          </w:p>
        </w:tc>
        <w:tc>
          <w:tcPr>
            <w:tcW w:w="1246" w:type="dxa"/>
            <w:noWrap/>
            <w:hideMark/>
          </w:tcPr>
          <w:p w14:paraId="0934910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40ABF4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1FBCDB5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113</w:t>
            </w:r>
          </w:p>
        </w:tc>
        <w:tc>
          <w:tcPr>
            <w:tcW w:w="1054" w:type="dxa"/>
            <w:noWrap/>
            <w:hideMark/>
          </w:tcPr>
          <w:p w14:paraId="2B37D16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35</w:t>
            </w:r>
          </w:p>
        </w:tc>
        <w:tc>
          <w:tcPr>
            <w:tcW w:w="1054" w:type="dxa"/>
            <w:noWrap/>
            <w:hideMark/>
          </w:tcPr>
          <w:p w14:paraId="17684D3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340</w:t>
            </w:r>
          </w:p>
        </w:tc>
        <w:tc>
          <w:tcPr>
            <w:tcW w:w="1054" w:type="dxa"/>
            <w:noWrap/>
            <w:hideMark/>
          </w:tcPr>
          <w:p w14:paraId="1767A5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976" w:type="dxa"/>
            <w:noWrap/>
            <w:hideMark/>
          </w:tcPr>
          <w:p w14:paraId="7E5278B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241</w:t>
            </w:r>
          </w:p>
        </w:tc>
        <w:tc>
          <w:tcPr>
            <w:tcW w:w="1034" w:type="dxa"/>
            <w:noWrap/>
            <w:hideMark/>
          </w:tcPr>
          <w:p w14:paraId="3CEE844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w:t>
            </w:r>
          </w:p>
        </w:tc>
      </w:tr>
      <w:tr w:rsidR="00E725A1" w:rsidRPr="005C30E4" w14:paraId="23772A23"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62C98D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21</w:t>
            </w:r>
          </w:p>
        </w:tc>
        <w:tc>
          <w:tcPr>
            <w:tcW w:w="1641" w:type="dxa"/>
            <w:noWrap/>
            <w:hideMark/>
          </w:tcPr>
          <w:p w14:paraId="57EF681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Смолян</w:t>
            </w:r>
          </w:p>
        </w:tc>
        <w:tc>
          <w:tcPr>
            <w:tcW w:w="1087" w:type="dxa"/>
            <w:noWrap/>
            <w:hideMark/>
          </w:tcPr>
          <w:p w14:paraId="1679E06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054" w:type="dxa"/>
            <w:noWrap/>
            <w:hideMark/>
          </w:tcPr>
          <w:p w14:paraId="5CA1936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328</w:t>
            </w:r>
          </w:p>
        </w:tc>
        <w:tc>
          <w:tcPr>
            <w:tcW w:w="1878" w:type="dxa"/>
            <w:noWrap/>
            <w:hideMark/>
          </w:tcPr>
          <w:p w14:paraId="3DA17A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371</w:t>
            </w:r>
          </w:p>
        </w:tc>
        <w:tc>
          <w:tcPr>
            <w:tcW w:w="1246" w:type="dxa"/>
            <w:noWrap/>
            <w:hideMark/>
          </w:tcPr>
          <w:p w14:paraId="76D9691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0DA26A0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2ACA8F5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70</w:t>
            </w:r>
          </w:p>
        </w:tc>
        <w:tc>
          <w:tcPr>
            <w:tcW w:w="1054" w:type="dxa"/>
            <w:noWrap/>
            <w:hideMark/>
          </w:tcPr>
          <w:p w14:paraId="37EA060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57</w:t>
            </w:r>
          </w:p>
        </w:tc>
        <w:tc>
          <w:tcPr>
            <w:tcW w:w="1054" w:type="dxa"/>
            <w:noWrap/>
            <w:hideMark/>
          </w:tcPr>
          <w:p w14:paraId="27F5F2F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282</w:t>
            </w:r>
          </w:p>
        </w:tc>
        <w:tc>
          <w:tcPr>
            <w:tcW w:w="1054" w:type="dxa"/>
            <w:noWrap/>
            <w:hideMark/>
          </w:tcPr>
          <w:p w14:paraId="2176BE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976" w:type="dxa"/>
            <w:noWrap/>
            <w:hideMark/>
          </w:tcPr>
          <w:p w14:paraId="63886C9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67</w:t>
            </w:r>
          </w:p>
        </w:tc>
        <w:tc>
          <w:tcPr>
            <w:tcW w:w="1034" w:type="dxa"/>
            <w:noWrap/>
            <w:hideMark/>
          </w:tcPr>
          <w:p w14:paraId="03BA771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5F4E465D"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2D983B76"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22</w:t>
            </w:r>
          </w:p>
        </w:tc>
        <w:tc>
          <w:tcPr>
            <w:tcW w:w="1641" w:type="dxa"/>
            <w:noWrap/>
            <w:hideMark/>
          </w:tcPr>
          <w:p w14:paraId="442DE0EE"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София град</w:t>
            </w:r>
          </w:p>
        </w:tc>
        <w:tc>
          <w:tcPr>
            <w:tcW w:w="1087" w:type="dxa"/>
            <w:noWrap/>
            <w:hideMark/>
          </w:tcPr>
          <w:p w14:paraId="2F1AD3B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3339EC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92</w:t>
            </w:r>
          </w:p>
        </w:tc>
        <w:tc>
          <w:tcPr>
            <w:tcW w:w="1878" w:type="dxa"/>
            <w:noWrap/>
            <w:hideMark/>
          </w:tcPr>
          <w:p w14:paraId="50283C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98</w:t>
            </w:r>
          </w:p>
        </w:tc>
        <w:tc>
          <w:tcPr>
            <w:tcW w:w="1246" w:type="dxa"/>
            <w:noWrap/>
            <w:hideMark/>
          </w:tcPr>
          <w:p w14:paraId="32A59C4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c>
          <w:tcPr>
            <w:tcW w:w="1054" w:type="dxa"/>
            <w:noWrap/>
            <w:hideMark/>
          </w:tcPr>
          <w:p w14:paraId="1669C00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c>
          <w:tcPr>
            <w:tcW w:w="1162" w:type="dxa"/>
            <w:noWrap/>
            <w:hideMark/>
          </w:tcPr>
          <w:p w14:paraId="71F819F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24</w:t>
            </w:r>
          </w:p>
        </w:tc>
        <w:tc>
          <w:tcPr>
            <w:tcW w:w="1054" w:type="dxa"/>
            <w:noWrap/>
            <w:hideMark/>
          </w:tcPr>
          <w:p w14:paraId="560901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36</w:t>
            </w:r>
          </w:p>
        </w:tc>
        <w:tc>
          <w:tcPr>
            <w:tcW w:w="1054" w:type="dxa"/>
            <w:noWrap/>
            <w:hideMark/>
          </w:tcPr>
          <w:p w14:paraId="329062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53</w:t>
            </w:r>
          </w:p>
        </w:tc>
        <w:tc>
          <w:tcPr>
            <w:tcW w:w="1054" w:type="dxa"/>
            <w:noWrap/>
            <w:hideMark/>
          </w:tcPr>
          <w:p w14:paraId="6827EF8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976" w:type="dxa"/>
            <w:noWrap/>
            <w:hideMark/>
          </w:tcPr>
          <w:p w14:paraId="5F1D013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42</w:t>
            </w:r>
          </w:p>
        </w:tc>
        <w:tc>
          <w:tcPr>
            <w:tcW w:w="1034" w:type="dxa"/>
            <w:noWrap/>
            <w:hideMark/>
          </w:tcPr>
          <w:p w14:paraId="76C42F0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r>
      <w:tr w:rsidR="00E725A1" w:rsidRPr="005C30E4" w14:paraId="70C54491"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8EE379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23</w:t>
            </w:r>
          </w:p>
        </w:tc>
        <w:tc>
          <w:tcPr>
            <w:tcW w:w="1641" w:type="dxa"/>
            <w:noWrap/>
            <w:hideMark/>
          </w:tcPr>
          <w:p w14:paraId="45D8C6C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София област</w:t>
            </w:r>
          </w:p>
        </w:tc>
        <w:tc>
          <w:tcPr>
            <w:tcW w:w="1087" w:type="dxa"/>
            <w:noWrap/>
            <w:hideMark/>
          </w:tcPr>
          <w:p w14:paraId="284F59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072951B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512</w:t>
            </w:r>
          </w:p>
        </w:tc>
        <w:tc>
          <w:tcPr>
            <w:tcW w:w="1878" w:type="dxa"/>
            <w:noWrap/>
            <w:hideMark/>
          </w:tcPr>
          <w:p w14:paraId="5731185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531</w:t>
            </w:r>
          </w:p>
        </w:tc>
        <w:tc>
          <w:tcPr>
            <w:tcW w:w="1246" w:type="dxa"/>
            <w:noWrap/>
            <w:hideMark/>
          </w:tcPr>
          <w:p w14:paraId="117EF42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w:t>
            </w:r>
          </w:p>
        </w:tc>
        <w:tc>
          <w:tcPr>
            <w:tcW w:w="1054" w:type="dxa"/>
            <w:noWrap/>
            <w:hideMark/>
          </w:tcPr>
          <w:p w14:paraId="4E6876D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18A51D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158</w:t>
            </w:r>
          </w:p>
        </w:tc>
        <w:tc>
          <w:tcPr>
            <w:tcW w:w="1054" w:type="dxa"/>
            <w:noWrap/>
            <w:hideMark/>
          </w:tcPr>
          <w:p w14:paraId="116AC00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175</w:t>
            </w:r>
          </w:p>
        </w:tc>
        <w:tc>
          <w:tcPr>
            <w:tcW w:w="1054" w:type="dxa"/>
            <w:noWrap/>
            <w:hideMark/>
          </w:tcPr>
          <w:p w14:paraId="47567DC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496</w:t>
            </w:r>
          </w:p>
        </w:tc>
        <w:tc>
          <w:tcPr>
            <w:tcW w:w="1054" w:type="dxa"/>
            <w:noWrap/>
            <w:hideMark/>
          </w:tcPr>
          <w:p w14:paraId="5C24FB7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976" w:type="dxa"/>
            <w:noWrap/>
            <w:hideMark/>
          </w:tcPr>
          <w:p w14:paraId="11CFBD7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93</w:t>
            </w:r>
          </w:p>
        </w:tc>
        <w:tc>
          <w:tcPr>
            <w:tcW w:w="1034" w:type="dxa"/>
            <w:noWrap/>
            <w:hideMark/>
          </w:tcPr>
          <w:p w14:paraId="69A4C27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r>
      <w:tr w:rsidR="00E725A1" w:rsidRPr="005C30E4" w14:paraId="400D2FCC"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AE459B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24</w:t>
            </w:r>
          </w:p>
        </w:tc>
        <w:tc>
          <w:tcPr>
            <w:tcW w:w="1641" w:type="dxa"/>
            <w:noWrap/>
            <w:hideMark/>
          </w:tcPr>
          <w:p w14:paraId="0553E3F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Стара Загора</w:t>
            </w:r>
          </w:p>
        </w:tc>
        <w:tc>
          <w:tcPr>
            <w:tcW w:w="1087" w:type="dxa"/>
            <w:noWrap/>
            <w:hideMark/>
          </w:tcPr>
          <w:p w14:paraId="7E5CF33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w:t>
            </w:r>
          </w:p>
        </w:tc>
        <w:tc>
          <w:tcPr>
            <w:tcW w:w="1054" w:type="dxa"/>
            <w:noWrap/>
            <w:hideMark/>
          </w:tcPr>
          <w:p w14:paraId="4EEC3E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328</w:t>
            </w:r>
          </w:p>
        </w:tc>
        <w:tc>
          <w:tcPr>
            <w:tcW w:w="1878" w:type="dxa"/>
            <w:noWrap/>
            <w:hideMark/>
          </w:tcPr>
          <w:p w14:paraId="582E6D9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338</w:t>
            </w:r>
          </w:p>
        </w:tc>
        <w:tc>
          <w:tcPr>
            <w:tcW w:w="1246" w:type="dxa"/>
            <w:noWrap/>
            <w:hideMark/>
          </w:tcPr>
          <w:p w14:paraId="082FDA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1054" w:type="dxa"/>
            <w:noWrap/>
            <w:hideMark/>
          </w:tcPr>
          <w:p w14:paraId="2EEEAD7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162" w:type="dxa"/>
            <w:noWrap/>
            <w:hideMark/>
          </w:tcPr>
          <w:p w14:paraId="158148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62</w:t>
            </w:r>
          </w:p>
        </w:tc>
        <w:tc>
          <w:tcPr>
            <w:tcW w:w="1054" w:type="dxa"/>
            <w:noWrap/>
            <w:hideMark/>
          </w:tcPr>
          <w:p w14:paraId="1BD6B93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22</w:t>
            </w:r>
          </w:p>
        </w:tc>
        <w:tc>
          <w:tcPr>
            <w:tcW w:w="1054" w:type="dxa"/>
            <w:noWrap/>
            <w:hideMark/>
          </w:tcPr>
          <w:p w14:paraId="178CFB2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158</w:t>
            </w:r>
          </w:p>
        </w:tc>
        <w:tc>
          <w:tcPr>
            <w:tcW w:w="1054" w:type="dxa"/>
            <w:noWrap/>
            <w:hideMark/>
          </w:tcPr>
          <w:p w14:paraId="168CD90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46</w:t>
            </w:r>
          </w:p>
        </w:tc>
        <w:tc>
          <w:tcPr>
            <w:tcW w:w="976" w:type="dxa"/>
            <w:noWrap/>
            <w:hideMark/>
          </w:tcPr>
          <w:p w14:paraId="346E6F5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325</w:t>
            </w:r>
          </w:p>
        </w:tc>
        <w:tc>
          <w:tcPr>
            <w:tcW w:w="1034" w:type="dxa"/>
            <w:noWrap/>
            <w:hideMark/>
          </w:tcPr>
          <w:p w14:paraId="0BB1D38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r>
      <w:tr w:rsidR="00E725A1" w:rsidRPr="005C30E4" w14:paraId="00705D66"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54EF76B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25</w:t>
            </w:r>
          </w:p>
        </w:tc>
        <w:tc>
          <w:tcPr>
            <w:tcW w:w="1641" w:type="dxa"/>
            <w:noWrap/>
            <w:hideMark/>
          </w:tcPr>
          <w:p w14:paraId="01A9D02E"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Търговище</w:t>
            </w:r>
          </w:p>
        </w:tc>
        <w:tc>
          <w:tcPr>
            <w:tcW w:w="1087" w:type="dxa"/>
            <w:noWrap/>
            <w:hideMark/>
          </w:tcPr>
          <w:p w14:paraId="6AA420B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17</w:t>
            </w:r>
          </w:p>
        </w:tc>
        <w:tc>
          <w:tcPr>
            <w:tcW w:w="1054" w:type="dxa"/>
            <w:noWrap/>
            <w:hideMark/>
          </w:tcPr>
          <w:p w14:paraId="3587180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276</w:t>
            </w:r>
          </w:p>
        </w:tc>
        <w:tc>
          <w:tcPr>
            <w:tcW w:w="1878" w:type="dxa"/>
            <w:noWrap/>
            <w:hideMark/>
          </w:tcPr>
          <w:p w14:paraId="1AB238F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285</w:t>
            </w:r>
          </w:p>
        </w:tc>
        <w:tc>
          <w:tcPr>
            <w:tcW w:w="1246" w:type="dxa"/>
            <w:noWrap/>
            <w:hideMark/>
          </w:tcPr>
          <w:p w14:paraId="423FFC7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c>
          <w:tcPr>
            <w:tcW w:w="1054" w:type="dxa"/>
            <w:noWrap/>
            <w:hideMark/>
          </w:tcPr>
          <w:p w14:paraId="2BC5964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562235D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46</w:t>
            </w:r>
          </w:p>
        </w:tc>
        <w:tc>
          <w:tcPr>
            <w:tcW w:w="1054" w:type="dxa"/>
            <w:noWrap/>
            <w:hideMark/>
          </w:tcPr>
          <w:p w14:paraId="79779CF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054" w:type="dxa"/>
            <w:noWrap/>
            <w:hideMark/>
          </w:tcPr>
          <w:p w14:paraId="7CCCB9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247</w:t>
            </w:r>
          </w:p>
        </w:tc>
        <w:tc>
          <w:tcPr>
            <w:tcW w:w="1054" w:type="dxa"/>
            <w:noWrap/>
            <w:hideMark/>
          </w:tcPr>
          <w:p w14:paraId="54FD9E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45</w:t>
            </w:r>
          </w:p>
        </w:tc>
        <w:tc>
          <w:tcPr>
            <w:tcW w:w="976" w:type="dxa"/>
            <w:noWrap/>
            <w:hideMark/>
          </w:tcPr>
          <w:p w14:paraId="20B7CD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251</w:t>
            </w:r>
          </w:p>
        </w:tc>
        <w:tc>
          <w:tcPr>
            <w:tcW w:w="1034" w:type="dxa"/>
            <w:noWrap/>
            <w:hideMark/>
          </w:tcPr>
          <w:p w14:paraId="465D32B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r>
      <w:tr w:rsidR="00E725A1" w:rsidRPr="005C30E4" w14:paraId="1384EAAF"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71BBB245"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26</w:t>
            </w:r>
          </w:p>
        </w:tc>
        <w:tc>
          <w:tcPr>
            <w:tcW w:w="1641" w:type="dxa"/>
            <w:noWrap/>
            <w:hideMark/>
          </w:tcPr>
          <w:p w14:paraId="48B30551"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Хасково</w:t>
            </w:r>
          </w:p>
        </w:tc>
        <w:tc>
          <w:tcPr>
            <w:tcW w:w="1087" w:type="dxa"/>
            <w:noWrap/>
            <w:hideMark/>
          </w:tcPr>
          <w:p w14:paraId="16DFCA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30</w:t>
            </w:r>
          </w:p>
        </w:tc>
        <w:tc>
          <w:tcPr>
            <w:tcW w:w="1054" w:type="dxa"/>
            <w:noWrap/>
            <w:hideMark/>
          </w:tcPr>
          <w:p w14:paraId="22635F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713</w:t>
            </w:r>
          </w:p>
        </w:tc>
        <w:tc>
          <w:tcPr>
            <w:tcW w:w="1878" w:type="dxa"/>
            <w:noWrap/>
            <w:hideMark/>
          </w:tcPr>
          <w:p w14:paraId="594431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753</w:t>
            </w:r>
          </w:p>
        </w:tc>
        <w:tc>
          <w:tcPr>
            <w:tcW w:w="1246" w:type="dxa"/>
            <w:noWrap/>
            <w:hideMark/>
          </w:tcPr>
          <w:p w14:paraId="283D186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4ADD510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277A42D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169</w:t>
            </w:r>
          </w:p>
        </w:tc>
        <w:tc>
          <w:tcPr>
            <w:tcW w:w="1054" w:type="dxa"/>
            <w:noWrap/>
            <w:hideMark/>
          </w:tcPr>
          <w:p w14:paraId="186264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w:t>
            </w:r>
          </w:p>
        </w:tc>
        <w:tc>
          <w:tcPr>
            <w:tcW w:w="1054" w:type="dxa"/>
            <w:noWrap/>
            <w:hideMark/>
          </w:tcPr>
          <w:p w14:paraId="11C3F4F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422</w:t>
            </w:r>
          </w:p>
        </w:tc>
        <w:tc>
          <w:tcPr>
            <w:tcW w:w="1054" w:type="dxa"/>
            <w:noWrap/>
            <w:hideMark/>
          </w:tcPr>
          <w:p w14:paraId="259A2F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w:t>
            </w:r>
          </w:p>
        </w:tc>
        <w:tc>
          <w:tcPr>
            <w:tcW w:w="976" w:type="dxa"/>
            <w:noWrap/>
            <w:hideMark/>
          </w:tcPr>
          <w:p w14:paraId="2724E3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256</w:t>
            </w:r>
          </w:p>
        </w:tc>
        <w:tc>
          <w:tcPr>
            <w:tcW w:w="1034" w:type="dxa"/>
            <w:noWrap/>
            <w:hideMark/>
          </w:tcPr>
          <w:p w14:paraId="4D2B5C6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5</w:t>
            </w:r>
          </w:p>
        </w:tc>
      </w:tr>
      <w:tr w:rsidR="00E725A1" w:rsidRPr="005C30E4" w14:paraId="1FCDB270" w14:textId="77777777" w:rsidTr="00E725A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6D2BFA7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27</w:t>
            </w:r>
          </w:p>
        </w:tc>
        <w:tc>
          <w:tcPr>
            <w:tcW w:w="1641" w:type="dxa"/>
            <w:noWrap/>
            <w:hideMark/>
          </w:tcPr>
          <w:p w14:paraId="4B3383B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Шумен</w:t>
            </w:r>
          </w:p>
        </w:tc>
        <w:tc>
          <w:tcPr>
            <w:tcW w:w="1087" w:type="dxa"/>
            <w:noWrap/>
            <w:hideMark/>
          </w:tcPr>
          <w:p w14:paraId="1251B69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63D76D6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267</w:t>
            </w:r>
          </w:p>
        </w:tc>
        <w:tc>
          <w:tcPr>
            <w:tcW w:w="1878" w:type="dxa"/>
            <w:noWrap/>
            <w:hideMark/>
          </w:tcPr>
          <w:p w14:paraId="5A8D67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286</w:t>
            </w:r>
          </w:p>
        </w:tc>
        <w:tc>
          <w:tcPr>
            <w:tcW w:w="1246" w:type="dxa"/>
            <w:noWrap/>
            <w:hideMark/>
          </w:tcPr>
          <w:p w14:paraId="7DBC2A3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11</w:t>
            </w:r>
          </w:p>
        </w:tc>
        <w:tc>
          <w:tcPr>
            <w:tcW w:w="1054" w:type="dxa"/>
            <w:noWrap/>
            <w:hideMark/>
          </w:tcPr>
          <w:p w14:paraId="36ACB6B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w:t>
            </w:r>
          </w:p>
        </w:tc>
        <w:tc>
          <w:tcPr>
            <w:tcW w:w="1162" w:type="dxa"/>
            <w:noWrap/>
            <w:hideMark/>
          </w:tcPr>
          <w:p w14:paraId="1AEAFEA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77</w:t>
            </w:r>
          </w:p>
        </w:tc>
        <w:tc>
          <w:tcPr>
            <w:tcW w:w="1054" w:type="dxa"/>
            <w:noWrap/>
            <w:hideMark/>
          </w:tcPr>
          <w:p w14:paraId="4438E50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w:t>
            </w:r>
          </w:p>
        </w:tc>
        <w:tc>
          <w:tcPr>
            <w:tcW w:w="1054" w:type="dxa"/>
            <w:noWrap/>
            <w:hideMark/>
          </w:tcPr>
          <w:p w14:paraId="55B7F20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186</w:t>
            </w:r>
          </w:p>
        </w:tc>
        <w:tc>
          <w:tcPr>
            <w:tcW w:w="1054" w:type="dxa"/>
            <w:noWrap/>
            <w:hideMark/>
          </w:tcPr>
          <w:p w14:paraId="0CCCA2E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c>
          <w:tcPr>
            <w:tcW w:w="976" w:type="dxa"/>
            <w:noWrap/>
            <w:hideMark/>
          </w:tcPr>
          <w:p w14:paraId="21923FC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255</w:t>
            </w:r>
          </w:p>
        </w:tc>
        <w:tc>
          <w:tcPr>
            <w:tcW w:w="1034" w:type="dxa"/>
            <w:noWrap/>
            <w:hideMark/>
          </w:tcPr>
          <w:p w14:paraId="02A570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14</w:t>
            </w:r>
          </w:p>
        </w:tc>
      </w:tr>
      <w:tr w:rsidR="00E725A1" w:rsidRPr="005C30E4" w14:paraId="4AC45F4B" w14:textId="77777777" w:rsidTr="00E725A1">
        <w:trPr>
          <w:trHeight w:val="246"/>
        </w:trPr>
        <w:tc>
          <w:tcPr>
            <w:cnfStyle w:val="001000000000" w:firstRow="0" w:lastRow="0" w:firstColumn="1" w:lastColumn="0" w:oddVBand="0" w:evenVBand="0" w:oddHBand="0" w:evenHBand="0" w:firstRowFirstColumn="0" w:firstRowLastColumn="0" w:lastRowFirstColumn="0" w:lastRowLastColumn="0"/>
            <w:tcW w:w="471" w:type="dxa"/>
            <w:noWrap/>
            <w:hideMark/>
          </w:tcPr>
          <w:p w14:paraId="314333B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28</w:t>
            </w:r>
          </w:p>
        </w:tc>
        <w:tc>
          <w:tcPr>
            <w:tcW w:w="1641" w:type="dxa"/>
            <w:noWrap/>
            <w:hideMark/>
          </w:tcPr>
          <w:p w14:paraId="7A244A8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Ямбол</w:t>
            </w:r>
          </w:p>
        </w:tc>
        <w:tc>
          <w:tcPr>
            <w:tcW w:w="1087" w:type="dxa"/>
            <w:noWrap/>
            <w:hideMark/>
          </w:tcPr>
          <w:p w14:paraId="5D4BDC5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w:t>
            </w:r>
          </w:p>
        </w:tc>
        <w:tc>
          <w:tcPr>
            <w:tcW w:w="1054" w:type="dxa"/>
            <w:noWrap/>
            <w:hideMark/>
          </w:tcPr>
          <w:p w14:paraId="42517B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264</w:t>
            </w:r>
          </w:p>
        </w:tc>
        <w:tc>
          <w:tcPr>
            <w:tcW w:w="1878" w:type="dxa"/>
            <w:noWrap/>
            <w:hideMark/>
          </w:tcPr>
          <w:p w14:paraId="4B00B0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282</w:t>
            </w:r>
          </w:p>
        </w:tc>
        <w:tc>
          <w:tcPr>
            <w:tcW w:w="1246" w:type="dxa"/>
            <w:noWrap/>
            <w:hideMark/>
          </w:tcPr>
          <w:p w14:paraId="748F201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c>
          <w:tcPr>
            <w:tcW w:w="1054" w:type="dxa"/>
            <w:noWrap/>
            <w:hideMark/>
          </w:tcPr>
          <w:p w14:paraId="31D04A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w:t>
            </w:r>
          </w:p>
        </w:tc>
        <w:tc>
          <w:tcPr>
            <w:tcW w:w="1162" w:type="dxa"/>
            <w:noWrap/>
            <w:hideMark/>
          </w:tcPr>
          <w:p w14:paraId="1ED1CED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w:t>
            </w:r>
          </w:p>
        </w:tc>
        <w:tc>
          <w:tcPr>
            <w:tcW w:w="1054" w:type="dxa"/>
            <w:noWrap/>
            <w:hideMark/>
          </w:tcPr>
          <w:p w14:paraId="71FA10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w:t>
            </w:r>
          </w:p>
        </w:tc>
        <w:tc>
          <w:tcPr>
            <w:tcW w:w="1054" w:type="dxa"/>
            <w:noWrap/>
            <w:hideMark/>
          </w:tcPr>
          <w:p w14:paraId="214FA11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185</w:t>
            </w:r>
          </w:p>
        </w:tc>
        <w:tc>
          <w:tcPr>
            <w:tcW w:w="1054" w:type="dxa"/>
            <w:noWrap/>
            <w:hideMark/>
          </w:tcPr>
          <w:p w14:paraId="06E4418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28</w:t>
            </w:r>
          </w:p>
        </w:tc>
        <w:tc>
          <w:tcPr>
            <w:tcW w:w="976" w:type="dxa"/>
            <w:noWrap/>
            <w:hideMark/>
          </w:tcPr>
          <w:p w14:paraId="7DB2C5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355</w:t>
            </w:r>
          </w:p>
        </w:tc>
        <w:tc>
          <w:tcPr>
            <w:tcW w:w="1034" w:type="dxa"/>
            <w:noWrap/>
            <w:hideMark/>
          </w:tcPr>
          <w:p w14:paraId="4E41BB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w:t>
            </w:r>
          </w:p>
        </w:tc>
      </w:tr>
    </w:tbl>
    <w:p w14:paraId="7838DCAF" w14:textId="38770DA7" w:rsidR="003C4386" w:rsidRPr="005C30E4" w:rsidRDefault="003C4386" w:rsidP="00E3463F">
      <w:pPr>
        <w:rPr>
          <w:rFonts w:ascii="Verdana" w:hAnsi="Verdana"/>
          <w:sz w:val="18"/>
          <w:szCs w:val="18"/>
        </w:rPr>
      </w:pPr>
    </w:p>
    <w:p w14:paraId="4A537EAF" w14:textId="77777777" w:rsidR="003C4386" w:rsidRPr="005C30E4" w:rsidRDefault="003C4386" w:rsidP="00E725A1">
      <w:pPr>
        <w:ind w:left="11520" w:firstLine="720"/>
        <w:rPr>
          <w:rFonts w:ascii="Verdana" w:hAnsi="Verdana"/>
          <w:sz w:val="18"/>
          <w:szCs w:val="18"/>
        </w:rPr>
      </w:pPr>
    </w:p>
    <w:p w14:paraId="14A05F2B" w14:textId="3C3045A2" w:rsidR="00E725A1" w:rsidRPr="005C30E4" w:rsidRDefault="00516C62" w:rsidP="00E725A1">
      <w:pPr>
        <w:spacing w:after="0" w:line="360" w:lineRule="auto"/>
        <w:jc w:val="both"/>
        <w:rPr>
          <w:rFonts w:ascii="Verdana" w:hAnsi="Verdana"/>
          <w:sz w:val="18"/>
          <w:szCs w:val="18"/>
        </w:rPr>
      </w:pPr>
      <w:r w:rsidRPr="005C30E4">
        <w:rPr>
          <w:rFonts w:ascii="Verdana" w:hAnsi="Verdana"/>
          <w:sz w:val="18"/>
          <w:szCs w:val="18"/>
        </w:rPr>
        <w:lastRenderedPageBreak/>
        <w:t>Табл. 11</w:t>
      </w:r>
      <w:r w:rsidR="00F5337B" w:rsidRPr="005C30E4">
        <w:rPr>
          <w:rFonts w:ascii="Verdana" w:hAnsi="Verdana"/>
          <w:sz w:val="18"/>
          <w:szCs w:val="18"/>
        </w:rPr>
        <w:t xml:space="preserve"> - </w:t>
      </w:r>
      <w:r w:rsidR="00E725A1" w:rsidRPr="005C30E4">
        <w:rPr>
          <w:rFonts w:ascii="Verdana" w:hAnsi="Verdana"/>
          <w:sz w:val="18"/>
          <w:szCs w:val="18"/>
        </w:rPr>
        <w:t xml:space="preserve">Регистър на членовете в Консултативен съвет </w:t>
      </w:r>
      <w:r w:rsidR="00E725A1" w:rsidRPr="005C30E4">
        <w:rPr>
          <w:rFonts w:ascii="Verdana" w:hAnsi="Verdana"/>
          <w:sz w:val="20"/>
          <w:szCs w:val="20"/>
        </w:rPr>
        <w:t>в сектор "Животновъдство"  - бранш „Пчеларство“ - за периода 2019 – 2022 г.</w:t>
      </w:r>
    </w:p>
    <w:tbl>
      <w:tblPr>
        <w:tblStyle w:val="GridTable5Dark-Accent31"/>
        <w:tblW w:w="14885" w:type="dxa"/>
        <w:tblInd w:w="-147" w:type="dxa"/>
        <w:tblLook w:val="04A0" w:firstRow="1" w:lastRow="0" w:firstColumn="1" w:lastColumn="0" w:noHBand="0" w:noVBand="1"/>
      </w:tblPr>
      <w:tblGrid>
        <w:gridCol w:w="445"/>
        <w:gridCol w:w="11321"/>
        <w:gridCol w:w="3119"/>
      </w:tblGrid>
      <w:tr w:rsidR="00E725A1" w:rsidRPr="005C30E4" w14:paraId="6273B565" w14:textId="77777777" w:rsidTr="00E725A1">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676FA59F" w14:textId="77777777" w:rsidR="00E725A1" w:rsidRPr="005C30E4" w:rsidRDefault="00E725A1" w:rsidP="00E725A1">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1321" w:type="dxa"/>
            <w:noWrap/>
            <w:vAlign w:val="center"/>
            <w:hideMark/>
          </w:tcPr>
          <w:p w14:paraId="4131BD0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Обединения</w:t>
            </w:r>
          </w:p>
        </w:tc>
        <w:tc>
          <w:tcPr>
            <w:tcW w:w="3119" w:type="dxa"/>
            <w:vAlign w:val="center"/>
            <w:hideMark/>
          </w:tcPr>
          <w:p w14:paraId="2C2D571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Брой обявени членове</w:t>
            </w:r>
          </w:p>
        </w:tc>
      </w:tr>
      <w:tr w:rsidR="00E725A1" w:rsidRPr="005C30E4" w14:paraId="2B7363FF"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C02D6E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w:t>
            </w:r>
          </w:p>
        </w:tc>
        <w:tc>
          <w:tcPr>
            <w:tcW w:w="11321" w:type="dxa"/>
            <w:noWrap/>
            <w:hideMark/>
          </w:tcPr>
          <w:p w14:paraId="63FC503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Български пчеларски съюз</w:t>
            </w:r>
          </w:p>
        </w:tc>
        <w:tc>
          <w:tcPr>
            <w:tcW w:w="3119" w:type="dxa"/>
            <w:noWrap/>
            <w:hideMark/>
          </w:tcPr>
          <w:p w14:paraId="619EFD9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2068AE7F"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4CFF4D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2</w:t>
            </w:r>
          </w:p>
        </w:tc>
        <w:tc>
          <w:tcPr>
            <w:tcW w:w="11321" w:type="dxa"/>
            <w:noWrap/>
            <w:hideMark/>
          </w:tcPr>
          <w:p w14:paraId="38EFE53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Сдружение на българските производители на биопродукти</w:t>
            </w:r>
          </w:p>
        </w:tc>
        <w:tc>
          <w:tcPr>
            <w:tcW w:w="3119" w:type="dxa"/>
            <w:noWrap/>
            <w:hideMark/>
          </w:tcPr>
          <w:p w14:paraId="66387EE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6131E6F"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6AFB046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3</w:t>
            </w:r>
          </w:p>
        </w:tc>
        <w:tc>
          <w:tcPr>
            <w:tcW w:w="11321" w:type="dxa"/>
            <w:noWrap/>
            <w:hideMark/>
          </w:tcPr>
          <w:p w14:paraId="3AE5653F"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Североизточен район на планиране</w:t>
            </w:r>
          </w:p>
        </w:tc>
        <w:tc>
          <w:tcPr>
            <w:tcW w:w="3119" w:type="dxa"/>
            <w:noWrap/>
            <w:hideMark/>
          </w:tcPr>
          <w:p w14:paraId="0D69FCC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655A40E3"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16834E63"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4</w:t>
            </w:r>
          </w:p>
        </w:tc>
        <w:tc>
          <w:tcPr>
            <w:tcW w:w="11321" w:type="dxa"/>
            <w:noWrap/>
            <w:hideMark/>
          </w:tcPr>
          <w:p w14:paraId="4662D91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Национална научна асоциация по биологично пчеларство и клинична </w:t>
            </w:r>
            <w:proofErr w:type="spellStart"/>
            <w:r w:rsidRPr="005C30E4">
              <w:rPr>
                <w:rFonts w:ascii="Verdana" w:hAnsi="Verdana"/>
                <w:sz w:val="18"/>
                <w:szCs w:val="18"/>
              </w:rPr>
              <w:t>апитерапия</w:t>
            </w:r>
            <w:proofErr w:type="spellEnd"/>
          </w:p>
        </w:tc>
        <w:tc>
          <w:tcPr>
            <w:tcW w:w="3119" w:type="dxa"/>
            <w:noWrap/>
            <w:hideMark/>
          </w:tcPr>
          <w:p w14:paraId="592E6EB7"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24D7DD27"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52783F9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5</w:t>
            </w:r>
          </w:p>
        </w:tc>
        <w:tc>
          <w:tcPr>
            <w:tcW w:w="11321" w:type="dxa"/>
            <w:noWrap/>
            <w:hideMark/>
          </w:tcPr>
          <w:p w14:paraId="6A2BAE9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Северен централен район на планиране</w:t>
            </w:r>
          </w:p>
        </w:tc>
        <w:tc>
          <w:tcPr>
            <w:tcW w:w="3119" w:type="dxa"/>
            <w:noWrap/>
            <w:hideMark/>
          </w:tcPr>
          <w:p w14:paraId="28D5959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0354A5AB"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84BF63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6</w:t>
            </w:r>
          </w:p>
        </w:tc>
        <w:tc>
          <w:tcPr>
            <w:tcW w:w="11321" w:type="dxa"/>
            <w:noWrap/>
            <w:hideMark/>
          </w:tcPr>
          <w:p w14:paraId="653155AC"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Южен централен район на планиране</w:t>
            </w:r>
          </w:p>
        </w:tc>
        <w:tc>
          <w:tcPr>
            <w:tcW w:w="3119" w:type="dxa"/>
            <w:noWrap/>
            <w:hideMark/>
          </w:tcPr>
          <w:p w14:paraId="30B0A27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0D289FCB"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616431B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7</w:t>
            </w:r>
          </w:p>
        </w:tc>
        <w:tc>
          <w:tcPr>
            <w:tcW w:w="11321" w:type="dxa"/>
            <w:noWrap/>
            <w:hideMark/>
          </w:tcPr>
          <w:p w14:paraId="5BD413D8"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Конфедерация на българските пчелари</w:t>
            </w:r>
          </w:p>
        </w:tc>
        <w:tc>
          <w:tcPr>
            <w:tcW w:w="3119" w:type="dxa"/>
            <w:noWrap/>
            <w:hideMark/>
          </w:tcPr>
          <w:p w14:paraId="720A388E"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444</w:t>
            </w:r>
          </w:p>
        </w:tc>
      </w:tr>
      <w:tr w:rsidR="00E725A1" w:rsidRPr="005C30E4" w14:paraId="085558D2"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6A86DA21"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8</w:t>
            </w:r>
          </w:p>
        </w:tc>
        <w:tc>
          <w:tcPr>
            <w:tcW w:w="11321" w:type="dxa"/>
            <w:noWrap/>
            <w:hideMark/>
          </w:tcPr>
          <w:p w14:paraId="526B045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Югозападен район на планиране</w:t>
            </w:r>
          </w:p>
        </w:tc>
        <w:tc>
          <w:tcPr>
            <w:tcW w:w="3119" w:type="dxa"/>
            <w:noWrap/>
            <w:hideMark/>
          </w:tcPr>
          <w:p w14:paraId="6E92946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49B35F63"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4D3D126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9</w:t>
            </w:r>
          </w:p>
        </w:tc>
        <w:tc>
          <w:tcPr>
            <w:tcW w:w="11321" w:type="dxa"/>
            <w:noWrap/>
            <w:hideMark/>
          </w:tcPr>
          <w:p w14:paraId="3AF705E1"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Национално сдружение на жените пчелари</w:t>
            </w:r>
          </w:p>
        </w:tc>
        <w:tc>
          <w:tcPr>
            <w:tcW w:w="3119" w:type="dxa"/>
            <w:noWrap/>
            <w:hideMark/>
          </w:tcPr>
          <w:p w14:paraId="31A95F2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4DC8EDCA"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15F301C"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10</w:t>
            </w:r>
          </w:p>
        </w:tc>
        <w:tc>
          <w:tcPr>
            <w:tcW w:w="11321" w:type="dxa"/>
            <w:noWrap/>
            <w:hideMark/>
          </w:tcPr>
          <w:p w14:paraId="3BC55F2A"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Сдружение за биологично пчеларство</w:t>
            </w:r>
          </w:p>
        </w:tc>
        <w:tc>
          <w:tcPr>
            <w:tcW w:w="3119" w:type="dxa"/>
            <w:noWrap/>
            <w:hideMark/>
          </w:tcPr>
          <w:p w14:paraId="1DE0A28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24595088"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30572DCF"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11</w:t>
            </w:r>
          </w:p>
        </w:tc>
        <w:tc>
          <w:tcPr>
            <w:tcW w:w="11321" w:type="dxa"/>
            <w:noWrap/>
            <w:hideMark/>
          </w:tcPr>
          <w:p w14:paraId="1B85265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Национална развъдна асоциация по </w:t>
            </w:r>
            <w:proofErr w:type="spellStart"/>
            <w:r w:rsidRPr="005C30E4">
              <w:rPr>
                <w:rFonts w:ascii="Verdana" w:hAnsi="Verdana"/>
                <w:sz w:val="18"/>
                <w:szCs w:val="18"/>
              </w:rPr>
              <w:t>попчеларство</w:t>
            </w:r>
            <w:proofErr w:type="spellEnd"/>
          </w:p>
        </w:tc>
        <w:tc>
          <w:tcPr>
            <w:tcW w:w="3119" w:type="dxa"/>
            <w:noWrap/>
            <w:hideMark/>
          </w:tcPr>
          <w:p w14:paraId="5E1D47D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8</w:t>
            </w:r>
          </w:p>
        </w:tc>
      </w:tr>
      <w:tr w:rsidR="00E725A1" w:rsidRPr="005C30E4" w14:paraId="376E7CC5"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117333F2"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12</w:t>
            </w:r>
          </w:p>
        </w:tc>
        <w:tc>
          <w:tcPr>
            <w:tcW w:w="11321" w:type="dxa"/>
            <w:noWrap/>
            <w:hideMark/>
          </w:tcPr>
          <w:p w14:paraId="0B9C89C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Югоизточен район на планиране</w:t>
            </w:r>
          </w:p>
        </w:tc>
        <w:tc>
          <w:tcPr>
            <w:tcW w:w="3119" w:type="dxa"/>
            <w:noWrap/>
            <w:hideMark/>
          </w:tcPr>
          <w:p w14:paraId="0F5E805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6312B77D"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24B57260"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13</w:t>
            </w:r>
          </w:p>
        </w:tc>
        <w:tc>
          <w:tcPr>
            <w:tcW w:w="11321" w:type="dxa"/>
            <w:noWrap/>
            <w:hideMark/>
          </w:tcPr>
          <w:p w14:paraId="5FF19A6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Българска пчеларска развъдна асоциация</w:t>
            </w:r>
          </w:p>
        </w:tc>
        <w:tc>
          <w:tcPr>
            <w:tcW w:w="3119" w:type="dxa"/>
            <w:noWrap/>
            <w:hideMark/>
          </w:tcPr>
          <w:p w14:paraId="52BE215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79A8E6C8"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601613EB"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14</w:t>
            </w:r>
          </w:p>
        </w:tc>
        <w:tc>
          <w:tcPr>
            <w:tcW w:w="11321" w:type="dxa"/>
            <w:noWrap/>
            <w:hideMark/>
          </w:tcPr>
          <w:p w14:paraId="4A07129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Асоциациите на преработвателите и търговците на пчелни продукти в РБ</w:t>
            </w:r>
          </w:p>
        </w:tc>
        <w:tc>
          <w:tcPr>
            <w:tcW w:w="3119" w:type="dxa"/>
            <w:noWrap/>
            <w:hideMark/>
          </w:tcPr>
          <w:p w14:paraId="0C60D3C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48C35BE3"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5FAA8C07"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15</w:t>
            </w:r>
          </w:p>
        </w:tc>
        <w:tc>
          <w:tcPr>
            <w:tcW w:w="11321" w:type="dxa"/>
            <w:noWrap/>
            <w:hideMark/>
          </w:tcPr>
          <w:p w14:paraId="2CCACEA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Национален браншови пчеларски съюз</w:t>
            </w:r>
          </w:p>
        </w:tc>
        <w:tc>
          <w:tcPr>
            <w:tcW w:w="3119" w:type="dxa"/>
            <w:noWrap/>
            <w:hideMark/>
          </w:tcPr>
          <w:p w14:paraId="7B676610"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B110D5A"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hideMark/>
          </w:tcPr>
          <w:p w14:paraId="09A8F8D9" w14:textId="77777777" w:rsidR="00E725A1" w:rsidRPr="005C30E4" w:rsidRDefault="00E725A1" w:rsidP="00E725A1">
            <w:pPr>
              <w:jc w:val="right"/>
              <w:rPr>
                <w:rFonts w:ascii="Verdana" w:eastAsia="Times New Roman" w:hAnsi="Verdana" w:cs="Arial"/>
                <w:b w:val="0"/>
                <w:color w:val="auto"/>
                <w:sz w:val="18"/>
                <w:szCs w:val="18"/>
              </w:rPr>
            </w:pPr>
            <w:r w:rsidRPr="005C30E4">
              <w:rPr>
                <w:rFonts w:ascii="Verdana" w:eastAsia="Times New Roman" w:hAnsi="Verdana" w:cs="Arial"/>
                <w:b w:val="0"/>
                <w:color w:val="auto"/>
                <w:sz w:val="18"/>
                <w:szCs w:val="18"/>
              </w:rPr>
              <w:t>16</w:t>
            </w:r>
          </w:p>
        </w:tc>
        <w:tc>
          <w:tcPr>
            <w:tcW w:w="11321" w:type="dxa"/>
            <w:noWrap/>
            <w:hideMark/>
          </w:tcPr>
          <w:p w14:paraId="325F471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Северозападен район на планиране</w:t>
            </w:r>
          </w:p>
        </w:tc>
        <w:tc>
          <w:tcPr>
            <w:tcW w:w="3119" w:type="dxa"/>
            <w:noWrap/>
            <w:hideMark/>
          </w:tcPr>
          <w:p w14:paraId="0C372848"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1274BCF7"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dxa"/>
            <w:noWrap/>
            <w:vAlign w:val="center"/>
          </w:tcPr>
          <w:p w14:paraId="1839FC35" w14:textId="77777777" w:rsidR="00E725A1" w:rsidRPr="005C30E4" w:rsidRDefault="00E725A1" w:rsidP="00E725A1">
            <w:pPr>
              <w:jc w:val="right"/>
              <w:rPr>
                <w:rFonts w:ascii="Verdana" w:eastAsia="Times New Roman" w:hAnsi="Verdana" w:cs="Arial"/>
                <w:sz w:val="18"/>
                <w:szCs w:val="18"/>
              </w:rPr>
            </w:pPr>
          </w:p>
        </w:tc>
        <w:tc>
          <w:tcPr>
            <w:tcW w:w="11321" w:type="dxa"/>
            <w:noWrap/>
            <w:vAlign w:val="center"/>
          </w:tcPr>
          <w:p w14:paraId="038D2DD0"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5C30E4">
              <w:rPr>
                <w:rFonts w:ascii="Verdana" w:hAnsi="Verdana"/>
                <w:b/>
                <w:sz w:val="18"/>
                <w:szCs w:val="18"/>
              </w:rPr>
              <w:t>Общо</w:t>
            </w:r>
          </w:p>
        </w:tc>
        <w:tc>
          <w:tcPr>
            <w:tcW w:w="3119" w:type="dxa"/>
            <w:noWrap/>
            <w:vAlign w:val="center"/>
          </w:tcPr>
          <w:p w14:paraId="5A232CA6"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5C30E4">
              <w:rPr>
                <w:rFonts w:ascii="Verdana" w:hAnsi="Verdana"/>
                <w:b/>
                <w:sz w:val="18"/>
                <w:szCs w:val="18"/>
              </w:rPr>
              <w:t>452</w:t>
            </w:r>
          </w:p>
        </w:tc>
      </w:tr>
    </w:tbl>
    <w:p w14:paraId="23820F59" w14:textId="77777777" w:rsidR="00E725A1" w:rsidRPr="005C30E4" w:rsidRDefault="00E725A1" w:rsidP="00E725A1">
      <w:pPr>
        <w:ind w:left="11520" w:firstLine="720"/>
        <w:rPr>
          <w:rFonts w:ascii="Verdana" w:hAnsi="Verdana"/>
          <w:sz w:val="18"/>
          <w:szCs w:val="18"/>
        </w:rPr>
      </w:pPr>
    </w:p>
    <w:p w14:paraId="4F9384F9" w14:textId="77777777" w:rsidR="00E725A1" w:rsidRPr="005C30E4" w:rsidRDefault="00E725A1" w:rsidP="00E725A1">
      <w:pPr>
        <w:ind w:left="11520" w:firstLine="720"/>
        <w:rPr>
          <w:rFonts w:ascii="Verdana" w:hAnsi="Verdana"/>
          <w:sz w:val="18"/>
          <w:szCs w:val="18"/>
        </w:rPr>
      </w:pPr>
    </w:p>
    <w:p w14:paraId="04764979" w14:textId="77777777" w:rsidR="00F5337B" w:rsidRPr="005C30E4" w:rsidRDefault="00F5337B" w:rsidP="00E725A1">
      <w:pPr>
        <w:spacing w:after="0" w:line="360" w:lineRule="auto"/>
        <w:jc w:val="both"/>
        <w:rPr>
          <w:rFonts w:ascii="Verdana" w:hAnsi="Verdana"/>
          <w:sz w:val="18"/>
          <w:szCs w:val="18"/>
        </w:rPr>
      </w:pPr>
    </w:p>
    <w:p w14:paraId="682B9054" w14:textId="77777777" w:rsidR="00F5337B" w:rsidRPr="005C30E4" w:rsidRDefault="00F5337B" w:rsidP="00E725A1">
      <w:pPr>
        <w:spacing w:after="0" w:line="360" w:lineRule="auto"/>
        <w:jc w:val="both"/>
        <w:rPr>
          <w:rFonts w:ascii="Verdana" w:hAnsi="Verdana"/>
          <w:sz w:val="18"/>
          <w:szCs w:val="18"/>
        </w:rPr>
      </w:pPr>
    </w:p>
    <w:p w14:paraId="5132747C" w14:textId="53FEA55C" w:rsidR="00E725A1" w:rsidRPr="005C30E4" w:rsidRDefault="00516C62" w:rsidP="00E725A1">
      <w:pPr>
        <w:spacing w:after="0" w:line="360" w:lineRule="auto"/>
        <w:jc w:val="both"/>
        <w:rPr>
          <w:rFonts w:ascii="Verdana" w:hAnsi="Verdana"/>
          <w:sz w:val="18"/>
          <w:szCs w:val="18"/>
        </w:rPr>
      </w:pPr>
      <w:r w:rsidRPr="005C30E4">
        <w:rPr>
          <w:rFonts w:ascii="Verdana" w:hAnsi="Verdana"/>
          <w:sz w:val="18"/>
          <w:szCs w:val="18"/>
        </w:rPr>
        <w:lastRenderedPageBreak/>
        <w:t>Табл. 12</w:t>
      </w:r>
      <w:r w:rsidR="009A2D78" w:rsidRPr="005C30E4">
        <w:rPr>
          <w:rFonts w:ascii="Verdana" w:hAnsi="Verdana"/>
          <w:sz w:val="18"/>
          <w:szCs w:val="18"/>
        </w:rPr>
        <w:t xml:space="preserve"> - </w:t>
      </w:r>
      <w:r w:rsidR="00E725A1" w:rsidRPr="005C30E4">
        <w:rPr>
          <w:rFonts w:ascii="Verdana" w:hAnsi="Verdana"/>
          <w:sz w:val="18"/>
          <w:szCs w:val="18"/>
        </w:rPr>
        <w:t>Регистър на членовете в Консултативен съвет по овощарство и зеленчукопроизводство - "Растениевъдство"  за периода 2017 – 2022 г.</w:t>
      </w:r>
    </w:p>
    <w:tbl>
      <w:tblPr>
        <w:tblStyle w:val="GridTable5Dark-Accent31"/>
        <w:tblW w:w="14885" w:type="dxa"/>
        <w:tblInd w:w="-147" w:type="dxa"/>
        <w:tblLook w:val="04A0" w:firstRow="1" w:lastRow="0" w:firstColumn="1" w:lastColumn="0" w:noHBand="0" w:noVBand="1"/>
      </w:tblPr>
      <w:tblGrid>
        <w:gridCol w:w="472"/>
        <w:gridCol w:w="11294"/>
        <w:gridCol w:w="3119"/>
      </w:tblGrid>
      <w:tr w:rsidR="00E725A1" w:rsidRPr="005C30E4" w14:paraId="7A03394B" w14:textId="77777777" w:rsidTr="00E725A1">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472" w:type="dxa"/>
            <w:noWrap/>
            <w:vAlign w:val="center"/>
            <w:hideMark/>
          </w:tcPr>
          <w:p w14:paraId="17AB89BF" w14:textId="77777777" w:rsidR="00E725A1" w:rsidRPr="005C30E4" w:rsidRDefault="00E725A1" w:rsidP="00E725A1">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1294" w:type="dxa"/>
            <w:noWrap/>
            <w:vAlign w:val="center"/>
            <w:hideMark/>
          </w:tcPr>
          <w:p w14:paraId="2AD02FE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Обединения</w:t>
            </w:r>
          </w:p>
        </w:tc>
        <w:tc>
          <w:tcPr>
            <w:tcW w:w="3119" w:type="dxa"/>
            <w:vAlign w:val="center"/>
            <w:hideMark/>
          </w:tcPr>
          <w:p w14:paraId="0FCB0172"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Брой обявени членове</w:t>
            </w:r>
          </w:p>
        </w:tc>
      </w:tr>
      <w:tr w:rsidR="00E725A1" w:rsidRPr="005C30E4" w14:paraId="32A5484D"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68B9EC01" w14:textId="77777777" w:rsidR="00E725A1" w:rsidRPr="005C30E4" w:rsidRDefault="00E725A1" w:rsidP="00E725A1">
            <w:pPr>
              <w:rPr>
                <w:rFonts w:ascii="Verdana" w:hAnsi="Verdana"/>
                <w:sz w:val="18"/>
                <w:szCs w:val="18"/>
              </w:rPr>
            </w:pPr>
            <w:r w:rsidRPr="005C30E4">
              <w:rPr>
                <w:rFonts w:ascii="Verdana" w:hAnsi="Verdana"/>
                <w:sz w:val="18"/>
                <w:szCs w:val="18"/>
              </w:rPr>
              <w:t>1</w:t>
            </w:r>
          </w:p>
        </w:tc>
        <w:tc>
          <w:tcPr>
            <w:tcW w:w="11294" w:type="dxa"/>
            <w:noWrap/>
            <w:hideMark/>
          </w:tcPr>
          <w:p w14:paraId="3F9FC2A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Съюз на преработвателите на плодове и зеленчуци</w:t>
            </w:r>
          </w:p>
        </w:tc>
        <w:tc>
          <w:tcPr>
            <w:tcW w:w="3119" w:type="dxa"/>
            <w:noWrap/>
          </w:tcPr>
          <w:p w14:paraId="6EFB1D70"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50</w:t>
            </w:r>
          </w:p>
        </w:tc>
      </w:tr>
      <w:tr w:rsidR="00E725A1" w:rsidRPr="005C30E4" w14:paraId="3E9F86CF"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09D37A22" w14:textId="77777777" w:rsidR="00E725A1" w:rsidRPr="005C30E4" w:rsidRDefault="00E725A1" w:rsidP="00E725A1">
            <w:pPr>
              <w:rPr>
                <w:rFonts w:ascii="Verdana" w:hAnsi="Verdana"/>
                <w:sz w:val="18"/>
                <w:szCs w:val="18"/>
              </w:rPr>
            </w:pPr>
            <w:r w:rsidRPr="005C30E4">
              <w:rPr>
                <w:rFonts w:ascii="Verdana" w:hAnsi="Verdana"/>
                <w:sz w:val="18"/>
                <w:szCs w:val="18"/>
              </w:rPr>
              <w:t>2</w:t>
            </w:r>
          </w:p>
        </w:tc>
        <w:tc>
          <w:tcPr>
            <w:tcW w:w="11294" w:type="dxa"/>
            <w:noWrap/>
            <w:hideMark/>
          </w:tcPr>
          <w:p w14:paraId="11011AC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Асоциация на </w:t>
            </w:r>
            <w:proofErr w:type="spellStart"/>
            <w:r w:rsidRPr="005C30E4">
              <w:rPr>
                <w:rFonts w:ascii="Verdana" w:hAnsi="Verdana"/>
                <w:sz w:val="18"/>
                <w:szCs w:val="18"/>
              </w:rPr>
              <w:t>малинопроизводителите</w:t>
            </w:r>
            <w:proofErr w:type="spellEnd"/>
            <w:r w:rsidRPr="005C30E4">
              <w:rPr>
                <w:rFonts w:ascii="Verdana" w:hAnsi="Verdana"/>
                <w:sz w:val="18"/>
                <w:szCs w:val="18"/>
              </w:rPr>
              <w:t xml:space="preserve"> и био-</w:t>
            </w:r>
            <w:proofErr w:type="spellStart"/>
            <w:r w:rsidRPr="005C30E4">
              <w:rPr>
                <w:rFonts w:ascii="Verdana" w:hAnsi="Verdana"/>
                <w:sz w:val="18"/>
                <w:szCs w:val="18"/>
              </w:rPr>
              <w:t>ягодоплодните</w:t>
            </w:r>
            <w:proofErr w:type="spellEnd"/>
            <w:r w:rsidRPr="005C30E4">
              <w:rPr>
                <w:rFonts w:ascii="Verdana" w:hAnsi="Verdana"/>
                <w:sz w:val="18"/>
                <w:szCs w:val="18"/>
              </w:rPr>
              <w:t xml:space="preserve"> в България</w:t>
            </w:r>
          </w:p>
        </w:tc>
        <w:tc>
          <w:tcPr>
            <w:tcW w:w="3119" w:type="dxa"/>
            <w:noWrap/>
          </w:tcPr>
          <w:p w14:paraId="726C44F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4</w:t>
            </w:r>
          </w:p>
        </w:tc>
      </w:tr>
      <w:tr w:rsidR="00E725A1" w:rsidRPr="005C30E4" w14:paraId="75FC6B9D"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0903986E" w14:textId="77777777" w:rsidR="00E725A1" w:rsidRPr="005C30E4" w:rsidRDefault="00E725A1" w:rsidP="00E725A1">
            <w:pPr>
              <w:rPr>
                <w:rFonts w:ascii="Verdana" w:hAnsi="Verdana"/>
                <w:sz w:val="18"/>
                <w:szCs w:val="18"/>
              </w:rPr>
            </w:pPr>
            <w:r w:rsidRPr="005C30E4">
              <w:rPr>
                <w:rFonts w:ascii="Verdana" w:hAnsi="Verdana"/>
                <w:sz w:val="18"/>
                <w:szCs w:val="18"/>
              </w:rPr>
              <w:t>3</w:t>
            </w:r>
          </w:p>
        </w:tc>
        <w:tc>
          <w:tcPr>
            <w:tcW w:w="11294" w:type="dxa"/>
            <w:noWrap/>
            <w:hideMark/>
          </w:tcPr>
          <w:p w14:paraId="69FB76A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Добруджански овощарски съюз</w:t>
            </w:r>
          </w:p>
        </w:tc>
        <w:tc>
          <w:tcPr>
            <w:tcW w:w="3119" w:type="dxa"/>
            <w:noWrap/>
          </w:tcPr>
          <w:p w14:paraId="6F038B1B"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4E58CB4C"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6FB959F2" w14:textId="77777777" w:rsidR="00E725A1" w:rsidRPr="005C30E4" w:rsidRDefault="00E725A1" w:rsidP="00E725A1">
            <w:pPr>
              <w:rPr>
                <w:rFonts w:ascii="Verdana" w:hAnsi="Verdana"/>
                <w:sz w:val="18"/>
                <w:szCs w:val="18"/>
              </w:rPr>
            </w:pPr>
            <w:r w:rsidRPr="005C30E4">
              <w:rPr>
                <w:rFonts w:ascii="Verdana" w:hAnsi="Verdana"/>
                <w:sz w:val="18"/>
                <w:szCs w:val="18"/>
              </w:rPr>
              <w:t>4</w:t>
            </w:r>
          </w:p>
        </w:tc>
        <w:tc>
          <w:tcPr>
            <w:tcW w:w="11294" w:type="dxa"/>
            <w:noWrap/>
            <w:hideMark/>
          </w:tcPr>
          <w:p w14:paraId="34BC991E"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Съюз на Дунавските овощари</w:t>
            </w:r>
          </w:p>
        </w:tc>
        <w:tc>
          <w:tcPr>
            <w:tcW w:w="3119" w:type="dxa"/>
            <w:noWrap/>
          </w:tcPr>
          <w:p w14:paraId="424AE5A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370</w:t>
            </w:r>
          </w:p>
        </w:tc>
      </w:tr>
      <w:tr w:rsidR="00E725A1" w:rsidRPr="005C30E4" w14:paraId="4BA29F15"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3F7C1314" w14:textId="77777777" w:rsidR="00E725A1" w:rsidRPr="005C30E4" w:rsidRDefault="00E725A1" w:rsidP="00E725A1">
            <w:pPr>
              <w:rPr>
                <w:rFonts w:ascii="Verdana" w:hAnsi="Verdana"/>
                <w:sz w:val="18"/>
                <w:szCs w:val="18"/>
              </w:rPr>
            </w:pPr>
            <w:r w:rsidRPr="005C30E4">
              <w:rPr>
                <w:rFonts w:ascii="Verdana" w:hAnsi="Verdana"/>
                <w:sz w:val="18"/>
                <w:szCs w:val="18"/>
              </w:rPr>
              <w:t>5</w:t>
            </w:r>
          </w:p>
        </w:tc>
        <w:tc>
          <w:tcPr>
            <w:tcW w:w="11294" w:type="dxa"/>
            <w:noWrap/>
            <w:hideMark/>
          </w:tcPr>
          <w:p w14:paraId="15F4B26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"Български пипер"</w:t>
            </w:r>
          </w:p>
        </w:tc>
        <w:tc>
          <w:tcPr>
            <w:tcW w:w="3119" w:type="dxa"/>
            <w:noWrap/>
          </w:tcPr>
          <w:p w14:paraId="676C952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135</w:t>
            </w:r>
          </w:p>
        </w:tc>
      </w:tr>
      <w:tr w:rsidR="00E725A1" w:rsidRPr="005C30E4" w14:paraId="03015E9F"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38BDBF06" w14:textId="77777777" w:rsidR="00E725A1" w:rsidRPr="005C30E4" w:rsidRDefault="00E725A1" w:rsidP="00E725A1">
            <w:pPr>
              <w:rPr>
                <w:rFonts w:ascii="Verdana" w:hAnsi="Verdana"/>
                <w:sz w:val="18"/>
                <w:szCs w:val="18"/>
              </w:rPr>
            </w:pPr>
            <w:r w:rsidRPr="005C30E4">
              <w:rPr>
                <w:rFonts w:ascii="Verdana" w:hAnsi="Verdana"/>
                <w:sz w:val="18"/>
                <w:szCs w:val="18"/>
              </w:rPr>
              <w:t>6</w:t>
            </w:r>
          </w:p>
        </w:tc>
        <w:tc>
          <w:tcPr>
            <w:tcW w:w="11294" w:type="dxa"/>
            <w:noWrap/>
            <w:hideMark/>
          </w:tcPr>
          <w:p w14:paraId="62560D3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Национален съюз на градинарите в България</w:t>
            </w:r>
          </w:p>
        </w:tc>
        <w:tc>
          <w:tcPr>
            <w:tcW w:w="3119" w:type="dxa"/>
            <w:noWrap/>
          </w:tcPr>
          <w:p w14:paraId="1A45CE2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101</w:t>
            </w:r>
          </w:p>
        </w:tc>
      </w:tr>
      <w:tr w:rsidR="00E725A1" w:rsidRPr="005C30E4" w14:paraId="0B258F16"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6697A7B1" w14:textId="77777777" w:rsidR="00E725A1" w:rsidRPr="005C30E4" w:rsidRDefault="00E725A1" w:rsidP="00E725A1">
            <w:pPr>
              <w:rPr>
                <w:rFonts w:ascii="Verdana" w:hAnsi="Verdana"/>
                <w:sz w:val="18"/>
                <w:szCs w:val="18"/>
              </w:rPr>
            </w:pPr>
            <w:r w:rsidRPr="005C30E4">
              <w:rPr>
                <w:rFonts w:ascii="Verdana" w:hAnsi="Verdana"/>
                <w:sz w:val="18"/>
                <w:szCs w:val="18"/>
              </w:rPr>
              <w:t>7</w:t>
            </w:r>
          </w:p>
        </w:tc>
        <w:tc>
          <w:tcPr>
            <w:tcW w:w="11294" w:type="dxa"/>
            <w:noWrap/>
            <w:hideMark/>
          </w:tcPr>
          <w:p w14:paraId="6309186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Българска асоциация на производителите на оранжерийна продукция</w:t>
            </w:r>
          </w:p>
        </w:tc>
        <w:tc>
          <w:tcPr>
            <w:tcW w:w="3119" w:type="dxa"/>
            <w:noWrap/>
          </w:tcPr>
          <w:p w14:paraId="6EFA15D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68</w:t>
            </w:r>
          </w:p>
        </w:tc>
      </w:tr>
      <w:tr w:rsidR="00E725A1" w:rsidRPr="005C30E4" w14:paraId="19BDC6A8"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3AEF03B4" w14:textId="77777777" w:rsidR="00E725A1" w:rsidRPr="005C30E4" w:rsidRDefault="00E725A1" w:rsidP="00E725A1">
            <w:pPr>
              <w:rPr>
                <w:rFonts w:ascii="Verdana" w:hAnsi="Verdana"/>
                <w:sz w:val="18"/>
                <w:szCs w:val="18"/>
              </w:rPr>
            </w:pPr>
            <w:r w:rsidRPr="005C30E4">
              <w:rPr>
                <w:rFonts w:ascii="Verdana" w:hAnsi="Verdana"/>
                <w:sz w:val="18"/>
                <w:szCs w:val="18"/>
              </w:rPr>
              <w:t>8</w:t>
            </w:r>
          </w:p>
        </w:tc>
        <w:tc>
          <w:tcPr>
            <w:tcW w:w="11294" w:type="dxa"/>
            <w:noWrap/>
            <w:hideMark/>
          </w:tcPr>
          <w:p w14:paraId="7E6DD984"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Национална асоциация на </w:t>
            </w:r>
            <w:proofErr w:type="spellStart"/>
            <w:r w:rsidRPr="005C30E4">
              <w:rPr>
                <w:rFonts w:ascii="Verdana" w:hAnsi="Verdana"/>
                <w:sz w:val="18"/>
                <w:szCs w:val="18"/>
              </w:rPr>
              <w:t>картофопроизводителите</w:t>
            </w:r>
            <w:proofErr w:type="spellEnd"/>
          </w:p>
        </w:tc>
        <w:tc>
          <w:tcPr>
            <w:tcW w:w="3119" w:type="dxa"/>
            <w:noWrap/>
          </w:tcPr>
          <w:p w14:paraId="573EA7F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57134CEE"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207AE969" w14:textId="77777777" w:rsidR="00E725A1" w:rsidRPr="005C30E4" w:rsidRDefault="00E725A1" w:rsidP="00E725A1">
            <w:pPr>
              <w:rPr>
                <w:rFonts w:ascii="Verdana" w:hAnsi="Verdana"/>
                <w:sz w:val="18"/>
                <w:szCs w:val="18"/>
              </w:rPr>
            </w:pPr>
            <w:r w:rsidRPr="005C30E4">
              <w:rPr>
                <w:rFonts w:ascii="Verdana" w:hAnsi="Verdana"/>
                <w:sz w:val="18"/>
                <w:szCs w:val="18"/>
              </w:rPr>
              <w:t>9</w:t>
            </w:r>
          </w:p>
        </w:tc>
        <w:tc>
          <w:tcPr>
            <w:tcW w:w="11294" w:type="dxa"/>
            <w:noWrap/>
            <w:hideMark/>
          </w:tcPr>
          <w:p w14:paraId="26591479"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на овощарите в България</w:t>
            </w:r>
          </w:p>
        </w:tc>
        <w:tc>
          <w:tcPr>
            <w:tcW w:w="3119" w:type="dxa"/>
            <w:noWrap/>
          </w:tcPr>
          <w:p w14:paraId="427329B1"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3FB8BB77"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1A7B3A4D" w14:textId="77777777" w:rsidR="00E725A1" w:rsidRPr="005C30E4" w:rsidRDefault="00E725A1" w:rsidP="00E725A1">
            <w:pPr>
              <w:rPr>
                <w:rFonts w:ascii="Verdana" w:hAnsi="Verdana"/>
                <w:sz w:val="18"/>
                <w:szCs w:val="18"/>
              </w:rPr>
            </w:pPr>
            <w:r w:rsidRPr="005C30E4">
              <w:rPr>
                <w:rFonts w:ascii="Verdana" w:hAnsi="Verdana"/>
                <w:sz w:val="18"/>
                <w:szCs w:val="18"/>
              </w:rPr>
              <w:t>10</w:t>
            </w:r>
          </w:p>
        </w:tc>
        <w:tc>
          <w:tcPr>
            <w:tcW w:w="11294" w:type="dxa"/>
            <w:noWrap/>
            <w:hideMark/>
          </w:tcPr>
          <w:p w14:paraId="04786EC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Сдружение на производителите на плодове и зеленчуци "Югозапад - 2013"</w:t>
            </w:r>
          </w:p>
        </w:tc>
        <w:tc>
          <w:tcPr>
            <w:tcW w:w="3119" w:type="dxa"/>
            <w:noWrap/>
          </w:tcPr>
          <w:p w14:paraId="1B3E4A6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90</w:t>
            </w:r>
          </w:p>
        </w:tc>
      </w:tr>
      <w:tr w:rsidR="00E725A1" w:rsidRPr="005C30E4" w14:paraId="3EC0FB0A"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2CFC959B" w14:textId="77777777" w:rsidR="00E725A1" w:rsidRPr="005C30E4" w:rsidRDefault="00E725A1" w:rsidP="00E725A1">
            <w:pPr>
              <w:rPr>
                <w:rFonts w:ascii="Verdana" w:hAnsi="Verdana"/>
                <w:sz w:val="18"/>
                <w:szCs w:val="18"/>
              </w:rPr>
            </w:pPr>
            <w:r w:rsidRPr="005C30E4">
              <w:rPr>
                <w:rFonts w:ascii="Verdana" w:hAnsi="Verdana"/>
                <w:sz w:val="18"/>
                <w:szCs w:val="18"/>
              </w:rPr>
              <w:t>11</w:t>
            </w:r>
          </w:p>
        </w:tc>
        <w:tc>
          <w:tcPr>
            <w:tcW w:w="11294" w:type="dxa"/>
            <w:noWrap/>
            <w:hideMark/>
          </w:tcPr>
          <w:p w14:paraId="710418D2"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Българска асоциация на организациите на производители на плодове и зеленчуци</w:t>
            </w:r>
          </w:p>
        </w:tc>
        <w:tc>
          <w:tcPr>
            <w:tcW w:w="3119" w:type="dxa"/>
            <w:noWrap/>
          </w:tcPr>
          <w:p w14:paraId="4539355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48855E92"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0C6B88B3" w14:textId="77777777" w:rsidR="00E725A1" w:rsidRPr="005C30E4" w:rsidRDefault="00E725A1" w:rsidP="00E725A1">
            <w:pPr>
              <w:rPr>
                <w:rFonts w:ascii="Verdana" w:hAnsi="Verdana"/>
                <w:sz w:val="18"/>
                <w:szCs w:val="18"/>
              </w:rPr>
            </w:pPr>
            <w:r w:rsidRPr="005C30E4">
              <w:rPr>
                <w:rFonts w:ascii="Verdana" w:hAnsi="Verdana"/>
                <w:sz w:val="18"/>
                <w:szCs w:val="18"/>
              </w:rPr>
              <w:t>12</w:t>
            </w:r>
          </w:p>
        </w:tc>
        <w:tc>
          <w:tcPr>
            <w:tcW w:w="11294" w:type="dxa"/>
            <w:noWrap/>
            <w:hideMark/>
          </w:tcPr>
          <w:p w14:paraId="1467FB3E"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Българска асоциация биопродукти</w:t>
            </w:r>
          </w:p>
        </w:tc>
        <w:tc>
          <w:tcPr>
            <w:tcW w:w="3119" w:type="dxa"/>
            <w:noWrap/>
          </w:tcPr>
          <w:p w14:paraId="741E468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82</w:t>
            </w:r>
          </w:p>
        </w:tc>
      </w:tr>
      <w:tr w:rsidR="00E725A1" w:rsidRPr="005C30E4" w14:paraId="0FDB0D4F"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3F89EEAA" w14:textId="77777777" w:rsidR="00E725A1" w:rsidRPr="005C30E4" w:rsidRDefault="00E725A1" w:rsidP="00E725A1">
            <w:pPr>
              <w:rPr>
                <w:rFonts w:ascii="Verdana" w:hAnsi="Verdana"/>
                <w:sz w:val="18"/>
                <w:szCs w:val="18"/>
              </w:rPr>
            </w:pPr>
            <w:r w:rsidRPr="005C30E4">
              <w:rPr>
                <w:rFonts w:ascii="Verdana" w:hAnsi="Verdana"/>
                <w:sz w:val="18"/>
                <w:szCs w:val="18"/>
              </w:rPr>
              <w:t>13</w:t>
            </w:r>
          </w:p>
        </w:tc>
        <w:tc>
          <w:tcPr>
            <w:tcW w:w="11294" w:type="dxa"/>
            <w:noWrap/>
            <w:hideMark/>
          </w:tcPr>
          <w:p w14:paraId="2995D19E"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Национална асоциация на производителите и преработвателите на </w:t>
            </w:r>
            <w:proofErr w:type="spellStart"/>
            <w:r w:rsidRPr="005C30E4">
              <w:rPr>
                <w:rFonts w:ascii="Verdana" w:hAnsi="Verdana"/>
                <w:sz w:val="18"/>
                <w:szCs w:val="18"/>
              </w:rPr>
              <w:t>черупкови</w:t>
            </w:r>
            <w:proofErr w:type="spellEnd"/>
            <w:r w:rsidRPr="005C30E4">
              <w:rPr>
                <w:rFonts w:ascii="Verdana" w:hAnsi="Verdana"/>
                <w:sz w:val="18"/>
                <w:szCs w:val="18"/>
              </w:rPr>
              <w:t xml:space="preserve"> плодове</w:t>
            </w:r>
          </w:p>
        </w:tc>
        <w:tc>
          <w:tcPr>
            <w:tcW w:w="3119" w:type="dxa"/>
            <w:noWrap/>
          </w:tcPr>
          <w:p w14:paraId="7397566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096958CB"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619A3948" w14:textId="77777777" w:rsidR="00E725A1" w:rsidRPr="005C30E4" w:rsidRDefault="00E725A1" w:rsidP="00E725A1">
            <w:pPr>
              <w:rPr>
                <w:rFonts w:ascii="Verdana" w:hAnsi="Verdana"/>
                <w:sz w:val="18"/>
                <w:szCs w:val="18"/>
              </w:rPr>
            </w:pPr>
            <w:r w:rsidRPr="005C30E4">
              <w:rPr>
                <w:rFonts w:ascii="Verdana" w:hAnsi="Verdana"/>
                <w:sz w:val="18"/>
                <w:szCs w:val="18"/>
              </w:rPr>
              <w:t>14</w:t>
            </w:r>
          </w:p>
        </w:tc>
        <w:tc>
          <w:tcPr>
            <w:tcW w:w="11294" w:type="dxa"/>
            <w:noWrap/>
            <w:hideMark/>
          </w:tcPr>
          <w:p w14:paraId="7494781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 xml:space="preserve">Съюз на </w:t>
            </w:r>
            <w:proofErr w:type="spellStart"/>
            <w:r w:rsidRPr="005C30E4">
              <w:rPr>
                <w:rFonts w:ascii="Verdana" w:hAnsi="Verdana"/>
                <w:sz w:val="18"/>
                <w:szCs w:val="18"/>
              </w:rPr>
              <w:t>гъбопроизводителите</w:t>
            </w:r>
            <w:proofErr w:type="spellEnd"/>
            <w:r w:rsidRPr="005C30E4">
              <w:rPr>
                <w:rFonts w:ascii="Verdana" w:hAnsi="Verdana"/>
                <w:sz w:val="18"/>
                <w:szCs w:val="18"/>
              </w:rPr>
              <w:t xml:space="preserve"> в България </w:t>
            </w:r>
          </w:p>
        </w:tc>
        <w:tc>
          <w:tcPr>
            <w:tcW w:w="3119" w:type="dxa"/>
            <w:noWrap/>
          </w:tcPr>
          <w:p w14:paraId="7ECFEAA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61</w:t>
            </w:r>
          </w:p>
        </w:tc>
      </w:tr>
      <w:tr w:rsidR="00E725A1" w:rsidRPr="005C30E4" w14:paraId="17AA90D2"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298014AD" w14:textId="77777777" w:rsidR="00E725A1" w:rsidRPr="005C30E4" w:rsidRDefault="00E725A1" w:rsidP="00E725A1">
            <w:pPr>
              <w:rPr>
                <w:rFonts w:ascii="Verdana" w:hAnsi="Verdana"/>
                <w:sz w:val="18"/>
                <w:szCs w:val="18"/>
              </w:rPr>
            </w:pPr>
            <w:r w:rsidRPr="005C30E4">
              <w:rPr>
                <w:rFonts w:ascii="Verdana" w:hAnsi="Verdana"/>
                <w:sz w:val="18"/>
                <w:szCs w:val="18"/>
              </w:rPr>
              <w:t>15</w:t>
            </w:r>
          </w:p>
        </w:tc>
        <w:tc>
          <w:tcPr>
            <w:tcW w:w="11294" w:type="dxa"/>
            <w:noWrap/>
            <w:hideMark/>
          </w:tcPr>
          <w:p w14:paraId="31A5FBC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Асоциация на земеделските производители в България</w:t>
            </w:r>
          </w:p>
        </w:tc>
        <w:tc>
          <w:tcPr>
            <w:tcW w:w="3119" w:type="dxa"/>
            <w:noWrap/>
          </w:tcPr>
          <w:p w14:paraId="47B8CD5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313</w:t>
            </w:r>
          </w:p>
        </w:tc>
      </w:tr>
      <w:tr w:rsidR="00E725A1" w:rsidRPr="005C30E4" w14:paraId="0E07B4C6"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hideMark/>
          </w:tcPr>
          <w:p w14:paraId="058298B1" w14:textId="77777777" w:rsidR="00E725A1" w:rsidRPr="005C30E4" w:rsidRDefault="00E725A1" w:rsidP="00E725A1">
            <w:pPr>
              <w:rPr>
                <w:rFonts w:ascii="Verdana" w:hAnsi="Verdana"/>
                <w:sz w:val="18"/>
                <w:szCs w:val="18"/>
              </w:rPr>
            </w:pPr>
            <w:r w:rsidRPr="005C30E4">
              <w:rPr>
                <w:rFonts w:ascii="Verdana" w:hAnsi="Verdana"/>
                <w:sz w:val="18"/>
                <w:szCs w:val="18"/>
              </w:rPr>
              <w:t>16</w:t>
            </w:r>
          </w:p>
        </w:tc>
        <w:tc>
          <w:tcPr>
            <w:tcW w:w="11294" w:type="dxa"/>
            <w:noWrap/>
            <w:hideMark/>
          </w:tcPr>
          <w:p w14:paraId="7E286DF4"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Национална био асоциация</w:t>
            </w:r>
          </w:p>
        </w:tc>
        <w:tc>
          <w:tcPr>
            <w:tcW w:w="3119" w:type="dxa"/>
            <w:noWrap/>
          </w:tcPr>
          <w:p w14:paraId="700F178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0F65B460"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58AED217" w14:textId="77777777" w:rsidR="00E725A1" w:rsidRPr="005C30E4" w:rsidRDefault="00E725A1" w:rsidP="00E725A1">
            <w:pPr>
              <w:rPr>
                <w:rFonts w:ascii="Verdana" w:hAnsi="Verdana"/>
                <w:sz w:val="18"/>
                <w:szCs w:val="18"/>
              </w:rPr>
            </w:pPr>
          </w:p>
        </w:tc>
        <w:tc>
          <w:tcPr>
            <w:tcW w:w="11294" w:type="dxa"/>
            <w:noWrap/>
            <w:vAlign w:val="center"/>
          </w:tcPr>
          <w:p w14:paraId="45BEA51B"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sz w:val="18"/>
                <w:szCs w:val="18"/>
              </w:rPr>
            </w:pPr>
            <w:r w:rsidRPr="005C30E4">
              <w:rPr>
                <w:rFonts w:ascii="Verdana" w:hAnsi="Verdana"/>
                <w:b/>
                <w:sz w:val="18"/>
                <w:szCs w:val="18"/>
              </w:rPr>
              <w:t>Общо</w:t>
            </w:r>
          </w:p>
        </w:tc>
        <w:tc>
          <w:tcPr>
            <w:tcW w:w="3119" w:type="dxa"/>
            <w:noWrap/>
          </w:tcPr>
          <w:p w14:paraId="3DD0D41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5C30E4">
              <w:rPr>
                <w:rFonts w:ascii="Verdana" w:hAnsi="Verdana"/>
                <w:b/>
                <w:sz w:val="18"/>
                <w:szCs w:val="18"/>
              </w:rPr>
              <w:t>1274</w:t>
            </w:r>
          </w:p>
        </w:tc>
      </w:tr>
    </w:tbl>
    <w:p w14:paraId="4BC592ED" w14:textId="77777777" w:rsidR="00E725A1" w:rsidRPr="005C30E4" w:rsidRDefault="00E725A1" w:rsidP="00E725A1">
      <w:pPr>
        <w:ind w:left="11520" w:firstLine="720"/>
        <w:rPr>
          <w:rFonts w:ascii="Verdana" w:hAnsi="Verdana"/>
          <w:sz w:val="18"/>
          <w:szCs w:val="18"/>
        </w:rPr>
      </w:pPr>
    </w:p>
    <w:p w14:paraId="75A275F2" w14:textId="77777777" w:rsidR="00E725A1" w:rsidRPr="005C30E4" w:rsidRDefault="00E725A1" w:rsidP="00E725A1">
      <w:pPr>
        <w:rPr>
          <w:rFonts w:ascii="Verdana" w:hAnsi="Verdana"/>
          <w:sz w:val="18"/>
          <w:szCs w:val="18"/>
        </w:rPr>
      </w:pPr>
      <w:r w:rsidRPr="005C30E4">
        <w:rPr>
          <w:rFonts w:ascii="Verdana" w:hAnsi="Verdana"/>
          <w:sz w:val="18"/>
          <w:szCs w:val="18"/>
        </w:rPr>
        <w:br w:type="page"/>
      </w:r>
    </w:p>
    <w:p w14:paraId="6293B1F0" w14:textId="34B40B9A" w:rsidR="00E725A1" w:rsidRPr="005C30E4" w:rsidRDefault="00516C62" w:rsidP="00E725A1">
      <w:pPr>
        <w:spacing w:after="0" w:line="360" w:lineRule="auto"/>
        <w:jc w:val="both"/>
        <w:rPr>
          <w:rFonts w:ascii="Verdana" w:hAnsi="Verdana"/>
          <w:sz w:val="20"/>
          <w:szCs w:val="20"/>
        </w:rPr>
      </w:pPr>
      <w:r w:rsidRPr="005C30E4">
        <w:rPr>
          <w:rFonts w:ascii="Verdana" w:hAnsi="Verdana"/>
          <w:sz w:val="18"/>
          <w:szCs w:val="18"/>
        </w:rPr>
        <w:lastRenderedPageBreak/>
        <w:t>Табл. 13</w:t>
      </w:r>
      <w:r w:rsidR="0012329F" w:rsidRPr="005C30E4">
        <w:rPr>
          <w:rFonts w:ascii="Verdana" w:hAnsi="Verdana"/>
          <w:sz w:val="18"/>
          <w:szCs w:val="18"/>
        </w:rPr>
        <w:t xml:space="preserve"> - </w:t>
      </w:r>
      <w:r w:rsidR="00E725A1" w:rsidRPr="005C30E4">
        <w:rPr>
          <w:rFonts w:ascii="Verdana" w:hAnsi="Verdana"/>
          <w:sz w:val="20"/>
          <w:szCs w:val="20"/>
        </w:rPr>
        <w:t>Регистрирани земеделски стопани за стопанска година 2017 – 2018 в сектор „Растениевъдство“ по област на дейност</w:t>
      </w:r>
    </w:p>
    <w:tbl>
      <w:tblPr>
        <w:tblStyle w:val="GridTable5Dark-Accent31"/>
        <w:tblW w:w="15136" w:type="dxa"/>
        <w:tblInd w:w="-5" w:type="dxa"/>
        <w:tblLayout w:type="fixed"/>
        <w:tblLook w:val="04A0" w:firstRow="1" w:lastRow="0" w:firstColumn="1" w:lastColumn="0" w:noHBand="0" w:noVBand="1"/>
      </w:tblPr>
      <w:tblGrid>
        <w:gridCol w:w="1277"/>
        <w:gridCol w:w="162"/>
        <w:gridCol w:w="641"/>
        <w:gridCol w:w="21"/>
        <w:gridCol w:w="593"/>
        <w:gridCol w:w="15"/>
        <w:gridCol w:w="1167"/>
        <w:gridCol w:w="15"/>
        <w:gridCol w:w="788"/>
        <w:gridCol w:w="15"/>
        <w:gridCol w:w="977"/>
        <w:gridCol w:w="15"/>
        <w:gridCol w:w="977"/>
        <w:gridCol w:w="15"/>
        <w:gridCol w:w="883"/>
        <w:gridCol w:w="15"/>
        <w:gridCol w:w="930"/>
        <w:gridCol w:w="15"/>
        <w:gridCol w:w="835"/>
        <w:gridCol w:w="15"/>
        <w:gridCol w:w="836"/>
        <w:gridCol w:w="15"/>
        <w:gridCol w:w="977"/>
        <w:gridCol w:w="15"/>
        <w:gridCol w:w="693"/>
        <w:gridCol w:w="15"/>
        <w:gridCol w:w="836"/>
        <w:gridCol w:w="15"/>
        <w:gridCol w:w="694"/>
        <w:gridCol w:w="15"/>
        <w:gridCol w:w="836"/>
        <w:gridCol w:w="15"/>
        <w:gridCol w:w="788"/>
        <w:gridCol w:w="15"/>
      </w:tblGrid>
      <w:tr w:rsidR="00E725A1" w:rsidRPr="005C30E4" w14:paraId="0C9AA1C0" w14:textId="77777777" w:rsidTr="00E725A1">
        <w:trPr>
          <w:cnfStyle w:val="100000000000" w:firstRow="1" w:lastRow="0" w:firstColumn="0" w:lastColumn="0" w:oddVBand="0" w:evenVBand="0" w:oddHBand="0"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1439" w:type="dxa"/>
            <w:gridSpan w:val="2"/>
            <w:vAlign w:val="center"/>
            <w:hideMark/>
          </w:tcPr>
          <w:p w14:paraId="571E3926" w14:textId="77777777" w:rsidR="00E725A1" w:rsidRPr="005C30E4" w:rsidRDefault="00E725A1" w:rsidP="00E725A1">
            <w:pPr>
              <w:jc w:val="center"/>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Област/ Община</w:t>
            </w:r>
          </w:p>
        </w:tc>
        <w:tc>
          <w:tcPr>
            <w:tcW w:w="662" w:type="dxa"/>
            <w:gridSpan w:val="2"/>
            <w:vAlign w:val="center"/>
            <w:hideMark/>
          </w:tcPr>
          <w:p w14:paraId="3D83556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Винено грозде</w:t>
            </w:r>
          </w:p>
        </w:tc>
        <w:tc>
          <w:tcPr>
            <w:tcW w:w="608" w:type="dxa"/>
            <w:gridSpan w:val="2"/>
            <w:vAlign w:val="center"/>
            <w:hideMark/>
          </w:tcPr>
          <w:p w14:paraId="727007C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Гъбопроизводство</w:t>
            </w:r>
          </w:p>
          <w:p w14:paraId="4EE7B32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
        </w:tc>
        <w:tc>
          <w:tcPr>
            <w:tcW w:w="1182" w:type="dxa"/>
            <w:gridSpan w:val="2"/>
            <w:vAlign w:val="center"/>
            <w:hideMark/>
          </w:tcPr>
          <w:p w14:paraId="29D02F2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Други браншове в сектора на растениевъдството</w:t>
            </w:r>
          </w:p>
        </w:tc>
        <w:tc>
          <w:tcPr>
            <w:tcW w:w="803" w:type="dxa"/>
            <w:gridSpan w:val="2"/>
            <w:vAlign w:val="center"/>
            <w:hideMark/>
          </w:tcPr>
          <w:p w14:paraId="32AD415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Зеленчукопроизводство</w:t>
            </w:r>
          </w:p>
        </w:tc>
        <w:tc>
          <w:tcPr>
            <w:tcW w:w="992" w:type="dxa"/>
            <w:gridSpan w:val="2"/>
            <w:vAlign w:val="center"/>
            <w:hideMark/>
          </w:tcPr>
          <w:p w14:paraId="3BB132A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Зърнено-житни</w:t>
            </w:r>
          </w:p>
        </w:tc>
        <w:tc>
          <w:tcPr>
            <w:tcW w:w="992" w:type="dxa"/>
            <w:gridSpan w:val="2"/>
            <w:vAlign w:val="center"/>
            <w:hideMark/>
          </w:tcPr>
          <w:p w14:paraId="17EFF38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Картофопроизводство</w:t>
            </w:r>
            <w:proofErr w:type="spellEnd"/>
          </w:p>
        </w:tc>
        <w:tc>
          <w:tcPr>
            <w:tcW w:w="898" w:type="dxa"/>
            <w:gridSpan w:val="2"/>
            <w:vAlign w:val="center"/>
            <w:hideMark/>
          </w:tcPr>
          <w:p w14:paraId="6B5F306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Лечебни и етерично-маслени култури</w:t>
            </w:r>
          </w:p>
        </w:tc>
        <w:tc>
          <w:tcPr>
            <w:tcW w:w="945" w:type="dxa"/>
            <w:gridSpan w:val="2"/>
            <w:vAlign w:val="center"/>
            <w:hideMark/>
          </w:tcPr>
          <w:p w14:paraId="3DCFD00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Маслодайни култури</w:t>
            </w:r>
          </w:p>
        </w:tc>
        <w:tc>
          <w:tcPr>
            <w:tcW w:w="850" w:type="dxa"/>
            <w:gridSpan w:val="2"/>
            <w:vAlign w:val="center"/>
            <w:hideMark/>
          </w:tcPr>
          <w:p w14:paraId="686B9D6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Овощарство</w:t>
            </w:r>
          </w:p>
        </w:tc>
        <w:tc>
          <w:tcPr>
            <w:tcW w:w="851" w:type="dxa"/>
            <w:gridSpan w:val="2"/>
            <w:vAlign w:val="center"/>
            <w:hideMark/>
          </w:tcPr>
          <w:p w14:paraId="0381D5C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Оранжерийно производство</w:t>
            </w:r>
          </w:p>
        </w:tc>
        <w:tc>
          <w:tcPr>
            <w:tcW w:w="992" w:type="dxa"/>
            <w:gridSpan w:val="2"/>
            <w:vAlign w:val="center"/>
            <w:hideMark/>
          </w:tcPr>
          <w:p w14:paraId="26F3F67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Семепроизводство и посадъчен материал</w:t>
            </w:r>
          </w:p>
        </w:tc>
        <w:tc>
          <w:tcPr>
            <w:tcW w:w="708" w:type="dxa"/>
            <w:gridSpan w:val="2"/>
            <w:vAlign w:val="center"/>
            <w:hideMark/>
          </w:tcPr>
          <w:p w14:paraId="7842D04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Технически култури</w:t>
            </w:r>
          </w:p>
        </w:tc>
        <w:tc>
          <w:tcPr>
            <w:tcW w:w="851" w:type="dxa"/>
            <w:gridSpan w:val="2"/>
            <w:vAlign w:val="center"/>
            <w:hideMark/>
          </w:tcPr>
          <w:p w14:paraId="363E061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Тютюн и тютюневи изделия</w:t>
            </w:r>
          </w:p>
        </w:tc>
        <w:tc>
          <w:tcPr>
            <w:tcW w:w="709" w:type="dxa"/>
            <w:gridSpan w:val="2"/>
            <w:vAlign w:val="center"/>
            <w:hideMark/>
          </w:tcPr>
          <w:p w14:paraId="047CA4C2"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Цветарство</w:t>
            </w:r>
          </w:p>
        </w:tc>
        <w:tc>
          <w:tcPr>
            <w:tcW w:w="851" w:type="dxa"/>
            <w:gridSpan w:val="2"/>
            <w:vAlign w:val="center"/>
            <w:hideMark/>
          </w:tcPr>
          <w:p w14:paraId="3CC9586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Черупкови</w:t>
            </w:r>
            <w:proofErr w:type="spellEnd"/>
          </w:p>
        </w:tc>
        <w:tc>
          <w:tcPr>
            <w:tcW w:w="803" w:type="dxa"/>
            <w:gridSpan w:val="2"/>
            <w:vAlign w:val="center"/>
            <w:hideMark/>
          </w:tcPr>
          <w:p w14:paraId="13505A0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Ягодоплодни</w:t>
            </w:r>
            <w:proofErr w:type="spellEnd"/>
          </w:p>
        </w:tc>
      </w:tr>
      <w:tr w:rsidR="00E725A1" w:rsidRPr="005C30E4" w14:paraId="2648797D"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233C091C"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Благоевград</w:t>
            </w:r>
          </w:p>
        </w:tc>
        <w:tc>
          <w:tcPr>
            <w:tcW w:w="803" w:type="dxa"/>
            <w:gridSpan w:val="2"/>
            <w:noWrap/>
            <w:vAlign w:val="center"/>
            <w:hideMark/>
          </w:tcPr>
          <w:p w14:paraId="5136402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249</w:t>
            </w:r>
          </w:p>
        </w:tc>
        <w:tc>
          <w:tcPr>
            <w:tcW w:w="614" w:type="dxa"/>
            <w:gridSpan w:val="2"/>
            <w:noWrap/>
            <w:vAlign w:val="center"/>
            <w:hideMark/>
          </w:tcPr>
          <w:p w14:paraId="2947EED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86</w:t>
            </w:r>
          </w:p>
        </w:tc>
        <w:tc>
          <w:tcPr>
            <w:tcW w:w="1182" w:type="dxa"/>
            <w:gridSpan w:val="2"/>
            <w:noWrap/>
            <w:vAlign w:val="center"/>
            <w:hideMark/>
          </w:tcPr>
          <w:p w14:paraId="47A34DD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792</w:t>
            </w:r>
          </w:p>
        </w:tc>
        <w:tc>
          <w:tcPr>
            <w:tcW w:w="803" w:type="dxa"/>
            <w:gridSpan w:val="2"/>
            <w:noWrap/>
            <w:vAlign w:val="center"/>
            <w:hideMark/>
          </w:tcPr>
          <w:p w14:paraId="5EEDAB0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949</w:t>
            </w:r>
          </w:p>
        </w:tc>
        <w:tc>
          <w:tcPr>
            <w:tcW w:w="992" w:type="dxa"/>
            <w:gridSpan w:val="2"/>
            <w:noWrap/>
            <w:vAlign w:val="center"/>
            <w:hideMark/>
          </w:tcPr>
          <w:p w14:paraId="5EC75D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316</w:t>
            </w:r>
          </w:p>
        </w:tc>
        <w:tc>
          <w:tcPr>
            <w:tcW w:w="992" w:type="dxa"/>
            <w:gridSpan w:val="2"/>
            <w:noWrap/>
            <w:vAlign w:val="center"/>
            <w:hideMark/>
          </w:tcPr>
          <w:p w14:paraId="214C5AD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577</w:t>
            </w:r>
          </w:p>
        </w:tc>
        <w:tc>
          <w:tcPr>
            <w:tcW w:w="898" w:type="dxa"/>
            <w:gridSpan w:val="2"/>
            <w:noWrap/>
            <w:vAlign w:val="center"/>
            <w:hideMark/>
          </w:tcPr>
          <w:p w14:paraId="09457EC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32</w:t>
            </w:r>
          </w:p>
        </w:tc>
        <w:tc>
          <w:tcPr>
            <w:tcW w:w="945" w:type="dxa"/>
            <w:gridSpan w:val="2"/>
            <w:noWrap/>
            <w:vAlign w:val="center"/>
            <w:hideMark/>
          </w:tcPr>
          <w:p w14:paraId="4A1DC3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w:t>
            </w:r>
          </w:p>
        </w:tc>
        <w:tc>
          <w:tcPr>
            <w:tcW w:w="850" w:type="dxa"/>
            <w:gridSpan w:val="2"/>
            <w:noWrap/>
            <w:vAlign w:val="center"/>
            <w:hideMark/>
          </w:tcPr>
          <w:p w14:paraId="72F346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523</w:t>
            </w:r>
          </w:p>
        </w:tc>
        <w:tc>
          <w:tcPr>
            <w:tcW w:w="851" w:type="dxa"/>
            <w:gridSpan w:val="2"/>
            <w:noWrap/>
            <w:vAlign w:val="center"/>
            <w:hideMark/>
          </w:tcPr>
          <w:p w14:paraId="79EFF42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357</w:t>
            </w:r>
          </w:p>
        </w:tc>
        <w:tc>
          <w:tcPr>
            <w:tcW w:w="992" w:type="dxa"/>
            <w:gridSpan w:val="2"/>
            <w:noWrap/>
            <w:vAlign w:val="center"/>
            <w:hideMark/>
          </w:tcPr>
          <w:p w14:paraId="057723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37</w:t>
            </w:r>
          </w:p>
        </w:tc>
        <w:tc>
          <w:tcPr>
            <w:tcW w:w="708" w:type="dxa"/>
            <w:gridSpan w:val="2"/>
            <w:noWrap/>
            <w:vAlign w:val="center"/>
            <w:hideMark/>
          </w:tcPr>
          <w:p w14:paraId="46A3B9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c>
          <w:tcPr>
            <w:tcW w:w="851" w:type="dxa"/>
            <w:gridSpan w:val="2"/>
            <w:noWrap/>
            <w:vAlign w:val="center"/>
            <w:hideMark/>
          </w:tcPr>
          <w:p w14:paraId="120A46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81</w:t>
            </w:r>
          </w:p>
        </w:tc>
        <w:tc>
          <w:tcPr>
            <w:tcW w:w="709" w:type="dxa"/>
            <w:gridSpan w:val="2"/>
            <w:noWrap/>
            <w:vAlign w:val="center"/>
            <w:hideMark/>
          </w:tcPr>
          <w:p w14:paraId="2F2F305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w:t>
            </w:r>
          </w:p>
        </w:tc>
        <w:tc>
          <w:tcPr>
            <w:tcW w:w="851" w:type="dxa"/>
            <w:gridSpan w:val="2"/>
            <w:noWrap/>
            <w:vAlign w:val="center"/>
            <w:hideMark/>
          </w:tcPr>
          <w:p w14:paraId="405DCF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113</w:t>
            </w:r>
          </w:p>
        </w:tc>
        <w:tc>
          <w:tcPr>
            <w:tcW w:w="803" w:type="dxa"/>
            <w:gridSpan w:val="2"/>
            <w:noWrap/>
            <w:vAlign w:val="center"/>
            <w:hideMark/>
          </w:tcPr>
          <w:p w14:paraId="69F991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90</w:t>
            </w:r>
          </w:p>
        </w:tc>
      </w:tr>
      <w:tr w:rsidR="00E725A1" w:rsidRPr="005C30E4" w14:paraId="5DD5D271"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45697891"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Бургас</w:t>
            </w:r>
          </w:p>
        </w:tc>
        <w:tc>
          <w:tcPr>
            <w:tcW w:w="803" w:type="dxa"/>
            <w:gridSpan w:val="2"/>
            <w:noWrap/>
            <w:vAlign w:val="center"/>
            <w:hideMark/>
          </w:tcPr>
          <w:p w14:paraId="7A43297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540</w:t>
            </w:r>
          </w:p>
        </w:tc>
        <w:tc>
          <w:tcPr>
            <w:tcW w:w="614" w:type="dxa"/>
            <w:gridSpan w:val="2"/>
            <w:noWrap/>
            <w:vAlign w:val="center"/>
            <w:hideMark/>
          </w:tcPr>
          <w:p w14:paraId="7D99BA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1182" w:type="dxa"/>
            <w:gridSpan w:val="2"/>
            <w:noWrap/>
            <w:vAlign w:val="center"/>
            <w:hideMark/>
          </w:tcPr>
          <w:p w14:paraId="0DA4FF1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1301</w:t>
            </w:r>
          </w:p>
        </w:tc>
        <w:tc>
          <w:tcPr>
            <w:tcW w:w="803" w:type="dxa"/>
            <w:gridSpan w:val="2"/>
            <w:noWrap/>
            <w:vAlign w:val="center"/>
            <w:hideMark/>
          </w:tcPr>
          <w:p w14:paraId="0DDA41D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784</w:t>
            </w:r>
          </w:p>
        </w:tc>
        <w:tc>
          <w:tcPr>
            <w:tcW w:w="992" w:type="dxa"/>
            <w:gridSpan w:val="2"/>
            <w:noWrap/>
            <w:vAlign w:val="center"/>
            <w:hideMark/>
          </w:tcPr>
          <w:p w14:paraId="091B8E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1039</w:t>
            </w:r>
          </w:p>
        </w:tc>
        <w:tc>
          <w:tcPr>
            <w:tcW w:w="992" w:type="dxa"/>
            <w:gridSpan w:val="2"/>
            <w:noWrap/>
            <w:vAlign w:val="center"/>
            <w:hideMark/>
          </w:tcPr>
          <w:p w14:paraId="01271E2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237</w:t>
            </w:r>
          </w:p>
        </w:tc>
        <w:tc>
          <w:tcPr>
            <w:tcW w:w="898" w:type="dxa"/>
            <w:gridSpan w:val="2"/>
            <w:noWrap/>
            <w:vAlign w:val="center"/>
            <w:hideMark/>
          </w:tcPr>
          <w:p w14:paraId="54BC02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236</w:t>
            </w:r>
          </w:p>
        </w:tc>
        <w:tc>
          <w:tcPr>
            <w:tcW w:w="945" w:type="dxa"/>
            <w:gridSpan w:val="2"/>
            <w:noWrap/>
            <w:vAlign w:val="center"/>
            <w:hideMark/>
          </w:tcPr>
          <w:p w14:paraId="4BB3F8A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553</w:t>
            </w:r>
          </w:p>
        </w:tc>
        <w:tc>
          <w:tcPr>
            <w:tcW w:w="850" w:type="dxa"/>
            <w:gridSpan w:val="2"/>
            <w:noWrap/>
            <w:vAlign w:val="center"/>
            <w:hideMark/>
          </w:tcPr>
          <w:p w14:paraId="5257644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1138</w:t>
            </w:r>
          </w:p>
        </w:tc>
        <w:tc>
          <w:tcPr>
            <w:tcW w:w="851" w:type="dxa"/>
            <w:gridSpan w:val="2"/>
            <w:noWrap/>
            <w:vAlign w:val="center"/>
            <w:hideMark/>
          </w:tcPr>
          <w:p w14:paraId="7DADEA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182</w:t>
            </w:r>
          </w:p>
        </w:tc>
        <w:tc>
          <w:tcPr>
            <w:tcW w:w="992" w:type="dxa"/>
            <w:gridSpan w:val="2"/>
            <w:noWrap/>
            <w:vAlign w:val="center"/>
            <w:hideMark/>
          </w:tcPr>
          <w:p w14:paraId="141A73B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93</w:t>
            </w:r>
          </w:p>
        </w:tc>
        <w:tc>
          <w:tcPr>
            <w:tcW w:w="708" w:type="dxa"/>
            <w:gridSpan w:val="2"/>
            <w:noWrap/>
            <w:vAlign w:val="center"/>
            <w:hideMark/>
          </w:tcPr>
          <w:p w14:paraId="55D629C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c>
          <w:tcPr>
            <w:tcW w:w="851" w:type="dxa"/>
            <w:gridSpan w:val="2"/>
            <w:noWrap/>
            <w:vAlign w:val="center"/>
            <w:hideMark/>
          </w:tcPr>
          <w:p w14:paraId="140E235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31</w:t>
            </w:r>
          </w:p>
        </w:tc>
        <w:tc>
          <w:tcPr>
            <w:tcW w:w="709" w:type="dxa"/>
            <w:gridSpan w:val="2"/>
            <w:noWrap/>
            <w:vAlign w:val="center"/>
            <w:hideMark/>
          </w:tcPr>
          <w:p w14:paraId="7D6DBAB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w:t>
            </w:r>
          </w:p>
        </w:tc>
        <w:tc>
          <w:tcPr>
            <w:tcW w:w="851" w:type="dxa"/>
            <w:gridSpan w:val="2"/>
            <w:noWrap/>
            <w:vAlign w:val="center"/>
            <w:hideMark/>
          </w:tcPr>
          <w:p w14:paraId="75A09B4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484</w:t>
            </w:r>
          </w:p>
        </w:tc>
        <w:tc>
          <w:tcPr>
            <w:tcW w:w="803" w:type="dxa"/>
            <w:gridSpan w:val="2"/>
            <w:noWrap/>
            <w:vAlign w:val="center"/>
            <w:hideMark/>
          </w:tcPr>
          <w:p w14:paraId="2D70DCD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74</w:t>
            </w:r>
          </w:p>
        </w:tc>
      </w:tr>
      <w:tr w:rsidR="00E725A1" w:rsidRPr="005C30E4" w14:paraId="5DECA0A4"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6EF70FD1"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Варна</w:t>
            </w:r>
          </w:p>
        </w:tc>
        <w:tc>
          <w:tcPr>
            <w:tcW w:w="803" w:type="dxa"/>
            <w:gridSpan w:val="2"/>
            <w:noWrap/>
            <w:vAlign w:val="center"/>
            <w:hideMark/>
          </w:tcPr>
          <w:p w14:paraId="1726ABC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108</w:t>
            </w:r>
          </w:p>
        </w:tc>
        <w:tc>
          <w:tcPr>
            <w:tcW w:w="614" w:type="dxa"/>
            <w:gridSpan w:val="2"/>
            <w:noWrap/>
            <w:vAlign w:val="center"/>
            <w:hideMark/>
          </w:tcPr>
          <w:p w14:paraId="4199C07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1182" w:type="dxa"/>
            <w:gridSpan w:val="2"/>
            <w:noWrap/>
            <w:vAlign w:val="center"/>
            <w:hideMark/>
          </w:tcPr>
          <w:p w14:paraId="4278C1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657</w:t>
            </w:r>
          </w:p>
        </w:tc>
        <w:tc>
          <w:tcPr>
            <w:tcW w:w="803" w:type="dxa"/>
            <w:gridSpan w:val="2"/>
            <w:noWrap/>
            <w:vAlign w:val="center"/>
            <w:hideMark/>
          </w:tcPr>
          <w:p w14:paraId="2DA8629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396</w:t>
            </w:r>
          </w:p>
        </w:tc>
        <w:tc>
          <w:tcPr>
            <w:tcW w:w="992" w:type="dxa"/>
            <w:gridSpan w:val="2"/>
            <w:noWrap/>
            <w:vAlign w:val="center"/>
            <w:hideMark/>
          </w:tcPr>
          <w:p w14:paraId="2FDB7B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846</w:t>
            </w:r>
          </w:p>
        </w:tc>
        <w:tc>
          <w:tcPr>
            <w:tcW w:w="992" w:type="dxa"/>
            <w:gridSpan w:val="2"/>
            <w:noWrap/>
            <w:vAlign w:val="center"/>
            <w:hideMark/>
          </w:tcPr>
          <w:p w14:paraId="120F318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128</w:t>
            </w:r>
          </w:p>
        </w:tc>
        <w:tc>
          <w:tcPr>
            <w:tcW w:w="898" w:type="dxa"/>
            <w:gridSpan w:val="2"/>
            <w:noWrap/>
            <w:vAlign w:val="center"/>
            <w:hideMark/>
          </w:tcPr>
          <w:p w14:paraId="6BECA72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142</w:t>
            </w:r>
          </w:p>
        </w:tc>
        <w:tc>
          <w:tcPr>
            <w:tcW w:w="945" w:type="dxa"/>
            <w:gridSpan w:val="2"/>
            <w:noWrap/>
            <w:vAlign w:val="center"/>
            <w:hideMark/>
          </w:tcPr>
          <w:p w14:paraId="70D5F84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628</w:t>
            </w:r>
          </w:p>
        </w:tc>
        <w:tc>
          <w:tcPr>
            <w:tcW w:w="850" w:type="dxa"/>
            <w:gridSpan w:val="2"/>
            <w:noWrap/>
            <w:vAlign w:val="center"/>
            <w:hideMark/>
          </w:tcPr>
          <w:p w14:paraId="5BA1DB8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319</w:t>
            </w:r>
          </w:p>
        </w:tc>
        <w:tc>
          <w:tcPr>
            <w:tcW w:w="851" w:type="dxa"/>
            <w:gridSpan w:val="2"/>
            <w:noWrap/>
            <w:vAlign w:val="center"/>
            <w:hideMark/>
          </w:tcPr>
          <w:p w14:paraId="6B6EFAD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141</w:t>
            </w:r>
          </w:p>
        </w:tc>
        <w:tc>
          <w:tcPr>
            <w:tcW w:w="992" w:type="dxa"/>
            <w:gridSpan w:val="2"/>
            <w:noWrap/>
            <w:vAlign w:val="center"/>
            <w:hideMark/>
          </w:tcPr>
          <w:p w14:paraId="1B9A0A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38</w:t>
            </w:r>
          </w:p>
        </w:tc>
        <w:tc>
          <w:tcPr>
            <w:tcW w:w="708" w:type="dxa"/>
            <w:gridSpan w:val="2"/>
            <w:noWrap/>
            <w:vAlign w:val="center"/>
            <w:hideMark/>
          </w:tcPr>
          <w:p w14:paraId="7F92EA2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851" w:type="dxa"/>
            <w:gridSpan w:val="2"/>
            <w:noWrap/>
            <w:vAlign w:val="center"/>
            <w:hideMark/>
          </w:tcPr>
          <w:p w14:paraId="422CF5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gridSpan w:val="2"/>
            <w:noWrap/>
            <w:vAlign w:val="center"/>
            <w:hideMark/>
          </w:tcPr>
          <w:p w14:paraId="51CBEB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44</w:t>
            </w:r>
          </w:p>
        </w:tc>
        <w:tc>
          <w:tcPr>
            <w:tcW w:w="851" w:type="dxa"/>
            <w:gridSpan w:val="2"/>
            <w:noWrap/>
            <w:vAlign w:val="center"/>
            <w:hideMark/>
          </w:tcPr>
          <w:p w14:paraId="171D687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216</w:t>
            </w:r>
          </w:p>
        </w:tc>
        <w:tc>
          <w:tcPr>
            <w:tcW w:w="803" w:type="dxa"/>
            <w:gridSpan w:val="2"/>
            <w:noWrap/>
            <w:vAlign w:val="center"/>
            <w:hideMark/>
          </w:tcPr>
          <w:p w14:paraId="5E3CCF6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37</w:t>
            </w:r>
          </w:p>
        </w:tc>
      </w:tr>
      <w:tr w:rsidR="00E725A1" w:rsidRPr="005C30E4" w14:paraId="79952D68"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59DB9CB4"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Велико Търново</w:t>
            </w:r>
          </w:p>
        </w:tc>
        <w:tc>
          <w:tcPr>
            <w:tcW w:w="803" w:type="dxa"/>
            <w:gridSpan w:val="2"/>
            <w:noWrap/>
            <w:vAlign w:val="center"/>
            <w:hideMark/>
          </w:tcPr>
          <w:p w14:paraId="591779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78</w:t>
            </w:r>
          </w:p>
        </w:tc>
        <w:tc>
          <w:tcPr>
            <w:tcW w:w="614" w:type="dxa"/>
            <w:gridSpan w:val="2"/>
            <w:noWrap/>
            <w:vAlign w:val="center"/>
            <w:hideMark/>
          </w:tcPr>
          <w:p w14:paraId="748FF69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1182" w:type="dxa"/>
            <w:gridSpan w:val="2"/>
            <w:noWrap/>
            <w:vAlign w:val="center"/>
            <w:hideMark/>
          </w:tcPr>
          <w:p w14:paraId="51F380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1220</w:t>
            </w:r>
          </w:p>
        </w:tc>
        <w:tc>
          <w:tcPr>
            <w:tcW w:w="803" w:type="dxa"/>
            <w:gridSpan w:val="2"/>
            <w:noWrap/>
            <w:vAlign w:val="center"/>
            <w:hideMark/>
          </w:tcPr>
          <w:p w14:paraId="05846F5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409</w:t>
            </w:r>
          </w:p>
        </w:tc>
        <w:tc>
          <w:tcPr>
            <w:tcW w:w="992" w:type="dxa"/>
            <w:gridSpan w:val="2"/>
            <w:noWrap/>
            <w:vAlign w:val="center"/>
            <w:hideMark/>
          </w:tcPr>
          <w:p w14:paraId="44AFC5F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1112</w:t>
            </w:r>
          </w:p>
        </w:tc>
        <w:tc>
          <w:tcPr>
            <w:tcW w:w="992" w:type="dxa"/>
            <w:gridSpan w:val="2"/>
            <w:noWrap/>
            <w:vAlign w:val="center"/>
            <w:hideMark/>
          </w:tcPr>
          <w:p w14:paraId="264AE73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189</w:t>
            </w:r>
          </w:p>
        </w:tc>
        <w:tc>
          <w:tcPr>
            <w:tcW w:w="898" w:type="dxa"/>
            <w:gridSpan w:val="2"/>
            <w:noWrap/>
            <w:vAlign w:val="center"/>
            <w:hideMark/>
          </w:tcPr>
          <w:p w14:paraId="2294988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38</w:t>
            </w:r>
          </w:p>
        </w:tc>
        <w:tc>
          <w:tcPr>
            <w:tcW w:w="945" w:type="dxa"/>
            <w:gridSpan w:val="2"/>
            <w:noWrap/>
            <w:vAlign w:val="center"/>
            <w:hideMark/>
          </w:tcPr>
          <w:p w14:paraId="39AB1B7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752</w:t>
            </w:r>
          </w:p>
        </w:tc>
        <w:tc>
          <w:tcPr>
            <w:tcW w:w="850" w:type="dxa"/>
            <w:gridSpan w:val="2"/>
            <w:noWrap/>
            <w:vAlign w:val="center"/>
            <w:hideMark/>
          </w:tcPr>
          <w:p w14:paraId="7449DAE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301</w:t>
            </w:r>
          </w:p>
        </w:tc>
        <w:tc>
          <w:tcPr>
            <w:tcW w:w="851" w:type="dxa"/>
            <w:gridSpan w:val="2"/>
            <w:noWrap/>
            <w:vAlign w:val="center"/>
            <w:hideMark/>
          </w:tcPr>
          <w:p w14:paraId="505FC9F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130</w:t>
            </w:r>
          </w:p>
        </w:tc>
        <w:tc>
          <w:tcPr>
            <w:tcW w:w="992" w:type="dxa"/>
            <w:gridSpan w:val="2"/>
            <w:noWrap/>
            <w:vAlign w:val="center"/>
            <w:hideMark/>
          </w:tcPr>
          <w:p w14:paraId="05D4519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115</w:t>
            </w:r>
          </w:p>
        </w:tc>
        <w:tc>
          <w:tcPr>
            <w:tcW w:w="708" w:type="dxa"/>
            <w:gridSpan w:val="2"/>
            <w:noWrap/>
            <w:vAlign w:val="center"/>
            <w:hideMark/>
          </w:tcPr>
          <w:p w14:paraId="3D4BCD0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gridSpan w:val="2"/>
            <w:noWrap/>
            <w:vAlign w:val="center"/>
            <w:hideMark/>
          </w:tcPr>
          <w:p w14:paraId="20063D7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gridSpan w:val="2"/>
            <w:noWrap/>
            <w:vAlign w:val="center"/>
            <w:hideMark/>
          </w:tcPr>
          <w:p w14:paraId="2A7104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w:t>
            </w:r>
          </w:p>
        </w:tc>
        <w:tc>
          <w:tcPr>
            <w:tcW w:w="851" w:type="dxa"/>
            <w:gridSpan w:val="2"/>
            <w:noWrap/>
            <w:vAlign w:val="center"/>
            <w:hideMark/>
          </w:tcPr>
          <w:p w14:paraId="4CD7CE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171</w:t>
            </w:r>
          </w:p>
        </w:tc>
        <w:tc>
          <w:tcPr>
            <w:tcW w:w="803" w:type="dxa"/>
            <w:gridSpan w:val="2"/>
            <w:noWrap/>
            <w:vAlign w:val="center"/>
            <w:hideMark/>
          </w:tcPr>
          <w:p w14:paraId="0E23418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53</w:t>
            </w:r>
          </w:p>
        </w:tc>
      </w:tr>
      <w:tr w:rsidR="00E725A1" w:rsidRPr="005C30E4" w14:paraId="0A9FC07B"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6AFBE16B"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Видин</w:t>
            </w:r>
          </w:p>
        </w:tc>
        <w:tc>
          <w:tcPr>
            <w:tcW w:w="803" w:type="dxa"/>
            <w:gridSpan w:val="2"/>
            <w:noWrap/>
            <w:vAlign w:val="center"/>
            <w:hideMark/>
          </w:tcPr>
          <w:p w14:paraId="5C03C2C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171</w:t>
            </w:r>
          </w:p>
        </w:tc>
        <w:tc>
          <w:tcPr>
            <w:tcW w:w="614" w:type="dxa"/>
            <w:gridSpan w:val="2"/>
            <w:noWrap/>
            <w:vAlign w:val="center"/>
            <w:hideMark/>
          </w:tcPr>
          <w:p w14:paraId="17541E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1182" w:type="dxa"/>
            <w:gridSpan w:val="2"/>
            <w:noWrap/>
            <w:vAlign w:val="center"/>
            <w:hideMark/>
          </w:tcPr>
          <w:p w14:paraId="111CC57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564</w:t>
            </w:r>
          </w:p>
        </w:tc>
        <w:tc>
          <w:tcPr>
            <w:tcW w:w="803" w:type="dxa"/>
            <w:gridSpan w:val="2"/>
            <w:noWrap/>
            <w:vAlign w:val="center"/>
            <w:hideMark/>
          </w:tcPr>
          <w:p w14:paraId="17D092F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134</w:t>
            </w:r>
          </w:p>
        </w:tc>
        <w:tc>
          <w:tcPr>
            <w:tcW w:w="992" w:type="dxa"/>
            <w:gridSpan w:val="2"/>
            <w:noWrap/>
            <w:vAlign w:val="center"/>
            <w:hideMark/>
          </w:tcPr>
          <w:p w14:paraId="37A1F52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853</w:t>
            </w:r>
          </w:p>
        </w:tc>
        <w:tc>
          <w:tcPr>
            <w:tcW w:w="992" w:type="dxa"/>
            <w:gridSpan w:val="2"/>
            <w:noWrap/>
            <w:vAlign w:val="center"/>
            <w:hideMark/>
          </w:tcPr>
          <w:p w14:paraId="5B47A0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w:t>
            </w:r>
          </w:p>
        </w:tc>
        <w:tc>
          <w:tcPr>
            <w:tcW w:w="898" w:type="dxa"/>
            <w:gridSpan w:val="2"/>
            <w:noWrap/>
            <w:vAlign w:val="center"/>
            <w:hideMark/>
          </w:tcPr>
          <w:p w14:paraId="65D50C3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w:t>
            </w:r>
          </w:p>
        </w:tc>
        <w:tc>
          <w:tcPr>
            <w:tcW w:w="945" w:type="dxa"/>
            <w:gridSpan w:val="2"/>
            <w:noWrap/>
            <w:vAlign w:val="center"/>
            <w:hideMark/>
          </w:tcPr>
          <w:p w14:paraId="3942518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741</w:t>
            </w:r>
          </w:p>
        </w:tc>
        <w:tc>
          <w:tcPr>
            <w:tcW w:w="850" w:type="dxa"/>
            <w:gridSpan w:val="2"/>
            <w:noWrap/>
            <w:vAlign w:val="center"/>
            <w:hideMark/>
          </w:tcPr>
          <w:p w14:paraId="403D8C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127</w:t>
            </w:r>
          </w:p>
        </w:tc>
        <w:tc>
          <w:tcPr>
            <w:tcW w:w="851" w:type="dxa"/>
            <w:gridSpan w:val="2"/>
            <w:noWrap/>
            <w:vAlign w:val="center"/>
            <w:hideMark/>
          </w:tcPr>
          <w:p w14:paraId="143814D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w:t>
            </w:r>
          </w:p>
        </w:tc>
        <w:tc>
          <w:tcPr>
            <w:tcW w:w="992" w:type="dxa"/>
            <w:gridSpan w:val="2"/>
            <w:noWrap/>
            <w:vAlign w:val="center"/>
            <w:hideMark/>
          </w:tcPr>
          <w:p w14:paraId="468411D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708" w:type="dxa"/>
            <w:gridSpan w:val="2"/>
            <w:noWrap/>
            <w:vAlign w:val="center"/>
            <w:hideMark/>
          </w:tcPr>
          <w:p w14:paraId="53AD0C2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gridSpan w:val="2"/>
            <w:noWrap/>
            <w:vAlign w:val="center"/>
            <w:hideMark/>
          </w:tcPr>
          <w:p w14:paraId="30B7B34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gridSpan w:val="2"/>
            <w:noWrap/>
            <w:vAlign w:val="center"/>
            <w:hideMark/>
          </w:tcPr>
          <w:p w14:paraId="1265310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c>
          <w:tcPr>
            <w:tcW w:w="851" w:type="dxa"/>
            <w:gridSpan w:val="2"/>
            <w:noWrap/>
            <w:vAlign w:val="center"/>
            <w:hideMark/>
          </w:tcPr>
          <w:p w14:paraId="4F161CD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122</w:t>
            </w:r>
          </w:p>
        </w:tc>
        <w:tc>
          <w:tcPr>
            <w:tcW w:w="803" w:type="dxa"/>
            <w:gridSpan w:val="2"/>
            <w:noWrap/>
            <w:vAlign w:val="center"/>
            <w:hideMark/>
          </w:tcPr>
          <w:p w14:paraId="1E5DAC1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w:t>
            </w:r>
          </w:p>
        </w:tc>
      </w:tr>
      <w:tr w:rsidR="00E725A1" w:rsidRPr="005C30E4" w14:paraId="1BA2A6A7"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2DA7E528"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Враца</w:t>
            </w:r>
          </w:p>
        </w:tc>
        <w:tc>
          <w:tcPr>
            <w:tcW w:w="803" w:type="dxa"/>
            <w:gridSpan w:val="2"/>
            <w:noWrap/>
            <w:vAlign w:val="center"/>
            <w:hideMark/>
          </w:tcPr>
          <w:p w14:paraId="1D0F0B6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45</w:t>
            </w:r>
          </w:p>
        </w:tc>
        <w:tc>
          <w:tcPr>
            <w:tcW w:w="614" w:type="dxa"/>
            <w:gridSpan w:val="2"/>
            <w:noWrap/>
            <w:vAlign w:val="center"/>
            <w:hideMark/>
          </w:tcPr>
          <w:p w14:paraId="6534EF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1182" w:type="dxa"/>
            <w:gridSpan w:val="2"/>
            <w:noWrap/>
            <w:vAlign w:val="center"/>
            <w:hideMark/>
          </w:tcPr>
          <w:p w14:paraId="3ADC368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1006</w:t>
            </w:r>
          </w:p>
        </w:tc>
        <w:tc>
          <w:tcPr>
            <w:tcW w:w="803" w:type="dxa"/>
            <w:gridSpan w:val="2"/>
            <w:noWrap/>
            <w:vAlign w:val="center"/>
            <w:hideMark/>
          </w:tcPr>
          <w:p w14:paraId="2D2417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129</w:t>
            </w:r>
          </w:p>
        </w:tc>
        <w:tc>
          <w:tcPr>
            <w:tcW w:w="992" w:type="dxa"/>
            <w:gridSpan w:val="2"/>
            <w:noWrap/>
            <w:vAlign w:val="center"/>
            <w:hideMark/>
          </w:tcPr>
          <w:p w14:paraId="5CB6E53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1041</w:t>
            </w:r>
          </w:p>
        </w:tc>
        <w:tc>
          <w:tcPr>
            <w:tcW w:w="992" w:type="dxa"/>
            <w:gridSpan w:val="2"/>
            <w:noWrap/>
            <w:vAlign w:val="center"/>
            <w:hideMark/>
          </w:tcPr>
          <w:p w14:paraId="6F84746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37</w:t>
            </w:r>
          </w:p>
        </w:tc>
        <w:tc>
          <w:tcPr>
            <w:tcW w:w="898" w:type="dxa"/>
            <w:gridSpan w:val="2"/>
            <w:noWrap/>
            <w:vAlign w:val="center"/>
            <w:hideMark/>
          </w:tcPr>
          <w:p w14:paraId="477366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w:t>
            </w:r>
          </w:p>
        </w:tc>
        <w:tc>
          <w:tcPr>
            <w:tcW w:w="945" w:type="dxa"/>
            <w:gridSpan w:val="2"/>
            <w:noWrap/>
            <w:vAlign w:val="center"/>
            <w:hideMark/>
          </w:tcPr>
          <w:p w14:paraId="3137802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742</w:t>
            </w:r>
          </w:p>
        </w:tc>
        <w:tc>
          <w:tcPr>
            <w:tcW w:w="850" w:type="dxa"/>
            <w:gridSpan w:val="2"/>
            <w:noWrap/>
            <w:vAlign w:val="center"/>
            <w:hideMark/>
          </w:tcPr>
          <w:p w14:paraId="393B0DB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119</w:t>
            </w:r>
          </w:p>
        </w:tc>
        <w:tc>
          <w:tcPr>
            <w:tcW w:w="851" w:type="dxa"/>
            <w:gridSpan w:val="2"/>
            <w:noWrap/>
            <w:vAlign w:val="center"/>
            <w:hideMark/>
          </w:tcPr>
          <w:p w14:paraId="2989E0E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w:t>
            </w:r>
          </w:p>
        </w:tc>
        <w:tc>
          <w:tcPr>
            <w:tcW w:w="992" w:type="dxa"/>
            <w:gridSpan w:val="2"/>
            <w:noWrap/>
            <w:vAlign w:val="center"/>
            <w:hideMark/>
          </w:tcPr>
          <w:p w14:paraId="2985B2F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w:t>
            </w:r>
          </w:p>
        </w:tc>
        <w:tc>
          <w:tcPr>
            <w:tcW w:w="708" w:type="dxa"/>
            <w:gridSpan w:val="2"/>
            <w:noWrap/>
            <w:vAlign w:val="center"/>
            <w:hideMark/>
          </w:tcPr>
          <w:p w14:paraId="092F9EA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851" w:type="dxa"/>
            <w:gridSpan w:val="2"/>
            <w:noWrap/>
            <w:vAlign w:val="center"/>
            <w:hideMark/>
          </w:tcPr>
          <w:p w14:paraId="02E615E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709" w:type="dxa"/>
            <w:gridSpan w:val="2"/>
            <w:noWrap/>
            <w:vAlign w:val="center"/>
            <w:hideMark/>
          </w:tcPr>
          <w:p w14:paraId="4FE22E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851" w:type="dxa"/>
            <w:gridSpan w:val="2"/>
            <w:noWrap/>
            <w:vAlign w:val="center"/>
            <w:hideMark/>
          </w:tcPr>
          <w:p w14:paraId="332B6F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83</w:t>
            </w:r>
          </w:p>
        </w:tc>
        <w:tc>
          <w:tcPr>
            <w:tcW w:w="803" w:type="dxa"/>
            <w:gridSpan w:val="2"/>
            <w:noWrap/>
            <w:vAlign w:val="center"/>
            <w:hideMark/>
          </w:tcPr>
          <w:p w14:paraId="2470EF8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w:t>
            </w:r>
          </w:p>
        </w:tc>
      </w:tr>
      <w:tr w:rsidR="00E725A1" w:rsidRPr="005C30E4" w14:paraId="61F8FBCE"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49E01182"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Габрово</w:t>
            </w:r>
          </w:p>
        </w:tc>
        <w:tc>
          <w:tcPr>
            <w:tcW w:w="803" w:type="dxa"/>
            <w:gridSpan w:val="2"/>
            <w:noWrap/>
            <w:vAlign w:val="center"/>
            <w:hideMark/>
          </w:tcPr>
          <w:p w14:paraId="340C94F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614" w:type="dxa"/>
            <w:gridSpan w:val="2"/>
            <w:noWrap/>
            <w:vAlign w:val="center"/>
            <w:hideMark/>
          </w:tcPr>
          <w:p w14:paraId="61BAF74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1182" w:type="dxa"/>
            <w:gridSpan w:val="2"/>
            <w:noWrap/>
            <w:vAlign w:val="center"/>
            <w:hideMark/>
          </w:tcPr>
          <w:p w14:paraId="5CAC75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557</w:t>
            </w:r>
          </w:p>
        </w:tc>
        <w:tc>
          <w:tcPr>
            <w:tcW w:w="803" w:type="dxa"/>
            <w:gridSpan w:val="2"/>
            <w:noWrap/>
            <w:vAlign w:val="center"/>
            <w:hideMark/>
          </w:tcPr>
          <w:p w14:paraId="5F2B010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89</w:t>
            </w:r>
          </w:p>
        </w:tc>
        <w:tc>
          <w:tcPr>
            <w:tcW w:w="992" w:type="dxa"/>
            <w:gridSpan w:val="2"/>
            <w:noWrap/>
            <w:vAlign w:val="center"/>
            <w:hideMark/>
          </w:tcPr>
          <w:p w14:paraId="0FD356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115</w:t>
            </w:r>
          </w:p>
        </w:tc>
        <w:tc>
          <w:tcPr>
            <w:tcW w:w="992" w:type="dxa"/>
            <w:gridSpan w:val="2"/>
            <w:noWrap/>
            <w:vAlign w:val="center"/>
            <w:hideMark/>
          </w:tcPr>
          <w:p w14:paraId="39ACB72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54</w:t>
            </w:r>
          </w:p>
        </w:tc>
        <w:tc>
          <w:tcPr>
            <w:tcW w:w="898" w:type="dxa"/>
            <w:gridSpan w:val="2"/>
            <w:noWrap/>
            <w:vAlign w:val="center"/>
            <w:hideMark/>
          </w:tcPr>
          <w:p w14:paraId="31FBB2D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945" w:type="dxa"/>
            <w:gridSpan w:val="2"/>
            <w:noWrap/>
            <w:vAlign w:val="center"/>
            <w:hideMark/>
          </w:tcPr>
          <w:p w14:paraId="2008506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53</w:t>
            </w:r>
          </w:p>
        </w:tc>
        <w:tc>
          <w:tcPr>
            <w:tcW w:w="850" w:type="dxa"/>
            <w:gridSpan w:val="2"/>
            <w:noWrap/>
            <w:vAlign w:val="center"/>
            <w:hideMark/>
          </w:tcPr>
          <w:p w14:paraId="7A021E2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287</w:t>
            </w:r>
          </w:p>
        </w:tc>
        <w:tc>
          <w:tcPr>
            <w:tcW w:w="851" w:type="dxa"/>
            <w:gridSpan w:val="2"/>
            <w:noWrap/>
            <w:vAlign w:val="center"/>
            <w:hideMark/>
          </w:tcPr>
          <w:p w14:paraId="3E4C36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w:t>
            </w:r>
          </w:p>
        </w:tc>
        <w:tc>
          <w:tcPr>
            <w:tcW w:w="992" w:type="dxa"/>
            <w:gridSpan w:val="2"/>
            <w:noWrap/>
            <w:vAlign w:val="center"/>
            <w:hideMark/>
          </w:tcPr>
          <w:p w14:paraId="0CDE648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w:t>
            </w:r>
          </w:p>
        </w:tc>
        <w:tc>
          <w:tcPr>
            <w:tcW w:w="708" w:type="dxa"/>
            <w:gridSpan w:val="2"/>
            <w:noWrap/>
            <w:vAlign w:val="center"/>
            <w:hideMark/>
          </w:tcPr>
          <w:p w14:paraId="4AC29E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851" w:type="dxa"/>
            <w:gridSpan w:val="2"/>
            <w:noWrap/>
            <w:vAlign w:val="center"/>
            <w:hideMark/>
          </w:tcPr>
          <w:p w14:paraId="2747751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709" w:type="dxa"/>
            <w:gridSpan w:val="2"/>
            <w:noWrap/>
            <w:vAlign w:val="center"/>
            <w:hideMark/>
          </w:tcPr>
          <w:p w14:paraId="7B6385A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851" w:type="dxa"/>
            <w:gridSpan w:val="2"/>
            <w:noWrap/>
            <w:vAlign w:val="center"/>
            <w:hideMark/>
          </w:tcPr>
          <w:p w14:paraId="340AA4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116</w:t>
            </w:r>
          </w:p>
        </w:tc>
        <w:tc>
          <w:tcPr>
            <w:tcW w:w="803" w:type="dxa"/>
            <w:gridSpan w:val="2"/>
            <w:noWrap/>
            <w:vAlign w:val="center"/>
            <w:hideMark/>
          </w:tcPr>
          <w:p w14:paraId="174F8DA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w:t>
            </w:r>
          </w:p>
        </w:tc>
      </w:tr>
      <w:tr w:rsidR="00E725A1" w:rsidRPr="005C30E4" w14:paraId="13D70249"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27E0EF05"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Добрич</w:t>
            </w:r>
          </w:p>
        </w:tc>
        <w:tc>
          <w:tcPr>
            <w:tcW w:w="803" w:type="dxa"/>
            <w:gridSpan w:val="2"/>
            <w:noWrap/>
            <w:vAlign w:val="center"/>
            <w:hideMark/>
          </w:tcPr>
          <w:p w14:paraId="7B3E5C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43</w:t>
            </w:r>
          </w:p>
        </w:tc>
        <w:tc>
          <w:tcPr>
            <w:tcW w:w="614" w:type="dxa"/>
            <w:gridSpan w:val="2"/>
            <w:noWrap/>
            <w:vAlign w:val="center"/>
            <w:hideMark/>
          </w:tcPr>
          <w:p w14:paraId="227CB5F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1182" w:type="dxa"/>
            <w:gridSpan w:val="2"/>
            <w:noWrap/>
            <w:vAlign w:val="center"/>
            <w:hideMark/>
          </w:tcPr>
          <w:p w14:paraId="255E9D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1190</w:t>
            </w:r>
          </w:p>
        </w:tc>
        <w:tc>
          <w:tcPr>
            <w:tcW w:w="803" w:type="dxa"/>
            <w:gridSpan w:val="2"/>
            <w:noWrap/>
            <w:vAlign w:val="center"/>
            <w:hideMark/>
          </w:tcPr>
          <w:p w14:paraId="39DD5FF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809</w:t>
            </w:r>
          </w:p>
        </w:tc>
        <w:tc>
          <w:tcPr>
            <w:tcW w:w="992" w:type="dxa"/>
            <w:gridSpan w:val="2"/>
            <w:noWrap/>
            <w:vAlign w:val="center"/>
            <w:hideMark/>
          </w:tcPr>
          <w:p w14:paraId="7CB782E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2723</w:t>
            </w:r>
          </w:p>
        </w:tc>
        <w:tc>
          <w:tcPr>
            <w:tcW w:w="992" w:type="dxa"/>
            <w:gridSpan w:val="2"/>
            <w:noWrap/>
            <w:vAlign w:val="center"/>
            <w:hideMark/>
          </w:tcPr>
          <w:p w14:paraId="272517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137</w:t>
            </w:r>
          </w:p>
        </w:tc>
        <w:tc>
          <w:tcPr>
            <w:tcW w:w="898" w:type="dxa"/>
            <w:gridSpan w:val="2"/>
            <w:noWrap/>
            <w:vAlign w:val="center"/>
            <w:hideMark/>
          </w:tcPr>
          <w:p w14:paraId="55029B6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1144</w:t>
            </w:r>
          </w:p>
        </w:tc>
        <w:tc>
          <w:tcPr>
            <w:tcW w:w="945" w:type="dxa"/>
            <w:gridSpan w:val="2"/>
            <w:noWrap/>
            <w:vAlign w:val="center"/>
            <w:hideMark/>
          </w:tcPr>
          <w:p w14:paraId="6011AB5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1653</w:t>
            </w:r>
          </w:p>
        </w:tc>
        <w:tc>
          <w:tcPr>
            <w:tcW w:w="850" w:type="dxa"/>
            <w:gridSpan w:val="2"/>
            <w:noWrap/>
            <w:vAlign w:val="center"/>
            <w:hideMark/>
          </w:tcPr>
          <w:p w14:paraId="20E632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291</w:t>
            </w:r>
          </w:p>
        </w:tc>
        <w:tc>
          <w:tcPr>
            <w:tcW w:w="851" w:type="dxa"/>
            <w:gridSpan w:val="2"/>
            <w:noWrap/>
            <w:vAlign w:val="center"/>
            <w:hideMark/>
          </w:tcPr>
          <w:p w14:paraId="3A3B475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138</w:t>
            </w:r>
          </w:p>
        </w:tc>
        <w:tc>
          <w:tcPr>
            <w:tcW w:w="992" w:type="dxa"/>
            <w:gridSpan w:val="2"/>
            <w:noWrap/>
            <w:vAlign w:val="center"/>
            <w:hideMark/>
          </w:tcPr>
          <w:p w14:paraId="0F2BDD3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38</w:t>
            </w:r>
          </w:p>
        </w:tc>
        <w:tc>
          <w:tcPr>
            <w:tcW w:w="708" w:type="dxa"/>
            <w:gridSpan w:val="2"/>
            <w:noWrap/>
            <w:vAlign w:val="center"/>
            <w:hideMark/>
          </w:tcPr>
          <w:p w14:paraId="20D3862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137</w:t>
            </w:r>
          </w:p>
        </w:tc>
        <w:tc>
          <w:tcPr>
            <w:tcW w:w="851" w:type="dxa"/>
            <w:gridSpan w:val="2"/>
            <w:noWrap/>
            <w:vAlign w:val="center"/>
            <w:hideMark/>
          </w:tcPr>
          <w:p w14:paraId="6DCECFA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709" w:type="dxa"/>
            <w:gridSpan w:val="2"/>
            <w:noWrap/>
            <w:vAlign w:val="center"/>
            <w:hideMark/>
          </w:tcPr>
          <w:p w14:paraId="3200FD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26</w:t>
            </w:r>
          </w:p>
        </w:tc>
        <w:tc>
          <w:tcPr>
            <w:tcW w:w="851" w:type="dxa"/>
            <w:gridSpan w:val="2"/>
            <w:noWrap/>
            <w:vAlign w:val="center"/>
            <w:hideMark/>
          </w:tcPr>
          <w:p w14:paraId="6B11B98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293</w:t>
            </w:r>
          </w:p>
        </w:tc>
        <w:tc>
          <w:tcPr>
            <w:tcW w:w="803" w:type="dxa"/>
            <w:gridSpan w:val="2"/>
            <w:noWrap/>
            <w:vAlign w:val="center"/>
            <w:hideMark/>
          </w:tcPr>
          <w:p w14:paraId="220779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45</w:t>
            </w:r>
          </w:p>
        </w:tc>
      </w:tr>
      <w:tr w:rsidR="00E725A1" w:rsidRPr="005C30E4" w14:paraId="71A5C93A"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3A7F7932"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Кърджали</w:t>
            </w:r>
          </w:p>
        </w:tc>
        <w:tc>
          <w:tcPr>
            <w:tcW w:w="803" w:type="dxa"/>
            <w:gridSpan w:val="2"/>
            <w:noWrap/>
            <w:vAlign w:val="center"/>
            <w:hideMark/>
          </w:tcPr>
          <w:p w14:paraId="4759425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614" w:type="dxa"/>
            <w:gridSpan w:val="2"/>
            <w:noWrap/>
            <w:vAlign w:val="center"/>
            <w:hideMark/>
          </w:tcPr>
          <w:p w14:paraId="4653C3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1182" w:type="dxa"/>
            <w:gridSpan w:val="2"/>
            <w:noWrap/>
            <w:vAlign w:val="center"/>
            <w:hideMark/>
          </w:tcPr>
          <w:p w14:paraId="167C03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1076</w:t>
            </w:r>
          </w:p>
        </w:tc>
        <w:tc>
          <w:tcPr>
            <w:tcW w:w="803" w:type="dxa"/>
            <w:gridSpan w:val="2"/>
            <w:noWrap/>
            <w:vAlign w:val="center"/>
            <w:hideMark/>
          </w:tcPr>
          <w:p w14:paraId="2E9307D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340</w:t>
            </w:r>
          </w:p>
        </w:tc>
        <w:tc>
          <w:tcPr>
            <w:tcW w:w="992" w:type="dxa"/>
            <w:gridSpan w:val="2"/>
            <w:noWrap/>
            <w:vAlign w:val="center"/>
            <w:hideMark/>
          </w:tcPr>
          <w:p w14:paraId="59A01D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91</w:t>
            </w:r>
          </w:p>
        </w:tc>
        <w:tc>
          <w:tcPr>
            <w:tcW w:w="992" w:type="dxa"/>
            <w:gridSpan w:val="2"/>
            <w:noWrap/>
            <w:vAlign w:val="center"/>
            <w:hideMark/>
          </w:tcPr>
          <w:p w14:paraId="6E89DE3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128</w:t>
            </w:r>
          </w:p>
        </w:tc>
        <w:tc>
          <w:tcPr>
            <w:tcW w:w="898" w:type="dxa"/>
            <w:gridSpan w:val="2"/>
            <w:noWrap/>
            <w:vAlign w:val="center"/>
            <w:hideMark/>
          </w:tcPr>
          <w:p w14:paraId="3A1EC7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945" w:type="dxa"/>
            <w:gridSpan w:val="2"/>
            <w:noWrap/>
            <w:vAlign w:val="center"/>
            <w:hideMark/>
          </w:tcPr>
          <w:p w14:paraId="49D4E27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w:t>
            </w:r>
          </w:p>
        </w:tc>
        <w:tc>
          <w:tcPr>
            <w:tcW w:w="850" w:type="dxa"/>
            <w:gridSpan w:val="2"/>
            <w:noWrap/>
            <w:vAlign w:val="center"/>
            <w:hideMark/>
          </w:tcPr>
          <w:p w14:paraId="070172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279</w:t>
            </w:r>
          </w:p>
        </w:tc>
        <w:tc>
          <w:tcPr>
            <w:tcW w:w="851" w:type="dxa"/>
            <w:gridSpan w:val="2"/>
            <w:noWrap/>
            <w:vAlign w:val="center"/>
            <w:hideMark/>
          </w:tcPr>
          <w:p w14:paraId="5D97848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45</w:t>
            </w:r>
          </w:p>
        </w:tc>
        <w:tc>
          <w:tcPr>
            <w:tcW w:w="992" w:type="dxa"/>
            <w:gridSpan w:val="2"/>
            <w:noWrap/>
            <w:vAlign w:val="center"/>
            <w:hideMark/>
          </w:tcPr>
          <w:p w14:paraId="18C4C49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w:t>
            </w:r>
          </w:p>
        </w:tc>
        <w:tc>
          <w:tcPr>
            <w:tcW w:w="708" w:type="dxa"/>
            <w:gridSpan w:val="2"/>
            <w:noWrap/>
            <w:vAlign w:val="center"/>
            <w:hideMark/>
          </w:tcPr>
          <w:p w14:paraId="4FB633D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gridSpan w:val="2"/>
            <w:noWrap/>
            <w:vAlign w:val="center"/>
            <w:hideMark/>
          </w:tcPr>
          <w:p w14:paraId="1BEE886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218</w:t>
            </w:r>
          </w:p>
        </w:tc>
        <w:tc>
          <w:tcPr>
            <w:tcW w:w="709" w:type="dxa"/>
            <w:gridSpan w:val="2"/>
            <w:noWrap/>
            <w:vAlign w:val="center"/>
            <w:hideMark/>
          </w:tcPr>
          <w:p w14:paraId="28F4C3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851" w:type="dxa"/>
            <w:gridSpan w:val="2"/>
            <w:noWrap/>
            <w:vAlign w:val="center"/>
            <w:hideMark/>
          </w:tcPr>
          <w:p w14:paraId="510DE88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128</w:t>
            </w:r>
          </w:p>
        </w:tc>
        <w:tc>
          <w:tcPr>
            <w:tcW w:w="803" w:type="dxa"/>
            <w:gridSpan w:val="2"/>
            <w:noWrap/>
            <w:vAlign w:val="center"/>
            <w:hideMark/>
          </w:tcPr>
          <w:p w14:paraId="1D9ED6D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r>
      <w:tr w:rsidR="00E725A1" w:rsidRPr="005C30E4" w14:paraId="571ECB95"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0025BA53"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Кюстендил</w:t>
            </w:r>
          </w:p>
        </w:tc>
        <w:tc>
          <w:tcPr>
            <w:tcW w:w="803" w:type="dxa"/>
            <w:gridSpan w:val="2"/>
            <w:noWrap/>
            <w:vAlign w:val="center"/>
            <w:hideMark/>
          </w:tcPr>
          <w:p w14:paraId="4269A63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w:t>
            </w:r>
          </w:p>
        </w:tc>
        <w:tc>
          <w:tcPr>
            <w:tcW w:w="614" w:type="dxa"/>
            <w:gridSpan w:val="2"/>
            <w:noWrap/>
            <w:vAlign w:val="center"/>
            <w:hideMark/>
          </w:tcPr>
          <w:p w14:paraId="6A198DC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w:t>
            </w:r>
          </w:p>
        </w:tc>
        <w:tc>
          <w:tcPr>
            <w:tcW w:w="1182" w:type="dxa"/>
            <w:gridSpan w:val="2"/>
            <w:noWrap/>
            <w:vAlign w:val="center"/>
            <w:hideMark/>
          </w:tcPr>
          <w:p w14:paraId="7161DE3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528</w:t>
            </w:r>
          </w:p>
        </w:tc>
        <w:tc>
          <w:tcPr>
            <w:tcW w:w="803" w:type="dxa"/>
            <w:gridSpan w:val="2"/>
            <w:noWrap/>
            <w:vAlign w:val="center"/>
            <w:hideMark/>
          </w:tcPr>
          <w:p w14:paraId="5295ED2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284</w:t>
            </w:r>
          </w:p>
        </w:tc>
        <w:tc>
          <w:tcPr>
            <w:tcW w:w="992" w:type="dxa"/>
            <w:gridSpan w:val="2"/>
            <w:noWrap/>
            <w:vAlign w:val="center"/>
            <w:hideMark/>
          </w:tcPr>
          <w:p w14:paraId="5CB77B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499</w:t>
            </w:r>
          </w:p>
        </w:tc>
        <w:tc>
          <w:tcPr>
            <w:tcW w:w="992" w:type="dxa"/>
            <w:gridSpan w:val="2"/>
            <w:noWrap/>
            <w:vAlign w:val="center"/>
            <w:hideMark/>
          </w:tcPr>
          <w:p w14:paraId="0601670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244</w:t>
            </w:r>
          </w:p>
        </w:tc>
        <w:tc>
          <w:tcPr>
            <w:tcW w:w="898" w:type="dxa"/>
            <w:gridSpan w:val="2"/>
            <w:noWrap/>
            <w:vAlign w:val="center"/>
            <w:hideMark/>
          </w:tcPr>
          <w:p w14:paraId="7ED94FC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945" w:type="dxa"/>
            <w:gridSpan w:val="2"/>
            <w:noWrap/>
            <w:vAlign w:val="center"/>
            <w:hideMark/>
          </w:tcPr>
          <w:p w14:paraId="71D66A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54</w:t>
            </w:r>
          </w:p>
        </w:tc>
        <w:tc>
          <w:tcPr>
            <w:tcW w:w="850" w:type="dxa"/>
            <w:gridSpan w:val="2"/>
            <w:noWrap/>
            <w:vAlign w:val="center"/>
            <w:hideMark/>
          </w:tcPr>
          <w:p w14:paraId="49CFB8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979</w:t>
            </w:r>
          </w:p>
        </w:tc>
        <w:tc>
          <w:tcPr>
            <w:tcW w:w="851" w:type="dxa"/>
            <w:gridSpan w:val="2"/>
            <w:noWrap/>
            <w:vAlign w:val="center"/>
            <w:hideMark/>
          </w:tcPr>
          <w:p w14:paraId="40EE497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w:t>
            </w:r>
          </w:p>
        </w:tc>
        <w:tc>
          <w:tcPr>
            <w:tcW w:w="992" w:type="dxa"/>
            <w:gridSpan w:val="2"/>
            <w:noWrap/>
            <w:vAlign w:val="center"/>
            <w:hideMark/>
          </w:tcPr>
          <w:p w14:paraId="1085B6F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42</w:t>
            </w:r>
          </w:p>
        </w:tc>
        <w:tc>
          <w:tcPr>
            <w:tcW w:w="708" w:type="dxa"/>
            <w:gridSpan w:val="2"/>
            <w:noWrap/>
            <w:vAlign w:val="center"/>
            <w:hideMark/>
          </w:tcPr>
          <w:p w14:paraId="74C9264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851" w:type="dxa"/>
            <w:gridSpan w:val="2"/>
            <w:noWrap/>
            <w:vAlign w:val="center"/>
            <w:hideMark/>
          </w:tcPr>
          <w:p w14:paraId="63CE57F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709" w:type="dxa"/>
            <w:gridSpan w:val="2"/>
            <w:noWrap/>
            <w:vAlign w:val="center"/>
            <w:hideMark/>
          </w:tcPr>
          <w:p w14:paraId="7E12A22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851" w:type="dxa"/>
            <w:gridSpan w:val="2"/>
            <w:noWrap/>
            <w:vAlign w:val="center"/>
            <w:hideMark/>
          </w:tcPr>
          <w:p w14:paraId="2BE4C90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121</w:t>
            </w:r>
          </w:p>
        </w:tc>
        <w:tc>
          <w:tcPr>
            <w:tcW w:w="803" w:type="dxa"/>
            <w:gridSpan w:val="2"/>
            <w:noWrap/>
            <w:vAlign w:val="center"/>
            <w:hideMark/>
          </w:tcPr>
          <w:p w14:paraId="0300F7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45</w:t>
            </w:r>
          </w:p>
        </w:tc>
      </w:tr>
      <w:tr w:rsidR="00E725A1" w:rsidRPr="005C30E4" w14:paraId="262A05EC"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5374E554"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Ловеч</w:t>
            </w:r>
          </w:p>
        </w:tc>
        <w:tc>
          <w:tcPr>
            <w:tcW w:w="803" w:type="dxa"/>
            <w:gridSpan w:val="2"/>
            <w:noWrap/>
            <w:vAlign w:val="center"/>
            <w:hideMark/>
          </w:tcPr>
          <w:p w14:paraId="468E9BF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614" w:type="dxa"/>
            <w:gridSpan w:val="2"/>
            <w:noWrap/>
            <w:vAlign w:val="center"/>
            <w:hideMark/>
          </w:tcPr>
          <w:p w14:paraId="6801FB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1182" w:type="dxa"/>
            <w:gridSpan w:val="2"/>
            <w:noWrap/>
            <w:vAlign w:val="center"/>
            <w:hideMark/>
          </w:tcPr>
          <w:p w14:paraId="2F08A43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691</w:t>
            </w:r>
          </w:p>
        </w:tc>
        <w:tc>
          <w:tcPr>
            <w:tcW w:w="803" w:type="dxa"/>
            <w:gridSpan w:val="2"/>
            <w:noWrap/>
            <w:vAlign w:val="center"/>
            <w:hideMark/>
          </w:tcPr>
          <w:p w14:paraId="798FEBC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105</w:t>
            </w:r>
          </w:p>
        </w:tc>
        <w:tc>
          <w:tcPr>
            <w:tcW w:w="992" w:type="dxa"/>
            <w:gridSpan w:val="2"/>
            <w:noWrap/>
            <w:vAlign w:val="center"/>
            <w:hideMark/>
          </w:tcPr>
          <w:p w14:paraId="2155146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394</w:t>
            </w:r>
          </w:p>
        </w:tc>
        <w:tc>
          <w:tcPr>
            <w:tcW w:w="992" w:type="dxa"/>
            <w:gridSpan w:val="2"/>
            <w:noWrap/>
            <w:vAlign w:val="center"/>
            <w:hideMark/>
          </w:tcPr>
          <w:p w14:paraId="57FD591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56</w:t>
            </w:r>
          </w:p>
        </w:tc>
        <w:tc>
          <w:tcPr>
            <w:tcW w:w="898" w:type="dxa"/>
            <w:gridSpan w:val="2"/>
            <w:noWrap/>
            <w:vAlign w:val="center"/>
            <w:hideMark/>
          </w:tcPr>
          <w:p w14:paraId="2D4E8EE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w:t>
            </w:r>
          </w:p>
        </w:tc>
        <w:tc>
          <w:tcPr>
            <w:tcW w:w="945" w:type="dxa"/>
            <w:gridSpan w:val="2"/>
            <w:noWrap/>
            <w:vAlign w:val="center"/>
            <w:hideMark/>
          </w:tcPr>
          <w:p w14:paraId="39CC464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240</w:t>
            </w:r>
          </w:p>
        </w:tc>
        <w:tc>
          <w:tcPr>
            <w:tcW w:w="850" w:type="dxa"/>
            <w:gridSpan w:val="2"/>
            <w:noWrap/>
            <w:vAlign w:val="center"/>
            <w:hideMark/>
          </w:tcPr>
          <w:p w14:paraId="6CB1B5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411</w:t>
            </w:r>
          </w:p>
        </w:tc>
        <w:tc>
          <w:tcPr>
            <w:tcW w:w="851" w:type="dxa"/>
            <w:gridSpan w:val="2"/>
            <w:noWrap/>
            <w:vAlign w:val="center"/>
            <w:hideMark/>
          </w:tcPr>
          <w:p w14:paraId="78897B3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33</w:t>
            </w:r>
          </w:p>
        </w:tc>
        <w:tc>
          <w:tcPr>
            <w:tcW w:w="992" w:type="dxa"/>
            <w:gridSpan w:val="2"/>
            <w:noWrap/>
            <w:vAlign w:val="center"/>
            <w:hideMark/>
          </w:tcPr>
          <w:p w14:paraId="4D4A14B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708" w:type="dxa"/>
            <w:gridSpan w:val="2"/>
            <w:noWrap/>
            <w:vAlign w:val="center"/>
            <w:hideMark/>
          </w:tcPr>
          <w:p w14:paraId="2E08F7C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851" w:type="dxa"/>
            <w:gridSpan w:val="2"/>
            <w:noWrap/>
            <w:vAlign w:val="center"/>
            <w:hideMark/>
          </w:tcPr>
          <w:p w14:paraId="2915BA6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gridSpan w:val="2"/>
            <w:noWrap/>
            <w:vAlign w:val="center"/>
            <w:hideMark/>
          </w:tcPr>
          <w:p w14:paraId="419D9F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851" w:type="dxa"/>
            <w:gridSpan w:val="2"/>
            <w:noWrap/>
            <w:vAlign w:val="center"/>
            <w:hideMark/>
          </w:tcPr>
          <w:p w14:paraId="56EE32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77</w:t>
            </w:r>
          </w:p>
        </w:tc>
        <w:tc>
          <w:tcPr>
            <w:tcW w:w="803" w:type="dxa"/>
            <w:gridSpan w:val="2"/>
            <w:noWrap/>
            <w:vAlign w:val="center"/>
            <w:hideMark/>
          </w:tcPr>
          <w:p w14:paraId="0B17ABE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69</w:t>
            </w:r>
          </w:p>
        </w:tc>
      </w:tr>
      <w:tr w:rsidR="00E725A1" w:rsidRPr="005C30E4" w14:paraId="38A6AB8E"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3531FC23"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Монтана</w:t>
            </w:r>
          </w:p>
        </w:tc>
        <w:tc>
          <w:tcPr>
            <w:tcW w:w="803" w:type="dxa"/>
            <w:gridSpan w:val="2"/>
            <w:noWrap/>
            <w:vAlign w:val="center"/>
            <w:hideMark/>
          </w:tcPr>
          <w:p w14:paraId="59A2968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55</w:t>
            </w:r>
          </w:p>
        </w:tc>
        <w:tc>
          <w:tcPr>
            <w:tcW w:w="614" w:type="dxa"/>
            <w:gridSpan w:val="2"/>
            <w:noWrap/>
            <w:vAlign w:val="center"/>
            <w:hideMark/>
          </w:tcPr>
          <w:p w14:paraId="4D76257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1182" w:type="dxa"/>
            <w:gridSpan w:val="2"/>
            <w:noWrap/>
            <w:vAlign w:val="center"/>
            <w:hideMark/>
          </w:tcPr>
          <w:p w14:paraId="48873CD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1015</w:t>
            </w:r>
          </w:p>
        </w:tc>
        <w:tc>
          <w:tcPr>
            <w:tcW w:w="803" w:type="dxa"/>
            <w:gridSpan w:val="2"/>
            <w:noWrap/>
            <w:vAlign w:val="center"/>
            <w:hideMark/>
          </w:tcPr>
          <w:p w14:paraId="0734CC7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138</w:t>
            </w:r>
          </w:p>
        </w:tc>
        <w:tc>
          <w:tcPr>
            <w:tcW w:w="992" w:type="dxa"/>
            <w:gridSpan w:val="2"/>
            <w:noWrap/>
            <w:vAlign w:val="center"/>
            <w:hideMark/>
          </w:tcPr>
          <w:p w14:paraId="0F9476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939</w:t>
            </w:r>
          </w:p>
        </w:tc>
        <w:tc>
          <w:tcPr>
            <w:tcW w:w="992" w:type="dxa"/>
            <w:gridSpan w:val="2"/>
            <w:noWrap/>
            <w:vAlign w:val="center"/>
            <w:hideMark/>
          </w:tcPr>
          <w:p w14:paraId="4D97B4F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55</w:t>
            </w:r>
          </w:p>
        </w:tc>
        <w:tc>
          <w:tcPr>
            <w:tcW w:w="898" w:type="dxa"/>
            <w:gridSpan w:val="2"/>
            <w:noWrap/>
            <w:vAlign w:val="center"/>
            <w:hideMark/>
          </w:tcPr>
          <w:p w14:paraId="50061D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w:t>
            </w:r>
          </w:p>
        </w:tc>
        <w:tc>
          <w:tcPr>
            <w:tcW w:w="945" w:type="dxa"/>
            <w:gridSpan w:val="2"/>
            <w:noWrap/>
            <w:vAlign w:val="center"/>
            <w:hideMark/>
          </w:tcPr>
          <w:p w14:paraId="159C2E7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747</w:t>
            </w:r>
          </w:p>
        </w:tc>
        <w:tc>
          <w:tcPr>
            <w:tcW w:w="850" w:type="dxa"/>
            <w:gridSpan w:val="2"/>
            <w:noWrap/>
            <w:vAlign w:val="center"/>
            <w:hideMark/>
          </w:tcPr>
          <w:p w14:paraId="23AE35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172</w:t>
            </w:r>
          </w:p>
        </w:tc>
        <w:tc>
          <w:tcPr>
            <w:tcW w:w="851" w:type="dxa"/>
            <w:gridSpan w:val="2"/>
            <w:noWrap/>
            <w:vAlign w:val="center"/>
            <w:hideMark/>
          </w:tcPr>
          <w:p w14:paraId="6D48A11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26</w:t>
            </w:r>
          </w:p>
        </w:tc>
        <w:tc>
          <w:tcPr>
            <w:tcW w:w="992" w:type="dxa"/>
            <w:gridSpan w:val="2"/>
            <w:noWrap/>
            <w:vAlign w:val="center"/>
            <w:hideMark/>
          </w:tcPr>
          <w:p w14:paraId="16598E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c>
          <w:tcPr>
            <w:tcW w:w="708" w:type="dxa"/>
            <w:gridSpan w:val="2"/>
            <w:noWrap/>
            <w:vAlign w:val="center"/>
            <w:hideMark/>
          </w:tcPr>
          <w:p w14:paraId="04CD1FB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851" w:type="dxa"/>
            <w:gridSpan w:val="2"/>
            <w:noWrap/>
            <w:vAlign w:val="center"/>
            <w:hideMark/>
          </w:tcPr>
          <w:p w14:paraId="4C45C45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gridSpan w:val="2"/>
            <w:noWrap/>
            <w:vAlign w:val="center"/>
            <w:hideMark/>
          </w:tcPr>
          <w:p w14:paraId="2B89D47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851" w:type="dxa"/>
            <w:gridSpan w:val="2"/>
            <w:noWrap/>
            <w:vAlign w:val="center"/>
            <w:hideMark/>
          </w:tcPr>
          <w:p w14:paraId="61A875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109</w:t>
            </w:r>
          </w:p>
        </w:tc>
        <w:tc>
          <w:tcPr>
            <w:tcW w:w="803" w:type="dxa"/>
            <w:gridSpan w:val="2"/>
            <w:noWrap/>
            <w:vAlign w:val="center"/>
            <w:hideMark/>
          </w:tcPr>
          <w:p w14:paraId="16B855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43</w:t>
            </w:r>
          </w:p>
        </w:tc>
      </w:tr>
      <w:tr w:rsidR="00E725A1" w:rsidRPr="005C30E4" w14:paraId="64B6A23B"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6D1034E2"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Пазарджик</w:t>
            </w:r>
          </w:p>
        </w:tc>
        <w:tc>
          <w:tcPr>
            <w:tcW w:w="803" w:type="dxa"/>
            <w:gridSpan w:val="2"/>
            <w:noWrap/>
            <w:vAlign w:val="center"/>
            <w:hideMark/>
          </w:tcPr>
          <w:p w14:paraId="21C9BB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221</w:t>
            </w:r>
          </w:p>
        </w:tc>
        <w:tc>
          <w:tcPr>
            <w:tcW w:w="614" w:type="dxa"/>
            <w:gridSpan w:val="2"/>
            <w:noWrap/>
            <w:vAlign w:val="center"/>
            <w:hideMark/>
          </w:tcPr>
          <w:p w14:paraId="531EE84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w:t>
            </w:r>
          </w:p>
        </w:tc>
        <w:tc>
          <w:tcPr>
            <w:tcW w:w="1182" w:type="dxa"/>
            <w:gridSpan w:val="2"/>
            <w:noWrap/>
            <w:vAlign w:val="center"/>
            <w:hideMark/>
          </w:tcPr>
          <w:p w14:paraId="63C266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1204</w:t>
            </w:r>
          </w:p>
        </w:tc>
        <w:tc>
          <w:tcPr>
            <w:tcW w:w="803" w:type="dxa"/>
            <w:gridSpan w:val="2"/>
            <w:noWrap/>
            <w:vAlign w:val="center"/>
            <w:hideMark/>
          </w:tcPr>
          <w:p w14:paraId="33E333D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1198</w:t>
            </w:r>
          </w:p>
        </w:tc>
        <w:tc>
          <w:tcPr>
            <w:tcW w:w="992" w:type="dxa"/>
            <w:gridSpan w:val="2"/>
            <w:noWrap/>
            <w:vAlign w:val="center"/>
            <w:hideMark/>
          </w:tcPr>
          <w:p w14:paraId="2E49665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944</w:t>
            </w:r>
          </w:p>
        </w:tc>
        <w:tc>
          <w:tcPr>
            <w:tcW w:w="992" w:type="dxa"/>
            <w:gridSpan w:val="2"/>
            <w:noWrap/>
            <w:vAlign w:val="center"/>
            <w:hideMark/>
          </w:tcPr>
          <w:p w14:paraId="50E74B1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720</w:t>
            </w:r>
          </w:p>
        </w:tc>
        <w:tc>
          <w:tcPr>
            <w:tcW w:w="898" w:type="dxa"/>
            <w:gridSpan w:val="2"/>
            <w:noWrap/>
            <w:vAlign w:val="center"/>
            <w:hideMark/>
          </w:tcPr>
          <w:p w14:paraId="543913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251</w:t>
            </w:r>
          </w:p>
        </w:tc>
        <w:tc>
          <w:tcPr>
            <w:tcW w:w="945" w:type="dxa"/>
            <w:gridSpan w:val="2"/>
            <w:noWrap/>
            <w:vAlign w:val="center"/>
            <w:hideMark/>
          </w:tcPr>
          <w:p w14:paraId="2CA204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222</w:t>
            </w:r>
          </w:p>
        </w:tc>
        <w:tc>
          <w:tcPr>
            <w:tcW w:w="850" w:type="dxa"/>
            <w:gridSpan w:val="2"/>
            <w:noWrap/>
            <w:vAlign w:val="center"/>
            <w:hideMark/>
          </w:tcPr>
          <w:p w14:paraId="5E8480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873</w:t>
            </w:r>
          </w:p>
        </w:tc>
        <w:tc>
          <w:tcPr>
            <w:tcW w:w="851" w:type="dxa"/>
            <w:gridSpan w:val="2"/>
            <w:noWrap/>
            <w:vAlign w:val="center"/>
            <w:hideMark/>
          </w:tcPr>
          <w:p w14:paraId="1C49A39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460</w:t>
            </w:r>
          </w:p>
        </w:tc>
        <w:tc>
          <w:tcPr>
            <w:tcW w:w="992" w:type="dxa"/>
            <w:gridSpan w:val="2"/>
            <w:noWrap/>
            <w:vAlign w:val="center"/>
            <w:hideMark/>
          </w:tcPr>
          <w:p w14:paraId="5015FF3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77</w:t>
            </w:r>
          </w:p>
        </w:tc>
        <w:tc>
          <w:tcPr>
            <w:tcW w:w="708" w:type="dxa"/>
            <w:gridSpan w:val="2"/>
            <w:noWrap/>
            <w:vAlign w:val="center"/>
            <w:hideMark/>
          </w:tcPr>
          <w:p w14:paraId="76EDE57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w:t>
            </w:r>
          </w:p>
        </w:tc>
        <w:tc>
          <w:tcPr>
            <w:tcW w:w="851" w:type="dxa"/>
            <w:gridSpan w:val="2"/>
            <w:noWrap/>
            <w:vAlign w:val="center"/>
            <w:hideMark/>
          </w:tcPr>
          <w:p w14:paraId="1F89987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47</w:t>
            </w:r>
          </w:p>
        </w:tc>
        <w:tc>
          <w:tcPr>
            <w:tcW w:w="709" w:type="dxa"/>
            <w:gridSpan w:val="2"/>
            <w:noWrap/>
            <w:vAlign w:val="center"/>
            <w:hideMark/>
          </w:tcPr>
          <w:p w14:paraId="7CAB05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85</w:t>
            </w:r>
          </w:p>
        </w:tc>
        <w:tc>
          <w:tcPr>
            <w:tcW w:w="851" w:type="dxa"/>
            <w:gridSpan w:val="2"/>
            <w:noWrap/>
            <w:vAlign w:val="center"/>
            <w:hideMark/>
          </w:tcPr>
          <w:p w14:paraId="480FB9E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162</w:t>
            </w:r>
          </w:p>
        </w:tc>
        <w:tc>
          <w:tcPr>
            <w:tcW w:w="803" w:type="dxa"/>
            <w:gridSpan w:val="2"/>
            <w:noWrap/>
            <w:vAlign w:val="center"/>
            <w:hideMark/>
          </w:tcPr>
          <w:p w14:paraId="1E5CAF1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174</w:t>
            </w:r>
          </w:p>
        </w:tc>
      </w:tr>
      <w:tr w:rsidR="00E725A1" w:rsidRPr="005C30E4" w14:paraId="4A311A34"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4D7AA233"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Перник</w:t>
            </w:r>
          </w:p>
        </w:tc>
        <w:tc>
          <w:tcPr>
            <w:tcW w:w="803" w:type="dxa"/>
            <w:gridSpan w:val="2"/>
            <w:noWrap/>
            <w:vAlign w:val="center"/>
            <w:hideMark/>
          </w:tcPr>
          <w:p w14:paraId="74AD668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614" w:type="dxa"/>
            <w:gridSpan w:val="2"/>
            <w:noWrap/>
            <w:vAlign w:val="center"/>
            <w:hideMark/>
          </w:tcPr>
          <w:p w14:paraId="3B43276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w:t>
            </w:r>
          </w:p>
        </w:tc>
        <w:tc>
          <w:tcPr>
            <w:tcW w:w="1182" w:type="dxa"/>
            <w:gridSpan w:val="2"/>
            <w:noWrap/>
            <w:vAlign w:val="center"/>
            <w:hideMark/>
          </w:tcPr>
          <w:p w14:paraId="1A4A821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1128</w:t>
            </w:r>
          </w:p>
        </w:tc>
        <w:tc>
          <w:tcPr>
            <w:tcW w:w="803" w:type="dxa"/>
            <w:gridSpan w:val="2"/>
            <w:noWrap/>
            <w:vAlign w:val="center"/>
            <w:hideMark/>
          </w:tcPr>
          <w:p w14:paraId="376D7B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63</w:t>
            </w:r>
          </w:p>
        </w:tc>
        <w:tc>
          <w:tcPr>
            <w:tcW w:w="992" w:type="dxa"/>
            <w:gridSpan w:val="2"/>
            <w:noWrap/>
            <w:vAlign w:val="center"/>
            <w:hideMark/>
          </w:tcPr>
          <w:p w14:paraId="7E2CB01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738</w:t>
            </w:r>
          </w:p>
        </w:tc>
        <w:tc>
          <w:tcPr>
            <w:tcW w:w="992" w:type="dxa"/>
            <w:gridSpan w:val="2"/>
            <w:noWrap/>
            <w:vAlign w:val="center"/>
            <w:hideMark/>
          </w:tcPr>
          <w:p w14:paraId="136B81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144</w:t>
            </w:r>
          </w:p>
        </w:tc>
        <w:tc>
          <w:tcPr>
            <w:tcW w:w="898" w:type="dxa"/>
            <w:gridSpan w:val="2"/>
            <w:noWrap/>
            <w:vAlign w:val="center"/>
            <w:hideMark/>
          </w:tcPr>
          <w:p w14:paraId="1E55BDF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c>
          <w:tcPr>
            <w:tcW w:w="945" w:type="dxa"/>
            <w:gridSpan w:val="2"/>
            <w:noWrap/>
            <w:vAlign w:val="center"/>
            <w:hideMark/>
          </w:tcPr>
          <w:p w14:paraId="5A665C7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497</w:t>
            </w:r>
          </w:p>
        </w:tc>
        <w:tc>
          <w:tcPr>
            <w:tcW w:w="850" w:type="dxa"/>
            <w:gridSpan w:val="2"/>
            <w:noWrap/>
            <w:vAlign w:val="center"/>
            <w:hideMark/>
          </w:tcPr>
          <w:p w14:paraId="23F70F7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118</w:t>
            </w:r>
          </w:p>
        </w:tc>
        <w:tc>
          <w:tcPr>
            <w:tcW w:w="851" w:type="dxa"/>
            <w:gridSpan w:val="2"/>
            <w:noWrap/>
            <w:vAlign w:val="center"/>
            <w:hideMark/>
          </w:tcPr>
          <w:p w14:paraId="5819ED5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992" w:type="dxa"/>
            <w:gridSpan w:val="2"/>
            <w:noWrap/>
            <w:vAlign w:val="center"/>
            <w:hideMark/>
          </w:tcPr>
          <w:p w14:paraId="75B35F5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708" w:type="dxa"/>
            <w:gridSpan w:val="2"/>
            <w:noWrap/>
            <w:vAlign w:val="center"/>
            <w:hideMark/>
          </w:tcPr>
          <w:p w14:paraId="7D5DC8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gridSpan w:val="2"/>
            <w:noWrap/>
            <w:vAlign w:val="center"/>
            <w:hideMark/>
          </w:tcPr>
          <w:p w14:paraId="11DCEC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gridSpan w:val="2"/>
            <w:noWrap/>
            <w:vAlign w:val="center"/>
            <w:hideMark/>
          </w:tcPr>
          <w:p w14:paraId="635E854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851" w:type="dxa"/>
            <w:gridSpan w:val="2"/>
            <w:noWrap/>
            <w:vAlign w:val="center"/>
            <w:hideMark/>
          </w:tcPr>
          <w:p w14:paraId="3C2C787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34</w:t>
            </w:r>
          </w:p>
        </w:tc>
        <w:tc>
          <w:tcPr>
            <w:tcW w:w="803" w:type="dxa"/>
            <w:gridSpan w:val="2"/>
            <w:noWrap/>
            <w:vAlign w:val="center"/>
            <w:hideMark/>
          </w:tcPr>
          <w:p w14:paraId="111769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w:t>
            </w:r>
          </w:p>
        </w:tc>
      </w:tr>
      <w:tr w:rsidR="00E725A1" w:rsidRPr="005C30E4" w14:paraId="0B27DAFF"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58C7106F"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Плевен</w:t>
            </w:r>
          </w:p>
        </w:tc>
        <w:tc>
          <w:tcPr>
            <w:tcW w:w="803" w:type="dxa"/>
            <w:gridSpan w:val="2"/>
            <w:noWrap/>
            <w:vAlign w:val="center"/>
            <w:hideMark/>
          </w:tcPr>
          <w:p w14:paraId="67CE607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78</w:t>
            </w:r>
          </w:p>
        </w:tc>
        <w:tc>
          <w:tcPr>
            <w:tcW w:w="614" w:type="dxa"/>
            <w:gridSpan w:val="2"/>
            <w:noWrap/>
            <w:vAlign w:val="center"/>
            <w:hideMark/>
          </w:tcPr>
          <w:p w14:paraId="7357B5E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1182" w:type="dxa"/>
            <w:gridSpan w:val="2"/>
            <w:noWrap/>
            <w:vAlign w:val="center"/>
            <w:hideMark/>
          </w:tcPr>
          <w:p w14:paraId="06E9743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1302</w:t>
            </w:r>
          </w:p>
        </w:tc>
        <w:tc>
          <w:tcPr>
            <w:tcW w:w="803" w:type="dxa"/>
            <w:gridSpan w:val="2"/>
            <w:noWrap/>
            <w:vAlign w:val="center"/>
            <w:hideMark/>
          </w:tcPr>
          <w:p w14:paraId="451C6F5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409</w:t>
            </w:r>
          </w:p>
        </w:tc>
        <w:tc>
          <w:tcPr>
            <w:tcW w:w="992" w:type="dxa"/>
            <w:gridSpan w:val="2"/>
            <w:noWrap/>
            <w:vAlign w:val="center"/>
            <w:hideMark/>
          </w:tcPr>
          <w:p w14:paraId="6EE95F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1846</w:t>
            </w:r>
          </w:p>
        </w:tc>
        <w:tc>
          <w:tcPr>
            <w:tcW w:w="992" w:type="dxa"/>
            <w:gridSpan w:val="2"/>
            <w:noWrap/>
            <w:vAlign w:val="center"/>
            <w:hideMark/>
          </w:tcPr>
          <w:p w14:paraId="0A1423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114</w:t>
            </w:r>
          </w:p>
        </w:tc>
        <w:tc>
          <w:tcPr>
            <w:tcW w:w="898" w:type="dxa"/>
            <w:gridSpan w:val="2"/>
            <w:noWrap/>
            <w:vAlign w:val="center"/>
            <w:hideMark/>
          </w:tcPr>
          <w:p w14:paraId="41A4024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w:t>
            </w:r>
          </w:p>
        </w:tc>
        <w:tc>
          <w:tcPr>
            <w:tcW w:w="945" w:type="dxa"/>
            <w:gridSpan w:val="2"/>
            <w:noWrap/>
            <w:vAlign w:val="center"/>
            <w:hideMark/>
          </w:tcPr>
          <w:p w14:paraId="4BF850E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1454</w:t>
            </w:r>
          </w:p>
        </w:tc>
        <w:tc>
          <w:tcPr>
            <w:tcW w:w="850" w:type="dxa"/>
            <w:gridSpan w:val="2"/>
            <w:noWrap/>
            <w:vAlign w:val="center"/>
            <w:hideMark/>
          </w:tcPr>
          <w:p w14:paraId="1043C7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214</w:t>
            </w:r>
          </w:p>
        </w:tc>
        <w:tc>
          <w:tcPr>
            <w:tcW w:w="851" w:type="dxa"/>
            <w:gridSpan w:val="2"/>
            <w:noWrap/>
            <w:vAlign w:val="center"/>
            <w:hideMark/>
          </w:tcPr>
          <w:p w14:paraId="135A3A3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w:t>
            </w:r>
          </w:p>
        </w:tc>
        <w:tc>
          <w:tcPr>
            <w:tcW w:w="992" w:type="dxa"/>
            <w:gridSpan w:val="2"/>
            <w:noWrap/>
            <w:vAlign w:val="center"/>
            <w:hideMark/>
          </w:tcPr>
          <w:p w14:paraId="0778761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w:t>
            </w:r>
          </w:p>
        </w:tc>
        <w:tc>
          <w:tcPr>
            <w:tcW w:w="708" w:type="dxa"/>
            <w:gridSpan w:val="2"/>
            <w:noWrap/>
            <w:vAlign w:val="center"/>
            <w:hideMark/>
          </w:tcPr>
          <w:p w14:paraId="33576B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851" w:type="dxa"/>
            <w:gridSpan w:val="2"/>
            <w:noWrap/>
            <w:vAlign w:val="center"/>
            <w:hideMark/>
          </w:tcPr>
          <w:p w14:paraId="3BBC81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709" w:type="dxa"/>
            <w:gridSpan w:val="2"/>
            <w:noWrap/>
            <w:vAlign w:val="center"/>
            <w:hideMark/>
          </w:tcPr>
          <w:p w14:paraId="49BF0B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851" w:type="dxa"/>
            <w:gridSpan w:val="2"/>
            <w:noWrap/>
            <w:vAlign w:val="center"/>
            <w:hideMark/>
          </w:tcPr>
          <w:p w14:paraId="411A5E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114</w:t>
            </w:r>
          </w:p>
        </w:tc>
        <w:tc>
          <w:tcPr>
            <w:tcW w:w="803" w:type="dxa"/>
            <w:gridSpan w:val="2"/>
            <w:noWrap/>
            <w:vAlign w:val="center"/>
            <w:hideMark/>
          </w:tcPr>
          <w:p w14:paraId="2BB2F32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w:t>
            </w:r>
          </w:p>
        </w:tc>
      </w:tr>
      <w:tr w:rsidR="00E725A1" w:rsidRPr="005C30E4" w14:paraId="19302236"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13090D5B"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Пловдив</w:t>
            </w:r>
          </w:p>
        </w:tc>
        <w:tc>
          <w:tcPr>
            <w:tcW w:w="803" w:type="dxa"/>
            <w:gridSpan w:val="2"/>
            <w:noWrap/>
            <w:vAlign w:val="center"/>
            <w:hideMark/>
          </w:tcPr>
          <w:p w14:paraId="5D520F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689</w:t>
            </w:r>
          </w:p>
        </w:tc>
        <w:tc>
          <w:tcPr>
            <w:tcW w:w="614" w:type="dxa"/>
            <w:gridSpan w:val="2"/>
            <w:noWrap/>
            <w:vAlign w:val="center"/>
            <w:hideMark/>
          </w:tcPr>
          <w:p w14:paraId="30308C2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59</w:t>
            </w:r>
          </w:p>
        </w:tc>
        <w:tc>
          <w:tcPr>
            <w:tcW w:w="1182" w:type="dxa"/>
            <w:gridSpan w:val="2"/>
            <w:noWrap/>
            <w:vAlign w:val="center"/>
            <w:hideMark/>
          </w:tcPr>
          <w:p w14:paraId="517EB83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2582</w:t>
            </w:r>
          </w:p>
        </w:tc>
        <w:tc>
          <w:tcPr>
            <w:tcW w:w="803" w:type="dxa"/>
            <w:gridSpan w:val="2"/>
            <w:noWrap/>
            <w:vAlign w:val="center"/>
            <w:hideMark/>
          </w:tcPr>
          <w:p w14:paraId="056E31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2809</w:t>
            </w:r>
          </w:p>
        </w:tc>
        <w:tc>
          <w:tcPr>
            <w:tcW w:w="992" w:type="dxa"/>
            <w:gridSpan w:val="2"/>
            <w:noWrap/>
            <w:vAlign w:val="center"/>
            <w:hideMark/>
          </w:tcPr>
          <w:p w14:paraId="6F74CB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2132</w:t>
            </w:r>
          </w:p>
        </w:tc>
        <w:tc>
          <w:tcPr>
            <w:tcW w:w="992" w:type="dxa"/>
            <w:gridSpan w:val="2"/>
            <w:noWrap/>
            <w:vAlign w:val="center"/>
            <w:hideMark/>
          </w:tcPr>
          <w:p w14:paraId="6EA778A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765</w:t>
            </w:r>
          </w:p>
        </w:tc>
        <w:tc>
          <w:tcPr>
            <w:tcW w:w="898" w:type="dxa"/>
            <w:gridSpan w:val="2"/>
            <w:noWrap/>
            <w:vAlign w:val="center"/>
            <w:hideMark/>
          </w:tcPr>
          <w:p w14:paraId="29CC5C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596</w:t>
            </w:r>
          </w:p>
        </w:tc>
        <w:tc>
          <w:tcPr>
            <w:tcW w:w="945" w:type="dxa"/>
            <w:gridSpan w:val="2"/>
            <w:noWrap/>
            <w:vAlign w:val="center"/>
            <w:hideMark/>
          </w:tcPr>
          <w:p w14:paraId="2016149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1061</w:t>
            </w:r>
          </w:p>
        </w:tc>
        <w:tc>
          <w:tcPr>
            <w:tcW w:w="850" w:type="dxa"/>
            <w:gridSpan w:val="2"/>
            <w:noWrap/>
            <w:vAlign w:val="center"/>
            <w:hideMark/>
          </w:tcPr>
          <w:p w14:paraId="0A1FCD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2059</w:t>
            </w:r>
          </w:p>
        </w:tc>
        <w:tc>
          <w:tcPr>
            <w:tcW w:w="851" w:type="dxa"/>
            <w:gridSpan w:val="2"/>
            <w:noWrap/>
            <w:vAlign w:val="center"/>
            <w:hideMark/>
          </w:tcPr>
          <w:p w14:paraId="010A45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912</w:t>
            </w:r>
          </w:p>
        </w:tc>
        <w:tc>
          <w:tcPr>
            <w:tcW w:w="992" w:type="dxa"/>
            <w:gridSpan w:val="2"/>
            <w:noWrap/>
            <w:vAlign w:val="center"/>
            <w:hideMark/>
          </w:tcPr>
          <w:p w14:paraId="0215B73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147</w:t>
            </w:r>
          </w:p>
        </w:tc>
        <w:tc>
          <w:tcPr>
            <w:tcW w:w="708" w:type="dxa"/>
            <w:gridSpan w:val="2"/>
            <w:noWrap/>
            <w:vAlign w:val="center"/>
            <w:hideMark/>
          </w:tcPr>
          <w:p w14:paraId="1623A7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w:t>
            </w:r>
          </w:p>
        </w:tc>
        <w:tc>
          <w:tcPr>
            <w:tcW w:w="851" w:type="dxa"/>
            <w:gridSpan w:val="2"/>
            <w:noWrap/>
            <w:vAlign w:val="center"/>
            <w:hideMark/>
          </w:tcPr>
          <w:p w14:paraId="70D082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51</w:t>
            </w:r>
          </w:p>
        </w:tc>
        <w:tc>
          <w:tcPr>
            <w:tcW w:w="709" w:type="dxa"/>
            <w:gridSpan w:val="2"/>
            <w:noWrap/>
            <w:vAlign w:val="center"/>
            <w:hideMark/>
          </w:tcPr>
          <w:p w14:paraId="0A2B7F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207</w:t>
            </w:r>
          </w:p>
        </w:tc>
        <w:tc>
          <w:tcPr>
            <w:tcW w:w="851" w:type="dxa"/>
            <w:gridSpan w:val="2"/>
            <w:noWrap/>
            <w:vAlign w:val="center"/>
            <w:hideMark/>
          </w:tcPr>
          <w:p w14:paraId="41CD9B7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358</w:t>
            </w:r>
          </w:p>
        </w:tc>
        <w:tc>
          <w:tcPr>
            <w:tcW w:w="803" w:type="dxa"/>
            <w:gridSpan w:val="2"/>
            <w:noWrap/>
            <w:vAlign w:val="center"/>
            <w:hideMark/>
          </w:tcPr>
          <w:p w14:paraId="07D1DD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398</w:t>
            </w:r>
          </w:p>
        </w:tc>
      </w:tr>
      <w:tr w:rsidR="00E725A1" w:rsidRPr="005C30E4" w14:paraId="519AC6BB"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669D3859"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lastRenderedPageBreak/>
              <w:t>Разград</w:t>
            </w:r>
          </w:p>
        </w:tc>
        <w:tc>
          <w:tcPr>
            <w:tcW w:w="803" w:type="dxa"/>
            <w:gridSpan w:val="2"/>
            <w:noWrap/>
            <w:vAlign w:val="center"/>
            <w:hideMark/>
          </w:tcPr>
          <w:p w14:paraId="38879A2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w:t>
            </w:r>
          </w:p>
        </w:tc>
        <w:tc>
          <w:tcPr>
            <w:tcW w:w="614" w:type="dxa"/>
            <w:gridSpan w:val="2"/>
            <w:noWrap/>
            <w:vAlign w:val="center"/>
            <w:hideMark/>
          </w:tcPr>
          <w:p w14:paraId="4531B29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1182" w:type="dxa"/>
            <w:gridSpan w:val="2"/>
            <w:noWrap/>
            <w:vAlign w:val="center"/>
            <w:hideMark/>
          </w:tcPr>
          <w:p w14:paraId="1E9E39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1040</w:t>
            </w:r>
          </w:p>
        </w:tc>
        <w:tc>
          <w:tcPr>
            <w:tcW w:w="803" w:type="dxa"/>
            <w:gridSpan w:val="2"/>
            <w:noWrap/>
            <w:vAlign w:val="center"/>
            <w:hideMark/>
          </w:tcPr>
          <w:p w14:paraId="3704752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466</w:t>
            </w:r>
          </w:p>
        </w:tc>
        <w:tc>
          <w:tcPr>
            <w:tcW w:w="992" w:type="dxa"/>
            <w:gridSpan w:val="2"/>
            <w:noWrap/>
            <w:vAlign w:val="center"/>
            <w:hideMark/>
          </w:tcPr>
          <w:p w14:paraId="410E17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1522</w:t>
            </w:r>
          </w:p>
        </w:tc>
        <w:tc>
          <w:tcPr>
            <w:tcW w:w="992" w:type="dxa"/>
            <w:gridSpan w:val="2"/>
            <w:noWrap/>
            <w:vAlign w:val="center"/>
            <w:hideMark/>
          </w:tcPr>
          <w:p w14:paraId="549C0F4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66</w:t>
            </w:r>
          </w:p>
        </w:tc>
        <w:tc>
          <w:tcPr>
            <w:tcW w:w="898" w:type="dxa"/>
            <w:gridSpan w:val="2"/>
            <w:noWrap/>
            <w:vAlign w:val="center"/>
            <w:hideMark/>
          </w:tcPr>
          <w:p w14:paraId="0203399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90</w:t>
            </w:r>
          </w:p>
        </w:tc>
        <w:tc>
          <w:tcPr>
            <w:tcW w:w="945" w:type="dxa"/>
            <w:gridSpan w:val="2"/>
            <w:noWrap/>
            <w:vAlign w:val="center"/>
            <w:hideMark/>
          </w:tcPr>
          <w:p w14:paraId="50C60A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1102</w:t>
            </w:r>
          </w:p>
        </w:tc>
        <w:tc>
          <w:tcPr>
            <w:tcW w:w="850" w:type="dxa"/>
            <w:gridSpan w:val="2"/>
            <w:noWrap/>
            <w:vAlign w:val="center"/>
            <w:hideMark/>
          </w:tcPr>
          <w:p w14:paraId="588FF79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410</w:t>
            </w:r>
          </w:p>
        </w:tc>
        <w:tc>
          <w:tcPr>
            <w:tcW w:w="851" w:type="dxa"/>
            <w:gridSpan w:val="2"/>
            <w:noWrap/>
            <w:vAlign w:val="center"/>
            <w:hideMark/>
          </w:tcPr>
          <w:p w14:paraId="2619BB4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w:t>
            </w:r>
          </w:p>
        </w:tc>
        <w:tc>
          <w:tcPr>
            <w:tcW w:w="992" w:type="dxa"/>
            <w:gridSpan w:val="2"/>
            <w:noWrap/>
            <w:vAlign w:val="center"/>
            <w:hideMark/>
          </w:tcPr>
          <w:p w14:paraId="4431D2A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708" w:type="dxa"/>
            <w:gridSpan w:val="2"/>
            <w:noWrap/>
            <w:vAlign w:val="center"/>
            <w:hideMark/>
          </w:tcPr>
          <w:p w14:paraId="466B3E4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184</w:t>
            </w:r>
          </w:p>
        </w:tc>
        <w:tc>
          <w:tcPr>
            <w:tcW w:w="851" w:type="dxa"/>
            <w:gridSpan w:val="2"/>
            <w:noWrap/>
            <w:vAlign w:val="center"/>
            <w:hideMark/>
          </w:tcPr>
          <w:p w14:paraId="1B416CC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75</w:t>
            </w:r>
          </w:p>
        </w:tc>
        <w:tc>
          <w:tcPr>
            <w:tcW w:w="709" w:type="dxa"/>
            <w:gridSpan w:val="2"/>
            <w:noWrap/>
            <w:vAlign w:val="center"/>
            <w:hideMark/>
          </w:tcPr>
          <w:p w14:paraId="37F61A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gridSpan w:val="2"/>
            <w:noWrap/>
            <w:vAlign w:val="center"/>
            <w:hideMark/>
          </w:tcPr>
          <w:p w14:paraId="775355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252</w:t>
            </w:r>
          </w:p>
        </w:tc>
        <w:tc>
          <w:tcPr>
            <w:tcW w:w="803" w:type="dxa"/>
            <w:gridSpan w:val="2"/>
            <w:noWrap/>
            <w:vAlign w:val="center"/>
            <w:hideMark/>
          </w:tcPr>
          <w:p w14:paraId="530A6A3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80</w:t>
            </w:r>
          </w:p>
        </w:tc>
      </w:tr>
      <w:tr w:rsidR="00E725A1" w:rsidRPr="005C30E4" w14:paraId="62134C0B"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39C6D797"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Русе</w:t>
            </w:r>
          </w:p>
        </w:tc>
        <w:tc>
          <w:tcPr>
            <w:tcW w:w="803" w:type="dxa"/>
            <w:gridSpan w:val="2"/>
            <w:noWrap/>
            <w:vAlign w:val="center"/>
            <w:hideMark/>
          </w:tcPr>
          <w:p w14:paraId="1C4985A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57</w:t>
            </w:r>
          </w:p>
        </w:tc>
        <w:tc>
          <w:tcPr>
            <w:tcW w:w="614" w:type="dxa"/>
            <w:gridSpan w:val="2"/>
            <w:noWrap/>
            <w:vAlign w:val="center"/>
            <w:hideMark/>
          </w:tcPr>
          <w:p w14:paraId="4B997B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1182" w:type="dxa"/>
            <w:gridSpan w:val="2"/>
            <w:noWrap/>
            <w:vAlign w:val="center"/>
            <w:hideMark/>
          </w:tcPr>
          <w:p w14:paraId="5A10FB0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902</w:t>
            </w:r>
          </w:p>
        </w:tc>
        <w:tc>
          <w:tcPr>
            <w:tcW w:w="803" w:type="dxa"/>
            <w:gridSpan w:val="2"/>
            <w:noWrap/>
            <w:vAlign w:val="center"/>
            <w:hideMark/>
          </w:tcPr>
          <w:p w14:paraId="587B2C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418</w:t>
            </w:r>
          </w:p>
        </w:tc>
        <w:tc>
          <w:tcPr>
            <w:tcW w:w="992" w:type="dxa"/>
            <w:gridSpan w:val="2"/>
            <w:noWrap/>
            <w:vAlign w:val="center"/>
            <w:hideMark/>
          </w:tcPr>
          <w:p w14:paraId="086E1A0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1275</w:t>
            </w:r>
          </w:p>
        </w:tc>
        <w:tc>
          <w:tcPr>
            <w:tcW w:w="992" w:type="dxa"/>
            <w:gridSpan w:val="2"/>
            <w:noWrap/>
            <w:vAlign w:val="center"/>
            <w:hideMark/>
          </w:tcPr>
          <w:p w14:paraId="02EA54D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146</w:t>
            </w:r>
          </w:p>
        </w:tc>
        <w:tc>
          <w:tcPr>
            <w:tcW w:w="898" w:type="dxa"/>
            <w:gridSpan w:val="2"/>
            <w:noWrap/>
            <w:vAlign w:val="center"/>
            <w:hideMark/>
          </w:tcPr>
          <w:p w14:paraId="72C4A5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72</w:t>
            </w:r>
          </w:p>
        </w:tc>
        <w:tc>
          <w:tcPr>
            <w:tcW w:w="945" w:type="dxa"/>
            <w:gridSpan w:val="2"/>
            <w:noWrap/>
            <w:vAlign w:val="center"/>
            <w:hideMark/>
          </w:tcPr>
          <w:p w14:paraId="7D10D57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913</w:t>
            </w:r>
          </w:p>
        </w:tc>
        <w:tc>
          <w:tcPr>
            <w:tcW w:w="850" w:type="dxa"/>
            <w:gridSpan w:val="2"/>
            <w:noWrap/>
            <w:vAlign w:val="center"/>
            <w:hideMark/>
          </w:tcPr>
          <w:p w14:paraId="09DA17B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424</w:t>
            </w:r>
          </w:p>
        </w:tc>
        <w:tc>
          <w:tcPr>
            <w:tcW w:w="851" w:type="dxa"/>
            <w:gridSpan w:val="2"/>
            <w:noWrap/>
            <w:vAlign w:val="center"/>
            <w:hideMark/>
          </w:tcPr>
          <w:p w14:paraId="0ECC871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195</w:t>
            </w:r>
          </w:p>
        </w:tc>
        <w:tc>
          <w:tcPr>
            <w:tcW w:w="992" w:type="dxa"/>
            <w:gridSpan w:val="2"/>
            <w:noWrap/>
            <w:vAlign w:val="center"/>
            <w:hideMark/>
          </w:tcPr>
          <w:p w14:paraId="576785B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31</w:t>
            </w:r>
          </w:p>
        </w:tc>
        <w:tc>
          <w:tcPr>
            <w:tcW w:w="708" w:type="dxa"/>
            <w:gridSpan w:val="2"/>
            <w:noWrap/>
            <w:vAlign w:val="center"/>
            <w:hideMark/>
          </w:tcPr>
          <w:p w14:paraId="3981FA8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gridSpan w:val="2"/>
            <w:noWrap/>
            <w:vAlign w:val="center"/>
            <w:hideMark/>
          </w:tcPr>
          <w:p w14:paraId="4A74CB3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709" w:type="dxa"/>
            <w:gridSpan w:val="2"/>
            <w:noWrap/>
            <w:vAlign w:val="center"/>
            <w:hideMark/>
          </w:tcPr>
          <w:p w14:paraId="7DA58D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27</w:t>
            </w:r>
          </w:p>
        </w:tc>
        <w:tc>
          <w:tcPr>
            <w:tcW w:w="851" w:type="dxa"/>
            <w:gridSpan w:val="2"/>
            <w:noWrap/>
            <w:vAlign w:val="center"/>
            <w:hideMark/>
          </w:tcPr>
          <w:p w14:paraId="53320CA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279</w:t>
            </w:r>
          </w:p>
        </w:tc>
        <w:tc>
          <w:tcPr>
            <w:tcW w:w="803" w:type="dxa"/>
            <w:gridSpan w:val="2"/>
            <w:noWrap/>
            <w:vAlign w:val="center"/>
            <w:hideMark/>
          </w:tcPr>
          <w:p w14:paraId="421CB3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78</w:t>
            </w:r>
          </w:p>
        </w:tc>
      </w:tr>
      <w:tr w:rsidR="00E725A1" w:rsidRPr="005C30E4" w14:paraId="63644510"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19593BC2"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Силистра</w:t>
            </w:r>
          </w:p>
        </w:tc>
        <w:tc>
          <w:tcPr>
            <w:tcW w:w="803" w:type="dxa"/>
            <w:gridSpan w:val="2"/>
            <w:noWrap/>
            <w:vAlign w:val="center"/>
            <w:hideMark/>
          </w:tcPr>
          <w:p w14:paraId="0F563B5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95</w:t>
            </w:r>
          </w:p>
        </w:tc>
        <w:tc>
          <w:tcPr>
            <w:tcW w:w="614" w:type="dxa"/>
            <w:gridSpan w:val="2"/>
            <w:noWrap/>
            <w:vAlign w:val="center"/>
            <w:hideMark/>
          </w:tcPr>
          <w:p w14:paraId="7A2E9B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1182" w:type="dxa"/>
            <w:gridSpan w:val="2"/>
            <w:noWrap/>
            <w:vAlign w:val="center"/>
            <w:hideMark/>
          </w:tcPr>
          <w:p w14:paraId="69096D2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1141</w:t>
            </w:r>
          </w:p>
        </w:tc>
        <w:tc>
          <w:tcPr>
            <w:tcW w:w="803" w:type="dxa"/>
            <w:gridSpan w:val="2"/>
            <w:noWrap/>
            <w:vAlign w:val="center"/>
            <w:hideMark/>
          </w:tcPr>
          <w:p w14:paraId="29AD85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568</w:t>
            </w:r>
          </w:p>
        </w:tc>
        <w:tc>
          <w:tcPr>
            <w:tcW w:w="992" w:type="dxa"/>
            <w:gridSpan w:val="2"/>
            <w:noWrap/>
            <w:vAlign w:val="center"/>
            <w:hideMark/>
          </w:tcPr>
          <w:p w14:paraId="00F0F80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1975</w:t>
            </w:r>
          </w:p>
        </w:tc>
        <w:tc>
          <w:tcPr>
            <w:tcW w:w="992" w:type="dxa"/>
            <w:gridSpan w:val="2"/>
            <w:noWrap/>
            <w:vAlign w:val="center"/>
            <w:hideMark/>
          </w:tcPr>
          <w:p w14:paraId="376735B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52</w:t>
            </w:r>
          </w:p>
        </w:tc>
        <w:tc>
          <w:tcPr>
            <w:tcW w:w="898" w:type="dxa"/>
            <w:gridSpan w:val="2"/>
            <w:noWrap/>
            <w:vAlign w:val="center"/>
            <w:hideMark/>
          </w:tcPr>
          <w:p w14:paraId="0D84E19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105</w:t>
            </w:r>
          </w:p>
        </w:tc>
        <w:tc>
          <w:tcPr>
            <w:tcW w:w="945" w:type="dxa"/>
            <w:gridSpan w:val="2"/>
            <w:noWrap/>
            <w:vAlign w:val="center"/>
            <w:hideMark/>
          </w:tcPr>
          <w:p w14:paraId="3DCFF61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1495</w:t>
            </w:r>
          </w:p>
        </w:tc>
        <w:tc>
          <w:tcPr>
            <w:tcW w:w="850" w:type="dxa"/>
            <w:gridSpan w:val="2"/>
            <w:noWrap/>
            <w:vAlign w:val="center"/>
            <w:hideMark/>
          </w:tcPr>
          <w:p w14:paraId="6E2090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884</w:t>
            </w:r>
          </w:p>
        </w:tc>
        <w:tc>
          <w:tcPr>
            <w:tcW w:w="851" w:type="dxa"/>
            <w:gridSpan w:val="2"/>
            <w:noWrap/>
            <w:vAlign w:val="center"/>
            <w:hideMark/>
          </w:tcPr>
          <w:p w14:paraId="725CBDC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77</w:t>
            </w:r>
          </w:p>
        </w:tc>
        <w:tc>
          <w:tcPr>
            <w:tcW w:w="992" w:type="dxa"/>
            <w:gridSpan w:val="2"/>
            <w:noWrap/>
            <w:vAlign w:val="center"/>
            <w:hideMark/>
          </w:tcPr>
          <w:p w14:paraId="6AEA75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29</w:t>
            </w:r>
          </w:p>
        </w:tc>
        <w:tc>
          <w:tcPr>
            <w:tcW w:w="708" w:type="dxa"/>
            <w:gridSpan w:val="2"/>
            <w:noWrap/>
            <w:vAlign w:val="center"/>
            <w:hideMark/>
          </w:tcPr>
          <w:p w14:paraId="3FA8D9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494</w:t>
            </w:r>
          </w:p>
        </w:tc>
        <w:tc>
          <w:tcPr>
            <w:tcW w:w="851" w:type="dxa"/>
            <w:gridSpan w:val="2"/>
            <w:noWrap/>
            <w:vAlign w:val="center"/>
            <w:hideMark/>
          </w:tcPr>
          <w:p w14:paraId="4BAB09C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283</w:t>
            </w:r>
          </w:p>
        </w:tc>
        <w:tc>
          <w:tcPr>
            <w:tcW w:w="709" w:type="dxa"/>
            <w:gridSpan w:val="2"/>
            <w:noWrap/>
            <w:vAlign w:val="center"/>
            <w:hideMark/>
          </w:tcPr>
          <w:p w14:paraId="7BA34B4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851" w:type="dxa"/>
            <w:gridSpan w:val="2"/>
            <w:noWrap/>
            <w:vAlign w:val="center"/>
            <w:hideMark/>
          </w:tcPr>
          <w:p w14:paraId="428B7B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235</w:t>
            </w:r>
          </w:p>
        </w:tc>
        <w:tc>
          <w:tcPr>
            <w:tcW w:w="803" w:type="dxa"/>
            <w:gridSpan w:val="2"/>
            <w:noWrap/>
            <w:vAlign w:val="center"/>
            <w:hideMark/>
          </w:tcPr>
          <w:p w14:paraId="7C0B95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43</w:t>
            </w:r>
          </w:p>
        </w:tc>
      </w:tr>
      <w:tr w:rsidR="00E725A1" w:rsidRPr="005C30E4" w14:paraId="68AA8054"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18BA5440"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Сливен</w:t>
            </w:r>
          </w:p>
        </w:tc>
        <w:tc>
          <w:tcPr>
            <w:tcW w:w="803" w:type="dxa"/>
            <w:gridSpan w:val="2"/>
            <w:noWrap/>
            <w:vAlign w:val="center"/>
            <w:hideMark/>
          </w:tcPr>
          <w:p w14:paraId="3F3EE2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764</w:t>
            </w:r>
          </w:p>
        </w:tc>
        <w:tc>
          <w:tcPr>
            <w:tcW w:w="614" w:type="dxa"/>
            <w:gridSpan w:val="2"/>
            <w:noWrap/>
            <w:vAlign w:val="center"/>
            <w:hideMark/>
          </w:tcPr>
          <w:p w14:paraId="6A7605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1182" w:type="dxa"/>
            <w:gridSpan w:val="2"/>
            <w:noWrap/>
            <w:vAlign w:val="center"/>
            <w:hideMark/>
          </w:tcPr>
          <w:p w14:paraId="4CC750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1921</w:t>
            </w:r>
          </w:p>
        </w:tc>
        <w:tc>
          <w:tcPr>
            <w:tcW w:w="803" w:type="dxa"/>
            <w:gridSpan w:val="2"/>
            <w:noWrap/>
            <w:vAlign w:val="center"/>
            <w:hideMark/>
          </w:tcPr>
          <w:p w14:paraId="156BB9C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567</w:t>
            </w:r>
          </w:p>
        </w:tc>
        <w:tc>
          <w:tcPr>
            <w:tcW w:w="992" w:type="dxa"/>
            <w:gridSpan w:val="2"/>
            <w:noWrap/>
            <w:vAlign w:val="center"/>
            <w:hideMark/>
          </w:tcPr>
          <w:p w14:paraId="60C1CF1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1589</w:t>
            </w:r>
          </w:p>
        </w:tc>
        <w:tc>
          <w:tcPr>
            <w:tcW w:w="992" w:type="dxa"/>
            <w:gridSpan w:val="2"/>
            <w:noWrap/>
            <w:vAlign w:val="center"/>
            <w:hideMark/>
          </w:tcPr>
          <w:p w14:paraId="06339FF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226</w:t>
            </w:r>
          </w:p>
        </w:tc>
        <w:tc>
          <w:tcPr>
            <w:tcW w:w="898" w:type="dxa"/>
            <w:gridSpan w:val="2"/>
            <w:noWrap/>
            <w:vAlign w:val="center"/>
            <w:hideMark/>
          </w:tcPr>
          <w:p w14:paraId="058CC0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184</w:t>
            </w:r>
          </w:p>
        </w:tc>
        <w:tc>
          <w:tcPr>
            <w:tcW w:w="945" w:type="dxa"/>
            <w:gridSpan w:val="2"/>
            <w:noWrap/>
            <w:vAlign w:val="center"/>
            <w:hideMark/>
          </w:tcPr>
          <w:p w14:paraId="03BE7BC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853</w:t>
            </w:r>
          </w:p>
        </w:tc>
        <w:tc>
          <w:tcPr>
            <w:tcW w:w="850" w:type="dxa"/>
            <w:gridSpan w:val="2"/>
            <w:noWrap/>
            <w:vAlign w:val="center"/>
            <w:hideMark/>
          </w:tcPr>
          <w:p w14:paraId="3D9E350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1413</w:t>
            </w:r>
          </w:p>
        </w:tc>
        <w:tc>
          <w:tcPr>
            <w:tcW w:w="851" w:type="dxa"/>
            <w:gridSpan w:val="2"/>
            <w:noWrap/>
            <w:vAlign w:val="center"/>
            <w:hideMark/>
          </w:tcPr>
          <w:p w14:paraId="796594A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148</w:t>
            </w:r>
          </w:p>
        </w:tc>
        <w:tc>
          <w:tcPr>
            <w:tcW w:w="992" w:type="dxa"/>
            <w:gridSpan w:val="2"/>
            <w:noWrap/>
            <w:vAlign w:val="center"/>
            <w:hideMark/>
          </w:tcPr>
          <w:p w14:paraId="4903AFB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w:t>
            </w:r>
          </w:p>
        </w:tc>
        <w:tc>
          <w:tcPr>
            <w:tcW w:w="708" w:type="dxa"/>
            <w:gridSpan w:val="2"/>
            <w:noWrap/>
            <w:vAlign w:val="center"/>
            <w:hideMark/>
          </w:tcPr>
          <w:p w14:paraId="2D78E76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851" w:type="dxa"/>
            <w:gridSpan w:val="2"/>
            <w:noWrap/>
            <w:vAlign w:val="center"/>
            <w:hideMark/>
          </w:tcPr>
          <w:p w14:paraId="1252582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709" w:type="dxa"/>
            <w:gridSpan w:val="2"/>
            <w:noWrap/>
            <w:vAlign w:val="center"/>
            <w:hideMark/>
          </w:tcPr>
          <w:p w14:paraId="7C0C7BB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w:t>
            </w:r>
          </w:p>
        </w:tc>
        <w:tc>
          <w:tcPr>
            <w:tcW w:w="851" w:type="dxa"/>
            <w:gridSpan w:val="2"/>
            <w:noWrap/>
            <w:vAlign w:val="center"/>
            <w:hideMark/>
          </w:tcPr>
          <w:p w14:paraId="05F2705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398</w:t>
            </w:r>
          </w:p>
        </w:tc>
        <w:tc>
          <w:tcPr>
            <w:tcW w:w="803" w:type="dxa"/>
            <w:gridSpan w:val="2"/>
            <w:noWrap/>
            <w:vAlign w:val="center"/>
            <w:hideMark/>
          </w:tcPr>
          <w:p w14:paraId="40CBE20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69</w:t>
            </w:r>
          </w:p>
        </w:tc>
      </w:tr>
      <w:tr w:rsidR="00E725A1" w:rsidRPr="005C30E4" w14:paraId="749E88B6"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7009FE4A"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Смолян</w:t>
            </w:r>
          </w:p>
        </w:tc>
        <w:tc>
          <w:tcPr>
            <w:tcW w:w="803" w:type="dxa"/>
            <w:gridSpan w:val="2"/>
            <w:noWrap/>
            <w:vAlign w:val="center"/>
            <w:hideMark/>
          </w:tcPr>
          <w:p w14:paraId="4A6D4CA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614" w:type="dxa"/>
            <w:gridSpan w:val="2"/>
            <w:noWrap/>
            <w:vAlign w:val="center"/>
            <w:hideMark/>
          </w:tcPr>
          <w:p w14:paraId="5E2362F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1182" w:type="dxa"/>
            <w:gridSpan w:val="2"/>
            <w:noWrap/>
            <w:vAlign w:val="center"/>
            <w:hideMark/>
          </w:tcPr>
          <w:p w14:paraId="0E994B1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1454</w:t>
            </w:r>
          </w:p>
        </w:tc>
        <w:tc>
          <w:tcPr>
            <w:tcW w:w="803" w:type="dxa"/>
            <w:gridSpan w:val="2"/>
            <w:noWrap/>
            <w:vAlign w:val="center"/>
            <w:hideMark/>
          </w:tcPr>
          <w:p w14:paraId="29E2A0A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90</w:t>
            </w:r>
          </w:p>
        </w:tc>
        <w:tc>
          <w:tcPr>
            <w:tcW w:w="992" w:type="dxa"/>
            <w:gridSpan w:val="2"/>
            <w:noWrap/>
            <w:vAlign w:val="center"/>
            <w:hideMark/>
          </w:tcPr>
          <w:p w14:paraId="7638E9D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w:t>
            </w:r>
          </w:p>
        </w:tc>
        <w:tc>
          <w:tcPr>
            <w:tcW w:w="992" w:type="dxa"/>
            <w:gridSpan w:val="2"/>
            <w:noWrap/>
            <w:vAlign w:val="center"/>
            <w:hideMark/>
          </w:tcPr>
          <w:p w14:paraId="00700DD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322</w:t>
            </w:r>
          </w:p>
        </w:tc>
        <w:tc>
          <w:tcPr>
            <w:tcW w:w="898" w:type="dxa"/>
            <w:gridSpan w:val="2"/>
            <w:noWrap/>
            <w:vAlign w:val="center"/>
            <w:hideMark/>
          </w:tcPr>
          <w:p w14:paraId="65D09D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w:t>
            </w:r>
          </w:p>
        </w:tc>
        <w:tc>
          <w:tcPr>
            <w:tcW w:w="945" w:type="dxa"/>
            <w:gridSpan w:val="2"/>
            <w:noWrap/>
            <w:vAlign w:val="center"/>
            <w:hideMark/>
          </w:tcPr>
          <w:p w14:paraId="0F3C8BE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850" w:type="dxa"/>
            <w:gridSpan w:val="2"/>
            <w:noWrap/>
            <w:vAlign w:val="center"/>
            <w:hideMark/>
          </w:tcPr>
          <w:p w14:paraId="20D0BEE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102</w:t>
            </w:r>
          </w:p>
        </w:tc>
        <w:tc>
          <w:tcPr>
            <w:tcW w:w="851" w:type="dxa"/>
            <w:gridSpan w:val="2"/>
            <w:noWrap/>
            <w:vAlign w:val="center"/>
            <w:hideMark/>
          </w:tcPr>
          <w:p w14:paraId="033808B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34</w:t>
            </w:r>
          </w:p>
        </w:tc>
        <w:tc>
          <w:tcPr>
            <w:tcW w:w="992" w:type="dxa"/>
            <w:gridSpan w:val="2"/>
            <w:noWrap/>
            <w:vAlign w:val="center"/>
            <w:hideMark/>
          </w:tcPr>
          <w:p w14:paraId="17B3572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708" w:type="dxa"/>
            <w:gridSpan w:val="2"/>
            <w:noWrap/>
            <w:vAlign w:val="center"/>
            <w:hideMark/>
          </w:tcPr>
          <w:p w14:paraId="56236A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gridSpan w:val="2"/>
            <w:noWrap/>
            <w:vAlign w:val="center"/>
            <w:hideMark/>
          </w:tcPr>
          <w:p w14:paraId="27CBFAA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709" w:type="dxa"/>
            <w:gridSpan w:val="2"/>
            <w:noWrap/>
            <w:vAlign w:val="center"/>
            <w:hideMark/>
          </w:tcPr>
          <w:p w14:paraId="575C6A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851" w:type="dxa"/>
            <w:gridSpan w:val="2"/>
            <w:noWrap/>
            <w:vAlign w:val="center"/>
            <w:hideMark/>
          </w:tcPr>
          <w:p w14:paraId="0F5B9A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83</w:t>
            </w:r>
          </w:p>
        </w:tc>
        <w:tc>
          <w:tcPr>
            <w:tcW w:w="803" w:type="dxa"/>
            <w:gridSpan w:val="2"/>
            <w:noWrap/>
            <w:vAlign w:val="center"/>
            <w:hideMark/>
          </w:tcPr>
          <w:p w14:paraId="4836AD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48</w:t>
            </w:r>
          </w:p>
        </w:tc>
      </w:tr>
      <w:tr w:rsidR="00E725A1" w:rsidRPr="005C30E4" w14:paraId="714D0543"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00EFA781"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София град</w:t>
            </w:r>
          </w:p>
        </w:tc>
        <w:tc>
          <w:tcPr>
            <w:tcW w:w="803" w:type="dxa"/>
            <w:gridSpan w:val="2"/>
            <w:noWrap/>
            <w:vAlign w:val="center"/>
            <w:hideMark/>
          </w:tcPr>
          <w:p w14:paraId="04F9BD3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614" w:type="dxa"/>
            <w:gridSpan w:val="2"/>
            <w:noWrap/>
            <w:vAlign w:val="center"/>
            <w:hideMark/>
          </w:tcPr>
          <w:p w14:paraId="7BDD51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1182" w:type="dxa"/>
            <w:gridSpan w:val="2"/>
            <w:noWrap/>
            <w:vAlign w:val="center"/>
            <w:hideMark/>
          </w:tcPr>
          <w:p w14:paraId="74813C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243</w:t>
            </w:r>
          </w:p>
        </w:tc>
        <w:tc>
          <w:tcPr>
            <w:tcW w:w="803" w:type="dxa"/>
            <w:gridSpan w:val="2"/>
            <w:noWrap/>
            <w:vAlign w:val="center"/>
            <w:hideMark/>
          </w:tcPr>
          <w:p w14:paraId="1CF11D5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128</w:t>
            </w:r>
          </w:p>
        </w:tc>
        <w:tc>
          <w:tcPr>
            <w:tcW w:w="992" w:type="dxa"/>
            <w:gridSpan w:val="2"/>
            <w:noWrap/>
            <w:vAlign w:val="center"/>
            <w:hideMark/>
          </w:tcPr>
          <w:p w14:paraId="68FEA3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160</w:t>
            </w:r>
          </w:p>
        </w:tc>
        <w:tc>
          <w:tcPr>
            <w:tcW w:w="992" w:type="dxa"/>
            <w:gridSpan w:val="2"/>
            <w:noWrap/>
            <w:vAlign w:val="center"/>
            <w:hideMark/>
          </w:tcPr>
          <w:p w14:paraId="0BE3FD2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68</w:t>
            </w:r>
          </w:p>
        </w:tc>
        <w:tc>
          <w:tcPr>
            <w:tcW w:w="898" w:type="dxa"/>
            <w:gridSpan w:val="2"/>
            <w:noWrap/>
            <w:vAlign w:val="center"/>
            <w:hideMark/>
          </w:tcPr>
          <w:p w14:paraId="4473F8F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945" w:type="dxa"/>
            <w:gridSpan w:val="2"/>
            <w:noWrap/>
            <w:vAlign w:val="center"/>
            <w:hideMark/>
          </w:tcPr>
          <w:p w14:paraId="30230B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100</w:t>
            </w:r>
          </w:p>
        </w:tc>
        <w:tc>
          <w:tcPr>
            <w:tcW w:w="850" w:type="dxa"/>
            <w:gridSpan w:val="2"/>
            <w:noWrap/>
            <w:vAlign w:val="center"/>
            <w:hideMark/>
          </w:tcPr>
          <w:p w14:paraId="4B726E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50</w:t>
            </w:r>
          </w:p>
        </w:tc>
        <w:tc>
          <w:tcPr>
            <w:tcW w:w="851" w:type="dxa"/>
            <w:gridSpan w:val="2"/>
            <w:noWrap/>
            <w:vAlign w:val="center"/>
            <w:hideMark/>
          </w:tcPr>
          <w:p w14:paraId="7FFFB0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w:t>
            </w:r>
          </w:p>
        </w:tc>
        <w:tc>
          <w:tcPr>
            <w:tcW w:w="992" w:type="dxa"/>
            <w:gridSpan w:val="2"/>
            <w:noWrap/>
            <w:vAlign w:val="center"/>
            <w:hideMark/>
          </w:tcPr>
          <w:p w14:paraId="0F32A2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c>
          <w:tcPr>
            <w:tcW w:w="708" w:type="dxa"/>
            <w:gridSpan w:val="2"/>
            <w:noWrap/>
            <w:vAlign w:val="center"/>
            <w:hideMark/>
          </w:tcPr>
          <w:p w14:paraId="247FAA9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851" w:type="dxa"/>
            <w:gridSpan w:val="2"/>
            <w:noWrap/>
            <w:vAlign w:val="center"/>
            <w:hideMark/>
          </w:tcPr>
          <w:p w14:paraId="50C0ED0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709" w:type="dxa"/>
            <w:gridSpan w:val="2"/>
            <w:noWrap/>
            <w:vAlign w:val="center"/>
            <w:hideMark/>
          </w:tcPr>
          <w:p w14:paraId="1450FA0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w:t>
            </w:r>
          </w:p>
        </w:tc>
        <w:tc>
          <w:tcPr>
            <w:tcW w:w="851" w:type="dxa"/>
            <w:gridSpan w:val="2"/>
            <w:noWrap/>
            <w:vAlign w:val="center"/>
            <w:hideMark/>
          </w:tcPr>
          <w:p w14:paraId="0194E7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w:t>
            </w:r>
          </w:p>
        </w:tc>
        <w:tc>
          <w:tcPr>
            <w:tcW w:w="803" w:type="dxa"/>
            <w:gridSpan w:val="2"/>
            <w:noWrap/>
            <w:vAlign w:val="center"/>
            <w:hideMark/>
          </w:tcPr>
          <w:p w14:paraId="487CA83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w:t>
            </w:r>
          </w:p>
        </w:tc>
      </w:tr>
      <w:tr w:rsidR="00E725A1" w:rsidRPr="005C30E4" w14:paraId="346A7BAA"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32CFE01D"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София област</w:t>
            </w:r>
          </w:p>
        </w:tc>
        <w:tc>
          <w:tcPr>
            <w:tcW w:w="803" w:type="dxa"/>
            <w:gridSpan w:val="2"/>
            <w:noWrap/>
            <w:vAlign w:val="center"/>
            <w:hideMark/>
          </w:tcPr>
          <w:p w14:paraId="6BD58D4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614" w:type="dxa"/>
            <w:gridSpan w:val="2"/>
            <w:noWrap/>
            <w:vAlign w:val="center"/>
            <w:hideMark/>
          </w:tcPr>
          <w:p w14:paraId="7A99C75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c>
          <w:tcPr>
            <w:tcW w:w="1182" w:type="dxa"/>
            <w:gridSpan w:val="2"/>
            <w:noWrap/>
            <w:vAlign w:val="center"/>
            <w:hideMark/>
          </w:tcPr>
          <w:p w14:paraId="788139D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2921</w:t>
            </w:r>
          </w:p>
        </w:tc>
        <w:tc>
          <w:tcPr>
            <w:tcW w:w="803" w:type="dxa"/>
            <w:gridSpan w:val="2"/>
            <w:noWrap/>
            <w:vAlign w:val="center"/>
            <w:hideMark/>
          </w:tcPr>
          <w:p w14:paraId="1094898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230</w:t>
            </w:r>
          </w:p>
        </w:tc>
        <w:tc>
          <w:tcPr>
            <w:tcW w:w="992" w:type="dxa"/>
            <w:gridSpan w:val="2"/>
            <w:noWrap/>
            <w:vAlign w:val="center"/>
            <w:hideMark/>
          </w:tcPr>
          <w:p w14:paraId="2D6BEDB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1414</w:t>
            </w:r>
          </w:p>
        </w:tc>
        <w:tc>
          <w:tcPr>
            <w:tcW w:w="992" w:type="dxa"/>
            <w:gridSpan w:val="2"/>
            <w:noWrap/>
            <w:vAlign w:val="center"/>
            <w:hideMark/>
          </w:tcPr>
          <w:p w14:paraId="208B1C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662</w:t>
            </w:r>
          </w:p>
        </w:tc>
        <w:tc>
          <w:tcPr>
            <w:tcW w:w="898" w:type="dxa"/>
            <w:gridSpan w:val="2"/>
            <w:noWrap/>
            <w:vAlign w:val="center"/>
            <w:hideMark/>
          </w:tcPr>
          <w:p w14:paraId="13CDB1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87</w:t>
            </w:r>
          </w:p>
        </w:tc>
        <w:tc>
          <w:tcPr>
            <w:tcW w:w="945" w:type="dxa"/>
            <w:gridSpan w:val="2"/>
            <w:noWrap/>
            <w:vAlign w:val="center"/>
            <w:hideMark/>
          </w:tcPr>
          <w:p w14:paraId="55308DE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531</w:t>
            </w:r>
          </w:p>
        </w:tc>
        <w:tc>
          <w:tcPr>
            <w:tcW w:w="850" w:type="dxa"/>
            <w:gridSpan w:val="2"/>
            <w:noWrap/>
            <w:vAlign w:val="center"/>
            <w:hideMark/>
          </w:tcPr>
          <w:p w14:paraId="42C0632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239</w:t>
            </w:r>
          </w:p>
        </w:tc>
        <w:tc>
          <w:tcPr>
            <w:tcW w:w="851" w:type="dxa"/>
            <w:gridSpan w:val="2"/>
            <w:noWrap/>
            <w:vAlign w:val="center"/>
            <w:hideMark/>
          </w:tcPr>
          <w:p w14:paraId="69A7DA2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29</w:t>
            </w:r>
          </w:p>
        </w:tc>
        <w:tc>
          <w:tcPr>
            <w:tcW w:w="992" w:type="dxa"/>
            <w:gridSpan w:val="2"/>
            <w:noWrap/>
            <w:vAlign w:val="center"/>
            <w:hideMark/>
          </w:tcPr>
          <w:p w14:paraId="6768087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w:t>
            </w:r>
          </w:p>
        </w:tc>
        <w:tc>
          <w:tcPr>
            <w:tcW w:w="708" w:type="dxa"/>
            <w:gridSpan w:val="2"/>
            <w:noWrap/>
            <w:vAlign w:val="center"/>
            <w:hideMark/>
          </w:tcPr>
          <w:p w14:paraId="1D19AD5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851" w:type="dxa"/>
            <w:gridSpan w:val="2"/>
            <w:noWrap/>
            <w:vAlign w:val="center"/>
            <w:hideMark/>
          </w:tcPr>
          <w:p w14:paraId="7D1B18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gridSpan w:val="2"/>
            <w:noWrap/>
            <w:vAlign w:val="center"/>
            <w:hideMark/>
          </w:tcPr>
          <w:p w14:paraId="13934D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w:t>
            </w:r>
          </w:p>
        </w:tc>
        <w:tc>
          <w:tcPr>
            <w:tcW w:w="851" w:type="dxa"/>
            <w:gridSpan w:val="2"/>
            <w:noWrap/>
            <w:vAlign w:val="center"/>
            <w:hideMark/>
          </w:tcPr>
          <w:p w14:paraId="15124B5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58</w:t>
            </w:r>
          </w:p>
        </w:tc>
        <w:tc>
          <w:tcPr>
            <w:tcW w:w="803" w:type="dxa"/>
            <w:gridSpan w:val="2"/>
            <w:noWrap/>
            <w:vAlign w:val="center"/>
            <w:hideMark/>
          </w:tcPr>
          <w:p w14:paraId="79E07EB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148</w:t>
            </w:r>
          </w:p>
        </w:tc>
      </w:tr>
      <w:tr w:rsidR="00E725A1" w:rsidRPr="005C30E4" w14:paraId="27F41DB9"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7416F75B"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Стара Загора</w:t>
            </w:r>
          </w:p>
        </w:tc>
        <w:tc>
          <w:tcPr>
            <w:tcW w:w="803" w:type="dxa"/>
            <w:gridSpan w:val="2"/>
            <w:noWrap/>
            <w:vAlign w:val="center"/>
            <w:hideMark/>
          </w:tcPr>
          <w:p w14:paraId="301C4CA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185</w:t>
            </w:r>
          </w:p>
        </w:tc>
        <w:tc>
          <w:tcPr>
            <w:tcW w:w="614" w:type="dxa"/>
            <w:gridSpan w:val="2"/>
            <w:noWrap/>
            <w:vAlign w:val="center"/>
            <w:hideMark/>
          </w:tcPr>
          <w:p w14:paraId="48B5806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1182" w:type="dxa"/>
            <w:gridSpan w:val="2"/>
            <w:noWrap/>
            <w:vAlign w:val="center"/>
            <w:hideMark/>
          </w:tcPr>
          <w:p w14:paraId="760BD2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1232</w:t>
            </w:r>
          </w:p>
        </w:tc>
        <w:tc>
          <w:tcPr>
            <w:tcW w:w="803" w:type="dxa"/>
            <w:gridSpan w:val="2"/>
            <w:noWrap/>
            <w:vAlign w:val="center"/>
            <w:hideMark/>
          </w:tcPr>
          <w:p w14:paraId="3E8ACB4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622</w:t>
            </w:r>
          </w:p>
        </w:tc>
        <w:tc>
          <w:tcPr>
            <w:tcW w:w="992" w:type="dxa"/>
            <w:gridSpan w:val="2"/>
            <w:noWrap/>
            <w:vAlign w:val="center"/>
            <w:hideMark/>
          </w:tcPr>
          <w:p w14:paraId="6DA484C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1316</w:t>
            </w:r>
          </w:p>
        </w:tc>
        <w:tc>
          <w:tcPr>
            <w:tcW w:w="992" w:type="dxa"/>
            <w:gridSpan w:val="2"/>
            <w:noWrap/>
            <w:vAlign w:val="center"/>
            <w:hideMark/>
          </w:tcPr>
          <w:p w14:paraId="5B85E1E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217</w:t>
            </w:r>
          </w:p>
        </w:tc>
        <w:tc>
          <w:tcPr>
            <w:tcW w:w="898" w:type="dxa"/>
            <w:gridSpan w:val="2"/>
            <w:noWrap/>
            <w:vAlign w:val="center"/>
            <w:hideMark/>
          </w:tcPr>
          <w:p w14:paraId="3A37B2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703</w:t>
            </w:r>
          </w:p>
        </w:tc>
        <w:tc>
          <w:tcPr>
            <w:tcW w:w="945" w:type="dxa"/>
            <w:gridSpan w:val="2"/>
            <w:noWrap/>
            <w:vAlign w:val="center"/>
            <w:hideMark/>
          </w:tcPr>
          <w:p w14:paraId="05C3292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839</w:t>
            </w:r>
          </w:p>
        </w:tc>
        <w:tc>
          <w:tcPr>
            <w:tcW w:w="850" w:type="dxa"/>
            <w:gridSpan w:val="2"/>
            <w:noWrap/>
            <w:vAlign w:val="center"/>
            <w:hideMark/>
          </w:tcPr>
          <w:p w14:paraId="2B0F797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731</w:t>
            </w:r>
          </w:p>
        </w:tc>
        <w:tc>
          <w:tcPr>
            <w:tcW w:w="851" w:type="dxa"/>
            <w:gridSpan w:val="2"/>
            <w:noWrap/>
            <w:vAlign w:val="center"/>
            <w:hideMark/>
          </w:tcPr>
          <w:p w14:paraId="0BB2B29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154</w:t>
            </w:r>
          </w:p>
        </w:tc>
        <w:tc>
          <w:tcPr>
            <w:tcW w:w="992" w:type="dxa"/>
            <w:gridSpan w:val="2"/>
            <w:noWrap/>
            <w:vAlign w:val="center"/>
            <w:hideMark/>
          </w:tcPr>
          <w:p w14:paraId="6179990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97</w:t>
            </w:r>
          </w:p>
        </w:tc>
        <w:tc>
          <w:tcPr>
            <w:tcW w:w="708" w:type="dxa"/>
            <w:gridSpan w:val="2"/>
            <w:noWrap/>
            <w:vAlign w:val="center"/>
            <w:hideMark/>
          </w:tcPr>
          <w:p w14:paraId="10F0836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w:t>
            </w:r>
          </w:p>
        </w:tc>
        <w:tc>
          <w:tcPr>
            <w:tcW w:w="851" w:type="dxa"/>
            <w:gridSpan w:val="2"/>
            <w:noWrap/>
            <w:vAlign w:val="center"/>
            <w:hideMark/>
          </w:tcPr>
          <w:p w14:paraId="75EDC2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w:t>
            </w:r>
          </w:p>
        </w:tc>
        <w:tc>
          <w:tcPr>
            <w:tcW w:w="709" w:type="dxa"/>
            <w:gridSpan w:val="2"/>
            <w:noWrap/>
            <w:vAlign w:val="center"/>
            <w:hideMark/>
          </w:tcPr>
          <w:p w14:paraId="3D49091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59</w:t>
            </w:r>
          </w:p>
        </w:tc>
        <w:tc>
          <w:tcPr>
            <w:tcW w:w="851" w:type="dxa"/>
            <w:gridSpan w:val="2"/>
            <w:noWrap/>
            <w:vAlign w:val="center"/>
            <w:hideMark/>
          </w:tcPr>
          <w:p w14:paraId="35EFBA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419</w:t>
            </w:r>
          </w:p>
        </w:tc>
        <w:tc>
          <w:tcPr>
            <w:tcW w:w="803" w:type="dxa"/>
            <w:gridSpan w:val="2"/>
            <w:noWrap/>
            <w:vAlign w:val="center"/>
            <w:hideMark/>
          </w:tcPr>
          <w:p w14:paraId="48C77C3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97</w:t>
            </w:r>
          </w:p>
        </w:tc>
      </w:tr>
      <w:tr w:rsidR="00E725A1" w:rsidRPr="005C30E4" w14:paraId="372DE7CB"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5B250557"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Търговище</w:t>
            </w:r>
          </w:p>
        </w:tc>
        <w:tc>
          <w:tcPr>
            <w:tcW w:w="803" w:type="dxa"/>
            <w:gridSpan w:val="2"/>
            <w:noWrap/>
            <w:vAlign w:val="center"/>
            <w:hideMark/>
          </w:tcPr>
          <w:p w14:paraId="364AD13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43</w:t>
            </w:r>
          </w:p>
        </w:tc>
        <w:tc>
          <w:tcPr>
            <w:tcW w:w="614" w:type="dxa"/>
            <w:gridSpan w:val="2"/>
            <w:noWrap/>
            <w:vAlign w:val="center"/>
            <w:hideMark/>
          </w:tcPr>
          <w:p w14:paraId="6F49196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1182" w:type="dxa"/>
            <w:gridSpan w:val="2"/>
            <w:noWrap/>
            <w:vAlign w:val="center"/>
            <w:hideMark/>
          </w:tcPr>
          <w:p w14:paraId="62613A6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1034</w:t>
            </w:r>
          </w:p>
        </w:tc>
        <w:tc>
          <w:tcPr>
            <w:tcW w:w="803" w:type="dxa"/>
            <w:gridSpan w:val="2"/>
            <w:noWrap/>
            <w:vAlign w:val="center"/>
            <w:hideMark/>
          </w:tcPr>
          <w:p w14:paraId="470A1F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165</w:t>
            </w:r>
          </w:p>
        </w:tc>
        <w:tc>
          <w:tcPr>
            <w:tcW w:w="992" w:type="dxa"/>
            <w:gridSpan w:val="2"/>
            <w:noWrap/>
            <w:vAlign w:val="center"/>
            <w:hideMark/>
          </w:tcPr>
          <w:p w14:paraId="6A716B5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879</w:t>
            </w:r>
          </w:p>
        </w:tc>
        <w:tc>
          <w:tcPr>
            <w:tcW w:w="992" w:type="dxa"/>
            <w:gridSpan w:val="2"/>
            <w:noWrap/>
            <w:vAlign w:val="center"/>
            <w:hideMark/>
          </w:tcPr>
          <w:p w14:paraId="1C2F808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86</w:t>
            </w:r>
          </w:p>
        </w:tc>
        <w:tc>
          <w:tcPr>
            <w:tcW w:w="898" w:type="dxa"/>
            <w:gridSpan w:val="2"/>
            <w:noWrap/>
            <w:vAlign w:val="center"/>
            <w:hideMark/>
          </w:tcPr>
          <w:p w14:paraId="6561D2E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66</w:t>
            </w:r>
          </w:p>
        </w:tc>
        <w:tc>
          <w:tcPr>
            <w:tcW w:w="945" w:type="dxa"/>
            <w:gridSpan w:val="2"/>
            <w:noWrap/>
            <w:vAlign w:val="center"/>
            <w:hideMark/>
          </w:tcPr>
          <w:p w14:paraId="74E462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486</w:t>
            </w:r>
          </w:p>
        </w:tc>
        <w:tc>
          <w:tcPr>
            <w:tcW w:w="850" w:type="dxa"/>
            <w:gridSpan w:val="2"/>
            <w:noWrap/>
            <w:vAlign w:val="center"/>
            <w:hideMark/>
          </w:tcPr>
          <w:p w14:paraId="78A7656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413</w:t>
            </w:r>
          </w:p>
        </w:tc>
        <w:tc>
          <w:tcPr>
            <w:tcW w:w="851" w:type="dxa"/>
            <w:gridSpan w:val="2"/>
            <w:noWrap/>
            <w:vAlign w:val="center"/>
            <w:hideMark/>
          </w:tcPr>
          <w:p w14:paraId="48E9970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w:t>
            </w:r>
          </w:p>
        </w:tc>
        <w:tc>
          <w:tcPr>
            <w:tcW w:w="992" w:type="dxa"/>
            <w:gridSpan w:val="2"/>
            <w:noWrap/>
            <w:vAlign w:val="center"/>
            <w:hideMark/>
          </w:tcPr>
          <w:p w14:paraId="4454B2F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w:t>
            </w:r>
          </w:p>
        </w:tc>
        <w:tc>
          <w:tcPr>
            <w:tcW w:w="708" w:type="dxa"/>
            <w:gridSpan w:val="2"/>
            <w:noWrap/>
            <w:vAlign w:val="center"/>
            <w:hideMark/>
          </w:tcPr>
          <w:p w14:paraId="0061FD5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851" w:type="dxa"/>
            <w:gridSpan w:val="2"/>
            <w:noWrap/>
            <w:vAlign w:val="center"/>
            <w:hideMark/>
          </w:tcPr>
          <w:p w14:paraId="4A404C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709" w:type="dxa"/>
            <w:gridSpan w:val="2"/>
            <w:noWrap/>
            <w:vAlign w:val="center"/>
            <w:hideMark/>
          </w:tcPr>
          <w:p w14:paraId="1FBCA0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851" w:type="dxa"/>
            <w:gridSpan w:val="2"/>
            <w:noWrap/>
            <w:vAlign w:val="center"/>
            <w:hideMark/>
          </w:tcPr>
          <w:p w14:paraId="225BF9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262</w:t>
            </w:r>
          </w:p>
        </w:tc>
        <w:tc>
          <w:tcPr>
            <w:tcW w:w="803" w:type="dxa"/>
            <w:gridSpan w:val="2"/>
            <w:noWrap/>
            <w:vAlign w:val="center"/>
            <w:hideMark/>
          </w:tcPr>
          <w:p w14:paraId="3D88764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194</w:t>
            </w:r>
          </w:p>
        </w:tc>
      </w:tr>
      <w:tr w:rsidR="00E725A1" w:rsidRPr="005C30E4" w14:paraId="3009F79F"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77222F75"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Хасково</w:t>
            </w:r>
          </w:p>
        </w:tc>
        <w:tc>
          <w:tcPr>
            <w:tcW w:w="803" w:type="dxa"/>
            <w:gridSpan w:val="2"/>
            <w:noWrap/>
            <w:vAlign w:val="center"/>
            <w:hideMark/>
          </w:tcPr>
          <w:p w14:paraId="75839E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795</w:t>
            </w:r>
          </w:p>
        </w:tc>
        <w:tc>
          <w:tcPr>
            <w:tcW w:w="614" w:type="dxa"/>
            <w:gridSpan w:val="2"/>
            <w:noWrap/>
            <w:vAlign w:val="center"/>
            <w:hideMark/>
          </w:tcPr>
          <w:p w14:paraId="55553C5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w:t>
            </w:r>
          </w:p>
        </w:tc>
        <w:tc>
          <w:tcPr>
            <w:tcW w:w="1182" w:type="dxa"/>
            <w:gridSpan w:val="2"/>
            <w:noWrap/>
            <w:vAlign w:val="center"/>
            <w:hideMark/>
          </w:tcPr>
          <w:p w14:paraId="41F98B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2443</w:t>
            </w:r>
          </w:p>
        </w:tc>
        <w:tc>
          <w:tcPr>
            <w:tcW w:w="803" w:type="dxa"/>
            <w:gridSpan w:val="2"/>
            <w:noWrap/>
            <w:vAlign w:val="center"/>
            <w:hideMark/>
          </w:tcPr>
          <w:p w14:paraId="1D66FE6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1455</w:t>
            </w:r>
          </w:p>
        </w:tc>
        <w:tc>
          <w:tcPr>
            <w:tcW w:w="992" w:type="dxa"/>
            <w:gridSpan w:val="2"/>
            <w:noWrap/>
            <w:vAlign w:val="center"/>
            <w:hideMark/>
          </w:tcPr>
          <w:p w14:paraId="1339E6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1859</w:t>
            </w:r>
          </w:p>
        </w:tc>
        <w:tc>
          <w:tcPr>
            <w:tcW w:w="992" w:type="dxa"/>
            <w:gridSpan w:val="2"/>
            <w:noWrap/>
            <w:vAlign w:val="center"/>
            <w:hideMark/>
          </w:tcPr>
          <w:p w14:paraId="2F478C2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289</w:t>
            </w:r>
          </w:p>
        </w:tc>
        <w:tc>
          <w:tcPr>
            <w:tcW w:w="898" w:type="dxa"/>
            <w:gridSpan w:val="2"/>
            <w:noWrap/>
            <w:vAlign w:val="center"/>
            <w:hideMark/>
          </w:tcPr>
          <w:p w14:paraId="66D86C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129</w:t>
            </w:r>
          </w:p>
        </w:tc>
        <w:tc>
          <w:tcPr>
            <w:tcW w:w="945" w:type="dxa"/>
            <w:gridSpan w:val="2"/>
            <w:noWrap/>
            <w:vAlign w:val="center"/>
            <w:hideMark/>
          </w:tcPr>
          <w:p w14:paraId="17B96E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1158</w:t>
            </w:r>
          </w:p>
        </w:tc>
        <w:tc>
          <w:tcPr>
            <w:tcW w:w="850" w:type="dxa"/>
            <w:gridSpan w:val="2"/>
            <w:noWrap/>
            <w:vAlign w:val="center"/>
            <w:hideMark/>
          </w:tcPr>
          <w:p w14:paraId="3FDE8FD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602</w:t>
            </w:r>
          </w:p>
        </w:tc>
        <w:tc>
          <w:tcPr>
            <w:tcW w:w="851" w:type="dxa"/>
            <w:gridSpan w:val="2"/>
            <w:noWrap/>
            <w:vAlign w:val="center"/>
            <w:hideMark/>
          </w:tcPr>
          <w:p w14:paraId="5841F5F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239</w:t>
            </w:r>
          </w:p>
        </w:tc>
        <w:tc>
          <w:tcPr>
            <w:tcW w:w="992" w:type="dxa"/>
            <w:gridSpan w:val="2"/>
            <w:noWrap/>
            <w:vAlign w:val="center"/>
            <w:hideMark/>
          </w:tcPr>
          <w:p w14:paraId="7586C98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43</w:t>
            </w:r>
          </w:p>
        </w:tc>
        <w:tc>
          <w:tcPr>
            <w:tcW w:w="708" w:type="dxa"/>
            <w:gridSpan w:val="2"/>
            <w:noWrap/>
            <w:vAlign w:val="center"/>
            <w:hideMark/>
          </w:tcPr>
          <w:p w14:paraId="4EEEC32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156</w:t>
            </w:r>
          </w:p>
        </w:tc>
        <w:tc>
          <w:tcPr>
            <w:tcW w:w="851" w:type="dxa"/>
            <w:gridSpan w:val="2"/>
            <w:noWrap/>
            <w:vAlign w:val="center"/>
            <w:hideMark/>
          </w:tcPr>
          <w:p w14:paraId="38C140C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310</w:t>
            </w:r>
          </w:p>
        </w:tc>
        <w:tc>
          <w:tcPr>
            <w:tcW w:w="709" w:type="dxa"/>
            <w:gridSpan w:val="2"/>
            <w:noWrap/>
            <w:vAlign w:val="center"/>
            <w:hideMark/>
          </w:tcPr>
          <w:p w14:paraId="68DEE01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w:t>
            </w:r>
          </w:p>
        </w:tc>
        <w:tc>
          <w:tcPr>
            <w:tcW w:w="851" w:type="dxa"/>
            <w:gridSpan w:val="2"/>
            <w:noWrap/>
            <w:vAlign w:val="center"/>
            <w:hideMark/>
          </w:tcPr>
          <w:p w14:paraId="4946DA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496</w:t>
            </w:r>
          </w:p>
        </w:tc>
        <w:tc>
          <w:tcPr>
            <w:tcW w:w="803" w:type="dxa"/>
            <w:gridSpan w:val="2"/>
            <w:noWrap/>
            <w:vAlign w:val="center"/>
            <w:hideMark/>
          </w:tcPr>
          <w:p w14:paraId="3E4675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43</w:t>
            </w:r>
          </w:p>
        </w:tc>
      </w:tr>
      <w:tr w:rsidR="00E725A1" w:rsidRPr="005C30E4" w14:paraId="7065C28A"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096D520D"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Шумен</w:t>
            </w:r>
          </w:p>
        </w:tc>
        <w:tc>
          <w:tcPr>
            <w:tcW w:w="803" w:type="dxa"/>
            <w:gridSpan w:val="2"/>
            <w:noWrap/>
            <w:vAlign w:val="center"/>
            <w:hideMark/>
          </w:tcPr>
          <w:p w14:paraId="41F1748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71</w:t>
            </w:r>
          </w:p>
        </w:tc>
        <w:tc>
          <w:tcPr>
            <w:tcW w:w="614" w:type="dxa"/>
            <w:gridSpan w:val="2"/>
            <w:noWrap/>
            <w:vAlign w:val="center"/>
            <w:hideMark/>
          </w:tcPr>
          <w:p w14:paraId="6710DEB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w:t>
            </w:r>
          </w:p>
        </w:tc>
        <w:tc>
          <w:tcPr>
            <w:tcW w:w="1182" w:type="dxa"/>
            <w:gridSpan w:val="2"/>
            <w:noWrap/>
            <w:vAlign w:val="center"/>
            <w:hideMark/>
          </w:tcPr>
          <w:p w14:paraId="0D3C499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1372</w:t>
            </w:r>
          </w:p>
        </w:tc>
        <w:tc>
          <w:tcPr>
            <w:tcW w:w="803" w:type="dxa"/>
            <w:gridSpan w:val="2"/>
            <w:noWrap/>
            <w:vAlign w:val="center"/>
            <w:hideMark/>
          </w:tcPr>
          <w:p w14:paraId="5CDF70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707</w:t>
            </w:r>
          </w:p>
        </w:tc>
        <w:tc>
          <w:tcPr>
            <w:tcW w:w="992" w:type="dxa"/>
            <w:gridSpan w:val="2"/>
            <w:noWrap/>
            <w:vAlign w:val="center"/>
            <w:hideMark/>
          </w:tcPr>
          <w:p w14:paraId="02E638B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1663</w:t>
            </w:r>
          </w:p>
        </w:tc>
        <w:tc>
          <w:tcPr>
            <w:tcW w:w="992" w:type="dxa"/>
            <w:gridSpan w:val="2"/>
            <w:noWrap/>
            <w:vAlign w:val="center"/>
            <w:hideMark/>
          </w:tcPr>
          <w:p w14:paraId="551B70C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192</w:t>
            </w:r>
          </w:p>
        </w:tc>
        <w:tc>
          <w:tcPr>
            <w:tcW w:w="898" w:type="dxa"/>
            <w:gridSpan w:val="2"/>
            <w:noWrap/>
            <w:vAlign w:val="center"/>
            <w:hideMark/>
          </w:tcPr>
          <w:p w14:paraId="18C2F6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255</w:t>
            </w:r>
          </w:p>
        </w:tc>
        <w:tc>
          <w:tcPr>
            <w:tcW w:w="945" w:type="dxa"/>
            <w:gridSpan w:val="2"/>
            <w:noWrap/>
            <w:vAlign w:val="center"/>
            <w:hideMark/>
          </w:tcPr>
          <w:p w14:paraId="0A6B632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1061</w:t>
            </w:r>
          </w:p>
        </w:tc>
        <w:tc>
          <w:tcPr>
            <w:tcW w:w="850" w:type="dxa"/>
            <w:gridSpan w:val="2"/>
            <w:noWrap/>
            <w:vAlign w:val="center"/>
            <w:hideMark/>
          </w:tcPr>
          <w:p w14:paraId="54C6E51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409</w:t>
            </w:r>
          </w:p>
        </w:tc>
        <w:tc>
          <w:tcPr>
            <w:tcW w:w="851" w:type="dxa"/>
            <w:gridSpan w:val="2"/>
            <w:noWrap/>
            <w:vAlign w:val="center"/>
            <w:hideMark/>
          </w:tcPr>
          <w:p w14:paraId="6D4EB59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38</w:t>
            </w:r>
          </w:p>
        </w:tc>
        <w:tc>
          <w:tcPr>
            <w:tcW w:w="992" w:type="dxa"/>
            <w:gridSpan w:val="2"/>
            <w:noWrap/>
            <w:vAlign w:val="center"/>
            <w:hideMark/>
          </w:tcPr>
          <w:p w14:paraId="7F9911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w:t>
            </w:r>
          </w:p>
        </w:tc>
        <w:tc>
          <w:tcPr>
            <w:tcW w:w="708" w:type="dxa"/>
            <w:gridSpan w:val="2"/>
            <w:noWrap/>
            <w:vAlign w:val="center"/>
            <w:hideMark/>
          </w:tcPr>
          <w:p w14:paraId="2E3BD68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95</w:t>
            </w:r>
          </w:p>
        </w:tc>
        <w:tc>
          <w:tcPr>
            <w:tcW w:w="851" w:type="dxa"/>
            <w:gridSpan w:val="2"/>
            <w:noWrap/>
            <w:vAlign w:val="center"/>
            <w:hideMark/>
          </w:tcPr>
          <w:p w14:paraId="48A2E13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117</w:t>
            </w:r>
          </w:p>
        </w:tc>
        <w:tc>
          <w:tcPr>
            <w:tcW w:w="709" w:type="dxa"/>
            <w:gridSpan w:val="2"/>
            <w:noWrap/>
            <w:vAlign w:val="center"/>
            <w:hideMark/>
          </w:tcPr>
          <w:p w14:paraId="2BA7272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c>
          <w:tcPr>
            <w:tcW w:w="851" w:type="dxa"/>
            <w:gridSpan w:val="2"/>
            <w:noWrap/>
            <w:vAlign w:val="center"/>
            <w:hideMark/>
          </w:tcPr>
          <w:p w14:paraId="46965FD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303</w:t>
            </w:r>
          </w:p>
        </w:tc>
        <w:tc>
          <w:tcPr>
            <w:tcW w:w="803" w:type="dxa"/>
            <w:gridSpan w:val="2"/>
            <w:noWrap/>
            <w:vAlign w:val="center"/>
            <w:hideMark/>
          </w:tcPr>
          <w:p w14:paraId="11E7459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107</w:t>
            </w:r>
          </w:p>
        </w:tc>
      </w:tr>
      <w:tr w:rsidR="00E725A1" w:rsidRPr="005C30E4" w14:paraId="699209AE"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vAlign w:val="center"/>
            <w:hideMark/>
          </w:tcPr>
          <w:p w14:paraId="0AE51EAC"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Ямбол</w:t>
            </w:r>
          </w:p>
        </w:tc>
        <w:tc>
          <w:tcPr>
            <w:tcW w:w="803" w:type="dxa"/>
            <w:gridSpan w:val="2"/>
            <w:noWrap/>
            <w:vAlign w:val="center"/>
            <w:hideMark/>
          </w:tcPr>
          <w:p w14:paraId="12D66DC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159</w:t>
            </w:r>
          </w:p>
        </w:tc>
        <w:tc>
          <w:tcPr>
            <w:tcW w:w="614" w:type="dxa"/>
            <w:gridSpan w:val="2"/>
            <w:noWrap/>
            <w:vAlign w:val="center"/>
            <w:hideMark/>
          </w:tcPr>
          <w:p w14:paraId="473D1A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1182" w:type="dxa"/>
            <w:gridSpan w:val="2"/>
            <w:noWrap/>
            <w:vAlign w:val="center"/>
            <w:hideMark/>
          </w:tcPr>
          <w:p w14:paraId="0E249E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1356</w:t>
            </w:r>
          </w:p>
        </w:tc>
        <w:tc>
          <w:tcPr>
            <w:tcW w:w="803" w:type="dxa"/>
            <w:gridSpan w:val="2"/>
            <w:noWrap/>
            <w:vAlign w:val="center"/>
            <w:hideMark/>
          </w:tcPr>
          <w:p w14:paraId="2DF0F0B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433</w:t>
            </w:r>
          </w:p>
        </w:tc>
        <w:tc>
          <w:tcPr>
            <w:tcW w:w="992" w:type="dxa"/>
            <w:gridSpan w:val="2"/>
            <w:noWrap/>
            <w:vAlign w:val="center"/>
            <w:hideMark/>
          </w:tcPr>
          <w:p w14:paraId="0F4F6C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1477</w:t>
            </w:r>
          </w:p>
        </w:tc>
        <w:tc>
          <w:tcPr>
            <w:tcW w:w="992" w:type="dxa"/>
            <w:gridSpan w:val="2"/>
            <w:noWrap/>
            <w:vAlign w:val="center"/>
            <w:hideMark/>
          </w:tcPr>
          <w:p w14:paraId="74FF8A8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122</w:t>
            </w:r>
          </w:p>
        </w:tc>
        <w:tc>
          <w:tcPr>
            <w:tcW w:w="898" w:type="dxa"/>
            <w:gridSpan w:val="2"/>
            <w:noWrap/>
            <w:vAlign w:val="center"/>
            <w:hideMark/>
          </w:tcPr>
          <w:p w14:paraId="0A7263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339</w:t>
            </w:r>
          </w:p>
        </w:tc>
        <w:tc>
          <w:tcPr>
            <w:tcW w:w="945" w:type="dxa"/>
            <w:gridSpan w:val="2"/>
            <w:noWrap/>
            <w:vAlign w:val="center"/>
            <w:hideMark/>
          </w:tcPr>
          <w:p w14:paraId="616740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1072</w:t>
            </w:r>
          </w:p>
        </w:tc>
        <w:tc>
          <w:tcPr>
            <w:tcW w:w="850" w:type="dxa"/>
            <w:gridSpan w:val="2"/>
            <w:noWrap/>
            <w:vAlign w:val="center"/>
            <w:hideMark/>
          </w:tcPr>
          <w:p w14:paraId="5122B8C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218</w:t>
            </w:r>
          </w:p>
        </w:tc>
        <w:tc>
          <w:tcPr>
            <w:tcW w:w="851" w:type="dxa"/>
            <w:gridSpan w:val="2"/>
            <w:noWrap/>
            <w:vAlign w:val="center"/>
            <w:hideMark/>
          </w:tcPr>
          <w:p w14:paraId="3C18A1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97</w:t>
            </w:r>
          </w:p>
        </w:tc>
        <w:tc>
          <w:tcPr>
            <w:tcW w:w="992" w:type="dxa"/>
            <w:gridSpan w:val="2"/>
            <w:noWrap/>
            <w:vAlign w:val="center"/>
            <w:hideMark/>
          </w:tcPr>
          <w:p w14:paraId="17EB721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30</w:t>
            </w:r>
          </w:p>
        </w:tc>
        <w:tc>
          <w:tcPr>
            <w:tcW w:w="708" w:type="dxa"/>
            <w:gridSpan w:val="2"/>
            <w:noWrap/>
            <w:vAlign w:val="center"/>
            <w:hideMark/>
          </w:tcPr>
          <w:p w14:paraId="3E83DDA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w:t>
            </w:r>
          </w:p>
        </w:tc>
        <w:tc>
          <w:tcPr>
            <w:tcW w:w="851" w:type="dxa"/>
            <w:gridSpan w:val="2"/>
            <w:noWrap/>
            <w:vAlign w:val="center"/>
            <w:hideMark/>
          </w:tcPr>
          <w:p w14:paraId="63DB239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709" w:type="dxa"/>
            <w:gridSpan w:val="2"/>
            <w:noWrap/>
            <w:vAlign w:val="center"/>
            <w:hideMark/>
          </w:tcPr>
          <w:p w14:paraId="68F11C1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w:t>
            </w:r>
          </w:p>
        </w:tc>
        <w:tc>
          <w:tcPr>
            <w:tcW w:w="851" w:type="dxa"/>
            <w:gridSpan w:val="2"/>
            <w:noWrap/>
            <w:vAlign w:val="center"/>
            <w:hideMark/>
          </w:tcPr>
          <w:p w14:paraId="04D0709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143</w:t>
            </w:r>
          </w:p>
        </w:tc>
        <w:tc>
          <w:tcPr>
            <w:tcW w:w="803" w:type="dxa"/>
            <w:gridSpan w:val="2"/>
            <w:noWrap/>
            <w:vAlign w:val="center"/>
            <w:hideMark/>
          </w:tcPr>
          <w:p w14:paraId="4B7BDB1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w:t>
            </w:r>
          </w:p>
        </w:tc>
      </w:tr>
    </w:tbl>
    <w:p w14:paraId="228A34C0" w14:textId="77777777" w:rsidR="00E725A1" w:rsidRPr="005C30E4" w:rsidRDefault="00E725A1" w:rsidP="00E725A1">
      <w:pPr>
        <w:ind w:left="11520" w:firstLine="720"/>
        <w:rPr>
          <w:rFonts w:ascii="Verdana" w:hAnsi="Verdana"/>
          <w:sz w:val="18"/>
          <w:szCs w:val="18"/>
        </w:rPr>
      </w:pPr>
    </w:p>
    <w:p w14:paraId="4D6CA527" w14:textId="4572648D" w:rsidR="00E725A1" w:rsidRPr="005C30E4" w:rsidRDefault="00E725A1" w:rsidP="0012329F">
      <w:pPr>
        <w:rPr>
          <w:rFonts w:ascii="Verdana" w:hAnsi="Verdana"/>
          <w:sz w:val="18"/>
          <w:szCs w:val="18"/>
        </w:rPr>
      </w:pPr>
      <w:r w:rsidRPr="005C30E4">
        <w:rPr>
          <w:rFonts w:ascii="Verdana" w:hAnsi="Verdana"/>
          <w:sz w:val="18"/>
          <w:szCs w:val="18"/>
        </w:rPr>
        <w:br w:type="page"/>
      </w:r>
      <w:r w:rsidR="00516C62" w:rsidRPr="005C30E4">
        <w:rPr>
          <w:rFonts w:ascii="Verdana" w:hAnsi="Verdana"/>
          <w:sz w:val="18"/>
          <w:szCs w:val="18"/>
        </w:rPr>
        <w:lastRenderedPageBreak/>
        <w:t>Табл. 14</w:t>
      </w:r>
      <w:r w:rsidR="0012329F" w:rsidRPr="005C30E4">
        <w:rPr>
          <w:rFonts w:ascii="Verdana" w:hAnsi="Verdana"/>
          <w:sz w:val="18"/>
          <w:szCs w:val="18"/>
        </w:rPr>
        <w:t xml:space="preserve"> - </w:t>
      </w:r>
      <w:r w:rsidRPr="005C30E4">
        <w:rPr>
          <w:rFonts w:ascii="Verdana" w:hAnsi="Verdana"/>
          <w:sz w:val="20"/>
          <w:szCs w:val="20"/>
        </w:rPr>
        <w:t>Регистрирани земеделски стопани за стопанска година 2018 – 2019 в сектор „Растениевъдство“ по област на дейност</w:t>
      </w:r>
    </w:p>
    <w:tbl>
      <w:tblPr>
        <w:tblStyle w:val="GridTable5Dark-Accent31"/>
        <w:tblW w:w="15136" w:type="dxa"/>
        <w:tblInd w:w="-147" w:type="dxa"/>
        <w:tblLayout w:type="fixed"/>
        <w:tblLook w:val="04A0" w:firstRow="1" w:lastRow="0" w:firstColumn="1" w:lastColumn="0" w:noHBand="0" w:noVBand="1"/>
      </w:tblPr>
      <w:tblGrid>
        <w:gridCol w:w="1277"/>
        <w:gridCol w:w="162"/>
        <w:gridCol w:w="641"/>
        <w:gridCol w:w="21"/>
        <w:gridCol w:w="593"/>
        <w:gridCol w:w="15"/>
        <w:gridCol w:w="1167"/>
        <w:gridCol w:w="15"/>
        <w:gridCol w:w="788"/>
        <w:gridCol w:w="15"/>
        <w:gridCol w:w="977"/>
        <w:gridCol w:w="15"/>
        <w:gridCol w:w="977"/>
        <w:gridCol w:w="15"/>
        <w:gridCol w:w="883"/>
        <w:gridCol w:w="15"/>
        <w:gridCol w:w="930"/>
        <w:gridCol w:w="15"/>
        <w:gridCol w:w="835"/>
        <w:gridCol w:w="15"/>
        <w:gridCol w:w="836"/>
        <w:gridCol w:w="15"/>
        <w:gridCol w:w="977"/>
        <w:gridCol w:w="15"/>
        <w:gridCol w:w="693"/>
        <w:gridCol w:w="15"/>
        <w:gridCol w:w="836"/>
        <w:gridCol w:w="15"/>
        <w:gridCol w:w="694"/>
        <w:gridCol w:w="15"/>
        <w:gridCol w:w="836"/>
        <w:gridCol w:w="15"/>
        <w:gridCol w:w="788"/>
        <w:gridCol w:w="15"/>
      </w:tblGrid>
      <w:tr w:rsidR="00E725A1" w:rsidRPr="005C30E4" w14:paraId="45BBEAF1" w14:textId="77777777" w:rsidTr="00E725A1">
        <w:trPr>
          <w:cnfStyle w:val="100000000000" w:firstRow="1" w:lastRow="0" w:firstColumn="0" w:lastColumn="0" w:oddVBand="0" w:evenVBand="0" w:oddHBand="0"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1439" w:type="dxa"/>
            <w:gridSpan w:val="2"/>
            <w:vAlign w:val="center"/>
            <w:hideMark/>
          </w:tcPr>
          <w:p w14:paraId="5C08AF98" w14:textId="77777777" w:rsidR="00E725A1" w:rsidRPr="005C30E4" w:rsidRDefault="00E725A1" w:rsidP="00E725A1">
            <w:pPr>
              <w:jc w:val="center"/>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Област/ Община</w:t>
            </w:r>
          </w:p>
        </w:tc>
        <w:tc>
          <w:tcPr>
            <w:tcW w:w="662" w:type="dxa"/>
            <w:gridSpan w:val="2"/>
            <w:vAlign w:val="center"/>
            <w:hideMark/>
          </w:tcPr>
          <w:p w14:paraId="54453FA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Винено грозде</w:t>
            </w:r>
          </w:p>
        </w:tc>
        <w:tc>
          <w:tcPr>
            <w:tcW w:w="608" w:type="dxa"/>
            <w:gridSpan w:val="2"/>
            <w:vAlign w:val="center"/>
            <w:hideMark/>
          </w:tcPr>
          <w:p w14:paraId="7FA88112"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Гъбопроизводство</w:t>
            </w:r>
          </w:p>
          <w:p w14:paraId="7E6C9CB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
        </w:tc>
        <w:tc>
          <w:tcPr>
            <w:tcW w:w="1182" w:type="dxa"/>
            <w:gridSpan w:val="2"/>
            <w:vAlign w:val="center"/>
            <w:hideMark/>
          </w:tcPr>
          <w:p w14:paraId="27C4875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Други браншове в сектора на растениевъдството</w:t>
            </w:r>
          </w:p>
        </w:tc>
        <w:tc>
          <w:tcPr>
            <w:tcW w:w="803" w:type="dxa"/>
            <w:gridSpan w:val="2"/>
            <w:vAlign w:val="center"/>
            <w:hideMark/>
          </w:tcPr>
          <w:p w14:paraId="39883E3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Зеленчукопроизводство</w:t>
            </w:r>
          </w:p>
        </w:tc>
        <w:tc>
          <w:tcPr>
            <w:tcW w:w="992" w:type="dxa"/>
            <w:gridSpan w:val="2"/>
            <w:vAlign w:val="center"/>
            <w:hideMark/>
          </w:tcPr>
          <w:p w14:paraId="3AC78D4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Зърнено-житни</w:t>
            </w:r>
          </w:p>
        </w:tc>
        <w:tc>
          <w:tcPr>
            <w:tcW w:w="992" w:type="dxa"/>
            <w:gridSpan w:val="2"/>
            <w:vAlign w:val="center"/>
            <w:hideMark/>
          </w:tcPr>
          <w:p w14:paraId="14830F8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Картофопроизводство</w:t>
            </w:r>
            <w:proofErr w:type="spellEnd"/>
          </w:p>
        </w:tc>
        <w:tc>
          <w:tcPr>
            <w:tcW w:w="898" w:type="dxa"/>
            <w:gridSpan w:val="2"/>
            <w:vAlign w:val="center"/>
            <w:hideMark/>
          </w:tcPr>
          <w:p w14:paraId="02F816ED"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Лечебни и етерично-маслени култури</w:t>
            </w:r>
          </w:p>
        </w:tc>
        <w:tc>
          <w:tcPr>
            <w:tcW w:w="945" w:type="dxa"/>
            <w:gridSpan w:val="2"/>
            <w:vAlign w:val="center"/>
            <w:hideMark/>
          </w:tcPr>
          <w:p w14:paraId="029423E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Маслодайни култури</w:t>
            </w:r>
          </w:p>
        </w:tc>
        <w:tc>
          <w:tcPr>
            <w:tcW w:w="850" w:type="dxa"/>
            <w:gridSpan w:val="2"/>
            <w:vAlign w:val="center"/>
            <w:hideMark/>
          </w:tcPr>
          <w:p w14:paraId="0831B89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Овощарство</w:t>
            </w:r>
          </w:p>
        </w:tc>
        <w:tc>
          <w:tcPr>
            <w:tcW w:w="851" w:type="dxa"/>
            <w:gridSpan w:val="2"/>
            <w:vAlign w:val="center"/>
            <w:hideMark/>
          </w:tcPr>
          <w:p w14:paraId="76839D1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Оранжерийно производство</w:t>
            </w:r>
          </w:p>
        </w:tc>
        <w:tc>
          <w:tcPr>
            <w:tcW w:w="992" w:type="dxa"/>
            <w:gridSpan w:val="2"/>
            <w:vAlign w:val="center"/>
            <w:hideMark/>
          </w:tcPr>
          <w:p w14:paraId="322E79E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Семепроизводство и посадъчен материал</w:t>
            </w:r>
          </w:p>
        </w:tc>
        <w:tc>
          <w:tcPr>
            <w:tcW w:w="708" w:type="dxa"/>
            <w:gridSpan w:val="2"/>
            <w:vAlign w:val="center"/>
            <w:hideMark/>
          </w:tcPr>
          <w:p w14:paraId="3C08699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Технически култури</w:t>
            </w:r>
          </w:p>
        </w:tc>
        <w:tc>
          <w:tcPr>
            <w:tcW w:w="851" w:type="dxa"/>
            <w:gridSpan w:val="2"/>
            <w:vAlign w:val="center"/>
            <w:hideMark/>
          </w:tcPr>
          <w:p w14:paraId="29C6ABC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Тютюн и тютюневи изделия</w:t>
            </w:r>
          </w:p>
        </w:tc>
        <w:tc>
          <w:tcPr>
            <w:tcW w:w="709" w:type="dxa"/>
            <w:gridSpan w:val="2"/>
            <w:vAlign w:val="center"/>
            <w:hideMark/>
          </w:tcPr>
          <w:p w14:paraId="45B9C64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Цветарство</w:t>
            </w:r>
          </w:p>
        </w:tc>
        <w:tc>
          <w:tcPr>
            <w:tcW w:w="851" w:type="dxa"/>
            <w:gridSpan w:val="2"/>
            <w:vAlign w:val="center"/>
            <w:hideMark/>
          </w:tcPr>
          <w:p w14:paraId="02F8F78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Черупкови</w:t>
            </w:r>
            <w:proofErr w:type="spellEnd"/>
          </w:p>
        </w:tc>
        <w:tc>
          <w:tcPr>
            <w:tcW w:w="803" w:type="dxa"/>
            <w:gridSpan w:val="2"/>
            <w:vAlign w:val="center"/>
            <w:hideMark/>
          </w:tcPr>
          <w:p w14:paraId="243CA61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Ягодоплодни</w:t>
            </w:r>
            <w:proofErr w:type="spellEnd"/>
          </w:p>
        </w:tc>
      </w:tr>
      <w:tr w:rsidR="00E725A1" w:rsidRPr="005C30E4" w14:paraId="5543031F"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530E755" w14:textId="77777777" w:rsidR="00E725A1" w:rsidRPr="005C30E4" w:rsidRDefault="00E725A1" w:rsidP="00E725A1">
            <w:pPr>
              <w:rPr>
                <w:rFonts w:ascii="Verdana" w:hAnsi="Verdana"/>
                <w:sz w:val="16"/>
                <w:szCs w:val="16"/>
              </w:rPr>
            </w:pPr>
            <w:r w:rsidRPr="005C30E4">
              <w:rPr>
                <w:rFonts w:ascii="Verdana" w:hAnsi="Verdana"/>
                <w:sz w:val="16"/>
                <w:szCs w:val="16"/>
              </w:rPr>
              <w:t>Благоевград</w:t>
            </w:r>
          </w:p>
        </w:tc>
        <w:tc>
          <w:tcPr>
            <w:tcW w:w="803" w:type="dxa"/>
            <w:gridSpan w:val="2"/>
            <w:noWrap/>
            <w:hideMark/>
          </w:tcPr>
          <w:p w14:paraId="5027822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526</w:t>
            </w:r>
          </w:p>
        </w:tc>
        <w:tc>
          <w:tcPr>
            <w:tcW w:w="614" w:type="dxa"/>
            <w:gridSpan w:val="2"/>
            <w:noWrap/>
            <w:hideMark/>
          </w:tcPr>
          <w:p w14:paraId="16B980B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48</w:t>
            </w:r>
          </w:p>
        </w:tc>
        <w:tc>
          <w:tcPr>
            <w:tcW w:w="1182" w:type="dxa"/>
            <w:gridSpan w:val="2"/>
            <w:noWrap/>
            <w:hideMark/>
          </w:tcPr>
          <w:p w14:paraId="658CB9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2 383</w:t>
            </w:r>
          </w:p>
        </w:tc>
        <w:tc>
          <w:tcPr>
            <w:tcW w:w="803" w:type="dxa"/>
            <w:gridSpan w:val="2"/>
            <w:noWrap/>
            <w:hideMark/>
          </w:tcPr>
          <w:p w14:paraId="62BC65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899</w:t>
            </w:r>
          </w:p>
        </w:tc>
        <w:tc>
          <w:tcPr>
            <w:tcW w:w="992" w:type="dxa"/>
            <w:gridSpan w:val="2"/>
            <w:noWrap/>
            <w:hideMark/>
          </w:tcPr>
          <w:p w14:paraId="708B4A2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601</w:t>
            </w:r>
          </w:p>
        </w:tc>
        <w:tc>
          <w:tcPr>
            <w:tcW w:w="992" w:type="dxa"/>
            <w:gridSpan w:val="2"/>
            <w:noWrap/>
            <w:hideMark/>
          </w:tcPr>
          <w:p w14:paraId="2AA7BDC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595</w:t>
            </w:r>
          </w:p>
        </w:tc>
        <w:tc>
          <w:tcPr>
            <w:tcW w:w="898" w:type="dxa"/>
            <w:gridSpan w:val="2"/>
            <w:noWrap/>
            <w:hideMark/>
          </w:tcPr>
          <w:p w14:paraId="0028B4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36</w:t>
            </w:r>
          </w:p>
        </w:tc>
        <w:tc>
          <w:tcPr>
            <w:tcW w:w="945" w:type="dxa"/>
            <w:gridSpan w:val="2"/>
            <w:noWrap/>
            <w:hideMark/>
          </w:tcPr>
          <w:p w14:paraId="3493A7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62</w:t>
            </w:r>
          </w:p>
        </w:tc>
        <w:tc>
          <w:tcPr>
            <w:tcW w:w="850" w:type="dxa"/>
            <w:gridSpan w:val="2"/>
            <w:noWrap/>
            <w:hideMark/>
          </w:tcPr>
          <w:p w14:paraId="1F7BFBE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676</w:t>
            </w:r>
          </w:p>
        </w:tc>
        <w:tc>
          <w:tcPr>
            <w:tcW w:w="851" w:type="dxa"/>
            <w:gridSpan w:val="2"/>
            <w:noWrap/>
            <w:hideMark/>
          </w:tcPr>
          <w:p w14:paraId="727CC4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373</w:t>
            </w:r>
          </w:p>
        </w:tc>
        <w:tc>
          <w:tcPr>
            <w:tcW w:w="992" w:type="dxa"/>
            <w:gridSpan w:val="2"/>
            <w:noWrap/>
            <w:hideMark/>
          </w:tcPr>
          <w:p w14:paraId="3795248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c>
          <w:tcPr>
            <w:tcW w:w="708" w:type="dxa"/>
            <w:gridSpan w:val="2"/>
            <w:noWrap/>
            <w:hideMark/>
          </w:tcPr>
          <w:p w14:paraId="6FA68DE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851" w:type="dxa"/>
            <w:gridSpan w:val="2"/>
            <w:noWrap/>
            <w:hideMark/>
          </w:tcPr>
          <w:p w14:paraId="639FC33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86</w:t>
            </w:r>
          </w:p>
        </w:tc>
        <w:tc>
          <w:tcPr>
            <w:tcW w:w="709" w:type="dxa"/>
            <w:gridSpan w:val="2"/>
            <w:noWrap/>
            <w:hideMark/>
          </w:tcPr>
          <w:p w14:paraId="03111A9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851" w:type="dxa"/>
            <w:gridSpan w:val="2"/>
            <w:noWrap/>
            <w:hideMark/>
          </w:tcPr>
          <w:p w14:paraId="4235746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136</w:t>
            </w:r>
          </w:p>
        </w:tc>
        <w:tc>
          <w:tcPr>
            <w:tcW w:w="803" w:type="dxa"/>
            <w:gridSpan w:val="2"/>
            <w:noWrap/>
            <w:hideMark/>
          </w:tcPr>
          <w:p w14:paraId="17C0A9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93</w:t>
            </w:r>
          </w:p>
        </w:tc>
      </w:tr>
      <w:tr w:rsidR="00E725A1" w:rsidRPr="005C30E4" w14:paraId="466CDC88"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6DB8DF0" w14:textId="77777777" w:rsidR="00E725A1" w:rsidRPr="005C30E4" w:rsidRDefault="00E725A1" w:rsidP="00E725A1">
            <w:pPr>
              <w:rPr>
                <w:rFonts w:ascii="Verdana" w:hAnsi="Verdana"/>
                <w:sz w:val="16"/>
                <w:szCs w:val="16"/>
              </w:rPr>
            </w:pPr>
            <w:r w:rsidRPr="005C30E4">
              <w:rPr>
                <w:rFonts w:ascii="Verdana" w:hAnsi="Verdana"/>
                <w:sz w:val="16"/>
                <w:szCs w:val="16"/>
              </w:rPr>
              <w:t>Бургас</w:t>
            </w:r>
          </w:p>
        </w:tc>
        <w:tc>
          <w:tcPr>
            <w:tcW w:w="803" w:type="dxa"/>
            <w:gridSpan w:val="2"/>
            <w:noWrap/>
            <w:hideMark/>
          </w:tcPr>
          <w:p w14:paraId="2FE0E33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532</w:t>
            </w:r>
          </w:p>
        </w:tc>
        <w:tc>
          <w:tcPr>
            <w:tcW w:w="614" w:type="dxa"/>
            <w:gridSpan w:val="2"/>
            <w:noWrap/>
            <w:hideMark/>
          </w:tcPr>
          <w:p w14:paraId="617983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0DAB54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1 272</w:t>
            </w:r>
          </w:p>
        </w:tc>
        <w:tc>
          <w:tcPr>
            <w:tcW w:w="803" w:type="dxa"/>
            <w:gridSpan w:val="2"/>
            <w:noWrap/>
            <w:hideMark/>
          </w:tcPr>
          <w:p w14:paraId="00C29CB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708</w:t>
            </w:r>
          </w:p>
        </w:tc>
        <w:tc>
          <w:tcPr>
            <w:tcW w:w="992" w:type="dxa"/>
            <w:gridSpan w:val="2"/>
            <w:noWrap/>
            <w:hideMark/>
          </w:tcPr>
          <w:p w14:paraId="450286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1 049</w:t>
            </w:r>
          </w:p>
        </w:tc>
        <w:tc>
          <w:tcPr>
            <w:tcW w:w="992" w:type="dxa"/>
            <w:gridSpan w:val="2"/>
            <w:noWrap/>
            <w:hideMark/>
          </w:tcPr>
          <w:p w14:paraId="0CE5FF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201</w:t>
            </w:r>
          </w:p>
        </w:tc>
        <w:tc>
          <w:tcPr>
            <w:tcW w:w="898" w:type="dxa"/>
            <w:gridSpan w:val="2"/>
            <w:noWrap/>
            <w:hideMark/>
          </w:tcPr>
          <w:p w14:paraId="6E98EE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291</w:t>
            </w:r>
          </w:p>
        </w:tc>
        <w:tc>
          <w:tcPr>
            <w:tcW w:w="945" w:type="dxa"/>
            <w:gridSpan w:val="2"/>
            <w:noWrap/>
            <w:hideMark/>
          </w:tcPr>
          <w:p w14:paraId="7BFE0F0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576</w:t>
            </w:r>
          </w:p>
        </w:tc>
        <w:tc>
          <w:tcPr>
            <w:tcW w:w="850" w:type="dxa"/>
            <w:gridSpan w:val="2"/>
            <w:noWrap/>
            <w:hideMark/>
          </w:tcPr>
          <w:p w14:paraId="5C9348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1 120</w:t>
            </w:r>
          </w:p>
        </w:tc>
        <w:tc>
          <w:tcPr>
            <w:tcW w:w="851" w:type="dxa"/>
            <w:gridSpan w:val="2"/>
            <w:noWrap/>
            <w:hideMark/>
          </w:tcPr>
          <w:p w14:paraId="196072C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175</w:t>
            </w:r>
          </w:p>
        </w:tc>
        <w:tc>
          <w:tcPr>
            <w:tcW w:w="992" w:type="dxa"/>
            <w:gridSpan w:val="2"/>
            <w:noWrap/>
            <w:hideMark/>
          </w:tcPr>
          <w:p w14:paraId="2420F4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89</w:t>
            </w:r>
          </w:p>
        </w:tc>
        <w:tc>
          <w:tcPr>
            <w:tcW w:w="708" w:type="dxa"/>
            <w:gridSpan w:val="2"/>
            <w:noWrap/>
            <w:hideMark/>
          </w:tcPr>
          <w:p w14:paraId="1F5A07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c>
          <w:tcPr>
            <w:tcW w:w="851" w:type="dxa"/>
            <w:gridSpan w:val="2"/>
            <w:noWrap/>
            <w:hideMark/>
          </w:tcPr>
          <w:p w14:paraId="5BE9F0B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21</w:t>
            </w:r>
          </w:p>
        </w:tc>
        <w:tc>
          <w:tcPr>
            <w:tcW w:w="709" w:type="dxa"/>
            <w:gridSpan w:val="2"/>
            <w:noWrap/>
            <w:hideMark/>
          </w:tcPr>
          <w:p w14:paraId="38C504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851" w:type="dxa"/>
            <w:gridSpan w:val="2"/>
            <w:noWrap/>
            <w:hideMark/>
          </w:tcPr>
          <w:p w14:paraId="795183B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472</w:t>
            </w:r>
          </w:p>
        </w:tc>
        <w:tc>
          <w:tcPr>
            <w:tcW w:w="803" w:type="dxa"/>
            <w:gridSpan w:val="2"/>
            <w:noWrap/>
            <w:hideMark/>
          </w:tcPr>
          <w:p w14:paraId="4737E58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67</w:t>
            </w:r>
          </w:p>
        </w:tc>
      </w:tr>
      <w:tr w:rsidR="00E725A1" w:rsidRPr="005C30E4" w14:paraId="2D71259C"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955369B" w14:textId="77777777" w:rsidR="00E725A1" w:rsidRPr="005C30E4" w:rsidRDefault="00E725A1" w:rsidP="00E725A1">
            <w:pPr>
              <w:rPr>
                <w:rFonts w:ascii="Verdana" w:hAnsi="Verdana"/>
                <w:sz w:val="16"/>
                <w:szCs w:val="16"/>
              </w:rPr>
            </w:pPr>
            <w:r w:rsidRPr="005C30E4">
              <w:rPr>
                <w:rFonts w:ascii="Verdana" w:hAnsi="Verdana"/>
                <w:sz w:val="16"/>
                <w:szCs w:val="16"/>
              </w:rPr>
              <w:t>Варна</w:t>
            </w:r>
          </w:p>
        </w:tc>
        <w:tc>
          <w:tcPr>
            <w:tcW w:w="803" w:type="dxa"/>
            <w:gridSpan w:val="2"/>
            <w:noWrap/>
            <w:hideMark/>
          </w:tcPr>
          <w:p w14:paraId="351CB3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92</w:t>
            </w:r>
          </w:p>
        </w:tc>
        <w:tc>
          <w:tcPr>
            <w:tcW w:w="614" w:type="dxa"/>
            <w:gridSpan w:val="2"/>
            <w:noWrap/>
            <w:hideMark/>
          </w:tcPr>
          <w:p w14:paraId="290DABE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1182" w:type="dxa"/>
            <w:gridSpan w:val="2"/>
            <w:noWrap/>
            <w:hideMark/>
          </w:tcPr>
          <w:p w14:paraId="0C89716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557</w:t>
            </w:r>
          </w:p>
        </w:tc>
        <w:tc>
          <w:tcPr>
            <w:tcW w:w="803" w:type="dxa"/>
            <w:gridSpan w:val="2"/>
            <w:noWrap/>
            <w:hideMark/>
          </w:tcPr>
          <w:p w14:paraId="0FD028C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365</w:t>
            </w:r>
          </w:p>
        </w:tc>
        <w:tc>
          <w:tcPr>
            <w:tcW w:w="992" w:type="dxa"/>
            <w:gridSpan w:val="2"/>
            <w:noWrap/>
            <w:hideMark/>
          </w:tcPr>
          <w:p w14:paraId="3FB9222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839</w:t>
            </w:r>
          </w:p>
        </w:tc>
        <w:tc>
          <w:tcPr>
            <w:tcW w:w="992" w:type="dxa"/>
            <w:gridSpan w:val="2"/>
            <w:noWrap/>
            <w:hideMark/>
          </w:tcPr>
          <w:p w14:paraId="3C5FED1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116</w:t>
            </w:r>
          </w:p>
        </w:tc>
        <w:tc>
          <w:tcPr>
            <w:tcW w:w="898" w:type="dxa"/>
            <w:gridSpan w:val="2"/>
            <w:noWrap/>
            <w:hideMark/>
          </w:tcPr>
          <w:p w14:paraId="47164FC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153</w:t>
            </w:r>
          </w:p>
        </w:tc>
        <w:tc>
          <w:tcPr>
            <w:tcW w:w="945" w:type="dxa"/>
            <w:gridSpan w:val="2"/>
            <w:noWrap/>
            <w:hideMark/>
          </w:tcPr>
          <w:p w14:paraId="3E009F9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642</w:t>
            </w:r>
          </w:p>
        </w:tc>
        <w:tc>
          <w:tcPr>
            <w:tcW w:w="850" w:type="dxa"/>
            <w:gridSpan w:val="2"/>
            <w:noWrap/>
            <w:hideMark/>
          </w:tcPr>
          <w:p w14:paraId="38F7A3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291</w:t>
            </w:r>
          </w:p>
        </w:tc>
        <w:tc>
          <w:tcPr>
            <w:tcW w:w="851" w:type="dxa"/>
            <w:gridSpan w:val="2"/>
            <w:noWrap/>
            <w:hideMark/>
          </w:tcPr>
          <w:p w14:paraId="0F5776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137</w:t>
            </w:r>
          </w:p>
        </w:tc>
        <w:tc>
          <w:tcPr>
            <w:tcW w:w="992" w:type="dxa"/>
            <w:gridSpan w:val="2"/>
            <w:noWrap/>
            <w:hideMark/>
          </w:tcPr>
          <w:p w14:paraId="297A9A7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24</w:t>
            </w:r>
          </w:p>
        </w:tc>
        <w:tc>
          <w:tcPr>
            <w:tcW w:w="708" w:type="dxa"/>
            <w:gridSpan w:val="2"/>
            <w:noWrap/>
            <w:hideMark/>
          </w:tcPr>
          <w:p w14:paraId="5F85D4A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2C3BCE5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0D6747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34</w:t>
            </w:r>
          </w:p>
        </w:tc>
        <w:tc>
          <w:tcPr>
            <w:tcW w:w="851" w:type="dxa"/>
            <w:gridSpan w:val="2"/>
            <w:noWrap/>
            <w:hideMark/>
          </w:tcPr>
          <w:p w14:paraId="4E2281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194</w:t>
            </w:r>
          </w:p>
        </w:tc>
        <w:tc>
          <w:tcPr>
            <w:tcW w:w="803" w:type="dxa"/>
            <w:gridSpan w:val="2"/>
            <w:noWrap/>
            <w:hideMark/>
          </w:tcPr>
          <w:p w14:paraId="1CC786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30</w:t>
            </w:r>
          </w:p>
        </w:tc>
      </w:tr>
      <w:tr w:rsidR="00E725A1" w:rsidRPr="005C30E4" w14:paraId="3E1996AD"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8BC9D0C" w14:textId="77777777" w:rsidR="00E725A1" w:rsidRPr="005C30E4" w:rsidRDefault="00E725A1" w:rsidP="00E725A1">
            <w:pPr>
              <w:rPr>
                <w:rFonts w:ascii="Verdana" w:hAnsi="Verdana"/>
                <w:sz w:val="16"/>
                <w:szCs w:val="16"/>
              </w:rPr>
            </w:pPr>
            <w:r w:rsidRPr="005C30E4">
              <w:rPr>
                <w:rFonts w:ascii="Verdana" w:hAnsi="Verdana"/>
                <w:sz w:val="16"/>
                <w:szCs w:val="16"/>
              </w:rPr>
              <w:t>Велико Търново</w:t>
            </w:r>
          </w:p>
        </w:tc>
        <w:tc>
          <w:tcPr>
            <w:tcW w:w="803" w:type="dxa"/>
            <w:gridSpan w:val="2"/>
            <w:noWrap/>
            <w:hideMark/>
          </w:tcPr>
          <w:p w14:paraId="26E1CB3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87</w:t>
            </w:r>
          </w:p>
        </w:tc>
        <w:tc>
          <w:tcPr>
            <w:tcW w:w="614" w:type="dxa"/>
            <w:gridSpan w:val="2"/>
            <w:noWrap/>
            <w:hideMark/>
          </w:tcPr>
          <w:p w14:paraId="3F3E18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1182" w:type="dxa"/>
            <w:gridSpan w:val="2"/>
            <w:noWrap/>
            <w:hideMark/>
          </w:tcPr>
          <w:p w14:paraId="4C4B760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1 117</w:t>
            </w:r>
          </w:p>
        </w:tc>
        <w:tc>
          <w:tcPr>
            <w:tcW w:w="803" w:type="dxa"/>
            <w:gridSpan w:val="2"/>
            <w:noWrap/>
            <w:hideMark/>
          </w:tcPr>
          <w:p w14:paraId="05FBAB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342</w:t>
            </w:r>
          </w:p>
        </w:tc>
        <w:tc>
          <w:tcPr>
            <w:tcW w:w="992" w:type="dxa"/>
            <w:gridSpan w:val="2"/>
            <w:noWrap/>
            <w:hideMark/>
          </w:tcPr>
          <w:p w14:paraId="22EC805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1 085</w:t>
            </w:r>
          </w:p>
        </w:tc>
        <w:tc>
          <w:tcPr>
            <w:tcW w:w="992" w:type="dxa"/>
            <w:gridSpan w:val="2"/>
            <w:noWrap/>
            <w:hideMark/>
          </w:tcPr>
          <w:p w14:paraId="66045A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171</w:t>
            </w:r>
          </w:p>
        </w:tc>
        <w:tc>
          <w:tcPr>
            <w:tcW w:w="898" w:type="dxa"/>
            <w:gridSpan w:val="2"/>
            <w:noWrap/>
            <w:hideMark/>
          </w:tcPr>
          <w:p w14:paraId="50064DF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44</w:t>
            </w:r>
          </w:p>
        </w:tc>
        <w:tc>
          <w:tcPr>
            <w:tcW w:w="945" w:type="dxa"/>
            <w:gridSpan w:val="2"/>
            <w:noWrap/>
            <w:hideMark/>
          </w:tcPr>
          <w:p w14:paraId="1CEAEA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693</w:t>
            </w:r>
          </w:p>
        </w:tc>
        <w:tc>
          <w:tcPr>
            <w:tcW w:w="850" w:type="dxa"/>
            <w:gridSpan w:val="2"/>
            <w:noWrap/>
            <w:hideMark/>
          </w:tcPr>
          <w:p w14:paraId="7B3FB3E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330</w:t>
            </w:r>
          </w:p>
        </w:tc>
        <w:tc>
          <w:tcPr>
            <w:tcW w:w="851" w:type="dxa"/>
            <w:gridSpan w:val="2"/>
            <w:noWrap/>
            <w:hideMark/>
          </w:tcPr>
          <w:p w14:paraId="55E4E26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122</w:t>
            </w:r>
          </w:p>
        </w:tc>
        <w:tc>
          <w:tcPr>
            <w:tcW w:w="992" w:type="dxa"/>
            <w:gridSpan w:val="2"/>
            <w:noWrap/>
            <w:hideMark/>
          </w:tcPr>
          <w:p w14:paraId="48CD980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104</w:t>
            </w:r>
          </w:p>
        </w:tc>
        <w:tc>
          <w:tcPr>
            <w:tcW w:w="708" w:type="dxa"/>
            <w:gridSpan w:val="2"/>
            <w:noWrap/>
            <w:hideMark/>
          </w:tcPr>
          <w:p w14:paraId="124F0B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7D746E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76B515F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851" w:type="dxa"/>
            <w:gridSpan w:val="2"/>
            <w:noWrap/>
            <w:hideMark/>
          </w:tcPr>
          <w:p w14:paraId="1C1954D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157</w:t>
            </w:r>
          </w:p>
        </w:tc>
        <w:tc>
          <w:tcPr>
            <w:tcW w:w="803" w:type="dxa"/>
            <w:gridSpan w:val="2"/>
            <w:noWrap/>
            <w:hideMark/>
          </w:tcPr>
          <w:p w14:paraId="12D986E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54</w:t>
            </w:r>
          </w:p>
        </w:tc>
      </w:tr>
      <w:tr w:rsidR="00E725A1" w:rsidRPr="005C30E4" w14:paraId="5664A652"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6B63240" w14:textId="77777777" w:rsidR="00E725A1" w:rsidRPr="005C30E4" w:rsidRDefault="00E725A1" w:rsidP="00E725A1">
            <w:pPr>
              <w:rPr>
                <w:rFonts w:ascii="Verdana" w:hAnsi="Verdana"/>
                <w:sz w:val="16"/>
                <w:szCs w:val="16"/>
              </w:rPr>
            </w:pPr>
            <w:r w:rsidRPr="005C30E4">
              <w:rPr>
                <w:rFonts w:ascii="Verdana" w:hAnsi="Verdana"/>
                <w:sz w:val="16"/>
                <w:szCs w:val="16"/>
              </w:rPr>
              <w:t>Видин</w:t>
            </w:r>
          </w:p>
        </w:tc>
        <w:tc>
          <w:tcPr>
            <w:tcW w:w="803" w:type="dxa"/>
            <w:gridSpan w:val="2"/>
            <w:noWrap/>
            <w:hideMark/>
          </w:tcPr>
          <w:p w14:paraId="46B2C56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155</w:t>
            </w:r>
          </w:p>
        </w:tc>
        <w:tc>
          <w:tcPr>
            <w:tcW w:w="614" w:type="dxa"/>
            <w:gridSpan w:val="2"/>
            <w:noWrap/>
            <w:hideMark/>
          </w:tcPr>
          <w:p w14:paraId="534CA9F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1182" w:type="dxa"/>
            <w:gridSpan w:val="2"/>
            <w:noWrap/>
            <w:hideMark/>
          </w:tcPr>
          <w:p w14:paraId="3F21012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532</w:t>
            </w:r>
          </w:p>
        </w:tc>
        <w:tc>
          <w:tcPr>
            <w:tcW w:w="803" w:type="dxa"/>
            <w:gridSpan w:val="2"/>
            <w:noWrap/>
            <w:hideMark/>
          </w:tcPr>
          <w:p w14:paraId="70363D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117</w:t>
            </w:r>
          </w:p>
        </w:tc>
        <w:tc>
          <w:tcPr>
            <w:tcW w:w="992" w:type="dxa"/>
            <w:gridSpan w:val="2"/>
            <w:noWrap/>
            <w:hideMark/>
          </w:tcPr>
          <w:p w14:paraId="6BE680F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800</w:t>
            </w:r>
          </w:p>
        </w:tc>
        <w:tc>
          <w:tcPr>
            <w:tcW w:w="992" w:type="dxa"/>
            <w:gridSpan w:val="2"/>
            <w:noWrap/>
            <w:hideMark/>
          </w:tcPr>
          <w:p w14:paraId="04EE177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c>
          <w:tcPr>
            <w:tcW w:w="898" w:type="dxa"/>
            <w:gridSpan w:val="2"/>
            <w:noWrap/>
            <w:hideMark/>
          </w:tcPr>
          <w:p w14:paraId="3D05F4D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945" w:type="dxa"/>
            <w:gridSpan w:val="2"/>
            <w:noWrap/>
            <w:hideMark/>
          </w:tcPr>
          <w:p w14:paraId="288E84B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684</w:t>
            </w:r>
          </w:p>
        </w:tc>
        <w:tc>
          <w:tcPr>
            <w:tcW w:w="850" w:type="dxa"/>
            <w:gridSpan w:val="2"/>
            <w:noWrap/>
            <w:hideMark/>
          </w:tcPr>
          <w:p w14:paraId="7E864B8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119</w:t>
            </w:r>
          </w:p>
        </w:tc>
        <w:tc>
          <w:tcPr>
            <w:tcW w:w="851" w:type="dxa"/>
            <w:gridSpan w:val="2"/>
            <w:noWrap/>
            <w:hideMark/>
          </w:tcPr>
          <w:p w14:paraId="010D4FB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992" w:type="dxa"/>
            <w:gridSpan w:val="2"/>
            <w:noWrap/>
            <w:hideMark/>
          </w:tcPr>
          <w:p w14:paraId="76B8041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708" w:type="dxa"/>
            <w:gridSpan w:val="2"/>
            <w:noWrap/>
            <w:hideMark/>
          </w:tcPr>
          <w:p w14:paraId="0C827DD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851" w:type="dxa"/>
            <w:gridSpan w:val="2"/>
            <w:noWrap/>
            <w:hideMark/>
          </w:tcPr>
          <w:p w14:paraId="0522740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15CAF37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25EBB0F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106</w:t>
            </w:r>
          </w:p>
        </w:tc>
        <w:tc>
          <w:tcPr>
            <w:tcW w:w="803" w:type="dxa"/>
            <w:gridSpan w:val="2"/>
            <w:noWrap/>
            <w:hideMark/>
          </w:tcPr>
          <w:p w14:paraId="5DEFDFA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r>
      <w:tr w:rsidR="00E725A1" w:rsidRPr="005C30E4" w14:paraId="67DAB9F6"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E4D73A6" w14:textId="77777777" w:rsidR="00E725A1" w:rsidRPr="005C30E4" w:rsidRDefault="00E725A1" w:rsidP="00E725A1">
            <w:pPr>
              <w:rPr>
                <w:rFonts w:ascii="Verdana" w:hAnsi="Verdana"/>
                <w:sz w:val="16"/>
                <w:szCs w:val="16"/>
              </w:rPr>
            </w:pPr>
            <w:r w:rsidRPr="005C30E4">
              <w:rPr>
                <w:rFonts w:ascii="Verdana" w:hAnsi="Verdana"/>
                <w:sz w:val="16"/>
                <w:szCs w:val="16"/>
              </w:rPr>
              <w:t>Враца</w:t>
            </w:r>
          </w:p>
        </w:tc>
        <w:tc>
          <w:tcPr>
            <w:tcW w:w="803" w:type="dxa"/>
            <w:gridSpan w:val="2"/>
            <w:noWrap/>
            <w:hideMark/>
          </w:tcPr>
          <w:p w14:paraId="2C5A9B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37</w:t>
            </w:r>
          </w:p>
        </w:tc>
        <w:tc>
          <w:tcPr>
            <w:tcW w:w="614" w:type="dxa"/>
            <w:gridSpan w:val="2"/>
            <w:noWrap/>
            <w:hideMark/>
          </w:tcPr>
          <w:p w14:paraId="2B12CC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0B3891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955</w:t>
            </w:r>
          </w:p>
        </w:tc>
        <w:tc>
          <w:tcPr>
            <w:tcW w:w="803" w:type="dxa"/>
            <w:gridSpan w:val="2"/>
            <w:noWrap/>
            <w:hideMark/>
          </w:tcPr>
          <w:p w14:paraId="1422FAF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100</w:t>
            </w:r>
          </w:p>
        </w:tc>
        <w:tc>
          <w:tcPr>
            <w:tcW w:w="992" w:type="dxa"/>
            <w:gridSpan w:val="2"/>
            <w:noWrap/>
            <w:hideMark/>
          </w:tcPr>
          <w:p w14:paraId="1D03C1B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1 030</w:t>
            </w:r>
          </w:p>
        </w:tc>
        <w:tc>
          <w:tcPr>
            <w:tcW w:w="992" w:type="dxa"/>
            <w:gridSpan w:val="2"/>
            <w:noWrap/>
            <w:hideMark/>
          </w:tcPr>
          <w:p w14:paraId="342C0C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c>
          <w:tcPr>
            <w:tcW w:w="898" w:type="dxa"/>
            <w:gridSpan w:val="2"/>
            <w:noWrap/>
            <w:hideMark/>
          </w:tcPr>
          <w:p w14:paraId="18E8AE7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945" w:type="dxa"/>
            <w:gridSpan w:val="2"/>
            <w:noWrap/>
            <w:hideMark/>
          </w:tcPr>
          <w:p w14:paraId="31790F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732</w:t>
            </w:r>
          </w:p>
        </w:tc>
        <w:tc>
          <w:tcPr>
            <w:tcW w:w="850" w:type="dxa"/>
            <w:gridSpan w:val="2"/>
            <w:noWrap/>
            <w:hideMark/>
          </w:tcPr>
          <w:p w14:paraId="0C4FA60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113</w:t>
            </w:r>
          </w:p>
        </w:tc>
        <w:tc>
          <w:tcPr>
            <w:tcW w:w="851" w:type="dxa"/>
            <w:gridSpan w:val="2"/>
            <w:noWrap/>
            <w:hideMark/>
          </w:tcPr>
          <w:p w14:paraId="66A201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992" w:type="dxa"/>
            <w:gridSpan w:val="2"/>
            <w:noWrap/>
            <w:hideMark/>
          </w:tcPr>
          <w:p w14:paraId="702D42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708" w:type="dxa"/>
            <w:gridSpan w:val="2"/>
            <w:noWrap/>
            <w:hideMark/>
          </w:tcPr>
          <w:p w14:paraId="1363380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6068DD9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709" w:type="dxa"/>
            <w:gridSpan w:val="2"/>
            <w:noWrap/>
            <w:hideMark/>
          </w:tcPr>
          <w:p w14:paraId="32092E5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851" w:type="dxa"/>
            <w:gridSpan w:val="2"/>
            <w:noWrap/>
            <w:hideMark/>
          </w:tcPr>
          <w:p w14:paraId="2544771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78</w:t>
            </w:r>
          </w:p>
        </w:tc>
        <w:tc>
          <w:tcPr>
            <w:tcW w:w="803" w:type="dxa"/>
            <w:gridSpan w:val="2"/>
            <w:noWrap/>
            <w:hideMark/>
          </w:tcPr>
          <w:p w14:paraId="4E993D8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r>
      <w:tr w:rsidR="00E725A1" w:rsidRPr="005C30E4" w14:paraId="167166AE"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D1D029C" w14:textId="77777777" w:rsidR="00E725A1" w:rsidRPr="005C30E4" w:rsidRDefault="00E725A1" w:rsidP="00E725A1">
            <w:pPr>
              <w:rPr>
                <w:rFonts w:ascii="Verdana" w:hAnsi="Verdana"/>
                <w:sz w:val="16"/>
                <w:szCs w:val="16"/>
              </w:rPr>
            </w:pPr>
            <w:r w:rsidRPr="005C30E4">
              <w:rPr>
                <w:rFonts w:ascii="Verdana" w:hAnsi="Verdana"/>
                <w:sz w:val="16"/>
                <w:szCs w:val="16"/>
              </w:rPr>
              <w:t>Габрово</w:t>
            </w:r>
          </w:p>
        </w:tc>
        <w:tc>
          <w:tcPr>
            <w:tcW w:w="803" w:type="dxa"/>
            <w:gridSpan w:val="2"/>
            <w:noWrap/>
            <w:hideMark/>
          </w:tcPr>
          <w:p w14:paraId="6CF9F84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614" w:type="dxa"/>
            <w:gridSpan w:val="2"/>
            <w:noWrap/>
            <w:hideMark/>
          </w:tcPr>
          <w:p w14:paraId="4CB5D0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1182" w:type="dxa"/>
            <w:gridSpan w:val="2"/>
            <w:noWrap/>
            <w:hideMark/>
          </w:tcPr>
          <w:p w14:paraId="7617ED4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584</w:t>
            </w:r>
          </w:p>
        </w:tc>
        <w:tc>
          <w:tcPr>
            <w:tcW w:w="803" w:type="dxa"/>
            <w:gridSpan w:val="2"/>
            <w:noWrap/>
            <w:hideMark/>
          </w:tcPr>
          <w:p w14:paraId="0EF604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70</w:t>
            </w:r>
          </w:p>
        </w:tc>
        <w:tc>
          <w:tcPr>
            <w:tcW w:w="992" w:type="dxa"/>
            <w:gridSpan w:val="2"/>
            <w:noWrap/>
            <w:hideMark/>
          </w:tcPr>
          <w:p w14:paraId="0F0FB34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127</w:t>
            </w:r>
          </w:p>
        </w:tc>
        <w:tc>
          <w:tcPr>
            <w:tcW w:w="992" w:type="dxa"/>
            <w:gridSpan w:val="2"/>
            <w:noWrap/>
            <w:hideMark/>
          </w:tcPr>
          <w:p w14:paraId="685C57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42</w:t>
            </w:r>
          </w:p>
        </w:tc>
        <w:tc>
          <w:tcPr>
            <w:tcW w:w="898" w:type="dxa"/>
            <w:gridSpan w:val="2"/>
            <w:noWrap/>
            <w:hideMark/>
          </w:tcPr>
          <w:p w14:paraId="398FB48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945" w:type="dxa"/>
            <w:gridSpan w:val="2"/>
            <w:noWrap/>
            <w:hideMark/>
          </w:tcPr>
          <w:p w14:paraId="590E0FB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53</w:t>
            </w:r>
          </w:p>
        </w:tc>
        <w:tc>
          <w:tcPr>
            <w:tcW w:w="850" w:type="dxa"/>
            <w:gridSpan w:val="2"/>
            <w:noWrap/>
            <w:hideMark/>
          </w:tcPr>
          <w:p w14:paraId="0B7DA3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301</w:t>
            </w:r>
          </w:p>
        </w:tc>
        <w:tc>
          <w:tcPr>
            <w:tcW w:w="851" w:type="dxa"/>
            <w:gridSpan w:val="2"/>
            <w:noWrap/>
            <w:hideMark/>
          </w:tcPr>
          <w:p w14:paraId="6DF3F63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w:t>
            </w:r>
          </w:p>
        </w:tc>
        <w:tc>
          <w:tcPr>
            <w:tcW w:w="992" w:type="dxa"/>
            <w:gridSpan w:val="2"/>
            <w:noWrap/>
            <w:hideMark/>
          </w:tcPr>
          <w:p w14:paraId="4339D0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708" w:type="dxa"/>
            <w:gridSpan w:val="2"/>
            <w:noWrap/>
            <w:hideMark/>
          </w:tcPr>
          <w:p w14:paraId="1BF46F1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0B55D0C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7636D72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851" w:type="dxa"/>
            <w:gridSpan w:val="2"/>
            <w:noWrap/>
            <w:hideMark/>
          </w:tcPr>
          <w:p w14:paraId="30E7E4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98</w:t>
            </w:r>
          </w:p>
        </w:tc>
        <w:tc>
          <w:tcPr>
            <w:tcW w:w="803" w:type="dxa"/>
            <w:gridSpan w:val="2"/>
            <w:noWrap/>
            <w:hideMark/>
          </w:tcPr>
          <w:p w14:paraId="4B30491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r>
      <w:tr w:rsidR="00E725A1" w:rsidRPr="005C30E4" w14:paraId="55E42123"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77CDAD5" w14:textId="77777777" w:rsidR="00E725A1" w:rsidRPr="005C30E4" w:rsidRDefault="00E725A1" w:rsidP="00E725A1">
            <w:pPr>
              <w:rPr>
                <w:rFonts w:ascii="Verdana" w:hAnsi="Verdana"/>
                <w:sz w:val="16"/>
                <w:szCs w:val="16"/>
              </w:rPr>
            </w:pPr>
            <w:r w:rsidRPr="005C30E4">
              <w:rPr>
                <w:rFonts w:ascii="Verdana" w:hAnsi="Verdana"/>
                <w:sz w:val="16"/>
                <w:szCs w:val="16"/>
              </w:rPr>
              <w:t>Добрич</w:t>
            </w:r>
          </w:p>
        </w:tc>
        <w:tc>
          <w:tcPr>
            <w:tcW w:w="803" w:type="dxa"/>
            <w:gridSpan w:val="2"/>
            <w:noWrap/>
            <w:hideMark/>
          </w:tcPr>
          <w:p w14:paraId="2BE3EB0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31</w:t>
            </w:r>
          </w:p>
        </w:tc>
        <w:tc>
          <w:tcPr>
            <w:tcW w:w="614" w:type="dxa"/>
            <w:gridSpan w:val="2"/>
            <w:noWrap/>
            <w:hideMark/>
          </w:tcPr>
          <w:p w14:paraId="61BB66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6D4893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873</w:t>
            </w:r>
          </w:p>
        </w:tc>
        <w:tc>
          <w:tcPr>
            <w:tcW w:w="803" w:type="dxa"/>
            <w:gridSpan w:val="2"/>
            <w:noWrap/>
            <w:hideMark/>
          </w:tcPr>
          <w:p w14:paraId="1455BEA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712</w:t>
            </w:r>
          </w:p>
        </w:tc>
        <w:tc>
          <w:tcPr>
            <w:tcW w:w="992" w:type="dxa"/>
            <w:gridSpan w:val="2"/>
            <w:noWrap/>
            <w:hideMark/>
          </w:tcPr>
          <w:p w14:paraId="387F8A5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2 723</w:t>
            </w:r>
          </w:p>
        </w:tc>
        <w:tc>
          <w:tcPr>
            <w:tcW w:w="992" w:type="dxa"/>
            <w:gridSpan w:val="2"/>
            <w:noWrap/>
            <w:hideMark/>
          </w:tcPr>
          <w:p w14:paraId="0FEB39F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128</w:t>
            </w:r>
          </w:p>
        </w:tc>
        <w:tc>
          <w:tcPr>
            <w:tcW w:w="898" w:type="dxa"/>
            <w:gridSpan w:val="2"/>
            <w:noWrap/>
            <w:hideMark/>
          </w:tcPr>
          <w:p w14:paraId="4E1BBD6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1 574</w:t>
            </w:r>
          </w:p>
        </w:tc>
        <w:tc>
          <w:tcPr>
            <w:tcW w:w="945" w:type="dxa"/>
            <w:gridSpan w:val="2"/>
            <w:noWrap/>
            <w:hideMark/>
          </w:tcPr>
          <w:p w14:paraId="193EF2B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1 535</w:t>
            </w:r>
          </w:p>
        </w:tc>
        <w:tc>
          <w:tcPr>
            <w:tcW w:w="850" w:type="dxa"/>
            <w:gridSpan w:val="2"/>
            <w:noWrap/>
            <w:hideMark/>
          </w:tcPr>
          <w:p w14:paraId="1EF304F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276</w:t>
            </w:r>
          </w:p>
        </w:tc>
        <w:tc>
          <w:tcPr>
            <w:tcW w:w="851" w:type="dxa"/>
            <w:gridSpan w:val="2"/>
            <w:noWrap/>
            <w:hideMark/>
          </w:tcPr>
          <w:p w14:paraId="6C125C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131</w:t>
            </w:r>
          </w:p>
        </w:tc>
        <w:tc>
          <w:tcPr>
            <w:tcW w:w="992" w:type="dxa"/>
            <w:gridSpan w:val="2"/>
            <w:noWrap/>
            <w:hideMark/>
          </w:tcPr>
          <w:p w14:paraId="1770ECF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41</w:t>
            </w:r>
          </w:p>
        </w:tc>
        <w:tc>
          <w:tcPr>
            <w:tcW w:w="708" w:type="dxa"/>
            <w:gridSpan w:val="2"/>
            <w:noWrap/>
            <w:hideMark/>
          </w:tcPr>
          <w:p w14:paraId="623F5CB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140</w:t>
            </w:r>
          </w:p>
        </w:tc>
        <w:tc>
          <w:tcPr>
            <w:tcW w:w="851" w:type="dxa"/>
            <w:gridSpan w:val="2"/>
            <w:noWrap/>
            <w:hideMark/>
          </w:tcPr>
          <w:p w14:paraId="33D530B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709" w:type="dxa"/>
            <w:gridSpan w:val="2"/>
            <w:noWrap/>
            <w:hideMark/>
          </w:tcPr>
          <w:p w14:paraId="14BB0B4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24</w:t>
            </w:r>
          </w:p>
        </w:tc>
        <w:tc>
          <w:tcPr>
            <w:tcW w:w="851" w:type="dxa"/>
            <w:gridSpan w:val="2"/>
            <w:noWrap/>
            <w:hideMark/>
          </w:tcPr>
          <w:p w14:paraId="66ACE6C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295</w:t>
            </w:r>
          </w:p>
        </w:tc>
        <w:tc>
          <w:tcPr>
            <w:tcW w:w="803" w:type="dxa"/>
            <w:gridSpan w:val="2"/>
            <w:noWrap/>
            <w:hideMark/>
          </w:tcPr>
          <w:p w14:paraId="121F4D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40</w:t>
            </w:r>
          </w:p>
        </w:tc>
      </w:tr>
      <w:tr w:rsidR="00E725A1" w:rsidRPr="005C30E4" w14:paraId="39C9F6D3"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BD82A16" w14:textId="77777777" w:rsidR="00E725A1" w:rsidRPr="005C30E4" w:rsidRDefault="00E725A1" w:rsidP="00E725A1">
            <w:pPr>
              <w:rPr>
                <w:rFonts w:ascii="Verdana" w:hAnsi="Verdana"/>
                <w:sz w:val="16"/>
                <w:szCs w:val="16"/>
              </w:rPr>
            </w:pPr>
            <w:r w:rsidRPr="005C30E4">
              <w:rPr>
                <w:rFonts w:ascii="Verdana" w:hAnsi="Verdana"/>
                <w:sz w:val="16"/>
                <w:szCs w:val="16"/>
              </w:rPr>
              <w:t>Кърджали</w:t>
            </w:r>
          </w:p>
        </w:tc>
        <w:tc>
          <w:tcPr>
            <w:tcW w:w="803" w:type="dxa"/>
            <w:gridSpan w:val="2"/>
            <w:noWrap/>
            <w:hideMark/>
          </w:tcPr>
          <w:p w14:paraId="1ED356D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614" w:type="dxa"/>
            <w:gridSpan w:val="2"/>
            <w:noWrap/>
            <w:hideMark/>
          </w:tcPr>
          <w:p w14:paraId="2CB6A5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75F46EE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2 667</w:t>
            </w:r>
          </w:p>
        </w:tc>
        <w:tc>
          <w:tcPr>
            <w:tcW w:w="803" w:type="dxa"/>
            <w:gridSpan w:val="2"/>
            <w:noWrap/>
            <w:hideMark/>
          </w:tcPr>
          <w:p w14:paraId="3D508C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324</w:t>
            </w:r>
          </w:p>
        </w:tc>
        <w:tc>
          <w:tcPr>
            <w:tcW w:w="992" w:type="dxa"/>
            <w:gridSpan w:val="2"/>
            <w:noWrap/>
            <w:hideMark/>
          </w:tcPr>
          <w:p w14:paraId="5633CDE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153</w:t>
            </w:r>
          </w:p>
        </w:tc>
        <w:tc>
          <w:tcPr>
            <w:tcW w:w="992" w:type="dxa"/>
            <w:gridSpan w:val="2"/>
            <w:noWrap/>
            <w:hideMark/>
          </w:tcPr>
          <w:p w14:paraId="1C6F0D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132</w:t>
            </w:r>
          </w:p>
        </w:tc>
        <w:tc>
          <w:tcPr>
            <w:tcW w:w="898" w:type="dxa"/>
            <w:gridSpan w:val="2"/>
            <w:noWrap/>
            <w:hideMark/>
          </w:tcPr>
          <w:p w14:paraId="6B5E42D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945" w:type="dxa"/>
            <w:gridSpan w:val="2"/>
            <w:noWrap/>
            <w:hideMark/>
          </w:tcPr>
          <w:p w14:paraId="1A38678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c>
          <w:tcPr>
            <w:tcW w:w="850" w:type="dxa"/>
            <w:gridSpan w:val="2"/>
            <w:noWrap/>
            <w:hideMark/>
          </w:tcPr>
          <w:p w14:paraId="00E8DC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328</w:t>
            </w:r>
          </w:p>
        </w:tc>
        <w:tc>
          <w:tcPr>
            <w:tcW w:w="851" w:type="dxa"/>
            <w:gridSpan w:val="2"/>
            <w:noWrap/>
            <w:hideMark/>
          </w:tcPr>
          <w:p w14:paraId="006B326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992" w:type="dxa"/>
            <w:gridSpan w:val="2"/>
            <w:noWrap/>
            <w:hideMark/>
          </w:tcPr>
          <w:p w14:paraId="2B79B7B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w:t>
            </w:r>
          </w:p>
        </w:tc>
        <w:tc>
          <w:tcPr>
            <w:tcW w:w="708" w:type="dxa"/>
            <w:gridSpan w:val="2"/>
            <w:noWrap/>
            <w:hideMark/>
          </w:tcPr>
          <w:p w14:paraId="778AD1F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23A4FAE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233</w:t>
            </w:r>
          </w:p>
        </w:tc>
        <w:tc>
          <w:tcPr>
            <w:tcW w:w="709" w:type="dxa"/>
            <w:gridSpan w:val="2"/>
            <w:noWrap/>
            <w:hideMark/>
          </w:tcPr>
          <w:p w14:paraId="0B3A6B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5B2E6F7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119</w:t>
            </w:r>
          </w:p>
        </w:tc>
        <w:tc>
          <w:tcPr>
            <w:tcW w:w="803" w:type="dxa"/>
            <w:gridSpan w:val="2"/>
            <w:noWrap/>
            <w:hideMark/>
          </w:tcPr>
          <w:p w14:paraId="1F772B6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r>
      <w:tr w:rsidR="00E725A1" w:rsidRPr="005C30E4" w14:paraId="51926C85"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40ECAA8" w14:textId="77777777" w:rsidR="00E725A1" w:rsidRPr="005C30E4" w:rsidRDefault="00E725A1" w:rsidP="00E725A1">
            <w:pPr>
              <w:rPr>
                <w:rFonts w:ascii="Verdana" w:hAnsi="Verdana"/>
                <w:sz w:val="16"/>
                <w:szCs w:val="16"/>
              </w:rPr>
            </w:pPr>
            <w:r w:rsidRPr="005C30E4">
              <w:rPr>
                <w:rFonts w:ascii="Verdana" w:hAnsi="Verdana"/>
                <w:sz w:val="16"/>
                <w:szCs w:val="16"/>
              </w:rPr>
              <w:t>Кюстендил</w:t>
            </w:r>
          </w:p>
        </w:tc>
        <w:tc>
          <w:tcPr>
            <w:tcW w:w="803" w:type="dxa"/>
            <w:gridSpan w:val="2"/>
            <w:noWrap/>
            <w:hideMark/>
          </w:tcPr>
          <w:p w14:paraId="168145E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614" w:type="dxa"/>
            <w:gridSpan w:val="2"/>
            <w:noWrap/>
            <w:hideMark/>
          </w:tcPr>
          <w:p w14:paraId="7862A11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7ACA5C0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792</w:t>
            </w:r>
          </w:p>
        </w:tc>
        <w:tc>
          <w:tcPr>
            <w:tcW w:w="803" w:type="dxa"/>
            <w:gridSpan w:val="2"/>
            <w:noWrap/>
            <w:hideMark/>
          </w:tcPr>
          <w:p w14:paraId="403931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236</w:t>
            </w:r>
          </w:p>
        </w:tc>
        <w:tc>
          <w:tcPr>
            <w:tcW w:w="992" w:type="dxa"/>
            <w:gridSpan w:val="2"/>
            <w:noWrap/>
            <w:hideMark/>
          </w:tcPr>
          <w:p w14:paraId="6D29844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600</w:t>
            </w:r>
          </w:p>
        </w:tc>
        <w:tc>
          <w:tcPr>
            <w:tcW w:w="992" w:type="dxa"/>
            <w:gridSpan w:val="2"/>
            <w:noWrap/>
            <w:hideMark/>
          </w:tcPr>
          <w:p w14:paraId="6CC375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270</w:t>
            </w:r>
          </w:p>
        </w:tc>
        <w:tc>
          <w:tcPr>
            <w:tcW w:w="898" w:type="dxa"/>
            <w:gridSpan w:val="2"/>
            <w:noWrap/>
            <w:hideMark/>
          </w:tcPr>
          <w:p w14:paraId="218AF85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945" w:type="dxa"/>
            <w:gridSpan w:val="2"/>
            <w:noWrap/>
            <w:hideMark/>
          </w:tcPr>
          <w:p w14:paraId="6B65E45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125</w:t>
            </w:r>
          </w:p>
        </w:tc>
        <w:tc>
          <w:tcPr>
            <w:tcW w:w="850" w:type="dxa"/>
            <w:gridSpan w:val="2"/>
            <w:noWrap/>
            <w:hideMark/>
          </w:tcPr>
          <w:p w14:paraId="3EF6BDE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1 020</w:t>
            </w:r>
          </w:p>
        </w:tc>
        <w:tc>
          <w:tcPr>
            <w:tcW w:w="851" w:type="dxa"/>
            <w:gridSpan w:val="2"/>
            <w:noWrap/>
            <w:hideMark/>
          </w:tcPr>
          <w:p w14:paraId="1AE0BD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30</w:t>
            </w:r>
          </w:p>
        </w:tc>
        <w:tc>
          <w:tcPr>
            <w:tcW w:w="992" w:type="dxa"/>
            <w:gridSpan w:val="2"/>
            <w:noWrap/>
            <w:hideMark/>
          </w:tcPr>
          <w:p w14:paraId="3AC7761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w:t>
            </w:r>
          </w:p>
        </w:tc>
        <w:tc>
          <w:tcPr>
            <w:tcW w:w="708" w:type="dxa"/>
            <w:gridSpan w:val="2"/>
            <w:noWrap/>
            <w:hideMark/>
          </w:tcPr>
          <w:p w14:paraId="110B2AE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851" w:type="dxa"/>
            <w:gridSpan w:val="2"/>
            <w:noWrap/>
            <w:hideMark/>
          </w:tcPr>
          <w:p w14:paraId="747996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709" w:type="dxa"/>
            <w:gridSpan w:val="2"/>
            <w:noWrap/>
            <w:hideMark/>
          </w:tcPr>
          <w:p w14:paraId="7799B58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851" w:type="dxa"/>
            <w:gridSpan w:val="2"/>
            <w:noWrap/>
            <w:hideMark/>
          </w:tcPr>
          <w:p w14:paraId="5ED675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126</w:t>
            </w:r>
          </w:p>
        </w:tc>
        <w:tc>
          <w:tcPr>
            <w:tcW w:w="803" w:type="dxa"/>
            <w:gridSpan w:val="2"/>
            <w:noWrap/>
            <w:hideMark/>
          </w:tcPr>
          <w:p w14:paraId="645FFDA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46</w:t>
            </w:r>
          </w:p>
        </w:tc>
      </w:tr>
      <w:tr w:rsidR="00E725A1" w:rsidRPr="005C30E4" w14:paraId="1BF02270"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95A1263" w14:textId="77777777" w:rsidR="00E725A1" w:rsidRPr="005C30E4" w:rsidRDefault="00E725A1" w:rsidP="00E725A1">
            <w:pPr>
              <w:rPr>
                <w:rFonts w:ascii="Verdana" w:hAnsi="Verdana"/>
                <w:sz w:val="16"/>
                <w:szCs w:val="16"/>
              </w:rPr>
            </w:pPr>
            <w:r w:rsidRPr="005C30E4">
              <w:rPr>
                <w:rFonts w:ascii="Verdana" w:hAnsi="Verdana"/>
                <w:sz w:val="16"/>
                <w:szCs w:val="16"/>
              </w:rPr>
              <w:t>Ловеч</w:t>
            </w:r>
          </w:p>
        </w:tc>
        <w:tc>
          <w:tcPr>
            <w:tcW w:w="803" w:type="dxa"/>
            <w:gridSpan w:val="2"/>
            <w:noWrap/>
            <w:hideMark/>
          </w:tcPr>
          <w:p w14:paraId="0F806BA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614" w:type="dxa"/>
            <w:gridSpan w:val="2"/>
            <w:noWrap/>
            <w:hideMark/>
          </w:tcPr>
          <w:p w14:paraId="4CADEF8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1182" w:type="dxa"/>
            <w:gridSpan w:val="2"/>
            <w:noWrap/>
            <w:hideMark/>
          </w:tcPr>
          <w:p w14:paraId="47CA16E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682</w:t>
            </w:r>
          </w:p>
        </w:tc>
        <w:tc>
          <w:tcPr>
            <w:tcW w:w="803" w:type="dxa"/>
            <w:gridSpan w:val="2"/>
            <w:noWrap/>
            <w:hideMark/>
          </w:tcPr>
          <w:p w14:paraId="2EDDA37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112</w:t>
            </w:r>
          </w:p>
        </w:tc>
        <w:tc>
          <w:tcPr>
            <w:tcW w:w="992" w:type="dxa"/>
            <w:gridSpan w:val="2"/>
            <w:noWrap/>
            <w:hideMark/>
          </w:tcPr>
          <w:p w14:paraId="07D4D64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378</w:t>
            </w:r>
          </w:p>
        </w:tc>
        <w:tc>
          <w:tcPr>
            <w:tcW w:w="992" w:type="dxa"/>
            <w:gridSpan w:val="2"/>
            <w:noWrap/>
            <w:hideMark/>
          </w:tcPr>
          <w:p w14:paraId="0B2C8D8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44</w:t>
            </w:r>
          </w:p>
        </w:tc>
        <w:tc>
          <w:tcPr>
            <w:tcW w:w="898" w:type="dxa"/>
            <w:gridSpan w:val="2"/>
            <w:noWrap/>
            <w:hideMark/>
          </w:tcPr>
          <w:p w14:paraId="473D34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945" w:type="dxa"/>
            <w:gridSpan w:val="2"/>
            <w:noWrap/>
            <w:hideMark/>
          </w:tcPr>
          <w:p w14:paraId="1203AF2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230</w:t>
            </w:r>
          </w:p>
        </w:tc>
        <w:tc>
          <w:tcPr>
            <w:tcW w:w="850" w:type="dxa"/>
            <w:gridSpan w:val="2"/>
            <w:noWrap/>
            <w:hideMark/>
          </w:tcPr>
          <w:p w14:paraId="3263DE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413</w:t>
            </w:r>
          </w:p>
        </w:tc>
        <w:tc>
          <w:tcPr>
            <w:tcW w:w="851" w:type="dxa"/>
            <w:gridSpan w:val="2"/>
            <w:noWrap/>
            <w:hideMark/>
          </w:tcPr>
          <w:p w14:paraId="3C5D06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c>
          <w:tcPr>
            <w:tcW w:w="992" w:type="dxa"/>
            <w:gridSpan w:val="2"/>
            <w:noWrap/>
            <w:hideMark/>
          </w:tcPr>
          <w:p w14:paraId="57CBBF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708" w:type="dxa"/>
            <w:gridSpan w:val="2"/>
            <w:noWrap/>
            <w:hideMark/>
          </w:tcPr>
          <w:p w14:paraId="3E7B14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12BF3E6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4DC9D32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851" w:type="dxa"/>
            <w:gridSpan w:val="2"/>
            <w:noWrap/>
            <w:hideMark/>
          </w:tcPr>
          <w:p w14:paraId="52B661E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69</w:t>
            </w:r>
          </w:p>
        </w:tc>
        <w:tc>
          <w:tcPr>
            <w:tcW w:w="803" w:type="dxa"/>
            <w:gridSpan w:val="2"/>
            <w:noWrap/>
            <w:hideMark/>
          </w:tcPr>
          <w:p w14:paraId="39D7840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70</w:t>
            </w:r>
          </w:p>
        </w:tc>
      </w:tr>
      <w:tr w:rsidR="00E725A1" w:rsidRPr="005C30E4" w14:paraId="4447EA49"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665D0C4" w14:textId="77777777" w:rsidR="00E725A1" w:rsidRPr="005C30E4" w:rsidRDefault="00E725A1" w:rsidP="00E725A1">
            <w:pPr>
              <w:rPr>
                <w:rFonts w:ascii="Verdana" w:hAnsi="Verdana"/>
                <w:sz w:val="16"/>
                <w:szCs w:val="16"/>
              </w:rPr>
            </w:pPr>
            <w:r w:rsidRPr="005C30E4">
              <w:rPr>
                <w:rFonts w:ascii="Verdana" w:hAnsi="Verdana"/>
                <w:sz w:val="16"/>
                <w:szCs w:val="16"/>
              </w:rPr>
              <w:t>Монтана</w:t>
            </w:r>
          </w:p>
        </w:tc>
        <w:tc>
          <w:tcPr>
            <w:tcW w:w="803" w:type="dxa"/>
            <w:gridSpan w:val="2"/>
            <w:noWrap/>
            <w:hideMark/>
          </w:tcPr>
          <w:p w14:paraId="6B06E43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67</w:t>
            </w:r>
          </w:p>
        </w:tc>
        <w:tc>
          <w:tcPr>
            <w:tcW w:w="614" w:type="dxa"/>
            <w:gridSpan w:val="2"/>
            <w:noWrap/>
            <w:hideMark/>
          </w:tcPr>
          <w:p w14:paraId="026EEDB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1182" w:type="dxa"/>
            <w:gridSpan w:val="2"/>
            <w:noWrap/>
            <w:hideMark/>
          </w:tcPr>
          <w:p w14:paraId="74A2AB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1 056</w:t>
            </w:r>
          </w:p>
        </w:tc>
        <w:tc>
          <w:tcPr>
            <w:tcW w:w="803" w:type="dxa"/>
            <w:gridSpan w:val="2"/>
            <w:noWrap/>
            <w:hideMark/>
          </w:tcPr>
          <w:p w14:paraId="1FA95A4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126</w:t>
            </w:r>
          </w:p>
        </w:tc>
        <w:tc>
          <w:tcPr>
            <w:tcW w:w="992" w:type="dxa"/>
            <w:gridSpan w:val="2"/>
            <w:noWrap/>
            <w:hideMark/>
          </w:tcPr>
          <w:p w14:paraId="3EF9C1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910</w:t>
            </w:r>
          </w:p>
        </w:tc>
        <w:tc>
          <w:tcPr>
            <w:tcW w:w="992" w:type="dxa"/>
            <w:gridSpan w:val="2"/>
            <w:noWrap/>
            <w:hideMark/>
          </w:tcPr>
          <w:p w14:paraId="0E84AF9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57</w:t>
            </w:r>
          </w:p>
        </w:tc>
        <w:tc>
          <w:tcPr>
            <w:tcW w:w="898" w:type="dxa"/>
            <w:gridSpan w:val="2"/>
            <w:noWrap/>
            <w:hideMark/>
          </w:tcPr>
          <w:p w14:paraId="1351501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945" w:type="dxa"/>
            <w:gridSpan w:val="2"/>
            <w:noWrap/>
            <w:hideMark/>
          </w:tcPr>
          <w:p w14:paraId="317A04C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725</w:t>
            </w:r>
          </w:p>
        </w:tc>
        <w:tc>
          <w:tcPr>
            <w:tcW w:w="850" w:type="dxa"/>
            <w:gridSpan w:val="2"/>
            <w:noWrap/>
            <w:hideMark/>
          </w:tcPr>
          <w:p w14:paraId="311532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184</w:t>
            </w:r>
          </w:p>
        </w:tc>
        <w:tc>
          <w:tcPr>
            <w:tcW w:w="851" w:type="dxa"/>
            <w:gridSpan w:val="2"/>
            <w:noWrap/>
            <w:hideMark/>
          </w:tcPr>
          <w:p w14:paraId="154923B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31</w:t>
            </w:r>
          </w:p>
        </w:tc>
        <w:tc>
          <w:tcPr>
            <w:tcW w:w="992" w:type="dxa"/>
            <w:gridSpan w:val="2"/>
            <w:noWrap/>
            <w:hideMark/>
          </w:tcPr>
          <w:p w14:paraId="31EC7B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708" w:type="dxa"/>
            <w:gridSpan w:val="2"/>
            <w:noWrap/>
            <w:hideMark/>
          </w:tcPr>
          <w:p w14:paraId="585BE9E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5929077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1610B4E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851" w:type="dxa"/>
            <w:gridSpan w:val="2"/>
            <w:noWrap/>
            <w:hideMark/>
          </w:tcPr>
          <w:p w14:paraId="19F7E24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93</w:t>
            </w:r>
          </w:p>
        </w:tc>
        <w:tc>
          <w:tcPr>
            <w:tcW w:w="803" w:type="dxa"/>
            <w:gridSpan w:val="2"/>
            <w:noWrap/>
            <w:hideMark/>
          </w:tcPr>
          <w:p w14:paraId="55AF61C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40</w:t>
            </w:r>
          </w:p>
        </w:tc>
      </w:tr>
      <w:tr w:rsidR="00E725A1" w:rsidRPr="005C30E4" w14:paraId="341E31C5"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5F3D32E" w14:textId="77777777" w:rsidR="00E725A1" w:rsidRPr="005C30E4" w:rsidRDefault="00E725A1" w:rsidP="00E725A1">
            <w:pPr>
              <w:rPr>
                <w:rFonts w:ascii="Verdana" w:hAnsi="Verdana"/>
                <w:sz w:val="16"/>
                <w:szCs w:val="16"/>
              </w:rPr>
            </w:pPr>
            <w:r w:rsidRPr="005C30E4">
              <w:rPr>
                <w:rFonts w:ascii="Verdana" w:hAnsi="Verdana"/>
                <w:sz w:val="16"/>
                <w:szCs w:val="16"/>
              </w:rPr>
              <w:t>Пазарджик</w:t>
            </w:r>
          </w:p>
        </w:tc>
        <w:tc>
          <w:tcPr>
            <w:tcW w:w="803" w:type="dxa"/>
            <w:gridSpan w:val="2"/>
            <w:noWrap/>
            <w:hideMark/>
          </w:tcPr>
          <w:p w14:paraId="45F94B5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240</w:t>
            </w:r>
          </w:p>
        </w:tc>
        <w:tc>
          <w:tcPr>
            <w:tcW w:w="614" w:type="dxa"/>
            <w:gridSpan w:val="2"/>
            <w:noWrap/>
            <w:hideMark/>
          </w:tcPr>
          <w:p w14:paraId="07CB912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1182" w:type="dxa"/>
            <w:gridSpan w:val="2"/>
            <w:noWrap/>
            <w:hideMark/>
          </w:tcPr>
          <w:p w14:paraId="278C9BD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1 540</w:t>
            </w:r>
          </w:p>
        </w:tc>
        <w:tc>
          <w:tcPr>
            <w:tcW w:w="803" w:type="dxa"/>
            <w:gridSpan w:val="2"/>
            <w:noWrap/>
            <w:hideMark/>
          </w:tcPr>
          <w:p w14:paraId="5843B86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1 168</w:t>
            </w:r>
          </w:p>
        </w:tc>
        <w:tc>
          <w:tcPr>
            <w:tcW w:w="992" w:type="dxa"/>
            <w:gridSpan w:val="2"/>
            <w:noWrap/>
            <w:hideMark/>
          </w:tcPr>
          <w:p w14:paraId="39057E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994</w:t>
            </w:r>
          </w:p>
        </w:tc>
        <w:tc>
          <w:tcPr>
            <w:tcW w:w="992" w:type="dxa"/>
            <w:gridSpan w:val="2"/>
            <w:noWrap/>
            <w:hideMark/>
          </w:tcPr>
          <w:p w14:paraId="22D90B4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785</w:t>
            </w:r>
          </w:p>
        </w:tc>
        <w:tc>
          <w:tcPr>
            <w:tcW w:w="898" w:type="dxa"/>
            <w:gridSpan w:val="2"/>
            <w:noWrap/>
            <w:hideMark/>
          </w:tcPr>
          <w:p w14:paraId="7B92CC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283</w:t>
            </w:r>
          </w:p>
        </w:tc>
        <w:tc>
          <w:tcPr>
            <w:tcW w:w="945" w:type="dxa"/>
            <w:gridSpan w:val="2"/>
            <w:noWrap/>
            <w:hideMark/>
          </w:tcPr>
          <w:p w14:paraId="49CD99E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330</w:t>
            </w:r>
          </w:p>
        </w:tc>
        <w:tc>
          <w:tcPr>
            <w:tcW w:w="850" w:type="dxa"/>
            <w:gridSpan w:val="2"/>
            <w:noWrap/>
            <w:hideMark/>
          </w:tcPr>
          <w:p w14:paraId="6F956D0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898</w:t>
            </w:r>
          </w:p>
        </w:tc>
        <w:tc>
          <w:tcPr>
            <w:tcW w:w="851" w:type="dxa"/>
            <w:gridSpan w:val="2"/>
            <w:noWrap/>
            <w:hideMark/>
          </w:tcPr>
          <w:p w14:paraId="5283D3D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442</w:t>
            </w:r>
          </w:p>
        </w:tc>
        <w:tc>
          <w:tcPr>
            <w:tcW w:w="992" w:type="dxa"/>
            <w:gridSpan w:val="2"/>
            <w:noWrap/>
            <w:hideMark/>
          </w:tcPr>
          <w:p w14:paraId="2663EC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77</w:t>
            </w:r>
          </w:p>
        </w:tc>
        <w:tc>
          <w:tcPr>
            <w:tcW w:w="708" w:type="dxa"/>
            <w:gridSpan w:val="2"/>
            <w:noWrap/>
            <w:hideMark/>
          </w:tcPr>
          <w:p w14:paraId="6272DAD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851" w:type="dxa"/>
            <w:gridSpan w:val="2"/>
            <w:noWrap/>
            <w:hideMark/>
          </w:tcPr>
          <w:p w14:paraId="6B41FC2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44</w:t>
            </w:r>
          </w:p>
        </w:tc>
        <w:tc>
          <w:tcPr>
            <w:tcW w:w="709" w:type="dxa"/>
            <w:gridSpan w:val="2"/>
            <w:noWrap/>
            <w:hideMark/>
          </w:tcPr>
          <w:p w14:paraId="5D73A87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91</w:t>
            </w:r>
          </w:p>
        </w:tc>
        <w:tc>
          <w:tcPr>
            <w:tcW w:w="851" w:type="dxa"/>
            <w:gridSpan w:val="2"/>
            <w:noWrap/>
            <w:hideMark/>
          </w:tcPr>
          <w:p w14:paraId="39134CA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164</w:t>
            </w:r>
          </w:p>
        </w:tc>
        <w:tc>
          <w:tcPr>
            <w:tcW w:w="803" w:type="dxa"/>
            <w:gridSpan w:val="2"/>
            <w:noWrap/>
            <w:hideMark/>
          </w:tcPr>
          <w:p w14:paraId="346F7D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154</w:t>
            </w:r>
          </w:p>
        </w:tc>
      </w:tr>
      <w:tr w:rsidR="00E725A1" w:rsidRPr="005C30E4" w14:paraId="67344A63"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56833AD" w14:textId="77777777" w:rsidR="00E725A1" w:rsidRPr="005C30E4" w:rsidRDefault="00E725A1" w:rsidP="00E725A1">
            <w:pPr>
              <w:rPr>
                <w:rFonts w:ascii="Verdana" w:hAnsi="Verdana"/>
                <w:sz w:val="16"/>
                <w:szCs w:val="16"/>
              </w:rPr>
            </w:pPr>
            <w:r w:rsidRPr="005C30E4">
              <w:rPr>
                <w:rFonts w:ascii="Verdana" w:hAnsi="Verdana"/>
                <w:sz w:val="16"/>
                <w:szCs w:val="16"/>
              </w:rPr>
              <w:t>Перник</w:t>
            </w:r>
          </w:p>
        </w:tc>
        <w:tc>
          <w:tcPr>
            <w:tcW w:w="803" w:type="dxa"/>
            <w:gridSpan w:val="2"/>
            <w:noWrap/>
            <w:hideMark/>
          </w:tcPr>
          <w:p w14:paraId="099336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614" w:type="dxa"/>
            <w:gridSpan w:val="2"/>
            <w:noWrap/>
            <w:hideMark/>
          </w:tcPr>
          <w:p w14:paraId="6FAE51E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1182" w:type="dxa"/>
            <w:gridSpan w:val="2"/>
            <w:noWrap/>
            <w:hideMark/>
          </w:tcPr>
          <w:p w14:paraId="0D89BD4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1 134</w:t>
            </w:r>
          </w:p>
        </w:tc>
        <w:tc>
          <w:tcPr>
            <w:tcW w:w="803" w:type="dxa"/>
            <w:gridSpan w:val="2"/>
            <w:noWrap/>
            <w:hideMark/>
          </w:tcPr>
          <w:p w14:paraId="7830027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w:t>
            </w:r>
          </w:p>
        </w:tc>
        <w:tc>
          <w:tcPr>
            <w:tcW w:w="992" w:type="dxa"/>
            <w:gridSpan w:val="2"/>
            <w:noWrap/>
            <w:hideMark/>
          </w:tcPr>
          <w:p w14:paraId="64DBAB1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747</w:t>
            </w:r>
          </w:p>
        </w:tc>
        <w:tc>
          <w:tcPr>
            <w:tcW w:w="992" w:type="dxa"/>
            <w:gridSpan w:val="2"/>
            <w:noWrap/>
            <w:hideMark/>
          </w:tcPr>
          <w:p w14:paraId="5A3F17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124</w:t>
            </w:r>
          </w:p>
        </w:tc>
        <w:tc>
          <w:tcPr>
            <w:tcW w:w="898" w:type="dxa"/>
            <w:gridSpan w:val="2"/>
            <w:noWrap/>
            <w:hideMark/>
          </w:tcPr>
          <w:p w14:paraId="416CBFA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945" w:type="dxa"/>
            <w:gridSpan w:val="2"/>
            <w:noWrap/>
            <w:hideMark/>
          </w:tcPr>
          <w:p w14:paraId="04025B9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532</w:t>
            </w:r>
          </w:p>
        </w:tc>
        <w:tc>
          <w:tcPr>
            <w:tcW w:w="850" w:type="dxa"/>
            <w:gridSpan w:val="2"/>
            <w:noWrap/>
            <w:hideMark/>
          </w:tcPr>
          <w:p w14:paraId="6980807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116</w:t>
            </w:r>
          </w:p>
        </w:tc>
        <w:tc>
          <w:tcPr>
            <w:tcW w:w="851" w:type="dxa"/>
            <w:gridSpan w:val="2"/>
            <w:noWrap/>
            <w:hideMark/>
          </w:tcPr>
          <w:p w14:paraId="01CDB33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992" w:type="dxa"/>
            <w:gridSpan w:val="2"/>
            <w:noWrap/>
            <w:hideMark/>
          </w:tcPr>
          <w:p w14:paraId="4B62331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708" w:type="dxa"/>
            <w:gridSpan w:val="2"/>
            <w:noWrap/>
            <w:hideMark/>
          </w:tcPr>
          <w:p w14:paraId="114E732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09A3F3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71C6799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6633C41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803" w:type="dxa"/>
            <w:gridSpan w:val="2"/>
            <w:noWrap/>
            <w:hideMark/>
          </w:tcPr>
          <w:p w14:paraId="6AF57FC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r>
      <w:tr w:rsidR="00E725A1" w:rsidRPr="005C30E4" w14:paraId="35EFD4A4"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C16A848" w14:textId="77777777" w:rsidR="00E725A1" w:rsidRPr="005C30E4" w:rsidRDefault="00E725A1" w:rsidP="00E725A1">
            <w:pPr>
              <w:rPr>
                <w:rFonts w:ascii="Verdana" w:hAnsi="Verdana"/>
                <w:sz w:val="16"/>
                <w:szCs w:val="16"/>
              </w:rPr>
            </w:pPr>
            <w:r w:rsidRPr="005C30E4">
              <w:rPr>
                <w:rFonts w:ascii="Verdana" w:hAnsi="Verdana"/>
                <w:sz w:val="16"/>
                <w:szCs w:val="16"/>
              </w:rPr>
              <w:t>Плевен</w:t>
            </w:r>
          </w:p>
        </w:tc>
        <w:tc>
          <w:tcPr>
            <w:tcW w:w="803" w:type="dxa"/>
            <w:gridSpan w:val="2"/>
            <w:noWrap/>
            <w:hideMark/>
          </w:tcPr>
          <w:p w14:paraId="6C42B6B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70</w:t>
            </w:r>
          </w:p>
        </w:tc>
        <w:tc>
          <w:tcPr>
            <w:tcW w:w="614" w:type="dxa"/>
            <w:gridSpan w:val="2"/>
            <w:noWrap/>
            <w:hideMark/>
          </w:tcPr>
          <w:p w14:paraId="566834D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76BF018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1 147</w:t>
            </w:r>
          </w:p>
        </w:tc>
        <w:tc>
          <w:tcPr>
            <w:tcW w:w="803" w:type="dxa"/>
            <w:gridSpan w:val="2"/>
            <w:noWrap/>
            <w:hideMark/>
          </w:tcPr>
          <w:p w14:paraId="18AA7C7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333</w:t>
            </w:r>
          </w:p>
        </w:tc>
        <w:tc>
          <w:tcPr>
            <w:tcW w:w="992" w:type="dxa"/>
            <w:gridSpan w:val="2"/>
            <w:noWrap/>
            <w:hideMark/>
          </w:tcPr>
          <w:p w14:paraId="5F750A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1 794</w:t>
            </w:r>
          </w:p>
        </w:tc>
        <w:tc>
          <w:tcPr>
            <w:tcW w:w="992" w:type="dxa"/>
            <w:gridSpan w:val="2"/>
            <w:noWrap/>
            <w:hideMark/>
          </w:tcPr>
          <w:p w14:paraId="282223E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95</w:t>
            </w:r>
          </w:p>
        </w:tc>
        <w:tc>
          <w:tcPr>
            <w:tcW w:w="898" w:type="dxa"/>
            <w:gridSpan w:val="2"/>
            <w:noWrap/>
            <w:hideMark/>
          </w:tcPr>
          <w:p w14:paraId="40C8319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945" w:type="dxa"/>
            <w:gridSpan w:val="2"/>
            <w:noWrap/>
            <w:hideMark/>
          </w:tcPr>
          <w:p w14:paraId="5B23D5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1 374</w:t>
            </w:r>
          </w:p>
        </w:tc>
        <w:tc>
          <w:tcPr>
            <w:tcW w:w="850" w:type="dxa"/>
            <w:gridSpan w:val="2"/>
            <w:noWrap/>
            <w:hideMark/>
          </w:tcPr>
          <w:p w14:paraId="08B8350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202</w:t>
            </w:r>
          </w:p>
        </w:tc>
        <w:tc>
          <w:tcPr>
            <w:tcW w:w="851" w:type="dxa"/>
            <w:gridSpan w:val="2"/>
            <w:noWrap/>
            <w:hideMark/>
          </w:tcPr>
          <w:p w14:paraId="1DD79D1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47</w:t>
            </w:r>
          </w:p>
        </w:tc>
        <w:tc>
          <w:tcPr>
            <w:tcW w:w="992" w:type="dxa"/>
            <w:gridSpan w:val="2"/>
            <w:noWrap/>
            <w:hideMark/>
          </w:tcPr>
          <w:p w14:paraId="73B2811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w:t>
            </w:r>
          </w:p>
        </w:tc>
        <w:tc>
          <w:tcPr>
            <w:tcW w:w="708" w:type="dxa"/>
            <w:gridSpan w:val="2"/>
            <w:noWrap/>
            <w:hideMark/>
          </w:tcPr>
          <w:p w14:paraId="220FA50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4D3BBF0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709" w:type="dxa"/>
            <w:gridSpan w:val="2"/>
            <w:noWrap/>
            <w:hideMark/>
          </w:tcPr>
          <w:p w14:paraId="081D8C6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851" w:type="dxa"/>
            <w:gridSpan w:val="2"/>
            <w:noWrap/>
            <w:hideMark/>
          </w:tcPr>
          <w:p w14:paraId="709FF8B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91</w:t>
            </w:r>
          </w:p>
        </w:tc>
        <w:tc>
          <w:tcPr>
            <w:tcW w:w="803" w:type="dxa"/>
            <w:gridSpan w:val="2"/>
            <w:noWrap/>
            <w:hideMark/>
          </w:tcPr>
          <w:p w14:paraId="4416B37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35</w:t>
            </w:r>
          </w:p>
        </w:tc>
      </w:tr>
      <w:tr w:rsidR="00E725A1" w:rsidRPr="005C30E4" w14:paraId="6696B199"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CBD6D72" w14:textId="77777777" w:rsidR="00E725A1" w:rsidRPr="005C30E4" w:rsidRDefault="00E725A1" w:rsidP="00E725A1">
            <w:pPr>
              <w:rPr>
                <w:rFonts w:ascii="Verdana" w:hAnsi="Verdana"/>
                <w:sz w:val="16"/>
                <w:szCs w:val="16"/>
              </w:rPr>
            </w:pPr>
            <w:r w:rsidRPr="005C30E4">
              <w:rPr>
                <w:rFonts w:ascii="Verdana" w:hAnsi="Verdana"/>
                <w:sz w:val="16"/>
                <w:szCs w:val="16"/>
              </w:rPr>
              <w:t>Пловдив</w:t>
            </w:r>
          </w:p>
        </w:tc>
        <w:tc>
          <w:tcPr>
            <w:tcW w:w="803" w:type="dxa"/>
            <w:gridSpan w:val="2"/>
            <w:noWrap/>
            <w:hideMark/>
          </w:tcPr>
          <w:p w14:paraId="1A1C8E6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777</w:t>
            </w:r>
          </w:p>
        </w:tc>
        <w:tc>
          <w:tcPr>
            <w:tcW w:w="614" w:type="dxa"/>
            <w:gridSpan w:val="2"/>
            <w:noWrap/>
            <w:hideMark/>
          </w:tcPr>
          <w:p w14:paraId="548FACA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49</w:t>
            </w:r>
          </w:p>
        </w:tc>
        <w:tc>
          <w:tcPr>
            <w:tcW w:w="1182" w:type="dxa"/>
            <w:gridSpan w:val="2"/>
            <w:noWrap/>
            <w:hideMark/>
          </w:tcPr>
          <w:p w14:paraId="26E06FF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3 135</w:t>
            </w:r>
          </w:p>
        </w:tc>
        <w:tc>
          <w:tcPr>
            <w:tcW w:w="803" w:type="dxa"/>
            <w:gridSpan w:val="2"/>
            <w:noWrap/>
            <w:hideMark/>
          </w:tcPr>
          <w:p w14:paraId="0B335D8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2 527</w:t>
            </w:r>
          </w:p>
        </w:tc>
        <w:tc>
          <w:tcPr>
            <w:tcW w:w="992" w:type="dxa"/>
            <w:gridSpan w:val="2"/>
            <w:noWrap/>
            <w:hideMark/>
          </w:tcPr>
          <w:p w14:paraId="4C96AF0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2 350</w:t>
            </w:r>
          </w:p>
        </w:tc>
        <w:tc>
          <w:tcPr>
            <w:tcW w:w="992" w:type="dxa"/>
            <w:gridSpan w:val="2"/>
            <w:noWrap/>
            <w:hideMark/>
          </w:tcPr>
          <w:p w14:paraId="4BC543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695</w:t>
            </w:r>
          </w:p>
        </w:tc>
        <w:tc>
          <w:tcPr>
            <w:tcW w:w="898" w:type="dxa"/>
            <w:gridSpan w:val="2"/>
            <w:noWrap/>
            <w:hideMark/>
          </w:tcPr>
          <w:p w14:paraId="69BBB34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718</w:t>
            </w:r>
          </w:p>
        </w:tc>
        <w:tc>
          <w:tcPr>
            <w:tcW w:w="945" w:type="dxa"/>
            <w:gridSpan w:val="2"/>
            <w:noWrap/>
            <w:hideMark/>
          </w:tcPr>
          <w:p w14:paraId="60D8CD6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1 324</w:t>
            </w:r>
          </w:p>
        </w:tc>
        <w:tc>
          <w:tcPr>
            <w:tcW w:w="850" w:type="dxa"/>
            <w:gridSpan w:val="2"/>
            <w:noWrap/>
            <w:hideMark/>
          </w:tcPr>
          <w:p w14:paraId="784DE8B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2 062</w:t>
            </w:r>
          </w:p>
        </w:tc>
        <w:tc>
          <w:tcPr>
            <w:tcW w:w="851" w:type="dxa"/>
            <w:gridSpan w:val="2"/>
            <w:noWrap/>
            <w:hideMark/>
          </w:tcPr>
          <w:p w14:paraId="5FE5F36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815</w:t>
            </w:r>
          </w:p>
        </w:tc>
        <w:tc>
          <w:tcPr>
            <w:tcW w:w="992" w:type="dxa"/>
            <w:gridSpan w:val="2"/>
            <w:noWrap/>
            <w:hideMark/>
          </w:tcPr>
          <w:p w14:paraId="13B7630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139</w:t>
            </w:r>
          </w:p>
        </w:tc>
        <w:tc>
          <w:tcPr>
            <w:tcW w:w="708" w:type="dxa"/>
            <w:gridSpan w:val="2"/>
            <w:noWrap/>
            <w:hideMark/>
          </w:tcPr>
          <w:p w14:paraId="7D5DD3C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37</w:t>
            </w:r>
          </w:p>
        </w:tc>
        <w:tc>
          <w:tcPr>
            <w:tcW w:w="851" w:type="dxa"/>
            <w:gridSpan w:val="2"/>
            <w:noWrap/>
            <w:hideMark/>
          </w:tcPr>
          <w:p w14:paraId="1391B4B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51</w:t>
            </w:r>
          </w:p>
        </w:tc>
        <w:tc>
          <w:tcPr>
            <w:tcW w:w="709" w:type="dxa"/>
            <w:gridSpan w:val="2"/>
            <w:noWrap/>
            <w:hideMark/>
          </w:tcPr>
          <w:p w14:paraId="57CF62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180</w:t>
            </w:r>
          </w:p>
        </w:tc>
        <w:tc>
          <w:tcPr>
            <w:tcW w:w="851" w:type="dxa"/>
            <w:gridSpan w:val="2"/>
            <w:noWrap/>
            <w:hideMark/>
          </w:tcPr>
          <w:p w14:paraId="4A025F9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388</w:t>
            </w:r>
          </w:p>
        </w:tc>
        <w:tc>
          <w:tcPr>
            <w:tcW w:w="803" w:type="dxa"/>
            <w:gridSpan w:val="2"/>
            <w:noWrap/>
            <w:hideMark/>
          </w:tcPr>
          <w:p w14:paraId="581988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362</w:t>
            </w:r>
          </w:p>
        </w:tc>
      </w:tr>
      <w:tr w:rsidR="00E725A1" w:rsidRPr="005C30E4" w14:paraId="64830D2B"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3E283AA3" w14:textId="77777777" w:rsidR="00E725A1" w:rsidRPr="005C30E4" w:rsidRDefault="00E725A1" w:rsidP="00E725A1">
            <w:pPr>
              <w:rPr>
                <w:rFonts w:ascii="Verdana" w:hAnsi="Verdana"/>
                <w:sz w:val="16"/>
                <w:szCs w:val="16"/>
              </w:rPr>
            </w:pPr>
            <w:r w:rsidRPr="005C30E4">
              <w:rPr>
                <w:rFonts w:ascii="Verdana" w:hAnsi="Verdana"/>
                <w:sz w:val="16"/>
                <w:szCs w:val="16"/>
              </w:rPr>
              <w:lastRenderedPageBreak/>
              <w:t>Разград</w:t>
            </w:r>
          </w:p>
        </w:tc>
        <w:tc>
          <w:tcPr>
            <w:tcW w:w="803" w:type="dxa"/>
            <w:gridSpan w:val="2"/>
            <w:noWrap/>
            <w:hideMark/>
          </w:tcPr>
          <w:p w14:paraId="285E42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24</w:t>
            </w:r>
          </w:p>
        </w:tc>
        <w:tc>
          <w:tcPr>
            <w:tcW w:w="614" w:type="dxa"/>
            <w:gridSpan w:val="2"/>
            <w:noWrap/>
            <w:hideMark/>
          </w:tcPr>
          <w:p w14:paraId="433B45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53F5C9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928</w:t>
            </w:r>
          </w:p>
        </w:tc>
        <w:tc>
          <w:tcPr>
            <w:tcW w:w="803" w:type="dxa"/>
            <w:gridSpan w:val="2"/>
            <w:noWrap/>
            <w:hideMark/>
          </w:tcPr>
          <w:p w14:paraId="17317D0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422</w:t>
            </w:r>
          </w:p>
        </w:tc>
        <w:tc>
          <w:tcPr>
            <w:tcW w:w="992" w:type="dxa"/>
            <w:gridSpan w:val="2"/>
            <w:noWrap/>
            <w:hideMark/>
          </w:tcPr>
          <w:p w14:paraId="6097774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1 488</w:t>
            </w:r>
          </w:p>
        </w:tc>
        <w:tc>
          <w:tcPr>
            <w:tcW w:w="992" w:type="dxa"/>
            <w:gridSpan w:val="2"/>
            <w:noWrap/>
            <w:hideMark/>
          </w:tcPr>
          <w:p w14:paraId="2DC795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63</w:t>
            </w:r>
          </w:p>
        </w:tc>
        <w:tc>
          <w:tcPr>
            <w:tcW w:w="898" w:type="dxa"/>
            <w:gridSpan w:val="2"/>
            <w:noWrap/>
            <w:hideMark/>
          </w:tcPr>
          <w:p w14:paraId="5CC1AD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92</w:t>
            </w:r>
          </w:p>
        </w:tc>
        <w:tc>
          <w:tcPr>
            <w:tcW w:w="945" w:type="dxa"/>
            <w:gridSpan w:val="2"/>
            <w:noWrap/>
            <w:hideMark/>
          </w:tcPr>
          <w:p w14:paraId="0D18893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1 026</w:t>
            </w:r>
          </w:p>
        </w:tc>
        <w:tc>
          <w:tcPr>
            <w:tcW w:w="850" w:type="dxa"/>
            <w:gridSpan w:val="2"/>
            <w:noWrap/>
            <w:hideMark/>
          </w:tcPr>
          <w:p w14:paraId="0155C7E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417</w:t>
            </w:r>
          </w:p>
        </w:tc>
        <w:tc>
          <w:tcPr>
            <w:tcW w:w="851" w:type="dxa"/>
            <w:gridSpan w:val="2"/>
            <w:noWrap/>
            <w:hideMark/>
          </w:tcPr>
          <w:p w14:paraId="52E1804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36</w:t>
            </w:r>
          </w:p>
        </w:tc>
        <w:tc>
          <w:tcPr>
            <w:tcW w:w="992" w:type="dxa"/>
            <w:gridSpan w:val="2"/>
            <w:noWrap/>
            <w:hideMark/>
          </w:tcPr>
          <w:p w14:paraId="30028AC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708" w:type="dxa"/>
            <w:gridSpan w:val="2"/>
            <w:noWrap/>
            <w:hideMark/>
          </w:tcPr>
          <w:p w14:paraId="6C92733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160</w:t>
            </w:r>
          </w:p>
        </w:tc>
        <w:tc>
          <w:tcPr>
            <w:tcW w:w="851" w:type="dxa"/>
            <w:gridSpan w:val="2"/>
            <w:noWrap/>
            <w:hideMark/>
          </w:tcPr>
          <w:p w14:paraId="495BFCE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63</w:t>
            </w:r>
          </w:p>
        </w:tc>
        <w:tc>
          <w:tcPr>
            <w:tcW w:w="709" w:type="dxa"/>
            <w:gridSpan w:val="2"/>
            <w:noWrap/>
            <w:hideMark/>
          </w:tcPr>
          <w:p w14:paraId="6901C24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0386AC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239</w:t>
            </w:r>
          </w:p>
        </w:tc>
        <w:tc>
          <w:tcPr>
            <w:tcW w:w="803" w:type="dxa"/>
            <w:gridSpan w:val="2"/>
            <w:noWrap/>
            <w:hideMark/>
          </w:tcPr>
          <w:p w14:paraId="608835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71</w:t>
            </w:r>
          </w:p>
        </w:tc>
      </w:tr>
      <w:tr w:rsidR="00E725A1" w:rsidRPr="005C30E4" w14:paraId="7DFD3ED6"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29D2595" w14:textId="77777777" w:rsidR="00E725A1" w:rsidRPr="005C30E4" w:rsidRDefault="00E725A1" w:rsidP="00E725A1">
            <w:pPr>
              <w:rPr>
                <w:rFonts w:ascii="Verdana" w:hAnsi="Verdana"/>
                <w:sz w:val="16"/>
                <w:szCs w:val="16"/>
              </w:rPr>
            </w:pPr>
            <w:r w:rsidRPr="005C30E4">
              <w:rPr>
                <w:rFonts w:ascii="Verdana" w:hAnsi="Verdana"/>
                <w:sz w:val="16"/>
                <w:szCs w:val="16"/>
              </w:rPr>
              <w:t>Русе</w:t>
            </w:r>
          </w:p>
        </w:tc>
        <w:tc>
          <w:tcPr>
            <w:tcW w:w="803" w:type="dxa"/>
            <w:gridSpan w:val="2"/>
            <w:noWrap/>
            <w:hideMark/>
          </w:tcPr>
          <w:p w14:paraId="31B77B6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58</w:t>
            </w:r>
          </w:p>
        </w:tc>
        <w:tc>
          <w:tcPr>
            <w:tcW w:w="614" w:type="dxa"/>
            <w:gridSpan w:val="2"/>
            <w:noWrap/>
            <w:hideMark/>
          </w:tcPr>
          <w:p w14:paraId="6704FF3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1182" w:type="dxa"/>
            <w:gridSpan w:val="2"/>
            <w:noWrap/>
            <w:hideMark/>
          </w:tcPr>
          <w:p w14:paraId="45BEFB8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814</w:t>
            </w:r>
          </w:p>
        </w:tc>
        <w:tc>
          <w:tcPr>
            <w:tcW w:w="803" w:type="dxa"/>
            <w:gridSpan w:val="2"/>
            <w:noWrap/>
            <w:hideMark/>
          </w:tcPr>
          <w:p w14:paraId="4AC4462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372</w:t>
            </w:r>
          </w:p>
        </w:tc>
        <w:tc>
          <w:tcPr>
            <w:tcW w:w="992" w:type="dxa"/>
            <w:gridSpan w:val="2"/>
            <w:noWrap/>
            <w:hideMark/>
          </w:tcPr>
          <w:p w14:paraId="66C342E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1 256</w:t>
            </w:r>
          </w:p>
        </w:tc>
        <w:tc>
          <w:tcPr>
            <w:tcW w:w="992" w:type="dxa"/>
            <w:gridSpan w:val="2"/>
            <w:noWrap/>
            <w:hideMark/>
          </w:tcPr>
          <w:p w14:paraId="6BEA1C0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131</w:t>
            </w:r>
          </w:p>
        </w:tc>
        <w:tc>
          <w:tcPr>
            <w:tcW w:w="898" w:type="dxa"/>
            <w:gridSpan w:val="2"/>
            <w:noWrap/>
            <w:hideMark/>
          </w:tcPr>
          <w:p w14:paraId="0F4285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73</w:t>
            </w:r>
          </w:p>
        </w:tc>
        <w:tc>
          <w:tcPr>
            <w:tcW w:w="945" w:type="dxa"/>
            <w:gridSpan w:val="2"/>
            <w:noWrap/>
            <w:hideMark/>
          </w:tcPr>
          <w:p w14:paraId="05F8E56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831</w:t>
            </w:r>
          </w:p>
        </w:tc>
        <w:tc>
          <w:tcPr>
            <w:tcW w:w="850" w:type="dxa"/>
            <w:gridSpan w:val="2"/>
            <w:noWrap/>
            <w:hideMark/>
          </w:tcPr>
          <w:p w14:paraId="38865C2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402</w:t>
            </w:r>
          </w:p>
        </w:tc>
        <w:tc>
          <w:tcPr>
            <w:tcW w:w="851" w:type="dxa"/>
            <w:gridSpan w:val="2"/>
            <w:noWrap/>
            <w:hideMark/>
          </w:tcPr>
          <w:p w14:paraId="158AA1B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182</w:t>
            </w:r>
          </w:p>
        </w:tc>
        <w:tc>
          <w:tcPr>
            <w:tcW w:w="992" w:type="dxa"/>
            <w:gridSpan w:val="2"/>
            <w:noWrap/>
            <w:hideMark/>
          </w:tcPr>
          <w:p w14:paraId="026B610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708" w:type="dxa"/>
            <w:gridSpan w:val="2"/>
            <w:noWrap/>
            <w:hideMark/>
          </w:tcPr>
          <w:p w14:paraId="6C76C2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2306261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709" w:type="dxa"/>
            <w:gridSpan w:val="2"/>
            <w:noWrap/>
            <w:hideMark/>
          </w:tcPr>
          <w:p w14:paraId="3DF0AE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c>
          <w:tcPr>
            <w:tcW w:w="851" w:type="dxa"/>
            <w:gridSpan w:val="2"/>
            <w:noWrap/>
            <w:hideMark/>
          </w:tcPr>
          <w:p w14:paraId="5554028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250</w:t>
            </w:r>
          </w:p>
        </w:tc>
        <w:tc>
          <w:tcPr>
            <w:tcW w:w="803" w:type="dxa"/>
            <w:gridSpan w:val="2"/>
            <w:noWrap/>
            <w:hideMark/>
          </w:tcPr>
          <w:p w14:paraId="12F28C4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71</w:t>
            </w:r>
          </w:p>
        </w:tc>
      </w:tr>
      <w:tr w:rsidR="00E725A1" w:rsidRPr="005C30E4" w14:paraId="7313C65A"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76081EA" w14:textId="77777777" w:rsidR="00E725A1" w:rsidRPr="005C30E4" w:rsidRDefault="00E725A1" w:rsidP="00E725A1">
            <w:pPr>
              <w:rPr>
                <w:rFonts w:ascii="Verdana" w:hAnsi="Verdana"/>
                <w:sz w:val="16"/>
                <w:szCs w:val="16"/>
              </w:rPr>
            </w:pPr>
            <w:r w:rsidRPr="005C30E4">
              <w:rPr>
                <w:rFonts w:ascii="Verdana" w:hAnsi="Verdana"/>
                <w:sz w:val="16"/>
                <w:szCs w:val="16"/>
              </w:rPr>
              <w:t>Силистра</w:t>
            </w:r>
          </w:p>
        </w:tc>
        <w:tc>
          <w:tcPr>
            <w:tcW w:w="803" w:type="dxa"/>
            <w:gridSpan w:val="2"/>
            <w:noWrap/>
            <w:hideMark/>
          </w:tcPr>
          <w:p w14:paraId="4C64D6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79</w:t>
            </w:r>
          </w:p>
        </w:tc>
        <w:tc>
          <w:tcPr>
            <w:tcW w:w="614" w:type="dxa"/>
            <w:gridSpan w:val="2"/>
            <w:noWrap/>
            <w:hideMark/>
          </w:tcPr>
          <w:p w14:paraId="538CC7F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1182" w:type="dxa"/>
            <w:gridSpan w:val="2"/>
            <w:noWrap/>
            <w:hideMark/>
          </w:tcPr>
          <w:p w14:paraId="5AE0717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990</w:t>
            </w:r>
          </w:p>
        </w:tc>
        <w:tc>
          <w:tcPr>
            <w:tcW w:w="803" w:type="dxa"/>
            <w:gridSpan w:val="2"/>
            <w:noWrap/>
            <w:hideMark/>
          </w:tcPr>
          <w:p w14:paraId="6F6E1CE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578</w:t>
            </w:r>
          </w:p>
        </w:tc>
        <w:tc>
          <w:tcPr>
            <w:tcW w:w="992" w:type="dxa"/>
            <w:gridSpan w:val="2"/>
            <w:noWrap/>
            <w:hideMark/>
          </w:tcPr>
          <w:p w14:paraId="6E56A9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1 893</w:t>
            </w:r>
          </w:p>
        </w:tc>
        <w:tc>
          <w:tcPr>
            <w:tcW w:w="992" w:type="dxa"/>
            <w:gridSpan w:val="2"/>
            <w:noWrap/>
            <w:hideMark/>
          </w:tcPr>
          <w:p w14:paraId="0DA2EB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58</w:t>
            </w:r>
          </w:p>
        </w:tc>
        <w:tc>
          <w:tcPr>
            <w:tcW w:w="898" w:type="dxa"/>
            <w:gridSpan w:val="2"/>
            <w:noWrap/>
            <w:hideMark/>
          </w:tcPr>
          <w:p w14:paraId="3E407DB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136</w:t>
            </w:r>
          </w:p>
        </w:tc>
        <w:tc>
          <w:tcPr>
            <w:tcW w:w="945" w:type="dxa"/>
            <w:gridSpan w:val="2"/>
            <w:noWrap/>
            <w:hideMark/>
          </w:tcPr>
          <w:p w14:paraId="4B24BBC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1 315</w:t>
            </w:r>
          </w:p>
        </w:tc>
        <w:tc>
          <w:tcPr>
            <w:tcW w:w="850" w:type="dxa"/>
            <w:gridSpan w:val="2"/>
            <w:noWrap/>
            <w:hideMark/>
          </w:tcPr>
          <w:p w14:paraId="5B44FF1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887</w:t>
            </w:r>
          </w:p>
        </w:tc>
        <w:tc>
          <w:tcPr>
            <w:tcW w:w="851" w:type="dxa"/>
            <w:gridSpan w:val="2"/>
            <w:noWrap/>
            <w:hideMark/>
          </w:tcPr>
          <w:p w14:paraId="00FACC8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82</w:t>
            </w:r>
          </w:p>
        </w:tc>
        <w:tc>
          <w:tcPr>
            <w:tcW w:w="992" w:type="dxa"/>
            <w:gridSpan w:val="2"/>
            <w:noWrap/>
            <w:hideMark/>
          </w:tcPr>
          <w:p w14:paraId="30843E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c>
          <w:tcPr>
            <w:tcW w:w="708" w:type="dxa"/>
            <w:gridSpan w:val="2"/>
            <w:noWrap/>
            <w:hideMark/>
          </w:tcPr>
          <w:p w14:paraId="5C66C1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484</w:t>
            </w:r>
          </w:p>
        </w:tc>
        <w:tc>
          <w:tcPr>
            <w:tcW w:w="851" w:type="dxa"/>
            <w:gridSpan w:val="2"/>
            <w:noWrap/>
            <w:hideMark/>
          </w:tcPr>
          <w:p w14:paraId="6D23F53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259</w:t>
            </w:r>
          </w:p>
        </w:tc>
        <w:tc>
          <w:tcPr>
            <w:tcW w:w="709" w:type="dxa"/>
            <w:gridSpan w:val="2"/>
            <w:noWrap/>
            <w:hideMark/>
          </w:tcPr>
          <w:p w14:paraId="17826CD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851" w:type="dxa"/>
            <w:gridSpan w:val="2"/>
            <w:noWrap/>
            <w:hideMark/>
          </w:tcPr>
          <w:p w14:paraId="01970AC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225</w:t>
            </w:r>
          </w:p>
        </w:tc>
        <w:tc>
          <w:tcPr>
            <w:tcW w:w="803" w:type="dxa"/>
            <w:gridSpan w:val="2"/>
            <w:noWrap/>
            <w:hideMark/>
          </w:tcPr>
          <w:p w14:paraId="1A84C8B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46</w:t>
            </w:r>
          </w:p>
        </w:tc>
      </w:tr>
      <w:tr w:rsidR="00E725A1" w:rsidRPr="005C30E4" w14:paraId="77E02278"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8AD5BCC" w14:textId="77777777" w:rsidR="00E725A1" w:rsidRPr="005C30E4" w:rsidRDefault="00E725A1" w:rsidP="00E725A1">
            <w:pPr>
              <w:rPr>
                <w:rFonts w:ascii="Verdana" w:hAnsi="Verdana"/>
                <w:sz w:val="16"/>
                <w:szCs w:val="16"/>
              </w:rPr>
            </w:pPr>
            <w:r w:rsidRPr="005C30E4">
              <w:rPr>
                <w:rFonts w:ascii="Verdana" w:hAnsi="Verdana"/>
                <w:sz w:val="16"/>
                <w:szCs w:val="16"/>
              </w:rPr>
              <w:t>Сливен</w:t>
            </w:r>
          </w:p>
        </w:tc>
        <w:tc>
          <w:tcPr>
            <w:tcW w:w="803" w:type="dxa"/>
            <w:gridSpan w:val="2"/>
            <w:noWrap/>
            <w:hideMark/>
          </w:tcPr>
          <w:p w14:paraId="0DA795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742</w:t>
            </w:r>
          </w:p>
        </w:tc>
        <w:tc>
          <w:tcPr>
            <w:tcW w:w="614" w:type="dxa"/>
            <w:gridSpan w:val="2"/>
            <w:noWrap/>
            <w:hideMark/>
          </w:tcPr>
          <w:p w14:paraId="7118606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1182" w:type="dxa"/>
            <w:gridSpan w:val="2"/>
            <w:noWrap/>
            <w:hideMark/>
          </w:tcPr>
          <w:p w14:paraId="4F38162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1 955</w:t>
            </w:r>
          </w:p>
        </w:tc>
        <w:tc>
          <w:tcPr>
            <w:tcW w:w="803" w:type="dxa"/>
            <w:gridSpan w:val="2"/>
            <w:noWrap/>
            <w:hideMark/>
          </w:tcPr>
          <w:p w14:paraId="35B7C1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529</w:t>
            </w:r>
          </w:p>
        </w:tc>
        <w:tc>
          <w:tcPr>
            <w:tcW w:w="992" w:type="dxa"/>
            <w:gridSpan w:val="2"/>
            <w:noWrap/>
            <w:hideMark/>
          </w:tcPr>
          <w:p w14:paraId="659275D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1 541</w:t>
            </w:r>
          </w:p>
        </w:tc>
        <w:tc>
          <w:tcPr>
            <w:tcW w:w="992" w:type="dxa"/>
            <w:gridSpan w:val="2"/>
            <w:noWrap/>
            <w:hideMark/>
          </w:tcPr>
          <w:p w14:paraId="3EBFA4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212</w:t>
            </w:r>
          </w:p>
        </w:tc>
        <w:tc>
          <w:tcPr>
            <w:tcW w:w="898" w:type="dxa"/>
            <w:gridSpan w:val="2"/>
            <w:noWrap/>
            <w:hideMark/>
          </w:tcPr>
          <w:p w14:paraId="5927008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221</w:t>
            </w:r>
          </w:p>
        </w:tc>
        <w:tc>
          <w:tcPr>
            <w:tcW w:w="945" w:type="dxa"/>
            <w:gridSpan w:val="2"/>
            <w:noWrap/>
            <w:hideMark/>
          </w:tcPr>
          <w:p w14:paraId="484CDCA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941</w:t>
            </w:r>
          </w:p>
        </w:tc>
        <w:tc>
          <w:tcPr>
            <w:tcW w:w="850" w:type="dxa"/>
            <w:gridSpan w:val="2"/>
            <w:noWrap/>
            <w:hideMark/>
          </w:tcPr>
          <w:p w14:paraId="47B95AF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1 420</w:t>
            </w:r>
          </w:p>
        </w:tc>
        <w:tc>
          <w:tcPr>
            <w:tcW w:w="851" w:type="dxa"/>
            <w:gridSpan w:val="2"/>
            <w:noWrap/>
            <w:hideMark/>
          </w:tcPr>
          <w:p w14:paraId="2CE48CD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135</w:t>
            </w:r>
          </w:p>
        </w:tc>
        <w:tc>
          <w:tcPr>
            <w:tcW w:w="992" w:type="dxa"/>
            <w:gridSpan w:val="2"/>
            <w:noWrap/>
            <w:hideMark/>
          </w:tcPr>
          <w:p w14:paraId="56FB709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42</w:t>
            </w:r>
          </w:p>
        </w:tc>
        <w:tc>
          <w:tcPr>
            <w:tcW w:w="708" w:type="dxa"/>
            <w:gridSpan w:val="2"/>
            <w:noWrap/>
            <w:hideMark/>
          </w:tcPr>
          <w:p w14:paraId="071B26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851" w:type="dxa"/>
            <w:gridSpan w:val="2"/>
            <w:noWrap/>
            <w:hideMark/>
          </w:tcPr>
          <w:p w14:paraId="37B206C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709" w:type="dxa"/>
            <w:gridSpan w:val="2"/>
            <w:noWrap/>
            <w:hideMark/>
          </w:tcPr>
          <w:p w14:paraId="43BBCE1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c>
          <w:tcPr>
            <w:tcW w:w="851" w:type="dxa"/>
            <w:gridSpan w:val="2"/>
            <w:noWrap/>
            <w:hideMark/>
          </w:tcPr>
          <w:p w14:paraId="16DE76F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397</w:t>
            </w:r>
          </w:p>
        </w:tc>
        <w:tc>
          <w:tcPr>
            <w:tcW w:w="803" w:type="dxa"/>
            <w:gridSpan w:val="2"/>
            <w:noWrap/>
            <w:hideMark/>
          </w:tcPr>
          <w:p w14:paraId="6F85B79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68</w:t>
            </w:r>
          </w:p>
        </w:tc>
      </w:tr>
      <w:tr w:rsidR="00E725A1" w:rsidRPr="005C30E4" w14:paraId="31960FC0"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C974BE7" w14:textId="77777777" w:rsidR="00E725A1" w:rsidRPr="005C30E4" w:rsidRDefault="00E725A1" w:rsidP="00E725A1">
            <w:pPr>
              <w:rPr>
                <w:rFonts w:ascii="Verdana" w:hAnsi="Verdana"/>
                <w:sz w:val="16"/>
                <w:szCs w:val="16"/>
              </w:rPr>
            </w:pPr>
            <w:r w:rsidRPr="005C30E4">
              <w:rPr>
                <w:rFonts w:ascii="Verdana" w:hAnsi="Verdana"/>
                <w:sz w:val="16"/>
                <w:szCs w:val="16"/>
              </w:rPr>
              <w:t>Смолян</w:t>
            </w:r>
          </w:p>
        </w:tc>
        <w:tc>
          <w:tcPr>
            <w:tcW w:w="803" w:type="dxa"/>
            <w:gridSpan w:val="2"/>
            <w:noWrap/>
            <w:hideMark/>
          </w:tcPr>
          <w:p w14:paraId="0347D5E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614" w:type="dxa"/>
            <w:gridSpan w:val="2"/>
            <w:noWrap/>
            <w:hideMark/>
          </w:tcPr>
          <w:p w14:paraId="75E6CC6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1182" w:type="dxa"/>
            <w:gridSpan w:val="2"/>
            <w:noWrap/>
            <w:hideMark/>
          </w:tcPr>
          <w:p w14:paraId="323D379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1 599</w:t>
            </w:r>
          </w:p>
        </w:tc>
        <w:tc>
          <w:tcPr>
            <w:tcW w:w="803" w:type="dxa"/>
            <w:gridSpan w:val="2"/>
            <w:noWrap/>
            <w:hideMark/>
          </w:tcPr>
          <w:p w14:paraId="718A32B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62</w:t>
            </w:r>
          </w:p>
        </w:tc>
        <w:tc>
          <w:tcPr>
            <w:tcW w:w="992" w:type="dxa"/>
            <w:gridSpan w:val="2"/>
            <w:noWrap/>
            <w:hideMark/>
          </w:tcPr>
          <w:p w14:paraId="5DC832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992" w:type="dxa"/>
            <w:gridSpan w:val="2"/>
            <w:noWrap/>
            <w:hideMark/>
          </w:tcPr>
          <w:p w14:paraId="6457956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278</w:t>
            </w:r>
          </w:p>
        </w:tc>
        <w:tc>
          <w:tcPr>
            <w:tcW w:w="898" w:type="dxa"/>
            <w:gridSpan w:val="2"/>
            <w:noWrap/>
            <w:hideMark/>
          </w:tcPr>
          <w:p w14:paraId="0F0A82C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945" w:type="dxa"/>
            <w:gridSpan w:val="2"/>
            <w:noWrap/>
            <w:hideMark/>
          </w:tcPr>
          <w:p w14:paraId="2148E72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0" w:type="dxa"/>
            <w:gridSpan w:val="2"/>
            <w:noWrap/>
            <w:hideMark/>
          </w:tcPr>
          <w:p w14:paraId="04D7FC7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116</w:t>
            </w:r>
          </w:p>
        </w:tc>
        <w:tc>
          <w:tcPr>
            <w:tcW w:w="851" w:type="dxa"/>
            <w:gridSpan w:val="2"/>
            <w:noWrap/>
            <w:hideMark/>
          </w:tcPr>
          <w:p w14:paraId="6CFC1C8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40</w:t>
            </w:r>
          </w:p>
        </w:tc>
        <w:tc>
          <w:tcPr>
            <w:tcW w:w="992" w:type="dxa"/>
            <w:gridSpan w:val="2"/>
            <w:noWrap/>
            <w:hideMark/>
          </w:tcPr>
          <w:p w14:paraId="1EDFE1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708" w:type="dxa"/>
            <w:gridSpan w:val="2"/>
            <w:noWrap/>
            <w:hideMark/>
          </w:tcPr>
          <w:p w14:paraId="0DE47A4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11332B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709" w:type="dxa"/>
            <w:gridSpan w:val="2"/>
            <w:noWrap/>
            <w:hideMark/>
          </w:tcPr>
          <w:p w14:paraId="7311872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027A12D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60</w:t>
            </w:r>
          </w:p>
        </w:tc>
        <w:tc>
          <w:tcPr>
            <w:tcW w:w="803" w:type="dxa"/>
            <w:gridSpan w:val="2"/>
            <w:noWrap/>
            <w:hideMark/>
          </w:tcPr>
          <w:p w14:paraId="2031CD1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45</w:t>
            </w:r>
          </w:p>
        </w:tc>
      </w:tr>
      <w:tr w:rsidR="00E725A1" w:rsidRPr="005C30E4" w14:paraId="4A57B829"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4E71728" w14:textId="77777777" w:rsidR="00E725A1" w:rsidRPr="005C30E4" w:rsidRDefault="00E725A1" w:rsidP="00E725A1">
            <w:pPr>
              <w:rPr>
                <w:rFonts w:ascii="Verdana" w:hAnsi="Verdana"/>
                <w:sz w:val="16"/>
                <w:szCs w:val="16"/>
              </w:rPr>
            </w:pPr>
            <w:r w:rsidRPr="005C30E4">
              <w:rPr>
                <w:rFonts w:ascii="Verdana" w:hAnsi="Verdana"/>
                <w:sz w:val="16"/>
                <w:szCs w:val="16"/>
              </w:rPr>
              <w:t>София град</w:t>
            </w:r>
          </w:p>
        </w:tc>
        <w:tc>
          <w:tcPr>
            <w:tcW w:w="803" w:type="dxa"/>
            <w:gridSpan w:val="2"/>
            <w:noWrap/>
            <w:hideMark/>
          </w:tcPr>
          <w:p w14:paraId="107054A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614" w:type="dxa"/>
            <w:gridSpan w:val="2"/>
            <w:noWrap/>
            <w:hideMark/>
          </w:tcPr>
          <w:p w14:paraId="406BDB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1182" w:type="dxa"/>
            <w:gridSpan w:val="2"/>
            <w:noWrap/>
            <w:hideMark/>
          </w:tcPr>
          <w:p w14:paraId="04DAACE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255</w:t>
            </w:r>
          </w:p>
        </w:tc>
        <w:tc>
          <w:tcPr>
            <w:tcW w:w="803" w:type="dxa"/>
            <w:gridSpan w:val="2"/>
            <w:noWrap/>
            <w:hideMark/>
          </w:tcPr>
          <w:p w14:paraId="54288E7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122</w:t>
            </w:r>
          </w:p>
        </w:tc>
        <w:tc>
          <w:tcPr>
            <w:tcW w:w="992" w:type="dxa"/>
            <w:gridSpan w:val="2"/>
            <w:noWrap/>
            <w:hideMark/>
          </w:tcPr>
          <w:p w14:paraId="32EF001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160</w:t>
            </w:r>
          </w:p>
        </w:tc>
        <w:tc>
          <w:tcPr>
            <w:tcW w:w="992" w:type="dxa"/>
            <w:gridSpan w:val="2"/>
            <w:noWrap/>
            <w:hideMark/>
          </w:tcPr>
          <w:p w14:paraId="15E352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63</w:t>
            </w:r>
          </w:p>
        </w:tc>
        <w:tc>
          <w:tcPr>
            <w:tcW w:w="898" w:type="dxa"/>
            <w:gridSpan w:val="2"/>
            <w:noWrap/>
            <w:hideMark/>
          </w:tcPr>
          <w:p w14:paraId="4CDD81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945" w:type="dxa"/>
            <w:gridSpan w:val="2"/>
            <w:noWrap/>
            <w:hideMark/>
          </w:tcPr>
          <w:p w14:paraId="68AE9F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98</w:t>
            </w:r>
          </w:p>
        </w:tc>
        <w:tc>
          <w:tcPr>
            <w:tcW w:w="850" w:type="dxa"/>
            <w:gridSpan w:val="2"/>
            <w:noWrap/>
            <w:hideMark/>
          </w:tcPr>
          <w:p w14:paraId="0E18C9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49</w:t>
            </w:r>
          </w:p>
        </w:tc>
        <w:tc>
          <w:tcPr>
            <w:tcW w:w="851" w:type="dxa"/>
            <w:gridSpan w:val="2"/>
            <w:noWrap/>
            <w:hideMark/>
          </w:tcPr>
          <w:p w14:paraId="67F3752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26</w:t>
            </w:r>
          </w:p>
        </w:tc>
        <w:tc>
          <w:tcPr>
            <w:tcW w:w="992" w:type="dxa"/>
            <w:gridSpan w:val="2"/>
            <w:noWrap/>
            <w:hideMark/>
          </w:tcPr>
          <w:p w14:paraId="01E1E88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708" w:type="dxa"/>
            <w:gridSpan w:val="2"/>
            <w:noWrap/>
            <w:hideMark/>
          </w:tcPr>
          <w:p w14:paraId="52A265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851" w:type="dxa"/>
            <w:gridSpan w:val="2"/>
            <w:noWrap/>
            <w:hideMark/>
          </w:tcPr>
          <w:p w14:paraId="3B2DEC2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709" w:type="dxa"/>
            <w:gridSpan w:val="2"/>
            <w:noWrap/>
            <w:hideMark/>
          </w:tcPr>
          <w:p w14:paraId="6BC8781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34</w:t>
            </w:r>
          </w:p>
        </w:tc>
        <w:tc>
          <w:tcPr>
            <w:tcW w:w="851" w:type="dxa"/>
            <w:gridSpan w:val="2"/>
            <w:noWrap/>
            <w:hideMark/>
          </w:tcPr>
          <w:p w14:paraId="04B3FCD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803" w:type="dxa"/>
            <w:gridSpan w:val="2"/>
            <w:noWrap/>
            <w:hideMark/>
          </w:tcPr>
          <w:p w14:paraId="07F7D94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r>
      <w:tr w:rsidR="00E725A1" w:rsidRPr="005C30E4" w14:paraId="0F4DB519"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240D34A" w14:textId="77777777" w:rsidR="00E725A1" w:rsidRPr="005C30E4" w:rsidRDefault="00E725A1" w:rsidP="00E725A1">
            <w:pPr>
              <w:rPr>
                <w:rFonts w:ascii="Verdana" w:hAnsi="Verdana"/>
                <w:sz w:val="16"/>
                <w:szCs w:val="16"/>
              </w:rPr>
            </w:pPr>
            <w:r w:rsidRPr="005C30E4">
              <w:rPr>
                <w:rFonts w:ascii="Verdana" w:hAnsi="Verdana"/>
                <w:sz w:val="16"/>
                <w:szCs w:val="16"/>
              </w:rPr>
              <w:t>София област</w:t>
            </w:r>
          </w:p>
        </w:tc>
        <w:tc>
          <w:tcPr>
            <w:tcW w:w="803" w:type="dxa"/>
            <w:gridSpan w:val="2"/>
            <w:noWrap/>
            <w:hideMark/>
          </w:tcPr>
          <w:p w14:paraId="2BF681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614" w:type="dxa"/>
            <w:gridSpan w:val="2"/>
            <w:noWrap/>
            <w:hideMark/>
          </w:tcPr>
          <w:p w14:paraId="2AE2EB8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1182" w:type="dxa"/>
            <w:gridSpan w:val="2"/>
            <w:noWrap/>
            <w:hideMark/>
          </w:tcPr>
          <w:p w14:paraId="5E71E3F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3 105</w:t>
            </w:r>
          </w:p>
        </w:tc>
        <w:tc>
          <w:tcPr>
            <w:tcW w:w="803" w:type="dxa"/>
            <w:gridSpan w:val="2"/>
            <w:noWrap/>
            <w:hideMark/>
          </w:tcPr>
          <w:p w14:paraId="52428F3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207</w:t>
            </w:r>
          </w:p>
        </w:tc>
        <w:tc>
          <w:tcPr>
            <w:tcW w:w="992" w:type="dxa"/>
            <w:gridSpan w:val="2"/>
            <w:noWrap/>
            <w:hideMark/>
          </w:tcPr>
          <w:p w14:paraId="5E7CCB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1 410</w:t>
            </w:r>
          </w:p>
        </w:tc>
        <w:tc>
          <w:tcPr>
            <w:tcW w:w="992" w:type="dxa"/>
            <w:gridSpan w:val="2"/>
            <w:noWrap/>
            <w:hideMark/>
          </w:tcPr>
          <w:p w14:paraId="7492397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656</w:t>
            </w:r>
          </w:p>
        </w:tc>
        <w:tc>
          <w:tcPr>
            <w:tcW w:w="898" w:type="dxa"/>
            <w:gridSpan w:val="2"/>
            <w:noWrap/>
            <w:hideMark/>
          </w:tcPr>
          <w:p w14:paraId="28B4BC5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81</w:t>
            </w:r>
          </w:p>
        </w:tc>
        <w:tc>
          <w:tcPr>
            <w:tcW w:w="945" w:type="dxa"/>
            <w:gridSpan w:val="2"/>
            <w:noWrap/>
            <w:hideMark/>
          </w:tcPr>
          <w:p w14:paraId="38AB26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585</w:t>
            </w:r>
          </w:p>
        </w:tc>
        <w:tc>
          <w:tcPr>
            <w:tcW w:w="850" w:type="dxa"/>
            <w:gridSpan w:val="2"/>
            <w:noWrap/>
            <w:hideMark/>
          </w:tcPr>
          <w:p w14:paraId="18E1D05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233</w:t>
            </w:r>
          </w:p>
        </w:tc>
        <w:tc>
          <w:tcPr>
            <w:tcW w:w="851" w:type="dxa"/>
            <w:gridSpan w:val="2"/>
            <w:noWrap/>
            <w:hideMark/>
          </w:tcPr>
          <w:p w14:paraId="2A02A7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992" w:type="dxa"/>
            <w:gridSpan w:val="2"/>
            <w:noWrap/>
            <w:hideMark/>
          </w:tcPr>
          <w:p w14:paraId="42DE945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w:t>
            </w:r>
          </w:p>
        </w:tc>
        <w:tc>
          <w:tcPr>
            <w:tcW w:w="708" w:type="dxa"/>
            <w:gridSpan w:val="2"/>
            <w:noWrap/>
            <w:hideMark/>
          </w:tcPr>
          <w:p w14:paraId="6FED6B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851" w:type="dxa"/>
            <w:gridSpan w:val="2"/>
            <w:noWrap/>
            <w:hideMark/>
          </w:tcPr>
          <w:p w14:paraId="0241F98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380F470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851" w:type="dxa"/>
            <w:gridSpan w:val="2"/>
            <w:noWrap/>
            <w:hideMark/>
          </w:tcPr>
          <w:p w14:paraId="3D23AE5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64</w:t>
            </w:r>
          </w:p>
        </w:tc>
        <w:tc>
          <w:tcPr>
            <w:tcW w:w="803" w:type="dxa"/>
            <w:gridSpan w:val="2"/>
            <w:noWrap/>
            <w:hideMark/>
          </w:tcPr>
          <w:p w14:paraId="1CE4C45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130</w:t>
            </w:r>
          </w:p>
        </w:tc>
      </w:tr>
      <w:tr w:rsidR="00E725A1" w:rsidRPr="005C30E4" w14:paraId="30680663"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332931FC" w14:textId="77777777" w:rsidR="00E725A1" w:rsidRPr="005C30E4" w:rsidRDefault="00E725A1" w:rsidP="00E725A1">
            <w:pPr>
              <w:rPr>
                <w:rFonts w:ascii="Verdana" w:hAnsi="Verdana"/>
                <w:sz w:val="16"/>
                <w:szCs w:val="16"/>
              </w:rPr>
            </w:pPr>
            <w:r w:rsidRPr="005C30E4">
              <w:rPr>
                <w:rFonts w:ascii="Verdana" w:hAnsi="Verdana"/>
                <w:sz w:val="16"/>
                <w:szCs w:val="16"/>
              </w:rPr>
              <w:t>Стара Загора</w:t>
            </w:r>
          </w:p>
        </w:tc>
        <w:tc>
          <w:tcPr>
            <w:tcW w:w="803" w:type="dxa"/>
            <w:gridSpan w:val="2"/>
            <w:noWrap/>
            <w:hideMark/>
          </w:tcPr>
          <w:p w14:paraId="4E6F69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180</w:t>
            </w:r>
          </w:p>
        </w:tc>
        <w:tc>
          <w:tcPr>
            <w:tcW w:w="614" w:type="dxa"/>
            <w:gridSpan w:val="2"/>
            <w:noWrap/>
            <w:hideMark/>
          </w:tcPr>
          <w:p w14:paraId="2328EB7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1182" w:type="dxa"/>
            <w:gridSpan w:val="2"/>
            <w:noWrap/>
            <w:hideMark/>
          </w:tcPr>
          <w:p w14:paraId="73DD61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1 274</w:t>
            </w:r>
          </w:p>
        </w:tc>
        <w:tc>
          <w:tcPr>
            <w:tcW w:w="803" w:type="dxa"/>
            <w:gridSpan w:val="2"/>
            <w:noWrap/>
            <w:hideMark/>
          </w:tcPr>
          <w:p w14:paraId="0EE444B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558</w:t>
            </w:r>
          </w:p>
        </w:tc>
        <w:tc>
          <w:tcPr>
            <w:tcW w:w="992" w:type="dxa"/>
            <w:gridSpan w:val="2"/>
            <w:noWrap/>
            <w:hideMark/>
          </w:tcPr>
          <w:p w14:paraId="662C37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1 295</w:t>
            </w:r>
          </w:p>
        </w:tc>
        <w:tc>
          <w:tcPr>
            <w:tcW w:w="992" w:type="dxa"/>
            <w:gridSpan w:val="2"/>
            <w:noWrap/>
            <w:hideMark/>
          </w:tcPr>
          <w:p w14:paraId="495A3DB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193</w:t>
            </w:r>
          </w:p>
        </w:tc>
        <w:tc>
          <w:tcPr>
            <w:tcW w:w="898" w:type="dxa"/>
            <w:gridSpan w:val="2"/>
            <w:noWrap/>
            <w:hideMark/>
          </w:tcPr>
          <w:p w14:paraId="25FE2D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781</w:t>
            </w:r>
          </w:p>
        </w:tc>
        <w:tc>
          <w:tcPr>
            <w:tcW w:w="945" w:type="dxa"/>
            <w:gridSpan w:val="2"/>
            <w:noWrap/>
            <w:hideMark/>
          </w:tcPr>
          <w:p w14:paraId="2325A0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933</w:t>
            </w:r>
          </w:p>
        </w:tc>
        <w:tc>
          <w:tcPr>
            <w:tcW w:w="850" w:type="dxa"/>
            <w:gridSpan w:val="2"/>
            <w:noWrap/>
            <w:hideMark/>
          </w:tcPr>
          <w:p w14:paraId="7578524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761</w:t>
            </w:r>
          </w:p>
        </w:tc>
        <w:tc>
          <w:tcPr>
            <w:tcW w:w="851" w:type="dxa"/>
            <w:gridSpan w:val="2"/>
            <w:noWrap/>
            <w:hideMark/>
          </w:tcPr>
          <w:p w14:paraId="23F8662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139</w:t>
            </w:r>
          </w:p>
        </w:tc>
        <w:tc>
          <w:tcPr>
            <w:tcW w:w="992" w:type="dxa"/>
            <w:gridSpan w:val="2"/>
            <w:noWrap/>
            <w:hideMark/>
          </w:tcPr>
          <w:p w14:paraId="0B7488D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102</w:t>
            </w:r>
          </w:p>
        </w:tc>
        <w:tc>
          <w:tcPr>
            <w:tcW w:w="708" w:type="dxa"/>
            <w:gridSpan w:val="2"/>
            <w:noWrap/>
            <w:hideMark/>
          </w:tcPr>
          <w:p w14:paraId="10B183C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39</w:t>
            </w:r>
          </w:p>
        </w:tc>
        <w:tc>
          <w:tcPr>
            <w:tcW w:w="851" w:type="dxa"/>
            <w:gridSpan w:val="2"/>
            <w:noWrap/>
            <w:hideMark/>
          </w:tcPr>
          <w:p w14:paraId="051A536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709" w:type="dxa"/>
            <w:gridSpan w:val="2"/>
            <w:noWrap/>
            <w:hideMark/>
          </w:tcPr>
          <w:p w14:paraId="5DFF2B0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55</w:t>
            </w:r>
          </w:p>
        </w:tc>
        <w:tc>
          <w:tcPr>
            <w:tcW w:w="851" w:type="dxa"/>
            <w:gridSpan w:val="2"/>
            <w:noWrap/>
            <w:hideMark/>
          </w:tcPr>
          <w:p w14:paraId="212383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399</w:t>
            </w:r>
          </w:p>
        </w:tc>
        <w:tc>
          <w:tcPr>
            <w:tcW w:w="803" w:type="dxa"/>
            <w:gridSpan w:val="2"/>
            <w:noWrap/>
            <w:hideMark/>
          </w:tcPr>
          <w:p w14:paraId="6A6E9C1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97</w:t>
            </w:r>
          </w:p>
        </w:tc>
      </w:tr>
      <w:tr w:rsidR="00E725A1" w:rsidRPr="005C30E4" w14:paraId="4319A86D"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1C9D57D" w14:textId="77777777" w:rsidR="00E725A1" w:rsidRPr="005C30E4" w:rsidRDefault="00E725A1" w:rsidP="00E725A1">
            <w:pPr>
              <w:rPr>
                <w:rFonts w:ascii="Verdana" w:hAnsi="Verdana"/>
                <w:sz w:val="16"/>
                <w:szCs w:val="16"/>
              </w:rPr>
            </w:pPr>
            <w:r w:rsidRPr="005C30E4">
              <w:rPr>
                <w:rFonts w:ascii="Verdana" w:hAnsi="Verdana"/>
                <w:sz w:val="16"/>
                <w:szCs w:val="16"/>
              </w:rPr>
              <w:t>Търговище</w:t>
            </w:r>
          </w:p>
        </w:tc>
        <w:tc>
          <w:tcPr>
            <w:tcW w:w="803" w:type="dxa"/>
            <w:gridSpan w:val="2"/>
            <w:noWrap/>
            <w:hideMark/>
          </w:tcPr>
          <w:p w14:paraId="570FE7D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44</w:t>
            </w:r>
          </w:p>
        </w:tc>
        <w:tc>
          <w:tcPr>
            <w:tcW w:w="614" w:type="dxa"/>
            <w:gridSpan w:val="2"/>
            <w:noWrap/>
            <w:hideMark/>
          </w:tcPr>
          <w:p w14:paraId="183EDF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1182" w:type="dxa"/>
            <w:gridSpan w:val="2"/>
            <w:noWrap/>
            <w:hideMark/>
          </w:tcPr>
          <w:p w14:paraId="3F1ABA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1 138</w:t>
            </w:r>
          </w:p>
        </w:tc>
        <w:tc>
          <w:tcPr>
            <w:tcW w:w="803" w:type="dxa"/>
            <w:gridSpan w:val="2"/>
            <w:noWrap/>
            <w:hideMark/>
          </w:tcPr>
          <w:p w14:paraId="7F62E3E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186</w:t>
            </w:r>
          </w:p>
        </w:tc>
        <w:tc>
          <w:tcPr>
            <w:tcW w:w="992" w:type="dxa"/>
            <w:gridSpan w:val="2"/>
            <w:noWrap/>
            <w:hideMark/>
          </w:tcPr>
          <w:p w14:paraId="0FCE921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935</w:t>
            </w:r>
          </w:p>
        </w:tc>
        <w:tc>
          <w:tcPr>
            <w:tcW w:w="992" w:type="dxa"/>
            <w:gridSpan w:val="2"/>
            <w:noWrap/>
            <w:hideMark/>
          </w:tcPr>
          <w:p w14:paraId="02C7C04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95</w:t>
            </w:r>
          </w:p>
        </w:tc>
        <w:tc>
          <w:tcPr>
            <w:tcW w:w="898" w:type="dxa"/>
            <w:gridSpan w:val="2"/>
            <w:noWrap/>
            <w:hideMark/>
          </w:tcPr>
          <w:p w14:paraId="4428D6B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55</w:t>
            </w:r>
          </w:p>
        </w:tc>
        <w:tc>
          <w:tcPr>
            <w:tcW w:w="945" w:type="dxa"/>
            <w:gridSpan w:val="2"/>
            <w:noWrap/>
            <w:hideMark/>
          </w:tcPr>
          <w:p w14:paraId="6DC1D9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491</w:t>
            </w:r>
          </w:p>
        </w:tc>
        <w:tc>
          <w:tcPr>
            <w:tcW w:w="850" w:type="dxa"/>
            <w:gridSpan w:val="2"/>
            <w:noWrap/>
            <w:hideMark/>
          </w:tcPr>
          <w:p w14:paraId="40BAB0B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455</w:t>
            </w:r>
          </w:p>
        </w:tc>
        <w:tc>
          <w:tcPr>
            <w:tcW w:w="851" w:type="dxa"/>
            <w:gridSpan w:val="2"/>
            <w:noWrap/>
            <w:hideMark/>
          </w:tcPr>
          <w:p w14:paraId="5519866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992" w:type="dxa"/>
            <w:gridSpan w:val="2"/>
            <w:noWrap/>
            <w:hideMark/>
          </w:tcPr>
          <w:p w14:paraId="4F4569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708" w:type="dxa"/>
            <w:gridSpan w:val="2"/>
            <w:noWrap/>
            <w:hideMark/>
          </w:tcPr>
          <w:p w14:paraId="34DE85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57C6BF1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7E9E4F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851" w:type="dxa"/>
            <w:gridSpan w:val="2"/>
            <w:noWrap/>
            <w:hideMark/>
          </w:tcPr>
          <w:p w14:paraId="1A52CE9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258</w:t>
            </w:r>
          </w:p>
        </w:tc>
        <w:tc>
          <w:tcPr>
            <w:tcW w:w="803" w:type="dxa"/>
            <w:gridSpan w:val="2"/>
            <w:noWrap/>
            <w:hideMark/>
          </w:tcPr>
          <w:p w14:paraId="75CC8B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183</w:t>
            </w:r>
          </w:p>
        </w:tc>
      </w:tr>
      <w:tr w:rsidR="00E725A1" w:rsidRPr="005C30E4" w14:paraId="51616D06"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A5F44A0" w14:textId="77777777" w:rsidR="00E725A1" w:rsidRPr="005C30E4" w:rsidRDefault="00E725A1" w:rsidP="00E725A1">
            <w:pPr>
              <w:rPr>
                <w:rFonts w:ascii="Verdana" w:hAnsi="Verdana"/>
                <w:sz w:val="16"/>
                <w:szCs w:val="16"/>
              </w:rPr>
            </w:pPr>
            <w:r w:rsidRPr="005C30E4">
              <w:rPr>
                <w:rFonts w:ascii="Verdana" w:hAnsi="Verdana"/>
                <w:sz w:val="16"/>
                <w:szCs w:val="16"/>
              </w:rPr>
              <w:t>Хасково</w:t>
            </w:r>
          </w:p>
        </w:tc>
        <w:tc>
          <w:tcPr>
            <w:tcW w:w="803" w:type="dxa"/>
            <w:gridSpan w:val="2"/>
            <w:noWrap/>
            <w:hideMark/>
          </w:tcPr>
          <w:p w14:paraId="43D87E9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868</w:t>
            </w:r>
          </w:p>
        </w:tc>
        <w:tc>
          <w:tcPr>
            <w:tcW w:w="614" w:type="dxa"/>
            <w:gridSpan w:val="2"/>
            <w:noWrap/>
            <w:hideMark/>
          </w:tcPr>
          <w:p w14:paraId="637D909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1182" w:type="dxa"/>
            <w:gridSpan w:val="2"/>
            <w:noWrap/>
            <w:hideMark/>
          </w:tcPr>
          <w:p w14:paraId="631FF47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2 645</w:t>
            </w:r>
          </w:p>
        </w:tc>
        <w:tc>
          <w:tcPr>
            <w:tcW w:w="803" w:type="dxa"/>
            <w:gridSpan w:val="2"/>
            <w:noWrap/>
            <w:hideMark/>
          </w:tcPr>
          <w:p w14:paraId="5BF2B21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1 421</w:t>
            </w:r>
          </w:p>
        </w:tc>
        <w:tc>
          <w:tcPr>
            <w:tcW w:w="992" w:type="dxa"/>
            <w:gridSpan w:val="2"/>
            <w:noWrap/>
            <w:hideMark/>
          </w:tcPr>
          <w:p w14:paraId="08A687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1 844</w:t>
            </w:r>
          </w:p>
        </w:tc>
        <w:tc>
          <w:tcPr>
            <w:tcW w:w="992" w:type="dxa"/>
            <w:gridSpan w:val="2"/>
            <w:noWrap/>
            <w:hideMark/>
          </w:tcPr>
          <w:p w14:paraId="779E8D5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221</w:t>
            </w:r>
          </w:p>
        </w:tc>
        <w:tc>
          <w:tcPr>
            <w:tcW w:w="898" w:type="dxa"/>
            <w:gridSpan w:val="2"/>
            <w:noWrap/>
            <w:hideMark/>
          </w:tcPr>
          <w:p w14:paraId="18A22C1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143</w:t>
            </w:r>
          </w:p>
        </w:tc>
        <w:tc>
          <w:tcPr>
            <w:tcW w:w="945" w:type="dxa"/>
            <w:gridSpan w:val="2"/>
            <w:noWrap/>
            <w:hideMark/>
          </w:tcPr>
          <w:p w14:paraId="20811E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1 235</w:t>
            </w:r>
          </w:p>
        </w:tc>
        <w:tc>
          <w:tcPr>
            <w:tcW w:w="850" w:type="dxa"/>
            <w:gridSpan w:val="2"/>
            <w:noWrap/>
            <w:hideMark/>
          </w:tcPr>
          <w:p w14:paraId="14737A0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623</w:t>
            </w:r>
          </w:p>
        </w:tc>
        <w:tc>
          <w:tcPr>
            <w:tcW w:w="851" w:type="dxa"/>
            <w:gridSpan w:val="2"/>
            <w:noWrap/>
            <w:hideMark/>
          </w:tcPr>
          <w:p w14:paraId="2D1D88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224</w:t>
            </w:r>
          </w:p>
        </w:tc>
        <w:tc>
          <w:tcPr>
            <w:tcW w:w="992" w:type="dxa"/>
            <w:gridSpan w:val="2"/>
            <w:noWrap/>
            <w:hideMark/>
          </w:tcPr>
          <w:p w14:paraId="61180E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41</w:t>
            </w:r>
          </w:p>
        </w:tc>
        <w:tc>
          <w:tcPr>
            <w:tcW w:w="708" w:type="dxa"/>
            <w:gridSpan w:val="2"/>
            <w:noWrap/>
            <w:hideMark/>
          </w:tcPr>
          <w:p w14:paraId="72EC6A6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135</w:t>
            </w:r>
          </w:p>
        </w:tc>
        <w:tc>
          <w:tcPr>
            <w:tcW w:w="851" w:type="dxa"/>
            <w:gridSpan w:val="2"/>
            <w:noWrap/>
            <w:hideMark/>
          </w:tcPr>
          <w:p w14:paraId="72BA5F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290</w:t>
            </w:r>
          </w:p>
        </w:tc>
        <w:tc>
          <w:tcPr>
            <w:tcW w:w="709" w:type="dxa"/>
            <w:gridSpan w:val="2"/>
            <w:noWrap/>
            <w:hideMark/>
          </w:tcPr>
          <w:p w14:paraId="72E64F2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851" w:type="dxa"/>
            <w:gridSpan w:val="2"/>
            <w:noWrap/>
            <w:hideMark/>
          </w:tcPr>
          <w:p w14:paraId="0877911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502</w:t>
            </w:r>
          </w:p>
        </w:tc>
        <w:tc>
          <w:tcPr>
            <w:tcW w:w="803" w:type="dxa"/>
            <w:gridSpan w:val="2"/>
            <w:noWrap/>
            <w:hideMark/>
          </w:tcPr>
          <w:p w14:paraId="6E05036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r>
      <w:tr w:rsidR="00E725A1" w:rsidRPr="005C30E4" w14:paraId="398B0C08"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1A065E9" w14:textId="77777777" w:rsidR="00E725A1" w:rsidRPr="005C30E4" w:rsidRDefault="00E725A1" w:rsidP="00E725A1">
            <w:pPr>
              <w:rPr>
                <w:rFonts w:ascii="Verdana" w:hAnsi="Verdana"/>
                <w:sz w:val="16"/>
                <w:szCs w:val="16"/>
              </w:rPr>
            </w:pPr>
            <w:r w:rsidRPr="005C30E4">
              <w:rPr>
                <w:rFonts w:ascii="Verdana" w:hAnsi="Verdana"/>
                <w:sz w:val="16"/>
                <w:szCs w:val="16"/>
              </w:rPr>
              <w:t>Шумен</w:t>
            </w:r>
          </w:p>
        </w:tc>
        <w:tc>
          <w:tcPr>
            <w:tcW w:w="803" w:type="dxa"/>
            <w:gridSpan w:val="2"/>
            <w:noWrap/>
            <w:hideMark/>
          </w:tcPr>
          <w:p w14:paraId="2172503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72</w:t>
            </w:r>
          </w:p>
        </w:tc>
        <w:tc>
          <w:tcPr>
            <w:tcW w:w="614" w:type="dxa"/>
            <w:gridSpan w:val="2"/>
            <w:noWrap/>
            <w:hideMark/>
          </w:tcPr>
          <w:p w14:paraId="397D47F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1182" w:type="dxa"/>
            <w:gridSpan w:val="2"/>
            <w:noWrap/>
            <w:hideMark/>
          </w:tcPr>
          <w:p w14:paraId="163FC39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1 226</w:t>
            </w:r>
          </w:p>
        </w:tc>
        <w:tc>
          <w:tcPr>
            <w:tcW w:w="803" w:type="dxa"/>
            <w:gridSpan w:val="2"/>
            <w:noWrap/>
            <w:hideMark/>
          </w:tcPr>
          <w:p w14:paraId="273EB24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824</w:t>
            </w:r>
          </w:p>
        </w:tc>
        <w:tc>
          <w:tcPr>
            <w:tcW w:w="992" w:type="dxa"/>
            <w:gridSpan w:val="2"/>
            <w:noWrap/>
            <w:hideMark/>
          </w:tcPr>
          <w:p w14:paraId="2B48FE8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1 565</w:t>
            </w:r>
          </w:p>
        </w:tc>
        <w:tc>
          <w:tcPr>
            <w:tcW w:w="992" w:type="dxa"/>
            <w:gridSpan w:val="2"/>
            <w:noWrap/>
            <w:hideMark/>
          </w:tcPr>
          <w:p w14:paraId="2A59E4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176</w:t>
            </w:r>
          </w:p>
        </w:tc>
        <w:tc>
          <w:tcPr>
            <w:tcW w:w="898" w:type="dxa"/>
            <w:gridSpan w:val="2"/>
            <w:noWrap/>
            <w:hideMark/>
          </w:tcPr>
          <w:p w14:paraId="559834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327</w:t>
            </w:r>
          </w:p>
        </w:tc>
        <w:tc>
          <w:tcPr>
            <w:tcW w:w="945" w:type="dxa"/>
            <w:gridSpan w:val="2"/>
            <w:noWrap/>
            <w:hideMark/>
          </w:tcPr>
          <w:p w14:paraId="4B265D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1 071</w:t>
            </w:r>
          </w:p>
        </w:tc>
        <w:tc>
          <w:tcPr>
            <w:tcW w:w="850" w:type="dxa"/>
            <w:gridSpan w:val="2"/>
            <w:noWrap/>
            <w:hideMark/>
          </w:tcPr>
          <w:p w14:paraId="19E925E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395</w:t>
            </w:r>
          </w:p>
        </w:tc>
        <w:tc>
          <w:tcPr>
            <w:tcW w:w="851" w:type="dxa"/>
            <w:gridSpan w:val="2"/>
            <w:noWrap/>
            <w:hideMark/>
          </w:tcPr>
          <w:p w14:paraId="205F59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31</w:t>
            </w:r>
          </w:p>
        </w:tc>
        <w:tc>
          <w:tcPr>
            <w:tcW w:w="992" w:type="dxa"/>
            <w:gridSpan w:val="2"/>
            <w:noWrap/>
            <w:hideMark/>
          </w:tcPr>
          <w:p w14:paraId="050A62A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708" w:type="dxa"/>
            <w:gridSpan w:val="2"/>
            <w:noWrap/>
            <w:hideMark/>
          </w:tcPr>
          <w:p w14:paraId="7A77239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71</w:t>
            </w:r>
          </w:p>
        </w:tc>
        <w:tc>
          <w:tcPr>
            <w:tcW w:w="851" w:type="dxa"/>
            <w:gridSpan w:val="2"/>
            <w:noWrap/>
            <w:hideMark/>
          </w:tcPr>
          <w:p w14:paraId="479D34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91</w:t>
            </w:r>
          </w:p>
        </w:tc>
        <w:tc>
          <w:tcPr>
            <w:tcW w:w="709" w:type="dxa"/>
            <w:gridSpan w:val="2"/>
            <w:noWrap/>
            <w:hideMark/>
          </w:tcPr>
          <w:p w14:paraId="7503E5E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319884A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281</w:t>
            </w:r>
          </w:p>
        </w:tc>
        <w:tc>
          <w:tcPr>
            <w:tcW w:w="803" w:type="dxa"/>
            <w:gridSpan w:val="2"/>
            <w:noWrap/>
            <w:hideMark/>
          </w:tcPr>
          <w:p w14:paraId="432690B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96</w:t>
            </w:r>
          </w:p>
        </w:tc>
      </w:tr>
      <w:tr w:rsidR="00E725A1" w:rsidRPr="005C30E4" w14:paraId="3321CA24"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6596E4B" w14:textId="77777777" w:rsidR="00E725A1" w:rsidRPr="005C30E4" w:rsidRDefault="00E725A1" w:rsidP="00E725A1">
            <w:pPr>
              <w:rPr>
                <w:rFonts w:ascii="Verdana" w:hAnsi="Verdana"/>
                <w:sz w:val="16"/>
                <w:szCs w:val="16"/>
              </w:rPr>
            </w:pPr>
            <w:r w:rsidRPr="005C30E4">
              <w:rPr>
                <w:rFonts w:ascii="Verdana" w:hAnsi="Verdana"/>
                <w:sz w:val="16"/>
                <w:szCs w:val="16"/>
              </w:rPr>
              <w:t>Ямбол</w:t>
            </w:r>
          </w:p>
        </w:tc>
        <w:tc>
          <w:tcPr>
            <w:tcW w:w="803" w:type="dxa"/>
            <w:gridSpan w:val="2"/>
            <w:noWrap/>
            <w:hideMark/>
          </w:tcPr>
          <w:p w14:paraId="4FE8EF7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149</w:t>
            </w:r>
          </w:p>
        </w:tc>
        <w:tc>
          <w:tcPr>
            <w:tcW w:w="614" w:type="dxa"/>
            <w:gridSpan w:val="2"/>
            <w:noWrap/>
            <w:hideMark/>
          </w:tcPr>
          <w:p w14:paraId="363869C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2D3DAE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1 235</w:t>
            </w:r>
          </w:p>
        </w:tc>
        <w:tc>
          <w:tcPr>
            <w:tcW w:w="803" w:type="dxa"/>
            <w:gridSpan w:val="2"/>
            <w:noWrap/>
            <w:hideMark/>
          </w:tcPr>
          <w:p w14:paraId="3255ECF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388</w:t>
            </w:r>
          </w:p>
        </w:tc>
        <w:tc>
          <w:tcPr>
            <w:tcW w:w="992" w:type="dxa"/>
            <w:gridSpan w:val="2"/>
            <w:noWrap/>
            <w:hideMark/>
          </w:tcPr>
          <w:p w14:paraId="256F88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1 458</w:t>
            </w:r>
          </w:p>
        </w:tc>
        <w:tc>
          <w:tcPr>
            <w:tcW w:w="992" w:type="dxa"/>
            <w:gridSpan w:val="2"/>
            <w:noWrap/>
            <w:hideMark/>
          </w:tcPr>
          <w:p w14:paraId="42E3FE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109</w:t>
            </w:r>
          </w:p>
        </w:tc>
        <w:tc>
          <w:tcPr>
            <w:tcW w:w="898" w:type="dxa"/>
            <w:gridSpan w:val="2"/>
            <w:noWrap/>
            <w:hideMark/>
          </w:tcPr>
          <w:p w14:paraId="3FA0B2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466</w:t>
            </w:r>
          </w:p>
        </w:tc>
        <w:tc>
          <w:tcPr>
            <w:tcW w:w="945" w:type="dxa"/>
            <w:gridSpan w:val="2"/>
            <w:noWrap/>
            <w:hideMark/>
          </w:tcPr>
          <w:p w14:paraId="12E8399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1 090</w:t>
            </w:r>
          </w:p>
        </w:tc>
        <w:tc>
          <w:tcPr>
            <w:tcW w:w="850" w:type="dxa"/>
            <w:gridSpan w:val="2"/>
            <w:noWrap/>
            <w:hideMark/>
          </w:tcPr>
          <w:p w14:paraId="71F5FD1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209</w:t>
            </w:r>
          </w:p>
        </w:tc>
        <w:tc>
          <w:tcPr>
            <w:tcW w:w="851" w:type="dxa"/>
            <w:gridSpan w:val="2"/>
            <w:noWrap/>
            <w:hideMark/>
          </w:tcPr>
          <w:p w14:paraId="04FC48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91</w:t>
            </w:r>
          </w:p>
        </w:tc>
        <w:tc>
          <w:tcPr>
            <w:tcW w:w="992" w:type="dxa"/>
            <w:gridSpan w:val="2"/>
            <w:noWrap/>
            <w:hideMark/>
          </w:tcPr>
          <w:p w14:paraId="5D7B35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31</w:t>
            </w:r>
          </w:p>
        </w:tc>
        <w:tc>
          <w:tcPr>
            <w:tcW w:w="708" w:type="dxa"/>
            <w:gridSpan w:val="2"/>
            <w:noWrap/>
            <w:hideMark/>
          </w:tcPr>
          <w:p w14:paraId="5AC0A11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851" w:type="dxa"/>
            <w:gridSpan w:val="2"/>
            <w:noWrap/>
            <w:hideMark/>
          </w:tcPr>
          <w:p w14:paraId="2AF068D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709" w:type="dxa"/>
            <w:gridSpan w:val="2"/>
            <w:noWrap/>
            <w:hideMark/>
          </w:tcPr>
          <w:p w14:paraId="63F2BB2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851" w:type="dxa"/>
            <w:gridSpan w:val="2"/>
            <w:noWrap/>
            <w:hideMark/>
          </w:tcPr>
          <w:p w14:paraId="72027FB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134</w:t>
            </w:r>
          </w:p>
        </w:tc>
        <w:tc>
          <w:tcPr>
            <w:tcW w:w="803" w:type="dxa"/>
            <w:gridSpan w:val="2"/>
            <w:noWrap/>
            <w:hideMark/>
          </w:tcPr>
          <w:p w14:paraId="64EB54D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r>
    </w:tbl>
    <w:p w14:paraId="3254965A" w14:textId="77777777" w:rsidR="00E725A1" w:rsidRPr="005C30E4" w:rsidRDefault="00E725A1" w:rsidP="00E725A1">
      <w:pPr>
        <w:ind w:left="11520" w:firstLine="720"/>
        <w:rPr>
          <w:rFonts w:ascii="Verdana" w:hAnsi="Verdana"/>
          <w:sz w:val="18"/>
          <w:szCs w:val="18"/>
        </w:rPr>
      </w:pPr>
    </w:p>
    <w:p w14:paraId="7218DB46" w14:textId="77777777" w:rsidR="00E725A1" w:rsidRPr="005C30E4" w:rsidRDefault="00E725A1" w:rsidP="00E725A1">
      <w:pPr>
        <w:rPr>
          <w:rFonts w:ascii="Verdana" w:hAnsi="Verdana"/>
          <w:sz w:val="18"/>
          <w:szCs w:val="18"/>
        </w:rPr>
      </w:pPr>
      <w:r w:rsidRPr="005C30E4">
        <w:rPr>
          <w:rFonts w:ascii="Verdana" w:hAnsi="Verdana"/>
          <w:sz w:val="18"/>
          <w:szCs w:val="18"/>
        </w:rPr>
        <w:br w:type="page"/>
      </w:r>
    </w:p>
    <w:p w14:paraId="4434CB9A" w14:textId="1AEF5764" w:rsidR="00E725A1" w:rsidRPr="005C30E4" w:rsidRDefault="00516C62" w:rsidP="00E725A1">
      <w:pPr>
        <w:spacing w:after="0" w:line="360" w:lineRule="auto"/>
        <w:jc w:val="both"/>
        <w:rPr>
          <w:rFonts w:ascii="Verdana" w:hAnsi="Verdana"/>
          <w:sz w:val="20"/>
          <w:szCs w:val="20"/>
        </w:rPr>
      </w:pPr>
      <w:r w:rsidRPr="005C30E4">
        <w:rPr>
          <w:rFonts w:ascii="Verdana" w:hAnsi="Verdana"/>
          <w:sz w:val="18"/>
          <w:szCs w:val="18"/>
        </w:rPr>
        <w:lastRenderedPageBreak/>
        <w:t>Табл. 15</w:t>
      </w:r>
      <w:r w:rsidR="0012329F" w:rsidRPr="005C30E4">
        <w:rPr>
          <w:rFonts w:ascii="Verdana" w:hAnsi="Verdana"/>
          <w:sz w:val="18"/>
          <w:szCs w:val="18"/>
        </w:rPr>
        <w:t xml:space="preserve"> - </w:t>
      </w:r>
      <w:r w:rsidR="00E725A1" w:rsidRPr="005C30E4">
        <w:rPr>
          <w:rFonts w:ascii="Verdana" w:hAnsi="Verdana"/>
          <w:sz w:val="20"/>
          <w:szCs w:val="20"/>
        </w:rPr>
        <w:t>Регистрирани земеделски стопани за стопанска година 2019 – 2020 в сектор „Растениевъдство“ по област на дейност</w:t>
      </w:r>
    </w:p>
    <w:tbl>
      <w:tblPr>
        <w:tblStyle w:val="GridTable5Dark-Accent31"/>
        <w:tblW w:w="15136" w:type="dxa"/>
        <w:tblInd w:w="-5" w:type="dxa"/>
        <w:tblLayout w:type="fixed"/>
        <w:tblLook w:val="04A0" w:firstRow="1" w:lastRow="0" w:firstColumn="1" w:lastColumn="0" w:noHBand="0" w:noVBand="1"/>
      </w:tblPr>
      <w:tblGrid>
        <w:gridCol w:w="1277"/>
        <w:gridCol w:w="162"/>
        <w:gridCol w:w="641"/>
        <w:gridCol w:w="21"/>
        <w:gridCol w:w="593"/>
        <w:gridCol w:w="15"/>
        <w:gridCol w:w="1167"/>
        <w:gridCol w:w="15"/>
        <w:gridCol w:w="788"/>
        <w:gridCol w:w="15"/>
        <w:gridCol w:w="977"/>
        <w:gridCol w:w="15"/>
        <w:gridCol w:w="977"/>
        <w:gridCol w:w="15"/>
        <w:gridCol w:w="883"/>
        <w:gridCol w:w="15"/>
        <w:gridCol w:w="930"/>
        <w:gridCol w:w="15"/>
        <w:gridCol w:w="835"/>
        <w:gridCol w:w="15"/>
        <w:gridCol w:w="836"/>
        <w:gridCol w:w="15"/>
        <w:gridCol w:w="977"/>
        <w:gridCol w:w="15"/>
        <w:gridCol w:w="693"/>
        <w:gridCol w:w="15"/>
        <w:gridCol w:w="836"/>
        <w:gridCol w:w="15"/>
        <w:gridCol w:w="694"/>
        <w:gridCol w:w="15"/>
        <w:gridCol w:w="836"/>
        <w:gridCol w:w="15"/>
        <w:gridCol w:w="788"/>
        <w:gridCol w:w="15"/>
      </w:tblGrid>
      <w:tr w:rsidR="00E725A1" w:rsidRPr="005C30E4" w14:paraId="0B300D7C" w14:textId="77777777" w:rsidTr="00E725A1">
        <w:trPr>
          <w:cnfStyle w:val="100000000000" w:firstRow="1" w:lastRow="0" w:firstColumn="0" w:lastColumn="0" w:oddVBand="0" w:evenVBand="0" w:oddHBand="0"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1439" w:type="dxa"/>
            <w:gridSpan w:val="2"/>
            <w:vAlign w:val="center"/>
            <w:hideMark/>
          </w:tcPr>
          <w:p w14:paraId="38739C87" w14:textId="77777777" w:rsidR="00E725A1" w:rsidRPr="005C30E4" w:rsidRDefault="00E725A1" w:rsidP="00E725A1">
            <w:pPr>
              <w:jc w:val="center"/>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Област/ Община</w:t>
            </w:r>
          </w:p>
        </w:tc>
        <w:tc>
          <w:tcPr>
            <w:tcW w:w="662" w:type="dxa"/>
            <w:gridSpan w:val="2"/>
            <w:vAlign w:val="center"/>
            <w:hideMark/>
          </w:tcPr>
          <w:p w14:paraId="4648A8C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Винено грозде</w:t>
            </w:r>
          </w:p>
        </w:tc>
        <w:tc>
          <w:tcPr>
            <w:tcW w:w="608" w:type="dxa"/>
            <w:gridSpan w:val="2"/>
            <w:vAlign w:val="center"/>
            <w:hideMark/>
          </w:tcPr>
          <w:p w14:paraId="6C7ED96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Гъбопроизводство</w:t>
            </w:r>
          </w:p>
          <w:p w14:paraId="5967A78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
        </w:tc>
        <w:tc>
          <w:tcPr>
            <w:tcW w:w="1182" w:type="dxa"/>
            <w:gridSpan w:val="2"/>
            <w:vAlign w:val="center"/>
            <w:hideMark/>
          </w:tcPr>
          <w:p w14:paraId="7892AEC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Други браншове в сектора на растениевъдството</w:t>
            </w:r>
          </w:p>
        </w:tc>
        <w:tc>
          <w:tcPr>
            <w:tcW w:w="803" w:type="dxa"/>
            <w:gridSpan w:val="2"/>
            <w:vAlign w:val="center"/>
            <w:hideMark/>
          </w:tcPr>
          <w:p w14:paraId="2E48B043"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Зеленчукопроизводство</w:t>
            </w:r>
          </w:p>
        </w:tc>
        <w:tc>
          <w:tcPr>
            <w:tcW w:w="992" w:type="dxa"/>
            <w:gridSpan w:val="2"/>
            <w:vAlign w:val="center"/>
            <w:hideMark/>
          </w:tcPr>
          <w:p w14:paraId="359EC06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Зърнено-житни</w:t>
            </w:r>
          </w:p>
        </w:tc>
        <w:tc>
          <w:tcPr>
            <w:tcW w:w="992" w:type="dxa"/>
            <w:gridSpan w:val="2"/>
            <w:vAlign w:val="center"/>
            <w:hideMark/>
          </w:tcPr>
          <w:p w14:paraId="2647DC8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Картофопроизводство</w:t>
            </w:r>
            <w:proofErr w:type="spellEnd"/>
          </w:p>
        </w:tc>
        <w:tc>
          <w:tcPr>
            <w:tcW w:w="898" w:type="dxa"/>
            <w:gridSpan w:val="2"/>
            <w:vAlign w:val="center"/>
            <w:hideMark/>
          </w:tcPr>
          <w:p w14:paraId="2DE3E7D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Лечебни и етерично-маслени култури</w:t>
            </w:r>
          </w:p>
        </w:tc>
        <w:tc>
          <w:tcPr>
            <w:tcW w:w="945" w:type="dxa"/>
            <w:gridSpan w:val="2"/>
            <w:vAlign w:val="center"/>
            <w:hideMark/>
          </w:tcPr>
          <w:p w14:paraId="1B429AF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Маслодайни култури</w:t>
            </w:r>
          </w:p>
        </w:tc>
        <w:tc>
          <w:tcPr>
            <w:tcW w:w="850" w:type="dxa"/>
            <w:gridSpan w:val="2"/>
            <w:vAlign w:val="center"/>
            <w:hideMark/>
          </w:tcPr>
          <w:p w14:paraId="653FF0D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Овощарство</w:t>
            </w:r>
          </w:p>
        </w:tc>
        <w:tc>
          <w:tcPr>
            <w:tcW w:w="851" w:type="dxa"/>
            <w:gridSpan w:val="2"/>
            <w:vAlign w:val="center"/>
            <w:hideMark/>
          </w:tcPr>
          <w:p w14:paraId="61072C4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Оранжерийно производство</w:t>
            </w:r>
          </w:p>
        </w:tc>
        <w:tc>
          <w:tcPr>
            <w:tcW w:w="992" w:type="dxa"/>
            <w:gridSpan w:val="2"/>
            <w:vAlign w:val="center"/>
            <w:hideMark/>
          </w:tcPr>
          <w:p w14:paraId="6B3AF7F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Семепроизводство и посадъчен материал</w:t>
            </w:r>
          </w:p>
        </w:tc>
        <w:tc>
          <w:tcPr>
            <w:tcW w:w="708" w:type="dxa"/>
            <w:gridSpan w:val="2"/>
            <w:vAlign w:val="center"/>
            <w:hideMark/>
          </w:tcPr>
          <w:p w14:paraId="5047737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Технически култури</w:t>
            </w:r>
          </w:p>
        </w:tc>
        <w:tc>
          <w:tcPr>
            <w:tcW w:w="851" w:type="dxa"/>
            <w:gridSpan w:val="2"/>
            <w:vAlign w:val="center"/>
            <w:hideMark/>
          </w:tcPr>
          <w:p w14:paraId="60260AB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Тютюн и тютюневи изделия</w:t>
            </w:r>
          </w:p>
        </w:tc>
        <w:tc>
          <w:tcPr>
            <w:tcW w:w="709" w:type="dxa"/>
            <w:gridSpan w:val="2"/>
            <w:vAlign w:val="center"/>
            <w:hideMark/>
          </w:tcPr>
          <w:p w14:paraId="2E7661A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Цветарство</w:t>
            </w:r>
          </w:p>
        </w:tc>
        <w:tc>
          <w:tcPr>
            <w:tcW w:w="851" w:type="dxa"/>
            <w:gridSpan w:val="2"/>
            <w:vAlign w:val="center"/>
            <w:hideMark/>
          </w:tcPr>
          <w:p w14:paraId="0E8C321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Черупкови</w:t>
            </w:r>
            <w:proofErr w:type="spellEnd"/>
          </w:p>
        </w:tc>
        <w:tc>
          <w:tcPr>
            <w:tcW w:w="803" w:type="dxa"/>
            <w:gridSpan w:val="2"/>
            <w:vAlign w:val="center"/>
            <w:hideMark/>
          </w:tcPr>
          <w:p w14:paraId="336A2C3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Ягодоплодни</w:t>
            </w:r>
            <w:proofErr w:type="spellEnd"/>
          </w:p>
        </w:tc>
      </w:tr>
      <w:tr w:rsidR="00E725A1" w:rsidRPr="005C30E4" w14:paraId="3062290D"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D82020C" w14:textId="77777777" w:rsidR="00E725A1" w:rsidRPr="005C30E4" w:rsidRDefault="00E725A1" w:rsidP="00E725A1">
            <w:pPr>
              <w:rPr>
                <w:rFonts w:ascii="Verdana" w:hAnsi="Verdana"/>
                <w:sz w:val="16"/>
                <w:szCs w:val="16"/>
              </w:rPr>
            </w:pPr>
            <w:r w:rsidRPr="005C30E4">
              <w:rPr>
                <w:rFonts w:ascii="Verdana" w:hAnsi="Verdana"/>
                <w:sz w:val="16"/>
                <w:szCs w:val="16"/>
              </w:rPr>
              <w:t>Благоевград</w:t>
            </w:r>
          </w:p>
        </w:tc>
        <w:tc>
          <w:tcPr>
            <w:tcW w:w="803" w:type="dxa"/>
            <w:gridSpan w:val="2"/>
            <w:noWrap/>
            <w:hideMark/>
          </w:tcPr>
          <w:p w14:paraId="0F95627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544</w:t>
            </w:r>
          </w:p>
        </w:tc>
        <w:tc>
          <w:tcPr>
            <w:tcW w:w="614" w:type="dxa"/>
            <w:gridSpan w:val="2"/>
            <w:noWrap/>
            <w:hideMark/>
          </w:tcPr>
          <w:p w14:paraId="70EE92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35</w:t>
            </w:r>
          </w:p>
        </w:tc>
        <w:tc>
          <w:tcPr>
            <w:tcW w:w="1182" w:type="dxa"/>
            <w:gridSpan w:val="2"/>
            <w:noWrap/>
            <w:hideMark/>
          </w:tcPr>
          <w:p w14:paraId="0B7024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2 445</w:t>
            </w:r>
          </w:p>
        </w:tc>
        <w:tc>
          <w:tcPr>
            <w:tcW w:w="803" w:type="dxa"/>
            <w:gridSpan w:val="2"/>
            <w:noWrap/>
            <w:hideMark/>
          </w:tcPr>
          <w:p w14:paraId="683A5A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874</w:t>
            </w:r>
          </w:p>
        </w:tc>
        <w:tc>
          <w:tcPr>
            <w:tcW w:w="992" w:type="dxa"/>
            <w:gridSpan w:val="2"/>
            <w:noWrap/>
            <w:hideMark/>
          </w:tcPr>
          <w:p w14:paraId="21B87A4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608</w:t>
            </w:r>
          </w:p>
        </w:tc>
        <w:tc>
          <w:tcPr>
            <w:tcW w:w="992" w:type="dxa"/>
            <w:gridSpan w:val="2"/>
            <w:noWrap/>
            <w:hideMark/>
          </w:tcPr>
          <w:p w14:paraId="3D37B94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651</w:t>
            </w:r>
          </w:p>
        </w:tc>
        <w:tc>
          <w:tcPr>
            <w:tcW w:w="898" w:type="dxa"/>
            <w:gridSpan w:val="2"/>
            <w:noWrap/>
            <w:hideMark/>
          </w:tcPr>
          <w:p w14:paraId="1DCCB21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30</w:t>
            </w:r>
          </w:p>
        </w:tc>
        <w:tc>
          <w:tcPr>
            <w:tcW w:w="945" w:type="dxa"/>
            <w:gridSpan w:val="2"/>
            <w:noWrap/>
            <w:hideMark/>
          </w:tcPr>
          <w:p w14:paraId="50D7E9A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58</w:t>
            </w:r>
          </w:p>
        </w:tc>
        <w:tc>
          <w:tcPr>
            <w:tcW w:w="850" w:type="dxa"/>
            <w:gridSpan w:val="2"/>
            <w:noWrap/>
            <w:hideMark/>
          </w:tcPr>
          <w:p w14:paraId="062B7D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629</w:t>
            </w:r>
          </w:p>
        </w:tc>
        <w:tc>
          <w:tcPr>
            <w:tcW w:w="851" w:type="dxa"/>
            <w:gridSpan w:val="2"/>
            <w:noWrap/>
            <w:hideMark/>
          </w:tcPr>
          <w:p w14:paraId="4D744BF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421</w:t>
            </w:r>
          </w:p>
        </w:tc>
        <w:tc>
          <w:tcPr>
            <w:tcW w:w="992" w:type="dxa"/>
            <w:gridSpan w:val="2"/>
            <w:noWrap/>
            <w:hideMark/>
          </w:tcPr>
          <w:p w14:paraId="019443D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26</w:t>
            </w:r>
          </w:p>
        </w:tc>
        <w:tc>
          <w:tcPr>
            <w:tcW w:w="708" w:type="dxa"/>
            <w:gridSpan w:val="2"/>
            <w:noWrap/>
            <w:hideMark/>
          </w:tcPr>
          <w:p w14:paraId="2FFC41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7B57E8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67</w:t>
            </w:r>
          </w:p>
        </w:tc>
        <w:tc>
          <w:tcPr>
            <w:tcW w:w="709" w:type="dxa"/>
            <w:gridSpan w:val="2"/>
            <w:noWrap/>
            <w:hideMark/>
          </w:tcPr>
          <w:p w14:paraId="7683950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851" w:type="dxa"/>
            <w:gridSpan w:val="2"/>
            <w:noWrap/>
            <w:hideMark/>
          </w:tcPr>
          <w:p w14:paraId="30FA1D5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129</w:t>
            </w:r>
          </w:p>
        </w:tc>
        <w:tc>
          <w:tcPr>
            <w:tcW w:w="803" w:type="dxa"/>
            <w:gridSpan w:val="2"/>
            <w:noWrap/>
            <w:hideMark/>
          </w:tcPr>
          <w:p w14:paraId="06456C8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102</w:t>
            </w:r>
          </w:p>
        </w:tc>
      </w:tr>
      <w:tr w:rsidR="00E725A1" w:rsidRPr="005C30E4" w14:paraId="5DBF0435"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0CDAAAB" w14:textId="77777777" w:rsidR="00E725A1" w:rsidRPr="005C30E4" w:rsidRDefault="00E725A1" w:rsidP="00E725A1">
            <w:pPr>
              <w:rPr>
                <w:rFonts w:ascii="Verdana" w:hAnsi="Verdana"/>
                <w:sz w:val="16"/>
                <w:szCs w:val="16"/>
              </w:rPr>
            </w:pPr>
            <w:r w:rsidRPr="005C30E4">
              <w:rPr>
                <w:rFonts w:ascii="Verdana" w:hAnsi="Verdana"/>
                <w:sz w:val="16"/>
                <w:szCs w:val="16"/>
              </w:rPr>
              <w:t>Бургас</w:t>
            </w:r>
          </w:p>
        </w:tc>
        <w:tc>
          <w:tcPr>
            <w:tcW w:w="803" w:type="dxa"/>
            <w:gridSpan w:val="2"/>
            <w:noWrap/>
            <w:hideMark/>
          </w:tcPr>
          <w:p w14:paraId="2D193EE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505</w:t>
            </w:r>
          </w:p>
        </w:tc>
        <w:tc>
          <w:tcPr>
            <w:tcW w:w="614" w:type="dxa"/>
            <w:gridSpan w:val="2"/>
            <w:noWrap/>
            <w:hideMark/>
          </w:tcPr>
          <w:p w14:paraId="3C8E38F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1182" w:type="dxa"/>
            <w:gridSpan w:val="2"/>
            <w:noWrap/>
            <w:hideMark/>
          </w:tcPr>
          <w:p w14:paraId="372D60C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1 264</w:t>
            </w:r>
          </w:p>
        </w:tc>
        <w:tc>
          <w:tcPr>
            <w:tcW w:w="803" w:type="dxa"/>
            <w:gridSpan w:val="2"/>
            <w:noWrap/>
            <w:hideMark/>
          </w:tcPr>
          <w:p w14:paraId="62E5CF5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658</w:t>
            </w:r>
          </w:p>
        </w:tc>
        <w:tc>
          <w:tcPr>
            <w:tcW w:w="992" w:type="dxa"/>
            <w:gridSpan w:val="2"/>
            <w:noWrap/>
            <w:hideMark/>
          </w:tcPr>
          <w:p w14:paraId="254F0B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1 014</w:t>
            </w:r>
          </w:p>
        </w:tc>
        <w:tc>
          <w:tcPr>
            <w:tcW w:w="992" w:type="dxa"/>
            <w:gridSpan w:val="2"/>
            <w:noWrap/>
            <w:hideMark/>
          </w:tcPr>
          <w:p w14:paraId="6489511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202</w:t>
            </w:r>
          </w:p>
        </w:tc>
        <w:tc>
          <w:tcPr>
            <w:tcW w:w="898" w:type="dxa"/>
            <w:gridSpan w:val="2"/>
            <w:noWrap/>
            <w:hideMark/>
          </w:tcPr>
          <w:p w14:paraId="02F9094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318</w:t>
            </w:r>
          </w:p>
        </w:tc>
        <w:tc>
          <w:tcPr>
            <w:tcW w:w="945" w:type="dxa"/>
            <w:gridSpan w:val="2"/>
            <w:noWrap/>
            <w:hideMark/>
          </w:tcPr>
          <w:p w14:paraId="26E65A9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577</w:t>
            </w:r>
          </w:p>
        </w:tc>
        <w:tc>
          <w:tcPr>
            <w:tcW w:w="850" w:type="dxa"/>
            <w:gridSpan w:val="2"/>
            <w:noWrap/>
            <w:hideMark/>
          </w:tcPr>
          <w:p w14:paraId="6E2E0C4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1 098</w:t>
            </w:r>
          </w:p>
        </w:tc>
        <w:tc>
          <w:tcPr>
            <w:tcW w:w="851" w:type="dxa"/>
            <w:gridSpan w:val="2"/>
            <w:noWrap/>
            <w:hideMark/>
          </w:tcPr>
          <w:p w14:paraId="7798E95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173</w:t>
            </w:r>
          </w:p>
        </w:tc>
        <w:tc>
          <w:tcPr>
            <w:tcW w:w="992" w:type="dxa"/>
            <w:gridSpan w:val="2"/>
            <w:noWrap/>
            <w:hideMark/>
          </w:tcPr>
          <w:p w14:paraId="403C6C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96</w:t>
            </w:r>
          </w:p>
        </w:tc>
        <w:tc>
          <w:tcPr>
            <w:tcW w:w="708" w:type="dxa"/>
            <w:gridSpan w:val="2"/>
            <w:noWrap/>
            <w:hideMark/>
          </w:tcPr>
          <w:p w14:paraId="69127F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c>
          <w:tcPr>
            <w:tcW w:w="851" w:type="dxa"/>
            <w:gridSpan w:val="2"/>
            <w:noWrap/>
            <w:hideMark/>
          </w:tcPr>
          <w:p w14:paraId="05BD31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709" w:type="dxa"/>
            <w:gridSpan w:val="2"/>
            <w:noWrap/>
            <w:hideMark/>
          </w:tcPr>
          <w:p w14:paraId="461B937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851" w:type="dxa"/>
            <w:gridSpan w:val="2"/>
            <w:noWrap/>
            <w:hideMark/>
          </w:tcPr>
          <w:p w14:paraId="2AF58F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476</w:t>
            </w:r>
          </w:p>
        </w:tc>
        <w:tc>
          <w:tcPr>
            <w:tcW w:w="803" w:type="dxa"/>
            <w:gridSpan w:val="2"/>
            <w:noWrap/>
            <w:hideMark/>
          </w:tcPr>
          <w:p w14:paraId="298491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64</w:t>
            </w:r>
          </w:p>
        </w:tc>
      </w:tr>
      <w:tr w:rsidR="00E725A1" w:rsidRPr="005C30E4" w14:paraId="292A5EE0"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41151D4" w14:textId="77777777" w:rsidR="00E725A1" w:rsidRPr="005C30E4" w:rsidRDefault="00E725A1" w:rsidP="00E725A1">
            <w:pPr>
              <w:rPr>
                <w:rFonts w:ascii="Verdana" w:hAnsi="Verdana"/>
                <w:sz w:val="16"/>
                <w:szCs w:val="16"/>
              </w:rPr>
            </w:pPr>
            <w:r w:rsidRPr="005C30E4">
              <w:rPr>
                <w:rFonts w:ascii="Verdana" w:hAnsi="Verdana"/>
                <w:sz w:val="16"/>
                <w:szCs w:val="16"/>
              </w:rPr>
              <w:t>Варна</w:t>
            </w:r>
          </w:p>
        </w:tc>
        <w:tc>
          <w:tcPr>
            <w:tcW w:w="803" w:type="dxa"/>
            <w:gridSpan w:val="2"/>
            <w:noWrap/>
            <w:hideMark/>
          </w:tcPr>
          <w:p w14:paraId="277CED1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90</w:t>
            </w:r>
          </w:p>
        </w:tc>
        <w:tc>
          <w:tcPr>
            <w:tcW w:w="614" w:type="dxa"/>
            <w:gridSpan w:val="2"/>
            <w:noWrap/>
            <w:hideMark/>
          </w:tcPr>
          <w:p w14:paraId="7E9F376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1182" w:type="dxa"/>
            <w:gridSpan w:val="2"/>
            <w:noWrap/>
            <w:hideMark/>
          </w:tcPr>
          <w:p w14:paraId="3D1C89C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527</w:t>
            </w:r>
          </w:p>
        </w:tc>
        <w:tc>
          <w:tcPr>
            <w:tcW w:w="803" w:type="dxa"/>
            <w:gridSpan w:val="2"/>
            <w:noWrap/>
            <w:hideMark/>
          </w:tcPr>
          <w:p w14:paraId="0ADDCBB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339</w:t>
            </w:r>
          </w:p>
        </w:tc>
        <w:tc>
          <w:tcPr>
            <w:tcW w:w="992" w:type="dxa"/>
            <w:gridSpan w:val="2"/>
            <w:noWrap/>
            <w:hideMark/>
          </w:tcPr>
          <w:p w14:paraId="79DC149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806</w:t>
            </w:r>
          </w:p>
        </w:tc>
        <w:tc>
          <w:tcPr>
            <w:tcW w:w="992" w:type="dxa"/>
            <w:gridSpan w:val="2"/>
            <w:noWrap/>
            <w:hideMark/>
          </w:tcPr>
          <w:p w14:paraId="0B0E2BF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121</w:t>
            </w:r>
          </w:p>
        </w:tc>
        <w:tc>
          <w:tcPr>
            <w:tcW w:w="898" w:type="dxa"/>
            <w:gridSpan w:val="2"/>
            <w:noWrap/>
            <w:hideMark/>
          </w:tcPr>
          <w:p w14:paraId="39BA41A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150</w:t>
            </w:r>
          </w:p>
        </w:tc>
        <w:tc>
          <w:tcPr>
            <w:tcW w:w="945" w:type="dxa"/>
            <w:gridSpan w:val="2"/>
            <w:noWrap/>
            <w:hideMark/>
          </w:tcPr>
          <w:p w14:paraId="3974AA9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615</w:t>
            </w:r>
          </w:p>
        </w:tc>
        <w:tc>
          <w:tcPr>
            <w:tcW w:w="850" w:type="dxa"/>
            <w:gridSpan w:val="2"/>
            <w:noWrap/>
            <w:hideMark/>
          </w:tcPr>
          <w:p w14:paraId="4BC101F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282</w:t>
            </w:r>
          </w:p>
        </w:tc>
        <w:tc>
          <w:tcPr>
            <w:tcW w:w="851" w:type="dxa"/>
            <w:gridSpan w:val="2"/>
            <w:noWrap/>
            <w:hideMark/>
          </w:tcPr>
          <w:p w14:paraId="4674AFB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136</w:t>
            </w:r>
          </w:p>
        </w:tc>
        <w:tc>
          <w:tcPr>
            <w:tcW w:w="992" w:type="dxa"/>
            <w:gridSpan w:val="2"/>
            <w:noWrap/>
            <w:hideMark/>
          </w:tcPr>
          <w:p w14:paraId="058654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w:t>
            </w:r>
          </w:p>
        </w:tc>
        <w:tc>
          <w:tcPr>
            <w:tcW w:w="708" w:type="dxa"/>
            <w:gridSpan w:val="2"/>
            <w:noWrap/>
            <w:hideMark/>
          </w:tcPr>
          <w:p w14:paraId="0D5EDC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0B2EE8B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21A2F7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33</w:t>
            </w:r>
          </w:p>
        </w:tc>
        <w:tc>
          <w:tcPr>
            <w:tcW w:w="851" w:type="dxa"/>
            <w:gridSpan w:val="2"/>
            <w:noWrap/>
            <w:hideMark/>
          </w:tcPr>
          <w:p w14:paraId="03F01C8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190</w:t>
            </w:r>
          </w:p>
        </w:tc>
        <w:tc>
          <w:tcPr>
            <w:tcW w:w="803" w:type="dxa"/>
            <w:gridSpan w:val="2"/>
            <w:noWrap/>
            <w:hideMark/>
          </w:tcPr>
          <w:p w14:paraId="2D83824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37</w:t>
            </w:r>
          </w:p>
        </w:tc>
      </w:tr>
      <w:tr w:rsidR="00E725A1" w:rsidRPr="005C30E4" w14:paraId="2552A99B"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98672DE" w14:textId="77777777" w:rsidR="00E725A1" w:rsidRPr="005C30E4" w:rsidRDefault="00E725A1" w:rsidP="00E725A1">
            <w:pPr>
              <w:rPr>
                <w:rFonts w:ascii="Verdana" w:hAnsi="Verdana"/>
                <w:sz w:val="16"/>
                <w:szCs w:val="16"/>
              </w:rPr>
            </w:pPr>
            <w:r w:rsidRPr="005C30E4">
              <w:rPr>
                <w:rFonts w:ascii="Verdana" w:hAnsi="Verdana"/>
                <w:sz w:val="16"/>
                <w:szCs w:val="16"/>
              </w:rPr>
              <w:t>Велико Търново</w:t>
            </w:r>
          </w:p>
        </w:tc>
        <w:tc>
          <w:tcPr>
            <w:tcW w:w="803" w:type="dxa"/>
            <w:gridSpan w:val="2"/>
            <w:noWrap/>
            <w:hideMark/>
          </w:tcPr>
          <w:p w14:paraId="15F1910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w:t>
            </w:r>
          </w:p>
        </w:tc>
        <w:tc>
          <w:tcPr>
            <w:tcW w:w="614" w:type="dxa"/>
            <w:gridSpan w:val="2"/>
            <w:noWrap/>
            <w:hideMark/>
          </w:tcPr>
          <w:p w14:paraId="6F55A6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43DB278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1 096</w:t>
            </w:r>
          </w:p>
        </w:tc>
        <w:tc>
          <w:tcPr>
            <w:tcW w:w="803" w:type="dxa"/>
            <w:gridSpan w:val="2"/>
            <w:noWrap/>
            <w:hideMark/>
          </w:tcPr>
          <w:p w14:paraId="498945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355</w:t>
            </w:r>
          </w:p>
        </w:tc>
        <w:tc>
          <w:tcPr>
            <w:tcW w:w="992" w:type="dxa"/>
            <w:gridSpan w:val="2"/>
            <w:noWrap/>
            <w:hideMark/>
          </w:tcPr>
          <w:p w14:paraId="3231CFB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1 104</w:t>
            </w:r>
          </w:p>
        </w:tc>
        <w:tc>
          <w:tcPr>
            <w:tcW w:w="992" w:type="dxa"/>
            <w:gridSpan w:val="2"/>
            <w:noWrap/>
            <w:hideMark/>
          </w:tcPr>
          <w:p w14:paraId="3BF951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184</w:t>
            </w:r>
          </w:p>
        </w:tc>
        <w:tc>
          <w:tcPr>
            <w:tcW w:w="898" w:type="dxa"/>
            <w:gridSpan w:val="2"/>
            <w:noWrap/>
            <w:hideMark/>
          </w:tcPr>
          <w:p w14:paraId="66C9CE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34</w:t>
            </w:r>
          </w:p>
        </w:tc>
        <w:tc>
          <w:tcPr>
            <w:tcW w:w="945" w:type="dxa"/>
            <w:gridSpan w:val="2"/>
            <w:noWrap/>
            <w:hideMark/>
          </w:tcPr>
          <w:p w14:paraId="66FACB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592</w:t>
            </w:r>
          </w:p>
        </w:tc>
        <w:tc>
          <w:tcPr>
            <w:tcW w:w="850" w:type="dxa"/>
            <w:gridSpan w:val="2"/>
            <w:noWrap/>
            <w:hideMark/>
          </w:tcPr>
          <w:p w14:paraId="3E54AAE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323</w:t>
            </w:r>
          </w:p>
        </w:tc>
        <w:tc>
          <w:tcPr>
            <w:tcW w:w="851" w:type="dxa"/>
            <w:gridSpan w:val="2"/>
            <w:noWrap/>
            <w:hideMark/>
          </w:tcPr>
          <w:p w14:paraId="512D001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130</w:t>
            </w:r>
          </w:p>
        </w:tc>
        <w:tc>
          <w:tcPr>
            <w:tcW w:w="992" w:type="dxa"/>
            <w:gridSpan w:val="2"/>
            <w:noWrap/>
            <w:hideMark/>
          </w:tcPr>
          <w:p w14:paraId="46683CB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108</w:t>
            </w:r>
          </w:p>
        </w:tc>
        <w:tc>
          <w:tcPr>
            <w:tcW w:w="708" w:type="dxa"/>
            <w:gridSpan w:val="2"/>
            <w:noWrap/>
            <w:hideMark/>
          </w:tcPr>
          <w:p w14:paraId="27EEA06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851" w:type="dxa"/>
            <w:gridSpan w:val="2"/>
            <w:noWrap/>
            <w:hideMark/>
          </w:tcPr>
          <w:p w14:paraId="088BB0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71F5B9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34</w:t>
            </w:r>
          </w:p>
        </w:tc>
        <w:tc>
          <w:tcPr>
            <w:tcW w:w="851" w:type="dxa"/>
            <w:gridSpan w:val="2"/>
            <w:noWrap/>
            <w:hideMark/>
          </w:tcPr>
          <w:p w14:paraId="7AEBA7A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142</w:t>
            </w:r>
          </w:p>
        </w:tc>
        <w:tc>
          <w:tcPr>
            <w:tcW w:w="803" w:type="dxa"/>
            <w:gridSpan w:val="2"/>
            <w:noWrap/>
            <w:hideMark/>
          </w:tcPr>
          <w:p w14:paraId="3D8B554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56</w:t>
            </w:r>
          </w:p>
        </w:tc>
      </w:tr>
      <w:tr w:rsidR="00E725A1" w:rsidRPr="005C30E4" w14:paraId="6E98F6E8"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F4176F9" w14:textId="77777777" w:rsidR="00E725A1" w:rsidRPr="005C30E4" w:rsidRDefault="00E725A1" w:rsidP="00E725A1">
            <w:pPr>
              <w:rPr>
                <w:rFonts w:ascii="Verdana" w:hAnsi="Verdana"/>
                <w:sz w:val="16"/>
                <w:szCs w:val="16"/>
              </w:rPr>
            </w:pPr>
            <w:r w:rsidRPr="005C30E4">
              <w:rPr>
                <w:rFonts w:ascii="Verdana" w:hAnsi="Verdana"/>
                <w:sz w:val="16"/>
                <w:szCs w:val="16"/>
              </w:rPr>
              <w:t>Видин</w:t>
            </w:r>
          </w:p>
        </w:tc>
        <w:tc>
          <w:tcPr>
            <w:tcW w:w="803" w:type="dxa"/>
            <w:gridSpan w:val="2"/>
            <w:noWrap/>
            <w:hideMark/>
          </w:tcPr>
          <w:p w14:paraId="3D7E1C3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133</w:t>
            </w:r>
          </w:p>
        </w:tc>
        <w:tc>
          <w:tcPr>
            <w:tcW w:w="614" w:type="dxa"/>
            <w:gridSpan w:val="2"/>
            <w:noWrap/>
            <w:hideMark/>
          </w:tcPr>
          <w:p w14:paraId="2A0DBAF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1182" w:type="dxa"/>
            <w:gridSpan w:val="2"/>
            <w:noWrap/>
            <w:hideMark/>
          </w:tcPr>
          <w:p w14:paraId="6BCA135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480</w:t>
            </w:r>
          </w:p>
        </w:tc>
        <w:tc>
          <w:tcPr>
            <w:tcW w:w="803" w:type="dxa"/>
            <w:gridSpan w:val="2"/>
            <w:noWrap/>
            <w:hideMark/>
          </w:tcPr>
          <w:p w14:paraId="425484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103</w:t>
            </w:r>
          </w:p>
        </w:tc>
        <w:tc>
          <w:tcPr>
            <w:tcW w:w="992" w:type="dxa"/>
            <w:gridSpan w:val="2"/>
            <w:noWrap/>
            <w:hideMark/>
          </w:tcPr>
          <w:p w14:paraId="3F7BC12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737</w:t>
            </w:r>
          </w:p>
        </w:tc>
        <w:tc>
          <w:tcPr>
            <w:tcW w:w="992" w:type="dxa"/>
            <w:gridSpan w:val="2"/>
            <w:noWrap/>
            <w:hideMark/>
          </w:tcPr>
          <w:p w14:paraId="09AEAFB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898" w:type="dxa"/>
            <w:gridSpan w:val="2"/>
            <w:noWrap/>
            <w:hideMark/>
          </w:tcPr>
          <w:p w14:paraId="0D97ED8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w:t>
            </w:r>
          </w:p>
        </w:tc>
        <w:tc>
          <w:tcPr>
            <w:tcW w:w="945" w:type="dxa"/>
            <w:gridSpan w:val="2"/>
            <w:noWrap/>
            <w:hideMark/>
          </w:tcPr>
          <w:p w14:paraId="18810D8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661</w:t>
            </w:r>
          </w:p>
        </w:tc>
        <w:tc>
          <w:tcPr>
            <w:tcW w:w="850" w:type="dxa"/>
            <w:gridSpan w:val="2"/>
            <w:noWrap/>
            <w:hideMark/>
          </w:tcPr>
          <w:p w14:paraId="29F166B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112</w:t>
            </w:r>
          </w:p>
        </w:tc>
        <w:tc>
          <w:tcPr>
            <w:tcW w:w="851" w:type="dxa"/>
            <w:gridSpan w:val="2"/>
            <w:noWrap/>
            <w:hideMark/>
          </w:tcPr>
          <w:p w14:paraId="2CFF20F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992" w:type="dxa"/>
            <w:gridSpan w:val="2"/>
            <w:noWrap/>
            <w:hideMark/>
          </w:tcPr>
          <w:p w14:paraId="529FDE4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708" w:type="dxa"/>
            <w:gridSpan w:val="2"/>
            <w:noWrap/>
            <w:hideMark/>
          </w:tcPr>
          <w:p w14:paraId="5A1EEEA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6FB68AF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48FDB05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4763FE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83</w:t>
            </w:r>
          </w:p>
        </w:tc>
        <w:tc>
          <w:tcPr>
            <w:tcW w:w="803" w:type="dxa"/>
            <w:gridSpan w:val="2"/>
            <w:noWrap/>
            <w:hideMark/>
          </w:tcPr>
          <w:p w14:paraId="622989D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r>
      <w:tr w:rsidR="00E725A1" w:rsidRPr="005C30E4" w14:paraId="0A6DB010"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D451644" w14:textId="77777777" w:rsidR="00E725A1" w:rsidRPr="005C30E4" w:rsidRDefault="00E725A1" w:rsidP="00E725A1">
            <w:pPr>
              <w:rPr>
                <w:rFonts w:ascii="Verdana" w:hAnsi="Verdana"/>
                <w:sz w:val="16"/>
                <w:szCs w:val="16"/>
              </w:rPr>
            </w:pPr>
            <w:r w:rsidRPr="005C30E4">
              <w:rPr>
                <w:rFonts w:ascii="Verdana" w:hAnsi="Verdana"/>
                <w:sz w:val="16"/>
                <w:szCs w:val="16"/>
              </w:rPr>
              <w:t>Враца</w:t>
            </w:r>
          </w:p>
        </w:tc>
        <w:tc>
          <w:tcPr>
            <w:tcW w:w="803" w:type="dxa"/>
            <w:gridSpan w:val="2"/>
            <w:noWrap/>
            <w:hideMark/>
          </w:tcPr>
          <w:p w14:paraId="5E7435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614" w:type="dxa"/>
            <w:gridSpan w:val="2"/>
            <w:noWrap/>
            <w:hideMark/>
          </w:tcPr>
          <w:p w14:paraId="2B40C0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6E1796D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927</w:t>
            </w:r>
          </w:p>
        </w:tc>
        <w:tc>
          <w:tcPr>
            <w:tcW w:w="803" w:type="dxa"/>
            <w:gridSpan w:val="2"/>
            <w:noWrap/>
            <w:hideMark/>
          </w:tcPr>
          <w:p w14:paraId="1A02A2A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97</w:t>
            </w:r>
          </w:p>
        </w:tc>
        <w:tc>
          <w:tcPr>
            <w:tcW w:w="992" w:type="dxa"/>
            <w:gridSpan w:val="2"/>
            <w:noWrap/>
            <w:hideMark/>
          </w:tcPr>
          <w:p w14:paraId="7227A8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1 001</w:t>
            </w:r>
          </w:p>
        </w:tc>
        <w:tc>
          <w:tcPr>
            <w:tcW w:w="992" w:type="dxa"/>
            <w:gridSpan w:val="2"/>
            <w:noWrap/>
            <w:hideMark/>
          </w:tcPr>
          <w:p w14:paraId="767184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898" w:type="dxa"/>
            <w:gridSpan w:val="2"/>
            <w:noWrap/>
            <w:hideMark/>
          </w:tcPr>
          <w:p w14:paraId="7BF1D7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c>
          <w:tcPr>
            <w:tcW w:w="945" w:type="dxa"/>
            <w:gridSpan w:val="2"/>
            <w:noWrap/>
            <w:hideMark/>
          </w:tcPr>
          <w:p w14:paraId="07F4D3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693</w:t>
            </w:r>
          </w:p>
        </w:tc>
        <w:tc>
          <w:tcPr>
            <w:tcW w:w="850" w:type="dxa"/>
            <w:gridSpan w:val="2"/>
            <w:noWrap/>
            <w:hideMark/>
          </w:tcPr>
          <w:p w14:paraId="566DFDF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105</w:t>
            </w:r>
          </w:p>
        </w:tc>
        <w:tc>
          <w:tcPr>
            <w:tcW w:w="851" w:type="dxa"/>
            <w:gridSpan w:val="2"/>
            <w:noWrap/>
            <w:hideMark/>
          </w:tcPr>
          <w:p w14:paraId="54B4EA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992" w:type="dxa"/>
            <w:gridSpan w:val="2"/>
            <w:noWrap/>
            <w:hideMark/>
          </w:tcPr>
          <w:p w14:paraId="3B8803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708" w:type="dxa"/>
            <w:gridSpan w:val="2"/>
            <w:noWrap/>
            <w:hideMark/>
          </w:tcPr>
          <w:p w14:paraId="6BF2B9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59C5FCC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709" w:type="dxa"/>
            <w:gridSpan w:val="2"/>
            <w:noWrap/>
            <w:hideMark/>
          </w:tcPr>
          <w:p w14:paraId="1B7EC6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851" w:type="dxa"/>
            <w:gridSpan w:val="2"/>
            <w:noWrap/>
            <w:hideMark/>
          </w:tcPr>
          <w:p w14:paraId="6988069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67</w:t>
            </w:r>
          </w:p>
        </w:tc>
        <w:tc>
          <w:tcPr>
            <w:tcW w:w="803" w:type="dxa"/>
            <w:gridSpan w:val="2"/>
            <w:noWrap/>
            <w:hideMark/>
          </w:tcPr>
          <w:p w14:paraId="2271FF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r>
      <w:tr w:rsidR="00E725A1" w:rsidRPr="005C30E4" w14:paraId="343B86DF"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D080F95" w14:textId="77777777" w:rsidR="00E725A1" w:rsidRPr="005C30E4" w:rsidRDefault="00E725A1" w:rsidP="00E725A1">
            <w:pPr>
              <w:rPr>
                <w:rFonts w:ascii="Verdana" w:hAnsi="Verdana"/>
                <w:sz w:val="16"/>
                <w:szCs w:val="16"/>
              </w:rPr>
            </w:pPr>
            <w:r w:rsidRPr="005C30E4">
              <w:rPr>
                <w:rFonts w:ascii="Verdana" w:hAnsi="Verdana"/>
                <w:sz w:val="16"/>
                <w:szCs w:val="16"/>
              </w:rPr>
              <w:t>Габрово</w:t>
            </w:r>
          </w:p>
        </w:tc>
        <w:tc>
          <w:tcPr>
            <w:tcW w:w="803" w:type="dxa"/>
            <w:gridSpan w:val="2"/>
            <w:noWrap/>
            <w:hideMark/>
          </w:tcPr>
          <w:p w14:paraId="294AA2B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614" w:type="dxa"/>
            <w:gridSpan w:val="2"/>
            <w:noWrap/>
            <w:hideMark/>
          </w:tcPr>
          <w:p w14:paraId="2F5038C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1182" w:type="dxa"/>
            <w:gridSpan w:val="2"/>
            <w:noWrap/>
            <w:hideMark/>
          </w:tcPr>
          <w:p w14:paraId="339F8B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545</w:t>
            </w:r>
          </w:p>
        </w:tc>
        <w:tc>
          <w:tcPr>
            <w:tcW w:w="803" w:type="dxa"/>
            <w:gridSpan w:val="2"/>
            <w:noWrap/>
            <w:hideMark/>
          </w:tcPr>
          <w:p w14:paraId="0AA755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70</w:t>
            </w:r>
          </w:p>
        </w:tc>
        <w:tc>
          <w:tcPr>
            <w:tcW w:w="992" w:type="dxa"/>
            <w:gridSpan w:val="2"/>
            <w:noWrap/>
            <w:hideMark/>
          </w:tcPr>
          <w:p w14:paraId="5078DAA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129</w:t>
            </w:r>
          </w:p>
        </w:tc>
        <w:tc>
          <w:tcPr>
            <w:tcW w:w="992" w:type="dxa"/>
            <w:gridSpan w:val="2"/>
            <w:noWrap/>
            <w:hideMark/>
          </w:tcPr>
          <w:p w14:paraId="47691D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44</w:t>
            </w:r>
          </w:p>
        </w:tc>
        <w:tc>
          <w:tcPr>
            <w:tcW w:w="898" w:type="dxa"/>
            <w:gridSpan w:val="2"/>
            <w:noWrap/>
            <w:hideMark/>
          </w:tcPr>
          <w:p w14:paraId="269B840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945" w:type="dxa"/>
            <w:gridSpan w:val="2"/>
            <w:noWrap/>
            <w:hideMark/>
          </w:tcPr>
          <w:p w14:paraId="372472F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50</w:t>
            </w:r>
          </w:p>
        </w:tc>
        <w:tc>
          <w:tcPr>
            <w:tcW w:w="850" w:type="dxa"/>
            <w:gridSpan w:val="2"/>
            <w:noWrap/>
            <w:hideMark/>
          </w:tcPr>
          <w:p w14:paraId="0C5BE5B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280</w:t>
            </w:r>
          </w:p>
        </w:tc>
        <w:tc>
          <w:tcPr>
            <w:tcW w:w="851" w:type="dxa"/>
            <w:gridSpan w:val="2"/>
            <w:noWrap/>
            <w:hideMark/>
          </w:tcPr>
          <w:p w14:paraId="3C898CB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992" w:type="dxa"/>
            <w:gridSpan w:val="2"/>
            <w:noWrap/>
            <w:hideMark/>
          </w:tcPr>
          <w:p w14:paraId="03E7B7B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708" w:type="dxa"/>
            <w:gridSpan w:val="2"/>
            <w:noWrap/>
            <w:hideMark/>
          </w:tcPr>
          <w:p w14:paraId="6B7F0D7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04356ED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10EA26D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851" w:type="dxa"/>
            <w:gridSpan w:val="2"/>
            <w:noWrap/>
            <w:hideMark/>
          </w:tcPr>
          <w:p w14:paraId="01DFEB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87</w:t>
            </w:r>
          </w:p>
        </w:tc>
        <w:tc>
          <w:tcPr>
            <w:tcW w:w="803" w:type="dxa"/>
            <w:gridSpan w:val="2"/>
            <w:noWrap/>
            <w:hideMark/>
          </w:tcPr>
          <w:p w14:paraId="0652DED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r>
      <w:tr w:rsidR="00E725A1" w:rsidRPr="005C30E4" w14:paraId="1BD59661"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AB1DC49" w14:textId="77777777" w:rsidR="00E725A1" w:rsidRPr="005C30E4" w:rsidRDefault="00E725A1" w:rsidP="00E725A1">
            <w:pPr>
              <w:rPr>
                <w:rFonts w:ascii="Verdana" w:hAnsi="Verdana"/>
                <w:sz w:val="16"/>
                <w:szCs w:val="16"/>
              </w:rPr>
            </w:pPr>
            <w:r w:rsidRPr="005C30E4">
              <w:rPr>
                <w:rFonts w:ascii="Verdana" w:hAnsi="Verdana"/>
                <w:sz w:val="16"/>
                <w:szCs w:val="16"/>
              </w:rPr>
              <w:t>Добрич</w:t>
            </w:r>
          </w:p>
        </w:tc>
        <w:tc>
          <w:tcPr>
            <w:tcW w:w="803" w:type="dxa"/>
            <w:gridSpan w:val="2"/>
            <w:noWrap/>
            <w:hideMark/>
          </w:tcPr>
          <w:p w14:paraId="445CD1D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33</w:t>
            </w:r>
          </w:p>
        </w:tc>
        <w:tc>
          <w:tcPr>
            <w:tcW w:w="614" w:type="dxa"/>
            <w:gridSpan w:val="2"/>
            <w:noWrap/>
            <w:hideMark/>
          </w:tcPr>
          <w:p w14:paraId="37EA39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1182" w:type="dxa"/>
            <w:gridSpan w:val="2"/>
            <w:noWrap/>
            <w:hideMark/>
          </w:tcPr>
          <w:p w14:paraId="2FB2D0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766</w:t>
            </w:r>
          </w:p>
        </w:tc>
        <w:tc>
          <w:tcPr>
            <w:tcW w:w="803" w:type="dxa"/>
            <w:gridSpan w:val="2"/>
            <w:noWrap/>
            <w:hideMark/>
          </w:tcPr>
          <w:p w14:paraId="79E648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737</w:t>
            </w:r>
          </w:p>
        </w:tc>
        <w:tc>
          <w:tcPr>
            <w:tcW w:w="992" w:type="dxa"/>
            <w:gridSpan w:val="2"/>
            <w:noWrap/>
            <w:hideMark/>
          </w:tcPr>
          <w:p w14:paraId="1282607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2 655</w:t>
            </w:r>
          </w:p>
        </w:tc>
        <w:tc>
          <w:tcPr>
            <w:tcW w:w="992" w:type="dxa"/>
            <w:gridSpan w:val="2"/>
            <w:noWrap/>
            <w:hideMark/>
          </w:tcPr>
          <w:p w14:paraId="2EBAB5C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148</w:t>
            </w:r>
          </w:p>
        </w:tc>
        <w:tc>
          <w:tcPr>
            <w:tcW w:w="898" w:type="dxa"/>
            <w:gridSpan w:val="2"/>
            <w:noWrap/>
            <w:hideMark/>
          </w:tcPr>
          <w:p w14:paraId="4BDC6E4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1 635</w:t>
            </w:r>
          </w:p>
        </w:tc>
        <w:tc>
          <w:tcPr>
            <w:tcW w:w="945" w:type="dxa"/>
            <w:gridSpan w:val="2"/>
            <w:noWrap/>
            <w:hideMark/>
          </w:tcPr>
          <w:p w14:paraId="627EA11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1 534</w:t>
            </w:r>
          </w:p>
        </w:tc>
        <w:tc>
          <w:tcPr>
            <w:tcW w:w="850" w:type="dxa"/>
            <w:gridSpan w:val="2"/>
            <w:noWrap/>
            <w:hideMark/>
          </w:tcPr>
          <w:p w14:paraId="2EF68AE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251</w:t>
            </w:r>
          </w:p>
        </w:tc>
        <w:tc>
          <w:tcPr>
            <w:tcW w:w="851" w:type="dxa"/>
            <w:gridSpan w:val="2"/>
            <w:noWrap/>
            <w:hideMark/>
          </w:tcPr>
          <w:p w14:paraId="433CA04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140</w:t>
            </w:r>
          </w:p>
        </w:tc>
        <w:tc>
          <w:tcPr>
            <w:tcW w:w="992" w:type="dxa"/>
            <w:gridSpan w:val="2"/>
            <w:noWrap/>
            <w:hideMark/>
          </w:tcPr>
          <w:p w14:paraId="07DEB3F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708" w:type="dxa"/>
            <w:gridSpan w:val="2"/>
            <w:noWrap/>
            <w:hideMark/>
          </w:tcPr>
          <w:p w14:paraId="05ABE11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171</w:t>
            </w:r>
          </w:p>
        </w:tc>
        <w:tc>
          <w:tcPr>
            <w:tcW w:w="851" w:type="dxa"/>
            <w:gridSpan w:val="2"/>
            <w:noWrap/>
            <w:hideMark/>
          </w:tcPr>
          <w:p w14:paraId="2DE692E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709" w:type="dxa"/>
            <w:gridSpan w:val="2"/>
            <w:noWrap/>
            <w:hideMark/>
          </w:tcPr>
          <w:p w14:paraId="019DC10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c>
          <w:tcPr>
            <w:tcW w:w="851" w:type="dxa"/>
            <w:gridSpan w:val="2"/>
            <w:noWrap/>
            <w:hideMark/>
          </w:tcPr>
          <w:p w14:paraId="1C038DC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278</w:t>
            </w:r>
          </w:p>
        </w:tc>
        <w:tc>
          <w:tcPr>
            <w:tcW w:w="803" w:type="dxa"/>
            <w:gridSpan w:val="2"/>
            <w:noWrap/>
            <w:hideMark/>
          </w:tcPr>
          <w:p w14:paraId="4F62C9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r>
      <w:tr w:rsidR="00E725A1" w:rsidRPr="005C30E4" w14:paraId="3C815FED"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BF6BF22" w14:textId="77777777" w:rsidR="00E725A1" w:rsidRPr="005C30E4" w:rsidRDefault="00E725A1" w:rsidP="00E725A1">
            <w:pPr>
              <w:rPr>
                <w:rFonts w:ascii="Verdana" w:hAnsi="Verdana"/>
                <w:sz w:val="16"/>
                <w:szCs w:val="16"/>
              </w:rPr>
            </w:pPr>
            <w:r w:rsidRPr="005C30E4">
              <w:rPr>
                <w:rFonts w:ascii="Verdana" w:hAnsi="Verdana"/>
                <w:sz w:val="16"/>
                <w:szCs w:val="16"/>
              </w:rPr>
              <w:t>Кърджали</w:t>
            </w:r>
          </w:p>
        </w:tc>
        <w:tc>
          <w:tcPr>
            <w:tcW w:w="803" w:type="dxa"/>
            <w:gridSpan w:val="2"/>
            <w:noWrap/>
            <w:hideMark/>
          </w:tcPr>
          <w:p w14:paraId="740F688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614" w:type="dxa"/>
            <w:gridSpan w:val="2"/>
            <w:noWrap/>
            <w:hideMark/>
          </w:tcPr>
          <w:p w14:paraId="0E29A9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1182" w:type="dxa"/>
            <w:gridSpan w:val="2"/>
            <w:noWrap/>
            <w:hideMark/>
          </w:tcPr>
          <w:p w14:paraId="6F4C351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3 256</w:t>
            </w:r>
          </w:p>
        </w:tc>
        <w:tc>
          <w:tcPr>
            <w:tcW w:w="803" w:type="dxa"/>
            <w:gridSpan w:val="2"/>
            <w:noWrap/>
            <w:hideMark/>
          </w:tcPr>
          <w:p w14:paraId="599D4BA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740</w:t>
            </w:r>
          </w:p>
        </w:tc>
        <w:tc>
          <w:tcPr>
            <w:tcW w:w="992" w:type="dxa"/>
            <w:gridSpan w:val="2"/>
            <w:noWrap/>
            <w:hideMark/>
          </w:tcPr>
          <w:p w14:paraId="026B5A0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140</w:t>
            </w:r>
          </w:p>
        </w:tc>
        <w:tc>
          <w:tcPr>
            <w:tcW w:w="992" w:type="dxa"/>
            <w:gridSpan w:val="2"/>
            <w:noWrap/>
            <w:hideMark/>
          </w:tcPr>
          <w:p w14:paraId="6B6864C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286</w:t>
            </w:r>
          </w:p>
        </w:tc>
        <w:tc>
          <w:tcPr>
            <w:tcW w:w="898" w:type="dxa"/>
            <w:gridSpan w:val="2"/>
            <w:noWrap/>
            <w:hideMark/>
          </w:tcPr>
          <w:p w14:paraId="1EEFEC2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945" w:type="dxa"/>
            <w:gridSpan w:val="2"/>
            <w:noWrap/>
            <w:hideMark/>
          </w:tcPr>
          <w:p w14:paraId="7543A9A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35</w:t>
            </w:r>
          </w:p>
        </w:tc>
        <w:tc>
          <w:tcPr>
            <w:tcW w:w="850" w:type="dxa"/>
            <w:gridSpan w:val="2"/>
            <w:noWrap/>
            <w:hideMark/>
          </w:tcPr>
          <w:p w14:paraId="3FD02D7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339</w:t>
            </w:r>
          </w:p>
        </w:tc>
        <w:tc>
          <w:tcPr>
            <w:tcW w:w="851" w:type="dxa"/>
            <w:gridSpan w:val="2"/>
            <w:noWrap/>
            <w:hideMark/>
          </w:tcPr>
          <w:p w14:paraId="306CA79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48</w:t>
            </w:r>
          </w:p>
        </w:tc>
        <w:tc>
          <w:tcPr>
            <w:tcW w:w="992" w:type="dxa"/>
            <w:gridSpan w:val="2"/>
            <w:noWrap/>
            <w:hideMark/>
          </w:tcPr>
          <w:p w14:paraId="536512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708" w:type="dxa"/>
            <w:gridSpan w:val="2"/>
            <w:noWrap/>
            <w:hideMark/>
          </w:tcPr>
          <w:p w14:paraId="678E69D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851" w:type="dxa"/>
            <w:gridSpan w:val="2"/>
            <w:noWrap/>
            <w:hideMark/>
          </w:tcPr>
          <w:p w14:paraId="5D7EEEC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256</w:t>
            </w:r>
          </w:p>
        </w:tc>
        <w:tc>
          <w:tcPr>
            <w:tcW w:w="709" w:type="dxa"/>
            <w:gridSpan w:val="2"/>
            <w:noWrap/>
            <w:hideMark/>
          </w:tcPr>
          <w:p w14:paraId="699B902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0FF5062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106</w:t>
            </w:r>
          </w:p>
        </w:tc>
        <w:tc>
          <w:tcPr>
            <w:tcW w:w="803" w:type="dxa"/>
            <w:gridSpan w:val="2"/>
            <w:noWrap/>
            <w:hideMark/>
          </w:tcPr>
          <w:p w14:paraId="45FAAB1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r>
      <w:tr w:rsidR="00E725A1" w:rsidRPr="005C30E4" w14:paraId="70D1BAC0"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A49DC24" w14:textId="77777777" w:rsidR="00E725A1" w:rsidRPr="005C30E4" w:rsidRDefault="00E725A1" w:rsidP="00E725A1">
            <w:pPr>
              <w:rPr>
                <w:rFonts w:ascii="Verdana" w:hAnsi="Verdana"/>
                <w:sz w:val="16"/>
                <w:szCs w:val="16"/>
              </w:rPr>
            </w:pPr>
            <w:r w:rsidRPr="005C30E4">
              <w:rPr>
                <w:rFonts w:ascii="Verdana" w:hAnsi="Verdana"/>
                <w:sz w:val="16"/>
                <w:szCs w:val="16"/>
              </w:rPr>
              <w:t>Кюстендил</w:t>
            </w:r>
          </w:p>
        </w:tc>
        <w:tc>
          <w:tcPr>
            <w:tcW w:w="803" w:type="dxa"/>
            <w:gridSpan w:val="2"/>
            <w:noWrap/>
            <w:hideMark/>
          </w:tcPr>
          <w:p w14:paraId="0E8F312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30</w:t>
            </w:r>
          </w:p>
        </w:tc>
        <w:tc>
          <w:tcPr>
            <w:tcW w:w="614" w:type="dxa"/>
            <w:gridSpan w:val="2"/>
            <w:noWrap/>
            <w:hideMark/>
          </w:tcPr>
          <w:p w14:paraId="265CE05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5416134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777</w:t>
            </w:r>
          </w:p>
        </w:tc>
        <w:tc>
          <w:tcPr>
            <w:tcW w:w="803" w:type="dxa"/>
            <w:gridSpan w:val="2"/>
            <w:noWrap/>
            <w:hideMark/>
          </w:tcPr>
          <w:p w14:paraId="6DEFAB0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212</w:t>
            </w:r>
          </w:p>
        </w:tc>
        <w:tc>
          <w:tcPr>
            <w:tcW w:w="992" w:type="dxa"/>
            <w:gridSpan w:val="2"/>
            <w:noWrap/>
            <w:hideMark/>
          </w:tcPr>
          <w:p w14:paraId="1E80B92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581</w:t>
            </w:r>
          </w:p>
        </w:tc>
        <w:tc>
          <w:tcPr>
            <w:tcW w:w="992" w:type="dxa"/>
            <w:gridSpan w:val="2"/>
            <w:noWrap/>
            <w:hideMark/>
          </w:tcPr>
          <w:p w14:paraId="4B4CF5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252</w:t>
            </w:r>
          </w:p>
        </w:tc>
        <w:tc>
          <w:tcPr>
            <w:tcW w:w="898" w:type="dxa"/>
            <w:gridSpan w:val="2"/>
            <w:noWrap/>
            <w:hideMark/>
          </w:tcPr>
          <w:p w14:paraId="628435C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16</w:t>
            </w:r>
          </w:p>
        </w:tc>
        <w:tc>
          <w:tcPr>
            <w:tcW w:w="945" w:type="dxa"/>
            <w:gridSpan w:val="2"/>
            <w:noWrap/>
            <w:hideMark/>
          </w:tcPr>
          <w:p w14:paraId="050F1C1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118</w:t>
            </w:r>
          </w:p>
        </w:tc>
        <w:tc>
          <w:tcPr>
            <w:tcW w:w="850" w:type="dxa"/>
            <w:gridSpan w:val="2"/>
            <w:noWrap/>
            <w:hideMark/>
          </w:tcPr>
          <w:p w14:paraId="2FB52BD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985</w:t>
            </w:r>
          </w:p>
        </w:tc>
        <w:tc>
          <w:tcPr>
            <w:tcW w:w="851" w:type="dxa"/>
            <w:gridSpan w:val="2"/>
            <w:noWrap/>
            <w:hideMark/>
          </w:tcPr>
          <w:p w14:paraId="545FCB9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c>
          <w:tcPr>
            <w:tcW w:w="992" w:type="dxa"/>
            <w:gridSpan w:val="2"/>
            <w:noWrap/>
            <w:hideMark/>
          </w:tcPr>
          <w:p w14:paraId="7A13578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708" w:type="dxa"/>
            <w:gridSpan w:val="2"/>
            <w:noWrap/>
            <w:hideMark/>
          </w:tcPr>
          <w:p w14:paraId="531265F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03DE489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709" w:type="dxa"/>
            <w:gridSpan w:val="2"/>
            <w:noWrap/>
            <w:hideMark/>
          </w:tcPr>
          <w:p w14:paraId="019381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851" w:type="dxa"/>
            <w:gridSpan w:val="2"/>
            <w:noWrap/>
            <w:hideMark/>
          </w:tcPr>
          <w:p w14:paraId="12DBF1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110</w:t>
            </w:r>
          </w:p>
        </w:tc>
        <w:tc>
          <w:tcPr>
            <w:tcW w:w="803" w:type="dxa"/>
            <w:gridSpan w:val="2"/>
            <w:noWrap/>
            <w:hideMark/>
          </w:tcPr>
          <w:p w14:paraId="1AD1771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47</w:t>
            </w:r>
          </w:p>
        </w:tc>
      </w:tr>
      <w:tr w:rsidR="00E725A1" w:rsidRPr="005C30E4" w14:paraId="0357D357"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38F64BB4" w14:textId="77777777" w:rsidR="00E725A1" w:rsidRPr="005C30E4" w:rsidRDefault="00E725A1" w:rsidP="00E725A1">
            <w:pPr>
              <w:rPr>
                <w:rFonts w:ascii="Verdana" w:hAnsi="Verdana"/>
                <w:sz w:val="16"/>
                <w:szCs w:val="16"/>
              </w:rPr>
            </w:pPr>
            <w:r w:rsidRPr="005C30E4">
              <w:rPr>
                <w:rFonts w:ascii="Verdana" w:hAnsi="Verdana"/>
                <w:sz w:val="16"/>
                <w:szCs w:val="16"/>
              </w:rPr>
              <w:t>Ловеч</w:t>
            </w:r>
          </w:p>
        </w:tc>
        <w:tc>
          <w:tcPr>
            <w:tcW w:w="803" w:type="dxa"/>
            <w:gridSpan w:val="2"/>
            <w:noWrap/>
            <w:hideMark/>
          </w:tcPr>
          <w:p w14:paraId="5BC3027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614" w:type="dxa"/>
            <w:gridSpan w:val="2"/>
            <w:noWrap/>
            <w:hideMark/>
          </w:tcPr>
          <w:p w14:paraId="63438E4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1182" w:type="dxa"/>
            <w:gridSpan w:val="2"/>
            <w:noWrap/>
            <w:hideMark/>
          </w:tcPr>
          <w:p w14:paraId="31B58F2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685</w:t>
            </w:r>
          </w:p>
        </w:tc>
        <w:tc>
          <w:tcPr>
            <w:tcW w:w="803" w:type="dxa"/>
            <w:gridSpan w:val="2"/>
            <w:noWrap/>
            <w:hideMark/>
          </w:tcPr>
          <w:p w14:paraId="1D41E42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106</w:t>
            </w:r>
          </w:p>
        </w:tc>
        <w:tc>
          <w:tcPr>
            <w:tcW w:w="992" w:type="dxa"/>
            <w:gridSpan w:val="2"/>
            <w:noWrap/>
            <w:hideMark/>
          </w:tcPr>
          <w:p w14:paraId="03DB426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366</w:t>
            </w:r>
          </w:p>
        </w:tc>
        <w:tc>
          <w:tcPr>
            <w:tcW w:w="992" w:type="dxa"/>
            <w:gridSpan w:val="2"/>
            <w:noWrap/>
            <w:hideMark/>
          </w:tcPr>
          <w:p w14:paraId="0D8E474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50</w:t>
            </w:r>
          </w:p>
        </w:tc>
        <w:tc>
          <w:tcPr>
            <w:tcW w:w="898" w:type="dxa"/>
            <w:gridSpan w:val="2"/>
            <w:noWrap/>
            <w:hideMark/>
          </w:tcPr>
          <w:p w14:paraId="26511F9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945" w:type="dxa"/>
            <w:gridSpan w:val="2"/>
            <w:noWrap/>
            <w:hideMark/>
          </w:tcPr>
          <w:p w14:paraId="113507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213</w:t>
            </w:r>
          </w:p>
        </w:tc>
        <w:tc>
          <w:tcPr>
            <w:tcW w:w="850" w:type="dxa"/>
            <w:gridSpan w:val="2"/>
            <w:noWrap/>
            <w:hideMark/>
          </w:tcPr>
          <w:p w14:paraId="3A6981F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392</w:t>
            </w:r>
          </w:p>
        </w:tc>
        <w:tc>
          <w:tcPr>
            <w:tcW w:w="851" w:type="dxa"/>
            <w:gridSpan w:val="2"/>
            <w:noWrap/>
            <w:hideMark/>
          </w:tcPr>
          <w:p w14:paraId="7CAC87A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46</w:t>
            </w:r>
          </w:p>
        </w:tc>
        <w:tc>
          <w:tcPr>
            <w:tcW w:w="992" w:type="dxa"/>
            <w:gridSpan w:val="2"/>
            <w:noWrap/>
            <w:hideMark/>
          </w:tcPr>
          <w:p w14:paraId="01DCC2C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w:t>
            </w:r>
          </w:p>
        </w:tc>
        <w:tc>
          <w:tcPr>
            <w:tcW w:w="708" w:type="dxa"/>
            <w:gridSpan w:val="2"/>
            <w:noWrap/>
            <w:hideMark/>
          </w:tcPr>
          <w:p w14:paraId="0D27F25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50884B4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17BD77B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851" w:type="dxa"/>
            <w:gridSpan w:val="2"/>
            <w:noWrap/>
            <w:hideMark/>
          </w:tcPr>
          <w:p w14:paraId="5AA6A59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64</w:t>
            </w:r>
          </w:p>
        </w:tc>
        <w:tc>
          <w:tcPr>
            <w:tcW w:w="803" w:type="dxa"/>
            <w:gridSpan w:val="2"/>
            <w:noWrap/>
            <w:hideMark/>
          </w:tcPr>
          <w:p w14:paraId="462B39D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60</w:t>
            </w:r>
          </w:p>
        </w:tc>
      </w:tr>
      <w:tr w:rsidR="00E725A1" w:rsidRPr="005C30E4" w14:paraId="4E1B78E8"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B537457" w14:textId="77777777" w:rsidR="00E725A1" w:rsidRPr="005C30E4" w:rsidRDefault="00E725A1" w:rsidP="00E725A1">
            <w:pPr>
              <w:rPr>
                <w:rFonts w:ascii="Verdana" w:hAnsi="Verdana"/>
                <w:sz w:val="16"/>
                <w:szCs w:val="16"/>
              </w:rPr>
            </w:pPr>
            <w:r w:rsidRPr="005C30E4">
              <w:rPr>
                <w:rFonts w:ascii="Verdana" w:hAnsi="Verdana"/>
                <w:sz w:val="16"/>
                <w:szCs w:val="16"/>
              </w:rPr>
              <w:t>Монтана</w:t>
            </w:r>
          </w:p>
        </w:tc>
        <w:tc>
          <w:tcPr>
            <w:tcW w:w="803" w:type="dxa"/>
            <w:gridSpan w:val="2"/>
            <w:noWrap/>
            <w:hideMark/>
          </w:tcPr>
          <w:p w14:paraId="2BA30F3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58</w:t>
            </w:r>
          </w:p>
        </w:tc>
        <w:tc>
          <w:tcPr>
            <w:tcW w:w="614" w:type="dxa"/>
            <w:gridSpan w:val="2"/>
            <w:noWrap/>
            <w:hideMark/>
          </w:tcPr>
          <w:p w14:paraId="298C64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09FD940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1 025</w:t>
            </w:r>
          </w:p>
        </w:tc>
        <w:tc>
          <w:tcPr>
            <w:tcW w:w="803" w:type="dxa"/>
            <w:gridSpan w:val="2"/>
            <w:noWrap/>
            <w:hideMark/>
          </w:tcPr>
          <w:p w14:paraId="602405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114</w:t>
            </w:r>
          </w:p>
        </w:tc>
        <w:tc>
          <w:tcPr>
            <w:tcW w:w="992" w:type="dxa"/>
            <w:gridSpan w:val="2"/>
            <w:noWrap/>
            <w:hideMark/>
          </w:tcPr>
          <w:p w14:paraId="6103BF2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901</w:t>
            </w:r>
          </w:p>
        </w:tc>
        <w:tc>
          <w:tcPr>
            <w:tcW w:w="992" w:type="dxa"/>
            <w:gridSpan w:val="2"/>
            <w:noWrap/>
            <w:hideMark/>
          </w:tcPr>
          <w:p w14:paraId="67C8BFD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51</w:t>
            </w:r>
          </w:p>
        </w:tc>
        <w:tc>
          <w:tcPr>
            <w:tcW w:w="898" w:type="dxa"/>
            <w:gridSpan w:val="2"/>
            <w:noWrap/>
            <w:hideMark/>
          </w:tcPr>
          <w:p w14:paraId="1B73727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945" w:type="dxa"/>
            <w:gridSpan w:val="2"/>
            <w:noWrap/>
            <w:hideMark/>
          </w:tcPr>
          <w:p w14:paraId="36FA37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721</w:t>
            </w:r>
          </w:p>
        </w:tc>
        <w:tc>
          <w:tcPr>
            <w:tcW w:w="850" w:type="dxa"/>
            <w:gridSpan w:val="2"/>
            <w:noWrap/>
            <w:hideMark/>
          </w:tcPr>
          <w:p w14:paraId="3839FE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172</w:t>
            </w:r>
          </w:p>
        </w:tc>
        <w:tc>
          <w:tcPr>
            <w:tcW w:w="851" w:type="dxa"/>
            <w:gridSpan w:val="2"/>
            <w:noWrap/>
            <w:hideMark/>
          </w:tcPr>
          <w:p w14:paraId="23D5B8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992" w:type="dxa"/>
            <w:gridSpan w:val="2"/>
            <w:noWrap/>
            <w:hideMark/>
          </w:tcPr>
          <w:p w14:paraId="591EB7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708" w:type="dxa"/>
            <w:gridSpan w:val="2"/>
            <w:noWrap/>
            <w:hideMark/>
          </w:tcPr>
          <w:p w14:paraId="0A6845D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5D4B7F0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34540A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851" w:type="dxa"/>
            <w:gridSpan w:val="2"/>
            <w:noWrap/>
            <w:hideMark/>
          </w:tcPr>
          <w:p w14:paraId="17259E1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75</w:t>
            </w:r>
          </w:p>
        </w:tc>
        <w:tc>
          <w:tcPr>
            <w:tcW w:w="803" w:type="dxa"/>
            <w:gridSpan w:val="2"/>
            <w:noWrap/>
            <w:hideMark/>
          </w:tcPr>
          <w:p w14:paraId="192F7EA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35</w:t>
            </w:r>
          </w:p>
        </w:tc>
      </w:tr>
      <w:tr w:rsidR="00E725A1" w:rsidRPr="005C30E4" w14:paraId="3C133DEC"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EFA2FC1" w14:textId="77777777" w:rsidR="00E725A1" w:rsidRPr="005C30E4" w:rsidRDefault="00E725A1" w:rsidP="00E725A1">
            <w:pPr>
              <w:rPr>
                <w:rFonts w:ascii="Verdana" w:hAnsi="Verdana"/>
                <w:sz w:val="16"/>
                <w:szCs w:val="16"/>
              </w:rPr>
            </w:pPr>
            <w:r w:rsidRPr="005C30E4">
              <w:rPr>
                <w:rFonts w:ascii="Verdana" w:hAnsi="Verdana"/>
                <w:sz w:val="16"/>
                <w:szCs w:val="16"/>
              </w:rPr>
              <w:t>Пазарджик</w:t>
            </w:r>
          </w:p>
        </w:tc>
        <w:tc>
          <w:tcPr>
            <w:tcW w:w="803" w:type="dxa"/>
            <w:gridSpan w:val="2"/>
            <w:noWrap/>
            <w:hideMark/>
          </w:tcPr>
          <w:p w14:paraId="2F06BFE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220</w:t>
            </w:r>
          </w:p>
        </w:tc>
        <w:tc>
          <w:tcPr>
            <w:tcW w:w="614" w:type="dxa"/>
            <w:gridSpan w:val="2"/>
            <w:noWrap/>
            <w:hideMark/>
          </w:tcPr>
          <w:p w14:paraId="30FDC58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1182" w:type="dxa"/>
            <w:gridSpan w:val="2"/>
            <w:noWrap/>
            <w:hideMark/>
          </w:tcPr>
          <w:p w14:paraId="128EE0F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1 452</w:t>
            </w:r>
          </w:p>
        </w:tc>
        <w:tc>
          <w:tcPr>
            <w:tcW w:w="803" w:type="dxa"/>
            <w:gridSpan w:val="2"/>
            <w:noWrap/>
            <w:hideMark/>
          </w:tcPr>
          <w:p w14:paraId="0E5974A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1 121</w:t>
            </w:r>
          </w:p>
        </w:tc>
        <w:tc>
          <w:tcPr>
            <w:tcW w:w="992" w:type="dxa"/>
            <w:gridSpan w:val="2"/>
            <w:noWrap/>
            <w:hideMark/>
          </w:tcPr>
          <w:p w14:paraId="18DC9CA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949</w:t>
            </w:r>
          </w:p>
        </w:tc>
        <w:tc>
          <w:tcPr>
            <w:tcW w:w="992" w:type="dxa"/>
            <w:gridSpan w:val="2"/>
            <w:noWrap/>
            <w:hideMark/>
          </w:tcPr>
          <w:p w14:paraId="6272B42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754</w:t>
            </w:r>
          </w:p>
        </w:tc>
        <w:tc>
          <w:tcPr>
            <w:tcW w:w="898" w:type="dxa"/>
            <w:gridSpan w:val="2"/>
            <w:noWrap/>
            <w:hideMark/>
          </w:tcPr>
          <w:p w14:paraId="6575C47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273</w:t>
            </w:r>
          </w:p>
        </w:tc>
        <w:tc>
          <w:tcPr>
            <w:tcW w:w="945" w:type="dxa"/>
            <w:gridSpan w:val="2"/>
            <w:noWrap/>
            <w:hideMark/>
          </w:tcPr>
          <w:p w14:paraId="71FFA91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353</w:t>
            </w:r>
          </w:p>
        </w:tc>
        <w:tc>
          <w:tcPr>
            <w:tcW w:w="850" w:type="dxa"/>
            <w:gridSpan w:val="2"/>
            <w:noWrap/>
            <w:hideMark/>
          </w:tcPr>
          <w:p w14:paraId="780745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865</w:t>
            </w:r>
          </w:p>
        </w:tc>
        <w:tc>
          <w:tcPr>
            <w:tcW w:w="851" w:type="dxa"/>
            <w:gridSpan w:val="2"/>
            <w:noWrap/>
            <w:hideMark/>
          </w:tcPr>
          <w:p w14:paraId="49FE5D1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427</w:t>
            </w:r>
          </w:p>
        </w:tc>
        <w:tc>
          <w:tcPr>
            <w:tcW w:w="992" w:type="dxa"/>
            <w:gridSpan w:val="2"/>
            <w:noWrap/>
            <w:hideMark/>
          </w:tcPr>
          <w:p w14:paraId="3E46A2C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73</w:t>
            </w:r>
          </w:p>
        </w:tc>
        <w:tc>
          <w:tcPr>
            <w:tcW w:w="708" w:type="dxa"/>
            <w:gridSpan w:val="2"/>
            <w:noWrap/>
            <w:hideMark/>
          </w:tcPr>
          <w:p w14:paraId="36E0BC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851" w:type="dxa"/>
            <w:gridSpan w:val="2"/>
            <w:noWrap/>
            <w:hideMark/>
          </w:tcPr>
          <w:p w14:paraId="66A8E07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40</w:t>
            </w:r>
          </w:p>
        </w:tc>
        <w:tc>
          <w:tcPr>
            <w:tcW w:w="709" w:type="dxa"/>
            <w:gridSpan w:val="2"/>
            <w:noWrap/>
            <w:hideMark/>
          </w:tcPr>
          <w:p w14:paraId="77B8D4C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85</w:t>
            </w:r>
          </w:p>
        </w:tc>
        <w:tc>
          <w:tcPr>
            <w:tcW w:w="851" w:type="dxa"/>
            <w:gridSpan w:val="2"/>
            <w:noWrap/>
            <w:hideMark/>
          </w:tcPr>
          <w:p w14:paraId="08C8C1E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165</w:t>
            </w:r>
          </w:p>
        </w:tc>
        <w:tc>
          <w:tcPr>
            <w:tcW w:w="803" w:type="dxa"/>
            <w:gridSpan w:val="2"/>
            <w:noWrap/>
            <w:hideMark/>
          </w:tcPr>
          <w:p w14:paraId="18C4418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169</w:t>
            </w:r>
          </w:p>
        </w:tc>
      </w:tr>
      <w:tr w:rsidR="00E725A1" w:rsidRPr="005C30E4" w14:paraId="31E3200D"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93B6B10" w14:textId="77777777" w:rsidR="00E725A1" w:rsidRPr="005C30E4" w:rsidRDefault="00E725A1" w:rsidP="00E725A1">
            <w:pPr>
              <w:rPr>
                <w:rFonts w:ascii="Verdana" w:hAnsi="Verdana"/>
                <w:sz w:val="16"/>
                <w:szCs w:val="16"/>
              </w:rPr>
            </w:pPr>
            <w:r w:rsidRPr="005C30E4">
              <w:rPr>
                <w:rFonts w:ascii="Verdana" w:hAnsi="Verdana"/>
                <w:sz w:val="16"/>
                <w:szCs w:val="16"/>
              </w:rPr>
              <w:t>Перник</w:t>
            </w:r>
          </w:p>
        </w:tc>
        <w:tc>
          <w:tcPr>
            <w:tcW w:w="803" w:type="dxa"/>
            <w:gridSpan w:val="2"/>
            <w:noWrap/>
            <w:hideMark/>
          </w:tcPr>
          <w:p w14:paraId="078726F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614" w:type="dxa"/>
            <w:gridSpan w:val="2"/>
            <w:noWrap/>
            <w:hideMark/>
          </w:tcPr>
          <w:p w14:paraId="66EECFF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1182" w:type="dxa"/>
            <w:gridSpan w:val="2"/>
            <w:noWrap/>
            <w:hideMark/>
          </w:tcPr>
          <w:p w14:paraId="72ADD2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1 137</w:t>
            </w:r>
          </w:p>
        </w:tc>
        <w:tc>
          <w:tcPr>
            <w:tcW w:w="803" w:type="dxa"/>
            <w:gridSpan w:val="2"/>
            <w:noWrap/>
            <w:hideMark/>
          </w:tcPr>
          <w:p w14:paraId="117F13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62</w:t>
            </w:r>
          </w:p>
        </w:tc>
        <w:tc>
          <w:tcPr>
            <w:tcW w:w="992" w:type="dxa"/>
            <w:gridSpan w:val="2"/>
            <w:noWrap/>
            <w:hideMark/>
          </w:tcPr>
          <w:p w14:paraId="5316E81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744</w:t>
            </w:r>
          </w:p>
        </w:tc>
        <w:tc>
          <w:tcPr>
            <w:tcW w:w="992" w:type="dxa"/>
            <w:gridSpan w:val="2"/>
            <w:noWrap/>
            <w:hideMark/>
          </w:tcPr>
          <w:p w14:paraId="30D1DC1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128</w:t>
            </w:r>
          </w:p>
        </w:tc>
        <w:tc>
          <w:tcPr>
            <w:tcW w:w="898" w:type="dxa"/>
            <w:gridSpan w:val="2"/>
            <w:noWrap/>
            <w:hideMark/>
          </w:tcPr>
          <w:p w14:paraId="7DF5719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22</w:t>
            </w:r>
          </w:p>
        </w:tc>
        <w:tc>
          <w:tcPr>
            <w:tcW w:w="945" w:type="dxa"/>
            <w:gridSpan w:val="2"/>
            <w:noWrap/>
            <w:hideMark/>
          </w:tcPr>
          <w:p w14:paraId="4C1384C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534</w:t>
            </w:r>
          </w:p>
        </w:tc>
        <w:tc>
          <w:tcPr>
            <w:tcW w:w="850" w:type="dxa"/>
            <w:gridSpan w:val="2"/>
            <w:noWrap/>
            <w:hideMark/>
          </w:tcPr>
          <w:p w14:paraId="23D96E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122</w:t>
            </w:r>
          </w:p>
        </w:tc>
        <w:tc>
          <w:tcPr>
            <w:tcW w:w="851" w:type="dxa"/>
            <w:gridSpan w:val="2"/>
            <w:noWrap/>
            <w:hideMark/>
          </w:tcPr>
          <w:p w14:paraId="676C5F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992" w:type="dxa"/>
            <w:gridSpan w:val="2"/>
            <w:noWrap/>
            <w:hideMark/>
          </w:tcPr>
          <w:p w14:paraId="43A7BA2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708" w:type="dxa"/>
            <w:gridSpan w:val="2"/>
            <w:noWrap/>
            <w:hideMark/>
          </w:tcPr>
          <w:p w14:paraId="149DE5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087F1B7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0F4CA29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0A06E5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803" w:type="dxa"/>
            <w:gridSpan w:val="2"/>
            <w:noWrap/>
            <w:hideMark/>
          </w:tcPr>
          <w:p w14:paraId="458C494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r>
      <w:tr w:rsidR="00E725A1" w:rsidRPr="005C30E4" w14:paraId="0366AC64"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151599A" w14:textId="77777777" w:rsidR="00E725A1" w:rsidRPr="005C30E4" w:rsidRDefault="00E725A1" w:rsidP="00E725A1">
            <w:pPr>
              <w:rPr>
                <w:rFonts w:ascii="Verdana" w:hAnsi="Verdana"/>
                <w:sz w:val="16"/>
                <w:szCs w:val="16"/>
              </w:rPr>
            </w:pPr>
            <w:r w:rsidRPr="005C30E4">
              <w:rPr>
                <w:rFonts w:ascii="Verdana" w:hAnsi="Verdana"/>
                <w:sz w:val="16"/>
                <w:szCs w:val="16"/>
              </w:rPr>
              <w:t>Плевен</w:t>
            </w:r>
          </w:p>
        </w:tc>
        <w:tc>
          <w:tcPr>
            <w:tcW w:w="803" w:type="dxa"/>
            <w:gridSpan w:val="2"/>
            <w:noWrap/>
            <w:hideMark/>
          </w:tcPr>
          <w:p w14:paraId="58E762B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66</w:t>
            </w:r>
          </w:p>
        </w:tc>
        <w:tc>
          <w:tcPr>
            <w:tcW w:w="614" w:type="dxa"/>
            <w:gridSpan w:val="2"/>
            <w:noWrap/>
            <w:hideMark/>
          </w:tcPr>
          <w:p w14:paraId="3FC273A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1182" w:type="dxa"/>
            <w:gridSpan w:val="2"/>
            <w:noWrap/>
            <w:hideMark/>
          </w:tcPr>
          <w:p w14:paraId="21DC76F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1 071</w:t>
            </w:r>
          </w:p>
        </w:tc>
        <w:tc>
          <w:tcPr>
            <w:tcW w:w="803" w:type="dxa"/>
            <w:gridSpan w:val="2"/>
            <w:noWrap/>
            <w:hideMark/>
          </w:tcPr>
          <w:p w14:paraId="21CD71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325</w:t>
            </w:r>
          </w:p>
        </w:tc>
        <w:tc>
          <w:tcPr>
            <w:tcW w:w="992" w:type="dxa"/>
            <w:gridSpan w:val="2"/>
            <w:noWrap/>
            <w:hideMark/>
          </w:tcPr>
          <w:p w14:paraId="619367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1 778</w:t>
            </w:r>
          </w:p>
        </w:tc>
        <w:tc>
          <w:tcPr>
            <w:tcW w:w="992" w:type="dxa"/>
            <w:gridSpan w:val="2"/>
            <w:noWrap/>
            <w:hideMark/>
          </w:tcPr>
          <w:p w14:paraId="6EEA929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111</w:t>
            </w:r>
          </w:p>
        </w:tc>
        <w:tc>
          <w:tcPr>
            <w:tcW w:w="898" w:type="dxa"/>
            <w:gridSpan w:val="2"/>
            <w:noWrap/>
            <w:hideMark/>
          </w:tcPr>
          <w:p w14:paraId="3806E29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24</w:t>
            </w:r>
          </w:p>
        </w:tc>
        <w:tc>
          <w:tcPr>
            <w:tcW w:w="945" w:type="dxa"/>
            <w:gridSpan w:val="2"/>
            <w:noWrap/>
            <w:hideMark/>
          </w:tcPr>
          <w:p w14:paraId="7B2F304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1 255</w:t>
            </w:r>
          </w:p>
        </w:tc>
        <w:tc>
          <w:tcPr>
            <w:tcW w:w="850" w:type="dxa"/>
            <w:gridSpan w:val="2"/>
            <w:noWrap/>
            <w:hideMark/>
          </w:tcPr>
          <w:p w14:paraId="5C5C6FA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177</w:t>
            </w:r>
          </w:p>
        </w:tc>
        <w:tc>
          <w:tcPr>
            <w:tcW w:w="851" w:type="dxa"/>
            <w:gridSpan w:val="2"/>
            <w:noWrap/>
            <w:hideMark/>
          </w:tcPr>
          <w:p w14:paraId="6133714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56</w:t>
            </w:r>
          </w:p>
        </w:tc>
        <w:tc>
          <w:tcPr>
            <w:tcW w:w="992" w:type="dxa"/>
            <w:gridSpan w:val="2"/>
            <w:noWrap/>
            <w:hideMark/>
          </w:tcPr>
          <w:p w14:paraId="0D8E231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708" w:type="dxa"/>
            <w:gridSpan w:val="2"/>
            <w:noWrap/>
            <w:hideMark/>
          </w:tcPr>
          <w:p w14:paraId="20E5D35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851" w:type="dxa"/>
            <w:gridSpan w:val="2"/>
            <w:noWrap/>
            <w:hideMark/>
          </w:tcPr>
          <w:p w14:paraId="2BE9BF9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709" w:type="dxa"/>
            <w:gridSpan w:val="2"/>
            <w:noWrap/>
            <w:hideMark/>
          </w:tcPr>
          <w:p w14:paraId="41670D6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851" w:type="dxa"/>
            <w:gridSpan w:val="2"/>
            <w:noWrap/>
            <w:hideMark/>
          </w:tcPr>
          <w:p w14:paraId="2979AED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84</w:t>
            </w:r>
          </w:p>
        </w:tc>
        <w:tc>
          <w:tcPr>
            <w:tcW w:w="803" w:type="dxa"/>
            <w:gridSpan w:val="2"/>
            <w:noWrap/>
            <w:hideMark/>
          </w:tcPr>
          <w:p w14:paraId="3C361F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r>
      <w:tr w:rsidR="00E725A1" w:rsidRPr="005C30E4" w14:paraId="5B7FE94D"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4F02537" w14:textId="77777777" w:rsidR="00E725A1" w:rsidRPr="005C30E4" w:rsidRDefault="00E725A1" w:rsidP="00E725A1">
            <w:pPr>
              <w:rPr>
                <w:rFonts w:ascii="Verdana" w:hAnsi="Verdana"/>
                <w:sz w:val="16"/>
                <w:szCs w:val="16"/>
              </w:rPr>
            </w:pPr>
            <w:r w:rsidRPr="005C30E4">
              <w:rPr>
                <w:rFonts w:ascii="Verdana" w:hAnsi="Verdana"/>
                <w:sz w:val="16"/>
                <w:szCs w:val="16"/>
              </w:rPr>
              <w:t>Пловдив</w:t>
            </w:r>
          </w:p>
        </w:tc>
        <w:tc>
          <w:tcPr>
            <w:tcW w:w="803" w:type="dxa"/>
            <w:gridSpan w:val="2"/>
            <w:noWrap/>
            <w:hideMark/>
          </w:tcPr>
          <w:p w14:paraId="5BD05AE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728</w:t>
            </w:r>
          </w:p>
        </w:tc>
        <w:tc>
          <w:tcPr>
            <w:tcW w:w="614" w:type="dxa"/>
            <w:gridSpan w:val="2"/>
            <w:noWrap/>
            <w:hideMark/>
          </w:tcPr>
          <w:p w14:paraId="633BA13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42</w:t>
            </w:r>
          </w:p>
        </w:tc>
        <w:tc>
          <w:tcPr>
            <w:tcW w:w="1182" w:type="dxa"/>
            <w:gridSpan w:val="2"/>
            <w:noWrap/>
            <w:hideMark/>
          </w:tcPr>
          <w:p w14:paraId="01A574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3 002</w:t>
            </w:r>
          </w:p>
        </w:tc>
        <w:tc>
          <w:tcPr>
            <w:tcW w:w="803" w:type="dxa"/>
            <w:gridSpan w:val="2"/>
            <w:noWrap/>
            <w:hideMark/>
          </w:tcPr>
          <w:p w14:paraId="437DEB6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2 378</w:t>
            </w:r>
          </w:p>
        </w:tc>
        <w:tc>
          <w:tcPr>
            <w:tcW w:w="992" w:type="dxa"/>
            <w:gridSpan w:val="2"/>
            <w:noWrap/>
            <w:hideMark/>
          </w:tcPr>
          <w:p w14:paraId="50BCCA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2 279</w:t>
            </w:r>
          </w:p>
        </w:tc>
        <w:tc>
          <w:tcPr>
            <w:tcW w:w="992" w:type="dxa"/>
            <w:gridSpan w:val="2"/>
            <w:noWrap/>
            <w:hideMark/>
          </w:tcPr>
          <w:p w14:paraId="75C2AD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721</w:t>
            </w:r>
          </w:p>
        </w:tc>
        <w:tc>
          <w:tcPr>
            <w:tcW w:w="898" w:type="dxa"/>
            <w:gridSpan w:val="2"/>
            <w:noWrap/>
            <w:hideMark/>
          </w:tcPr>
          <w:p w14:paraId="487CB24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715</w:t>
            </w:r>
          </w:p>
        </w:tc>
        <w:tc>
          <w:tcPr>
            <w:tcW w:w="945" w:type="dxa"/>
            <w:gridSpan w:val="2"/>
            <w:noWrap/>
            <w:hideMark/>
          </w:tcPr>
          <w:p w14:paraId="72D06C1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1 288</w:t>
            </w:r>
          </w:p>
        </w:tc>
        <w:tc>
          <w:tcPr>
            <w:tcW w:w="850" w:type="dxa"/>
            <w:gridSpan w:val="2"/>
            <w:noWrap/>
            <w:hideMark/>
          </w:tcPr>
          <w:p w14:paraId="40D08D5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1 975</w:t>
            </w:r>
          </w:p>
        </w:tc>
        <w:tc>
          <w:tcPr>
            <w:tcW w:w="851" w:type="dxa"/>
            <w:gridSpan w:val="2"/>
            <w:noWrap/>
            <w:hideMark/>
          </w:tcPr>
          <w:p w14:paraId="1BCA55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798</w:t>
            </w:r>
          </w:p>
        </w:tc>
        <w:tc>
          <w:tcPr>
            <w:tcW w:w="992" w:type="dxa"/>
            <w:gridSpan w:val="2"/>
            <w:noWrap/>
            <w:hideMark/>
          </w:tcPr>
          <w:p w14:paraId="3C30EB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146</w:t>
            </w:r>
          </w:p>
        </w:tc>
        <w:tc>
          <w:tcPr>
            <w:tcW w:w="708" w:type="dxa"/>
            <w:gridSpan w:val="2"/>
            <w:noWrap/>
            <w:hideMark/>
          </w:tcPr>
          <w:p w14:paraId="3BB7C73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30</w:t>
            </w:r>
          </w:p>
        </w:tc>
        <w:tc>
          <w:tcPr>
            <w:tcW w:w="851" w:type="dxa"/>
            <w:gridSpan w:val="2"/>
            <w:noWrap/>
            <w:hideMark/>
          </w:tcPr>
          <w:p w14:paraId="14627E7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w:t>
            </w:r>
          </w:p>
        </w:tc>
        <w:tc>
          <w:tcPr>
            <w:tcW w:w="709" w:type="dxa"/>
            <w:gridSpan w:val="2"/>
            <w:noWrap/>
            <w:hideMark/>
          </w:tcPr>
          <w:p w14:paraId="219A94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165</w:t>
            </w:r>
          </w:p>
        </w:tc>
        <w:tc>
          <w:tcPr>
            <w:tcW w:w="851" w:type="dxa"/>
            <w:gridSpan w:val="2"/>
            <w:noWrap/>
            <w:hideMark/>
          </w:tcPr>
          <w:p w14:paraId="4235CF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365</w:t>
            </w:r>
          </w:p>
        </w:tc>
        <w:tc>
          <w:tcPr>
            <w:tcW w:w="803" w:type="dxa"/>
            <w:gridSpan w:val="2"/>
            <w:noWrap/>
            <w:hideMark/>
          </w:tcPr>
          <w:p w14:paraId="2562D48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354</w:t>
            </w:r>
          </w:p>
        </w:tc>
      </w:tr>
      <w:tr w:rsidR="00E725A1" w:rsidRPr="005C30E4" w14:paraId="5622A1C5"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52619E5" w14:textId="77777777" w:rsidR="00E725A1" w:rsidRPr="005C30E4" w:rsidRDefault="00E725A1" w:rsidP="00E725A1">
            <w:pPr>
              <w:rPr>
                <w:rFonts w:ascii="Verdana" w:hAnsi="Verdana"/>
                <w:sz w:val="16"/>
                <w:szCs w:val="16"/>
              </w:rPr>
            </w:pPr>
            <w:r w:rsidRPr="005C30E4">
              <w:rPr>
                <w:rFonts w:ascii="Verdana" w:hAnsi="Verdana"/>
                <w:sz w:val="16"/>
                <w:szCs w:val="16"/>
              </w:rPr>
              <w:lastRenderedPageBreak/>
              <w:t>Разград</w:t>
            </w:r>
          </w:p>
        </w:tc>
        <w:tc>
          <w:tcPr>
            <w:tcW w:w="803" w:type="dxa"/>
            <w:gridSpan w:val="2"/>
            <w:noWrap/>
            <w:hideMark/>
          </w:tcPr>
          <w:p w14:paraId="31BC47C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w:t>
            </w:r>
          </w:p>
        </w:tc>
        <w:tc>
          <w:tcPr>
            <w:tcW w:w="614" w:type="dxa"/>
            <w:gridSpan w:val="2"/>
            <w:noWrap/>
            <w:hideMark/>
          </w:tcPr>
          <w:p w14:paraId="1F19574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1182" w:type="dxa"/>
            <w:gridSpan w:val="2"/>
            <w:noWrap/>
            <w:hideMark/>
          </w:tcPr>
          <w:p w14:paraId="2A3555E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819</w:t>
            </w:r>
          </w:p>
        </w:tc>
        <w:tc>
          <w:tcPr>
            <w:tcW w:w="803" w:type="dxa"/>
            <w:gridSpan w:val="2"/>
            <w:noWrap/>
            <w:hideMark/>
          </w:tcPr>
          <w:p w14:paraId="5B2D00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353</w:t>
            </w:r>
          </w:p>
        </w:tc>
        <w:tc>
          <w:tcPr>
            <w:tcW w:w="992" w:type="dxa"/>
            <w:gridSpan w:val="2"/>
            <w:noWrap/>
            <w:hideMark/>
          </w:tcPr>
          <w:p w14:paraId="687E74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1 437</w:t>
            </w:r>
          </w:p>
        </w:tc>
        <w:tc>
          <w:tcPr>
            <w:tcW w:w="992" w:type="dxa"/>
            <w:gridSpan w:val="2"/>
            <w:noWrap/>
            <w:hideMark/>
          </w:tcPr>
          <w:p w14:paraId="563E07C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60</w:t>
            </w:r>
          </w:p>
        </w:tc>
        <w:tc>
          <w:tcPr>
            <w:tcW w:w="898" w:type="dxa"/>
            <w:gridSpan w:val="2"/>
            <w:noWrap/>
            <w:hideMark/>
          </w:tcPr>
          <w:p w14:paraId="24BD18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98</w:t>
            </w:r>
          </w:p>
        </w:tc>
        <w:tc>
          <w:tcPr>
            <w:tcW w:w="945" w:type="dxa"/>
            <w:gridSpan w:val="2"/>
            <w:noWrap/>
            <w:hideMark/>
          </w:tcPr>
          <w:p w14:paraId="057279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974</w:t>
            </w:r>
          </w:p>
        </w:tc>
        <w:tc>
          <w:tcPr>
            <w:tcW w:w="850" w:type="dxa"/>
            <w:gridSpan w:val="2"/>
            <w:noWrap/>
            <w:hideMark/>
          </w:tcPr>
          <w:p w14:paraId="139E3E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422</w:t>
            </w:r>
          </w:p>
        </w:tc>
        <w:tc>
          <w:tcPr>
            <w:tcW w:w="851" w:type="dxa"/>
            <w:gridSpan w:val="2"/>
            <w:noWrap/>
            <w:hideMark/>
          </w:tcPr>
          <w:p w14:paraId="38D59D8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36</w:t>
            </w:r>
          </w:p>
        </w:tc>
        <w:tc>
          <w:tcPr>
            <w:tcW w:w="992" w:type="dxa"/>
            <w:gridSpan w:val="2"/>
            <w:noWrap/>
            <w:hideMark/>
          </w:tcPr>
          <w:p w14:paraId="7609F5B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708" w:type="dxa"/>
            <w:gridSpan w:val="2"/>
            <w:noWrap/>
            <w:hideMark/>
          </w:tcPr>
          <w:p w14:paraId="7725A4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138</w:t>
            </w:r>
          </w:p>
        </w:tc>
        <w:tc>
          <w:tcPr>
            <w:tcW w:w="851" w:type="dxa"/>
            <w:gridSpan w:val="2"/>
            <w:noWrap/>
            <w:hideMark/>
          </w:tcPr>
          <w:p w14:paraId="7A188C6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58</w:t>
            </w:r>
          </w:p>
        </w:tc>
        <w:tc>
          <w:tcPr>
            <w:tcW w:w="709" w:type="dxa"/>
            <w:gridSpan w:val="2"/>
            <w:noWrap/>
            <w:hideMark/>
          </w:tcPr>
          <w:p w14:paraId="1ACED92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0C6CAA1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224</w:t>
            </w:r>
          </w:p>
        </w:tc>
        <w:tc>
          <w:tcPr>
            <w:tcW w:w="803" w:type="dxa"/>
            <w:gridSpan w:val="2"/>
            <w:noWrap/>
            <w:hideMark/>
          </w:tcPr>
          <w:p w14:paraId="3FC726A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61</w:t>
            </w:r>
          </w:p>
        </w:tc>
      </w:tr>
      <w:tr w:rsidR="00E725A1" w:rsidRPr="005C30E4" w14:paraId="6D25D050"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9A4D8E3" w14:textId="77777777" w:rsidR="00E725A1" w:rsidRPr="005C30E4" w:rsidRDefault="00E725A1" w:rsidP="00E725A1">
            <w:pPr>
              <w:rPr>
                <w:rFonts w:ascii="Verdana" w:hAnsi="Verdana"/>
                <w:sz w:val="16"/>
                <w:szCs w:val="16"/>
              </w:rPr>
            </w:pPr>
            <w:r w:rsidRPr="005C30E4">
              <w:rPr>
                <w:rFonts w:ascii="Verdana" w:hAnsi="Verdana"/>
                <w:sz w:val="16"/>
                <w:szCs w:val="16"/>
              </w:rPr>
              <w:t>Русе</w:t>
            </w:r>
          </w:p>
        </w:tc>
        <w:tc>
          <w:tcPr>
            <w:tcW w:w="803" w:type="dxa"/>
            <w:gridSpan w:val="2"/>
            <w:noWrap/>
            <w:hideMark/>
          </w:tcPr>
          <w:p w14:paraId="142139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55</w:t>
            </w:r>
          </w:p>
        </w:tc>
        <w:tc>
          <w:tcPr>
            <w:tcW w:w="614" w:type="dxa"/>
            <w:gridSpan w:val="2"/>
            <w:noWrap/>
            <w:hideMark/>
          </w:tcPr>
          <w:p w14:paraId="59A8F1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1182" w:type="dxa"/>
            <w:gridSpan w:val="2"/>
            <w:noWrap/>
            <w:hideMark/>
          </w:tcPr>
          <w:p w14:paraId="414C10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769</w:t>
            </w:r>
          </w:p>
        </w:tc>
        <w:tc>
          <w:tcPr>
            <w:tcW w:w="803" w:type="dxa"/>
            <w:gridSpan w:val="2"/>
            <w:noWrap/>
            <w:hideMark/>
          </w:tcPr>
          <w:p w14:paraId="1E128D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360</w:t>
            </w:r>
          </w:p>
        </w:tc>
        <w:tc>
          <w:tcPr>
            <w:tcW w:w="992" w:type="dxa"/>
            <w:gridSpan w:val="2"/>
            <w:noWrap/>
            <w:hideMark/>
          </w:tcPr>
          <w:p w14:paraId="48C218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1 207</w:t>
            </w:r>
          </w:p>
        </w:tc>
        <w:tc>
          <w:tcPr>
            <w:tcW w:w="992" w:type="dxa"/>
            <w:gridSpan w:val="2"/>
            <w:noWrap/>
            <w:hideMark/>
          </w:tcPr>
          <w:p w14:paraId="5939C72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134</w:t>
            </w:r>
          </w:p>
        </w:tc>
        <w:tc>
          <w:tcPr>
            <w:tcW w:w="898" w:type="dxa"/>
            <w:gridSpan w:val="2"/>
            <w:noWrap/>
            <w:hideMark/>
          </w:tcPr>
          <w:p w14:paraId="18999A8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67</w:t>
            </w:r>
          </w:p>
        </w:tc>
        <w:tc>
          <w:tcPr>
            <w:tcW w:w="945" w:type="dxa"/>
            <w:gridSpan w:val="2"/>
            <w:noWrap/>
            <w:hideMark/>
          </w:tcPr>
          <w:p w14:paraId="57CAF15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771</w:t>
            </w:r>
          </w:p>
        </w:tc>
        <w:tc>
          <w:tcPr>
            <w:tcW w:w="850" w:type="dxa"/>
            <w:gridSpan w:val="2"/>
            <w:noWrap/>
            <w:hideMark/>
          </w:tcPr>
          <w:p w14:paraId="1F99291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382</w:t>
            </w:r>
          </w:p>
        </w:tc>
        <w:tc>
          <w:tcPr>
            <w:tcW w:w="851" w:type="dxa"/>
            <w:gridSpan w:val="2"/>
            <w:noWrap/>
            <w:hideMark/>
          </w:tcPr>
          <w:p w14:paraId="51CB12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184</w:t>
            </w:r>
          </w:p>
        </w:tc>
        <w:tc>
          <w:tcPr>
            <w:tcW w:w="992" w:type="dxa"/>
            <w:gridSpan w:val="2"/>
            <w:noWrap/>
            <w:hideMark/>
          </w:tcPr>
          <w:p w14:paraId="7686387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c>
          <w:tcPr>
            <w:tcW w:w="708" w:type="dxa"/>
            <w:gridSpan w:val="2"/>
            <w:noWrap/>
            <w:hideMark/>
          </w:tcPr>
          <w:p w14:paraId="16313C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851" w:type="dxa"/>
            <w:gridSpan w:val="2"/>
            <w:noWrap/>
            <w:hideMark/>
          </w:tcPr>
          <w:p w14:paraId="79F612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709" w:type="dxa"/>
            <w:gridSpan w:val="2"/>
            <w:noWrap/>
            <w:hideMark/>
          </w:tcPr>
          <w:p w14:paraId="702FF79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c>
          <w:tcPr>
            <w:tcW w:w="851" w:type="dxa"/>
            <w:gridSpan w:val="2"/>
            <w:noWrap/>
            <w:hideMark/>
          </w:tcPr>
          <w:p w14:paraId="7B3B10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234</w:t>
            </w:r>
          </w:p>
        </w:tc>
        <w:tc>
          <w:tcPr>
            <w:tcW w:w="803" w:type="dxa"/>
            <w:gridSpan w:val="2"/>
            <w:noWrap/>
            <w:hideMark/>
          </w:tcPr>
          <w:p w14:paraId="23F445C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70</w:t>
            </w:r>
          </w:p>
        </w:tc>
      </w:tr>
      <w:tr w:rsidR="00E725A1" w:rsidRPr="005C30E4" w14:paraId="46ACE1ED"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EB571EA" w14:textId="77777777" w:rsidR="00E725A1" w:rsidRPr="005C30E4" w:rsidRDefault="00E725A1" w:rsidP="00E725A1">
            <w:pPr>
              <w:rPr>
                <w:rFonts w:ascii="Verdana" w:hAnsi="Verdana"/>
                <w:sz w:val="16"/>
                <w:szCs w:val="16"/>
              </w:rPr>
            </w:pPr>
            <w:r w:rsidRPr="005C30E4">
              <w:rPr>
                <w:rFonts w:ascii="Verdana" w:hAnsi="Verdana"/>
                <w:sz w:val="16"/>
                <w:szCs w:val="16"/>
              </w:rPr>
              <w:t>Силистра</w:t>
            </w:r>
          </w:p>
        </w:tc>
        <w:tc>
          <w:tcPr>
            <w:tcW w:w="803" w:type="dxa"/>
            <w:gridSpan w:val="2"/>
            <w:noWrap/>
            <w:hideMark/>
          </w:tcPr>
          <w:p w14:paraId="71E00AB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68</w:t>
            </w:r>
          </w:p>
        </w:tc>
        <w:tc>
          <w:tcPr>
            <w:tcW w:w="614" w:type="dxa"/>
            <w:gridSpan w:val="2"/>
            <w:noWrap/>
            <w:hideMark/>
          </w:tcPr>
          <w:p w14:paraId="3B0870E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1182" w:type="dxa"/>
            <w:gridSpan w:val="2"/>
            <w:noWrap/>
            <w:hideMark/>
          </w:tcPr>
          <w:p w14:paraId="4DE097D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869</w:t>
            </w:r>
          </w:p>
        </w:tc>
        <w:tc>
          <w:tcPr>
            <w:tcW w:w="803" w:type="dxa"/>
            <w:gridSpan w:val="2"/>
            <w:noWrap/>
            <w:hideMark/>
          </w:tcPr>
          <w:p w14:paraId="3C2E4DA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551</w:t>
            </w:r>
          </w:p>
        </w:tc>
        <w:tc>
          <w:tcPr>
            <w:tcW w:w="992" w:type="dxa"/>
            <w:gridSpan w:val="2"/>
            <w:noWrap/>
            <w:hideMark/>
          </w:tcPr>
          <w:p w14:paraId="5766CAA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1 829</w:t>
            </w:r>
          </w:p>
        </w:tc>
        <w:tc>
          <w:tcPr>
            <w:tcW w:w="992" w:type="dxa"/>
            <w:gridSpan w:val="2"/>
            <w:noWrap/>
            <w:hideMark/>
          </w:tcPr>
          <w:p w14:paraId="1D7841B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51</w:t>
            </w:r>
          </w:p>
        </w:tc>
        <w:tc>
          <w:tcPr>
            <w:tcW w:w="898" w:type="dxa"/>
            <w:gridSpan w:val="2"/>
            <w:noWrap/>
            <w:hideMark/>
          </w:tcPr>
          <w:p w14:paraId="297E621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128</w:t>
            </w:r>
          </w:p>
        </w:tc>
        <w:tc>
          <w:tcPr>
            <w:tcW w:w="945" w:type="dxa"/>
            <w:gridSpan w:val="2"/>
            <w:noWrap/>
            <w:hideMark/>
          </w:tcPr>
          <w:p w14:paraId="708637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1 172</w:t>
            </w:r>
          </w:p>
        </w:tc>
        <w:tc>
          <w:tcPr>
            <w:tcW w:w="850" w:type="dxa"/>
            <w:gridSpan w:val="2"/>
            <w:noWrap/>
            <w:hideMark/>
          </w:tcPr>
          <w:p w14:paraId="6811714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864</w:t>
            </w:r>
          </w:p>
        </w:tc>
        <w:tc>
          <w:tcPr>
            <w:tcW w:w="851" w:type="dxa"/>
            <w:gridSpan w:val="2"/>
            <w:noWrap/>
            <w:hideMark/>
          </w:tcPr>
          <w:p w14:paraId="0032D35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76</w:t>
            </w:r>
          </w:p>
        </w:tc>
        <w:tc>
          <w:tcPr>
            <w:tcW w:w="992" w:type="dxa"/>
            <w:gridSpan w:val="2"/>
            <w:noWrap/>
            <w:hideMark/>
          </w:tcPr>
          <w:p w14:paraId="38E336D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w:t>
            </w:r>
          </w:p>
        </w:tc>
        <w:tc>
          <w:tcPr>
            <w:tcW w:w="708" w:type="dxa"/>
            <w:gridSpan w:val="2"/>
            <w:noWrap/>
            <w:hideMark/>
          </w:tcPr>
          <w:p w14:paraId="7FBC3F8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488</w:t>
            </w:r>
          </w:p>
        </w:tc>
        <w:tc>
          <w:tcPr>
            <w:tcW w:w="851" w:type="dxa"/>
            <w:gridSpan w:val="2"/>
            <w:noWrap/>
            <w:hideMark/>
          </w:tcPr>
          <w:p w14:paraId="73DD3F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206</w:t>
            </w:r>
          </w:p>
        </w:tc>
        <w:tc>
          <w:tcPr>
            <w:tcW w:w="709" w:type="dxa"/>
            <w:gridSpan w:val="2"/>
            <w:noWrap/>
            <w:hideMark/>
          </w:tcPr>
          <w:p w14:paraId="09CDC9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851" w:type="dxa"/>
            <w:gridSpan w:val="2"/>
            <w:noWrap/>
            <w:hideMark/>
          </w:tcPr>
          <w:p w14:paraId="36C02AA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196</w:t>
            </w:r>
          </w:p>
        </w:tc>
        <w:tc>
          <w:tcPr>
            <w:tcW w:w="803" w:type="dxa"/>
            <w:gridSpan w:val="2"/>
            <w:noWrap/>
            <w:hideMark/>
          </w:tcPr>
          <w:p w14:paraId="053112D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r>
      <w:tr w:rsidR="00E725A1" w:rsidRPr="005C30E4" w14:paraId="762FC125"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1642BCB" w14:textId="77777777" w:rsidR="00E725A1" w:rsidRPr="005C30E4" w:rsidRDefault="00E725A1" w:rsidP="00E725A1">
            <w:pPr>
              <w:rPr>
                <w:rFonts w:ascii="Verdana" w:hAnsi="Verdana"/>
                <w:sz w:val="16"/>
                <w:szCs w:val="16"/>
              </w:rPr>
            </w:pPr>
            <w:r w:rsidRPr="005C30E4">
              <w:rPr>
                <w:rFonts w:ascii="Verdana" w:hAnsi="Verdana"/>
                <w:sz w:val="16"/>
                <w:szCs w:val="16"/>
              </w:rPr>
              <w:t>Сливен</w:t>
            </w:r>
          </w:p>
        </w:tc>
        <w:tc>
          <w:tcPr>
            <w:tcW w:w="803" w:type="dxa"/>
            <w:gridSpan w:val="2"/>
            <w:noWrap/>
            <w:hideMark/>
          </w:tcPr>
          <w:p w14:paraId="2AF0FD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733</w:t>
            </w:r>
          </w:p>
        </w:tc>
        <w:tc>
          <w:tcPr>
            <w:tcW w:w="614" w:type="dxa"/>
            <w:gridSpan w:val="2"/>
            <w:noWrap/>
            <w:hideMark/>
          </w:tcPr>
          <w:p w14:paraId="7A43F4C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1182" w:type="dxa"/>
            <w:gridSpan w:val="2"/>
            <w:noWrap/>
            <w:hideMark/>
          </w:tcPr>
          <w:p w14:paraId="1C129F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1 971</w:t>
            </w:r>
          </w:p>
        </w:tc>
        <w:tc>
          <w:tcPr>
            <w:tcW w:w="803" w:type="dxa"/>
            <w:gridSpan w:val="2"/>
            <w:noWrap/>
            <w:hideMark/>
          </w:tcPr>
          <w:p w14:paraId="118890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522</w:t>
            </w:r>
          </w:p>
        </w:tc>
        <w:tc>
          <w:tcPr>
            <w:tcW w:w="992" w:type="dxa"/>
            <w:gridSpan w:val="2"/>
            <w:noWrap/>
            <w:hideMark/>
          </w:tcPr>
          <w:p w14:paraId="3F24031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1 520</w:t>
            </w:r>
          </w:p>
        </w:tc>
        <w:tc>
          <w:tcPr>
            <w:tcW w:w="992" w:type="dxa"/>
            <w:gridSpan w:val="2"/>
            <w:noWrap/>
            <w:hideMark/>
          </w:tcPr>
          <w:p w14:paraId="6397379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231</w:t>
            </w:r>
          </w:p>
        </w:tc>
        <w:tc>
          <w:tcPr>
            <w:tcW w:w="898" w:type="dxa"/>
            <w:gridSpan w:val="2"/>
            <w:noWrap/>
            <w:hideMark/>
          </w:tcPr>
          <w:p w14:paraId="3B3C521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190</w:t>
            </w:r>
          </w:p>
        </w:tc>
        <w:tc>
          <w:tcPr>
            <w:tcW w:w="945" w:type="dxa"/>
            <w:gridSpan w:val="2"/>
            <w:noWrap/>
            <w:hideMark/>
          </w:tcPr>
          <w:p w14:paraId="14269CC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948</w:t>
            </w:r>
          </w:p>
        </w:tc>
        <w:tc>
          <w:tcPr>
            <w:tcW w:w="850" w:type="dxa"/>
            <w:gridSpan w:val="2"/>
            <w:noWrap/>
            <w:hideMark/>
          </w:tcPr>
          <w:p w14:paraId="2858E5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1 363</w:t>
            </w:r>
          </w:p>
        </w:tc>
        <w:tc>
          <w:tcPr>
            <w:tcW w:w="851" w:type="dxa"/>
            <w:gridSpan w:val="2"/>
            <w:noWrap/>
            <w:hideMark/>
          </w:tcPr>
          <w:p w14:paraId="756BC7C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142</w:t>
            </w:r>
          </w:p>
        </w:tc>
        <w:tc>
          <w:tcPr>
            <w:tcW w:w="992" w:type="dxa"/>
            <w:gridSpan w:val="2"/>
            <w:noWrap/>
            <w:hideMark/>
          </w:tcPr>
          <w:p w14:paraId="42DB66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50</w:t>
            </w:r>
          </w:p>
        </w:tc>
        <w:tc>
          <w:tcPr>
            <w:tcW w:w="708" w:type="dxa"/>
            <w:gridSpan w:val="2"/>
            <w:noWrap/>
            <w:hideMark/>
          </w:tcPr>
          <w:p w14:paraId="76017E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851" w:type="dxa"/>
            <w:gridSpan w:val="2"/>
            <w:noWrap/>
            <w:hideMark/>
          </w:tcPr>
          <w:p w14:paraId="32549D4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7321E8A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30</w:t>
            </w:r>
          </w:p>
        </w:tc>
        <w:tc>
          <w:tcPr>
            <w:tcW w:w="851" w:type="dxa"/>
            <w:gridSpan w:val="2"/>
            <w:noWrap/>
            <w:hideMark/>
          </w:tcPr>
          <w:p w14:paraId="76E8572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380</w:t>
            </w:r>
          </w:p>
        </w:tc>
        <w:tc>
          <w:tcPr>
            <w:tcW w:w="803" w:type="dxa"/>
            <w:gridSpan w:val="2"/>
            <w:noWrap/>
            <w:hideMark/>
          </w:tcPr>
          <w:p w14:paraId="4A63EAB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59</w:t>
            </w:r>
          </w:p>
        </w:tc>
      </w:tr>
      <w:tr w:rsidR="00E725A1" w:rsidRPr="005C30E4" w14:paraId="642F3294"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111ACC4" w14:textId="77777777" w:rsidR="00E725A1" w:rsidRPr="005C30E4" w:rsidRDefault="00E725A1" w:rsidP="00E725A1">
            <w:pPr>
              <w:rPr>
                <w:rFonts w:ascii="Verdana" w:hAnsi="Verdana"/>
                <w:sz w:val="16"/>
                <w:szCs w:val="16"/>
              </w:rPr>
            </w:pPr>
            <w:r w:rsidRPr="005C30E4">
              <w:rPr>
                <w:rFonts w:ascii="Verdana" w:hAnsi="Verdana"/>
                <w:sz w:val="16"/>
                <w:szCs w:val="16"/>
              </w:rPr>
              <w:t>Смолян</w:t>
            </w:r>
          </w:p>
        </w:tc>
        <w:tc>
          <w:tcPr>
            <w:tcW w:w="803" w:type="dxa"/>
            <w:gridSpan w:val="2"/>
            <w:noWrap/>
            <w:hideMark/>
          </w:tcPr>
          <w:p w14:paraId="3E1DACA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614" w:type="dxa"/>
            <w:gridSpan w:val="2"/>
            <w:noWrap/>
            <w:hideMark/>
          </w:tcPr>
          <w:p w14:paraId="1375472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15377DC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1 554</w:t>
            </w:r>
          </w:p>
        </w:tc>
        <w:tc>
          <w:tcPr>
            <w:tcW w:w="803" w:type="dxa"/>
            <w:gridSpan w:val="2"/>
            <w:noWrap/>
            <w:hideMark/>
          </w:tcPr>
          <w:p w14:paraId="0CE046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57</w:t>
            </w:r>
          </w:p>
        </w:tc>
        <w:tc>
          <w:tcPr>
            <w:tcW w:w="992" w:type="dxa"/>
            <w:gridSpan w:val="2"/>
            <w:noWrap/>
            <w:hideMark/>
          </w:tcPr>
          <w:p w14:paraId="12EE505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c>
          <w:tcPr>
            <w:tcW w:w="992" w:type="dxa"/>
            <w:gridSpan w:val="2"/>
            <w:noWrap/>
            <w:hideMark/>
          </w:tcPr>
          <w:p w14:paraId="5B8D5E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278</w:t>
            </w:r>
          </w:p>
        </w:tc>
        <w:tc>
          <w:tcPr>
            <w:tcW w:w="898" w:type="dxa"/>
            <w:gridSpan w:val="2"/>
            <w:noWrap/>
            <w:hideMark/>
          </w:tcPr>
          <w:p w14:paraId="5975950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945" w:type="dxa"/>
            <w:gridSpan w:val="2"/>
            <w:noWrap/>
            <w:hideMark/>
          </w:tcPr>
          <w:p w14:paraId="0EE2C4E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850" w:type="dxa"/>
            <w:gridSpan w:val="2"/>
            <w:noWrap/>
            <w:hideMark/>
          </w:tcPr>
          <w:p w14:paraId="2CA95EF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102</w:t>
            </w:r>
          </w:p>
        </w:tc>
        <w:tc>
          <w:tcPr>
            <w:tcW w:w="851" w:type="dxa"/>
            <w:gridSpan w:val="2"/>
            <w:noWrap/>
            <w:hideMark/>
          </w:tcPr>
          <w:p w14:paraId="78ADCDC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992" w:type="dxa"/>
            <w:gridSpan w:val="2"/>
            <w:noWrap/>
            <w:hideMark/>
          </w:tcPr>
          <w:p w14:paraId="3EBD0CA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708" w:type="dxa"/>
            <w:gridSpan w:val="2"/>
            <w:noWrap/>
            <w:hideMark/>
          </w:tcPr>
          <w:p w14:paraId="759B8B7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6B42D09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709" w:type="dxa"/>
            <w:gridSpan w:val="2"/>
            <w:noWrap/>
            <w:hideMark/>
          </w:tcPr>
          <w:p w14:paraId="7D4901B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74D32FE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54</w:t>
            </w:r>
          </w:p>
        </w:tc>
        <w:tc>
          <w:tcPr>
            <w:tcW w:w="803" w:type="dxa"/>
            <w:gridSpan w:val="2"/>
            <w:noWrap/>
            <w:hideMark/>
          </w:tcPr>
          <w:p w14:paraId="64E299B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40</w:t>
            </w:r>
          </w:p>
        </w:tc>
      </w:tr>
      <w:tr w:rsidR="00E725A1" w:rsidRPr="005C30E4" w14:paraId="46742020"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1B44DB5" w14:textId="77777777" w:rsidR="00E725A1" w:rsidRPr="005C30E4" w:rsidRDefault="00E725A1" w:rsidP="00E725A1">
            <w:pPr>
              <w:rPr>
                <w:rFonts w:ascii="Verdana" w:hAnsi="Verdana"/>
                <w:sz w:val="16"/>
                <w:szCs w:val="16"/>
              </w:rPr>
            </w:pPr>
            <w:r w:rsidRPr="005C30E4">
              <w:rPr>
                <w:rFonts w:ascii="Verdana" w:hAnsi="Verdana"/>
                <w:sz w:val="16"/>
                <w:szCs w:val="16"/>
              </w:rPr>
              <w:t>София град</w:t>
            </w:r>
          </w:p>
        </w:tc>
        <w:tc>
          <w:tcPr>
            <w:tcW w:w="803" w:type="dxa"/>
            <w:gridSpan w:val="2"/>
            <w:noWrap/>
            <w:hideMark/>
          </w:tcPr>
          <w:p w14:paraId="7D15C8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614" w:type="dxa"/>
            <w:gridSpan w:val="2"/>
            <w:noWrap/>
            <w:hideMark/>
          </w:tcPr>
          <w:p w14:paraId="47B90B9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20FDDE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252</w:t>
            </w:r>
          </w:p>
        </w:tc>
        <w:tc>
          <w:tcPr>
            <w:tcW w:w="803" w:type="dxa"/>
            <w:gridSpan w:val="2"/>
            <w:noWrap/>
            <w:hideMark/>
          </w:tcPr>
          <w:p w14:paraId="4656FEC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125</w:t>
            </w:r>
          </w:p>
        </w:tc>
        <w:tc>
          <w:tcPr>
            <w:tcW w:w="992" w:type="dxa"/>
            <w:gridSpan w:val="2"/>
            <w:noWrap/>
            <w:hideMark/>
          </w:tcPr>
          <w:p w14:paraId="12791DB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156</w:t>
            </w:r>
          </w:p>
        </w:tc>
        <w:tc>
          <w:tcPr>
            <w:tcW w:w="992" w:type="dxa"/>
            <w:gridSpan w:val="2"/>
            <w:noWrap/>
            <w:hideMark/>
          </w:tcPr>
          <w:p w14:paraId="4B76C8C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61</w:t>
            </w:r>
          </w:p>
        </w:tc>
        <w:tc>
          <w:tcPr>
            <w:tcW w:w="898" w:type="dxa"/>
            <w:gridSpan w:val="2"/>
            <w:noWrap/>
            <w:hideMark/>
          </w:tcPr>
          <w:p w14:paraId="27007FF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945" w:type="dxa"/>
            <w:gridSpan w:val="2"/>
            <w:noWrap/>
            <w:hideMark/>
          </w:tcPr>
          <w:p w14:paraId="5938DC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98</w:t>
            </w:r>
          </w:p>
        </w:tc>
        <w:tc>
          <w:tcPr>
            <w:tcW w:w="850" w:type="dxa"/>
            <w:gridSpan w:val="2"/>
            <w:noWrap/>
            <w:hideMark/>
          </w:tcPr>
          <w:p w14:paraId="75674B3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54</w:t>
            </w:r>
          </w:p>
        </w:tc>
        <w:tc>
          <w:tcPr>
            <w:tcW w:w="851" w:type="dxa"/>
            <w:gridSpan w:val="2"/>
            <w:noWrap/>
            <w:hideMark/>
          </w:tcPr>
          <w:p w14:paraId="16BD320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31</w:t>
            </w:r>
          </w:p>
        </w:tc>
        <w:tc>
          <w:tcPr>
            <w:tcW w:w="992" w:type="dxa"/>
            <w:gridSpan w:val="2"/>
            <w:noWrap/>
            <w:hideMark/>
          </w:tcPr>
          <w:p w14:paraId="7335277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708" w:type="dxa"/>
            <w:gridSpan w:val="2"/>
            <w:noWrap/>
            <w:hideMark/>
          </w:tcPr>
          <w:p w14:paraId="5937A97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476C2A4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1B9F5BB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35</w:t>
            </w:r>
          </w:p>
        </w:tc>
        <w:tc>
          <w:tcPr>
            <w:tcW w:w="851" w:type="dxa"/>
            <w:gridSpan w:val="2"/>
            <w:noWrap/>
            <w:hideMark/>
          </w:tcPr>
          <w:p w14:paraId="4B8E0E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15</w:t>
            </w:r>
          </w:p>
        </w:tc>
        <w:tc>
          <w:tcPr>
            <w:tcW w:w="803" w:type="dxa"/>
            <w:gridSpan w:val="2"/>
            <w:noWrap/>
            <w:hideMark/>
          </w:tcPr>
          <w:p w14:paraId="23C1375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21</w:t>
            </w:r>
          </w:p>
        </w:tc>
      </w:tr>
      <w:tr w:rsidR="00E725A1" w:rsidRPr="005C30E4" w14:paraId="5349A6F4"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0015592" w14:textId="77777777" w:rsidR="00E725A1" w:rsidRPr="005C30E4" w:rsidRDefault="00E725A1" w:rsidP="00E725A1">
            <w:pPr>
              <w:rPr>
                <w:rFonts w:ascii="Verdana" w:hAnsi="Verdana"/>
                <w:sz w:val="16"/>
                <w:szCs w:val="16"/>
              </w:rPr>
            </w:pPr>
            <w:r w:rsidRPr="005C30E4">
              <w:rPr>
                <w:rFonts w:ascii="Verdana" w:hAnsi="Verdana"/>
                <w:sz w:val="16"/>
                <w:szCs w:val="16"/>
              </w:rPr>
              <w:t>София област</w:t>
            </w:r>
          </w:p>
        </w:tc>
        <w:tc>
          <w:tcPr>
            <w:tcW w:w="803" w:type="dxa"/>
            <w:gridSpan w:val="2"/>
            <w:noWrap/>
            <w:hideMark/>
          </w:tcPr>
          <w:p w14:paraId="7E3CBC1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614" w:type="dxa"/>
            <w:gridSpan w:val="2"/>
            <w:noWrap/>
            <w:hideMark/>
          </w:tcPr>
          <w:p w14:paraId="7B08E0D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1182" w:type="dxa"/>
            <w:gridSpan w:val="2"/>
            <w:noWrap/>
            <w:hideMark/>
          </w:tcPr>
          <w:p w14:paraId="1EA7CA7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3 071</w:t>
            </w:r>
          </w:p>
        </w:tc>
        <w:tc>
          <w:tcPr>
            <w:tcW w:w="803" w:type="dxa"/>
            <w:gridSpan w:val="2"/>
            <w:noWrap/>
            <w:hideMark/>
          </w:tcPr>
          <w:p w14:paraId="260F100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196</w:t>
            </w:r>
          </w:p>
        </w:tc>
        <w:tc>
          <w:tcPr>
            <w:tcW w:w="992" w:type="dxa"/>
            <w:gridSpan w:val="2"/>
            <w:noWrap/>
            <w:hideMark/>
          </w:tcPr>
          <w:p w14:paraId="2AE6730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1 396</w:t>
            </w:r>
          </w:p>
        </w:tc>
        <w:tc>
          <w:tcPr>
            <w:tcW w:w="992" w:type="dxa"/>
            <w:gridSpan w:val="2"/>
            <w:noWrap/>
            <w:hideMark/>
          </w:tcPr>
          <w:p w14:paraId="65D773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650</w:t>
            </w:r>
          </w:p>
        </w:tc>
        <w:tc>
          <w:tcPr>
            <w:tcW w:w="898" w:type="dxa"/>
            <w:gridSpan w:val="2"/>
            <w:noWrap/>
            <w:hideMark/>
          </w:tcPr>
          <w:p w14:paraId="15783E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77</w:t>
            </w:r>
          </w:p>
        </w:tc>
        <w:tc>
          <w:tcPr>
            <w:tcW w:w="945" w:type="dxa"/>
            <w:gridSpan w:val="2"/>
            <w:noWrap/>
            <w:hideMark/>
          </w:tcPr>
          <w:p w14:paraId="40F3B53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584</w:t>
            </w:r>
          </w:p>
        </w:tc>
        <w:tc>
          <w:tcPr>
            <w:tcW w:w="850" w:type="dxa"/>
            <w:gridSpan w:val="2"/>
            <w:noWrap/>
            <w:hideMark/>
          </w:tcPr>
          <w:p w14:paraId="607C51F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222</w:t>
            </w:r>
          </w:p>
        </w:tc>
        <w:tc>
          <w:tcPr>
            <w:tcW w:w="851" w:type="dxa"/>
            <w:gridSpan w:val="2"/>
            <w:noWrap/>
            <w:hideMark/>
          </w:tcPr>
          <w:p w14:paraId="1C61D0D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c>
          <w:tcPr>
            <w:tcW w:w="992" w:type="dxa"/>
            <w:gridSpan w:val="2"/>
            <w:noWrap/>
            <w:hideMark/>
          </w:tcPr>
          <w:p w14:paraId="6F95ACF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16</w:t>
            </w:r>
          </w:p>
        </w:tc>
        <w:tc>
          <w:tcPr>
            <w:tcW w:w="708" w:type="dxa"/>
            <w:gridSpan w:val="2"/>
            <w:noWrap/>
            <w:hideMark/>
          </w:tcPr>
          <w:p w14:paraId="5C191F9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851" w:type="dxa"/>
            <w:gridSpan w:val="2"/>
            <w:noWrap/>
            <w:hideMark/>
          </w:tcPr>
          <w:p w14:paraId="4ADD2BE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21E9630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851" w:type="dxa"/>
            <w:gridSpan w:val="2"/>
            <w:noWrap/>
            <w:hideMark/>
          </w:tcPr>
          <w:p w14:paraId="1187F86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61</w:t>
            </w:r>
          </w:p>
        </w:tc>
        <w:tc>
          <w:tcPr>
            <w:tcW w:w="803" w:type="dxa"/>
            <w:gridSpan w:val="2"/>
            <w:noWrap/>
            <w:hideMark/>
          </w:tcPr>
          <w:p w14:paraId="2851557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129</w:t>
            </w:r>
          </w:p>
        </w:tc>
      </w:tr>
      <w:tr w:rsidR="00E725A1" w:rsidRPr="005C30E4" w14:paraId="46C2BAC0"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B96B2DC" w14:textId="77777777" w:rsidR="00E725A1" w:rsidRPr="005C30E4" w:rsidRDefault="00E725A1" w:rsidP="00E725A1">
            <w:pPr>
              <w:rPr>
                <w:rFonts w:ascii="Verdana" w:hAnsi="Verdana"/>
                <w:sz w:val="16"/>
                <w:szCs w:val="16"/>
              </w:rPr>
            </w:pPr>
            <w:r w:rsidRPr="005C30E4">
              <w:rPr>
                <w:rFonts w:ascii="Verdana" w:hAnsi="Verdana"/>
                <w:sz w:val="16"/>
                <w:szCs w:val="16"/>
              </w:rPr>
              <w:t>Стара Загора</w:t>
            </w:r>
          </w:p>
        </w:tc>
        <w:tc>
          <w:tcPr>
            <w:tcW w:w="803" w:type="dxa"/>
            <w:gridSpan w:val="2"/>
            <w:noWrap/>
            <w:hideMark/>
          </w:tcPr>
          <w:p w14:paraId="6F58820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179</w:t>
            </w:r>
          </w:p>
        </w:tc>
        <w:tc>
          <w:tcPr>
            <w:tcW w:w="614" w:type="dxa"/>
            <w:gridSpan w:val="2"/>
            <w:noWrap/>
            <w:hideMark/>
          </w:tcPr>
          <w:p w14:paraId="31822EA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1182" w:type="dxa"/>
            <w:gridSpan w:val="2"/>
            <w:noWrap/>
            <w:hideMark/>
          </w:tcPr>
          <w:p w14:paraId="6A446EF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1 277</w:t>
            </w:r>
          </w:p>
        </w:tc>
        <w:tc>
          <w:tcPr>
            <w:tcW w:w="803" w:type="dxa"/>
            <w:gridSpan w:val="2"/>
            <w:noWrap/>
            <w:hideMark/>
          </w:tcPr>
          <w:p w14:paraId="5E610F2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522</w:t>
            </w:r>
          </w:p>
        </w:tc>
        <w:tc>
          <w:tcPr>
            <w:tcW w:w="992" w:type="dxa"/>
            <w:gridSpan w:val="2"/>
            <w:noWrap/>
            <w:hideMark/>
          </w:tcPr>
          <w:p w14:paraId="4C904C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1 329</w:t>
            </w:r>
          </w:p>
        </w:tc>
        <w:tc>
          <w:tcPr>
            <w:tcW w:w="992" w:type="dxa"/>
            <w:gridSpan w:val="2"/>
            <w:noWrap/>
            <w:hideMark/>
          </w:tcPr>
          <w:p w14:paraId="56DA511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198</w:t>
            </w:r>
          </w:p>
        </w:tc>
        <w:tc>
          <w:tcPr>
            <w:tcW w:w="898" w:type="dxa"/>
            <w:gridSpan w:val="2"/>
            <w:noWrap/>
            <w:hideMark/>
          </w:tcPr>
          <w:p w14:paraId="10654A0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771</w:t>
            </w:r>
          </w:p>
        </w:tc>
        <w:tc>
          <w:tcPr>
            <w:tcW w:w="945" w:type="dxa"/>
            <w:gridSpan w:val="2"/>
            <w:noWrap/>
            <w:hideMark/>
          </w:tcPr>
          <w:p w14:paraId="18D4C4C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915</w:t>
            </w:r>
          </w:p>
        </w:tc>
        <w:tc>
          <w:tcPr>
            <w:tcW w:w="850" w:type="dxa"/>
            <w:gridSpan w:val="2"/>
            <w:noWrap/>
            <w:hideMark/>
          </w:tcPr>
          <w:p w14:paraId="358D096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746</w:t>
            </w:r>
          </w:p>
        </w:tc>
        <w:tc>
          <w:tcPr>
            <w:tcW w:w="851" w:type="dxa"/>
            <w:gridSpan w:val="2"/>
            <w:noWrap/>
            <w:hideMark/>
          </w:tcPr>
          <w:p w14:paraId="7EADFC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144</w:t>
            </w:r>
          </w:p>
        </w:tc>
        <w:tc>
          <w:tcPr>
            <w:tcW w:w="992" w:type="dxa"/>
            <w:gridSpan w:val="2"/>
            <w:noWrap/>
            <w:hideMark/>
          </w:tcPr>
          <w:p w14:paraId="73C326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94</w:t>
            </w:r>
          </w:p>
        </w:tc>
        <w:tc>
          <w:tcPr>
            <w:tcW w:w="708" w:type="dxa"/>
            <w:gridSpan w:val="2"/>
            <w:noWrap/>
            <w:hideMark/>
          </w:tcPr>
          <w:p w14:paraId="20B947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c>
          <w:tcPr>
            <w:tcW w:w="851" w:type="dxa"/>
            <w:gridSpan w:val="2"/>
            <w:noWrap/>
            <w:hideMark/>
          </w:tcPr>
          <w:p w14:paraId="7EEDB8D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709" w:type="dxa"/>
            <w:gridSpan w:val="2"/>
            <w:noWrap/>
            <w:hideMark/>
          </w:tcPr>
          <w:p w14:paraId="00D9AC6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56</w:t>
            </w:r>
          </w:p>
        </w:tc>
        <w:tc>
          <w:tcPr>
            <w:tcW w:w="851" w:type="dxa"/>
            <w:gridSpan w:val="2"/>
            <w:noWrap/>
            <w:hideMark/>
          </w:tcPr>
          <w:p w14:paraId="39B70B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379</w:t>
            </w:r>
          </w:p>
        </w:tc>
        <w:tc>
          <w:tcPr>
            <w:tcW w:w="803" w:type="dxa"/>
            <w:gridSpan w:val="2"/>
            <w:noWrap/>
            <w:hideMark/>
          </w:tcPr>
          <w:p w14:paraId="3E3307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91</w:t>
            </w:r>
          </w:p>
        </w:tc>
      </w:tr>
      <w:tr w:rsidR="00E725A1" w:rsidRPr="005C30E4" w14:paraId="553FB51B"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37833A6E" w14:textId="77777777" w:rsidR="00E725A1" w:rsidRPr="005C30E4" w:rsidRDefault="00E725A1" w:rsidP="00E725A1">
            <w:pPr>
              <w:rPr>
                <w:rFonts w:ascii="Verdana" w:hAnsi="Verdana"/>
                <w:sz w:val="16"/>
                <w:szCs w:val="16"/>
              </w:rPr>
            </w:pPr>
            <w:r w:rsidRPr="005C30E4">
              <w:rPr>
                <w:rFonts w:ascii="Verdana" w:hAnsi="Verdana"/>
                <w:sz w:val="16"/>
                <w:szCs w:val="16"/>
              </w:rPr>
              <w:t>Търговище</w:t>
            </w:r>
          </w:p>
        </w:tc>
        <w:tc>
          <w:tcPr>
            <w:tcW w:w="803" w:type="dxa"/>
            <w:gridSpan w:val="2"/>
            <w:noWrap/>
            <w:hideMark/>
          </w:tcPr>
          <w:p w14:paraId="4065704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41</w:t>
            </w:r>
          </w:p>
        </w:tc>
        <w:tc>
          <w:tcPr>
            <w:tcW w:w="614" w:type="dxa"/>
            <w:gridSpan w:val="2"/>
            <w:noWrap/>
            <w:hideMark/>
          </w:tcPr>
          <w:p w14:paraId="0E90C6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1182" w:type="dxa"/>
            <w:gridSpan w:val="2"/>
            <w:noWrap/>
            <w:hideMark/>
          </w:tcPr>
          <w:p w14:paraId="631D237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1 104</w:t>
            </w:r>
          </w:p>
        </w:tc>
        <w:tc>
          <w:tcPr>
            <w:tcW w:w="803" w:type="dxa"/>
            <w:gridSpan w:val="2"/>
            <w:noWrap/>
            <w:hideMark/>
          </w:tcPr>
          <w:p w14:paraId="6FE6D18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175</w:t>
            </w:r>
          </w:p>
        </w:tc>
        <w:tc>
          <w:tcPr>
            <w:tcW w:w="992" w:type="dxa"/>
            <w:gridSpan w:val="2"/>
            <w:noWrap/>
            <w:hideMark/>
          </w:tcPr>
          <w:p w14:paraId="050098C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921</w:t>
            </w:r>
          </w:p>
        </w:tc>
        <w:tc>
          <w:tcPr>
            <w:tcW w:w="992" w:type="dxa"/>
            <w:gridSpan w:val="2"/>
            <w:noWrap/>
            <w:hideMark/>
          </w:tcPr>
          <w:p w14:paraId="02F1223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95</w:t>
            </w:r>
          </w:p>
        </w:tc>
        <w:tc>
          <w:tcPr>
            <w:tcW w:w="898" w:type="dxa"/>
            <w:gridSpan w:val="2"/>
            <w:noWrap/>
            <w:hideMark/>
          </w:tcPr>
          <w:p w14:paraId="77BA8C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47</w:t>
            </w:r>
          </w:p>
        </w:tc>
        <w:tc>
          <w:tcPr>
            <w:tcW w:w="945" w:type="dxa"/>
            <w:gridSpan w:val="2"/>
            <w:noWrap/>
            <w:hideMark/>
          </w:tcPr>
          <w:p w14:paraId="4AB5488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492</w:t>
            </w:r>
          </w:p>
        </w:tc>
        <w:tc>
          <w:tcPr>
            <w:tcW w:w="850" w:type="dxa"/>
            <w:gridSpan w:val="2"/>
            <w:noWrap/>
            <w:hideMark/>
          </w:tcPr>
          <w:p w14:paraId="27AC8A8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438</w:t>
            </w:r>
          </w:p>
        </w:tc>
        <w:tc>
          <w:tcPr>
            <w:tcW w:w="851" w:type="dxa"/>
            <w:gridSpan w:val="2"/>
            <w:noWrap/>
            <w:hideMark/>
          </w:tcPr>
          <w:p w14:paraId="214A75C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992" w:type="dxa"/>
            <w:gridSpan w:val="2"/>
            <w:noWrap/>
            <w:hideMark/>
          </w:tcPr>
          <w:p w14:paraId="4095BB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708" w:type="dxa"/>
            <w:gridSpan w:val="2"/>
            <w:noWrap/>
            <w:hideMark/>
          </w:tcPr>
          <w:p w14:paraId="4B358E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6098837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709" w:type="dxa"/>
            <w:gridSpan w:val="2"/>
            <w:noWrap/>
            <w:hideMark/>
          </w:tcPr>
          <w:p w14:paraId="55F90D4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851" w:type="dxa"/>
            <w:gridSpan w:val="2"/>
            <w:noWrap/>
            <w:hideMark/>
          </w:tcPr>
          <w:p w14:paraId="4E803A5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246</w:t>
            </w:r>
          </w:p>
        </w:tc>
        <w:tc>
          <w:tcPr>
            <w:tcW w:w="803" w:type="dxa"/>
            <w:gridSpan w:val="2"/>
            <w:noWrap/>
            <w:hideMark/>
          </w:tcPr>
          <w:p w14:paraId="284AB64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166</w:t>
            </w:r>
          </w:p>
        </w:tc>
      </w:tr>
      <w:tr w:rsidR="00E725A1" w:rsidRPr="005C30E4" w14:paraId="152983C6"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813BB8E" w14:textId="77777777" w:rsidR="00E725A1" w:rsidRPr="005C30E4" w:rsidRDefault="00E725A1" w:rsidP="00E725A1">
            <w:pPr>
              <w:rPr>
                <w:rFonts w:ascii="Verdana" w:hAnsi="Verdana"/>
                <w:sz w:val="16"/>
                <w:szCs w:val="16"/>
              </w:rPr>
            </w:pPr>
            <w:r w:rsidRPr="005C30E4">
              <w:rPr>
                <w:rFonts w:ascii="Verdana" w:hAnsi="Verdana"/>
                <w:sz w:val="16"/>
                <w:szCs w:val="16"/>
              </w:rPr>
              <w:t>Хасково</w:t>
            </w:r>
          </w:p>
        </w:tc>
        <w:tc>
          <w:tcPr>
            <w:tcW w:w="803" w:type="dxa"/>
            <w:gridSpan w:val="2"/>
            <w:noWrap/>
            <w:hideMark/>
          </w:tcPr>
          <w:p w14:paraId="780EFBE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834</w:t>
            </w:r>
          </w:p>
        </w:tc>
        <w:tc>
          <w:tcPr>
            <w:tcW w:w="614" w:type="dxa"/>
            <w:gridSpan w:val="2"/>
            <w:noWrap/>
            <w:hideMark/>
          </w:tcPr>
          <w:p w14:paraId="71E25A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1182" w:type="dxa"/>
            <w:gridSpan w:val="2"/>
            <w:noWrap/>
            <w:hideMark/>
          </w:tcPr>
          <w:p w14:paraId="13BE95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2 650</w:t>
            </w:r>
          </w:p>
        </w:tc>
        <w:tc>
          <w:tcPr>
            <w:tcW w:w="803" w:type="dxa"/>
            <w:gridSpan w:val="2"/>
            <w:noWrap/>
            <w:hideMark/>
          </w:tcPr>
          <w:p w14:paraId="1176DE4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1 342</w:t>
            </w:r>
          </w:p>
        </w:tc>
        <w:tc>
          <w:tcPr>
            <w:tcW w:w="992" w:type="dxa"/>
            <w:gridSpan w:val="2"/>
            <w:noWrap/>
            <w:hideMark/>
          </w:tcPr>
          <w:p w14:paraId="1838EF7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1 870</w:t>
            </w:r>
          </w:p>
        </w:tc>
        <w:tc>
          <w:tcPr>
            <w:tcW w:w="992" w:type="dxa"/>
            <w:gridSpan w:val="2"/>
            <w:noWrap/>
            <w:hideMark/>
          </w:tcPr>
          <w:p w14:paraId="5B47037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211</w:t>
            </w:r>
          </w:p>
        </w:tc>
        <w:tc>
          <w:tcPr>
            <w:tcW w:w="898" w:type="dxa"/>
            <w:gridSpan w:val="2"/>
            <w:noWrap/>
            <w:hideMark/>
          </w:tcPr>
          <w:p w14:paraId="4E5BD8C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142</w:t>
            </w:r>
          </w:p>
        </w:tc>
        <w:tc>
          <w:tcPr>
            <w:tcW w:w="945" w:type="dxa"/>
            <w:gridSpan w:val="2"/>
            <w:noWrap/>
            <w:hideMark/>
          </w:tcPr>
          <w:p w14:paraId="3497EB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1 263</w:t>
            </w:r>
          </w:p>
        </w:tc>
        <w:tc>
          <w:tcPr>
            <w:tcW w:w="850" w:type="dxa"/>
            <w:gridSpan w:val="2"/>
            <w:noWrap/>
            <w:hideMark/>
          </w:tcPr>
          <w:p w14:paraId="433D5F4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610</w:t>
            </w:r>
          </w:p>
        </w:tc>
        <w:tc>
          <w:tcPr>
            <w:tcW w:w="851" w:type="dxa"/>
            <w:gridSpan w:val="2"/>
            <w:noWrap/>
            <w:hideMark/>
          </w:tcPr>
          <w:p w14:paraId="247CF7C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232</w:t>
            </w:r>
          </w:p>
        </w:tc>
        <w:tc>
          <w:tcPr>
            <w:tcW w:w="992" w:type="dxa"/>
            <w:gridSpan w:val="2"/>
            <w:noWrap/>
            <w:hideMark/>
          </w:tcPr>
          <w:p w14:paraId="693AE7C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c>
          <w:tcPr>
            <w:tcW w:w="708" w:type="dxa"/>
            <w:gridSpan w:val="2"/>
            <w:noWrap/>
            <w:hideMark/>
          </w:tcPr>
          <w:p w14:paraId="13DAD6F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145</w:t>
            </w:r>
          </w:p>
        </w:tc>
        <w:tc>
          <w:tcPr>
            <w:tcW w:w="851" w:type="dxa"/>
            <w:gridSpan w:val="2"/>
            <w:noWrap/>
            <w:hideMark/>
          </w:tcPr>
          <w:p w14:paraId="4D75D6D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270</w:t>
            </w:r>
          </w:p>
        </w:tc>
        <w:tc>
          <w:tcPr>
            <w:tcW w:w="709" w:type="dxa"/>
            <w:gridSpan w:val="2"/>
            <w:noWrap/>
            <w:hideMark/>
          </w:tcPr>
          <w:p w14:paraId="3CBFBB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851" w:type="dxa"/>
            <w:gridSpan w:val="2"/>
            <w:noWrap/>
            <w:hideMark/>
          </w:tcPr>
          <w:p w14:paraId="2285AC0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477</w:t>
            </w:r>
          </w:p>
        </w:tc>
        <w:tc>
          <w:tcPr>
            <w:tcW w:w="803" w:type="dxa"/>
            <w:gridSpan w:val="2"/>
            <w:noWrap/>
            <w:hideMark/>
          </w:tcPr>
          <w:p w14:paraId="7D2525D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48</w:t>
            </w:r>
          </w:p>
        </w:tc>
      </w:tr>
      <w:tr w:rsidR="00E725A1" w:rsidRPr="005C30E4" w14:paraId="6BFA1A06"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4B0EE4F" w14:textId="77777777" w:rsidR="00E725A1" w:rsidRPr="005C30E4" w:rsidRDefault="00E725A1" w:rsidP="00E725A1">
            <w:pPr>
              <w:rPr>
                <w:rFonts w:ascii="Verdana" w:hAnsi="Verdana"/>
                <w:sz w:val="16"/>
                <w:szCs w:val="16"/>
              </w:rPr>
            </w:pPr>
            <w:r w:rsidRPr="005C30E4">
              <w:rPr>
                <w:rFonts w:ascii="Verdana" w:hAnsi="Verdana"/>
                <w:sz w:val="16"/>
                <w:szCs w:val="16"/>
              </w:rPr>
              <w:t>Шумен</w:t>
            </w:r>
          </w:p>
        </w:tc>
        <w:tc>
          <w:tcPr>
            <w:tcW w:w="803" w:type="dxa"/>
            <w:gridSpan w:val="2"/>
            <w:noWrap/>
            <w:hideMark/>
          </w:tcPr>
          <w:p w14:paraId="42B3536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69</w:t>
            </w:r>
          </w:p>
        </w:tc>
        <w:tc>
          <w:tcPr>
            <w:tcW w:w="614" w:type="dxa"/>
            <w:gridSpan w:val="2"/>
            <w:noWrap/>
            <w:hideMark/>
          </w:tcPr>
          <w:p w14:paraId="7494207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1182" w:type="dxa"/>
            <w:gridSpan w:val="2"/>
            <w:noWrap/>
            <w:hideMark/>
          </w:tcPr>
          <w:p w14:paraId="71AF357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1 131</w:t>
            </w:r>
          </w:p>
        </w:tc>
        <w:tc>
          <w:tcPr>
            <w:tcW w:w="803" w:type="dxa"/>
            <w:gridSpan w:val="2"/>
            <w:noWrap/>
            <w:hideMark/>
          </w:tcPr>
          <w:p w14:paraId="69A349A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396</w:t>
            </w:r>
          </w:p>
        </w:tc>
        <w:tc>
          <w:tcPr>
            <w:tcW w:w="992" w:type="dxa"/>
            <w:gridSpan w:val="2"/>
            <w:noWrap/>
            <w:hideMark/>
          </w:tcPr>
          <w:p w14:paraId="384E999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1 505</w:t>
            </w:r>
          </w:p>
        </w:tc>
        <w:tc>
          <w:tcPr>
            <w:tcW w:w="992" w:type="dxa"/>
            <w:gridSpan w:val="2"/>
            <w:noWrap/>
            <w:hideMark/>
          </w:tcPr>
          <w:p w14:paraId="3A67EA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107</w:t>
            </w:r>
          </w:p>
        </w:tc>
        <w:tc>
          <w:tcPr>
            <w:tcW w:w="898" w:type="dxa"/>
            <w:gridSpan w:val="2"/>
            <w:noWrap/>
            <w:hideMark/>
          </w:tcPr>
          <w:p w14:paraId="3F8D185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352</w:t>
            </w:r>
          </w:p>
        </w:tc>
        <w:tc>
          <w:tcPr>
            <w:tcW w:w="945" w:type="dxa"/>
            <w:gridSpan w:val="2"/>
            <w:noWrap/>
            <w:hideMark/>
          </w:tcPr>
          <w:p w14:paraId="22EC08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1 008</w:t>
            </w:r>
          </w:p>
        </w:tc>
        <w:tc>
          <w:tcPr>
            <w:tcW w:w="850" w:type="dxa"/>
            <w:gridSpan w:val="2"/>
            <w:noWrap/>
            <w:hideMark/>
          </w:tcPr>
          <w:p w14:paraId="541ED92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390</w:t>
            </w:r>
          </w:p>
        </w:tc>
        <w:tc>
          <w:tcPr>
            <w:tcW w:w="851" w:type="dxa"/>
            <w:gridSpan w:val="2"/>
            <w:noWrap/>
            <w:hideMark/>
          </w:tcPr>
          <w:p w14:paraId="3E7D15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36</w:t>
            </w:r>
          </w:p>
        </w:tc>
        <w:tc>
          <w:tcPr>
            <w:tcW w:w="992" w:type="dxa"/>
            <w:gridSpan w:val="2"/>
            <w:noWrap/>
            <w:hideMark/>
          </w:tcPr>
          <w:p w14:paraId="5FB40D1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w:t>
            </w:r>
          </w:p>
        </w:tc>
        <w:tc>
          <w:tcPr>
            <w:tcW w:w="708" w:type="dxa"/>
            <w:gridSpan w:val="2"/>
            <w:noWrap/>
            <w:hideMark/>
          </w:tcPr>
          <w:p w14:paraId="196632E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67</w:t>
            </w:r>
          </w:p>
        </w:tc>
        <w:tc>
          <w:tcPr>
            <w:tcW w:w="851" w:type="dxa"/>
            <w:gridSpan w:val="2"/>
            <w:noWrap/>
            <w:hideMark/>
          </w:tcPr>
          <w:p w14:paraId="00BA6BD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88</w:t>
            </w:r>
          </w:p>
        </w:tc>
        <w:tc>
          <w:tcPr>
            <w:tcW w:w="709" w:type="dxa"/>
            <w:gridSpan w:val="2"/>
            <w:noWrap/>
            <w:hideMark/>
          </w:tcPr>
          <w:p w14:paraId="0AC8780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851" w:type="dxa"/>
            <w:gridSpan w:val="2"/>
            <w:noWrap/>
            <w:hideMark/>
          </w:tcPr>
          <w:p w14:paraId="47B1FC6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276</w:t>
            </w:r>
          </w:p>
        </w:tc>
        <w:tc>
          <w:tcPr>
            <w:tcW w:w="803" w:type="dxa"/>
            <w:gridSpan w:val="2"/>
            <w:noWrap/>
            <w:hideMark/>
          </w:tcPr>
          <w:p w14:paraId="122D394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87</w:t>
            </w:r>
          </w:p>
        </w:tc>
      </w:tr>
      <w:tr w:rsidR="00E725A1" w:rsidRPr="005C30E4" w14:paraId="2E83182C"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4C546D9" w14:textId="77777777" w:rsidR="00E725A1" w:rsidRPr="005C30E4" w:rsidRDefault="00E725A1" w:rsidP="00E725A1">
            <w:pPr>
              <w:rPr>
                <w:rFonts w:ascii="Verdana" w:hAnsi="Verdana"/>
                <w:sz w:val="16"/>
                <w:szCs w:val="16"/>
              </w:rPr>
            </w:pPr>
            <w:r w:rsidRPr="005C30E4">
              <w:rPr>
                <w:rFonts w:ascii="Verdana" w:hAnsi="Verdana"/>
                <w:sz w:val="16"/>
                <w:szCs w:val="16"/>
              </w:rPr>
              <w:t>Ямбол</w:t>
            </w:r>
          </w:p>
        </w:tc>
        <w:tc>
          <w:tcPr>
            <w:tcW w:w="803" w:type="dxa"/>
            <w:gridSpan w:val="2"/>
            <w:noWrap/>
            <w:hideMark/>
          </w:tcPr>
          <w:p w14:paraId="4F3BD79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146</w:t>
            </w:r>
          </w:p>
        </w:tc>
        <w:tc>
          <w:tcPr>
            <w:tcW w:w="614" w:type="dxa"/>
            <w:gridSpan w:val="2"/>
            <w:noWrap/>
            <w:hideMark/>
          </w:tcPr>
          <w:p w14:paraId="45CB615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26627F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1 161</w:t>
            </w:r>
          </w:p>
        </w:tc>
        <w:tc>
          <w:tcPr>
            <w:tcW w:w="803" w:type="dxa"/>
            <w:gridSpan w:val="2"/>
            <w:noWrap/>
            <w:hideMark/>
          </w:tcPr>
          <w:p w14:paraId="2BCEC27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361</w:t>
            </w:r>
          </w:p>
        </w:tc>
        <w:tc>
          <w:tcPr>
            <w:tcW w:w="992" w:type="dxa"/>
            <w:gridSpan w:val="2"/>
            <w:noWrap/>
            <w:hideMark/>
          </w:tcPr>
          <w:p w14:paraId="3606BF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1 424</w:t>
            </w:r>
          </w:p>
        </w:tc>
        <w:tc>
          <w:tcPr>
            <w:tcW w:w="992" w:type="dxa"/>
            <w:gridSpan w:val="2"/>
            <w:noWrap/>
            <w:hideMark/>
          </w:tcPr>
          <w:p w14:paraId="3BE1BF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102</w:t>
            </w:r>
          </w:p>
        </w:tc>
        <w:tc>
          <w:tcPr>
            <w:tcW w:w="898" w:type="dxa"/>
            <w:gridSpan w:val="2"/>
            <w:noWrap/>
            <w:hideMark/>
          </w:tcPr>
          <w:p w14:paraId="5E8D9E8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450</w:t>
            </w:r>
          </w:p>
        </w:tc>
        <w:tc>
          <w:tcPr>
            <w:tcW w:w="945" w:type="dxa"/>
            <w:gridSpan w:val="2"/>
            <w:noWrap/>
            <w:hideMark/>
          </w:tcPr>
          <w:p w14:paraId="7A066A7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1 088</w:t>
            </w:r>
          </w:p>
        </w:tc>
        <w:tc>
          <w:tcPr>
            <w:tcW w:w="850" w:type="dxa"/>
            <w:gridSpan w:val="2"/>
            <w:noWrap/>
            <w:hideMark/>
          </w:tcPr>
          <w:p w14:paraId="632E580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195</w:t>
            </w:r>
          </w:p>
        </w:tc>
        <w:tc>
          <w:tcPr>
            <w:tcW w:w="851" w:type="dxa"/>
            <w:gridSpan w:val="2"/>
            <w:noWrap/>
            <w:hideMark/>
          </w:tcPr>
          <w:p w14:paraId="03F2E80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86</w:t>
            </w:r>
          </w:p>
        </w:tc>
        <w:tc>
          <w:tcPr>
            <w:tcW w:w="992" w:type="dxa"/>
            <w:gridSpan w:val="2"/>
            <w:noWrap/>
            <w:hideMark/>
          </w:tcPr>
          <w:p w14:paraId="18BBD08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c>
          <w:tcPr>
            <w:tcW w:w="708" w:type="dxa"/>
            <w:gridSpan w:val="2"/>
            <w:noWrap/>
            <w:hideMark/>
          </w:tcPr>
          <w:p w14:paraId="783A795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851" w:type="dxa"/>
            <w:gridSpan w:val="2"/>
            <w:noWrap/>
            <w:hideMark/>
          </w:tcPr>
          <w:p w14:paraId="764D08D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0458257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851" w:type="dxa"/>
            <w:gridSpan w:val="2"/>
            <w:noWrap/>
            <w:hideMark/>
          </w:tcPr>
          <w:p w14:paraId="44A1796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122</w:t>
            </w:r>
          </w:p>
        </w:tc>
        <w:tc>
          <w:tcPr>
            <w:tcW w:w="803" w:type="dxa"/>
            <w:gridSpan w:val="2"/>
            <w:noWrap/>
            <w:hideMark/>
          </w:tcPr>
          <w:p w14:paraId="01BC43D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r>
    </w:tbl>
    <w:p w14:paraId="76432900" w14:textId="77777777" w:rsidR="00E725A1" w:rsidRPr="005C30E4" w:rsidRDefault="00E725A1" w:rsidP="00E725A1">
      <w:pPr>
        <w:ind w:left="11520" w:firstLine="720"/>
        <w:rPr>
          <w:rFonts w:ascii="Verdana" w:hAnsi="Verdana"/>
          <w:sz w:val="18"/>
          <w:szCs w:val="18"/>
        </w:rPr>
      </w:pPr>
    </w:p>
    <w:p w14:paraId="0988CDC1" w14:textId="77777777" w:rsidR="00E725A1" w:rsidRPr="005C30E4" w:rsidRDefault="00E725A1" w:rsidP="00E725A1">
      <w:pPr>
        <w:rPr>
          <w:rFonts w:ascii="Verdana" w:hAnsi="Verdana"/>
          <w:sz w:val="18"/>
          <w:szCs w:val="18"/>
        </w:rPr>
      </w:pPr>
      <w:r w:rsidRPr="005C30E4">
        <w:rPr>
          <w:rFonts w:ascii="Verdana" w:hAnsi="Verdana"/>
          <w:sz w:val="18"/>
          <w:szCs w:val="18"/>
        </w:rPr>
        <w:br w:type="page"/>
      </w:r>
    </w:p>
    <w:p w14:paraId="15422EAB" w14:textId="217F2798" w:rsidR="00E725A1" w:rsidRPr="005C30E4" w:rsidRDefault="00516C62" w:rsidP="00E725A1">
      <w:pPr>
        <w:spacing w:after="0" w:line="360" w:lineRule="auto"/>
        <w:jc w:val="both"/>
        <w:rPr>
          <w:rFonts w:ascii="Verdana" w:hAnsi="Verdana"/>
          <w:sz w:val="20"/>
          <w:szCs w:val="20"/>
        </w:rPr>
      </w:pPr>
      <w:r w:rsidRPr="005C30E4">
        <w:rPr>
          <w:rFonts w:ascii="Verdana" w:hAnsi="Verdana"/>
          <w:sz w:val="18"/>
          <w:szCs w:val="18"/>
        </w:rPr>
        <w:lastRenderedPageBreak/>
        <w:t>Табл. 16</w:t>
      </w:r>
      <w:r w:rsidR="0012329F" w:rsidRPr="005C30E4">
        <w:rPr>
          <w:rFonts w:ascii="Verdana" w:hAnsi="Verdana"/>
          <w:sz w:val="18"/>
          <w:szCs w:val="18"/>
        </w:rPr>
        <w:t xml:space="preserve"> - </w:t>
      </w:r>
      <w:r w:rsidR="00E725A1" w:rsidRPr="005C30E4">
        <w:rPr>
          <w:rFonts w:ascii="Verdana" w:hAnsi="Verdana"/>
          <w:sz w:val="20"/>
          <w:szCs w:val="20"/>
        </w:rPr>
        <w:t>Регистрирани земеделски стопани за стопанска година 2020 – 2021 в сектор „Растениевъдство“ по област на дейност</w:t>
      </w:r>
    </w:p>
    <w:tbl>
      <w:tblPr>
        <w:tblStyle w:val="GridTable5Dark-Accent31"/>
        <w:tblW w:w="15136" w:type="dxa"/>
        <w:tblInd w:w="-289" w:type="dxa"/>
        <w:tblLayout w:type="fixed"/>
        <w:tblLook w:val="04A0" w:firstRow="1" w:lastRow="0" w:firstColumn="1" w:lastColumn="0" w:noHBand="0" w:noVBand="1"/>
      </w:tblPr>
      <w:tblGrid>
        <w:gridCol w:w="1277"/>
        <w:gridCol w:w="162"/>
        <w:gridCol w:w="641"/>
        <w:gridCol w:w="21"/>
        <w:gridCol w:w="593"/>
        <w:gridCol w:w="15"/>
        <w:gridCol w:w="1167"/>
        <w:gridCol w:w="15"/>
        <w:gridCol w:w="788"/>
        <w:gridCol w:w="15"/>
        <w:gridCol w:w="977"/>
        <w:gridCol w:w="15"/>
        <w:gridCol w:w="977"/>
        <w:gridCol w:w="15"/>
        <w:gridCol w:w="883"/>
        <w:gridCol w:w="15"/>
        <w:gridCol w:w="930"/>
        <w:gridCol w:w="15"/>
        <w:gridCol w:w="835"/>
        <w:gridCol w:w="15"/>
        <w:gridCol w:w="836"/>
        <w:gridCol w:w="15"/>
        <w:gridCol w:w="977"/>
        <w:gridCol w:w="15"/>
        <w:gridCol w:w="693"/>
        <w:gridCol w:w="15"/>
        <w:gridCol w:w="836"/>
        <w:gridCol w:w="15"/>
        <w:gridCol w:w="694"/>
        <w:gridCol w:w="15"/>
        <w:gridCol w:w="836"/>
        <w:gridCol w:w="15"/>
        <w:gridCol w:w="788"/>
        <w:gridCol w:w="15"/>
      </w:tblGrid>
      <w:tr w:rsidR="00E725A1" w:rsidRPr="005C30E4" w14:paraId="39BA8E70" w14:textId="77777777" w:rsidTr="00E725A1">
        <w:trPr>
          <w:cnfStyle w:val="100000000000" w:firstRow="1" w:lastRow="0" w:firstColumn="0" w:lastColumn="0" w:oddVBand="0" w:evenVBand="0" w:oddHBand="0"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1439" w:type="dxa"/>
            <w:gridSpan w:val="2"/>
            <w:vAlign w:val="center"/>
            <w:hideMark/>
          </w:tcPr>
          <w:p w14:paraId="270519EF" w14:textId="77777777" w:rsidR="00E725A1" w:rsidRPr="005C30E4" w:rsidRDefault="00E725A1" w:rsidP="00E725A1">
            <w:pPr>
              <w:jc w:val="center"/>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Област/ Община</w:t>
            </w:r>
          </w:p>
        </w:tc>
        <w:tc>
          <w:tcPr>
            <w:tcW w:w="662" w:type="dxa"/>
            <w:gridSpan w:val="2"/>
            <w:vAlign w:val="center"/>
            <w:hideMark/>
          </w:tcPr>
          <w:p w14:paraId="09C0A81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Винено грозде</w:t>
            </w:r>
          </w:p>
        </w:tc>
        <w:tc>
          <w:tcPr>
            <w:tcW w:w="608" w:type="dxa"/>
            <w:gridSpan w:val="2"/>
            <w:vAlign w:val="center"/>
            <w:hideMark/>
          </w:tcPr>
          <w:p w14:paraId="3EFC372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Гъбопроизводство</w:t>
            </w:r>
          </w:p>
          <w:p w14:paraId="6CDD3FC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
        </w:tc>
        <w:tc>
          <w:tcPr>
            <w:tcW w:w="1182" w:type="dxa"/>
            <w:gridSpan w:val="2"/>
            <w:vAlign w:val="center"/>
            <w:hideMark/>
          </w:tcPr>
          <w:p w14:paraId="7EE51A0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Други браншове в сектора на растениевъдството</w:t>
            </w:r>
          </w:p>
        </w:tc>
        <w:tc>
          <w:tcPr>
            <w:tcW w:w="803" w:type="dxa"/>
            <w:gridSpan w:val="2"/>
            <w:vAlign w:val="center"/>
            <w:hideMark/>
          </w:tcPr>
          <w:p w14:paraId="36252D5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Зеленчукопроизводство</w:t>
            </w:r>
          </w:p>
        </w:tc>
        <w:tc>
          <w:tcPr>
            <w:tcW w:w="992" w:type="dxa"/>
            <w:gridSpan w:val="2"/>
            <w:vAlign w:val="center"/>
            <w:hideMark/>
          </w:tcPr>
          <w:p w14:paraId="4B48C9C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Зърнено-житни</w:t>
            </w:r>
          </w:p>
        </w:tc>
        <w:tc>
          <w:tcPr>
            <w:tcW w:w="992" w:type="dxa"/>
            <w:gridSpan w:val="2"/>
            <w:vAlign w:val="center"/>
            <w:hideMark/>
          </w:tcPr>
          <w:p w14:paraId="4272B8F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Картофопроизводство</w:t>
            </w:r>
            <w:proofErr w:type="spellEnd"/>
          </w:p>
        </w:tc>
        <w:tc>
          <w:tcPr>
            <w:tcW w:w="898" w:type="dxa"/>
            <w:gridSpan w:val="2"/>
            <w:vAlign w:val="center"/>
            <w:hideMark/>
          </w:tcPr>
          <w:p w14:paraId="462E4FAB"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Лечебни и етерично-маслени култури</w:t>
            </w:r>
          </w:p>
        </w:tc>
        <w:tc>
          <w:tcPr>
            <w:tcW w:w="945" w:type="dxa"/>
            <w:gridSpan w:val="2"/>
            <w:vAlign w:val="center"/>
            <w:hideMark/>
          </w:tcPr>
          <w:p w14:paraId="79B3239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Маслодайни култури</w:t>
            </w:r>
          </w:p>
        </w:tc>
        <w:tc>
          <w:tcPr>
            <w:tcW w:w="850" w:type="dxa"/>
            <w:gridSpan w:val="2"/>
            <w:vAlign w:val="center"/>
            <w:hideMark/>
          </w:tcPr>
          <w:p w14:paraId="68695B3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Овощарство</w:t>
            </w:r>
          </w:p>
        </w:tc>
        <w:tc>
          <w:tcPr>
            <w:tcW w:w="851" w:type="dxa"/>
            <w:gridSpan w:val="2"/>
            <w:vAlign w:val="center"/>
            <w:hideMark/>
          </w:tcPr>
          <w:p w14:paraId="2CDCC3C4"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Оранжерийно производство</w:t>
            </w:r>
          </w:p>
        </w:tc>
        <w:tc>
          <w:tcPr>
            <w:tcW w:w="992" w:type="dxa"/>
            <w:gridSpan w:val="2"/>
            <w:vAlign w:val="center"/>
            <w:hideMark/>
          </w:tcPr>
          <w:p w14:paraId="2C4F02E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Семепроизводство и посадъчен материал</w:t>
            </w:r>
          </w:p>
        </w:tc>
        <w:tc>
          <w:tcPr>
            <w:tcW w:w="708" w:type="dxa"/>
            <w:gridSpan w:val="2"/>
            <w:vAlign w:val="center"/>
            <w:hideMark/>
          </w:tcPr>
          <w:p w14:paraId="6E303E4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Технически култури</w:t>
            </w:r>
          </w:p>
        </w:tc>
        <w:tc>
          <w:tcPr>
            <w:tcW w:w="851" w:type="dxa"/>
            <w:gridSpan w:val="2"/>
            <w:vAlign w:val="center"/>
            <w:hideMark/>
          </w:tcPr>
          <w:p w14:paraId="4BD2E1A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Тютюн и тютюневи изделия</w:t>
            </w:r>
          </w:p>
        </w:tc>
        <w:tc>
          <w:tcPr>
            <w:tcW w:w="709" w:type="dxa"/>
            <w:gridSpan w:val="2"/>
            <w:vAlign w:val="center"/>
            <w:hideMark/>
          </w:tcPr>
          <w:p w14:paraId="7427507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Цветарство</w:t>
            </w:r>
          </w:p>
        </w:tc>
        <w:tc>
          <w:tcPr>
            <w:tcW w:w="851" w:type="dxa"/>
            <w:gridSpan w:val="2"/>
            <w:vAlign w:val="center"/>
            <w:hideMark/>
          </w:tcPr>
          <w:p w14:paraId="23475AD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Черупкови</w:t>
            </w:r>
            <w:proofErr w:type="spellEnd"/>
          </w:p>
        </w:tc>
        <w:tc>
          <w:tcPr>
            <w:tcW w:w="803" w:type="dxa"/>
            <w:gridSpan w:val="2"/>
            <w:vAlign w:val="center"/>
            <w:hideMark/>
          </w:tcPr>
          <w:p w14:paraId="0374FA7F"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Ягодоплодни</w:t>
            </w:r>
            <w:proofErr w:type="spellEnd"/>
          </w:p>
        </w:tc>
      </w:tr>
      <w:tr w:rsidR="00E725A1" w:rsidRPr="005C30E4" w14:paraId="27D801A6"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4F73049" w14:textId="77777777" w:rsidR="00E725A1" w:rsidRPr="005C30E4" w:rsidRDefault="00E725A1" w:rsidP="00E725A1">
            <w:pPr>
              <w:jc w:val="right"/>
              <w:rPr>
                <w:rFonts w:ascii="Verdana" w:hAnsi="Verdana"/>
                <w:sz w:val="16"/>
                <w:szCs w:val="16"/>
              </w:rPr>
            </w:pPr>
            <w:r w:rsidRPr="005C30E4">
              <w:rPr>
                <w:rFonts w:ascii="Verdana" w:hAnsi="Verdana"/>
                <w:sz w:val="16"/>
                <w:szCs w:val="16"/>
              </w:rPr>
              <w:t>Благоевград</w:t>
            </w:r>
          </w:p>
        </w:tc>
        <w:tc>
          <w:tcPr>
            <w:tcW w:w="803" w:type="dxa"/>
            <w:gridSpan w:val="2"/>
            <w:noWrap/>
            <w:hideMark/>
          </w:tcPr>
          <w:p w14:paraId="5A0432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559</w:t>
            </w:r>
          </w:p>
        </w:tc>
        <w:tc>
          <w:tcPr>
            <w:tcW w:w="614" w:type="dxa"/>
            <w:gridSpan w:val="2"/>
            <w:noWrap/>
            <w:hideMark/>
          </w:tcPr>
          <w:p w14:paraId="6E2319E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1182" w:type="dxa"/>
            <w:gridSpan w:val="2"/>
            <w:noWrap/>
            <w:hideMark/>
          </w:tcPr>
          <w:p w14:paraId="53A557E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2 497</w:t>
            </w:r>
          </w:p>
        </w:tc>
        <w:tc>
          <w:tcPr>
            <w:tcW w:w="803" w:type="dxa"/>
            <w:gridSpan w:val="2"/>
            <w:noWrap/>
            <w:hideMark/>
          </w:tcPr>
          <w:p w14:paraId="092B3B7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886</w:t>
            </w:r>
          </w:p>
        </w:tc>
        <w:tc>
          <w:tcPr>
            <w:tcW w:w="992" w:type="dxa"/>
            <w:gridSpan w:val="2"/>
            <w:noWrap/>
            <w:hideMark/>
          </w:tcPr>
          <w:p w14:paraId="5A956E0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668</w:t>
            </w:r>
          </w:p>
        </w:tc>
        <w:tc>
          <w:tcPr>
            <w:tcW w:w="992" w:type="dxa"/>
            <w:gridSpan w:val="2"/>
            <w:noWrap/>
            <w:hideMark/>
          </w:tcPr>
          <w:p w14:paraId="31AA803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618</w:t>
            </w:r>
          </w:p>
        </w:tc>
        <w:tc>
          <w:tcPr>
            <w:tcW w:w="898" w:type="dxa"/>
            <w:gridSpan w:val="2"/>
            <w:noWrap/>
            <w:hideMark/>
          </w:tcPr>
          <w:p w14:paraId="7505CC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945" w:type="dxa"/>
            <w:gridSpan w:val="2"/>
            <w:noWrap/>
            <w:hideMark/>
          </w:tcPr>
          <w:p w14:paraId="7A7D2A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50</w:t>
            </w:r>
          </w:p>
        </w:tc>
        <w:tc>
          <w:tcPr>
            <w:tcW w:w="850" w:type="dxa"/>
            <w:gridSpan w:val="2"/>
            <w:noWrap/>
            <w:hideMark/>
          </w:tcPr>
          <w:p w14:paraId="2ECCC0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630</w:t>
            </w:r>
          </w:p>
        </w:tc>
        <w:tc>
          <w:tcPr>
            <w:tcW w:w="851" w:type="dxa"/>
            <w:gridSpan w:val="2"/>
            <w:noWrap/>
            <w:hideMark/>
          </w:tcPr>
          <w:p w14:paraId="7FF5C0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495</w:t>
            </w:r>
          </w:p>
        </w:tc>
        <w:tc>
          <w:tcPr>
            <w:tcW w:w="992" w:type="dxa"/>
            <w:gridSpan w:val="2"/>
            <w:noWrap/>
            <w:hideMark/>
          </w:tcPr>
          <w:p w14:paraId="11F1C69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c>
          <w:tcPr>
            <w:tcW w:w="708" w:type="dxa"/>
            <w:gridSpan w:val="2"/>
            <w:noWrap/>
            <w:hideMark/>
          </w:tcPr>
          <w:p w14:paraId="035BAA1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851" w:type="dxa"/>
            <w:gridSpan w:val="2"/>
            <w:noWrap/>
            <w:hideMark/>
          </w:tcPr>
          <w:p w14:paraId="6E988F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65</w:t>
            </w:r>
          </w:p>
        </w:tc>
        <w:tc>
          <w:tcPr>
            <w:tcW w:w="709" w:type="dxa"/>
            <w:gridSpan w:val="2"/>
            <w:noWrap/>
            <w:hideMark/>
          </w:tcPr>
          <w:p w14:paraId="6DBFE0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851" w:type="dxa"/>
            <w:gridSpan w:val="2"/>
            <w:noWrap/>
            <w:hideMark/>
          </w:tcPr>
          <w:p w14:paraId="751F535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144</w:t>
            </w:r>
          </w:p>
        </w:tc>
        <w:tc>
          <w:tcPr>
            <w:tcW w:w="803" w:type="dxa"/>
            <w:gridSpan w:val="2"/>
            <w:noWrap/>
            <w:hideMark/>
          </w:tcPr>
          <w:p w14:paraId="4DCC0B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113</w:t>
            </w:r>
          </w:p>
        </w:tc>
      </w:tr>
      <w:tr w:rsidR="00E725A1" w:rsidRPr="005C30E4" w14:paraId="3940086D"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4C3F2A8" w14:textId="77777777" w:rsidR="00E725A1" w:rsidRPr="005C30E4" w:rsidRDefault="00E725A1" w:rsidP="00E725A1">
            <w:pPr>
              <w:jc w:val="right"/>
              <w:rPr>
                <w:rFonts w:ascii="Verdana" w:hAnsi="Verdana"/>
                <w:sz w:val="16"/>
                <w:szCs w:val="16"/>
              </w:rPr>
            </w:pPr>
            <w:r w:rsidRPr="005C30E4">
              <w:rPr>
                <w:rFonts w:ascii="Verdana" w:hAnsi="Verdana"/>
                <w:sz w:val="16"/>
                <w:szCs w:val="16"/>
              </w:rPr>
              <w:t>Бургас</w:t>
            </w:r>
          </w:p>
        </w:tc>
        <w:tc>
          <w:tcPr>
            <w:tcW w:w="803" w:type="dxa"/>
            <w:gridSpan w:val="2"/>
            <w:noWrap/>
            <w:hideMark/>
          </w:tcPr>
          <w:p w14:paraId="0C40D71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498</w:t>
            </w:r>
          </w:p>
        </w:tc>
        <w:tc>
          <w:tcPr>
            <w:tcW w:w="614" w:type="dxa"/>
            <w:gridSpan w:val="2"/>
            <w:noWrap/>
            <w:hideMark/>
          </w:tcPr>
          <w:p w14:paraId="2E8899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1182" w:type="dxa"/>
            <w:gridSpan w:val="2"/>
            <w:noWrap/>
            <w:hideMark/>
          </w:tcPr>
          <w:p w14:paraId="4969049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1 380</w:t>
            </w:r>
          </w:p>
        </w:tc>
        <w:tc>
          <w:tcPr>
            <w:tcW w:w="803" w:type="dxa"/>
            <w:gridSpan w:val="2"/>
            <w:noWrap/>
            <w:hideMark/>
          </w:tcPr>
          <w:p w14:paraId="5CE162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1 120</w:t>
            </w:r>
          </w:p>
        </w:tc>
        <w:tc>
          <w:tcPr>
            <w:tcW w:w="992" w:type="dxa"/>
            <w:gridSpan w:val="2"/>
            <w:noWrap/>
            <w:hideMark/>
          </w:tcPr>
          <w:p w14:paraId="4D8146D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1 040</w:t>
            </w:r>
          </w:p>
        </w:tc>
        <w:tc>
          <w:tcPr>
            <w:tcW w:w="992" w:type="dxa"/>
            <w:gridSpan w:val="2"/>
            <w:noWrap/>
            <w:hideMark/>
          </w:tcPr>
          <w:p w14:paraId="7386CF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362</w:t>
            </w:r>
          </w:p>
        </w:tc>
        <w:tc>
          <w:tcPr>
            <w:tcW w:w="898" w:type="dxa"/>
            <w:gridSpan w:val="2"/>
            <w:noWrap/>
            <w:hideMark/>
          </w:tcPr>
          <w:p w14:paraId="15D888E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330</w:t>
            </w:r>
          </w:p>
        </w:tc>
        <w:tc>
          <w:tcPr>
            <w:tcW w:w="945" w:type="dxa"/>
            <w:gridSpan w:val="2"/>
            <w:noWrap/>
            <w:hideMark/>
          </w:tcPr>
          <w:p w14:paraId="2F0863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551</w:t>
            </w:r>
          </w:p>
        </w:tc>
        <w:tc>
          <w:tcPr>
            <w:tcW w:w="850" w:type="dxa"/>
            <w:gridSpan w:val="2"/>
            <w:noWrap/>
            <w:hideMark/>
          </w:tcPr>
          <w:p w14:paraId="6FD37E1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1 084</w:t>
            </w:r>
          </w:p>
        </w:tc>
        <w:tc>
          <w:tcPr>
            <w:tcW w:w="851" w:type="dxa"/>
            <w:gridSpan w:val="2"/>
            <w:noWrap/>
            <w:hideMark/>
          </w:tcPr>
          <w:p w14:paraId="1F98FF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185</w:t>
            </w:r>
          </w:p>
        </w:tc>
        <w:tc>
          <w:tcPr>
            <w:tcW w:w="992" w:type="dxa"/>
            <w:gridSpan w:val="2"/>
            <w:noWrap/>
            <w:hideMark/>
          </w:tcPr>
          <w:p w14:paraId="4B9E797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101</w:t>
            </w:r>
          </w:p>
        </w:tc>
        <w:tc>
          <w:tcPr>
            <w:tcW w:w="708" w:type="dxa"/>
            <w:gridSpan w:val="2"/>
            <w:noWrap/>
            <w:hideMark/>
          </w:tcPr>
          <w:p w14:paraId="19A6B2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26</w:t>
            </w:r>
          </w:p>
        </w:tc>
        <w:tc>
          <w:tcPr>
            <w:tcW w:w="851" w:type="dxa"/>
            <w:gridSpan w:val="2"/>
            <w:noWrap/>
            <w:hideMark/>
          </w:tcPr>
          <w:p w14:paraId="2B219EF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709" w:type="dxa"/>
            <w:gridSpan w:val="2"/>
            <w:noWrap/>
            <w:hideMark/>
          </w:tcPr>
          <w:p w14:paraId="43DD51B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851" w:type="dxa"/>
            <w:gridSpan w:val="2"/>
            <w:noWrap/>
            <w:hideMark/>
          </w:tcPr>
          <w:p w14:paraId="1C9397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453</w:t>
            </w:r>
          </w:p>
        </w:tc>
        <w:tc>
          <w:tcPr>
            <w:tcW w:w="803" w:type="dxa"/>
            <w:gridSpan w:val="2"/>
            <w:noWrap/>
            <w:hideMark/>
          </w:tcPr>
          <w:p w14:paraId="65278C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w:t>
            </w:r>
          </w:p>
        </w:tc>
      </w:tr>
      <w:tr w:rsidR="00E725A1" w:rsidRPr="005C30E4" w14:paraId="743E1ABB"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8900C1F" w14:textId="77777777" w:rsidR="00E725A1" w:rsidRPr="005C30E4" w:rsidRDefault="00E725A1" w:rsidP="00E725A1">
            <w:pPr>
              <w:jc w:val="right"/>
              <w:rPr>
                <w:rFonts w:ascii="Verdana" w:hAnsi="Verdana"/>
                <w:sz w:val="16"/>
                <w:szCs w:val="16"/>
              </w:rPr>
            </w:pPr>
            <w:r w:rsidRPr="005C30E4">
              <w:rPr>
                <w:rFonts w:ascii="Verdana" w:hAnsi="Verdana"/>
                <w:sz w:val="16"/>
                <w:szCs w:val="16"/>
              </w:rPr>
              <w:t>Варна</w:t>
            </w:r>
          </w:p>
        </w:tc>
        <w:tc>
          <w:tcPr>
            <w:tcW w:w="803" w:type="dxa"/>
            <w:gridSpan w:val="2"/>
            <w:noWrap/>
            <w:hideMark/>
          </w:tcPr>
          <w:p w14:paraId="792DE8E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93</w:t>
            </w:r>
          </w:p>
        </w:tc>
        <w:tc>
          <w:tcPr>
            <w:tcW w:w="614" w:type="dxa"/>
            <w:gridSpan w:val="2"/>
            <w:noWrap/>
            <w:hideMark/>
          </w:tcPr>
          <w:p w14:paraId="714C2E5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1182" w:type="dxa"/>
            <w:gridSpan w:val="2"/>
            <w:noWrap/>
            <w:hideMark/>
          </w:tcPr>
          <w:p w14:paraId="1299E25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527</w:t>
            </w:r>
          </w:p>
        </w:tc>
        <w:tc>
          <w:tcPr>
            <w:tcW w:w="803" w:type="dxa"/>
            <w:gridSpan w:val="2"/>
            <w:noWrap/>
            <w:hideMark/>
          </w:tcPr>
          <w:p w14:paraId="348C38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322</w:t>
            </w:r>
          </w:p>
        </w:tc>
        <w:tc>
          <w:tcPr>
            <w:tcW w:w="992" w:type="dxa"/>
            <w:gridSpan w:val="2"/>
            <w:noWrap/>
            <w:hideMark/>
          </w:tcPr>
          <w:p w14:paraId="0256247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803</w:t>
            </w:r>
          </w:p>
        </w:tc>
        <w:tc>
          <w:tcPr>
            <w:tcW w:w="992" w:type="dxa"/>
            <w:gridSpan w:val="2"/>
            <w:noWrap/>
            <w:hideMark/>
          </w:tcPr>
          <w:p w14:paraId="3DC2052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108</w:t>
            </w:r>
          </w:p>
        </w:tc>
        <w:tc>
          <w:tcPr>
            <w:tcW w:w="898" w:type="dxa"/>
            <w:gridSpan w:val="2"/>
            <w:noWrap/>
            <w:hideMark/>
          </w:tcPr>
          <w:p w14:paraId="574CA92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140</w:t>
            </w:r>
          </w:p>
        </w:tc>
        <w:tc>
          <w:tcPr>
            <w:tcW w:w="945" w:type="dxa"/>
            <w:gridSpan w:val="2"/>
            <w:noWrap/>
            <w:hideMark/>
          </w:tcPr>
          <w:p w14:paraId="3301EA9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591</w:t>
            </w:r>
          </w:p>
        </w:tc>
        <w:tc>
          <w:tcPr>
            <w:tcW w:w="850" w:type="dxa"/>
            <w:gridSpan w:val="2"/>
            <w:noWrap/>
            <w:hideMark/>
          </w:tcPr>
          <w:p w14:paraId="6B90E61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273</w:t>
            </w:r>
          </w:p>
        </w:tc>
        <w:tc>
          <w:tcPr>
            <w:tcW w:w="851" w:type="dxa"/>
            <w:gridSpan w:val="2"/>
            <w:noWrap/>
            <w:hideMark/>
          </w:tcPr>
          <w:p w14:paraId="30D7CE4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131</w:t>
            </w:r>
          </w:p>
        </w:tc>
        <w:tc>
          <w:tcPr>
            <w:tcW w:w="992" w:type="dxa"/>
            <w:gridSpan w:val="2"/>
            <w:noWrap/>
            <w:hideMark/>
          </w:tcPr>
          <w:p w14:paraId="621176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24</w:t>
            </w:r>
          </w:p>
        </w:tc>
        <w:tc>
          <w:tcPr>
            <w:tcW w:w="708" w:type="dxa"/>
            <w:gridSpan w:val="2"/>
            <w:noWrap/>
            <w:hideMark/>
          </w:tcPr>
          <w:p w14:paraId="52F8038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w:t>
            </w:r>
          </w:p>
        </w:tc>
        <w:tc>
          <w:tcPr>
            <w:tcW w:w="851" w:type="dxa"/>
            <w:gridSpan w:val="2"/>
            <w:noWrap/>
            <w:hideMark/>
          </w:tcPr>
          <w:p w14:paraId="0FABBE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4AB1CBD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851" w:type="dxa"/>
            <w:gridSpan w:val="2"/>
            <w:noWrap/>
            <w:hideMark/>
          </w:tcPr>
          <w:p w14:paraId="21E61F2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182</w:t>
            </w:r>
          </w:p>
        </w:tc>
        <w:tc>
          <w:tcPr>
            <w:tcW w:w="803" w:type="dxa"/>
            <w:gridSpan w:val="2"/>
            <w:noWrap/>
            <w:hideMark/>
          </w:tcPr>
          <w:p w14:paraId="14469E9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33</w:t>
            </w:r>
          </w:p>
        </w:tc>
      </w:tr>
      <w:tr w:rsidR="00E725A1" w:rsidRPr="005C30E4" w14:paraId="4B62EB79"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D947405" w14:textId="77777777" w:rsidR="00E725A1" w:rsidRPr="005C30E4" w:rsidRDefault="00E725A1" w:rsidP="00E725A1">
            <w:pPr>
              <w:jc w:val="right"/>
              <w:rPr>
                <w:rFonts w:ascii="Verdana" w:hAnsi="Verdana"/>
                <w:sz w:val="16"/>
                <w:szCs w:val="16"/>
              </w:rPr>
            </w:pPr>
            <w:r w:rsidRPr="005C30E4">
              <w:rPr>
                <w:rFonts w:ascii="Verdana" w:hAnsi="Verdana"/>
                <w:sz w:val="16"/>
                <w:szCs w:val="16"/>
              </w:rPr>
              <w:t>Велико Търново</w:t>
            </w:r>
          </w:p>
        </w:tc>
        <w:tc>
          <w:tcPr>
            <w:tcW w:w="803" w:type="dxa"/>
            <w:gridSpan w:val="2"/>
            <w:noWrap/>
            <w:hideMark/>
          </w:tcPr>
          <w:p w14:paraId="13338F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67</w:t>
            </w:r>
          </w:p>
        </w:tc>
        <w:tc>
          <w:tcPr>
            <w:tcW w:w="614" w:type="dxa"/>
            <w:gridSpan w:val="2"/>
            <w:noWrap/>
            <w:hideMark/>
          </w:tcPr>
          <w:p w14:paraId="3C14F7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1182" w:type="dxa"/>
            <w:gridSpan w:val="2"/>
            <w:noWrap/>
            <w:hideMark/>
          </w:tcPr>
          <w:p w14:paraId="0B62B1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1 074</w:t>
            </w:r>
          </w:p>
        </w:tc>
        <w:tc>
          <w:tcPr>
            <w:tcW w:w="803" w:type="dxa"/>
            <w:gridSpan w:val="2"/>
            <w:noWrap/>
            <w:hideMark/>
          </w:tcPr>
          <w:p w14:paraId="643232F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339</w:t>
            </w:r>
          </w:p>
        </w:tc>
        <w:tc>
          <w:tcPr>
            <w:tcW w:w="992" w:type="dxa"/>
            <w:gridSpan w:val="2"/>
            <w:noWrap/>
            <w:hideMark/>
          </w:tcPr>
          <w:p w14:paraId="74DA81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1 038</w:t>
            </w:r>
          </w:p>
        </w:tc>
        <w:tc>
          <w:tcPr>
            <w:tcW w:w="992" w:type="dxa"/>
            <w:gridSpan w:val="2"/>
            <w:noWrap/>
            <w:hideMark/>
          </w:tcPr>
          <w:p w14:paraId="7DA8EB2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166</w:t>
            </w:r>
          </w:p>
        </w:tc>
        <w:tc>
          <w:tcPr>
            <w:tcW w:w="898" w:type="dxa"/>
            <w:gridSpan w:val="2"/>
            <w:noWrap/>
            <w:hideMark/>
          </w:tcPr>
          <w:p w14:paraId="5452AEA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33</w:t>
            </w:r>
          </w:p>
        </w:tc>
        <w:tc>
          <w:tcPr>
            <w:tcW w:w="945" w:type="dxa"/>
            <w:gridSpan w:val="2"/>
            <w:noWrap/>
            <w:hideMark/>
          </w:tcPr>
          <w:p w14:paraId="03033B6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600</w:t>
            </w:r>
          </w:p>
        </w:tc>
        <w:tc>
          <w:tcPr>
            <w:tcW w:w="850" w:type="dxa"/>
            <w:gridSpan w:val="2"/>
            <w:noWrap/>
            <w:hideMark/>
          </w:tcPr>
          <w:p w14:paraId="2E098B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305</w:t>
            </w:r>
          </w:p>
        </w:tc>
        <w:tc>
          <w:tcPr>
            <w:tcW w:w="851" w:type="dxa"/>
            <w:gridSpan w:val="2"/>
            <w:noWrap/>
            <w:hideMark/>
          </w:tcPr>
          <w:p w14:paraId="3F30B52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134</w:t>
            </w:r>
          </w:p>
        </w:tc>
        <w:tc>
          <w:tcPr>
            <w:tcW w:w="992" w:type="dxa"/>
            <w:gridSpan w:val="2"/>
            <w:noWrap/>
            <w:hideMark/>
          </w:tcPr>
          <w:p w14:paraId="4AA276E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114</w:t>
            </w:r>
          </w:p>
        </w:tc>
        <w:tc>
          <w:tcPr>
            <w:tcW w:w="708" w:type="dxa"/>
            <w:gridSpan w:val="2"/>
            <w:noWrap/>
            <w:hideMark/>
          </w:tcPr>
          <w:p w14:paraId="55B85E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1D14D5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4359552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41</w:t>
            </w:r>
          </w:p>
        </w:tc>
        <w:tc>
          <w:tcPr>
            <w:tcW w:w="851" w:type="dxa"/>
            <w:gridSpan w:val="2"/>
            <w:noWrap/>
            <w:hideMark/>
          </w:tcPr>
          <w:p w14:paraId="5525C08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138</w:t>
            </w:r>
          </w:p>
        </w:tc>
        <w:tc>
          <w:tcPr>
            <w:tcW w:w="803" w:type="dxa"/>
            <w:gridSpan w:val="2"/>
            <w:noWrap/>
            <w:hideMark/>
          </w:tcPr>
          <w:p w14:paraId="24577CF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58</w:t>
            </w:r>
          </w:p>
        </w:tc>
      </w:tr>
      <w:tr w:rsidR="00E725A1" w:rsidRPr="005C30E4" w14:paraId="23681941"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CF05A93" w14:textId="77777777" w:rsidR="00E725A1" w:rsidRPr="005C30E4" w:rsidRDefault="00E725A1" w:rsidP="00E725A1">
            <w:pPr>
              <w:jc w:val="right"/>
              <w:rPr>
                <w:rFonts w:ascii="Verdana" w:hAnsi="Verdana"/>
                <w:sz w:val="16"/>
                <w:szCs w:val="16"/>
              </w:rPr>
            </w:pPr>
            <w:r w:rsidRPr="005C30E4">
              <w:rPr>
                <w:rFonts w:ascii="Verdana" w:hAnsi="Verdana"/>
                <w:sz w:val="16"/>
                <w:szCs w:val="16"/>
              </w:rPr>
              <w:t>Видин</w:t>
            </w:r>
          </w:p>
        </w:tc>
        <w:tc>
          <w:tcPr>
            <w:tcW w:w="803" w:type="dxa"/>
            <w:gridSpan w:val="2"/>
            <w:noWrap/>
            <w:hideMark/>
          </w:tcPr>
          <w:p w14:paraId="1BCF762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122</w:t>
            </w:r>
          </w:p>
        </w:tc>
        <w:tc>
          <w:tcPr>
            <w:tcW w:w="614" w:type="dxa"/>
            <w:gridSpan w:val="2"/>
            <w:noWrap/>
            <w:hideMark/>
          </w:tcPr>
          <w:p w14:paraId="00F5356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1182" w:type="dxa"/>
            <w:gridSpan w:val="2"/>
            <w:noWrap/>
            <w:hideMark/>
          </w:tcPr>
          <w:p w14:paraId="5A0D70F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482</w:t>
            </w:r>
          </w:p>
        </w:tc>
        <w:tc>
          <w:tcPr>
            <w:tcW w:w="803" w:type="dxa"/>
            <w:gridSpan w:val="2"/>
            <w:noWrap/>
            <w:hideMark/>
          </w:tcPr>
          <w:p w14:paraId="50B3FD2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94</w:t>
            </w:r>
          </w:p>
        </w:tc>
        <w:tc>
          <w:tcPr>
            <w:tcW w:w="992" w:type="dxa"/>
            <w:gridSpan w:val="2"/>
            <w:noWrap/>
            <w:hideMark/>
          </w:tcPr>
          <w:p w14:paraId="240316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724</w:t>
            </w:r>
          </w:p>
        </w:tc>
        <w:tc>
          <w:tcPr>
            <w:tcW w:w="992" w:type="dxa"/>
            <w:gridSpan w:val="2"/>
            <w:noWrap/>
            <w:hideMark/>
          </w:tcPr>
          <w:p w14:paraId="258731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w:t>
            </w:r>
          </w:p>
        </w:tc>
        <w:tc>
          <w:tcPr>
            <w:tcW w:w="898" w:type="dxa"/>
            <w:gridSpan w:val="2"/>
            <w:noWrap/>
            <w:hideMark/>
          </w:tcPr>
          <w:p w14:paraId="4E92D6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w:t>
            </w:r>
          </w:p>
        </w:tc>
        <w:tc>
          <w:tcPr>
            <w:tcW w:w="945" w:type="dxa"/>
            <w:gridSpan w:val="2"/>
            <w:noWrap/>
            <w:hideMark/>
          </w:tcPr>
          <w:p w14:paraId="72413C5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627</w:t>
            </w:r>
          </w:p>
        </w:tc>
        <w:tc>
          <w:tcPr>
            <w:tcW w:w="850" w:type="dxa"/>
            <w:gridSpan w:val="2"/>
            <w:noWrap/>
            <w:hideMark/>
          </w:tcPr>
          <w:p w14:paraId="4BB51C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119</w:t>
            </w:r>
          </w:p>
        </w:tc>
        <w:tc>
          <w:tcPr>
            <w:tcW w:w="851" w:type="dxa"/>
            <w:gridSpan w:val="2"/>
            <w:noWrap/>
            <w:hideMark/>
          </w:tcPr>
          <w:p w14:paraId="7E0C1E2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992" w:type="dxa"/>
            <w:gridSpan w:val="2"/>
            <w:noWrap/>
            <w:hideMark/>
          </w:tcPr>
          <w:p w14:paraId="31EE7A8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708" w:type="dxa"/>
            <w:gridSpan w:val="2"/>
            <w:noWrap/>
            <w:hideMark/>
          </w:tcPr>
          <w:p w14:paraId="24DEEF9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851" w:type="dxa"/>
            <w:gridSpan w:val="2"/>
            <w:noWrap/>
            <w:hideMark/>
          </w:tcPr>
          <w:p w14:paraId="179A8B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1EECAC6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851" w:type="dxa"/>
            <w:gridSpan w:val="2"/>
            <w:noWrap/>
            <w:hideMark/>
          </w:tcPr>
          <w:p w14:paraId="789E0B3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64</w:t>
            </w:r>
          </w:p>
        </w:tc>
        <w:tc>
          <w:tcPr>
            <w:tcW w:w="803" w:type="dxa"/>
            <w:gridSpan w:val="2"/>
            <w:noWrap/>
            <w:hideMark/>
          </w:tcPr>
          <w:p w14:paraId="6220E7C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r>
      <w:tr w:rsidR="00E725A1" w:rsidRPr="005C30E4" w14:paraId="4832EE64"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B9D9E4A" w14:textId="77777777" w:rsidR="00E725A1" w:rsidRPr="005C30E4" w:rsidRDefault="00E725A1" w:rsidP="00E725A1">
            <w:pPr>
              <w:jc w:val="right"/>
              <w:rPr>
                <w:rFonts w:ascii="Verdana" w:hAnsi="Verdana"/>
                <w:sz w:val="16"/>
                <w:szCs w:val="16"/>
              </w:rPr>
            </w:pPr>
            <w:r w:rsidRPr="005C30E4">
              <w:rPr>
                <w:rFonts w:ascii="Verdana" w:hAnsi="Verdana"/>
                <w:sz w:val="16"/>
                <w:szCs w:val="16"/>
              </w:rPr>
              <w:t>Враца</w:t>
            </w:r>
          </w:p>
        </w:tc>
        <w:tc>
          <w:tcPr>
            <w:tcW w:w="803" w:type="dxa"/>
            <w:gridSpan w:val="2"/>
            <w:noWrap/>
            <w:hideMark/>
          </w:tcPr>
          <w:p w14:paraId="18CE684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c>
          <w:tcPr>
            <w:tcW w:w="614" w:type="dxa"/>
            <w:gridSpan w:val="2"/>
            <w:noWrap/>
            <w:hideMark/>
          </w:tcPr>
          <w:p w14:paraId="41826A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1182" w:type="dxa"/>
            <w:gridSpan w:val="2"/>
            <w:noWrap/>
            <w:hideMark/>
          </w:tcPr>
          <w:p w14:paraId="4343E3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931</w:t>
            </w:r>
          </w:p>
        </w:tc>
        <w:tc>
          <w:tcPr>
            <w:tcW w:w="803" w:type="dxa"/>
            <w:gridSpan w:val="2"/>
            <w:noWrap/>
            <w:hideMark/>
          </w:tcPr>
          <w:p w14:paraId="1E782E8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93</w:t>
            </w:r>
          </w:p>
        </w:tc>
        <w:tc>
          <w:tcPr>
            <w:tcW w:w="992" w:type="dxa"/>
            <w:gridSpan w:val="2"/>
            <w:noWrap/>
            <w:hideMark/>
          </w:tcPr>
          <w:p w14:paraId="039EB74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1 019</w:t>
            </w:r>
          </w:p>
        </w:tc>
        <w:tc>
          <w:tcPr>
            <w:tcW w:w="992" w:type="dxa"/>
            <w:gridSpan w:val="2"/>
            <w:noWrap/>
            <w:hideMark/>
          </w:tcPr>
          <w:p w14:paraId="7AEA19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898" w:type="dxa"/>
            <w:gridSpan w:val="2"/>
            <w:noWrap/>
            <w:hideMark/>
          </w:tcPr>
          <w:p w14:paraId="01EAB7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24</w:t>
            </w:r>
          </w:p>
        </w:tc>
        <w:tc>
          <w:tcPr>
            <w:tcW w:w="945" w:type="dxa"/>
            <w:gridSpan w:val="2"/>
            <w:noWrap/>
            <w:hideMark/>
          </w:tcPr>
          <w:p w14:paraId="248931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672</w:t>
            </w:r>
          </w:p>
        </w:tc>
        <w:tc>
          <w:tcPr>
            <w:tcW w:w="850" w:type="dxa"/>
            <w:gridSpan w:val="2"/>
            <w:noWrap/>
            <w:hideMark/>
          </w:tcPr>
          <w:p w14:paraId="3E46206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107</w:t>
            </w:r>
          </w:p>
        </w:tc>
        <w:tc>
          <w:tcPr>
            <w:tcW w:w="851" w:type="dxa"/>
            <w:gridSpan w:val="2"/>
            <w:noWrap/>
            <w:hideMark/>
          </w:tcPr>
          <w:p w14:paraId="2355690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21</w:t>
            </w:r>
          </w:p>
        </w:tc>
        <w:tc>
          <w:tcPr>
            <w:tcW w:w="992" w:type="dxa"/>
            <w:gridSpan w:val="2"/>
            <w:noWrap/>
            <w:hideMark/>
          </w:tcPr>
          <w:p w14:paraId="1EAC17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708" w:type="dxa"/>
            <w:gridSpan w:val="2"/>
            <w:noWrap/>
            <w:hideMark/>
          </w:tcPr>
          <w:p w14:paraId="4B1EB0C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851" w:type="dxa"/>
            <w:gridSpan w:val="2"/>
            <w:noWrap/>
            <w:hideMark/>
          </w:tcPr>
          <w:p w14:paraId="73704E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709" w:type="dxa"/>
            <w:gridSpan w:val="2"/>
            <w:noWrap/>
            <w:hideMark/>
          </w:tcPr>
          <w:p w14:paraId="3691DB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851" w:type="dxa"/>
            <w:gridSpan w:val="2"/>
            <w:noWrap/>
            <w:hideMark/>
          </w:tcPr>
          <w:p w14:paraId="1494323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63</w:t>
            </w:r>
          </w:p>
        </w:tc>
        <w:tc>
          <w:tcPr>
            <w:tcW w:w="803" w:type="dxa"/>
            <w:gridSpan w:val="2"/>
            <w:noWrap/>
            <w:hideMark/>
          </w:tcPr>
          <w:p w14:paraId="145627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r>
      <w:tr w:rsidR="00E725A1" w:rsidRPr="005C30E4" w14:paraId="79AD1013"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4F046D8" w14:textId="77777777" w:rsidR="00E725A1" w:rsidRPr="005C30E4" w:rsidRDefault="00E725A1" w:rsidP="00E725A1">
            <w:pPr>
              <w:jc w:val="right"/>
              <w:rPr>
                <w:rFonts w:ascii="Verdana" w:hAnsi="Verdana"/>
                <w:sz w:val="16"/>
                <w:szCs w:val="16"/>
              </w:rPr>
            </w:pPr>
            <w:r w:rsidRPr="005C30E4">
              <w:rPr>
                <w:rFonts w:ascii="Verdana" w:hAnsi="Verdana"/>
                <w:sz w:val="16"/>
                <w:szCs w:val="16"/>
              </w:rPr>
              <w:t>Габрово</w:t>
            </w:r>
          </w:p>
        </w:tc>
        <w:tc>
          <w:tcPr>
            <w:tcW w:w="803" w:type="dxa"/>
            <w:gridSpan w:val="2"/>
            <w:noWrap/>
            <w:hideMark/>
          </w:tcPr>
          <w:p w14:paraId="70DAC87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614" w:type="dxa"/>
            <w:gridSpan w:val="2"/>
            <w:noWrap/>
            <w:hideMark/>
          </w:tcPr>
          <w:p w14:paraId="1449BB6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1182" w:type="dxa"/>
            <w:gridSpan w:val="2"/>
            <w:noWrap/>
            <w:hideMark/>
          </w:tcPr>
          <w:p w14:paraId="6BA712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563</w:t>
            </w:r>
          </w:p>
        </w:tc>
        <w:tc>
          <w:tcPr>
            <w:tcW w:w="803" w:type="dxa"/>
            <w:gridSpan w:val="2"/>
            <w:noWrap/>
            <w:hideMark/>
          </w:tcPr>
          <w:p w14:paraId="0371CF5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67</w:t>
            </w:r>
          </w:p>
        </w:tc>
        <w:tc>
          <w:tcPr>
            <w:tcW w:w="992" w:type="dxa"/>
            <w:gridSpan w:val="2"/>
            <w:noWrap/>
            <w:hideMark/>
          </w:tcPr>
          <w:p w14:paraId="402C526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132</w:t>
            </w:r>
          </w:p>
        </w:tc>
        <w:tc>
          <w:tcPr>
            <w:tcW w:w="992" w:type="dxa"/>
            <w:gridSpan w:val="2"/>
            <w:noWrap/>
            <w:hideMark/>
          </w:tcPr>
          <w:p w14:paraId="7F617D9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46</w:t>
            </w:r>
          </w:p>
        </w:tc>
        <w:tc>
          <w:tcPr>
            <w:tcW w:w="898" w:type="dxa"/>
            <w:gridSpan w:val="2"/>
            <w:noWrap/>
            <w:hideMark/>
          </w:tcPr>
          <w:p w14:paraId="5A1D3EE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945" w:type="dxa"/>
            <w:gridSpan w:val="2"/>
            <w:noWrap/>
            <w:hideMark/>
          </w:tcPr>
          <w:p w14:paraId="2F035E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51</w:t>
            </w:r>
          </w:p>
        </w:tc>
        <w:tc>
          <w:tcPr>
            <w:tcW w:w="850" w:type="dxa"/>
            <w:gridSpan w:val="2"/>
            <w:noWrap/>
            <w:hideMark/>
          </w:tcPr>
          <w:p w14:paraId="2F3E66D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267</w:t>
            </w:r>
          </w:p>
        </w:tc>
        <w:tc>
          <w:tcPr>
            <w:tcW w:w="851" w:type="dxa"/>
            <w:gridSpan w:val="2"/>
            <w:noWrap/>
            <w:hideMark/>
          </w:tcPr>
          <w:p w14:paraId="07FBF3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992" w:type="dxa"/>
            <w:gridSpan w:val="2"/>
            <w:noWrap/>
            <w:hideMark/>
          </w:tcPr>
          <w:p w14:paraId="67BCA5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708" w:type="dxa"/>
            <w:gridSpan w:val="2"/>
            <w:noWrap/>
            <w:hideMark/>
          </w:tcPr>
          <w:p w14:paraId="4B186C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030B734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6952B6D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851" w:type="dxa"/>
            <w:gridSpan w:val="2"/>
            <w:noWrap/>
            <w:hideMark/>
          </w:tcPr>
          <w:p w14:paraId="253C876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84</w:t>
            </w:r>
          </w:p>
        </w:tc>
        <w:tc>
          <w:tcPr>
            <w:tcW w:w="803" w:type="dxa"/>
            <w:gridSpan w:val="2"/>
            <w:noWrap/>
            <w:hideMark/>
          </w:tcPr>
          <w:p w14:paraId="1E2482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27</w:t>
            </w:r>
          </w:p>
        </w:tc>
      </w:tr>
      <w:tr w:rsidR="00E725A1" w:rsidRPr="005C30E4" w14:paraId="4BD68B4A"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F4E9FBC" w14:textId="77777777" w:rsidR="00E725A1" w:rsidRPr="005C30E4" w:rsidRDefault="00E725A1" w:rsidP="00E725A1">
            <w:pPr>
              <w:jc w:val="right"/>
              <w:rPr>
                <w:rFonts w:ascii="Verdana" w:hAnsi="Verdana"/>
                <w:sz w:val="16"/>
                <w:szCs w:val="16"/>
              </w:rPr>
            </w:pPr>
            <w:r w:rsidRPr="005C30E4">
              <w:rPr>
                <w:rFonts w:ascii="Verdana" w:hAnsi="Verdana"/>
                <w:sz w:val="16"/>
                <w:szCs w:val="16"/>
              </w:rPr>
              <w:t>Добрич</w:t>
            </w:r>
          </w:p>
        </w:tc>
        <w:tc>
          <w:tcPr>
            <w:tcW w:w="803" w:type="dxa"/>
            <w:gridSpan w:val="2"/>
            <w:noWrap/>
            <w:hideMark/>
          </w:tcPr>
          <w:p w14:paraId="0652F2C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c>
          <w:tcPr>
            <w:tcW w:w="614" w:type="dxa"/>
            <w:gridSpan w:val="2"/>
            <w:noWrap/>
            <w:hideMark/>
          </w:tcPr>
          <w:p w14:paraId="37394D8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2C612B6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794</w:t>
            </w:r>
          </w:p>
        </w:tc>
        <w:tc>
          <w:tcPr>
            <w:tcW w:w="803" w:type="dxa"/>
            <w:gridSpan w:val="2"/>
            <w:noWrap/>
            <w:hideMark/>
          </w:tcPr>
          <w:p w14:paraId="26CC1B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725</w:t>
            </w:r>
          </w:p>
        </w:tc>
        <w:tc>
          <w:tcPr>
            <w:tcW w:w="992" w:type="dxa"/>
            <w:gridSpan w:val="2"/>
            <w:noWrap/>
            <w:hideMark/>
          </w:tcPr>
          <w:p w14:paraId="7F57AAA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2 624</w:t>
            </w:r>
          </w:p>
        </w:tc>
        <w:tc>
          <w:tcPr>
            <w:tcW w:w="992" w:type="dxa"/>
            <w:gridSpan w:val="2"/>
            <w:noWrap/>
            <w:hideMark/>
          </w:tcPr>
          <w:p w14:paraId="613A05C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126</w:t>
            </w:r>
          </w:p>
        </w:tc>
        <w:tc>
          <w:tcPr>
            <w:tcW w:w="898" w:type="dxa"/>
            <w:gridSpan w:val="2"/>
            <w:noWrap/>
            <w:hideMark/>
          </w:tcPr>
          <w:p w14:paraId="09FBB58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1 480</w:t>
            </w:r>
          </w:p>
        </w:tc>
        <w:tc>
          <w:tcPr>
            <w:tcW w:w="945" w:type="dxa"/>
            <w:gridSpan w:val="2"/>
            <w:noWrap/>
            <w:hideMark/>
          </w:tcPr>
          <w:p w14:paraId="186FAB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1 744</w:t>
            </w:r>
          </w:p>
        </w:tc>
        <w:tc>
          <w:tcPr>
            <w:tcW w:w="850" w:type="dxa"/>
            <w:gridSpan w:val="2"/>
            <w:noWrap/>
            <w:hideMark/>
          </w:tcPr>
          <w:p w14:paraId="0F14F9D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257</w:t>
            </w:r>
          </w:p>
        </w:tc>
        <w:tc>
          <w:tcPr>
            <w:tcW w:w="851" w:type="dxa"/>
            <w:gridSpan w:val="2"/>
            <w:noWrap/>
            <w:hideMark/>
          </w:tcPr>
          <w:p w14:paraId="32C1A1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141</w:t>
            </w:r>
          </w:p>
        </w:tc>
        <w:tc>
          <w:tcPr>
            <w:tcW w:w="992" w:type="dxa"/>
            <w:gridSpan w:val="2"/>
            <w:noWrap/>
            <w:hideMark/>
          </w:tcPr>
          <w:p w14:paraId="494DF67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c>
          <w:tcPr>
            <w:tcW w:w="708" w:type="dxa"/>
            <w:gridSpan w:val="2"/>
            <w:noWrap/>
            <w:hideMark/>
          </w:tcPr>
          <w:p w14:paraId="4EF486B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128</w:t>
            </w:r>
          </w:p>
        </w:tc>
        <w:tc>
          <w:tcPr>
            <w:tcW w:w="851" w:type="dxa"/>
            <w:gridSpan w:val="2"/>
            <w:noWrap/>
            <w:hideMark/>
          </w:tcPr>
          <w:p w14:paraId="15E1451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709" w:type="dxa"/>
            <w:gridSpan w:val="2"/>
            <w:noWrap/>
            <w:hideMark/>
          </w:tcPr>
          <w:p w14:paraId="7E24740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851" w:type="dxa"/>
            <w:gridSpan w:val="2"/>
            <w:noWrap/>
            <w:hideMark/>
          </w:tcPr>
          <w:p w14:paraId="5784D16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259</w:t>
            </w:r>
          </w:p>
        </w:tc>
        <w:tc>
          <w:tcPr>
            <w:tcW w:w="803" w:type="dxa"/>
            <w:gridSpan w:val="2"/>
            <w:noWrap/>
            <w:hideMark/>
          </w:tcPr>
          <w:p w14:paraId="1D61CBD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r>
      <w:tr w:rsidR="00E725A1" w:rsidRPr="005C30E4" w14:paraId="55130340"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0AA83F5" w14:textId="77777777" w:rsidR="00E725A1" w:rsidRPr="005C30E4" w:rsidRDefault="00E725A1" w:rsidP="00E725A1">
            <w:pPr>
              <w:jc w:val="right"/>
              <w:rPr>
                <w:rFonts w:ascii="Verdana" w:hAnsi="Verdana"/>
                <w:sz w:val="16"/>
                <w:szCs w:val="16"/>
              </w:rPr>
            </w:pPr>
            <w:r w:rsidRPr="005C30E4">
              <w:rPr>
                <w:rFonts w:ascii="Verdana" w:hAnsi="Verdana"/>
                <w:sz w:val="16"/>
                <w:szCs w:val="16"/>
              </w:rPr>
              <w:t>Кърджали</w:t>
            </w:r>
          </w:p>
        </w:tc>
        <w:tc>
          <w:tcPr>
            <w:tcW w:w="803" w:type="dxa"/>
            <w:gridSpan w:val="2"/>
            <w:noWrap/>
            <w:hideMark/>
          </w:tcPr>
          <w:p w14:paraId="2894FAF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614" w:type="dxa"/>
            <w:gridSpan w:val="2"/>
            <w:noWrap/>
            <w:hideMark/>
          </w:tcPr>
          <w:p w14:paraId="766C889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3CC1947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2 872</w:t>
            </w:r>
          </w:p>
        </w:tc>
        <w:tc>
          <w:tcPr>
            <w:tcW w:w="803" w:type="dxa"/>
            <w:gridSpan w:val="2"/>
            <w:noWrap/>
            <w:hideMark/>
          </w:tcPr>
          <w:p w14:paraId="6969558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751</w:t>
            </w:r>
          </w:p>
        </w:tc>
        <w:tc>
          <w:tcPr>
            <w:tcW w:w="992" w:type="dxa"/>
            <w:gridSpan w:val="2"/>
            <w:noWrap/>
            <w:hideMark/>
          </w:tcPr>
          <w:p w14:paraId="0903BE2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127</w:t>
            </w:r>
          </w:p>
        </w:tc>
        <w:tc>
          <w:tcPr>
            <w:tcW w:w="992" w:type="dxa"/>
            <w:gridSpan w:val="2"/>
            <w:noWrap/>
            <w:hideMark/>
          </w:tcPr>
          <w:p w14:paraId="6FA3371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411</w:t>
            </w:r>
          </w:p>
        </w:tc>
        <w:tc>
          <w:tcPr>
            <w:tcW w:w="898" w:type="dxa"/>
            <w:gridSpan w:val="2"/>
            <w:noWrap/>
            <w:hideMark/>
          </w:tcPr>
          <w:p w14:paraId="63851B0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945" w:type="dxa"/>
            <w:gridSpan w:val="2"/>
            <w:noWrap/>
            <w:hideMark/>
          </w:tcPr>
          <w:p w14:paraId="046C072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54</w:t>
            </w:r>
          </w:p>
        </w:tc>
        <w:tc>
          <w:tcPr>
            <w:tcW w:w="850" w:type="dxa"/>
            <w:gridSpan w:val="2"/>
            <w:noWrap/>
            <w:hideMark/>
          </w:tcPr>
          <w:p w14:paraId="3F5B7B4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322</w:t>
            </w:r>
          </w:p>
        </w:tc>
        <w:tc>
          <w:tcPr>
            <w:tcW w:w="851" w:type="dxa"/>
            <w:gridSpan w:val="2"/>
            <w:noWrap/>
            <w:hideMark/>
          </w:tcPr>
          <w:p w14:paraId="3394FBE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46</w:t>
            </w:r>
          </w:p>
        </w:tc>
        <w:tc>
          <w:tcPr>
            <w:tcW w:w="992" w:type="dxa"/>
            <w:gridSpan w:val="2"/>
            <w:noWrap/>
            <w:hideMark/>
          </w:tcPr>
          <w:p w14:paraId="7591A89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708" w:type="dxa"/>
            <w:gridSpan w:val="2"/>
            <w:noWrap/>
            <w:hideMark/>
          </w:tcPr>
          <w:p w14:paraId="6FFD552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64B807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221</w:t>
            </w:r>
          </w:p>
        </w:tc>
        <w:tc>
          <w:tcPr>
            <w:tcW w:w="709" w:type="dxa"/>
            <w:gridSpan w:val="2"/>
            <w:noWrap/>
            <w:hideMark/>
          </w:tcPr>
          <w:p w14:paraId="02F2F70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3DFCA78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100</w:t>
            </w:r>
          </w:p>
        </w:tc>
        <w:tc>
          <w:tcPr>
            <w:tcW w:w="803" w:type="dxa"/>
            <w:gridSpan w:val="2"/>
            <w:noWrap/>
            <w:hideMark/>
          </w:tcPr>
          <w:p w14:paraId="20B4D9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r>
      <w:tr w:rsidR="00E725A1" w:rsidRPr="005C30E4" w14:paraId="33DCF441"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570A04A" w14:textId="77777777" w:rsidR="00E725A1" w:rsidRPr="005C30E4" w:rsidRDefault="00E725A1" w:rsidP="00E725A1">
            <w:pPr>
              <w:jc w:val="right"/>
              <w:rPr>
                <w:rFonts w:ascii="Verdana" w:hAnsi="Verdana"/>
                <w:sz w:val="16"/>
                <w:szCs w:val="16"/>
              </w:rPr>
            </w:pPr>
            <w:r w:rsidRPr="005C30E4">
              <w:rPr>
                <w:rFonts w:ascii="Verdana" w:hAnsi="Verdana"/>
                <w:sz w:val="16"/>
                <w:szCs w:val="16"/>
              </w:rPr>
              <w:t>Кюстендил</w:t>
            </w:r>
          </w:p>
        </w:tc>
        <w:tc>
          <w:tcPr>
            <w:tcW w:w="803" w:type="dxa"/>
            <w:gridSpan w:val="2"/>
            <w:noWrap/>
            <w:hideMark/>
          </w:tcPr>
          <w:p w14:paraId="5CC2224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31</w:t>
            </w:r>
          </w:p>
        </w:tc>
        <w:tc>
          <w:tcPr>
            <w:tcW w:w="614" w:type="dxa"/>
            <w:gridSpan w:val="2"/>
            <w:noWrap/>
            <w:hideMark/>
          </w:tcPr>
          <w:p w14:paraId="1EA8FC9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53F00D8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808</w:t>
            </w:r>
          </w:p>
        </w:tc>
        <w:tc>
          <w:tcPr>
            <w:tcW w:w="803" w:type="dxa"/>
            <w:gridSpan w:val="2"/>
            <w:noWrap/>
            <w:hideMark/>
          </w:tcPr>
          <w:p w14:paraId="3B4466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207</w:t>
            </w:r>
          </w:p>
        </w:tc>
        <w:tc>
          <w:tcPr>
            <w:tcW w:w="992" w:type="dxa"/>
            <w:gridSpan w:val="2"/>
            <w:noWrap/>
            <w:hideMark/>
          </w:tcPr>
          <w:p w14:paraId="4A23411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606</w:t>
            </w:r>
          </w:p>
        </w:tc>
        <w:tc>
          <w:tcPr>
            <w:tcW w:w="992" w:type="dxa"/>
            <w:gridSpan w:val="2"/>
            <w:noWrap/>
            <w:hideMark/>
          </w:tcPr>
          <w:p w14:paraId="458474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253</w:t>
            </w:r>
          </w:p>
        </w:tc>
        <w:tc>
          <w:tcPr>
            <w:tcW w:w="898" w:type="dxa"/>
            <w:gridSpan w:val="2"/>
            <w:noWrap/>
            <w:hideMark/>
          </w:tcPr>
          <w:p w14:paraId="05719E7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945" w:type="dxa"/>
            <w:gridSpan w:val="2"/>
            <w:noWrap/>
            <w:hideMark/>
          </w:tcPr>
          <w:p w14:paraId="72D8B39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147</w:t>
            </w:r>
          </w:p>
        </w:tc>
        <w:tc>
          <w:tcPr>
            <w:tcW w:w="850" w:type="dxa"/>
            <w:gridSpan w:val="2"/>
            <w:noWrap/>
            <w:hideMark/>
          </w:tcPr>
          <w:p w14:paraId="7E6E6D7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982</w:t>
            </w:r>
          </w:p>
        </w:tc>
        <w:tc>
          <w:tcPr>
            <w:tcW w:w="851" w:type="dxa"/>
            <w:gridSpan w:val="2"/>
            <w:noWrap/>
            <w:hideMark/>
          </w:tcPr>
          <w:p w14:paraId="6D6A3E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c>
          <w:tcPr>
            <w:tcW w:w="992" w:type="dxa"/>
            <w:gridSpan w:val="2"/>
            <w:noWrap/>
            <w:hideMark/>
          </w:tcPr>
          <w:p w14:paraId="1FE5FD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c>
          <w:tcPr>
            <w:tcW w:w="708" w:type="dxa"/>
            <w:gridSpan w:val="2"/>
            <w:noWrap/>
            <w:hideMark/>
          </w:tcPr>
          <w:p w14:paraId="552B872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851" w:type="dxa"/>
            <w:gridSpan w:val="2"/>
            <w:noWrap/>
            <w:hideMark/>
          </w:tcPr>
          <w:p w14:paraId="01ED435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709" w:type="dxa"/>
            <w:gridSpan w:val="2"/>
            <w:noWrap/>
            <w:hideMark/>
          </w:tcPr>
          <w:p w14:paraId="063DBF8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851" w:type="dxa"/>
            <w:gridSpan w:val="2"/>
            <w:noWrap/>
            <w:hideMark/>
          </w:tcPr>
          <w:p w14:paraId="09E913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97</w:t>
            </w:r>
          </w:p>
        </w:tc>
        <w:tc>
          <w:tcPr>
            <w:tcW w:w="803" w:type="dxa"/>
            <w:gridSpan w:val="2"/>
            <w:noWrap/>
            <w:hideMark/>
          </w:tcPr>
          <w:p w14:paraId="4D9A4F3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51</w:t>
            </w:r>
          </w:p>
        </w:tc>
      </w:tr>
      <w:tr w:rsidR="00E725A1" w:rsidRPr="005C30E4" w14:paraId="44116B7E"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3E933250" w14:textId="77777777" w:rsidR="00E725A1" w:rsidRPr="005C30E4" w:rsidRDefault="00E725A1" w:rsidP="00E725A1">
            <w:pPr>
              <w:jc w:val="right"/>
              <w:rPr>
                <w:rFonts w:ascii="Verdana" w:hAnsi="Verdana"/>
                <w:sz w:val="16"/>
                <w:szCs w:val="16"/>
              </w:rPr>
            </w:pPr>
            <w:r w:rsidRPr="005C30E4">
              <w:rPr>
                <w:rFonts w:ascii="Verdana" w:hAnsi="Verdana"/>
                <w:sz w:val="16"/>
                <w:szCs w:val="16"/>
              </w:rPr>
              <w:t>Ловеч</w:t>
            </w:r>
          </w:p>
        </w:tc>
        <w:tc>
          <w:tcPr>
            <w:tcW w:w="803" w:type="dxa"/>
            <w:gridSpan w:val="2"/>
            <w:noWrap/>
            <w:hideMark/>
          </w:tcPr>
          <w:p w14:paraId="2FFDF2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614" w:type="dxa"/>
            <w:gridSpan w:val="2"/>
            <w:noWrap/>
            <w:hideMark/>
          </w:tcPr>
          <w:p w14:paraId="3C50684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1182" w:type="dxa"/>
            <w:gridSpan w:val="2"/>
            <w:noWrap/>
            <w:hideMark/>
          </w:tcPr>
          <w:p w14:paraId="73BDCC2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703</w:t>
            </w:r>
          </w:p>
        </w:tc>
        <w:tc>
          <w:tcPr>
            <w:tcW w:w="803" w:type="dxa"/>
            <w:gridSpan w:val="2"/>
            <w:noWrap/>
            <w:hideMark/>
          </w:tcPr>
          <w:p w14:paraId="534CE16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110</w:t>
            </w:r>
          </w:p>
        </w:tc>
        <w:tc>
          <w:tcPr>
            <w:tcW w:w="992" w:type="dxa"/>
            <w:gridSpan w:val="2"/>
            <w:noWrap/>
            <w:hideMark/>
          </w:tcPr>
          <w:p w14:paraId="476F4CE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375</w:t>
            </w:r>
          </w:p>
        </w:tc>
        <w:tc>
          <w:tcPr>
            <w:tcW w:w="992" w:type="dxa"/>
            <w:gridSpan w:val="2"/>
            <w:noWrap/>
            <w:hideMark/>
          </w:tcPr>
          <w:p w14:paraId="13E5639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54</w:t>
            </w:r>
          </w:p>
        </w:tc>
        <w:tc>
          <w:tcPr>
            <w:tcW w:w="898" w:type="dxa"/>
            <w:gridSpan w:val="2"/>
            <w:noWrap/>
            <w:hideMark/>
          </w:tcPr>
          <w:p w14:paraId="622ADB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945" w:type="dxa"/>
            <w:gridSpan w:val="2"/>
            <w:noWrap/>
            <w:hideMark/>
          </w:tcPr>
          <w:p w14:paraId="2127D53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219</w:t>
            </w:r>
          </w:p>
        </w:tc>
        <w:tc>
          <w:tcPr>
            <w:tcW w:w="850" w:type="dxa"/>
            <w:gridSpan w:val="2"/>
            <w:noWrap/>
            <w:hideMark/>
          </w:tcPr>
          <w:p w14:paraId="102CA1B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394</w:t>
            </w:r>
          </w:p>
        </w:tc>
        <w:tc>
          <w:tcPr>
            <w:tcW w:w="851" w:type="dxa"/>
            <w:gridSpan w:val="2"/>
            <w:noWrap/>
            <w:hideMark/>
          </w:tcPr>
          <w:p w14:paraId="1B43A19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46</w:t>
            </w:r>
          </w:p>
        </w:tc>
        <w:tc>
          <w:tcPr>
            <w:tcW w:w="992" w:type="dxa"/>
            <w:gridSpan w:val="2"/>
            <w:noWrap/>
            <w:hideMark/>
          </w:tcPr>
          <w:p w14:paraId="0C9A46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w:t>
            </w:r>
          </w:p>
        </w:tc>
        <w:tc>
          <w:tcPr>
            <w:tcW w:w="708" w:type="dxa"/>
            <w:gridSpan w:val="2"/>
            <w:noWrap/>
            <w:hideMark/>
          </w:tcPr>
          <w:p w14:paraId="1591EB1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851" w:type="dxa"/>
            <w:gridSpan w:val="2"/>
            <w:noWrap/>
            <w:hideMark/>
          </w:tcPr>
          <w:p w14:paraId="19F39C1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31B882B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851" w:type="dxa"/>
            <w:gridSpan w:val="2"/>
            <w:noWrap/>
            <w:hideMark/>
          </w:tcPr>
          <w:p w14:paraId="0E7C58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57</w:t>
            </w:r>
          </w:p>
        </w:tc>
        <w:tc>
          <w:tcPr>
            <w:tcW w:w="803" w:type="dxa"/>
            <w:gridSpan w:val="2"/>
            <w:noWrap/>
            <w:hideMark/>
          </w:tcPr>
          <w:p w14:paraId="536425F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62</w:t>
            </w:r>
          </w:p>
        </w:tc>
      </w:tr>
      <w:tr w:rsidR="00E725A1" w:rsidRPr="005C30E4" w14:paraId="579FE957"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B5596CA" w14:textId="77777777" w:rsidR="00E725A1" w:rsidRPr="005C30E4" w:rsidRDefault="00E725A1" w:rsidP="00E725A1">
            <w:pPr>
              <w:jc w:val="right"/>
              <w:rPr>
                <w:rFonts w:ascii="Verdana" w:hAnsi="Verdana"/>
                <w:sz w:val="16"/>
                <w:szCs w:val="16"/>
              </w:rPr>
            </w:pPr>
            <w:r w:rsidRPr="005C30E4">
              <w:rPr>
                <w:rFonts w:ascii="Verdana" w:hAnsi="Verdana"/>
                <w:sz w:val="16"/>
                <w:szCs w:val="16"/>
              </w:rPr>
              <w:t>Монтана</w:t>
            </w:r>
          </w:p>
        </w:tc>
        <w:tc>
          <w:tcPr>
            <w:tcW w:w="803" w:type="dxa"/>
            <w:gridSpan w:val="2"/>
            <w:noWrap/>
            <w:hideMark/>
          </w:tcPr>
          <w:p w14:paraId="4D86B14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55</w:t>
            </w:r>
          </w:p>
        </w:tc>
        <w:tc>
          <w:tcPr>
            <w:tcW w:w="614" w:type="dxa"/>
            <w:gridSpan w:val="2"/>
            <w:noWrap/>
            <w:hideMark/>
          </w:tcPr>
          <w:p w14:paraId="434CC2C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72D9CE3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1 055</w:t>
            </w:r>
          </w:p>
        </w:tc>
        <w:tc>
          <w:tcPr>
            <w:tcW w:w="803" w:type="dxa"/>
            <w:gridSpan w:val="2"/>
            <w:noWrap/>
            <w:hideMark/>
          </w:tcPr>
          <w:p w14:paraId="28C835F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105</w:t>
            </w:r>
          </w:p>
        </w:tc>
        <w:tc>
          <w:tcPr>
            <w:tcW w:w="992" w:type="dxa"/>
            <w:gridSpan w:val="2"/>
            <w:noWrap/>
            <w:hideMark/>
          </w:tcPr>
          <w:p w14:paraId="23CA606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885</w:t>
            </w:r>
          </w:p>
        </w:tc>
        <w:tc>
          <w:tcPr>
            <w:tcW w:w="992" w:type="dxa"/>
            <w:gridSpan w:val="2"/>
            <w:noWrap/>
            <w:hideMark/>
          </w:tcPr>
          <w:p w14:paraId="25E120F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49</w:t>
            </w:r>
          </w:p>
        </w:tc>
        <w:tc>
          <w:tcPr>
            <w:tcW w:w="898" w:type="dxa"/>
            <w:gridSpan w:val="2"/>
            <w:noWrap/>
            <w:hideMark/>
          </w:tcPr>
          <w:p w14:paraId="48B9890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945" w:type="dxa"/>
            <w:gridSpan w:val="2"/>
            <w:noWrap/>
            <w:hideMark/>
          </w:tcPr>
          <w:p w14:paraId="10C9C1D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703</w:t>
            </w:r>
          </w:p>
        </w:tc>
        <w:tc>
          <w:tcPr>
            <w:tcW w:w="850" w:type="dxa"/>
            <w:gridSpan w:val="2"/>
            <w:noWrap/>
            <w:hideMark/>
          </w:tcPr>
          <w:p w14:paraId="271DD3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176</w:t>
            </w:r>
          </w:p>
        </w:tc>
        <w:tc>
          <w:tcPr>
            <w:tcW w:w="851" w:type="dxa"/>
            <w:gridSpan w:val="2"/>
            <w:noWrap/>
            <w:hideMark/>
          </w:tcPr>
          <w:p w14:paraId="3E43299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w:t>
            </w:r>
          </w:p>
        </w:tc>
        <w:tc>
          <w:tcPr>
            <w:tcW w:w="992" w:type="dxa"/>
            <w:gridSpan w:val="2"/>
            <w:noWrap/>
            <w:hideMark/>
          </w:tcPr>
          <w:p w14:paraId="31A09C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31</w:t>
            </w:r>
          </w:p>
        </w:tc>
        <w:tc>
          <w:tcPr>
            <w:tcW w:w="708" w:type="dxa"/>
            <w:gridSpan w:val="2"/>
            <w:noWrap/>
            <w:hideMark/>
          </w:tcPr>
          <w:p w14:paraId="79A05E8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1857F35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011FC37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851" w:type="dxa"/>
            <w:gridSpan w:val="2"/>
            <w:noWrap/>
            <w:hideMark/>
          </w:tcPr>
          <w:p w14:paraId="3A99E10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67</w:t>
            </w:r>
          </w:p>
        </w:tc>
        <w:tc>
          <w:tcPr>
            <w:tcW w:w="803" w:type="dxa"/>
            <w:gridSpan w:val="2"/>
            <w:noWrap/>
            <w:hideMark/>
          </w:tcPr>
          <w:p w14:paraId="3C59AF1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35</w:t>
            </w:r>
          </w:p>
        </w:tc>
      </w:tr>
      <w:tr w:rsidR="00E725A1" w:rsidRPr="005C30E4" w14:paraId="2E3B3522"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CC78779" w14:textId="77777777" w:rsidR="00E725A1" w:rsidRPr="005C30E4" w:rsidRDefault="00E725A1" w:rsidP="00E725A1">
            <w:pPr>
              <w:jc w:val="right"/>
              <w:rPr>
                <w:rFonts w:ascii="Verdana" w:hAnsi="Verdana"/>
                <w:sz w:val="16"/>
                <w:szCs w:val="16"/>
              </w:rPr>
            </w:pPr>
            <w:r w:rsidRPr="005C30E4">
              <w:rPr>
                <w:rFonts w:ascii="Verdana" w:hAnsi="Verdana"/>
                <w:sz w:val="16"/>
                <w:szCs w:val="16"/>
              </w:rPr>
              <w:t>Пазарджик</w:t>
            </w:r>
          </w:p>
        </w:tc>
        <w:tc>
          <w:tcPr>
            <w:tcW w:w="803" w:type="dxa"/>
            <w:gridSpan w:val="2"/>
            <w:noWrap/>
            <w:hideMark/>
          </w:tcPr>
          <w:p w14:paraId="7DA4F0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212</w:t>
            </w:r>
          </w:p>
        </w:tc>
        <w:tc>
          <w:tcPr>
            <w:tcW w:w="614" w:type="dxa"/>
            <w:gridSpan w:val="2"/>
            <w:noWrap/>
            <w:hideMark/>
          </w:tcPr>
          <w:p w14:paraId="3BB577C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1182" w:type="dxa"/>
            <w:gridSpan w:val="2"/>
            <w:noWrap/>
            <w:hideMark/>
          </w:tcPr>
          <w:p w14:paraId="3BC1E33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1 389</w:t>
            </w:r>
          </w:p>
        </w:tc>
        <w:tc>
          <w:tcPr>
            <w:tcW w:w="803" w:type="dxa"/>
            <w:gridSpan w:val="2"/>
            <w:noWrap/>
            <w:hideMark/>
          </w:tcPr>
          <w:p w14:paraId="1835A1F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1 058</w:t>
            </w:r>
          </w:p>
        </w:tc>
        <w:tc>
          <w:tcPr>
            <w:tcW w:w="992" w:type="dxa"/>
            <w:gridSpan w:val="2"/>
            <w:noWrap/>
            <w:hideMark/>
          </w:tcPr>
          <w:p w14:paraId="5C9398C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941</w:t>
            </w:r>
          </w:p>
        </w:tc>
        <w:tc>
          <w:tcPr>
            <w:tcW w:w="992" w:type="dxa"/>
            <w:gridSpan w:val="2"/>
            <w:noWrap/>
            <w:hideMark/>
          </w:tcPr>
          <w:p w14:paraId="2558395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730</w:t>
            </w:r>
          </w:p>
        </w:tc>
        <w:tc>
          <w:tcPr>
            <w:tcW w:w="898" w:type="dxa"/>
            <w:gridSpan w:val="2"/>
            <w:noWrap/>
            <w:hideMark/>
          </w:tcPr>
          <w:p w14:paraId="449DC4C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261</w:t>
            </w:r>
          </w:p>
        </w:tc>
        <w:tc>
          <w:tcPr>
            <w:tcW w:w="945" w:type="dxa"/>
            <w:gridSpan w:val="2"/>
            <w:noWrap/>
            <w:hideMark/>
          </w:tcPr>
          <w:p w14:paraId="739218B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360</w:t>
            </w:r>
          </w:p>
        </w:tc>
        <w:tc>
          <w:tcPr>
            <w:tcW w:w="850" w:type="dxa"/>
            <w:gridSpan w:val="2"/>
            <w:noWrap/>
            <w:hideMark/>
          </w:tcPr>
          <w:p w14:paraId="46CC422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813</w:t>
            </w:r>
          </w:p>
        </w:tc>
        <w:tc>
          <w:tcPr>
            <w:tcW w:w="851" w:type="dxa"/>
            <w:gridSpan w:val="2"/>
            <w:noWrap/>
            <w:hideMark/>
          </w:tcPr>
          <w:p w14:paraId="2512F2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423</w:t>
            </w:r>
          </w:p>
        </w:tc>
        <w:tc>
          <w:tcPr>
            <w:tcW w:w="992" w:type="dxa"/>
            <w:gridSpan w:val="2"/>
            <w:noWrap/>
            <w:hideMark/>
          </w:tcPr>
          <w:p w14:paraId="62F1609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75</w:t>
            </w:r>
          </w:p>
        </w:tc>
        <w:tc>
          <w:tcPr>
            <w:tcW w:w="708" w:type="dxa"/>
            <w:gridSpan w:val="2"/>
            <w:noWrap/>
            <w:hideMark/>
          </w:tcPr>
          <w:p w14:paraId="6112B97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w:t>
            </w:r>
          </w:p>
        </w:tc>
        <w:tc>
          <w:tcPr>
            <w:tcW w:w="851" w:type="dxa"/>
            <w:gridSpan w:val="2"/>
            <w:noWrap/>
            <w:hideMark/>
          </w:tcPr>
          <w:p w14:paraId="266146A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43</w:t>
            </w:r>
          </w:p>
        </w:tc>
        <w:tc>
          <w:tcPr>
            <w:tcW w:w="709" w:type="dxa"/>
            <w:gridSpan w:val="2"/>
            <w:noWrap/>
            <w:hideMark/>
          </w:tcPr>
          <w:p w14:paraId="7CE007E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81</w:t>
            </w:r>
          </w:p>
        </w:tc>
        <w:tc>
          <w:tcPr>
            <w:tcW w:w="851" w:type="dxa"/>
            <w:gridSpan w:val="2"/>
            <w:noWrap/>
            <w:hideMark/>
          </w:tcPr>
          <w:p w14:paraId="399CDCB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157</w:t>
            </w:r>
          </w:p>
        </w:tc>
        <w:tc>
          <w:tcPr>
            <w:tcW w:w="803" w:type="dxa"/>
            <w:gridSpan w:val="2"/>
            <w:noWrap/>
            <w:hideMark/>
          </w:tcPr>
          <w:p w14:paraId="51CC85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165</w:t>
            </w:r>
          </w:p>
        </w:tc>
      </w:tr>
      <w:tr w:rsidR="00E725A1" w:rsidRPr="005C30E4" w14:paraId="0F939CC1"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3072373D" w14:textId="77777777" w:rsidR="00E725A1" w:rsidRPr="005C30E4" w:rsidRDefault="00E725A1" w:rsidP="00E725A1">
            <w:pPr>
              <w:jc w:val="right"/>
              <w:rPr>
                <w:rFonts w:ascii="Verdana" w:hAnsi="Verdana"/>
                <w:sz w:val="16"/>
                <w:szCs w:val="16"/>
              </w:rPr>
            </w:pPr>
            <w:r w:rsidRPr="005C30E4">
              <w:rPr>
                <w:rFonts w:ascii="Verdana" w:hAnsi="Verdana"/>
                <w:sz w:val="16"/>
                <w:szCs w:val="16"/>
              </w:rPr>
              <w:t>Перник</w:t>
            </w:r>
          </w:p>
        </w:tc>
        <w:tc>
          <w:tcPr>
            <w:tcW w:w="803" w:type="dxa"/>
            <w:gridSpan w:val="2"/>
            <w:noWrap/>
            <w:hideMark/>
          </w:tcPr>
          <w:p w14:paraId="28BDE9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614" w:type="dxa"/>
            <w:gridSpan w:val="2"/>
            <w:noWrap/>
            <w:hideMark/>
          </w:tcPr>
          <w:p w14:paraId="18B3417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1182" w:type="dxa"/>
            <w:gridSpan w:val="2"/>
            <w:noWrap/>
            <w:hideMark/>
          </w:tcPr>
          <w:p w14:paraId="2FE26E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1 112</w:t>
            </w:r>
          </w:p>
        </w:tc>
        <w:tc>
          <w:tcPr>
            <w:tcW w:w="803" w:type="dxa"/>
            <w:gridSpan w:val="2"/>
            <w:noWrap/>
            <w:hideMark/>
          </w:tcPr>
          <w:p w14:paraId="1CB63E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49</w:t>
            </w:r>
          </w:p>
        </w:tc>
        <w:tc>
          <w:tcPr>
            <w:tcW w:w="992" w:type="dxa"/>
            <w:gridSpan w:val="2"/>
            <w:noWrap/>
            <w:hideMark/>
          </w:tcPr>
          <w:p w14:paraId="168D725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739</w:t>
            </w:r>
          </w:p>
        </w:tc>
        <w:tc>
          <w:tcPr>
            <w:tcW w:w="992" w:type="dxa"/>
            <w:gridSpan w:val="2"/>
            <w:noWrap/>
            <w:hideMark/>
          </w:tcPr>
          <w:p w14:paraId="4B6760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123</w:t>
            </w:r>
          </w:p>
        </w:tc>
        <w:tc>
          <w:tcPr>
            <w:tcW w:w="898" w:type="dxa"/>
            <w:gridSpan w:val="2"/>
            <w:noWrap/>
            <w:hideMark/>
          </w:tcPr>
          <w:p w14:paraId="57E8F9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18</w:t>
            </w:r>
          </w:p>
        </w:tc>
        <w:tc>
          <w:tcPr>
            <w:tcW w:w="945" w:type="dxa"/>
            <w:gridSpan w:val="2"/>
            <w:noWrap/>
            <w:hideMark/>
          </w:tcPr>
          <w:p w14:paraId="1FAFC75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586</w:t>
            </w:r>
          </w:p>
        </w:tc>
        <w:tc>
          <w:tcPr>
            <w:tcW w:w="850" w:type="dxa"/>
            <w:gridSpan w:val="2"/>
            <w:noWrap/>
            <w:hideMark/>
          </w:tcPr>
          <w:p w14:paraId="357E8D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116</w:t>
            </w:r>
          </w:p>
        </w:tc>
        <w:tc>
          <w:tcPr>
            <w:tcW w:w="851" w:type="dxa"/>
            <w:gridSpan w:val="2"/>
            <w:noWrap/>
            <w:hideMark/>
          </w:tcPr>
          <w:p w14:paraId="52FE934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992" w:type="dxa"/>
            <w:gridSpan w:val="2"/>
            <w:noWrap/>
            <w:hideMark/>
          </w:tcPr>
          <w:p w14:paraId="0B6473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708" w:type="dxa"/>
            <w:gridSpan w:val="2"/>
            <w:noWrap/>
            <w:hideMark/>
          </w:tcPr>
          <w:p w14:paraId="27B24FA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851" w:type="dxa"/>
            <w:gridSpan w:val="2"/>
            <w:noWrap/>
            <w:hideMark/>
          </w:tcPr>
          <w:p w14:paraId="7EA77D0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7A7580C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851" w:type="dxa"/>
            <w:gridSpan w:val="2"/>
            <w:noWrap/>
            <w:hideMark/>
          </w:tcPr>
          <w:p w14:paraId="08DAA53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16</w:t>
            </w:r>
          </w:p>
        </w:tc>
        <w:tc>
          <w:tcPr>
            <w:tcW w:w="803" w:type="dxa"/>
            <w:gridSpan w:val="2"/>
            <w:noWrap/>
            <w:hideMark/>
          </w:tcPr>
          <w:p w14:paraId="4701151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r>
      <w:tr w:rsidR="00E725A1" w:rsidRPr="005C30E4" w14:paraId="0AC53B24"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CF159D4" w14:textId="77777777" w:rsidR="00E725A1" w:rsidRPr="005C30E4" w:rsidRDefault="00E725A1" w:rsidP="00E725A1">
            <w:pPr>
              <w:jc w:val="right"/>
              <w:rPr>
                <w:rFonts w:ascii="Verdana" w:hAnsi="Verdana"/>
                <w:sz w:val="16"/>
                <w:szCs w:val="16"/>
              </w:rPr>
            </w:pPr>
            <w:r w:rsidRPr="005C30E4">
              <w:rPr>
                <w:rFonts w:ascii="Verdana" w:hAnsi="Verdana"/>
                <w:sz w:val="16"/>
                <w:szCs w:val="16"/>
              </w:rPr>
              <w:t>Плевен</w:t>
            </w:r>
          </w:p>
        </w:tc>
        <w:tc>
          <w:tcPr>
            <w:tcW w:w="803" w:type="dxa"/>
            <w:gridSpan w:val="2"/>
            <w:noWrap/>
            <w:hideMark/>
          </w:tcPr>
          <w:p w14:paraId="420FD8F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60</w:t>
            </w:r>
          </w:p>
        </w:tc>
        <w:tc>
          <w:tcPr>
            <w:tcW w:w="614" w:type="dxa"/>
            <w:gridSpan w:val="2"/>
            <w:noWrap/>
            <w:hideMark/>
          </w:tcPr>
          <w:p w14:paraId="7502F8A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1182" w:type="dxa"/>
            <w:gridSpan w:val="2"/>
            <w:noWrap/>
            <w:hideMark/>
          </w:tcPr>
          <w:p w14:paraId="0E0A34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1 041</w:t>
            </w:r>
          </w:p>
        </w:tc>
        <w:tc>
          <w:tcPr>
            <w:tcW w:w="803" w:type="dxa"/>
            <w:gridSpan w:val="2"/>
            <w:noWrap/>
            <w:hideMark/>
          </w:tcPr>
          <w:p w14:paraId="387C9E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307</w:t>
            </w:r>
          </w:p>
        </w:tc>
        <w:tc>
          <w:tcPr>
            <w:tcW w:w="992" w:type="dxa"/>
            <w:gridSpan w:val="2"/>
            <w:noWrap/>
            <w:hideMark/>
          </w:tcPr>
          <w:p w14:paraId="1FCF3B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1 713</w:t>
            </w:r>
          </w:p>
        </w:tc>
        <w:tc>
          <w:tcPr>
            <w:tcW w:w="992" w:type="dxa"/>
            <w:gridSpan w:val="2"/>
            <w:noWrap/>
            <w:hideMark/>
          </w:tcPr>
          <w:p w14:paraId="6C348B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109</w:t>
            </w:r>
          </w:p>
        </w:tc>
        <w:tc>
          <w:tcPr>
            <w:tcW w:w="898" w:type="dxa"/>
            <w:gridSpan w:val="2"/>
            <w:noWrap/>
            <w:hideMark/>
          </w:tcPr>
          <w:p w14:paraId="36C9F1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945" w:type="dxa"/>
            <w:gridSpan w:val="2"/>
            <w:noWrap/>
            <w:hideMark/>
          </w:tcPr>
          <w:p w14:paraId="7C45F2B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1 255</w:t>
            </w:r>
          </w:p>
        </w:tc>
        <w:tc>
          <w:tcPr>
            <w:tcW w:w="850" w:type="dxa"/>
            <w:gridSpan w:val="2"/>
            <w:noWrap/>
            <w:hideMark/>
          </w:tcPr>
          <w:p w14:paraId="227D2D8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187</w:t>
            </w:r>
          </w:p>
        </w:tc>
        <w:tc>
          <w:tcPr>
            <w:tcW w:w="851" w:type="dxa"/>
            <w:gridSpan w:val="2"/>
            <w:noWrap/>
            <w:hideMark/>
          </w:tcPr>
          <w:p w14:paraId="374930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56</w:t>
            </w:r>
          </w:p>
        </w:tc>
        <w:tc>
          <w:tcPr>
            <w:tcW w:w="992" w:type="dxa"/>
            <w:gridSpan w:val="2"/>
            <w:noWrap/>
            <w:hideMark/>
          </w:tcPr>
          <w:p w14:paraId="0DD279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26</w:t>
            </w:r>
          </w:p>
        </w:tc>
        <w:tc>
          <w:tcPr>
            <w:tcW w:w="708" w:type="dxa"/>
            <w:gridSpan w:val="2"/>
            <w:noWrap/>
            <w:hideMark/>
          </w:tcPr>
          <w:p w14:paraId="5E7A797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1B933F6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709" w:type="dxa"/>
            <w:gridSpan w:val="2"/>
            <w:noWrap/>
            <w:hideMark/>
          </w:tcPr>
          <w:p w14:paraId="7AF3EC1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851" w:type="dxa"/>
            <w:gridSpan w:val="2"/>
            <w:noWrap/>
            <w:hideMark/>
          </w:tcPr>
          <w:p w14:paraId="7AB6205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77</w:t>
            </w:r>
          </w:p>
        </w:tc>
        <w:tc>
          <w:tcPr>
            <w:tcW w:w="803" w:type="dxa"/>
            <w:gridSpan w:val="2"/>
            <w:noWrap/>
            <w:hideMark/>
          </w:tcPr>
          <w:p w14:paraId="3803F47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30</w:t>
            </w:r>
          </w:p>
        </w:tc>
      </w:tr>
      <w:tr w:rsidR="00E725A1" w:rsidRPr="005C30E4" w14:paraId="48187837"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B7A8E5F" w14:textId="77777777" w:rsidR="00E725A1" w:rsidRPr="005C30E4" w:rsidRDefault="00E725A1" w:rsidP="00E725A1">
            <w:pPr>
              <w:jc w:val="right"/>
              <w:rPr>
                <w:rFonts w:ascii="Verdana" w:hAnsi="Verdana"/>
                <w:sz w:val="16"/>
                <w:szCs w:val="16"/>
              </w:rPr>
            </w:pPr>
            <w:r w:rsidRPr="005C30E4">
              <w:rPr>
                <w:rFonts w:ascii="Verdana" w:hAnsi="Verdana"/>
                <w:sz w:val="16"/>
                <w:szCs w:val="16"/>
              </w:rPr>
              <w:t>Пловдив</w:t>
            </w:r>
          </w:p>
        </w:tc>
        <w:tc>
          <w:tcPr>
            <w:tcW w:w="803" w:type="dxa"/>
            <w:gridSpan w:val="2"/>
            <w:noWrap/>
            <w:hideMark/>
          </w:tcPr>
          <w:p w14:paraId="37B4B87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747</w:t>
            </w:r>
          </w:p>
        </w:tc>
        <w:tc>
          <w:tcPr>
            <w:tcW w:w="614" w:type="dxa"/>
            <w:gridSpan w:val="2"/>
            <w:noWrap/>
            <w:hideMark/>
          </w:tcPr>
          <w:p w14:paraId="2B1675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38</w:t>
            </w:r>
          </w:p>
        </w:tc>
        <w:tc>
          <w:tcPr>
            <w:tcW w:w="1182" w:type="dxa"/>
            <w:gridSpan w:val="2"/>
            <w:noWrap/>
            <w:hideMark/>
          </w:tcPr>
          <w:p w14:paraId="17A353D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2 966</w:t>
            </w:r>
          </w:p>
        </w:tc>
        <w:tc>
          <w:tcPr>
            <w:tcW w:w="803" w:type="dxa"/>
            <w:gridSpan w:val="2"/>
            <w:noWrap/>
            <w:hideMark/>
          </w:tcPr>
          <w:p w14:paraId="6FD3AA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2 257</w:t>
            </w:r>
          </w:p>
        </w:tc>
        <w:tc>
          <w:tcPr>
            <w:tcW w:w="992" w:type="dxa"/>
            <w:gridSpan w:val="2"/>
            <w:noWrap/>
            <w:hideMark/>
          </w:tcPr>
          <w:p w14:paraId="263583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2 306</w:t>
            </w:r>
          </w:p>
        </w:tc>
        <w:tc>
          <w:tcPr>
            <w:tcW w:w="992" w:type="dxa"/>
            <w:gridSpan w:val="2"/>
            <w:noWrap/>
            <w:hideMark/>
          </w:tcPr>
          <w:p w14:paraId="6E13F33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631</w:t>
            </w:r>
          </w:p>
        </w:tc>
        <w:tc>
          <w:tcPr>
            <w:tcW w:w="898" w:type="dxa"/>
            <w:gridSpan w:val="2"/>
            <w:noWrap/>
            <w:hideMark/>
          </w:tcPr>
          <w:p w14:paraId="0E6775E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712</w:t>
            </w:r>
          </w:p>
        </w:tc>
        <w:tc>
          <w:tcPr>
            <w:tcW w:w="945" w:type="dxa"/>
            <w:gridSpan w:val="2"/>
            <w:noWrap/>
            <w:hideMark/>
          </w:tcPr>
          <w:p w14:paraId="3223EE3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1 309</w:t>
            </w:r>
          </w:p>
        </w:tc>
        <w:tc>
          <w:tcPr>
            <w:tcW w:w="850" w:type="dxa"/>
            <w:gridSpan w:val="2"/>
            <w:noWrap/>
            <w:hideMark/>
          </w:tcPr>
          <w:p w14:paraId="2776D4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1 964</w:t>
            </w:r>
          </w:p>
        </w:tc>
        <w:tc>
          <w:tcPr>
            <w:tcW w:w="851" w:type="dxa"/>
            <w:gridSpan w:val="2"/>
            <w:noWrap/>
            <w:hideMark/>
          </w:tcPr>
          <w:p w14:paraId="14C2290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754</w:t>
            </w:r>
          </w:p>
        </w:tc>
        <w:tc>
          <w:tcPr>
            <w:tcW w:w="992" w:type="dxa"/>
            <w:gridSpan w:val="2"/>
            <w:noWrap/>
            <w:hideMark/>
          </w:tcPr>
          <w:p w14:paraId="77ABFFA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144</w:t>
            </w:r>
          </w:p>
        </w:tc>
        <w:tc>
          <w:tcPr>
            <w:tcW w:w="708" w:type="dxa"/>
            <w:gridSpan w:val="2"/>
            <w:noWrap/>
            <w:hideMark/>
          </w:tcPr>
          <w:p w14:paraId="1C7B7F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31</w:t>
            </w:r>
          </w:p>
        </w:tc>
        <w:tc>
          <w:tcPr>
            <w:tcW w:w="851" w:type="dxa"/>
            <w:gridSpan w:val="2"/>
            <w:noWrap/>
            <w:hideMark/>
          </w:tcPr>
          <w:p w14:paraId="48E6EA2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c>
          <w:tcPr>
            <w:tcW w:w="709" w:type="dxa"/>
            <w:gridSpan w:val="2"/>
            <w:noWrap/>
            <w:hideMark/>
          </w:tcPr>
          <w:p w14:paraId="5DB2CD1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154</w:t>
            </w:r>
          </w:p>
        </w:tc>
        <w:tc>
          <w:tcPr>
            <w:tcW w:w="851" w:type="dxa"/>
            <w:gridSpan w:val="2"/>
            <w:noWrap/>
            <w:hideMark/>
          </w:tcPr>
          <w:p w14:paraId="2F71BD4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377</w:t>
            </w:r>
          </w:p>
        </w:tc>
        <w:tc>
          <w:tcPr>
            <w:tcW w:w="803" w:type="dxa"/>
            <w:gridSpan w:val="2"/>
            <w:noWrap/>
            <w:hideMark/>
          </w:tcPr>
          <w:p w14:paraId="3977E85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346</w:t>
            </w:r>
          </w:p>
        </w:tc>
      </w:tr>
      <w:tr w:rsidR="00E725A1" w:rsidRPr="005C30E4" w14:paraId="012AEF22"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DC8BB6E" w14:textId="77777777" w:rsidR="00E725A1" w:rsidRPr="005C30E4" w:rsidRDefault="00E725A1" w:rsidP="00E725A1">
            <w:pPr>
              <w:jc w:val="right"/>
              <w:rPr>
                <w:rFonts w:ascii="Verdana" w:hAnsi="Verdana"/>
                <w:sz w:val="16"/>
                <w:szCs w:val="16"/>
              </w:rPr>
            </w:pPr>
            <w:r w:rsidRPr="005C30E4">
              <w:rPr>
                <w:rFonts w:ascii="Verdana" w:hAnsi="Verdana"/>
                <w:sz w:val="16"/>
                <w:szCs w:val="16"/>
              </w:rPr>
              <w:lastRenderedPageBreak/>
              <w:t>Разград</w:t>
            </w:r>
          </w:p>
        </w:tc>
        <w:tc>
          <w:tcPr>
            <w:tcW w:w="803" w:type="dxa"/>
            <w:gridSpan w:val="2"/>
            <w:noWrap/>
            <w:hideMark/>
          </w:tcPr>
          <w:p w14:paraId="48CB68E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614" w:type="dxa"/>
            <w:gridSpan w:val="2"/>
            <w:noWrap/>
            <w:hideMark/>
          </w:tcPr>
          <w:p w14:paraId="3E84BFE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1182" w:type="dxa"/>
            <w:gridSpan w:val="2"/>
            <w:noWrap/>
            <w:hideMark/>
          </w:tcPr>
          <w:p w14:paraId="05C22A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773</w:t>
            </w:r>
          </w:p>
        </w:tc>
        <w:tc>
          <w:tcPr>
            <w:tcW w:w="803" w:type="dxa"/>
            <w:gridSpan w:val="2"/>
            <w:noWrap/>
            <w:hideMark/>
          </w:tcPr>
          <w:p w14:paraId="04D2273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253</w:t>
            </w:r>
          </w:p>
        </w:tc>
        <w:tc>
          <w:tcPr>
            <w:tcW w:w="992" w:type="dxa"/>
            <w:gridSpan w:val="2"/>
            <w:noWrap/>
            <w:hideMark/>
          </w:tcPr>
          <w:p w14:paraId="0D37C52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1 367</w:t>
            </w:r>
          </w:p>
        </w:tc>
        <w:tc>
          <w:tcPr>
            <w:tcW w:w="992" w:type="dxa"/>
            <w:gridSpan w:val="2"/>
            <w:noWrap/>
            <w:hideMark/>
          </w:tcPr>
          <w:p w14:paraId="2F92031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54</w:t>
            </w:r>
          </w:p>
        </w:tc>
        <w:tc>
          <w:tcPr>
            <w:tcW w:w="898" w:type="dxa"/>
            <w:gridSpan w:val="2"/>
            <w:noWrap/>
            <w:hideMark/>
          </w:tcPr>
          <w:p w14:paraId="0F8C5DA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101</w:t>
            </w:r>
          </w:p>
        </w:tc>
        <w:tc>
          <w:tcPr>
            <w:tcW w:w="945" w:type="dxa"/>
            <w:gridSpan w:val="2"/>
            <w:noWrap/>
            <w:hideMark/>
          </w:tcPr>
          <w:p w14:paraId="16F06A5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1 003</w:t>
            </w:r>
          </w:p>
        </w:tc>
        <w:tc>
          <w:tcPr>
            <w:tcW w:w="850" w:type="dxa"/>
            <w:gridSpan w:val="2"/>
            <w:noWrap/>
            <w:hideMark/>
          </w:tcPr>
          <w:p w14:paraId="202B58D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427</w:t>
            </w:r>
          </w:p>
        </w:tc>
        <w:tc>
          <w:tcPr>
            <w:tcW w:w="851" w:type="dxa"/>
            <w:gridSpan w:val="2"/>
            <w:noWrap/>
            <w:hideMark/>
          </w:tcPr>
          <w:p w14:paraId="39FB87B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992" w:type="dxa"/>
            <w:gridSpan w:val="2"/>
            <w:noWrap/>
            <w:hideMark/>
          </w:tcPr>
          <w:p w14:paraId="01927B5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708" w:type="dxa"/>
            <w:gridSpan w:val="2"/>
            <w:noWrap/>
            <w:hideMark/>
          </w:tcPr>
          <w:p w14:paraId="6B931FE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77</w:t>
            </w:r>
          </w:p>
        </w:tc>
        <w:tc>
          <w:tcPr>
            <w:tcW w:w="851" w:type="dxa"/>
            <w:gridSpan w:val="2"/>
            <w:noWrap/>
            <w:hideMark/>
          </w:tcPr>
          <w:p w14:paraId="063BFCE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56</w:t>
            </w:r>
          </w:p>
        </w:tc>
        <w:tc>
          <w:tcPr>
            <w:tcW w:w="709" w:type="dxa"/>
            <w:gridSpan w:val="2"/>
            <w:noWrap/>
            <w:hideMark/>
          </w:tcPr>
          <w:p w14:paraId="4662AF7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851" w:type="dxa"/>
            <w:gridSpan w:val="2"/>
            <w:noWrap/>
            <w:hideMark/>
          </w:tcPr>
          <w:p w14:paraId="52F352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223</w:t>
            </w:r>
          </w:p>
        </w:tc>
        <w:tc>
          <w:tcPr>
            <w:tcW w:w="803" w:type="dxa"/>
            <w:gridSpan w:val="2"/>
            <w:noWrap/>
            <w:hideMark/>
          </w:tcPr>
          <w:p w14:paraId="5BB9C7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63</w:t>
            </w:r>
          </w:p>
        </w:tc>
      </w:tr>
      <w:tr w:rsidR="00E725A1" w:rsidRPr="005C30E4" w14:paraId="18D8D588"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724A7D1" w14:textId="77777777" w:rsidR="00E725A1" w:rsidRPr="005C30E4" w:rsidRDefault="00E725A1" w:rsidP="00E725A1">
            <w:pPr>
              <w:jc w:val="right"/>
              <w:rPr>
                <w:rFonts w:ascii="Verdana" w:hAnsi="Verdana"/>
                <w:sz w:val="16"/>
                <w:szCs w:val="16"/>
              </w:rPr>
            </w:pPr>
            <w:r w:rsidRPr="005C30E4">
              <w:rPr>
                <w:rFonts w:ascii="Verdana" w:hAnsi="Verdana"/>
                <w:sz w:val="16"/>
                <w:szCs w:val="16"/>
              </w:rPr>
              <w:t>Русе</w:t>
            </w:r>
          </w:p>
        </w:tc>
        <w:tc>
          <w:tcPr>
            <w:tcW w:w="803" w:type="dxa"/>
            <w:gridSpan w:val="2"/>
            <w:noWrap/>
            <w:hideMark/>
          </w:tcPr>
          <w:p w14:paraId="0446ED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54</w:t>
            </w:r>
          </w:p>
        </w:tc>
        <w:tc>
          <w:tcPr>
            <w:tcW w:w="614" w:type="dxa"/>
            <w:gridSpan w:val="2"/>
            <w:noWrap/>
            <w:hideMark/>
          </w:tcPr>
          <w:p w14:paraId="300573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1182" w:type="dxa"/>
            <w:gridSpan w:val="2"/>
            <w:noWrap/>
            <w:hideMark/>
          </w:tcPr>
          <w:p w14:paraId="5C335A4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729</w:t>
            </w:r>
          </w:p>
        </w:tc>
        <w:tc>
          <w:tcPr>
            <w:tcW w:w="803" w:type="dxa"/>
            <w:gridSpan w:val="2"/>
            <w:noWrap/>
            <w:hideMark/>
          </w:tcPr>
          <w:p w14:paraId="391B83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339</w:t>
            </w:r>
          </w:p>
        </w:tc>
        <w:tc>
          <w:tcPr>
            <w:tcW w:w="992" w:type="dxa"/>
            <w:gridSpan w:val="2"/>
            <w:noWrap/>
            <w:hideMark/>
          </w:tcPr>
          <w:p w14:paraId="6F89FB1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1 152</w:t>
            </w:r>
          </w:p>
        </w:tc>
        <w:tc>
          <w:tcPr>
            <w:tcW w:w="992" w:type="dxa"/>
            <w:gridSpan w:val="2"/>
            <w:noWrap/>
            <w:hideMark/>
          </w:tcPr>
          <w:p w14:paraId="1B7194F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114</w:t>
            </w:r>
          </w:p>
        </w:tc>
        <w:tc>
          <w:tcPr>
            <w:tcW w:w="898" w:type="dxa"/>
            <w:gridSpan w:val="2"/>
            <w:noWrap/>
            <w:hideMark/>
          </w:tcPr>
          <w:p w14:paraId="6F6BAC6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55</w:t>
            </w:r>
          </w:p>
        </w:tc>
        <w:tc>
          <w:tcPr>
            <w:tcW w:w="945" w:type="dxa"/>
            <w:gridSpan w:val="2"/>
            <w:noWrap/>
            <w:hideMark/>
          </w:tcPr>
          <w:p w14:paraId="10C1D6D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804</w:t>
            </w:r>
          </w:p>
        </w:tc>
        <w:tc>
          <w:tcPr>
            <w:tcW w:w="850" w:type="dxa"/>
            <w:gridSpan w:val="2"/>
            <w:noWrap/>
            <w:hideMark/>
          </w:tcPr>
          <w:p w14:paraId="775CC86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361</w:t>
            </w:r>
          </w:p>
        </w:tc>
        <w:tc>
          <w:tcPr>
            <w:tcW w:w="851" w:type="dxa"/>
            <w:gridSpan w:val="2"/>
            <w:noWrap/>
            <w:hideMark/>
          </w:tcPr>
          <w:p w14:paraId="3D811BB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194</w:t>
            </w:r>
          </w:p>
        </w:tc>
        <w:tc>
          <w:tcPr>
            <w:tcW w:w="992" w:type="dxa"/>
            <w:gridSpan w:val="2"/>
            <w:noWrap/>
            <w:hideMark/>
          </w:tcPr>
          <w:p w14:paraId="1D12197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c>
          <w:tcPr>
            <w:tcW w:w="708" w:type="dxa"/>
            <w:gridSpan w:val="2"/>
            <w:noWrap/>
            <w:hideMark/>
          </w:tcPr>
          <w:p w14:paraId="5A67FB7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851" w:type="dxa"/>
            <w:gridSpan w:val="2"/>
            <w:noWrap/>
            <w:hideMark/>
          </w:tcPr>
          <w:p w14:paraId="6225F8A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w:t>
            </w:r>
          </w:p>
        </w:tc>
        <w:tc>
          <w:tcPr>
            <w:tcW w:w="709" w:type="dxa"/>
            <w:gridSpan w:val="2"/>
            <w:noWrap/>
            <w:hideMark/>
          </w:tcPr>
          <w:p w14:paraId="65C076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c>
          <w:tcPr>
            <w:tcW w:w="851" w:type="dxa"/>
            <w:gridSpan w:val="2"/>
            <w:noWrap/>
            <w:hideMark/>
          </w:tcPr>
          <w:p w14:paraId="2383A5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226</w:t>
            </w:r>
          </w:p>
        </w:tc>
        <w:tc>
          <w:tcPr>
            <w:tcW w:w="803" w:type="dxa"/>
            <w:gridSpan w:val="2"/>
            <w:noWrap/>
            <w:hideMark/>
          </w:tcPr>
          <w:p w14:paraId="0C7C551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68</w:t>
            </w:r>
          </w:p>
        </w:tc>
      </w:tr>
      <w:tr w:rsidR="00E725A1" w:rsidRPr="005C30E4" w14:paraId="0D493DC2"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1848025" w14:textId="77777777" w:rsidR="00E725A1" w:rsidRPr="005C30E4" w:rsidRDefault="00E725A1" w:rsidP="00E725A1">
            <w:pPr>
              <w:jc w:val="right"/>
              <w:rPr>
                <w:rFonts w:ascii="Verdana" w:hAnsi="Verdana"/>
                <w:sz w:val="16"/>
                <w:szCs w:val="16"/>
              </w:rPr>
            </w:pPr>
            <w:r w:rsidRPr="005C30E4">
              <w:rPr>
                <w:rFonts w:ascii="Verdana" w:hAnsi="Verdana"/>
                <w:sz w:val="16"/>
                <w:szCs w:val="16"/>
              </w:rPr>
              <w:t>Силистра</w:t>
            </w:r>
          </w:p>
        </w:tc>
        <w:tc>
          <w:tcPr>
            <w:tcW w:w="803" w:type="dxa"/>
            <w:gridSpan w:val="2"/>
            <w:noWrap/>
            <w:hideMark/>
          </w:tcPr>
          <w:p w14:paraId="6334FF0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62</w:t>
            </w:r>
          </w:p>
        </w:tc>
        <w:tc>
          <w:tcPr>
            <w:tcW w:w="614" w:type="dxa"/>
            <w:gridSpan w:val="2"/>
            <w:noWrap/>
            <w:hideMark/>
          </w:tcPr>
          <w:p w14:paraId="0329A0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1182" w:type="dxa"/>
            <w:gridSpan w:val="2"/>
            <w:noWrap/>
            <w:hideMark/>
          </w:tcPr>
          <w:p w14:paraId="6EF904C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853</w:t>
            </w:r>
          </w:p>
        </w:tc>
        <w:tc>
          <w:tcPr>
            <w:tcW w:w="803" w:type="dxa"/>
            <w:gridSpan w:val="2"/>
            <w:noWrap/>
            <w:hideMark/>
          </w:tcPr>
          <w:p w14:paraId="6239BBC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531</w:t>
            </w:r>
          </w:p>
        </w:tc>
        <w:tc>
          <w:tcPr>
            <w:tcW w:w="992" w:type="dxa"/>
            <w:gridSpan w:val="2"/>
            <w:noWrap/>
            <w:hideMark/>
          </w:tcPr>
          <w:p w14:paraId="5BE4F47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1 736</w:t>
            </w:r>
          </w:p>
        </w:tc>
        <w:tc>
          <w:tcPr>
            <w:tcW w:w="992" w:type="dxa"/>
            <w:gridSpan w:val="2"/>
            <w:noWrap/>
            <w:hideMark/>
          </w:tcPr>
          <w:p w14:paraId="798458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55</w:t>
            </w:r>
          </w:p>
        </w:tc>
        <w:tc>
          <w:tcPr>
            <w:tcW w:w="898" w:type="dxa"/>
            <w:gridSpan w:val="2"/>
            <w:noWrap/>
            <w:hideMark/>
          </w:tcPr>
          <w:p w14:paraId="654987B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132</w:t>
            </w:r>
          </w:p>
        </w:tc>
        <w:tc>
          <w:tcPr>
            <w:tcW w:w="945" w:type="dxa"/>
            <w:gridSpan w:val="2"/>
            <w:noWrap/>
            <w:hideMark/>
          </w:tcPr>
          <w:p w14:paraId="50E9106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1 275</w:t>
            </w:r>
          </w:p>
        </w:tc>
        <w:tc>
          <w:tcPr>
            <w:tcW w:w="850" w:type="dxa"/>
            <w:gridSpan w:val="2"/>
            <w:noWrap/>
            <w:hideMark/>
          </w:tcPr>
          <w:p w14:paraId="18267E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844</w:t>
            </w:r>
          </w:p>
        </w:tc>
        <w:tc>
          <w:tcPr>
            <w:tcW w:w="851" w:type="dxa"/>
            <w:gridSpan w:val="2"/>
            <w:noWrap/>
            <w:hideMark/>
          </w:tcPr>
          <w:p w14:paraId="17D6B57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69</w:t>
            </w:r>
          </w:p>
        </w:tc>
        <w:tc>
          <w:tcPr>
            <w:tcW w:w="992" w:type="dxa"/>
            <w:gridSpan w:val="2"/>
            <w:noWrap/>
            <w:hideMark/>
          </w:tcPr>
          <w:p w14:paraId="22FBC74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19</w:t>
            </w:r>
          </w:p>
        </w:tc>
        <w:tc>
          <w:tcPr>
            <w:tcW w:w="708" w:type="dxa"/>
            <w:gridSpan w:val="2"/>
            <w:noWrap/>
            <w:hideMark/>
          </w:tcPr>
          <w:p w14:paraId="3017F79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379</w:t>
            </w:r>
          </w:p>
        </w:tc>
        <w:tc>
          <w:tcPr>
            <w:tcW w:w="851" w:type="dxa"/>
            <w:gridSpan w:val="2"/>
            <w:noWrap/>
            <w:hideMark/>
          </w:tcPr>
          <w:p w14:paraId="2281E9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187</w:t>
            </w:r>
          </w:p>
        </w:tc>
        <w:tc>
          <w:tcPr>
            <w:tcW w:w="709" w:type="dxa"/>
            <w:gridSpan w:val="2"/>
            <w:noWrap/>
            <w:hideMark/>
          </w:tcPr>
          <w:p w14:paraId="6CE1A31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851" w:type="dxa"/>
            <w:gridSpan w:val="2"/>
            <w:noWrap/>
            <w:hideMark/>
          </w:tcPr>
          <w:p w14:paraId="273BA1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183</w:t>
            </w:r>
          </w:p>
        </w:tc>
        <w:tc>
          <w:tcPr>
            <w:tcW w:w="803" w:type="dxa"/>
            <w:gridSpan w:val="2"/>
            <w:noWrap/>
            <w:hideMark/>
          </w:tcPr>
          <w:p w14:paraId="359E19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r>
      <w:tr w:rsidR="00E725A1" w:rsidRPr="005C30E4" w14:paraId="0240A604"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DD2E4E9" w14:textId="77777777" w:rsidR="00E725A1" w:rsidRPr="005C30E4" w:rsidRDefault="00E725A1" w:rsidP="00E725A1">
            <w:pPr>
              <w:jc w:val="right"/>
              <w:rPr>
                <w:rFonts w:ascii="Verdana" w:hAnsi="Verdana"/>
                <w:sz w:val="16"/>
                <w:szCs w:val="16"/>
              </w:rPr>
            </w:pPr>
            <w:r w:rsidRPr="005C30E4">
              <w:rPr>
                <w:rFonts w:ascii="Verdana" w:hAnsi="Verdana"/>
                <w:sz w:val="16"/>
                <w:szCs w:val="16"/>
              </w:rPr>
              <w:t>Сливен</w:t>
            </w:r>
          </w:p>
        </w:tc>
        <w:tc>
          <w:tcPr>
            <w:tcW w:w="803" w:type="dxa"/>
            <w:gridSpan w:val="2"/>
            <w:noWrap/>
            <w:hideMark/>
          </w:tcPr>
          <w:p w14:paraId="2EA4A9A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723</w:t>
            </w:r>
          </w:p>
        </w:tc>
        <w:tc>
          <w:tcPr>
            <w:tcW w:w="614" w:type="dxa"/>
            <w:gridSpan w:val="2"/>
            <w:noWrap/>
            <w:hideMark/>
          </w:tcPr>
          <w:p w14:paraId="7E0CE1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1182" w:type="dxa"/>
            <w:gridSpan w:val="2"/>
            <w:noWrap/>
            <w:hideMark/>
          </w:tcPr>
          <w:p w14:paraId="4F248B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1 952</w:t>
            </w:r>
          </w:p>
        </w:tc>
        <w:tc>
          <w:tcPr>
            <w:tcW w:w="803" w:type="dxa"/>
            <w:gridSpan w:val="2"/>
            <w:noWrap/>
            <w:hideMark/>
          </w:tcPr>
          <w:p w14:paraId="47FCD49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517</w:t>
            </w:r>
          </w:p>
        </w:tc>
        <w:tc>
          <w:tcPr>
            <w:tcW w:w="992" w:type="dxa"/>
            <w:gridSpan w:val="2"/>
            <w:noWrap/>
            <w:hideMark/>
          </w:tcPr>
          <w:p w14:paraId="497517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1 534</w:t>
            </w:r>
          </w:p>
        </w:tc>
        <w:tc>
          <w:tcPr>
            <w:tcW w:w="992" w:type="dxa"/>
            <w:gridSpan w:val="2"/>
            <w:noWrap/>
            <w:hideMark/>
          </w:tcPr>
          <w:p w14:paraId="2C06DD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231</w:t>
            </w:r>
          </w:p>
        </w:tc>
        <w:tc>
          <w:tcPr>
            <w:tcW w:w="898" w:type="dxa"/>
            <w:gridSpan w:val="2"/>
            <w:noWrap/>
            <w:hideMark/>
          </w:tcPr>
          <w:p w14:paraId="1E5F30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191</w:t>
            </w:r>
          </w:p>
        </w:tc>
        <w:tc>
          <w:tcPr>
            <w:tcW w:w="945" w:type="dxa"/>
            <w:gridSpan w:val="2"/>
            <w:noWrap/>
            <w:hideMark/>
          </w:tcPr>
          <w:p w14:paraId="44C651B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957</w:t>
            </w:r>
          </w:p>
        </w:tc>
        <w:tc>
          <w:tcPr>
            <w:tcW w:w="850" w:type="dxa"/>
            <w:gridSpan w:val="2"/>
            <w:noWrap/>
            <w:hideMark/>
          </w:tcPr>
          <w:p w14:paraId="07395FE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1 342</w:t>
            </w:r>
          </w:p>
        </w:tc>
        <w:tc>
          <w:tcPr>
            <w:tcW w:w="851" w:type="dxa"/>
            <w:gridSpan w:val="2"/>
            <w:noWrap/>
            <w:hideMark/>
          </w:tcPr>
          <w:p w14:paraId="3F21D26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139</w:t>
            </w:r>
          </w:p>
        </w:tc>
        <w:tc>
          <w:tcPr>
            <w:tcW w:w="992" w:type="dxa"/>
            <w:gridSpan w:val="2"/>
            <w:noWrap/>
            <w:hideMark/>
          </w:tcPr>
          <w:p w14:paraId="0F9181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52</w:t>
            </w:r>
          </w:p>
        </w:tc>
        <w:tc>
          <w:tcPr>
            <w:tcW w:w="708" w:type="dxa"/>
            <w:gridSpan w:val="2"/>
            <w:noWrap/>
            <w:hideMark/>
          </w:tcPr>
          <w:p w14:paraId="5C331A8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851" w:type="dxa"/>
            <w:gridSpan w:val="2"/>
            <w:noWrap/>
            <w:hideMark/>
          </w:tcPr>
          <w:p w14:paraId="2F8D58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5C9A4D0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29</w:t>
            </w:r>
          </w:p>
        </w:tc>
        <w:tc>
          <w:tcPr>
            <w:tcW w:w="851" w:type="dxa"/>
            <w:gridSpan w:val="2"/>
            <w:noWrap/>
            <w:hideMark/>
          </w:tcPr>
          <w:p w14:paraId="268ABF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364</w:t>
            </w:r>
          </w:p>
        </w:tc>
        <w:tc>
          <w:tcPr>
            <w:tcW w:w="803" w:type="dxa"/>
            <w:gridSpan w:val="2"/>
            <w:noWrap/>
            <w:hideMark/>
          </w:tcPr>
          <w:p w14:paraId="33DB61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70</w:t>
            </w:r>
          </w:p>
        </w:tc>
      </w:tr>
      <w:tr w:rsidR="00E725A1" w:rsidRPr="005C30E4" w14:paraId="2C99F925"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52D9696" w14:textId="77777777" w:rsidR="00E725A1" w:rsidRPr="005C30E4" w:rsidRDefault="00E725A1" w:rsidP="00E725A1">
            <w:pPr>
              <w:jc w:val="right"/>
              <w:rPr>
                <w:rFonts w:ascii="Verdana" w:hAnsi="Verdana"/>
                <w:sz w:val="16"/>
                <w:szCs w:val="16"/>
              </w:rPr>
            </w:pPr>
            <w:r w:rsidRPr="005C30E4">
              <w:rPr>
                <w:rFonts w:ascii="Verdana" w:hAnsi="Verdana"/>
                <w:sz w:val="16"/>
                <w:szCs w:val="16"/>
              </w:rPr>
              <w:t>Смолян</w:t>
            </w:r>
          </w:p>
        </w:tc>
        <w:tc>
          <w:tcPr>
            <w:tcW w:w="803" w:type="dxa"/>
            <w:gridSpan w:val="2"/>
            <w:noWrap/>
            <w:hideMark/>
          </w:tcPr>
          <w:p w14:paraId="40F6B5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614" w:type="dxa"/>
            <w:gridSpan w:val="2"/>
            <w:noWrap/>
            <w:hideMark/>
          </w:tcPr>
          <w:p w14:paraId="53A3011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2F6D22C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1 512</w:t>
            </w:r>
          </w:p>
        </w:tc>
        <w:tc>
          <w:tcPr>
            <w:tcW w:w="803" w:type="dxa"/>
            <w:gridSpan w:val="2"/>
            <w:noWrap/>
            <w:hideMark/>
          </w:tcPr>
          <w:p w14:paraId="08DBDCD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58</w:t>
            </w:r>
          </w:p>
        </w:tc>
        <w:tc>
          <w:tcPr>
            <w:tcW w:w="992" w:type="dxa"/>
            <w:gridSpan w:val="2"/>
            <w:noWrap/>
            <w:hideMark/>
          </w:tcPr>
          <w:p w14:paraId="75B43F4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32</w:t>
            </w:r>
          </w:p>
        </w:tc>
        <w:tc>
          <w:tcPr>
            <w:tcW w:w="992" w:type="dxa"/>
            <w:gridSpan w:val="2"/>
            <w:noWrap/>
            <w:hideMark/>
          </w:tcPr>
          <w:p w14:paraId="1EEC8DD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380</w:t>
            </w:r>
          </w:p>
        </w:tc>
        <w:tc>
          <w:tcPr>
            <w:tcW w:w="898" w:type="dxa"/>
            <w:gridSpan w:val="2"/>
            <w:noWrap/>
            <w:hideMark/>
          </w:tcPr>
          <w:p w14:paraId="74094AB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945" w:type="dxa"/>
            <w:gridSpan w:val="2"/>
            <w:noWrap/>
            <w:hideMark/>
          </w:tcPr>
          <w:p w14:paraId="238331E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850" w:type="dxa"/>
            <w:gridSpan w:val="2"/>
            <w:noWrap/>
            <w:hideMark/>
          </w:tcPr>
          <w:p w14:paraId="7B1D6CF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104</w:t>
            </w:r>
          </w:p>
        </w:tc>
        <w:tc>
          <w:tcPr>
            <w:tcW w:w="851" w:type="dxa"/>
            <w:gridSpan w:val="2"/>
            <w:noWrap/>
            <w:hideMark/>
          </w:tcPr>
          <w:p w14:paraId="32EA0C9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37</w:t>
            </w:r>
          </w:p>
        </w:tc>
        <w:tc>
          <w:tcPr>
            <w:tcW w:w="992" w:type="dxa"/>
            <w:gridSpan w:val="2"/>
            <w:noWrap/>
            <w:hideMark/>
          </w:tcPr>
          <w:p w14:paraId="57F27E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13</w:t>
            </w:r>
          </w:p>
        </w:tc>
        <w:tc>
          <w:tcPr>
            <w:tcW w:w="708" w:type="dxa"/>
            <w:gridSpan w:val="2"/>
            <w:noWrap/>
            <w:hideMark/>
          </w:tcPr>
          <w:p w14:paraId="0CE19B2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460A6C2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709" w:type="dxa"/>
            <w:gridSpan w:val="2"/>
            <w:noWrap/>
            <w:hideMark/>
          </w:tcPr>
          <w:p w14:paraId="18E4027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851" w:type="dxa"/>
            <w:gridSpan w:val="2"/>
            <w:noWrap/>
            <w:hideMark/>
          </w:tcPr>
          <w:p w14:paraId="7E3F511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48</w:t>
            </w:r>
          </w:p>
        </w:tc>
        <w:tc>
          <w:tcPr>
            <w:tcW w:w="803" w:type="dxa"/>
            <w:gridSpan w:val="2"/>
            <w:noWrap/>
            <w:hideMark/>
          </w:tcPr>
          <w:p w14:paraId="5E16D2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35</w:t>
            </w:r>
          </w:p>
        </w:tc>
      </w:tr>
      <w:tr w:rsidR="00E725A1" w:rsidRPr="005C30E4" w14:paraId="3807C37E"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9F7D7CF" w14:textId="77777777" w:rsidR="00E725A1" w:rsidRPr="005C30E4" w:rsidRDefault="00E725A1" w:rsidP="00E725A1">
            <w:pPr>
              <w:jc w:val="right"/>
              <w:rPr>
                <w:rFonts w:ascii="Verdana" w:hAnsi="Verdana"/>
                <w:sz w:val="16"/>
                <w:szCs w:val="16"/>
              </w:rPr>
            </w:pPr>
            <w:r w:rsidRPr="005C30E4">
              <w:rPr>
                <w:rFonts w:ascii="Verdana" w:hAnsi="Verdana"/>
                <w:sz w:val="16"/>
                <w:szCs w:val="16"/>
              </w:rPr>
              <w:t>София град</w:t>
            </w:r>
          </w:p>
        </w:tc>
        <w:tc>
          <w:tcPr>
            <w:tcW w:w="803" w:type="dxa"/>
            <w:gridSpan w:val="2"/>
            <w:noWrap/>
            <w:hideMark/>
          </w:tcPr>
          <w:p w14:paraId="241EF21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614" w:type="dxa"/>
            <w:gridSpan w:val="2"/>
            <w:noWrap/>
            <w:hideMark/>
          </w:tcPr>
          <w:p w14:paraId="523A71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1182" w:type="dxa"/>
            <w:gridSpan w:val="2"/>
            <w:noWrap/>
            <w:hideMark/>
          </w:tcPr>
          <w:p w14:paraId="270E685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242</w:t>
            </w:r>
          </w:p>
        </w:tc>
        <w:tc>
          <w:tcPr>
            <w:tcW w:w="803" w:type="dxa"/>
            <w:gridSpan w:val="2"/>
            <w:noWrap/>
            <w:hideMark/>
          </w:tcPr>
          <w:p w14:paraId="6EC4B84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122</w:t>
            </w:r>
          </w:p>
        </w:tc>
        <w:tc>
          <w:tcPr>
            <w:tcW w:w="992" w:type="dxa"/>
            <w:gridSpan w:val="2"/>
            <w:noWrap/>
            <w:hideMark/>
          </w:tcPr>
          <w:p w14:paraId="0BDF49C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158</w:t>
            </w:r>
          </w:p>
        </w:tc>
        <w:tc>
          <w:tcPr>
            <w:tcW w:w="992" w:type="dxa"/>
            <w:gridSpan w:val="2"/>
            <w:noWrap/>
            <w:hideMark/>
          </w:tcPr>
          <w:p w14:paraId="101D144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56</w:t>
            </w:r>
          </w:p>
        </w:tc>
        <w:tc>
          <w:tcPr>
            <w:tcW w:w="898" w:type="dxa"/>
            <w:gridSpan w:val="2"/>
            <w:noWrap/>
            <w:hideMark/>
          </w:tcPr>
          <w:p w14:paraId="469EE2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945" w:type="dxa"/>
            <w:gridSpan w:val="2"/>
            <w:noWrap/>
            <w:hideMark/>
          </w:tcPr>
          <w:p w14:paraId="586C964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100</w:t>
            </w:r>
          </w:p>
        </w:tc>
        <w:tc>
          <w:tcPr>
            <w:tcW w:w="850" w:type="dxa"/>
            <w:gridSpan w:val="2"/>
            <w:noWrap/>
            <w:hideMark/>
          </w:tcPr>
          <w:p w14:paraId="58CD9E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56</w:t>
            </w:r>
          </w:p>
        </w:tc>
        <w:tc>
          <w:tcPr>
            <w:tcW w:w="851" w:type="dxa"/>
            <w:gridSpan w:val="2"/>
            <w:noWrap/>
            <w:hideMark/>
          </w:tcPr>
          <w:p w14:paraId="6340888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33</w:t>
            </w:r>
          </w:p>
        </w:tc>
        <w:tc>
          <w:tcPr>
            <w:tcW w:w="992" w:type="dxa"/>
            <w:gridSpan w:val="2"/>
            <w:noWrap/>
            <w:hideMark/>
          </w:tcPr>
          <w:p w14:paraId="3DC2BF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708" w:type="dxa"/>
            <w:gridSpan w:val="2"/>
            <w:noWrap/>
            <w:hideMark/>
          </w:tcPr>
          <w:p w14:paraId="732DA95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w:t>
            </w:r>
          </w:p>
        </w:tc>
        <w:tc>
          <w:tcPr>
            <w:tcW w:w="851" w:type="dxa"/>
            <w:gridSpan w:val="2"/>
            <w:noWrap/>
            <w:hideMark/>
          </w:tcPr>
          <w:p w14:paraId="39C5858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69A17F9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35</w:t>
            </w:r>
          </w:p>
        </w:tc>
        <w:tc>
          <w:tcPr>
            <w:tcW w:w="851" w:type="dxa"/>
            <w:gridSpan w:val="2"/>
            <w:noWrap/>
            <w:hideMark/>
          </w:tcPr>
          <w:p w14:paraId="73A97A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w:t>
            </w:r>
          </w:p>
        </w:tc>
        <w:tc>
          <w:tcPr>
            <w:tcW w:w="803" w:type="dxa"/>
            <w:gridSpan w:val="2"/>
            <w:noWrap/>
            <w:hideMark/>
          </w:tcPr>
          <w:p w14:paraId="47CDAA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22</w:t>
            </w:r>
          </w:p>
        </w:tc>
      </w:tr>
      <w:tr w:rsidR="00E725A1" w:rsidRPr="005C30E4" w14:paraId="4FC1127F"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CE38581" w14:textId="77777777" w:rsidR="00E725A1" w:rsidRPr="005C30E4" w:rsidRDefault="00E725A1" w:rsidP="00E725A1">
            <w:pPr>
              <w:jc w:val="right"/>
              <w:rPr>
                <w:rFonts w:ascii="Verdana" w:hAnsi="Verdana"/>
                <w:sz w:val="16"/>
                <w:szCs w:val="16"/>
              </w:rPr>
            </w:pPr>
            <w:r w:rsidRPr="005C30E4">
              <w:rPr>
                <w:rFonts w:ascii="Verdana" w:hAnsi="Verdana"/>
                <w:sz w:val="16"/>
                <w:szCs w:val="16"/>
              </w:rPr>
              <w:t>София област</w:t>
            </w:r>
          </w:p>
        </w:tc>
        <w:tc>
          <w:tcPr>
            <w:tcW w:w="803" w:type="dxa"/>
            <w:gridSpan w:val="2"/>
            <w:noWrap/>
            <w:hideMark/>
          </w:tcPr>
          <w:p w14:paraId="5F85595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614" w:type="dxa"/>
            <w:gridSpan w:val="2"/>
            <w:noWrap/>
            <w:hideMark/>
          </w:tcPr>
          <w:p w14:paraId="19C1304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10</w:t>
            </w:r>
          </w:p>
        </w:tc>
        <w:tc>
          <w:tcPr>
            <w:tcW w:w="1182" w:type="dxa"/>
            <w:gridSpan w:val="2"/>
            <w:noWrap/>
            <w:hideMark/>
          </w:tcPr>
          <w:p w14:paraId="2365ED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3 114</w:t>
            </w:r>
          </w:p>
        </w:tc>
        <w:tc>
          <w:tcPr>
            <w:tcW w:w="803" w:type="dxa"/>
            <w:gridSpan w:val="2"/>
            <w:noWrap/>
            <w:hideMark/>
          </w:tcPr>
          <w:p w14:paraId="1848F24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175</w:t>
            </w:r>
          </w:p>
        </w:tc>
        <w:tc>
          <w:tcPr>
            <w:tcW w:w="992" w:type="dxa"/>
            <w:gridSpan w:val="2"/>
            <w:noWrap/>
            <w:hideMark/>
          </w:tcPr>
          <w:p w14:paraId="41843FB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1 417</w:t>
            </w:r>
          </w:p>
        </w:tc>
        <w:tc>
          <w:tcPr>
            <w:tcW w:w="992" w:type="dxa"/>
            <w:gridSpan w:val="2"/>
            <w:noWrap/>
            <w:hideMark/>
          </w:tcPr>
          <w:p w14:paraId="098D8E8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651</w:t>
            </w:r>
          </w:p>
        </w:tc>
        <w:tc>
          <w:tcPr>
            <w:tcW w:w="898" w:type="dxa"/>
            <w:gridSpan w:val="2"/>
            <w:noWrap/>
            <w:hideMark/>
          </w:tcPr>
          <w:p w14:paraId="16A271B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77</w:t>
            </w:r>
          </w:p>
        </w:tc>
        <w:tc>
          <w:tcPr>
            <w:tcW w:w="945" w:type="dxa"/>
            <w:gridSpan w:val="2"/>
            <w:noWrap/>
            <w:hideMark/>
          </w:tcPr>
          <w:p w14:paraId="70F25A8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621</w:t>
            </w:r>
          </w:p>
        </w:tc>
        <w:tc>
          <w:tcPr>
            <w:tcW w:w="850" w:type="dxa"/>
            <w:gridSpan w:val="2"/>
            <w:noWrap/>
            <w:hideMark/>
          </w:tcPr>
          <w:p w14:paraId="1C885C2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219</w:t>
            </w:r>
          </w:p>
        </w:tc>
        <w:tc>
          <w:tcPr>
            <w:tcW w:w="851" w:type="dxa"/>
            <w:gridSpan w:val="2"/>
            <w:noWrap/>
            <w:hideMark/>
          </w:tcPr>
          <w:p w14:paraId="36439C3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24</w:t>
            </w:r>
          </w:p>
        </w:tc>
        <w:tc>
          <w:tcPr>
            <w:tcW w:w="992" w:type="dxa"/>
            <w:gridSpan w:val="2"/>
            <w:noWrap/>
            <w:hideMark/>
          </w:tcPr>
          <w:p w14:paraId="5ACD646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w:t>
            </w:r>
          </w:p>
        </w:tc>
        <w:tc>
          <w:tcPr>
            <w:tcW w:w="708" w:type="dxa"/>
            <w:gridSpan w:val="2"/>
            <w:noWrap/>
            <w:hideMark/>
          </w:tcPr>
          <w:p w14:paraId="14912BD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16</w:t>
            </w:r>
          </w:p>
        </w:tc>
        <w:tc>
          <w:tcPr>
            <w:tcW w:w="851" w:type="dxa"/>
            <w:gridSpan w:val="2"/>
            <w:noWrap/>
            <w:hideMark/>
          </w:tcPr>
          <w:p w14:paraId="204AC27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6F12813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14</w:t>
            </w:r>
          </w:p>
        </w:tc>
        <w:tc>
          <w:tcPr>
            <w:tcW w:w="851" w:type="dxa"/>
            <w:gridSpan w:val="2"/>
            <w:noWrap/>
            <w:hideMark/>
          </w:tcPr>
          <w:p w14:paraId="33F48AE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55</w:t>
            </w:r>
          </w:p>
        </w:tc>
        <w:tc>
          <w:tcPr>
            <w:tcW w:w="803" w:type="dxa"/>
            <w:gridSpan w:val="2"/>
            <w:noWrap/>
            <w:hideMark/>
          </w:tcPr>
          <w:p w14:paraId="47818B1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127</w:t>
            </w:r>
          </w:p>
        </w:tc>
      </w:tr>
      <w:tr w:rsidR="00E725A1" w:rsidRPr="005C30E4" w14:paraId="62848999"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3CEF6DA0" w14:textId="77777777" w:rsidR="00E725A1" w:rsidRPr="005C30E4" w:rsidRDefault="00E725A1" w:rsidP="00E725A1">
            <w:pPr>
              <w:jc w:val="right"/>
              <w:rPr>
                <w:rFonts w:ascii="Verdana" w:hAnsi="Verdana"/>
                <w:sz w:val="16"/>
                <w:szCs w:val="16"/>
              </w:rPr>
            </w:pPr>
            <w:r w:rsidRPr="005C30E4">
              <w:rPr>
                <w:rFonts w:ascii="Verdana" w:hAnsi="Verdana"/>
                <w:sz w:val="16"/>
                <w:szCs w:val="16"/>
              </w:rPr>
              <w:t>Стара Загора</w:t>
            </w:r>
          </w:p>
        </w:tc>
        <w:tc>
          <w:tcPr>
            <w:tcW w:w="803" w:type="dxa"/>
            <w:gridSpan w:val="2"/>
            <w:noWrap/>
            <w:hideMark/>
          </w:tcPr>
          <w:p w14:paraId="484D64A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162</w:t>
            </w:r>
          </w:p>
        </w:tc>
        <w:tc>
          <w:tcPr>
            <w:tcW w:w="614" w:type="dxa"/>
            <w:gridSpan w:val="2"/>
            <w:noWrap/>
            <w:hideMark/>
          </w:tcPr>
          <w:p w14:paraId="5C1AFFC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w:t>
            </w:r>
          </w:p>
        </w:tc>
        <w:tc>
          <w:tcPr>
            <w:tcW w:w="1182" w:type="dxa"/>
            <w:gridSpan w:val="2"/>
            <w:noWrap/>
            <w:hideMark/>
          </w:tcPr>
          <w:p w14:paraId="12D28BF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1 305</w:t>
            </w:r>
          </w:p>
        </w:tc>
        <w:tc>
          <w:tcPr>
            <w:tcW w:w="803" w:type="dxa"/>
            <w:gridSpan w:val="2"/>
            <w:noWrap/>
            <w:hideMark/>
          </w:tcPr>
          <w:p w14:paraId="324F8DE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502</w:t>
            </w:r>
          </w:p>
        </w:tc>
        <w:tc>
          <w:tcPr>
            <w:tcW w:w="992" w:type="dxa"/>
            <w:gridSpan w:val="2"/>
            <w:noWrap/>
            <w:hideMark/>
          </w:tcPr>
          <w:p w14:paraId="3104436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1 311</w:t>
            </w:r>
          </w:p>
        </w:tc>
        <w:tc>
          <w:tcPr>
            <w:tcW w:w="992" w:type="dxa"/>
            <w:gridSpan w:val="2"/>
            <w:noWrap/>
            <w:hideMark/>
          </w:tcPr>
          <w:p w14:paraId="0B9A371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199</w:t>
            </w:r>
          </w:p>
        </w:tc>
        <w:tc>
          <w:tcPr>
            <w:tcW w:w="898" w:type="dxa"/>
            <w:gridSpan w:val="2"/>
            <w:noWrap/>
            <w:hideMark/>
          </w:tcPr>
          <w:p w14:paraId="363F0B3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770</w:t>
            </w:r>
          </w:p>
        </w:tc>
        <w:tc>
          <w:tcPr>
            <w:tcW w:w="945" w:type="dxa"/>
            <w:gridSpan w:val="2"/>
            <w:noWrap/>
            <w:hideMark/>
          </w:tcPr>
          <w:p w14:paraId="2B9E5C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952</w:t>
            </w:r>
          </w:p>
        </w:tc>
        <w:tc>
          <w:tcPr>
            <w:tcW w:w="850" w:type="dxa"/>
            <w:gridSpan w:val="2"/>
            <w:noWrap/>
            <w:hideMark/>
          </w:tcPr>
          <w:p w14:paraId="754410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731</w:t>
            </w:r>
          </w:p>
        </w:tc>
        <w:tc>
          <w:tcPr>
            <w:tcW w:w="851" w:type="dxa"/>
            <w:gridSpan w:val="2"/>
            <w:noWrap/>
            <w:hideMark/>
          </w:tcPr>
          <w:p w14:paraId="4F2E888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147</w:t>
            </w:r>
          </w:p>
        </w:tc>
        <w:tc>
          <w:tcPr>
            <w:tcW w:w="992" w:type="dxa"/>
            <w:gridSpan w:val="2"/>
            <w:noWrap/>
            <w:hideMark/>
          </w:tcPr>
          <w:p w14:paraId="4737D98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97</w:t>
            </w:r>
          </w:p>
        </w:tc>
        <w:tc>
          <w:tcPr>
            <w:tcW w:w="708" w:type="dxa"/>
            <w:gridSpan w:val="2"/>
            <w:noWrap/>
            <w:hideMark/>
          </w:tcPr>
          <w:p w14:paraId="44A155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44</w:t>
            </w:r>
          </w:p>
        </w:tc>
        <w:tc>
          <w:tcPr>
            <w:tcW w:w="851" w:type="dxa"/>
            <w:gridSpan w:val="2"/>
            <w:noWrap/>
            <w:hideMark/>
          </w:tcPr>
          <w:p w14:paraId="7C61BA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12</w:t>
            </w:r>
          </w:p>
        </w:tc>
        <w:tc>
          <w:tcPr>
            <w:tcW w:w="709" w:type="dxa"/>
            <w:gridSpan w:val="2"/>
            <w:noWrap/>
            <w:hideMark/>
          </w:tcPr>
          <w:p w14:paraId="4C4341F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60</w:t>
            </w:r>
          </w:p>
        </w:tc>
        <w:tc>
          <w:tcPr>
            <w:tcW w:w="851" w:type="dxa"/>
            <w:gridSpan w:val="2"/>
            <w:noWrap/>
            <w:hideMark/>
          </w:tcPr>
          <w:p w14:paraId="4B4730C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367</w:t>
            </w:r>
          </w:p>
        </w:tc>
        <w:tc>
          <w:tcPr>
            <w:tcW w:w="803" w:type="dxa"/>
            <w:gridSpan w:val="2"/>
            <w:noWrap/>
            <w:hideMark/>
          </w:tcPr>
          <w:p w14:paraId="0527CA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95</w:t>
            </w:r>
          </w:p>
        </w:tc>
      </w:tr>
      <w:tr w:rsidR="00E725A1" w:rsidRPr="005C30E4" w14:paraId="44AFF115"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19F9D95" w14:textId="77777777" w:rsidR="00E725A1" w:rsidRPr="005C30E4" w:rsidRDefault="00E725A1" w:rsidP="00E725A1">
            <w:pPr>
              <w:jc w:val="right"/>
              <w:rPr>
                <w:rFonts w:ascii="Verdana" w:hAnsi="Verdana"/>
                <w:sz w:val="16"/>
                <w:szCs w:val="16"/>
              </w:rPr>
            </w:pPr>
            <w:r w:rsidRPr="005C30E4">
              <w:rPr>
                <w:rFonts w:ascii="Verdana" w:hAnsi="Verdana"/>
                <w:sz w:val="16"/>
                <w:szCs w:val="16"/>
              </w:rPr>
              <w:t>Търговище</w:t>
            </w:r>
          </w:p>
        </w:tc>
        <w:tc>
          <w:tcPr>
            <w:tcW w:w="803" w:type="dxa"/>
            <w:gridSpan w:val="2"/>
            <w:noWrap/>
            <w:hideMark/>
          </w:tcPr>
          <w:p w14:paraId="336D1F4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39</w:t>
            </w:r>
          </w:p>
        </w:tc>
        <w:tc>
          <w:tcPr>
            <w:tcW w:w="614" w:type="dxa"/>
            <w:gridSpan w:val="2"/>
            <w:noWrap/>
            <w:hideMark/>
          </w:tcPr>
          <w:p w14:paraId="7C5642A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w:t>
            </w:r>
          </w:p>
        </w:tc>
        <w:tc>
          <w:tcPr>
            <w:tcW w:w="1182" w:type="dxa"/>
            <w:gridSpan w:val="2"/>
            <w:noWrap/>
            <w:hideMark/>
          </w:tcPr>
          <w:p w14:paraId="144718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1 052</w:t>
            </w:r>
          </w:p>
        </w:tc>
        <w:tc>
          <w:tcPr>
            <w:tcW w:w="803" w:type="dxa"/>
            <w:gridSpan w:val="2"/>
            <w:noWrap/>
            <w:hideMark/>
          </w:tcPr>
          <w:p w14:paraId="06760E7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152</w:t>
            </w:r>
          </w:p>
        </w:tc>
        <w:tc>
          <w:tcPr>
            <w:tcW w:w="992" w:type="dxa"/>
            <w:gridSpan w:val="2"/>
            <w:noWrap/>
            <w:hideMark/>
          </w:tcPr>
          <w:p w14:paraId="7A14FE6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933</w:t>
            </w:r>
          </w:p>
        </w:tc>
        <w:tc>
          <w:tcPr>
            <w:tcW w:w="992" w:type="dxa"/>
            <w:gridSpan w:val="2"/>
            <w:noWrap/>
            <w:hideMark/>
          </w:tcPr>
          <w:p w14:paraId="1271CC0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86</w:t>
            </w:r>
          </w:p>
        </w:tc>
        <w:tc>
          <w:tcPr>
            <w:tcW w:w="898" w:type="dxa"/>
            <w:gridSpan w:val="2"/>
            <w:noWrap/>
            <w:hideMark/>
          </w:tcPr>
          <w:p w14:paraId="32AE05E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45</w:t>
            </w:r>
          </w:p>
        </w:tc>
        <w:tc>
          <w:tcPr>
            <w:tcW w:w="945" w:type="dxa"/>
            <w:gridSpan w:val="2"/>
            <w:noWrap/>
            <w:hideMark/>
          </w:tcPr>
          <w:p w14:paraId="59267B4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495</w:t>
            </w:r>
          </w:p>
        </w:tc>
        <w:tc>
          <w:tcPr>
            <w:tcW w:w="850" w:type="dxa"/>
            <w:gridSpan w:val="2"/>
            <w:noWrap/>
            <w:hideMark/>
          </w:tcPr>
          <w:p w14:paraId="34549B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426</w:t>
            </w:r>
          </w:p>
        </w:tc>
        <w:tc>
          <w:tcPr>
            <w:tcW w:w="851" w:type="dxa"/>
            <w:gridSpan w:val="2"/>
            <w:noWrap/>
            <w:hideMark/>
          </w:tcPr>
          <w:p w14:paraId="2CCE15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w:t>
            </w:r>
          </w:p>
        </w:tc>
        <w:tc>
          <w:tcPr>
            <w:tcW w:w="992" w:type="dxa"/>
            <w:gridSpan w:val="2"/>
            <w:noWrap/>
            <w:hideMark/>
          </w:tcPr>
          <w:p w14:paraId="792AE4E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18</w:t>
            </w:r>
          </w:p>
        </w:tc>
        <w:tc>
          <w:tcPr>
            <w:tcW w:w="708" w:type="dxa"/>
            <w:gridSpan w:val="2"/>
            <w:noWrap/>
            <w:hideMark/>
          </w:tcPr>
          <w:p w14:paraId="7D9C75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851" w:type="dxa"/>
            <w:gridSpan w:val="2"/>
            <w:noWrap/>
            <w:hideMark/>
          </w:tcPr>
          <w:p w14:paraId="7659FB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74FF3AE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w:t>
            </w:r>
          </w:p>
        </w:tc>
        <w:tc>
          <w:tcPr>
            <w:tcW w:w="851" w:type="dxa"/>
            <w:gridSpan w:val="2"/>
            <w:noWrap/>
            <w:hideMark/>
          </w:tcPr>
          <w:p w14:paraId="7E831B7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227</w:t>
            </w:r>
          </w:p>
        </w:tc>
        <w:tc>
          <w:tcPr>
            <w:tcW w:w="803" w:type="dxa"/>
            <w:gridSpan w:val="2"/>
            <w:noWrap/>
            <w:hideMark/>
          </w:tcPr>
          <w:p w14:paraId="06C167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154</w:t>
            </w:r>
          </w:p>
        </w:tc>
      </w:tr>
      <w:tr w:rsidR="00E725A1" w:rsidRPr="005C30E4" w14:paraId="373546B0"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CC09BAE" w14:textId="77777777" w:rsidR="00E725A1" w:rsidRPr="005C30E4" w:rsidRDefault="00E725A1" w:rsidP="00E725A1">
            <w:pPr>
              <w:jc w:val="right"/>
              <w:rPr>
                <w:rFonts w:ascii="Verdana" w:hAnsi="Verdana"/>
                <w:sz w:val="16"/>
                <w:szCs w:val="16"/>
              </w:rPr>
            </w:pPr>
            <w:r w:rsidRPr="005C30E4">
              <w:rPr>
                <w:rFonts w:ascii="Verdana" w:hAnsi="Verdana"/>
                <w:sz w:val="16"/>
                <w:szCs w:val="16"/>
              </w:rPr>
              <w:t>Хасково</w:t>
            </w:r>
          </w:p>
        </w:tc>
        <w:tc>
          <w:tcPr>
            <w:tcW w:w="803" w:type="dxa"/>
            <w:gridSpan w:val="2"/>
            <w:noWrap/>
            <w:hideMark/>
          </w:tcPr>
          <w:p w14:paraId="74212F0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862</w:t>
            </w:r>
          </w:p>
        </w:tc>
        <w:tc>
          <w:tcPr>
            <w:tcW w:w="614" w:type="dxa"/>
            <w:gridSpan w:val="2"/>
            <w:noWrap/>
            <w:hideMark/>
          </w:tcPr>
          <w:p w14:paraId="381566E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w:t>
            </w:r>
          </w:p>
        </w:tc>
        <w:tc>
          <w:tcPr>
            <w:tcW w:w="1182" w:type="dxa"/>
            <w:gridSpan w:val="2"/>
            <w:noWrap/>
            <w:hideMark/>
          </w:tcPr>
          <w:p w14:paraId="2819531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2 741</w:t>
            </w:r>
          </w:p>
        </w:tc>
        <w:tc>
          <w:tcPr>
            <w:tcW w:w="803" w:type="dxa"/>
            <w:gridSpan w:val="2"/>
            <w:noWrap/>
            <w:hideMark/>
          </w:tcPr>
          <w:p w14:paraId="6E960C9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1 241</w:t>
            </w:r>
          </w:p>
        </w:tc>
        <w:tc>
          <w:tcPr>
            <w:tcW w:w="992" w:type="dxa"/>
            <w:gridSpan w:val="2"/>
            <w:noWrap/>
            <w:hideMark/>
          </w:tcPr>
          <w:p w14:paraId="0D6D2E1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1 861</w:t>
            </w:r>
          </w:p>
        </w:tc>
        <w:tc>
          <w:tcPr>
            <w:tcW w:w="992" w:type="dxa"/>
            <w:gridSpan w:val="2"/>
            <w:noWrap/>
            <w:hideMark/>
          </w:tcPr>
          <w:p w14:paraId="308E9F6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248</w:t>
            </w:r>
          </w:p>
        </w:tc>
        <w:tc>
          <w:tcPr>
            <w:tcW w:w="898" w:type="dxa"/>
            <w:gridSpan w:val="2"/>
            <w:noWrap/>
            <w:hideMark/>
          </w:tcPr>
          <w:p w14:paraId="6A85BA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169</w:t>
            </w:r>
          </w:p>
        </w:tc>
        <w:tc>
          <w:tcPr>
            <w:tcW w:w="945" w:type="dxa"/>
            <w:gridSpan w:val="2"/>
            <w:noWrap/>
            <w:hideMark/>
          </w:tcPr>
          <w:p w14:paraId="2750FEB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1 319</w:t>
            </w:r>
          </w:p>
        </w:tc>
        <w:tc>
          <w:tcPr>
            <w:tcW w:w="850" w:type="dxa"/>
            <w:gridSpan w:val="2"/>
            <w:noWrap/>
            <w:hideMark/>
          </w:tcPr>
          <w:p w14:paraId="69499FF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609</w:t>
            </w:r>
          </w:p>
        </w:tc>
        <w:tc>
          <w:tcPr>
            <w:tcW w:w="851" w:type="dxa"/>
            <w:gridSpan w:val="2"/>
            <w:noWrap/>
            <w:hideMark/>
          </w:tcPr>
          <w:p w14:paraId="488B3B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229</w:t>
            </w:r>
          </w:p>
        </w:tc>
        <w:tc>
          <w:tcPr>
            <w:tcW w:w="992" w:type="dxa"/>
            <w:gridSpan w:val="2"/>
            <w:noWrap/>
            <w:hideMark/>
          </w:tcPr>
          <w:p w14:paraId="207D070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39</w:t>
            </w:r>
          </w:p>
        </w:tc>
        <w:tc>
          <w:tcPr>
            <w:tcW w:w="708" w:type="dxa"/>
            <w:gridSpan w:val="2"/>
            <w:noWrap/>
            <w:hideMark/>
          </w:tcPr>
          <w:p w14:paraId="7782A32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137</w:t>
            </w:r>
          </w:p>
        </w:tc>
        <w:tc>
          <w:tcPr>
            <w:tcW w:w="851" w:type="dxa"/>
            <w:gridSpan w:val="2"/>
            <w:noWrap/>
            <w:hideMark/>
          </w:tcPr>
          <w:p w14:paraId="69BAF22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283</w:t>
            </w:r>
          </w:p>
        </w:tc>
        <w:tc>
          <w:tcPr>
            <w:tcW w:w="709" w:type="dxa"/>
            <w:gridSpan w:val="2"/>
            <w:noWrap/>
            <w:hideMark/>
          </w:tcPr>
          <w:p w14:paraId="43E999D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24</w:t>
            </w:r>
          </w:p>
        </w:tc>
        <w:tc>
          <w:tcPr>
            <w:tcW w:w="851" w:type="dxa"/>
            <w:gridSpan w:val="2"/>
            <w:noWrap/>
            <w:hideMark/>
          </w:tcPr>
          <w:p w14:paraId="73C0943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444</w:t>
            </w:r>
          </w:p>
        </w:tc>
        <w:tc>
          <w:tcPr>
            <w:tcW w:w="803" w:type="dxa"/>
            <w:gridSpan w:val="2"/>
            <w:noWrap/>
            <w:hideMark/>
          </w:tcPr>
          <w:p w14:paraId="3E03EA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46</w:t>
            </w:r>
          </w:p>
        </w:tc>
      </w:tr>
      <w:tr w:rsidR="00E725A1" w:rsidRPr="005C30E4" w14:paraId="240C3EF1" w14:textId="77777777" w:rsidTr="00E725A1">
        <w:trPr>
          <w:gridAfter w:val="1"/>
          <w:cnfStyle w:val="000000100000" w:firstRow="0" w:lastRow="0" w:firstColumn="0" w:lastColumn="0" w:oddVBand="0" w:evenVBand="0" w:oddHBand="1" w:evenHBand="0" w:firstRowFirstColumn="0" w:firstRowLastColumn="0" w:lastRowFirstColumn="0" w:lastRowLastColumn="0"/>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1E5A05D" w14:textId="77777777" w:rsidR="00E725A1" w:rsidRPr="005C30E4" w:rsidRDefault="00E725A1" w:rsidP="00E725A1">
            <w:pPr>
              <w:jc w:val="right"/>
              <w:rPr>
                <w:rFonts w:ascii="Verdana" w:hAnsi="Verdana"/>
                <w:sz w:val="16"/>
                <w:szCs w:val="16"/>
              </w:rPr>
            </w:pPr>
            <w:r w:rsidRPr="005C30E4">
              <w:rPr>
                <w:rFonts w:ascii="Verdana" w:hAnsi="Verdana"/>
                <w:sz w:val="16"/>
                <w:szCs w:val="16"/>
              </w:rPr>
              <w:t>Шумен</w:t>
            </w:r>
          </w:p>
        </w:tc>
        <w:tc>
          <w:tcPr>
            <w:tcW w:w="803" w:type="dxa"/>
            <w:gridSpan w:val="2"/>
            <w:noWrap/>
            <w:hideMark/>
          </w:tcPr>
          <w:p w14:paraId="3145BBC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55</w:t>
            </w:r>
          </w:p>
        </w:tc>
        <w:tc>
          <w:tcPr>
            <w:tcW w:w="614" w:type="dxa"/>
            <w:gridSpan w:val="2"/>
            <w:noWrap/>
            <w:hideMark/>
          </w:tcPr>
          <w:p w14:paraId="5B413FF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7</w:t>
            </w:r>
          </w:p>
        </w:tc>
        <w:tc>
          <w:tcPr>
            <w:tcW w:w="1182" w:type="dxa"/>
            <w:gridSpan w:val="2"/>
            <w:noWrap/>
            <w:hideMark/>
          </w:tcPr>
          <w:p w14:paraId="713EF66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1 098</w:t>
            </w:r>
          </w:p>
        </w:tc>
        <w:tc>
          <w:tcPr>
            <w:tcW w:w="803" w:type="dxa"/>
            <w:gridSpan w:val="2"/>
            <w:noWrap/>
            <w:hideMark/>
          </w:tcPr>
          <w:p w14:paraId="17800F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234</w:t>
            </w:r>
          </w:p>
        </w:tc>
        <w:tc>
          <w:tcPr>
            <w:tcW w:w="992" w:type="dxa"/>
            <w:gridSpan w:val="2"/>
            <w:noWrap/>
            <w:hideMark/>
          </w:tcPr>
          <w:p w14:paraId="26E48C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1 487</w:t>
            </w:r>
          </w:p>
        </w:tc>
        <w:tc>
          <w:tcPr>
            <w:tcW w:w="992" w:type="dxa"/>
            <w:gridSpan w:val="2"/>
            <w:noWrap/>
            <w:hideMark/>
          </w:tcPr>
          <w:p w14:paraId="28EECB6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56</w:t>
            </w:r>
          </w:p>
        </w:tc>
        <w:tc>
          <w:tcPr>
            <w:tcW w:w="898" w:type="dxa"/>
            <w:gridSpan w:val="2"/>
            <w:noWrap/>
            <w:hideMark/>
          </w:tcPr>
          <w:p w14:paraId="6BFD7A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344</w:t>
            </w:r>
          </w:p>
        </w:tc>
        <w:tc>
          <w:tcPr>
            <w:tcW w:w="945" w:type="dxa"/>
            <w:gridSpan w:val="2"/>
            <w:noWrap/>
            <w:hideMark/>
          </w:tcPr>
          <w:p w14:paraId="764B529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996</w:t>
            </w:r>
          </w:p>
        </w:tc>
        <w:tc>
          <w:tcPr>
            <w:tcW w:w="850" w:type="dxa"/>
            <w:gridSpan w:val="2"/>
            <w:noWrap/>
            <w:hideMark/>
          </w:tcPr>
          <w:p w14:paraId="42AC55C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354</w:t>
            </w:r>
          </w:p>
        </w:tc>
        <w:tc>
          <w:tcPr>
            <w:tcW w:w="851" w:type="dxa"/>
            <w:gridSpan w:val="2"/>
            <w:noWrap/>
            <w:hideMark/>
          </w:tcPr>
          <w:p w14:paraId="686394E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31</w:t>
            </w:r>
          </w:p>
        </w:tc>
        <w:tc>
          <w:tcPr>
            <w:tcW w:w="992" w:type="dxa"/>
            <w:gridSpan w:val="2"/>
            <w:noWrap/>
            <w:hideMark/>
          </w:tcPr>
          <w:p w14:paraId="4F55159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20</w:t>
            </w:r>
          </w:p>
        </w:tc>
        <w:tc>
          <w:tcPr>
            <w:tcW w:w="708" w:type="dxa"/>
            <w:gridSpan w:val="2"/>
            <w:noWrap/>
            <w:hideMark/>
          </w:tcPr>
          <w:p w14:paraId="0E297B3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43</w:t>
            </w:r>
          </w:p>
        </w:tc>
        <w:tc>
          <w:tcPr>
            <w:tcW w:w="851" w:type="dxa"/>
            <w:gridSpan w:val="2"/>
            <w:noWrap/>
            <w:hideMark/>
          </w:tcPr>
          <w:p w14:paraId="6868225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84</w:t>
            </w:r>
          </w:p>
        </w:tc>
        <w:tc>
          <w:tcPr>
            <w:tcW w:w="709" w:type="dxa"/>
            <w:gridSpan w:val="2"/>
            <w:noWrap/>
            <w:hideMark/>
          </w:tcPr>
          <w:p w14:paraId="7DFAB3D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5</w:t>
            </w:r>
          </w:p>
        </w:tc>
        <w:tc>
          <w:tcPr>
            <w:tcW w:w="851" w:type="dxa"/>
            <w:gridSpan w:val="2"/>
            <w:noWrap/>
            <w:hideMark/>
          </w:tcPr>
          <w:p w14:paraId="15D1C3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253</w:t>
            </w:r>
          </w:p>
        </w:tc>
        <w:tc>
          <w:tcPr>
            <w:tcW w:w="803" w:type="dxa"/>
            <w:gridSpan w:val="2"/>
            <w:noWrap/>
            <w:hideMark/>
          </w:tcPr>
          <w:p w14:paraId="2B4F80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C30E4">
              <w:rPr>
                <w:rFonts w:ascii="Verdana" w:hAnsi="Verdana"/>
                <w:sz w:val="16"/>
                <w:szCs w:val="16"/>
              </w:rPr>
              <w:t>90</w:t>
            </w:r>
          </w:p>
        </w:tc>
      </w:tr>
      <w:tr w:rsidR="00E725A1" w:rsidRPr="005C30E4" w14:paraId="09A6FC8D" w14:textId="77777777" w:rsidTr="00E725A1">
        <w:trPr>
          <w:gridAfter w:val="1"/>
          <w:wAfter w:w="15" w:type="dxa"/>
          <w:trHeight w:val="454"/>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4D76591" w14:textId="77777777" w:rsidR="00E725A1" w:rsidRPr="005C30E4" w:rsidRDefault="00E725A1" w:rsidP="00E725A1">
            <w:pPr>
              <w:jc w:val="right"/>
              <w:rPr>
                <w:rFonts w:ascii="Verdana" w:hAnsi="Verdana"/>
                <w:sz w:val="16"/>
                <w:szCs w:val="16"/>
              </w:rPr>
            </w:pPr>
            <w:r w:rsidRPr="005C30E4">
              <w:rPr>
                <w:rFonts w:ascii="Verdana" w:hAnsi="Verdana"/>
                <w:sz w:val="16"/>
                <w:szCs w:val="16"/>
              </w:rPr>
              <w:t>Ямбол</w:t>
            </w:r>
          </w:p>
        </w:tc>
        <w:tc>
          <w:tcPr>
            <w:tcW w:w="803" w:type="dxa"/>
            <w:gridSpan w:val="2"/>
            <w:noWrap/>
            <w:hideMark/>
          </w:tcPr>
          <w:p w14:paraId="5660202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145</w:t>
            </w:r>
          </w:p>
        </w:tc>
        <w:tc>
          <w:tcPr>
            <w:tcW w:w="614" w:type="dxa"/>
            <w:gridSpan w:val="2"/>
            <w:noWrap/>
            <w:hideMark/>
          </w:tcPr>
          <w:p w14:paraId="40BD4B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w:t>
            </w:r>
          </w:p>
        </w:tc>
        <w:tc>
          <w:tcPr>
            <w:tcW w:w="1182" w:type="dxa"/>
            <w:gridSpan w:val="2"/>
            <w:noWrap/>
            <w:hideMark/>
          </w:tcPr>
          <w:p w14:paraId="38F92E1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1 150</w:t>
            </w:r>
          </w:p>
        </w:tc>
        <w:tc>
          <w:tcPr>
            <w:tcW w:w="803" w:type="dxa"/>
            <w:gridSpan w:val="2"/>
            <w:noWrap/>
            <w:hideMark/>
          </w:tcPr>
          <w:p w14:paraId="4A6961F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343</w:t>
            </w:r>
          </w:p>
        </w:tc>
        <w:tc>
          <w:tcPr>
            <w:tcW w:w="992" w:type="dxa"/>
            <w:gridSpan w:val="2"/>
            <w:noWrap/>
            <w:hideMark/>
          </w:tcPr>
          <w:p w14:paraId="47E15E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1 374</w:t>
            </w:r>
          </w:p>
        </w:tc>
        <w:tc>
          <w:tcPr>
            <w:tcW w:w="992" w:type="dxa"/>
            <w:gridSpan w:val="2"/>
            <w:noWrap/>
            <w:hideMark/>
          </w:tcPr>
          <w:p w14:paraId="2BECD5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96</w:t>
            </w:r>
          </w:p>
        </w:tc>
        <w:tc>
          <w:tcPr>
            <w:tcW w:w="898" w:type="dxa"/>
            <w:gridSpan w:val="2"/>
            <w:noWrap/>
            <w:hideMark/>
          </w:tcPr>
          <w:p w14:paraId="37D6851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516</w:t>
            </w:r>
          </w:p>
        </w:tc>
        <w:tc>
          <w:tcPr>
            <w:tcW w:w="945" w:type="dxa"/>
            <w:gridSpan w:val="2"/>
            <w:noWrap/>
            <w:hideMark/>
          </w:tcPr>
          <w:p w14:paraId="3BBB8C9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1 027</w:t>
            </w:r>
          </w:p>
        </w:tc>
        <w:tc>
          <w:tcPr>
            <w:tcW w:w="850" w:type="dxa"/>
            <w:gridSpan w:val="2"/>
            <w:noWrap/>
            <w:hideMark/>
          </w:tcPr>
          <w:p w14:paraId="250DEF5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178</w:t>
            </w:r>
          </w:p>
        </w:tc>
        <w:tc>
          <w:tcPr>
            <w:tcW w:w="851" w:type="dxa"/>
            <w:gridSpan w:val="2"/>
            <w:noWrap/>
            <w:hideMark/>
          </w:tcPr>
          <w:p w14:paraId="22A314E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87</w:t>
            </w:r>
          </w:p>
        </w:tc>
        <w:tc>
          <w:tcPr>
            <w:tcW w:w="992" w:type="dxa"/>
            <w:gridSpan w:val="2"/>
            <w:noWrap/>
            <w:hideMark/>
          </w:tcPr>
          <w:p w14:paraId="65659BE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26</w:t>
            </w:r>
          </w:p>
        </w:tc>
        <w:tc>
          <w:tcPr>
            <w:tcW w:w="708" w:type="dxa"/>
            <w:gridSpan w:val="2"/>
            <w:noWrap/>
            <w:hideMark/>
          </w:tcPr>
          <w:p w14:paraId="061B2A1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28</w:t>
            </w:r>
          </w:p>
        </w:tc>
        <w:tc>
          <w:tcPr>
            <w:tcW w:w="851" w:type="dxa"/>
            <w:gridSpan w:val="2"/>
            <w:noWrap/>
            <w:hideMark/>
          </w:tcPr>
          <w:p w14:paraId="5B2B66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0</w:t>
            </w:r>
          </w:p>
        </w:tc>
        <w:tc>
          <w:tcPr>
            <w:tcW w:w="709" w:type="dxa"/>
            <w:gridSpan w:val="2"/>
            <w:noWrap/>
            <w:hideMark/>
          </w:tcPr>
          <w:p w14:paraId="2B0E503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9</w:t>
            </w:r>
          </w:p>
        </w:tc>
        <w:tc>
          <w:tcPr>
            <w:tcW w:w="851" w:type="dxa"/>
            <w:gridSpan w:val="2"/>
            <w:noWrap/>
            <w:hideMark/>
          </w:tcPr>
          <w:p w14:paraId="5F281A4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117</w:t>
            </w:r>
          </w:p>
        </w:tc>
        <w:tc>
          <w:tcPr>
            <w:tcW w:w="803" w:type="dxa"/>
            <w:gridSpan w:val="2"/>
            <w:noWrap/>
            <w:hideMark/>
          </w:tcPr>
          <w:p w14:paraId="20842C5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C30E4">
              <w:rPr>
                <w:rFonts w:ascii="Verdana" w:hAnsi="Verdana"/>
                <w:sz w:val="16"/>
                <w:szCs w:val="16"/>
              </w:rPr>
              <w:t>18</w:t>
            </w:r>
          </w:p>
        </w:tc>
      </w:tr>
    </w:tbl>
    <w:p w14:paraId="66335E00" w14:textId="77777777" w:rsidR="00E725A1" w:rsidRPr="005C30E4" w:rsidRDefault="00E725A1" w:rsidP="00E725A1">
      <w:pPr>
        <w:ind w:left="11520" w:firstLine="720"/>
        <w:jc w:val="right"/>
        <w:rPr>
          <w:rFonts w:ascii="Verdana" w:hAnsi="Verdana"/>
          <w:sz w:val="18"/>
          <w:szCs w:val="18"/>
        </w:rPr>
      </w:pPr>
    </w:p>
    <w:p w14:paraId="5BAA095B" w14:textId="77777777" w:rsidR="00E725A1" w:rsidRPr="005C30E4" w:rsidRDefault="00E725A1" w:rsidP="00E725A1">
      <w:pPr>
        <w:jc w:val="right"/>
        <w:rPr>
          <w:rFonts w:ascii="Verdana" w:hAnsi="Verdana"/>
          <w:sz w:val="18"/>
          <w:szCs w:val="18"/>
        </w:rPr>
      </w:pPr>
      <w:r w:rsidRPr="005C30E4">
        <w:rPr>
          <w:rFonts w:ascii="Verdana" w:hAnsi="Verdana"/>
          <w:sz w:val="18"/>
          <w:szCs w:val="18"/>
        </w:rPr>
        <w:br w:type="page"/>
      </w:r>
    </w:p>
    <w:p w14:paraId="1987AFCD" w14:textId="5F009EBE" w:rsidR="00E725A1" w:rsidRPr="005C30E4" w:rsidRDefault="00516C62" w:rsidP="00E725A1">
      <w:pPr>
        <w:spacing w:after="0" w:line="360" w:lineRule="auto"/>
        <w:jc w:val="both"/>
        <w:rPr>
          <w:rFonts w:ascii="Verdana" w:hAnsi="Verdana"/>
          <w:sz w:val="20"/>
          <w:szCs w:val="20"/>
        </w:rPr>
      </w:pPr>
      <w:r w:rsidRPr="005C30E4">
        <w:rPr>
          <w:rFonts w:ascii="Verdana" w:hAnsi="Verdana"/>
          <w:sz w:val="18"/>
          <w:szCs w:val="18"/>
        </w:rPr>
        <w:lastRenderedPageBreak/>
        <w:t>Табл. 17</w:t>
      </w:r>
      <w:r w:rsidR="0012329F" w:rsidRPr="005C30E4">
        <w:rPr>
          <w:rFonts w:ascii="Verdana" w:hAnsi="Verdana"/>
          <w:sz w:val="18"/>
          <w:szCs w:val="18"/>
        </w:rPr>
        <w:t xml:space="preserve"> - </w:t>
      </w:r>
      <w:r w:rsidR="00E725A1" w:rsidRPr="005C30E4">
        <w:rPr>
          <w:rFonts w:ascii="Verdana" w:hAnsi="Verdana"/>
          <w:sz w:val="20"/>
          <w:szCs w:val="20"/>
        </w:rPr>
        <w:t>Регистрирани земеделски стопани за стопанска година 2021 – 2022 в сектор „Растениевъдство“ по област на дейност</w:t>
      </w:r>
    </w:p>
    <w:tbl>
      <w:tblPr>
        <w:tblStyle w:val="GridTable5Dark-Accent31"/>
        <w:tblW w:w="15136" w:type="dxa"/>
        <w:tblInd w:w="-147" w:type="dxa"/>
        <w:tblLayout w:type="fixed"/>
        <w:tblLook w:val="04A0" w:firstRow="1" w:lastRow="0" w:firstColumn="1" w:lastColumn="0" w:noHBand="0" w:noVBand="1"/>
      </w:tblPr>
      <w:tblGrid>
        <w:gridCol w:w="1439"/>
        <w:gridCol w:w="662"/>
        <w:gridCol w:w="608"/>
        <w:gridCol w:w="1182"/>
        <w:gridCol w:w="803"/>
        <w:gridCol w:w="992"/>
        <w:gridCol w:w="992"/>
        <w:gridCol w:w="898"/>
        <w:gridCol w:w="945"/>
        <w:gridCol w:w="850"/>
        <w:gridCol w:w="851"/>
        <w:gridCol w:w="992"/>
        <w:gridCol w:w="708"/>
        <w:gridCol w:w="851"/>
        <w:gridCol w:w="709"/>
        <w:gridCol w:w="851"/>
        <w:gridCol w:w="803"/>
      </w:tblGrid>
      <w:tr w:rsidR="00E725A1" w:rsidRPr="005C30E4" w14:paraId="686364E4" w14:textId="77777777" w:rsidTr="00E725A1">
        <w:trPr>
          <w:cnfStyle w:val="100000000000" w:firstRow="1" w:lastRow="0" w:firstColumn="0" w:lastColumn="0" w:oddVBand="0" w:evenVBand="0" w:oddHBand="0"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1439" w:type="dxa"/>
            <w:vAlign w:val="center"/>
            <w:hideMark/>
          </w:tcPr>
          <w:p w14:paraId="056FFC8E" w14:textId="77777777" w:rsidR="00E725A1" w:rsidRPr="005C30E4" w:rsidRDefault="00E725A1" w:rsidP="00E725A1">
            <w:pPr>
              <w:jc w:val="center"/>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Област/ Община</w:t>
            </w:r>
          </w:p>
        </w:tc>
        <w:tc>
          <w:tcPr>
            <w:tcW w:w="662" w:type="dxa"/>
            <w:vAlign w:val="center"/>
            <w:hideMark/>
          </w:tcPr>
          <w:p w14:paraId="3438861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Винено грозде</w:t>
            </w:r>
          </w:p>
        </w:tc>
        <w:tc>
          <w:tcPr>
            <w:tcW w:w="608" w:type="dxa"/>
            <w:vAlign w:val="center"/>
            <w:hideMark/>
          </w:tcPr>
          <w:p w14:paraId="777CE42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Гъбопроизводство</w:t>
            </w:r>
          </w:p>
          <w:p w14:paraId="0D4A07D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
        </w:tc>
        <w:tc>
          <w:tcPr>
            <w:tcW w:w="1182" w:type="dxa"/>
            <w:vAlign w:val="center"/>
            <w:hideMark/>
          </w:tcPr>
          <w:p w14:paraId="6C1C4C4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Други браншове в сектора на растениевъдството</w:t>
            </w:r>
          </w:p>
        </w:tc>
        <w:tc>
          <w:tcPr>
            <w:tcW w:w="803" w:type="dxa"/>
            <w:vAlign w:val="center"/>
            <w:hideMark/>
          </w:tcPr>
          <w:p w14:paraId="14A712F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Зеленчукопроизводство</w:t>
            </w:r>
          </w:p>
        </w:tc>
        <w:tc>
          <w:tcPr>
            <w:tcW w:w="992" w:type="dxa"/>
            <w:vAlign w:val="center"/>
            <w:hideMark/>
          </w:tcPr>
          <w:p w14:paraId="688F592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Зърнено-житни</w:t>
            </w:r>
          </w:p>
        </w:tc>
        <w:tc>
          <w:tcPr>
            <w:tcW w:w="992" w:type="dxa"/>
            <w:vAlign w:val="center"/>
            <w:hideMark/>
          </w:tcPr>
          <w:p w14:paraId="5E5D368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Картофопроизводство</w:t>
            </w:r>
            <w:proofErr w:type="spellEnd"/>
          </w:p>
        </w:tc>
        <w:tc>
          <w:tcPr>
            <w:tcW w:w="898" w:type="dxa"/>
            <w:vAlign w:val="center"/>
            <w:hideMark/>
          </w:tcPr>
          <w:p w14:paraId="39023D8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Лечебни и етерично-маслени култури</w:t>
            </w:r>
          </w:p>
        </w:tc>
        <w:tc>
          <w:tcPr>
            <w:tcW w:w="945" w:type="dxa"/>
            <w:vAlign w:val="center"/>
            <w:hideMark/>
          </w:tcPr>
          <w:p w14:paraId="25FE2A8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Маслодайни култури</w:t>
            </w:r>
          </w:p>
        </w:tc>
        <w:tc>
          <w:tcPr>
            <w:tcW w:w="850" w:type="dxa"/>
            <w:vAlign w:val="center"/>
            <w:hideMark/>
          </w:tcPr>
          <w:p w14:paraId="22B2140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Овощарство</w:t>
            </w:r>
          </w:p>
        </w:tc>
        <w:tc>
          <w:tcPr>
            <w:tcW w:w="851" w:type="dxa"/>
            <w:vAlign w:val="center"/>
            <w:hideMark/>
          </w:tcPr>
          <w:p w14:paraId="24B7E122"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Оранжерийно производство</w:t>
            </w:r>
          </w:p>
        </w:tc>
        <w:tc>
          <w:tcPr>
            <w:tcW w:w="992" w:type="dxa"/>
            <w:vAlign w:val="center"/>
            <w:hideMark/>
          </w:tcPr>
          <w:p w14:paraId="3D44A7D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Семепроизводство и посадъчен материал</w:t>
            </w:r>
          </w:p>
        </w:tc>
        <w:tc>
          <w:tcPr>
            <w:tcW w:w="708" w:type="dxa"/>
            <w:vAlign w:val="center"/>
            <w:hideMark/>
          </w:tcPr>
          <w:p w14:paraId="0DE8092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Технически култури</w:t>
            </w:r>
          </w:p>
        </w:tc>
        <w:tc>
          <w:tcPr>
            <w:tcW w:w="851" w:type="dxa"/>
            <w:vAlign w:val="center"/>
            <w:hideMark/>
          </w:tcPr>
          <w:p w14:paraId="19B3BE1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Тютюн и тютюневи изделия</w:t>
            </w:r>
          </w:p>
        </w:tc>
        <w:tc>
          <w:tcPr>
            <w:tcW w:w="709" w:type="dxa"/>
            <w:vAlign w:val="center"/>
            <w:hideMark/>
          </w:tcPr>
          <w:p w14:paraId="1F8F3BB0"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r w:rsidRPr="005C30E4">
              <w:rPr>
                <w:rFonts w:ascii="Verdana" w:eastAsia="Times New Roman" w:hAnsi="Verdana" w:cs="Arial"/>
                <w:b w:val="0"/>
                <w:bCs w:val="0"/>
                <w:sz w:val="16"/>
                <w:szCs w:val="16"/>
                <w:lang w:eastAsia="bg-BG"/>
              </w:rPr>
              <w:t>Цветарство</w:t>
            </w:r>
          </w:p>
        </w:tc>
        <w:tc>
          <w:tcPr>
            <w:tcW w:w="851" w:type="dxa"/>
            <w:vAlign w:val="center"/>
            <w:hideMark/>
          </w:tcPr>
          <w:p w14:paraId="54F19A8A"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Черупкови</w:t>
            </w:r>
            <w:proofErr w:type="spellEnd"/>
          </w:p>
        </w:tc>
        <w:tc>
          <w:tcPr>
            <w:tcW w:w="803" w:type="dxa"/>
            <w:vAlign w:val="center"/>
            <w:hideMark/>
          </w:tcPr>
          <w:p w14:paraId="53C2848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16"/>
                <w:szCs w:val="16"/>
                <w:lang w:eastAsia="bg-BG"/>
              </w:rPr>
            </w:pPr>
            <w:proofErr w:type="spellStart"/>
            <w:r w:rsidRPr="005C30E4">
              <w:rPr>
                <w:rFonts w:ascii="Verdana" w:eastAsia="Times New Roman" w:hAnsi="Verdana" w:cs="Arial"/>
                <w:b w:val="0"/>
                <w:bCs w:val="0"/>
                <w:sz w:val="16"/>
                <w:szCs w:val="16"/>
                <w:lang w:eastAsia="bg-BG"/>
              </w:rPr>
              <w:t>Ягодоплодни</w:t>
            </w:r>
            <w:proofErr w:type="spellEnd"/>
          </w:p>
        </w:tc>
      </w:tr>
      <w:tr w:rsidR="00E725A1" w:rsidRPr="005C30E4" w14:paraId="3D6F9C59"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82278F6"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Благоевград</w:t>
            </w:r>
          </w:p>
        </w:tc>
        <w:tc>
          <w:tcPr>
            <w:tcW w:w="662" w:type="dxa"/>
            <w:noWrap/>
            <w:hideMark/>
          </w:tcPr>
          <w:p w14:paraId="6D87520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533</w:t>
            </w:r>
          </w:p>
        </w:tc>
        <w:tc>
          <w:tcPr>
            <w:tcW w:w="608" w:type="dxa"/>
            <w:noWrap/>
            <w:hideMark/>
          </w:tcPr>
          <w:p w14:paraId="7B63B10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1182" w:type="dxa"/>
            <w:noWrap/>
            <w:hideMark/>
          </w:tcPr>
          <w:p w14:paraId="3A8A965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2 392</w:t>
            </w:r>
          </w:p>
        </w:tc>
        <w:tc>
          <w:tcPr>
            <w:tcW w:w="803" w:type="dxa"/>
            <w:noWrap/>
            <w:hideMark/>
          </w:tcPr>
          <w:p w14:paraId="71B6176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849</w:t>
            </w:r>
          </w:p>
        </w:tc>
        <w:tc>
          <w:tcPr>
            <w:tcW w:w="992" w:type="dxa"/>
            <w:noWrap/>
            <w:hideMark/>
          </w:tcPr>
          <w:p w14:paraId="71AD23D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659</w:t>
            </w:r>
          </w:p>
        </w:tc>
        <w:tc>
          <w:tcPr>
            <w:tcW w:w="992" w:type="dxa"/>
            <w:noWrap/>
            <w:hideMark/>
          </w:tcPr>
          <w:p w14:paraId="1A458D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518</w:t>
            </w:r>
          </w:p>
        </w:tc>
        <w:tc>
          <w:tcPr>
            <w:tcW w:w="898" w:type="dxa"/>
            <w:noWrap/>
            <w:hideMark/>
          </w:tcPr>
          <w:p w14:paraId="79546A4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w:t>
            </w:r>
          </w:p>
        </w:tc>
        <w:tc>
          <w:tcPr>
            <w:tcW w:w="945" w:type="dxa"/>
            <w:noWrap/>
            <w:hideMark/>
          </w:tcPr>
          <w:p w14:paraId="367F3DD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54</w:t>
            </w:r>
          </w:p>
        </w:tc>
        <w:tc>
          <w:tcPr>
            <w:tcW w:w="850" w:type="dxa"/>
            <w:noWrap/>
            <w:hideMark/>
          </w:tcPr>
          <w:p w14:paraId="4A74B66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569</w:t>
            </w:r>
          </w:p>
        </w:tc>
        <w:tc>
          <w:tcPr>
            <w:tcW w:w="851" w:type="dxa"/>
            <w:noWrap/>
            <w:hideMark/>
          </w:tcPr>
          <w:p w14:paraId="7A8752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513</w:t>
            </w:r>
          </w:p>
        </w:tc>
        <w:tc>
          <w:tcPr>
            <w:tcW w:w="992" w:type="dxa"/>
            <w:noWrap/>
            <w:hideMark/>
          </w:tcPr>
          <w:p w14:paraId="34732AB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27</w:t>
            </w:r>
          </w:p>
        </w:tc>
        <w:tc>
          <w:tcPr>
            <w:tcW w:w="708" w:type="dxa"/>
            <w:noWrap/>
            <w:hideMark/>
          </w:tcPr>
          <w:p w14:paraId="4139C09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851" w:type="dxa"/>
            <w:noWrap/>
            <w:hideMark/>
          </w:tcPr>
          <w:p w14:paraId="5F9D1C3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59</w:t>
            </w:r>
          </w:p>
        </w:tc>
        <w:tc>
          <w:tcPr>
            <w:tcW w:w="709" w:type="dxa"/>
            <w:noWrap/>
            <w:hideMark/>
          </w:tcPr>
          <w:p w14:paraId="29515EC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851" w:type="dxa"/>
            <w:noWrap/>
            <w:hideMark/>
          </w:tcPr>
          <w:p w14:paraId="31ACB8A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146</w:t>
            </w:r>
          </w:p>
        </w:tc>
        <w:tc>
          <w:tcPr>
            <w:tcW w:w="803" w:type="dxa"/>
            <w:noWrap/>
            <w:hideMark/>
          </w:tcPr>
          <w:p w14:paraId="4A33B9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120</w:t>
            </w:r>
          </w:p>
        </w:tc>
      </w:tr>
      <w:tr w:rsidR="00E725A1" w:rsidRPr="005C30E4" w14:paraId="00D72E65"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DCDDC78"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Бургас</w:t>
            </w:r>
          </w:p>
        </w:tc>
        <w:tc>
          <w:tcPr>
            <w:tcW w:w="662" w:type="dxa"/>
            <w:noWrap/>
            <w:hideMark/>
          </w:tcPr>
          <w:p w14:paraId="5D8FD5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477</w:t>
            </w:r>
          </w:p>
        </w:tc>
        <w:tc>
          <w:tcPr>
            <w:tcW w:w="608" w:type="dxa"/>
            <w:noWrap/>
            <w:hideMark/>
          </w:tcPr>
          <w:p w14:paraId="71F08F2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1182" w:type="dxa"/>
            <w:noWrap/>
            <w:hideMark/>
          </w:tcPr>
          <w:p w14:paraId="34AFE9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1 304</w:t>
            </w:r>
          </w:p>
        </w:tc>
        <w:tc>
          <w:tcPr>
            <w:tcW w:w="803" w:type="dxa"/>
            <w:noWrap/>
            <w:hideMark/>
          </w:tcPr>
          <w:p w14:paraId="5B8AF40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1 070</w:t>
            </w:r>
          </w:p>
        </w:tc>
        <w:tc>
          <w:tcPr>
            <w:tcW w:w="992" w:type="dxa"/>
            <w:noWrap/>
            <w:hideMark/>
          </w:tcPr>
          <w:p w14:paraId="7CC0858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993</w:t>
            </w:r>
          </w:p>
        </w:tc>
        <w:tc>
          <w:tcPr>
            <w:tcW w:w="992" w:type="dxa"/>
            <w:noWrap/>
            <w:hideMark/>
          </w:tcPr>
          <w:p w14:paraId="00CECB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368</w:t>
            </w:r>
          </w:p>
        </w:tc>
        <w:tc>
          <w:tcPr>
            <w:tcW w:w="898" w:type="dxa"/>
            <w:noWrap/>
            <w:hideMark/>
          </w:tcPr>
          <w:p w14:paraId="1868AB0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292</w:t>
            </w:r>
          </w:p>
        </w:tc>
        <w:tc>
          <w:tcPr>
            <w:tcW w:w="945" w:type="dxa"/>
            <w:noWrap/>
            <w:hideMark/>
          </w:tcPr>
          <w:p w14:paraId="027502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655</w:t>
            </w:r>
          </w:p>
        </w:tc>
        <w:tc>
          <w:tcPr>
            <w:tcW w:w="850" w:type="dxa"/>
            <w:noWrap/>
            <w:hideMark/>
          </w:tcPr>
          <w:p w14:paraId="5DE27D1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1 055</w:t>
            </w:r>
          </w:p>
        </w:tc>
        <w:tc>
          <w:tcPr>
            <w:tcW w:w="851" w:type="dxa"/>
            <w:noWrap/>
            <w:hideMark/>
          </w:tcPr>
          <w:p w14:paraId="54E6992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178</w:t>
            </w:r>
          </w:p>
        </w:tc>
        <w:tc>
          <w:tcPr>
            <w:tcW w:w="992" w:type="dxa"/>
            <w:noWrap/>
            <w:hideMark/>
          </w:tcPr>
          <w:p w14:paraId="2D8ECE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93</w:t>
            </w:r>
          </w:p>
        </w:tc>
        <w:tc>
          <w:tcPr>
            <w:tcW w:w="708" w:type="dxa"/>
            <w:noWrap/>
            <w:hideMark/>
          </w:tcPr>
          <w:p w14:paraId="5A8E3FD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w:t>
            </w:r>
          </w:p>
        </w:tc>
        <w:tc>
          <w:tcPr>
            <w:tcW w:w="851" w:type="dxa"/>
            <w:noWrap/>
            <w:hideMark/>
          </w:tcPr>
          <w:p w14:paraId="1E33CDF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c>
          <w:tcPr>
            <w:tcW w:w="709" w:type="dxa"/>
            <w:noWrap/>
            <w:hideMark/>
          </w:tcPr>
          <w:p w14:paraId="4471FCD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w:t>
            </w:r>
          </w:p>
        </w:tc>
        <w:tc>
          <w:tcPr>
            <w:tcW w:w="851" w:type="dxa"/>
            <w:noWrap/>
            <w:hideMark/>
          </w:tcPr>
          <w:p w14:paraId="63FD71B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416</w:t>
            </w:r>
          </w:p>
        </w:tc>
        <w:tc>
          <w:tcPr>
            <w:tcW w:w="803" w:type="dxa"/>
            <w:noWrap/>
            <w:hideMark/>
          </w:tcPr>
          <w:p w14:paraId="0D012AE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57</w:t>
            </w:r>
          </w:p>
        </w:tc>
      </w:tr>
      <w:tr w:rsidR="00E725A1" w:rsidRPr="005C30E4" w14:paraId="7EC170F4"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A1B89B1"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Варна</w:t>
            </w:r>
          </w:p>
        </w:tc>
        <w:tc>
          <w:tcPr>
            <w:tcW w:w="662" w:type="dxa"/>
            <w:noWrap/>
            <w:hideMark/>
          </w:tcPr>
          <w:p w14:paraId="6D7E43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87</w:t>
            </w:r>
          </w:p>
        </w:tc>
        <w:tc>
          <w:tcPr>
            <w:tcW w:w="608" w:type="dxa"/>
            <w:noWrap/>
            <w:hideMark/>
          </w:tcPr>
          <w:p w14:paraId="1FF2BEB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1182" w:type="dxa"/>
            <w:noWrap/>
            <w:hideMark/>
          </w:tcPr>
          <w:p w14:paraId="3E8B06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510</w:t>
            </w:r>
          </w:p>
        </w:tc>
        <w:tc>
          <w:tcPr>
            <w:tcW w:w="803" w:type="dxa"/>
            <w:noWrap/>
            <w:hideMark/>
          </w:tcPr>
          <w:p w14:paraId="767370C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291</w:t>
            </w:r>
          </w:p>
        </w:tc>
        <w:tc>
          <w:tcPr>
            <w:tcW w:w="992" w:type="dxa"/>
            <w:noWrap/>
            <w:hideMark/>
          </w:tcPr>
          <w:p w14:paraId="45BA05D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783</w:t>
            </w:r>
          </w:p>
        </w:tc>
        <w:tc>
          <w:tcPr>
            <w:tcW w:w="992" w:type="dxa"/>
            <w:noWrap/>
            <w:hideMark/>
          </w:tcPr>
          <w:p w14:paraId="0C7DEB1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100</w:t>
            </w:r>
          </w:p>
        </w:tc>
        <w:tc>
          <w:tcPr>
            <w:tcW w:w="898" w:type="dxa"/>
            <w:noWrap/>
            <w:hideMark/>
          </w:tcPr>
          <w:p w14:paraId="55B05B6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115</w:t>
            </w:r>
          </w:p>
        </w:tc>
        <w:tc>
          <w:tcPr>
            <w:tcW w:w="945" w:type="dxa"/>
            <w:noWrap/>
            <w:hideMark/>
          </w:tcPr>
          <w:p w14:paraId="69AF18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631</w:t>
            </w:r>
          </w:p>
        </w:tc>
        <w:tc>
          <w:tcPr>
            <w:tcW w:w="850" w:type="dxa"/>
            <w:noWrap/>
            <w:hideMark/>
          </w:tcPr>
          <w:p w14:paraId="7D4E5B9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256</w:t>
            </w:r>
          </w:p>
        </w:tc>
        <w:tc>
          <w:tcPr>
            <w:tcW w:w="851" w:type="dxa"/>
            <w:noWrap/>
            <w:hideMark/>
          </w:tcPr>
          <w:p w14:paraId="421BFBA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126</w:t>
            </w:r>
          </w:p>
        </w:tc>
        <w:tc>
          <w:tcPr>
            <w:tcW w:w="992" w:type="dxa"/>
            <w:noWrap/>
            <w:hideMark/>
          </w:tcPr>
          <w:p w14:paraId="4691389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26</w:t>
            </w:r>
          </w:p>
        </w:tc>
        <w:tc>
          <w:tcPr>
            <w:tcW w:w="708" w:type="dxa"/>
            <w:noWrap/>
            <w:hideMark/>
          </w:tcPr>
          <w:p w14:paraId="4C35B2C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851" w:type="dxa"/>
            <w:noWrap/>
            <w:hideMark/>
          </w:tcPr>
          <w:p w14:paraId="4319658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4058939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w:t>
            </w:r>
          </w:p>
        </w:tc>
        <w:tc>
          <w:tcPr>
            <w:tcW w:w="851" w:type="dxa"/>
            <w:noWrap/>
            <w:hideMark/>
          </w:tcPr>
          <w:p w14:paraId="2123778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156</w:t>
            </w:r>
          </w:p>
        </w:tc>
        <w:tc>
          <w:tcPr>
            <w:tcW w:w="803" w:type="dxa"/>
            <w:noWrap/>
            <w:hideMark/>
          </w:tcPr>
          <w:p w14:paraId="68AE38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31</w:t>
            </w:r>
          </w:p>
        </w:tc>
      </w:tr>
      <w:tr w:rsidR="00E725A1" w:rsidRPr="005C30E4" w14:paraId="490720E7"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E17499C"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Велико Търново</w:t>
            </w:r>
          </w:p>
        </w:tc>
        <w:tc>
          <w:tcPr>
            <w:tcW w:w="662" w:type="dxa"/>
            <w:noWrap/>
            <w:hideMark/>
          </w:tcPr>
          <w:p w14:paraId="3E6FC1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66</w:t>
            </w:r>
          </w:p>
        </w:tc>
        <w:tc>
          <w:tcPr>
            <w:tcW w:w="608" w:type="dxa"/>
            <w:noWrap/>
            <w:hideMark/>
          </w:tcPr>
          <w:p w14:paraId="604C53A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1182" w:type="dxa"/>
            <w:noWrap/>
            <w:hideMark/>
          </w:tcPr>
          <w:p w14:paraId="6B32E78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1 038</w:t>
            </w:r>
          </w:p>
        </w:tc>
        <w:tc>
          <w:tcPr>
            <w:tcW w:w="803" w:type="dxa"/>
            <w:noWrap/>
            <w:hideMark/>
          </w:tcPr>
          <w:p w14:paraId="1AE9953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302</w:t>
            </w:r>
          </w:p>
        </w:tc>
        <w:tc>
          <w:tcPr>
            <w:tcW w:w="992" w:type="dxa"/>
            <w:noWrap/>
            <w:hideMark/>
          </w:tcPr>
          <w:p w14:paraId="0E0E310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1 032</w:t>
            </w:r>
          </w:p>
        </w:tc>
        <w:tc>
          <w:tcPr>
            <w:tcW w:w="992" w:type="dxa"/>
            <w:noWrap/>
            <w:hideMark/>
          </w:tcPr>
          <w:p w14:paraId="517BAF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149</w:t>
            </w:r>
          </w:p>
        </w:tc>
        <w:tc>
          <w:tcPr>
            <w:tcW w:w="898" w:type="dxa"/>
            <w:noWrap/>
            <w:hideMark/>
          </w:tcPr>
          <w:p w14:paraId="11052F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29</w:t>
            </w:r>
          </w:p>
        </w:tc>
        <w:tc>
          <w:tcPr>
            <w:tcW w:w="945" w:type="dxa"/>
            <w:noWrap/>
            <w:hideMark/>
          </w:tcPr>
          <w:p w14:paraId="0EEDD29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616</w:t>
            </w:r>
          </w:p>
        </w:tc>
        <w:tc>
          <w:tcPr>
            <w:tcW w:w="850" w:type="dxa"/>
            <w:noWrap/>
            <w:hideMark/>
          </w:tcPr>
          <w:p w14:paraId="54B5B1C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309</w:t>
            </w:r>
          </w:p>
        </w:tc>
        <w:tc>
          <w:tcPr>
            <w:tcW w:w="851" w:type="dxa"/>
            <w:noWrap/>
            <w:hideMark/>
          </w:tcPr>
          <w:p w14:paraId="5971992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126</w:t>
            </w:r>
          </w:p>
        </w:tc>
        <w:tc>
          <w:tcPr>
            <w:tcW w:w="992" w:type="dxa"/>
            <w:noWrap/>
            <w:hideMark/>
          </w:tcPr>
          <w:p w14:paraId="760D24B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108</w:t>
            </w:r>
          </w:p>
        </w:tc>
        <w:tc>
          <w:tcPr>
            <w:tcW w:w="708" w:type="dxa"/>
            <w:noWrap/>
            <w:hideMark/>
          </w:tcPr>
          <w:p w14:paraId="714564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noWrap/>
            <w:hideMark/>
          </w:tcPr>
          <w:p w14:paraId="0E32558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3C07B1D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37</w:t>
            </w:r>
          </w:p>
        </w:tc>
        <w:tc>
          <w:tcPr>
            <w:tcW w:w="851" w:type="dxa"/>
            <w:noWrap/>
            <w:hideMark/>
          </w:tcPr>
          <w:p w14:paraId="0E3EA6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125</w:t>
            </w:r>
          </w:p>
        </w:tc>
        <w:tc>
          <w:tcPr>
            <w:tcW w:w="803" w:type="dxa"/>
            <w:noWrap/>
            <w:hideMark/>
          </w:tcPr>
          <w:p w14:paraId="147AE09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51</w:t>
            </w:r>
          </w:p>
        </w:tc>
      </w:tr>
      <w:tr w:rsidR="00E725A1" w:rsidRPr="005C30E4" w14:paraId="6255FA3C"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1861729"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Видин</w:t>
            </w:r>
          </w:p>
        </w:tc>
        <w:tc>
          <w:tcPr>
            <w:tcW w:w="662" w:type="dxa"/>
            <w:noWrap/>
            <w:hideMark/>
          </w:tcPr>
          <w:p w14:paraId="003340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110</w:t>
            </w:r>
          </w:p>
        </w:tc>
        <w:tc>
          <w:tcPr>
            <w:tcW w:w="608" w:type="dxa"/>
            <w:noWrap/>
            <w:hideMark/>
          </w:tcPr>
          <w:p w14:paraId="49321F1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1182" w:type="dxa"/>
            <w:noWrap/>
            <w:hideMark/>
          </w:tcPr>
          <w:p w14:paraId="22DEC0C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456</w:t>
            </w:r>
          </w:p>
        </w:tc>
        <w:tc>
          <w:tcPr>
            <w:tcW w:w="803" w:type="dxa"/>
            <w:noWrap/>
            <w:hideMark/>
          </w:tcPr>
          <w:p w14:paraId="5696158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65</w:t>
            </w:r>
          </w:p>
        </w:tc>
        <w:tc>
          <w:tcPr>
            <w:tcW w:w="992" w:type="dxa"/>
            <w:noWrap/>
            <w:hideMark/>
          </w:tcPr>
          <w:p w14:paraId="56C43B8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687</w:t>
            </w:r>
          </w:p>
        </w:tc>
        <w:tc>
          <w:tcPr>
            <w:tcW w:w="992" w:type="dxa"/>
            <w:noWrap/>
            <w:hideMark/>
          </w:tcPr>
          <w:p w14:paraId="412C63F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w:t>
            </w:r>
          </w:p>
        </w:tc>
        <w:tc>
          <w:tcPr>
            <w:tcW w:w="898" w:type="dxa"/>
            <w:noWrap/>
            <w:hideMark/>
          </w:tcPr>
          <w:p w14:paraId="5F03BDD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w:t>
            </w:r>
          </w:p>
        </w:tc>
        <w:tc>
          <w:tcPr>
            <w:tcW w:w="945" w:type="dxa"/>
            <w:noWrap/>
            <w:hideMark/>
          </w:tcPr>
          <w:p w14:paraId="2D97BD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624</w:t>
            </w:r>
          </w:p>
        </w:tc>
        <w:tc>
          <w:tcPr>
            <w:tcW w:w="850" w:type="dxa"/>
            <w:noWrap/>
            <w:hideMark/>
          </w:tcPr>
          <w:p w14:paraId="315CE8A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100</w:t>
            </w:r>
          </w:p>
        </w:tc>
        <w:tc>
          <w:tcPr>
            <w:tcW w:w="851" w:type="dxa"/>
            <w:noWrap/>
            <w:hideMark/>
          </w:tcPr>
          <w:p w14:paraId="5455850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c>
          <w:tcPr>
            <w:tcW w:w="992" w:type="dxa"/>
            <w:noWrap/>
            <w:hideMark/>
          </w:tcPr>
          <w:p w14:paraId="6FDCAF1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708" w:type="dxa"/>
            <w:noWrap/>
            <w:hideMark/>
          </w:tcPr>
          <w:p w14:paraId="0035C78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851" w:type="dxa"/>
            <w:noWrap/>
            <w:hideMark/>
          </w:tcPr>
          <w:p w14:paraId="2A33FB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274EDF8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851" w:type="dxa"/>
            <w:noWrap/>
            <w:hideMark/>
          </w:tcPr>
          <w:p w14:paraId="17E31F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50</w:t>
            </w:r>
          </w:p>
        </w:tc>
        <w:tc>
          <w:tcPr>
            <w:tcW w:w="803" w:type="dxa"/>
            <w:noWrap/>
            <w:hideMark/>
          </w:tcPr>
          <w:p w14:paraId="7F47034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r>
      <w:tr w:rsidR="00E725A1" w:rsidRPr="005C30E4" w14:paraId="3FB22767"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76DAD3C"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Враца</w:t>
            </w:r>
          </w:p>
        </w:tc>
        <w:tc>
          <w:tcPr>
            <w:tcW w:w="662" w:type="dxa"/>
            <w:noWrap/>
            <w:hideMark/>
          </w:tcPr>
          <w:p w14:paraId="659B9DA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w:t>
            </w:r>
          </w:p>
        </w:tc>
        <w:tc>
          <w:tcPr>
            <w:tcW w:w="608" w:type="dxa"/>
            <w:noWrap/>
            <w:hideMark/>
          </w:tcPr>
          <w:p w14:paraId="1DFCEF9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c>
          <w:tcPr>
            <w:tcW w:w="1182" w:type="dxa"/>
            <w:noWrap/>
            <w:hideMark/>
          </w:tcPr>
          <w:p w14:paraId="0B80ED8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890</w:t>
            </w:r>
          </w:p>
        </w:tc>
        <w:tc>
          <w:tcPr>
            <w:tcW w:w="803" w:type="dxa"/>
            <w:noWrap/>
            <w:hideMark/>
          </w:tcPr>
          <w:p w14:paraId="6C24C37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85</w:t>
            </w:r>
          </w:p>
        </w:tc>
        <w:tc>
          <w:tcPr>
            <w:tcW w:w="992" w:type="dxa"/>
            <w:noWrap/>
            <w:hideMark/>
          </w:tcPr>
          <w:p w14:paraId="596C40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964</w:t>
            </w:r>
          </w:p>
        </w:tc>
        <w:tc>
          <w:tcPr>
            <w:tcW w:w="992" w:type="dxa"/>
            <w:noWrap/>
            <w:hideMark/>
          </w:tcPr>
          <w:p w14:paraId="28F010B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w:t>
            </w:r>
          </w:p>
        </w:tc>
        <w:tc>
          <w:tcPr>
            <w:tcW w:w="898" w:type="dxa"/>
            <w:noWrap/>
            <w:hideMark/>
          </w:tcPr>
          <w:p w14:paraId="1CBE90D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30</w:t>
            </w:r>
          </w:p>
        </w:tc>
        <w:tc>
          <w:tcPr>
            <w:tcW w:w="945" w:type="dxa"/>
            <w:noWrap/>
            <w:hideMark/>
          </w:tcPr>
          <w:p w14:paraId="55C6E6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694</w:t>
            </w:r>
          </w:p>
        </w:tc>
        <w:tc>
          <w:tcPr>
            <w:tcW w:w="850" w:type="dxa"/>
            <w:noWrap/>
            <w:hideMark/>
          </w:tcPr>
          <w:p w14:paraId="4A72E8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110</w:t>
            </w:r>
          </w:p>
        </w:tc>
        <w:tc>
          <w:tcPr>
            <w:tcW w:w="851" w:type="dxa"/>
            <w:noWrap/>
            <w:hideMark/>
          </w:tcPr>
          <w:p w14:paraId="354DF6B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w:t>
            </w:r>
          </w:p>
        </w:tc>
        <w:tc>
          <w:tcPr>
            <w:tcW w:w="992" w:type="dxa"/>
            <w:noWrap/>
            <w:hideMark/>
          </w:tcPr>
          <w:p w14:paraId="0AFF05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w:t>
            </w:r>
          </w:p>
        </w:tc>
        <w:tc>
          <w:tcPr>
            <w:tcW w:w="708" w:type="dxa"/>
            <w:noWrap/>
            <w:hideMark/>
          </w:tcPr>
          <w:p w14:paraId="749426F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851" w:type="dxa"/>
            <w:noWrap/>
            <w:hideMark/>
          </w:tcPr>
          <w:p w14:paraId="72A712C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709" w:type="dxa"/>
            <w:noWrap/>
            <w:hideMark/>
          </w:tcPr>
          <w:p w14:paraId="0E88B9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851" w:type="dxa"/>
            <w:noWrap/>
            <w:hideMark/>
          </w:tcPr>
          <w:p w14:paraId="2E3DA58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54</w:t>
            </w:r>
          </w:p>
        </w:tc>
        <w:tc>
          <w:tcPr>
            <w:tcW w:w="803" w:type="dxa"/>
            <w:noWrap/>
            <w:hideMark/>
          </w:tcPr>
          <w:p w14:paraId="0E03B7E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r>
      <w:tr w:rsidR="00E725A1" w:rsidRPr="005C30E4" w14:paraId="101DC996"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09E6D24"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Габрово</w:t>
            </w:r>
          </w:p>
        </w:tc>
        <w:tc>
          <w:tcPr>
            <w:tcW w:w="662" w:type="dxa"/>
            <w:noWrap/>
            <w:hideMark/>
          </w:tcPr>
          <w:p w14:paraId="48CDC5E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c>
          <w:tcPr>
            <w:tcW w:w="608" w:type="dxa"/>
            <w:noWrap/>
            <w:hideMark/>
          </w:tcPr>
          <w:p w14:paraId="192F431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1182" w:type="dxa"/>
            <w:noWrap/>
            <w:hideMark/>
          </w:tcPr>
          <w:p w14:paraId="452D4DA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543</w:t>
            </w:r>
          </w:p>
        </w:tc>
        <w:tc>
          <w:tcPr>
            <w:tcW w:w="803" w:type="dxa"/>
            <w:noWrap/>
            <w:hideMark/>
          </w:tcPr>
          <w:p w14:paraId="7607DA8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70</w:t>
            </w:r>
          </w:p>
        </w:tc>
        <w:tc>
          <w:tcPr>
            <w:tcW w:w="992" w:type="dxa"/>
            <w:noWrap/>
            <w:hideMark/>
          </w:tcPr>
          <w:p w14:paraId="265739F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136</w:t>
            </w:r>
          </w:p>
        </w:tc>
        <w:tc>
          <w:tcPr>
            <w:tcW w:w="992" w:type="dxa"/>
            <w:noWrap/>
            <w:hideMark/>
          </w:tcPr>
          <w:p w14:paraId="7B58B41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41</w:t>
            </w:r>
          </w:p>
        </w:tc>
        <w:tc>
          <w:tcPr>
            <w:tcW w:w="898" w:type="dxa"/>
            <w:noWrap/>
            <w:hideMark/>
          </w:tcPr>
          <w:p w14:paraId="1501C90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945" w:type="dxa"/>
            <w:noWrap/>
            <w:hideMark/>
          </w:tcPr>
          <w:p w14:paraId="0088B5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55</w:t>
            </w:r>
          </w:p>
        </w:tc>
        <w:tc>
          <w:tcPr>
            <w:tcW w:w="850" w:type="dxa"/>
            <w:noWrap/>
            <w:hideMark/>
          </w:tcPr>
          <w:p w14:paraId="179B77A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263</w:t>
            </w:r>
          </w:p>
        </w:tc>
        <w:tc>
          <w:tcPr>
            <w:tcW w:w="851" w:type="dxa"/>
            <w:noWrap/>
            <w:hideMark/>
          </w:tcPr>
          <w:p w14:paraId="424B437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w:t>
            </w:r>
          </w:p>
        </w:tc>
        <w:tc>
          <w:tcPr>
            <w:tcW w:w="992" w:type="dxa"/>
            <w:noWrap/>
            <w:hideMark/>
          </w:tcPr>
          <w:p w14:paraId="5C68689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708" w:type="dxa"/>
            <w:noWrap/>
            <w:hideMark/>
          </w:tcPr>
          <w:p w14:paraId="2C80382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851" w:type="dxa"/>
            <w:noWrap/>
            <w:hideMark/>
          </w:tcPr>
          <w:p w14:paraId="4DF7E45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3A00078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851" w:type="dxa"/>
            <w:noWrap/>
            <w:hideMark/>
          </w:tcPr>
          <w:p w14:paraId="2E2E37D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69</w:t>
            </w:r>
          </w:p>
        </w:tc>
        <w:tc>
          <w:tcPr>
            <w:tcW w:w="803" w:type="dxa"/>
            <w:noWrap/>
            <w:hideMark/>
          </w:tcPr>
          <w:p w14:paraId="3E20EC8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w:t>
            </w:r>
          </w:p>
        </w:tc>
      </w:tr>
      <w:tr w:rsidR="00E725A1" w:rsidRPr="005C30E4" w14:paraId="22F1E071"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1CB4639"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Добрич</w:t>
            </w:r>
          </w:p>
        </w:tc>
        <w:tc>
          <w:tcPr>
            <w:tcW w:w="662" w:type="dxa"/>
            <w:noWrap/>
            <w:hideMark/>
          </w:tcPr>
          <w:p w14:paraId="4E51E48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w:t>
            </w:r>
          </w:p>
        </w:tc>
        <w:tc>
          <w:tcPr>
            <w:tcW w:w="608" w:type="dxa"/>
            <w:noWrap/>
            <w:hideMark/>
          </w:tcPr>
          <w:p w14:paraId="36B8F7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1182" w:type="dxa"/>
            <w:noWrap/>
            <w:hideMark/>
          </w:tcPr>
          <w:p w14:paraId="70FB7E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677</w:t>
            </w:r>
          </w:p>
        </w:tc>
        <w:tc>
          <w:tcPr>
            <w:tcW w:w="803" w:type="dxa"/>
            <w:noWrap/>
            <w:hideMark/>
          </w:tcPr>
          <w:p w14:paraId="7B32E8F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571</w:t>
            </w:r>
          </w:p>
        </w:tc>
        <w:tc>
          <w:tcPr>
            <w:tcW w:w="992" w:type="dxa"/>
            <w:noWrap/>
            <w:hideMark/>
          </w:tcPr>
          <w:p w14:paraId="6B216F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2 703</w:t>
            </w:r>
          </w:p>
        </w:tc>
        <w:tc>
          <w:tcPr>
            <w:tcW w:w="992" w:type="dxa"/>
            <w:noWrap/>
            <w:hideMark/>
          </w:tcPr>
          <w:p w14:paraId="7CC16A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101</w:t>
            </w:r>
          </w:p>
        </w:tc>
        <w:tc>
          <w:tcPr>
            <w:tcW w:w="898" w:type="dxa"/>
            <w:noWrap/>
            <w:hideMark/>
          </w:tcPr>
          <w:p w14:paraId="23155C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1 057</w:t>
            </w:r>
          </w:p>
        </w:tc>
        <w:tc>
          <w:tcPr>
            <w:tcW w:w="945" w:type="dxa"/>
            <w:noWrap/>
            <w:hideMark/>
          </w:tcPr>
          <w:p w14:paraId="059B0E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1 894</w:t>
            </w:r>
          </w:p>
        </w:tc>
        <w:tc>
          <w:tcPr>
            <w:tcW w:w="850" w:type="dxa"/>
            <w:noWrap/>
            <w:hideMark/>
          </w:tcPr>
          <w:p w14:paraId="287F57E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249</w:t>
            </w:r>
          </w:p>
        </w:tc>
        <w:tc>
          <w:tcPr>
            <w:tcW w:w="851" w:type="dxa"/>
            <w:noWrap/>
            <w:hideMark/>
          </w:tcPr>
          <w:p w14:paraId="385C869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126</w:t>
            </w:r>
          </w:p>
        </w:tc>
        <w:tc>
          <w:tcPr>
            <w:tcW w:w="992" w:type="dxa"/>
            <w:noWrap/>
            <w:hideMark/>
          </w:tcPr>
          <w:p w14:paraId="50A466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26</w:t>
            </w:r>
          </w:p>
        </w:tc>
        <w:tc>
          <w:tcPr>
            <w:tcW w:w="708" w:type="dxa"/>
            <w:noWrap/>
            <w:hideMark/>
          </w:tcPr>
          <w:p w14:paraId="4DF1FC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55</w:t>
            </w:r>
          </w:p>
        </w:tc>
        <w:tc>
          <w:tcPr>
            <w:tcW w:w="851" w:type="dxa"/>
            <w:noWrap/>
            <w:hideMark/>
          </w:tcPr>
          <w:p w14:paraId="576382D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709" w:type="dxa"/>
            <w:noWrap/>
            <w:hideMark/>
          </w:tcPr>
          <w:p w14:paraId="1FA04D8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w:t>
            </w:r>
          </w:p>
        </w:tc>
        <w:tc>
          <w:tcPr>
            <w:tcW w:w="851" w:type="dxa"/>
            <w:noWrap/>
            <w:hideMark/>
          </w:tcPr>
          <w:p w14:paraId="63CBD7F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243</w:t>
            </w:r>
          </w:p>
        </w:tc>
        <w:tc>
          <w:tcPr>
            <w:tcW w:w="803" w:type="dxa"/>
            <w:noWrap/>
            <w:hideMark/>
          </w:tcPr>
          <w:p w14:paraId="1E28EBF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34</w:t>
            </w:r>
          </w:p>
        </w:tc>
      </w:tr>
      <w:tr w:rsidR="00E725A1" w:rsidRPr="005C30E4" w14:paraId="3E3551C7"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43C03E0"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Кърджали</w:t>
            </w:r>
          </w:p>
        </w:tc>
        <w:tc>
          <w:tcPr>
            <w:tcW w:w="662" w:type="dxa"/>
            <w:noWrap/>
            <w:hideMark/>
          </w:tcPr>
          <w:p w14:paraId="7D6D846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608" w:type="dxa"/>
            <w:noWrap/>
            <w:hideMark/>
          </w:tcPr>
          <w:p w14:paraId="6D7CA5E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1182" w:type="dxa"/>
            <w:noWrap/>
            <w:hideMark/>
          </w:tcPr>
          <w:p w14:paraId="61F563F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2 397</w:t>
            </w:r>
          </w:p>
        </w:tc>
        <w:tc>
          <w:tcPr>
            <w:tcW w:w="803" w:type="dxa"/>
            <w:noWrap/>
            <w:hideMark/>
          </w:tcPr>
          <w:p w14:paraId="1E08B48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528</w:t>
            </w:r>
          </w:p>
        </w:tc>
        <w:tc>
          <w:tcPr>
            <w:tcW w:w="992" w:type="dxa"/>
            <w:noWrap/>
            <w:hideMark/>
          </w:tcPr>
          <w:p w14:paraId="4F016E1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142</w:t>
            </w:r>
          </w:p>
        </w:tc>
        <w:tc>
          <w:tcPr>
            <w:tcW w:w="992" w:type="dxa"/>
            <w:noWrap/>
            <w:hideMark/>
          </w:tcPr>
          <w:p w14:paraId="04E834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253</w:t>
            </w:r>
          </w:p>
        </w:tc>
        <w:tc>
          <w:tcPr>
            <w:tcW w:w="898" w:type="dxa"/>
            <w:noWrap/>
            <w:hideMark/>
          </w:tcPr>
          <w:p w14:paraId="5B2B5B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945" w:type="dxa"/>
            <w:noWrap/>
            <w:hideMark/>
          </w:tcPr>
          <w:p w14:paraId="296885F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67</w:t>
            </w:r>
          </w:p>
        </w:tc>
        <w:tc>
          <w:tcPr>
            <w:tcW w:w="850" w:type="dxa"/>
            <w:noWrap/>
            <w:hideMark/>
          </w:tcPr>
          <w:p w14:paraId="29E81C3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312</w:t>
            </w:r>
          </w:p>
        </w:tc>
        <w:tc>
          <w:tcPr>
            <w:tcW w:w="851" w:type="dxa"/>
            <w:noWrap/>
            <w:hideMark/>
          </w:tcPr>
          <w:p w14:paraId="488F286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37</w:t>
            </w:r>
          </w:p>
        </w:tc>
        <w:tc>
          <w:tcPr>
            <w:tcW w:w="992" w:type="dxa"/>
            <w:noWrap/>
            <w:hideMark/>
          </w:tcPr>
          <w:p w14:paraId="370D904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32</w:t>
            </w:r>
          </w:p>
        </w:tc>
        <w:tc>
          <w:tcPr>
            <w:tcW w:w="708" w:type="dxa"/>
            <w:noWrap/>
            <w:hideMark/>
          </w:tcPr>
          <w:p w14:paraId="1E6572C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851" w:type="dxa"/>
            <w:noWrap/>
            <w:hideMark/>
          </w:tcPr>
          <w:p w14:paraId="34F0F47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189</w:t>
            </w:r>
          </w:p>
        </w:tc>
        <w:tc>
          <w:tcPr>
            <w:tcW w:w="709" w:type="dxa"/>
            <w:noWrap/>
            <w:hideMark/>
          </w:tcPr>
          <w:p w14:paraId="1AE0421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851" w:type="dxa"/>
            <w:noWrap/>
            <w:hideMark/>
          </w:tcPr>
          <w:p w14:paraId="28544EA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97</w:t>
            </w:r>
          </w:p>
        </w:tc>
        <w:tc>
          <w:tcPr>
            <w:tcW w:w="803" w:type="dxa"/>
            <w:noWrap/>
            <w:hideMark/>
          </w:tcPr>
          <w:p w14:paraId="455A8F3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w:t>
            </w:r>
          </w:p>
        </w:tc>
      </w:tr>
      <w:tr w:rsidR="00E725A1" w:rsidRPr="005C30E4" w14:paraId="6E2DDF35"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1E8F117E"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Кюстендил</w:t>
            </w:r>
          </w:p>
        </w:tc>
        <w:tc>
          <w:tcPr>
            <w:tcW w:w="662" w:type="dxa"/>
            <w:noWrap/>
            <w:hideMark/>
          </w:tcPr>
          <w:p w14:paraId="719ECC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w:t>
            </w:r>
          </w:p>
        </w:tc>
        <w:tc>
          <w:tcPr>
            <w:tcW w:w="608" w:type="dxa"/>
            <w:noWrap/>
            <w:hideMark/>
          </w:tcPr>
          <w:p w14:paraId="740D31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1182" w:type="dxa"/>
            <w:noWrap/>
            <w:hideMark/>
          </w:tcPr>
          <w:p w14:paraId="393954A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777</w:t>
            </w:r>
          </w:p>
        </w:tc>
        <w:tc>
          <w:tcPr>
            <w:tcW w:w="803" w:type="dxa"/>
            <w:noWrap/>
            <w:hideMark/>
          </w:tcPr>
          <w:p w14:paraId="677191C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169</w:t>
            </w:r>
          </w:p>
        </w:tc>
        <w:tc>
          <w:tcPr>
            <w:tcW w:w="992" w:type="dxa"/>
            <w:noWrap/>
            <w:hideMark/>
          </w:tcPr>
          <w:p w14:paraId="0AF1D2C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579</w:t>
            </w:r>
          </w:p>
        </w:tc>
        <w:tc>
          <w:tcPr>
            <w:tcW w:w="992" w:type="dxa"/>
            <w:noWrap/>
            <w:hideMark/>
          </w:tcPr>
          <w:p w14:paraId="7A3046E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209</w:t>
            </w:r>
          </w:p>
        </w:tc>
        <w:tc>
          <w:tcPr>
            <w:tcW w:w="898" w:type="dxa"/>
            <w:noWrap/>
            <w:hideMark/>
          </w:tcPr>
          <w:p w14:paraId="291CFC9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w:t>
            </w:r>
          </w:p>
        </w:tc>
        <w:tc>
          <w:tcPr>
            <w:tcW w:w="945" w:type="dxa"/>
            <w:noWrap/>
            <w:hideMark/>
          </w:tcPr>
          <w:p w14:paraId="5813CD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155</w:t>
            </w:r>
          </w:p>
        </w:tc>
        <w:tc>
          <w:tcPr>
            <w:tcW w:w="850" w:type="dxa"/>
            <w:noWrap/>
            <w:hideMark/>
          </w:tcPr>
          <w:p w14:paraId="0AC754D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944</w:t>
            </w:r>
          </w:p>
        </w:tc>
        <w:tc>
          <w:tcPr>
            <w:tcW w:w="851" w:type="dxa"/>
            <w:noWrap/>
            <w:hideMark/>
          </w:tcPr>
          <w:p w14:paraId="1C0ED63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w:t>
            </w:r>
          </w:p>
        </w:tc>
        <w:tc>
          <w:tcPr>
            <w:tcW w:w="992" w:type="dxa"/>
            <w:noWrap/>
            <w:hideMark/>
          </w:tcPr>
          <w:p w14:paraId="003D87A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w:t>
            </w:r>
          </w:p>
        </w:tc>
        <w:tc>
          <w:tcPr>
            <w:tcW w:w="708" w:type="dxa"/>
            <w:noWrap/>
            <w:hideMark/>
          </w:tcPr>
          <w:p w14:paraId="5388D81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851" w:type="dxa"/>
            <w:noWrap/>
            <w:hideMark/>
          </w:tcPr>
          <w:p w14:paraId="43D6074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709" w:type="dxa"/>
            <w:noWrap/>
            <w:hideMark/>
          </w:tcPr>
          <w:p w14:paraId="04E2F84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851" w:type="dxa"/>
            <w:noWrap/>
            <w:hideMark/>
          </w:tcPr>
          <w:p w14:paraId="125AA2F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89</w:t>
            </w:r>
          </w:p>
        </w:tc>
        <w:tc>
          <w:tcPr>
            <w:tcW w:w="803" w:type="dxa"/>
            <w:noWrap/>
            <w:hideMark/>
          </w:tcPr>
          <w:p w14:paraId="3A29BC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46</w:t>
            </w:r>
          </w:p>
        </w:tc>
      </w:tr>
      <w:tr w:rsidR="00E725A1" w:rsidRPr="005C30E4" w14:paraId="5FC26D10"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0D8F700"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Ловеч</w:t>
            </w:r>
          </w:p>
        </w:tc>
        <w:tc>
          <w:tcPr>
            <w:tcW w:w="662" w:type="dxa"/>
            <w:noWrap/>
            <w:hideMark/>
          </w:tcPr>
          <w:p w14:paraId="4E88B9D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w:t>
            </w:r>
          </w:p>
        </w:tc>
        <w:tc>
          <w:tcPr>
            <w:tcW w:w="608" w:type="dxa"/>
            <w:noWrap/>
            <w:hideMark/>
          </w:tcPr>
          <w:p w14:paraId="6E4ECDF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1182" w:type="dxa"/>
            <w:noWrap/>
            <w:hideMark/>
          </w:tcPr>
          <w:p w14:paraId="60405A8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678</w:t>
            </w:r>
          </w:p>
        </w:tc>
        <w:tc>
          <w:tcPr>
            <w:tcW w:w="803" w:type="dxa"/>
            <w:noWrap/>
            <w:hideMark/>
          </w:tcPr>
          <w:p w14:paraId="1FDE49D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91</w:t>
            </w:r>
          </w:p>
        </w:tc>
        <w:tc>
          <w:tcPr>
            <w:tcW w:w="992" w:type="dxa"/>
            <w:noWrap/>
            <w:hideMark/>
          </w:tcPr>
          <w:p w14:paraId="2DC43BB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351</w:t>
            </w:r>
          </w:p>
        </w:tc>
        <w:tc>
          <w:tcPr>
            <w:tcW w:w="992" w:type="dxa"/>
            <w:noWrap/>
            <w:hideMark/>
          </w:tcPr>
          <w:p w14:paraId="5C33973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45</w:t>
            </w:r>
          </w:p>
        </w:tc>
        <w:tc>
          <w:tcPr>
            <w:tcW w:w="898" w:type="dxa"/>
            <w:noWrap/>
            <w:hideMark/>
          </w:tcPr>
          <w:p w14:paraId="423C507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c>
          <w:tcPr>
            <w:tcW w:w="945" w:type="dxa"/>
            <w:noWrap/>
            <w:hideMark/>
          </w:tcPr>
          <w:p w14:paraId="1EE72C3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232</w:t>
            </w:r>
          </w:p>
        </w:tc>
        <w:tc>
          <w:tcPr>
            <w:tcW w:w="850" w:type="dxa"/>
            <w:noWrap/>
            <w:hideMark/>
          </w:tcPr>
          <w:p w14:paraId="2597E4B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396</w:t>
            </w:r>
          </w:p>
        </w:tc>
        <w:tc>
          <w:tcPr>
            <w:tcW w:w="851" w:type="dxa"/>
            <w:noWrap/>
            <w:hideMark/>
          </w:tcPr>
          <w:p w14:paraId="4F2D224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46</w:t>
            </w:r>
          </w:p>
        </w:tc>
        <w:tc>
          <w:tcPr>
            <w:tcW w:w="992" w:type="dxa"/>
            <w:noWrap/>
            <w:hideMark/>
          </w:tcPr>
          <w:p w14:paraId="1189F98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w:t>
            </w:r>
          </w:p>
        </w:tc>
        <w:tc>
          <w:tcPr>
            <w:tcW w:w="708" w:type="dxa"/>
            <w:noWrap/>
            <w:hideMark/>
          </w:tcPr>
          <w:p w14:paraId="75369F2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851" w:type="dxa"/>
            <w:noWrap/>
            <w:hideMark/>
          </w:tcPr>
          <w:p w14:paraId="4B84D00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412E226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851" w:type="dxa"/>
            <w:noWrap/>
            <w:hideMark/>
          </w:tcPr>
          <w:p w14:paraId="21EB36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53</w:t>
            </w:r>
          </w:p>
        </w:tc>
        <w:tc>
          <w:tcPr>
            <w:tcW w:w="803" w:type="dxa"/>
            <w:noWrap/>
            <w:hideMark/>
          </w:tcPr>
          <w:p w14:paraId="57908EC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60</w:t>
            </w:r>
          </w:p>
        </w:tc>
      </w:tr>
      <w:tr w:rsidR="00E725A1" w:rsidRPr="005C30E4" w14:paraId="3293119E"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0DEF9EC"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Монтана</w:t>
            </w:r>
          </w:p>
        </w:tc>
        <w:tc>
          <w:tcPr>
            <w:tcW w:w="662" w:type="dxa"/>
            <w:noWrap/>
            <w:hideMark/>
          </w:tcPr>
          <w:p w14:paraId="452696E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56</w:t>
            </w:r>
          </w:p>
        </w:tc>
        <w:tc>
          <w:tcPr>
            <w:tcW w:w="608" w:type="dxa"/>
            <w:noWrap/>
            <w:hideMark/>
          </w:tcPr>
          <w:p w14:paraId="74789A7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1182" w:type="dxa"/>
            <w:noWrap/>
            <w:hideMark/>
          </w:tcPr>
          <w:p w14:paraId="51CA08E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1 002</w:t>
            </w:r>
          </w:p>
        </w:tc>
        <w:tc>
          <w:tcPr>
            <w:tcW w:w="803" w:type="dxa"/>
            <w:noWrap/>
            <w:hideMark/>
          </w:tcPr>
          <w:p w14:paraId="4EC3E7D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101</w:t>
            </w:r>
          </w:p>
        </w:tc>
        <w:tc>
          <w:tcPr>
            <w:tcW w:w="992" w:type="dxa"/>
            <w:noWrap/>
            <w:hideMark/>
          </w:tcPr>
          <w:p w14:paraId="4CA3361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885</w:t>
            </w:r>
          </w:p>
        </w:tc>
        <w:tc>
          <w:tcPr>
            <w:tcW w:w="992" w:type="dxa"/>
            <w:noWrap/>
            <w:hideMark/>
          </w:tcPr>
          <w:p w14:paraId="2C5E25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42</w:t>
            </w:r>
          </w:p>
        </w:tc>
        <w:tc>
          <w:tcPr>
            <w:tcW w:w="898" w:type="dxa"/>
            <w:noWrap/>
            <w:hideMark/>
          </w:tcPr>
          <w:p w14:paraId="32C365F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945" w:type="dxa"/>
            <w:noWrap/>
            <w:hideMark/>
          </w:tcPr>
          <w:p w14:paraId="0D2B7BB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696</w:t>
            </w:r>
          </w:p>
        </w:tc>
        <w:tc>
          <w:tcPr>
            <w:tcW w:w="850" w:type="dxa"/>
            <w:noWrap/>
            <w:hideMark/>
          </w:tcPr>
          <w:p w14:paraId="5834E94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165</w:t>
            </w:r>
          </w:p>
        </w:tc>
        <w:tc>
          <w:tcPr>
            <w:tcW w:w="851" w:type="dxa"/>
            <w:noWrap/>
            <w:hideMark/>
          </w:tcPr>
          <w:p w14:paraId="00E70B1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33</w:t>
            </w:r>
          </w:p>
        </w:tc>
        <w:tc>
          <w:tcPr>
            <w:tcW w:w="992" w:type="dxa"/>
            <w:noWrap/>
            <w:hideMark/>
          </w:tcPr>
          <w:p w14:paraId="3AA0215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w:t>
            </w:r>
          </w:p>
        </w:tc>
        <w:tc>
          <w:tcPr>
            <w:tcW w:w="708" w:type="dxa"/>
            <w:noWrap/>
            <w:hideMark/>
          </w:tcPr>
          <w:p w14:paraId="2C2C70E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851" w:type="dxa"/>
            <w:noWrap/>
            <w:hideMark/>
          </w:tcPr>
          <w:p w14:paraId="3FF4593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1C0F39C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w:t>
            </w:r>
          </w:p>
        </w:tc>
        <w:tc>
          <w:tcPr>
            <w:tcW w:w="851" w:type="dxa"/>
            <w:noWrap/>
            <w:hideMark/>
          </w:tcPr>
          <w:p w14:paraId="0F28FE0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63</w:t>
            </w:r>
          </w:p>
        </w:tc>
        <w:tc>
          <w:tcPr>
            <w:tcW w:w="803" w:type="dxa"/>
            <w:noWrap/>
            <w:hideMark/>
          </w:tcPr>
          <w:p w14:paraId="32A6583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33</w:t>
            </w:r>
          </w:p>
        </w:tc>
      </w:tr>
      <w:tr w:rsidR="00E725A1" w:rsidRPr="005C30E4" w14:paraId="4C4FFA38"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F17B9DB"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Пазарджик</w:t>
            </w:r>
          </w:p>
        </w:tc>
        <w:tc>
          <w:tcPr>
            <w:tcW w:w="662" w:type="dxa"/>
            <w:noWrap/>
            <w:hideMark/>
          </w:tcPr>
          <w:p w14:paraId="5C41F02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206</w:t>
            </w:r>
          </w:p>
        </w:tc>
        <w:tc>
          <w:tcPr>
            <w:tcW w:w="608" w:type="dxa"/>
            <w:noWrap/>
            <w:hideMark/>
          </w:tcPr>
          <w:p w14:paraId="68A61F9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1182" w:type="dxa"/>
            <w:noWrap/>
            <w:hideMark/>
          </w:tcPr>
          <w:p w14:paraId="4815E80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1 364</w:t>
            </w:r>
          </w:p>
        </w:tc>
        <w:tc>
          <w:tcPr>
            <w:tcW w:w="803" w:type="dxa"/>
            <w:noWrap/>
            <w:hideMark/>
          </w:tcPr>
          <w:p w14:paraId="0B72182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965</w:t>
            </w:r>
          </w:p>
        </w:tc>
        <w:tc>
          <w:tcPr>
            <w:tcW w:w="992" w:type="dxa"/>
            <w:noWrap/>
            <w:hideMark/>
          </w:tcPr>
          <w:p w14:paraId="3316377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976</w:t>
            </w:r>
          </w:p>
        </w:tc>
        <w:tc>
          <w:tcPr>
            <w:tcW w:w="992" w:type="dxa"/>
            <w:noWrap/>
            <w:hideMark/>
          </w:tcPr>
          <w:p w14:paraId="765A7DC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622</w:t>
            </w:r>
          </w:p>
        </w:tc>
        <w:tc>
          <w:tcPr>
            <w:tcW w:w="898" w:type="dxa"/>
            <w:noWrap/>
            <w:hideMark/>
          </w:tcPr>
          <w:p w14:paraId="089872A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250</w:t>
            </w:r>
          </w:p>
        </w:tc>
        <w:tc>
          <w:tcPr>
            <w:tcW w:w="945" w:type="dxa"/>
            <w:noWrap/>
            <w:hideMark/>
          </w:tcPr>
          <w:p w14:paraId="5B72E9B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385</w:t>
            </w:r>
          </w:p>
        </w:tc>
        <w:tc>
          <w:tcPr>
            <w:tcW w:w="850" w:type="dxa"/>
            <w:noWrap/>
            <w:hideMark/>
          </w:tcPr>
          <w:p w14:paraId="627C55F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773</w:t>
            </w:r>
          </w:p>
        </w:tc>
        <w:tc>
          <w:tcPr>
            <w:tcW w:w="851" w:type="dxa"/>
            <w:noWrap/>
            <w:hideMark/>
          </w:tcPr>
          <w:p w14:paraId="56FB9C3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402</w:t>
            </w:r>
          </w:p>
        </w:tc>
        <w:tc>
          <w:tcPr>
            <w:tcW w:w="992" w:type="dxa"/>
            <w:noWrap/>
            <w:hideMark/>
          </w:tcPr>
          <w:p w14:paraId="0DA47A2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77</w:t>
            </w:r>
          </w:p>
        </w:tc>
        <w:tc>
          <w:tcPr>
            <w:tcW w:w="708" w:type="dxa"/>
            <w:noWrap/>
            <w:hideMark/>
          </w:tcPr>
          <w:p w14:paraId="79EF801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c>
          <w:tcPr>
            <w:tcW w:w="851" w:type="dxa"/>
            <w:noWrap/>
            <w:hideMark/>
          </w:tcPr>
          <w:p w14:paraId="7411BC3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31</w:t>
            </w:r>
          </w:p>
        </w:tc>
        <w:tc>
          <w:tcPr>
            <w:tcW w:w="709" w:type="dxa"/>
            <w:noWrap/>
            <w:hideMark/>
          </w:tcPr>
          <w:p w14:paraId="676F278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79</w:t>
            </w:r>
          </w:p>
        </w:tc>
        <w:tc>
          <w:tcPr>
            <w:tcW w:w="851" w:type="dxa"/>
            <w:noWrap/>
            <w:hideMark/>
          </w:tcPr>
          <w:p w14:paraId="2E4C6F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147</w:t>
            </w:r>
          </w:p>
        </w:tc>
        <w:tc>
          <w:tcPr>
            <w:tcW w:w="803" w:type="dxa"/>
            <w:noWrap/>
            <w:hideMark/>
          </w:tcPr>
          <w:p w14:paraId="4554410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155</w:t>
            </w:r>
          </w:p>
        </w:tc>
      </w:tr>
      <w:tr w:rsidR="00E725A1" w:rsidRPr="005C30E4" w14:paraId="177B34E0"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33F0B2A"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Перник</w:t>
            </w:r>
          </w:p>
        </w:tc>
        <w:tc>
          <w:tcPr>
            <w:tcW w:w="662" w:type="dxa"/>
            <w:noWrap/>
            <w:hideMark/>
          </w:tcPr>
          <w:p w14:paraId="149C156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608" w:type="dxa"/>
            <w:noWrap/>
            <w:hideMark/>
          </w:tcPr>
          <w:p w14:paraId="42EE3E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1182" w:type="dxa"/>
            <w:noWrap/>
            <w:hideMark/>
          </w:tcPr>
          <w:p w14:paraId="48D146E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1 107</w:t>
            </w:r>
          </w:p>
        </w:tc>
        <w:tc>
          <w:tcPr>
            <w:tcW w:w="803" w:type="dxa"/>
            <w:noWrap/>
            <w:hideMark/>
          </w:tcPr>
          <w:p w14:paraId="1F9B105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w:t>
            </w:r>
          </w:p>
        </w:tc>
        <w:tc>
          <w:tcPr>
            <w:tcW w:w="992" w:type="dxa"/>
            <w:noWrap/>
            <w:hideMark/>
          </w:tcPr>
          <w:p w14:paraId="1ACEF1C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716</w:t>
            </w:r>
          </w:p>
        </w:tc>
        <w:tc>
          <w:tcPr>
            <w:tcW w:w="992" w:type="dxa"/>
            <w:noWrap/>
            <w:hideMark/>
          </w:tcPr>
          <w:p w14:paraId="101E827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117</w:t>
            </w:r>
          </w:p>
        </w:tc>
        <w:tc>
          <w:tcPr>
            <w:tcW w:w="898" w:type="dxa"/>
            <w:noWrap/>
            <w:hideMark/>
          </w:tcPr>
          <w:p w14:paraId="7D80C06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w:t>
            </w:r>
          </w:p>
        </w:tc>
        <w:tc>
          <w:tcPr>
            <w:tcW w:w="945" w:type="dxa"/>
            <w:noWrap/>
            <w:hideMark/>
          </w:tcPr>
          <w:p w14:paraId="4F62758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593</w:t>
            </w:r>
          </w:p>
        </w:tc>
        <w:tc>
          <w:tcPr>
            <w:tcW w:w="850" w:type="dxa"/>
            <w:noWrap/>
            <w:hideMark/>
          </w:tcPr>
          <w:p w14:paraId="0F439FC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108</w:t>
            </w:r>
          </w:p>
        </w:tc>
        <w:tc>
          <w:tcPr>
            <w:tcW w:w="851" w:type="dxa"/>
            <w:noWrap/>
            <w:hideMark/>
          </w:tcPr>
          <w:p w14:paraId="30553FB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992" w:type="dxa"/>
            <w:noWrap/>
            <w:hideMark/>
          </w:tcPr>
          <w:p w14:paraId="5179AEE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708" w:type="dxa"/>
            <w:noWrap/>
            <w:hideMark/>
          </w:tcPr>
          <w:p w14:paraId="443713C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851" w:type="dxa"/>
            <w:noWrap/>
            <w:hideMark/>
          </w:tcPr>
          <w:p w14:paraId="0FFEA6E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37562EE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851" w:type="dxa"/>
            <w:noWrap/>
            <w:hideMark/>
          </w:tcPr>
          <w:p w14:paraId="00515FB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803" w:type="dxa"/>
            <w:noWrap/>
            <w:hideMark/>
          </w:tcPr>
          <w:p w14:paraId="4CD160C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r>
      <w:tr w:rsidR="00E725A1" w:rsidRPr="005C30E4" w14:paraId="0F6897F3"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CA8312A"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Плевен</w:t>
            </w:r>
          </w:p>
        </w:tc>
        <w:tc>
          <w:tcPr>
            <w:tcW w:w="662" w:type="dxa"/>
            <w:noWrap/>
            <w:hideMark/>
          </w:tcPr>
          <w:p w14:paraId="0B73168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52</w:t>
            </w:r>
          </w:p>
        </w:tc>
        <w:tc>
          <w:tcPr>
            <w:tcW w:w="608" w:type="dxa"/>
            <w:noWrap/>
            <w:hideMark/>
          </w:tcPr>
          <w:p w14:paraId="59337BF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1182" w:type="dxa"/>
            <w:noWrap/>
            <w:hideMark/>
          </w:tcPr>
          <w:p w14:paraId="2727FE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957</w:t>
            </w:r>
          </w:p>
        </w:tc>
        <w:tc>
          <w:tcPr>
            <w:tcW w:w="803" w:type="dxa"/>
            <w:noWrap/>
            <w:hideMark/>
          </w:tcPr>
          <w:p w14:paraId="44512A8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273</w:t>
            </w:r>
          </w:p>
        </w:tc>
        <w:tc>
          <w:tcPr>
            <w:tcW w:w="992" w:type="dxa"/>
            <w:noWrap/>
            <w:hideMark/>
          </w:tcPr>
          <w:p w14:paraId="78D931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1 669</w:t>
            </w:r>
          </w:p>
        </w:tc>
        <w:tc>
          <w:tcPr>
            <w:tcW w:w="992" w:type="dxa"/>
            <w:noWrap/>
            <w:hideMark/>
          </w:tcPr>
          <w:p w14:paraId="3F524E0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86</w:t>
            </w:r>
          </w:p>
        </w:tc>
        <w:tc>
          <w:tcPr>
            <w:tcW w:w="898" w:type="dxa"/>
            <w:noWrap/>
            <w:hideMark/>
          </w:tcPr>
          <w:p w14:paraId="53890AB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w:t>
            </w:r>
          </w:p>
        </w:tc>
        <w:tc>
          <w:tcPr>
            <w:tcW w:w="945" w:type="dxa"/>
            <w:noWrap/>
            <w:hideMark/>
          </w:tcPr>
          <w:p w14:paraId="4B6DA91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1 288</w:t>
            </w:r>
          </w:p>
        </w:tc>
        <w:tc>
          <w:tcPr>
            <w:tcW w:w="850" w:type="dxa"/>
            <w:noWrap/>
            <w:hideMark/>
          </w:tcPr>
          <w:p w14:paraId="48FD76B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191</w:t>
            </w:r>
          </w:p>
        </w:tc>
        <w:tc>
          <w:tcPr>
            <w:tcW w:w="851" w:type="dxa"/>
            <w:noWrap/>
            <w:hideMark/>
          </w:tcPr>
          <w:p w14:paraId="3EBFC7E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49</w:t>
            </w:r>
          </w:p>
        </w:tc>
        <w:tc>
          <w:tcPr>
            <w:tcW w:w="992" w:type="dxa"/>
            <w:noWrap/>
            <w:hideMark/>
          </w:tcPr>
          <w:p w14:paraId="5E65EE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w:t>
            </w:r>
          </w:p>
        </w:tc>
        <w:tc>
          <w:tcPr>
            <w:tcW w:w="708" w:type="dxa"/>
            <w:noWrap/>
            <w:hideMark/>
          </w:tcPr>
          <w:p w14:paraId="078B981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noWrap/>
            <w:hideMark/>
          </w:tcPr>
          <w:p w14:paraId="1155B73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709" w:type="dxa"/>
            <w:noWrap/>
            <w:hideMark/>
          </w:tcPr>
          <w:p w14:paraId="2061A5A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w:t>
            </w:r>
          </w:p>
        </w:tc>
        <w:tc>
          <w:tcPr>
            <w:tcW w:w="851" w:type="dxa"/>
            <w:noWrap/>
            <w:hideMark/>
          </w:tcPr>
          <w:p w14:paraId="5D1D8D4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65</w:t>
            </w:r>
          </w:p>
        </w:tc>
        <w:tc>
          <w:tcPr>
            <w:tcW w:w="803" w:type="dxa"/>
            <w:noWrap/>
            <w:hideMark/>
          </w:tcPr>
          <w:p w14:paraId="51C1B5C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w:t>
            </w:r>
          </w:p>
        </w:tc>
      </w:tr>
      <w:tr w:rsidR="00E725A1" w:rsidRPr="005C30E4" w14:paraId="619A7C55"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A99FF46"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Пловдив</w:t>
            </w:r>
          </w:p>
        </w:tc>
        <w:tc>
          <w:tcPr>
            <w:tcW w:w="662" w:type="dxa"/>
            <w:noWrap/>
            <w:hideMark/>
          </w:tcPr>
          <w:p w14:paraId="40E2EA8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716</w:t>
            </w:r>
          </w:p>
        </w:tc>
        <w:tc>
          <w:tcPr>
            <w:tcW w:w="608" w:type="dxa"/>
            <w:noWrap/>
            <w:hideMark/>
          </w:tcPr>
          <w:p w14:paraId="5C4C55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w:t>
            </w:r>
          </w:p>
        </w:tc>
        <w:tc>
          <w:tcPr>
            <w:tcW w:w="1182" w:type="dxa"/>
            <w:noWrap/>
            <w:hideMark/>
          </w:tcPr>
          <w:p w14:paraId="7788210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2 876</w:t>
            </w:r>
          </w:p>
        </w:tc>
        <w:tc>
          <w:tcPr>
            <w:tcW w:w="803" w:type="dxa"/>
            <w:noWrap/>
            <w:hideMark/>
          </w:tcPr>
          <w:p w14:paraId="3C673C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2 011</w:t>
            </w:r>
          </w:p>
        </w:tc>
        <w:tc>
          <w:tcPr>
            <w:tcW w:w="992" w:type="dxa"/>
            <w:noWrap/>
            <w:hideMark/>
          </w:tcPr>
          <w:p w14:paraId="5F83B8B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2 288</w:t>
            </w:r>
          </w:p>
        </w:tc>
        <w:tc>
          <w:tcPr>
            <w:tcW w:w="992" w:type="dxa"/>
            <w:noWrap/>
            <w:hideMark/>
          </w:tcPr>
          <w:p w14:paraId="5B51304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525</w:t>
            </w:r>
          </w:p>
        </w:tc>
        <w:tc>
          <w:tcPr>
            <w:tcW w:w="898" w:type="dxa"/>
            <w:noWrap/>
            <w:hideMark/>
          </w:tcPr>
          <w:p w14:paraId="54B5BC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688</w:t>
            </w:r>
          </w:p>
        </w:tc>
        <w:tc>
          <w:tcPr>
            <w:tcW w:w="945" w:type="dxa"/>
            <w:noWrap/>
            <w:hideMark/>
          </w:tcPr>
          <w:p w14:paraId="5B06C69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1 321</w:t>
            </w:r>
          </w:p>
        </w:tc>
        <w:tc>
          <w:tcPr>
            <w:tcW w:w="850" w:type="dxa"/>
            <w:noWrap/>
            <w:hideMark/>
          </w:tcPr>
          <w:p w14:paraId="2DFE8F0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1 854</w:t>
            </w:r>
          </w:p>
        </w:tc>
        <w:tc>
          <w:tcPr>
            <w:tcW w:w="851" w:type="dxa"/>
            <w:noWrap/>
            <w:hideMark/>
          </w:tcPr>
          <w:p w14:paraId="19C14A5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709</w:t>
            </w:r>
          </w:p>
        </w:tc>
        <w:tc>
          <w:tcPr>
            <w:tcW w:w="992" w:type="dxa"/>
            <w:noWrap/>
            <w:hideMark/>
          </w:tcPr>
          <w:p w14:paraId="274DED2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134</w:t>
            </w:r>
          </w:p>
        </w:tc>
        <w:tc>
          <w:tcPr>
            <w:tcW w:w="708" w:type="dxa"/>
            <w:noWrap/>
            <w:hideMark/>
          </w:tcPr>
          <w:p w14:paraId="738FF38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27</w:t>
            </w:r>
          </w:p>
        </w:tc>
        <w:tc>
          <w:tcPr>
            <w:tcW w:w="851" w:type="dxa"/>
            <w:noWrap/>
            <w:hideMark/>
          </w:tcPr>
          <w:p w14:paraId="747EF76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w:t>
            </w:r>
          </w:p>
        </w:tc>
        <w:tc>
          <w:tcPr>
            <w:tcW w:w="709" w:type="dxa"/>
            <w:noWrap/>
            <w:hideMark/>
          </w:tcPr>
          <w:p w14:paraId="45E7325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143</w:t>
            </w:r>
          </w:p>
        </w:tc>
        <w:tc>
          <w:tcPr>
            <w:tcW w:w="851" w:type="dxa"/>
            <w:noWrap/>
            <w:hideMark/>
          </w:tcPr>
          <w:p w14:paraId="518420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366</w:t>
            </w:r>
          </w:p>
        </w:tc>
        <w:tc>
          <w:tcPr>
            <w:tcW w:w="803" w:type="dxa"/>
            <w:noWrap/>
            <w:hideMark/>
          </w:tcPr>
          <w:p w14:paraId="54D745B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346</w:t>
            </w:r>
          </w:p>
        </w:tc>
      </w:tr>
      <w:tr w:rsidR="00E725A1" w:rsidRPr="005C30E4" w14:paraId="3BAC0CF6"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EA0B692"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lastRenderedPageBreak/>
              <w:t>Разград</w:t>
            </w:r>
          </w:p>
        </w:tc>
        <w:tc>
          <w:tcPr>
            <w:tcW w:w="662" w:type="dxa"/>
            <w:noWrap/>
            <w:hideMark/>
          </w:tcPr>
          <w:p w14:paraId="7688FC3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w:t>
            </w:r>
          </w:p>
        </w:tc>
        <w:tc>
          <w:tcPr>
            <w:tcW w:w="608" w:type="dxa"/>
            <w:noWrap/>
            <w:hideMark/>
          </w:tcPr>
          <w:p w14:paraId="0041C47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1182" w:type="dxa"/>
            <w:noWrap/>
            <w:hideMark/>
          </w:tcPr>
          <w:p w14:paraId="761A0ED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745</w:t>
            </w:r>
          </w:p>
        </w:tc>
        <w:tc>
          <w:tcPr>
            <w:tcW w:w="803" w:type="dxa"/>
            <w:noWrap/>
            <w:hideMark/>
          </w:tcPr>
          <w:p w14:paraId="60B9697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184</w:t>
            </w:r>
          </w:p>
        </w:tc>
        <w:tc>
          <w:tcPr>
            <w:tcW w:w="992" w:type="dxa"/>
            <w:noWrap/>
            <w:hideMark/>
          </w:tcPr>
          <w:p w14:paraId="440FC409"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1 327</w:t>
            </w:r>
          </w:p>
        </w:tc>
        <w:tc>
          <w:tcPr>
            <w:tcW w:w="992" w:type="dxa"/>
            <w:noWrap/>
            <w:hideMark/>
          </w:tcPr>
          <w:p w14:paraId="2BE063E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42</w:t>
            </w:r>
          </w:p>
        </w:tc>
        <w:tc>
          <w:tcPr>
            <w:tcW w:w="898" w:type="dxa"/>
            <w:noWrap/>
            <w:hideMark/>
          </w:tcPr>
          <w:p w14:paraId="5A64D46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85</w:t>
            </w:r>
          </w:p>
        </w:tc>
        <w:tc>
          <w:tcPr>
            <w:tcW w:w="945" w:type="dxa"/>
            <w:noWrap/>
            <w:hideMark/>
          </w:tcPr>
          <w:p w14:paraId="6935648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969</w:t>
            </w:r>
          </w:p>
        </w:tc>
        <w:tc>
          <w:tcPr>
            <w:tcW w:w="850" w:type="dxa"/>
            <w:noWrap/>
            <w:hideMark/>
          </w:tcPr>
          <w:p w14:paraId="405FA66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398</w:t>
            </w:r>
          </w:p>
        </w:tc>
        <w:tc>
          <w:tcPr>
            <w:tcW w:w="851" w:type="dxa"/>
            <w:noWrap/>
            <w:hideMark/>
          </w:tcPr>
          <w:p w14:paraId="308093B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w:t>
            </w:r>
          </w:p>
        </w:tc>
        <w:tc>
          <w:tcPr>
            <w:tcW w:w="992" w:type="dxa"/>
            <w:noWrap/>
            <w:hideMark/>
          </w:tcPr>
          <w:p w14:paraId="4FAEBCF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c>
          <w:tcPr>
            <w:tcW w:w="708" w:type="dxa"/>
            <w:noWrap/>
            <w:hideMark/>
          </w:tcPr>
          <w:p w14:paraId="7D93935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41</w:t>
            </w:r>
          </w:p>
        </w:tc>
        <w:tc>
          <w:tcPr>
            <w:tcW w:w="851" w:type="dxa"/>
            <w:noWrap/>
            <w:hideMark/>
          </w:tcPr>
          <w:p w14:paraId="21883B0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39</w:t>
            </w:r>
          </w:p>
        </w:tc>
        <w:tc>
          <w:tcPr>
            <w:tcW w:w="709" w:type="dxa"/>
            <w:noWrap/>
            <w:hideMark/>
          </w:tcPr>
          <w:p w14:paraId="024CA3C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851" w:type="dxa"/>
            <w:noWrap/>
            <w:hideMark/>
          </w:tcPr>
          <w:p w14:paraId="5134D4C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209</w:t>
            </w:r>
          </w:p>
        </w:tc>
        <w:tc>
          <w:tcPr>
            <w:tcW w:w="803" w:type="dxa"/>
            <w:noWrap/>
            <w:hideMark/>
          </w:tcPr>
          <w:p w14:paraId="72D39FF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58</w:t>
            </w:r>
          </w:p>
        </w:tc>
      </w:tr>
      <w:tr w:rsidR="00E725A1" w:rsidRPr="005C30E4" w14:paraId="2B429077"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527A118F"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Русе</w:t>
            </w:r>
          </w:p>
        </w:tc>
        <w:tc>
          <w:tcPr>
            <w:tcW w:w="662" w:type="dxa"/>
            <w:noWrap/>
            <w:hideMark/>
          </w:tcPr>
          <w:p w14:paraId="30006CC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52</w:t>
            </w:r>
          </w:p>
        </w:tc>
        <w:tc>
          <w:tcPr>
            <w:tcW w:w="608" w:type="dxa"/>
            <w:noWrap/>
            <w:hideMark/>
          </w:tcPr>
          <w:p w14:paraId="1B59A8E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1182" w:type="dxa"/>
            <w:noWrap/>
            <w:hideMark/>
          </w:tcPr>
          <w:p w14:paraId="59B11F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709</w:t>
            </w:r>
          </w:p>
        </w:tc>
        <w:tc>
          <w:tcPr>
            <w:tcW w:w="803" w:type="dxa"/>
            <w:noWrap/>
            <w:hideMark/>
          </w:tcPr>
          <w:p w14:paraId="7B05CDD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309</w:t>
            </w:r>
          </w:p>
        </w:tc>
        <w:tc>
          <w:tcPr>
            <w:tcW w:w="992" w:type="dxa"/>
            <w:noWrap/>
            <w:hideMark/>
          </w:tcPr>
          <w:p w14:paraId="28B6E9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1 122</w:t>
            </w:r>
          </w:p>
        </w:tc>
        <w:tc>
          <w:tcPr>
            <w:tcW w:w="992" w:type="dxa"/>
            <w:noWrap/>
            <w:hideMark/>
          </w:tcPr>
          <w:p w14:paraId="0C1A750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107</w:t>
            </w:r>
          </w:p>
        </w:tc>
        <w:tc>
          <w:tcPr>
            <w:tcW w:w="898" w:type="dxa"/>
            <w:noWrap/>
            <w:hideMark/>
          </w:tcPr>
          <w:p w14:paraId="6E083F7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w:t>
            </w:r>
          </w:p>
        </w:tc>
        <w:tc>
          <w:tcPr>
            <w:tcW w:w="945" w:type="dxa"/>
            <w:noWrap/>
            <w:hideMark/>
          </w:tcPr>
          <w:p w14:paraId="4D76D13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836</w:t>
            </w:r>
          </w:p>
        </w:tc>
        <w:tc>
          <w:tcPr>
            <w:tcW w:w="850" w:type="dxa"/>
            <w:noWrap/>
            <w:hideMark/>
          </w:tcPr>
          <w:p w14:paraId="62449B2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342</w:t>
            </w:r>
          </w:p>
        </w:tc>
        <w:tc>
          <w:tcPr>
            <w:tcW w:w="851" w:type="dxa"/>
            <w:noWrap/>
            <w:hideMark/>
          </w:tcPr>
          <w:p w14:paraId="7D01B44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177</w:t>
            </w:r>
          </w:p>
        </w:tc>
        <w:tc>
          <w:tcPr>
            <w:tcW w:w="992" w:type="dxa"/>
            <w:noWrap/>
            <w:hideMark/>
          </w:tcPr>
          <w:p w14:paraId="456F25E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w:t>
            </w:r>
          </w:p>
        </w:tc>
        <w:tc>
          <w:tcPr>
            <w:tcW w:w="708" w:type="dxa"/>
            <w:noWrap/>
            <w:hideMark/>
          </w:tcPr>
          <w:p w14:paraId="540EA5E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851" w:type="dxa"/>
            <w:noWrap/>
            <w:hideMark/>
          </w:tcPr>
          <w:p w14:paraId="50FE65B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709" w:type="dxa"/>
            <w:noWrap/>
            <w:hideMark/>
          </w:tcPr>
          <w:p w14:paraId="4A918B3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w:t>
            </w:r>
          </w:p>
        </w:tc>
        <w:tc>
          <w:tcPr>
            <w:tcW w:w="851" w:type="dxa"/>
            <w:noWrap/>
            <w:hideMark/>
          </w:tcPr>
          <w:p w14:paraId="4C97172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207</w:t>
            </w:r>
          </w:p>
        </w:tc>
        <w:tc>
          <w:tcPr>
            <w:tcW w:w="803" w:type="dxa"/>
            <w:noWrap/>
            <w:hideMark/>
          </w:tcPr>
          <w:p w14:paraId="5B60CA6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53</w:t>
            </w:r>
          </w:p>
        </w:tc>
      </w:tr>
      <w:tr w:rsidR="00E725A1" w:rsidRPr="005C30E4" w14:paraId="1B58485F"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3ACE90B"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Силистра</w:t>
            </w:r>
          </w:p>
        </w:tc>
        <w:tc>
          <w:tcPr>
            <w:tcW w:w="662" w:type="dxa"/>
            <w:noWrap/>
            <w:hideMark/>
          </w:tcPr>
          <w:p w14:paraId="0B750D3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52</w:t>
            </w:r>
          </w:p>
        </w:tc>
        <w:tc>
          <w:tcPr>
            <w:tcW w:w="608" w:type="dxa"/>
            <w:noWrap/>
            <w:hideMark/>
          </w:tcPr>
          <w:p w14:paraId="2489802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1182" w:type="dxa"/>
            <w:noWrap/>
            <w:hideMark/>
          </w:tcPr>
          <w:p w14:paraId="4A062B5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774</w:t>
            </w:r>
          </w:p>
        </w:tc>
        <w:tc>
          <w:tcPr>
            <w:tcW w:w="803" w:type="dxa"/>
            <w:noWrap/>
            <w:hideMark/>
          </w:tcPr>
          <w:p w14:paraId="69B973E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415</w:t>
            </w:r>
          </w:p>
        </w:tc>
        <w:tc>
          <w:tcPr>
            <w:tcW w:w="992" w:type="dxa"/>
            <w:noWrap/>
            <w:hideMark/>
          </w:tcPr>
          <w:p w14:paraId="0AA07A2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1 724</w:t>
            </w:r>
          </w:p>
        </w:tc>
        <w:tc>
          <w:tcPr>
            <w:tcW w:w="992" w:type="dxa"/>
            <w:noWrap/>
            <w:hideMark/>
          </w:tcPr>
          <w:p w14:paraId="497BE3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w:t>
            </w:r>
          </w:p>
        </w:tc>
        <w:tc>
          <w:tcPr>
            <w:tcW w:w="898" w:type="dxa"/>
            <w:noWrap/>
            <w:hideMark/>
          </w:tcPr>
          <w:p w14:paraId="30D7107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104</w:t>
            </w:r>
          </w:p>
        </w:tc>
        <w:tc>
          <w:tcPr>
            <w:tcW w:w="945" w:type="dxa"/>
            <w:noWrap/>
            <w:hideMark/>
          </w:tcPr>
          <w:p w14:paraId="45A076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1 314</w:t>
            </w:r>
          </w:p>
        </w:tc>
        <w:tc>
          <w:tcPr>
            <w:tcW w:w="850" w:type="dxa"/>
            <w:noWrap/>
            <w:hideMark/>
          </w:tcPr>
          <w:p w14:paraId="37E2BCB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824</w:t>
            </w:r>
          </w:p>
        </w:tc>
        <w:tc>
          <w:tcPr>
            <w:tcW w:w="851" w:type="dxa"/>
            <w:noWrap/>
            <w:hideMark/>
          </w:tcPr>
          <w:p w14:paraId="106DC76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69</w:t>
            </w:r>
          </w:p>
        </w:tc>
        <w:tc>
          <w:tcPr>
            <w:tcW w:w="992" w:type="dxa"/>
            <w:noWrap/>
            <w:hideMark/>
          </w:tcPr>
          <w:p w14:paraId="5E8803A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w:t>
            </w:r>
          </w:p>
        </w:tc>
        <w:tc>
          <w:tcPr>
            <w:tcW w:w="708" w:type="dxa"/>
            <w:noWrap/>
            <w:hideMark/>
          </w:tcPr>
          <w:p w14:paraId="2301D95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224</w:t>
            </w:r>
          </w:p>
        </w:tc>
        <w:tc>
          <w:tcPr>
            <w:tcW w:w="851" w:type="dxa"/>
            <w:noWrap/>
            <w:hideMark/>
          </w:tcPr>
          <w:p w14:paraId="18FBC21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136</w:t>
            </w:r>
          </w:p>
        </w:tc>
        <w:tc>
          <w:tcPr>
            <w:tcW w:w="709" w:type="dxa"/>
            <w:noWrap/>
            <w:hideMark/>
          </w:tcPr>
          <w:p w14:paraId="0D528E6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851" w:type="dxa"/>
            <w:noWrap/>
            <w:hideMark/>
          </w:tcPr>
          <w:p w14:paraId="332DE44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160</w:t>
            </w:r>
          </w:p>
        </w:tc>
        <w:tc>
          <w:tcPr>
            <w:tcW w:w="803" w:type="dxa"/>
            <w:noWrap/>
            <w:hideMark/>
          </w:tcPr>
          <w:p w14:paraId="029B4FF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32</w:t>
            </w:r>
          </w:p>
        </w:tc>
      </w:tr>
      <w:tr w:rsidR="00E725A1" w:rsidRPr="005C30E4" w14:paraId="07C5D6A4"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24DD257B"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Сливен</w:t>
            </w:r>
          </w:p>
        </w:tc>
        <w:tc>
          <w:tcPr>
            <w:tcW w:w="662" w:type="dxa"/>
            <w:noWrap/>
            <w:hideMark/>
          </w:tcPr>
          <w:p w14:paraId="52F3964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698</w:t>
            </w:r>
          </w:p>
        </w:tc>
        <w:tc>
          <w:tcPr>
            <w:tcW w:w="608" w:type="dxa"/>
            <w:noWrap/>
            <w:hideMark/>
          </w:tcPr>
          <w:p w14:paraId="65DA182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1182" w:type="dxa"/>
            <w:noWrap/>
            <w:hideMark/>
          </w:tcPr>
          <w:p w14:paraId="7ADCBC7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1 878</w:t>
            </w:r>
          </w:p>
        </w:tc>
        <w:tc>
          <w:tcPr>
            <w:tcW w:w="803" w:type="dxa"/>
            <w:noWrap/>
            <w:hideMark/>
          </w:tcPr>
          <w:p w14:paraId="01374BE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439</w:t>
            </w:r>
          </w:p>
        </w:tc>
        <w:tc>
          <w:tcPr>
            <w:tcW w:w="992" w:type="dxa"/>
            <w:noWrap/>
            <w:hideMark/>
          </w:tcPr>
          <w:p w14:paraId="416847D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1 482</w:t>
            </w:r>
          </w:p>
        </w:tc>
        <w:tc>
          <w:tcPr>
            <w:tcW w:w="992" w:type="dxa"/>
            <w:noWrap/>
            <w:hideMark/>
          </w:tcPr>
          <w:p w14:paraId="589807C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188</w:t>
            </w:r>
          </w:p>
        </w:tc>
        <w:tc>
          <w:tcPr>
            <w:tcW w:w="898" w:type="dxa"/>
            <w:noWrap/>
            <w:hideMark/>
          </w:tcPr>
          <w:p w14:paraId="5B6F1CF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170</w:t>
            </w:r>
          </w:p>
        </w:tc>
        <w:tc>
          <w:tcPr>
            <w:tcW w:w="945" w:type="dxa"/>
            <w:noWrap/>
            <w:hideMark/>
          </w:tcPr>
          <w:p w14:paraId="50B7B22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1 016</w:t>
            </w:r>
          </w:p>
        </w:tc>
        <w:tc>
          <w:tcPr>
            <w:tcW w:w="850" w:type="dxa"/>
            <w:noWrap/>
            <w:hideMark/>
          </w:tcPr>
          <w:p w14:paraId="323A94B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1 291</w:t>
            </w:r>
          </w:p>
        </w:tc>
        <w:tc>
          <w:tcPr>
            <w:tcW w:w="851" w:type="dxa"/>
            <w:noWrap/>
            <w:hideMark/>
          </w:tcPr>
          <w:p w14:paraId="0C68888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134</w:t>
            </w:r>
          </w:p>
        </w:tc>
        <w:tc>
          <w:tcPr>
            <w:tcW w:w="992" w:type="dxa"/>
            <w:noWrap/>
            <w:hideMark/>
          </w:tcPr>
          <w:p w14:paraId="214963A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51</w:t>
            </w:r>
          </w:p>
        </w:tc>
        <w:tc>
          <w:tcPr>
            <w:tcW w:w="708" w:type="dxa"/>
            <w:noWrap/>
            <w:hideMark/>
          </w:tcPr>
          <w:p w14:paraId="1781C1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w:t>
            </w:r>
          </w:p>
        </w:tc>
        <w:tc>
          <w:tcPr>
            <w:tcW w:w="851" w:type="dxa"/>
            <w:noWrap/>
            <w:hideMark/>
          </w:tcPr>
          <w:p w14:paraId="67DB14A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5AB4730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w:t>
            </w:r>
          </w:p>
        </w:tc>
        <w:tc>
          <w:tcPr>
            <w:tcW w:w="851" w:type="dxa"/>
            <w:noWrap/>
            <w:hideMark/>
          </w:tcPr>
          <w:p w14:paraId="57ADD95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344</w:t>
            </w:r>
          </w:p>
        </w:tc>
        <w:tc>
          <w:tcPr>
            <w:tcW w:w="803" w:type="dxa"/>
            <w:noWrap/>
            <w:hideMark/>
          </w:tcPr>
          <w:p w14:paraId="4378AE5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63</w:t>
            </w:r>
          </w:p>
        </w:tc>
      </w:tr>
      <w:tr w:rsidR="00E725A1" w:rsidRPr="005C30E4" w14:paraId="29D85ECE"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BC8158A"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Смолян</w:t>
            </w:r>
          </w:p>
        </w:tc>
        <w:tc>
          <w:tcPr>
            <w:tcW w:w="662" w:type="dxa"/>
            <w:noWrap/>
            <w:hideMark/>
          </w:tcPr>
          <w:p w14:paraId="55EF1F4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608" w:type="dxa"/>
            <w:noWrap/>
            <w:hideMark/>
          </w:tcPr>
          <w:p w14:paraId="5190DAD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1182" w:type="dxa"/>
            <w:noWrap/>
            <w:hideMark/>
          </w:tcPr>
          <w:p w14:paraId="3D27317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1 408</w:t>
            </w:r>
          </w:p>
        </w:tc>
        <w:tc>
          <w:tcPr>
            <w:tcW w:w="803" w:type="dxa"/>
            <w:noWrap/>
            <w:hideMark/>
          </w:tcPr>
          <w:p w14:paraId="23A2264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44</w:t>
            </w:r>
          </w:p>
        </w:tc>
        <w:tc>
          <w:tcPr>
            <w:tcW w:w="992" w:type="dxa"/>
            <w:noWrap/>
            <w:hideMark/>
          </w:tcPr>
          <w:p w14:paraId="1EA46A6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992" w:type="dxa"/>
            <w:noWrap/>
            <w:hideMark/>
          </w:tcPr>
          <w:p w14:paraId="2492089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324</w:t>
            </w:r>
          </w:p>
        </w:tc>
        <w:tc>
          <w:tcPr>
            <w:tcW w:w="898" w:type="dxa"/>
            <w:noWrap/>
            <w:hideMark/>
          </w:tcPr>
          <w:p w14:paraId="116084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c>
          <w:tcPr>
            <w:tcW w:w="945" w:type="dxa"/>
            <w:noWrap/>
            <w:hideMark/>
          </w:tcPr>
          <w:p w14:paraId="3ECD3DC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0" w:type="dxa"/>
            <w:noWrap/>
            <w:hideMark/>
          </w:tcPr>
          <w:p w14:paraId="62C6D51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104</w:t>
            </w:r>
          </w:p>
        </w:tc>
        <w:tc>
          <w:tcPr>
            <w:tcW w:w="851" w:type="dxa"/>
            <w:noWrap/>
            <w:hideMark/>
          </w:tcPr>
          <w:p w14:paraId="00EA24E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31</w:t>
            </w:r>
          </w:p>
        </w:tc>
        <w:tc>
          <w:tcPr>
            <w:tcW w:w="992" w:type="dxa"/>
            <w:noWrap/>
            <w:hideMark/>
          </w:tcPr>
          <w:p w14:paraId="31979A2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708" w:type="dxa"/>
            <w:noWrap/>
            <w:hideMark/>
          </w:tcPr>
          <w:p w14:paraId="2002706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851" w:type="dxa"/>
            <w:noWrap/>
            <w:hideMark/>
          </w:tcPr>
          <w:p w14:paraId="189F5D1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709" w:type="dxa"/>
            <w:noWrap/>
            <w:hideMark/>
          </w:tcPr>
          <w:p w14:paraId="34C36E5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851" w:type="dxa"/>
            <w:noWrap/>
            <w:hideMark/>
          </w:tcPr>
          <w:p w14:paraId="486C27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44</w:t>
            </w:r>
          </w:p>
        </w:tc>
        <w:tc>
          <w:tcPr>
            <w:tcW w:w="803" w:type="dxa"/>
            <w:noWrap/>
            <w:hideMark/>
          </w:tcPr>
          <w:p w14:paraId="7821201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26</w:t>
            </w:r>
          </w:p>
        </w:tc>
      </w:tr>
      <w:tr w:rsidR="00E725A1" w:rsidRPr="005C30E4" w14:paraId="492A1867"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CB9DFDF"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София град</w:t>
            </w:r>
          </w:p>
        </w:tc>
        <w:tc>
          <w:tcPr>
            <w:tcW w:w="662" w:type="dxa"/>
            <w:noWrap/>
            <w:hideMark/>
          </w:tcPr>
          <w:p w14:paraId="31CE627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608" w:type="dxa"/>
            <w:noWrap/>
            <w:hideMark/>
          </w:tcPr>
          <w:p w14:paraId="55A3BA1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w:t>
            </w:r>
          </w:p>
        </w:tc>
        <w:tc>
          <w:tcPr>
            <w:tcW w:w="1182" w:type="dxa"/>
            <w:noWrap/>
            <w:hideMark/>
          </w:tcPr>
          <w:p w14:paraId="05277FF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251</w:t>
            </w:r>
          </w:p>
        </w:tc>
        <w:tc>
          <w:tcPr>
            <w:tcW w:w="803" w:type="dxa"/>
            <w:noWrap/>
            <w:hideMark/>
          </w:tcPr>
          <w:p w14:paraId="5764FE9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107</w:t>
            </w:r>
          </w:p>
        </w:tc>
        <w:tc>
          <w:tcPr>
            <w:tcW w:w="992" w:type="dxa"/>
            <w:noWrap/>
            <w:hideMark/>
          </w:tcPr>
          <w:p w14:paraId="5888F61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159</w:t>
            </w:r>
          </w:p>
        </w:tc>
        <w:tc>
          <w:tcPr>
            <w:tcW w:w="992" w:type="dxa"/>
            <w:noWrap/>
            <w:hideMark/>
          </w:tcPr>
          <w:p w14:paraId="1955085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54</w:t>
            </w:r>
          </w:p>
        </w:tc>
        <w:tc>
          <w:tcPr>
            <w:tcW w:w="898" w:type="dxa"/>
            <w:noWrap/>
            <w:hideMark/>
          </w:tcPr>
          <w:p w14:paraId="6E2E292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945" w:type="dxa"/>
            <w:noWrap/>
            <w:hideMark/>
          </w:tcPr>
          <w:p w14:paraId="7BEEA44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114</w:t>
            </w:r>
          </w:p>
        </w:tc>
        <w:tc>
          <w:tcPr>
            <w:tcW w:w="850" w:type="dxa"/>
            <w:noWrap/>
            <w:hideMark/>
          </w:tcPr>
          <w:p w14:paraId="0D21E8A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48</w:t>
            </w:r>
          </w:p>
        </w:tc>
        <w:tc>
          <w:tcPr>
            <w:tcW w:w="851" w:type="dxa"/>
            <w:noWrap/>
            <w:hideMark/>
          </w:tcPr>
          <w:p w14:paraId="68E8126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28</w:t>
            </w:r>
          </w:p>
        </w:tc>
        <w:tc>
          <w:tcPr>
            <w:tcW w:w="992" w:type="dxa"/>
            <w:noWrap/>
            <w:hideMark/>
          </w:tcPr>
          <w:p w14:paraId="2A18012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w:t>
            </w:r>
          </w:p>
        </w:tc>
        <w:tc>
          <w:tcPr>
            <w:tcW w:w="708" w:type="dxa"/>
            <w:noWrap/>
            <w:hideMark/>
          </w:tcPr>
          <w:p w14:paraId="75F0B39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w:t>
            </w:r>
          </w:p>
        </w:tc>
        <w:tc>
          <w:tcPr>
            <w:tcW w:w="851" w:type="dxa"/>
            <w:noWrap/>
            <w:hideMark/>
          </w:tcPr>
          <w:p w14:paraId="2E26AF2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1D1B2CF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32</w:t>
            </w:r>
          </w:p>
        </w:tc>
        <w:tc>
          <w:tcPr>
            <w:tcW w:w="851" w:type="dxa"/>
            <w:noWrap/>
            <w:hideMark/>
          </w:tcPr>
          <w:p w14:paraId="36999F0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w:t>
            </w:r>
          </w:p>
        </w:tc>
        <w:tc>
          <w:tcPr>
            <w:tcW w:w="803" w:type="dxa"/>
            <w:noWrap/>
            <w:hideMark/>
          </w:tcPr>
          <w:p w14:paraId="3E75D2F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r>
      <w:tr w:rsidR="00E725A1" w:rsidRPr="005C30E4" w14:paraId="1F9BC77E"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6EF711BD"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София област</w:t>
            </w:r>
          </w:p>
        </w:tc>
        <w:tc>
          <w:tcPr>
            <w:tcW w:w="662" w:type="dxa"/>
            <w:noWrap/>
            <w:hideMark/>
          </w:tcPr>
          <w:p w14:paraId="17707633"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608" w:type="dxa"/>
            <w:noWrap/>
            <w:hideMark/>
          </w:tcPr>
          <w:p w14:paraId="507343C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1182" w:type="dxa"/>
            <w:noWrap/>
            <w:hideMark/>
          </w:tcPr>
          <w:p w14:paraId="70FC7E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3 050</w:t>
            </w:r>
          </w:p>
        </w:tc>
        <w:tc>
          <w:tcPr>
            <w:tcW w:w="803" w:type="dxa"/>
            <w:noWrap/>
            <w:hideMark/>
          </w:tcPr>
          <w:p w14:paraId="2183CC8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159</w:t>
            </w:r>
          </w:p>
        </w:tc>
        <w:tc>
          <w:tcPr>
            <w:tcW w:w="992" w:type="dxa"/>
            <w:noWrap/>
            <w:hideMark/>
          </w:tcPr>
          <w:p w14:paraId="584AB70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1 366</w:t>
            </w:r>
          </w:p>
        </w:tc>
        <w:tc>
          <w:tcPr>
            <w:tcW w:w="992" w:type="dxa"/>
            <w:noWrap/>
            <w:hideMark/>
          </w:tcPr>
          <w:p w14:paraId="455B784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614</w:t>
            </w:r>
          </w:p>
        </w:tc>
        <w:tc>
          <w:tcPr>
            <w:tcW w:w="898" w:type="dxa"/>
            <w:noWrap/>
            <w:hideMark/>
          </w:tcPr>
          <w:p w14:paraId="6122309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65</w:t>
            </w:r>
          </w:p>
        </w:tc>
        <w:tc>
          <w:tcPr>
            <w:tcW w:w="945" w:type="dxa"/>
            <w:noWrap/>
            <w:hideMark/>
          </w:tcPr>
          <w:p w14:paraId="77AF8AF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687</w:t>
            </w:r>
          </w:p>
        </w:tc>
        <w:tc>
          <w:tcPr>
            <w:tcW w:w="850" w:type="dxa"/>
            <w:noWrap/>
            <w:hideMark/>
          </w:tcPr>
          <w:p w14:paraId="24730BB6"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204</w:t>
            </w:r>
          </w:p>
        </w:tc>
        <w:tc>
          <w:tcPr>
            <w:tcW w:w="851" w:type="dxa"/>
            <w:noWrap/>
            <w:hideMark/>
          </w:tcPr>
          <w:p w14:paraId="6C9500D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26</w:t>
            </w:r>
          </w:p>
        </w:tc>
        <w:tc>
          <w:tcPr>
            <w:tcW w:w="992" w:type="dxa"/>
            <w:noWrap/>
            <w:hideMark/>
          </w:tcPr>
          <w:p w14:paraId="2B4DE2A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w:t>
            </w:r>
          </w:p>
        </w:tc>
        <w:tc>
          <w:tcPr>
            <w:tcW w:w="708" w:type="dxa"/>
            <w:noWrap/>
            <w:hideMark/>
          </w:tcPr>
          <w:p w14:paraId="65FD74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w:t>
            </w:r>
          </w:p>
        </w:tc>
        <w:tc>
          <w:tcPr>
            <w:tcW w:w="851" w:type="dxa"/>
            <w:noWrap/>
            <w:hideMark/>
          </w:tcPr>
          <w:p w14:paraId="475F4CE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2E14F56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w:t>
            </w:r>
          </w:p>
        </w:tc>
        <w:tc>
          <w:tcPr>
            <w:tcW w:w="851" w:type="dxa"/>
            <w:noWrap/>
            <w:hideMark/>
          </w:tcPr>
          <w:p w14:paraId="7516796E"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51</w:t>
            </w:r>
          </w:p>
        </w:tc>
        <w:tc>
          <w:tcPr>
            <w:tcW w:w="803" w:type="dxa"/>
            <w:noWrap/>
            <w:hideMark/>
          </w:tcPr>
          <w:p w14:paraId="7A3D601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121</w:t>
            </w:r>
          </w:p>
        </w:tc>
      </w:tr>
      <w:tr w:rsidR="00E725A1" w:rsidRPr="005C30E4" w14:paraId="34866F4E"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640F9BA"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Стара Загора</w:t>
            </w:r>
          </w:p>
        </w:tc>
        <w:tc>
          <w:tcPr>
            <w:tcW w:w="662" w:type="dxa"/>
            <w:noWrap/>
            <w:hideMark/>
          </w:tcPr>
          <w:p w14:paraId="75B91C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156</w:t>
            </w:r>
          </w:p>
        </w:tc>
        <w:tc>
          <w:tcPr>
            <w:tcW w:w="608" w:type="dxa"/>
            <w:noWrap/>
            <w:hideMark/>
          </w:tcPr>
          <w:p w14:paraId="599881F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w:t>
            </w:r>
          </w:p>
        </w:tc>
        <w:tc>
          <w:tcPr>
            <w:tcW w:w="1182" w:type="dxa"/>
            <w:noWrap/>
            <w:hideMark/>
          </w:tcPr>
          <w:p w14:paraId="4ABE21D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1 243</w:t>
            </w:r>
          </w:p>
        </w:tc>
        <w:tc>
          <w:tcPr>
            <w:tcW w:w="803" w:type="dxa"/>
            <w:noWrap/>
            <w:hideMark/>
          </w:tcPr>
          <w:p w14:paraId="7B260C4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452</w:t>
            </w:r>
          </w:p>
        </w:tc>
        <w:tc>
          <w:tcPr>
            <w:tcW w:w="992" w:type="dxa"/>
            <w:noWrap/>
            <w:hideMark/>
          </w:tcPr>
          <w:p w14:paraId="7DB1D65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1 314</w:t>
            </w:r>
          </w:p>
        </w:tc>
        <w:tc>
          <w:tcPr>
            <w:tcW w:w="992" w:type="dxa"/>
            <w:noWrap/>
            <w:hideMark/>
          </w:tcPr>
          <w:p w14:paraId="2A78734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190</w:t>
            </w:r>
          </w:p>
        </w:tc>
        <w:tc>
          <w:tcPr>
            <w:tcW w:w="898" w:type="dxa"/>
            <w:noWrap/>
            <w:hideMark/>
          </w:tcPr>
          <w:p w14:paraId="69EBB3D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739</w:t>
            </w:r>
          </w:p>
        </w:tc>
        <w:tc>
          <w:tcPr>
            <w:tcW w:w="945" w:type="dxa"/>
            <w:noWrap/>
            <w:hideMark/>
          </w:tcPr>
          <w:p w14:paraId="125E8C9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968</w:t>
            </w:r>
          </w:p>
        </w:tc>
        <w:tc>
          <w:tcPr>
            <w:tcW w:w="850" w:type="dxa"/>
            <w:noWrap/>
            <w:hideMark/>
          </w:tcPr>
          <w:p w14:paraId="5044DFD0"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731</w:t>
            </w:r>
          </w:p>
        </w:tc>
        <w:tc>
          <w:tcPr>
            <w:tcW w:w="851" w:type="dxa"/>
            <w:noWrap/>
            <w:hideMark/>
          </w:tcPr>
          <w:p w14:paraId="7D4B0FA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130</w:t>
            </w:r>
          </w:p>
        </w:tc>
        <w:tc>
          <w:tcPr>
            <w:tcW w:w="992" w:type="dxa"/>
            <w:noWrap/>
            <w:hideMark/>
          </w:tcPr>
          <w:p w14:paraId="43A4FC8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86</w:t>
            </w:r>
          </w:p>
        </w:tc>
        <w:tc>
          <w:tcPr>
            <w:tcW w:w="708" w:type="dxa"/>
            <w:noWrap/>
            <w:hideMark/>
          </w:tcPr>
          <w:p w14:paraId="2B79503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32</w:t>
            </w:r>
          </w:p>
        </w:tc>
        <w:tc>
          <w:tcPr>
            <w:tcW w:w="851" w:type="dxa"/>
            <w:noWrap/>
            <w:hideMark/>
          </w:tcPr>
          <w:p w14:paraId="6807212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709" w:type="dxa"/>
            <w:noWrap/>
            <w:hideMark/>
          </w:tcPr>
          <w:p w14:paraId="748FA07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54</w:t>
            </w:r>
          </w:p>
        </w:tc>
        <w:tc>
          <w:tcPr>
            <w:tcW w:w="851" w:type="dxa"/>
            <w:noWrap/>
            <w:hideMark/>
          </w:tcPr>
          <w:p w14:paraId="450C0A7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334</w:t>
            </w:r>
          </w:p>
        </w:tc>
        <w:tc>
          <w:tcPr>
            <w:tcW w:w="803" w:type="dxa"/>
            <w:noWrap/>
            <w:hideMark/>
          </w:tcPr>
          <w:p w14:paraId="79FB30A7"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99</w:t>
            </w:r>
          </w:p>
        </w:tc>
      </w:tr>
      <w:tr w:rsidR="00E725A1" w:rsidRPr="005C30E4" w14:paraId="53B7C64E"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2468C7E6"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Търговище</w:t>
            </w:r>
          </w:p>
        </w:tc>
        <w:tc>
          <w:tcPr>
            <w:tcW w:w="662" w:type="dxa"/>
            <w:noWrap/>
            <w:hideMark/>
          </w:tcPr>
          <w:p w14:paraId="62C97DB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36</w:t>
            </w:r>
          </w:p>
        </w:tc>
        <w:tc>
          <w:tcPr>
            <w:tcW w:w="608" w:type="dxa"/>
            <w:noWrap/>
            <w:hideMark/>
          </w:tcPr>
          <w:p w14:paraId="66E9F54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1182" w:type="dxa"/>
            <w:noWrap/>
            <w:hideMark/>
          </w:tcPr>
          <w:p w14:paraId="3872BBE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971</w:t>
            </w:r>
          </w:p>
        </w:tc>
        <w:tc>
          <w:tcPr>
            <w:tcW w:w="803" w:type="dxa"/>
            <w:noWrap/>
            <w:hideMark/>
          </w:tcPr>
          <w:p w14:paraId="249F0EA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130</w:t>
            </w:r>
          </w:p>
        </w:tc>
        <w:tc>
          <w:tcPr>
            <w:tcW w:w="992" w:type="dxa"/>
            <w:noWrap/>
            <w:hideMark/>
          </w:tcPr>
          <w:p w14:paraId="05018A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869</w:t>
            </w:r>
          </w:p>
        </w:tc>
        <w:tc>
          <w:tcPr>
            <w:tcW w:w="992" w:type="dxa"/>
            <w:noWrap/>
            <w:hideMark/>
          </w:tcPr>
          <w:p w14:paraId="272105C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73</w:t>
            </w:r>
          </w:p>
        </w:tc>
        <w:tc>
          <w:tcPr>
            <w:tcW w:w="898" w:type="dxa"/>
            <w:noWrap/>
            <w:hideMark/>
          </w:tcPr>
          <w:p w14:paraId="38E75EF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46</w:t>
            </w:r>
          </w:p>
        </w:tc>
        <w:tc>
          <w:tcPr>
            <w:tcW w:w="945" w:type="dxa"/>
            <w:noWrap/>
            <w:hideMark/>
          </w:tcPr>
          <w:p w14:paraId="1F31E725"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553</w:t>
            </w:r>
          </w:p>
        </w:tc>
        <w:tc>
          <w:tcPr>
            <w:tcW w:w="850" w:type="dxa"/>
            <w:noWrap/>
            <w:hideMark/>
          </w:tcPr>
          <w:p w14:paraId="587D34A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403</w:t>
            </w:r>
          </w:p>
        </w:tc>
        <w:tc>
          <w:tcPr>
            <w:tcW w:w="851" w:type="dxa"/>
            <w:noWrap/>
            <w:hideMark/>
          </w:tcPr>
          <w:p w14:paraId="5658FB8C"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27</w:t>
            </w:r>
          </w:p>
        </w:tc>
        <w:tc>
          <w:tcPr>
            <w:tcW w:w="992" w:type="dxa"/>
            <w:noWrap/>
            <w:hideMark/>
          </w:tcPr>
          <w:p w14:paraId="2EB71BC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w:t>
            </w:r>
          </w:p>
        </w:tc>
        <w:tc>
          <w:tcPr>
            <w:tcW w:w="708" w:type="dxa"/>
            <w:noWrap/>
            <w:hideMark/>
          </w:tcPr>
          <w:p w14:paraId="41B0723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851" w:type="dxa"/>
            <w:noWrap/>
            <w:hideMark/>
          </w:tcPr>
          <w:p w14:paraId="2919625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4DDDB72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w:t>
            </w:r>
          </w:p>
        </w:tc>
        <w:tc>
          <w:tcPr>
            <w:tcW w:w="851" w:type="dxa"/>
            <w:noWrap/>
            <w:hideMark/>
          </w:tcPr>
          <w:p w14:paraId="4DC9664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208</w:t>
            </w:r>
          </w:p>
        </w:tc>
        <w:tc>
          <w:tcPr>
            <w:tcW w:w="803" w:type="dxa"/>
            <w:noWrap/>
            <w:hideMark/>
          </w:tcPr>
          <w:p w14:paraId="4265BAB0"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133</w:t>
            </w:r>
          </w:p>
        </w:tc>
      </w:tr>
      <w:tr w:rsidR="00E725A1" w:rsidRPr="005C30E4" w14:paraId="2A4A0A8A"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4C3F8C68"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Хасково</w:t>
            </w:r>
          </w:p>
        </w:tc>
        <w:tc>
          <w:tcPr>
            <w:tcW w:w="662" w:type="dxa"/>
            <w:noWrap/>
            <w:hideMark/>
          </w:tcPr>
          <w:p w14:paraId="3CFA451A"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817</w:t>
            </w:r>
          </w:p>
        </w:tc>
        <w:tc>
          <w:tcPr>
            <w:tcW w:w="608" w:type="dxa"/>
            <w:noWrap/>
            <w:hideMark/>
          </w:tcPr>
          <w:p w14:paraId="6839CF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1182" w:type="dxa"/>
            <w:noWrap/>
            <w:hideMark/>
          </w:tcPr>
          <w:p w14:paraId="0CE1533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2 710</w:t>
            </w:r>
          </w:p>
        </w:tc>
        <w:tc>
          <w:tcPr>
            <w:tcW w:w="803" w:type="dxa"/>
            <w:noWrap/>
            <w:hideMark/>
          </w:tcPr>
          <w:p w14:paraId="3B42AC1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1 078</w:t>
            </w:r>
          </w:p>
        </w:tc>
        <w:tc>
          <w:tcPr>
            <w:tcW w:w="992" w:type="dxa"/>
            <w:noWrap/>
            <w:hideMark/>
          </w:tcPr>
          <w:p w14:paraId="07CFD36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1 901</w:t>
            </w:r>
          </w:p>
        </w:tc>
        <w:tc>
          <w:tcPr>
            <w:tcW w:w="992" w:type="dxa"/>
            <w:noWrap/>
            <w:hideMark/>
          </w:tcPr>
          <w:p w14:paraId="4AEDFE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191</w:t>
            </w:r>
          </w:p>
        </w:tc>
        <w:tc>
          <w:tcPr>
            <w:tcW w:w="898" w:type="dxa"/>
            <w:noWrap/>
            <w:hideMark/>
          </w:tcPr>
          <w:p w14:paraId="27434D5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158</w:t>
            </w:r>
          </w:p>
        </w:tc>
        <w:tc>
          <w:tcPr>
            <w:tcW w:w="945" w:type="dxa"/>
            <w:noWrap/>
            <w:hideMark/>
          </w:tcPr>
          <w:p w14:paraId="5BFAAE2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1 349</w:t>
            </w:r>
          </w:p>
        </w:tc>
        <w:tc>
          <w:tcPr>
            <w:tcW w:w="850" w:type="dxa"/>
            <w:noWrap/>
            <w:hideMark/>
          </w:tcPr>
          <w:p w14:paraId="3AF76303"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569</w:t>
            </w:r>
          </w:p>
        </w:tc>
        <w:tc>
          <w:tcPr>
            <w:tcW w:w="851" w:type="dxa"/>
            <w:noWrap/>
            <w:hideMark/>
          </w:tcPr>
          <w:p w14:paraId="3F9E2BF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216</w:t>
            </w:r>
          </w:p>
        </w:tc>
        <w:tc>
          <w:tcPr>
            <w:tcW w:w="992" w:type="dxa"/>
            <w:noWrap/>
            <w:hideMark/>
          </w:tcPr>
          <w:p w14:paraId="3208FC8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37</w:t>
            </w:r>
          </w:p>
        </w:tc>
        <w:tc>
          <w:tcPr>
            <w:tcW w:w="708" w:type="dxa"/>
            <w:noWrap/>
            <w:hideMark/>
          </w:tcPr>
          <w:p w14:paraId="1DCC3BB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103</w:t>
            </w:r>
          </w:p>
        </w:tc>
        <w:tc>
          <w:tcPr>
            <w:tcW w:w="851" w:type="dxa"/>
            <w:noWrap/>
            <w:hideMark/>
          </w:tcPr>
          <w:p w14:paraId="3F1C3E5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242</w:t>
            </w:r>
          </w:p>
        </w:tc>
        <w:tc>
          <w:tcPr>
            <w:tcW w:w="709" w:type="dxa"/>
            <w:noWrap/>
            <w:hideMark/>
          </w:tcPr>
          <w:p w14:paraId="39914FE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w:t>
            </w:r>
          </w:p>
        </w:tc>
        <w:tc>
          <w:tcPr>
            <w:tcW w:w="851" w:type="dxa"/>
            <w:noWrap/>
            <w:hideMark/>
          </w:tcPr>
          <w:p w14:paraId="16B3FE4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399</w:t>
            </w:r>
          </w:p>
        </w:tc>
        <w:tc>
          <w:tcPr>
            <w:tcW w:w="803" w:type="dxa"/>
            <w:noWrap/>
            <w:hideMark/>
          </w:tcPr>
          <w:p w14:paraId="122ED91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38</w:t>
            </w:r>
          </w:p>
        </w:tc>
      </w:tr>
      <w:tr w:rsidR="00E725A1" w:rsidRPr="005C30E4" w14:paraId="3C94F09D" w14:textId="77777777" w:rsidTr="00E725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75830DCC"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Шумен</w:t>
            </w:r>
          </w:p>
        </w:tc>
        <w:tc>
          <w:tcPr>
            <w:tcW w:w="662" w:type="dxa"/>
            <w:noWrap/>
            <w:hideMark/>
          </w:tcPr>
          <w:p w14:paraId="3FB537C1"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54</w:t>
            </w:r>
          </w:p>
        </w:tc>
        <w:tc>
          <w:tcPr>
            <w:tcW w:w="608" w:type="dxa"/>
            <w:noWrap/>
            <w:hideMark/>
          </w:tcPr>
          <w:p w14:paraId="2628CFA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w:t>
            </w:r>
          </w:p>
        </w:tc>
        <w:tc>
          <w:tcPr>
            <w:tcW w:w="1182" w:type="dxa"/>
            <w:noWrap/>
            <w:hideMark/>
          </w:tcPr>
          <w:p w14:paraId="06B288F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1 035</w:t>
            </w:r>
          </w:p>
        </w:tc>
        <w:tc>
          <w:tcPr>
            <w:tcW w:w="803" w:type="dxa"/>
            <w:noWrap/>
            <w:hideMark/>
          </w:tcPr>
          <w:p w14:paraId="0A3D430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198</w:t>
            </w:r>
          </w:p>
        </w:tc>
        <w:tc>
          <w:tcPr>
            <w:tcW w:w="992" w:type="dxa"/>
            <w:noWrap/>
            <w:hideMark/>
          </w:tcPr>
          <w:p w14:paraId="6B41081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1 443</w:t>
            </w:r>
          </w:p>
        </w:tc>
        <w:tc>
          <w:tcPr>
            <w:tcW w:w="992" w:type="dxa"/>
            <w:noWrap/>
            <w:hideMark/>
          </w:tcPr>
          <w:p w14:paraId="38E0E63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49</w:t>
            </w:r>
          </w:p>
        </w:tc>
        <w:tc>
          <w:tcPr>
            <w:tcW w:w="898" w:type="dxa"/>
            <w:noWrap/>
            <w:hideMark/>
          </w:tcPr>
          <w:p w14:paraId="26ED00A2"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324</w:t>
            </w:r>
          </w:p>
        </w:tc>
        <w:tc>
          <w:tcPr>
            <w:tcW w:w="945" w:type="dxa"/>
            <w:noWrap/>
            <w:hideMark/>
          </w:tcPr>
          <w:p w14:paraId="6D3E1E37"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1 039</w:t>
            </w:r>
          </w:p>
        </w:tc>
        <w:tc>
          <w:tcPr>
            <w:tcW w:w="850" w:type="dxa"/>
            <w:noWrap/>
            <w:hideMark/>
          </w:tcPr>
          <w:p w14:paraId="031A1C3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355</w:t>
            </w:r>
          </w:p>
        </w:tc>
        <w:tc>
          <w:tcPr>
            <w:tcW w:w="851" w:type="dxa"/>
            <w:noWrap/>
            <w:hideMark/>
          </w:tcPr>
          <w:p w14:paraId="1BBA3E88"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39</w:t>
            </w:r>
          </w:p>
        </w:tc>
        <w:tc>
          <w:tcPr>
            <w:tcW w:w="992" w:type="dxa"/>
            <w:noWrap/>
            <w:hideMark/>
          </w:tcPr>
          <w:p w14:paraId="52FDB0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19</w:t>
            </w:r>
          </w:p>
        </w:tc>
        <w:tc>
          <w:tcPr>
            <w:tcW w:w="708" w:type="dxa"/>
            <w:noWrap/>
            <w:hideMark/>
          </w:tcPr>
          <w:p w14:paraId="695EF3EB"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w:t>
            </w:r>
          </w:p>
        </w:tc>
        <w:tc>
          <w:tcPr>
            <w:tcW w:w="851" w:type="dxa"/>
            <w:noWrap/>
            <w:hideMark/>
          </w:tcPr>
          <w:p w14:paraId="7AC05D74"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67</w:t>
            </w:r>
          </w:p>
        </w:tc>
        <w:tc>
          <w:tcPr>
            <w:tcW w:w="709" w:type="dxa"/>
            <w:noWrap/>
            <w:hideMark/>
          </w:tcPr>
          <w:p w14:paraId="40CE183D"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5</w:t>
            </w:r>
          </w:p>
        </w:tc>
        <w:tc>
          <w:tcPr>
            <w:tcW w:w="851" w:type="dxa"/>
            <w:noWrap/>
            <w:hideMark/>
          </w:tcPr>
          <w:p w14:paraId="3D84A19F"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234</w:t>
            </w:r>
          </w:p>
        </w:tc>
        <w:tc>
          <w:tcPr>
            <w:tcW w:w="803" w:type="dxa"/>
            <w:noWrap/>
            <w:hideMark/>
          </w:tcPr>
          <w:p w14:paraId="243912DA" w14:textId="77777777" w:rsidR="00E725A1" w:rsidRPr="005C30E4" w:rsidRDefault="00E725A1" w:rsidP="00E725A1">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83</w:t>
            </w:r>
          </w:p>
        </w:tc>
      </w:tr>
      <w:tr w:rsidR="00E725A1" w:rsidRPr="005C30E4" w14:paraId="08CAFBEC" w14:textId="77777777" w:rsidTr="00E725A1">
        <w:trPr>
          <w:trHeight w:val="454"/>
        </w:trPr>
        <w:tc>
          <w:tcPr>
            <w:cnfStyle w:val="001000000000" w:firstRow="0" w:lastRow="0" w:firstColumn="1" w:lastColumn="0" w:oddVBand="0" w:evenVBand="0" w:oddHBand="0" w:evenHBand="0" w:firstRowFirstColumn="0" w:firstRowLastColumn="0" w:lastRowFirstColumn="0" w:lastRowLastColumn="0"/>
            <w:tcW w:w="1439" w:type="dxa"/>
            <w:noWrap/>
            <w:hideMark/>
          </w:tcPr>
          <w:p w14:paraId="38DF9273" w14:textId="77777777" w:rsidR="00E725A1" w:rsidRPr="005C30E4" w:rsidRDefault="00E725A1" w:rsidP="00E725A1">
            <w:pPr>
              <w:rPr>
                <w:rFonts w:ascii="Verdana" w:eastAsia="Times New Roman" w:hAnsi="Verdana" w:cs="Arial"/>
                <w:sz w:val="16"/>
                <w:szCs w:val="16"/>
                <w:lang w:eastAsia="bg-BG"/>
              </w:rPr>
            </w:pPr>
            <w:r w:rsidRPr="005C30E4">
              <w:rPr>
                <w:rFonts w:ascii="Verdana" w:eastAsia="Times New Roman" w:hAnsi="Verdana" w:cs="Arial"/>
                <w:sz w:val="16"/>
                <w:szCs w:val="16"/>
                <w:lang w:eastAsia="bg-BG"/>
              </w:rPr>
              <w:t>Ямбол</w:t>
            </w:r>
          </w:p>
        </w:tc>
        <w:tc>
          <w:tcPr>
            <w:tcW w:w="662" w:type="dxa"/>
            <w:noWrap/>
            <w:hideMark/>
          </w:tcPr>
          <w:p w14:paraId="74021054"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128</w:t>
            </w:r>
          </w:p>
        </w:tc>
        <w:tc>
          <w:tcPr>
            <w:tcW w:w="608" w:type="dxa"/>
            <w:noWrap/>
            <w:hideMark/>
          </w:tcPr>
          <w:p w14:paraId="0E395C7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w:t>
            </w:r>
          </w:p>
        </w:tc>
        <w:tc>
          <w:tcPr>
            <w:tcW w:w="1182" w:type="dxa"/>
            <w:noWrap/>
            <w:hideMark/>
          </w:tcPr>
          <w:p w14:paraId="499CA46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1 096</w:t>
            </w:r>
          </w:p>
        </w:tc>
        <w:tc>
          <w:tcPr>
            <w:tcW w:w="803" w:type="dxa"/>
            <w:noWrap/>
            <w:hideMark/>
          </w:tcPr>
          <w:p w14:paraId="195B2011"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260</w:t>
            </w:r>
          </w:p>
        </w:tc>
        <w:tc>
          <w:tcPr>
            <w:tcW w:w="992" w:type="dxa"/>
            <w:noWrap/>
            <w:hideMark/>
          </w:tcPr>
          <w:p w14:paraId="57E9E532"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1 349</w:t>
            </w:r>
          </w:p>
        </w:tc>
        <w:tc>
          <w:tcPr>
            <w:tcW w:w="992" w:type="dxa"/>
            <w:noWrap/>
            <w:hideMark/>
          </w:tcPr>
          <w:p w14:paraId="430A91C5"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73</w:t>
            </w:r>
          </w:p>
        </w:tc>
        <w:tc>
          <w:tcPr>
            <w:tcW w:w="898" w:type="dxa"/>
            <w:noWrap/>
            <w:hideMark/>
          </w:tcPr>
          <w:p w14:paraId="07870DE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403</w:t>
            </w:r>
          </w:p>
        </w:tc>
        <w:tc>
          <w:tcPr>
            <w:tcW w:w="945" w:type="dxa"/>
            <w:noWrap/>
            <w:hideMark/>
          </w:tcPr>
          <w:p w14:paraId="632D40DD"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1 095</w:t>
            </w:r>
          </w:p>
        </w:tc>
        <w:tc>
          <w:tcPr>
            <w:tcW w:w="850" w:type="dxa"/>
            <w:noWrap/>
            <w:hideMark/>
          </w:tcPr>
          <w:p w14:paraId="5A1E5858"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177</w:t>
            </w:r>
          </w:p>
        </w:tc>
        <w:tc>
          <w:tcPr>
            <w:tcW w:w="851" w:type="dxa"/>
            <w:noWrap/>
            <w:hideMark/>
          </w:tcPr>
          <w:p w14:paraId="592FFDAF"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76</w:t>
            </w:r>
          </w:p>
        </w:tc>
        <w:tc>
          <w:tcPr>
            <w:tcW w:w="992" w:type="dxa"/>
            <w:noWrap/>
            <w:hideMark/>
          </w:tcPr>
          <w:p w14:paraId="21241AFC"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24</w:t>
            </w:r>
          </w:p>
        </w:tc>
        <w:tc>
          <w:tcPr>
            <w:tcW w:w="708" w:type="dxa"/>
            <w:noWrap/>
            <w:hideMark/>
          </w:tcPr>
          <w:p w14:paraId="012C0B6B"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33</w:t>
            </w:r>
          </w:p>
        </w:tc>
        <w:tc>
          <w:tcPr>
            <w:tcW w:w="851" w:type="dxa"/>
            <w:noWrap/>
            <w:hideMark/>
          </w:tcPr>
          <w:p w14:paraId="11BEC17E"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0</w:t>
            </w:r>
          </w:p>
        </w:tc>
        <w:tc>
          <w:tcPr>
            <w:tcW w:w="709" w:type="dxa"/>
            <w:noWrap/>
            <w:hideMark/>
          </w:tcPr>
          <w:p w14:paraId="5E11CC6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w:t>
            </w:r>
          </w:p>
        </w:tc>
        <w:tc>
          <w:tcPr>
            <w:tcW w:w="851" w:type="dxa"/>
            <w:noWrap/>
            <w:hideMark/>
          </w:tcPr>
          <w:p w14:paraId="6BDB5149"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97</w:t>
            </w:r>
          </w:p>
        </w:tc>
        <w:tc>
          <w:tcPr>
            <w:tcW w:w="803" w:type="dxa"/>
            <w:noWrap/>
            <w:hideMark/>
          </w:tcPr>
          <w:p w14:paraId="57CA5926" w14:textId="77777777" w:rsidR="00E725A1" w:rsidRPr="005C30E4" w:rsidRDefault="00E725A1" w:rsidP="00E725A1">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16"/>
                <w:szCs w:val="16"/>
                <w:lang w:eastAsia="bg-BG"/>
              </w:rPr>
            </w:pPr>
            <w:r w:rsidRPr="005C30E4">
              <w:rPr>
                <w:rFonts w:ascii="Verdana" w:eastAsia="Times New Roman" w:hAnsi="Verdana" w:cs="Arial"/>
                <w:sz w:val="16"/>
                <w:szCs w:val="16"/>
                <w:lang w:eastAsia="bg-BG"/>
              </w:rPr>
              <w:t>18</w:t>
            </w:r>
          </w:p>
        </w:tc>
      </w:tr>
    </w:tbl>
    <w:p w14:paraId="6E2F3C89" w14:textId="77777777" w:rsidR="00E725A1" w:rsidRPr="005C30E4" w:rsidRDefault="00E725A1" w:rsidP="00E725A1">
      <w:pPr>
        <w:ind w:left="11520" w:firstLine="720"/>
        <w:rPr>
          <w:rFonts w:ascii="Verdana" w:hAnsi="Verdana"/>
          <w:sz w:val="18"/>
          <w:szCs w:val="18"/>
        </w:rPr>
      </w:pPr>
    </w:p>
    <w:p w14:paraId="25324FA1" w14:textId="77777777" w:rsidR="00E725A1" w:rsidRPr="005C30E4" w:rsidRDefault="00E725A1" w:rsidP="00E725A1">
      <w:pPr>
        <w:rPr>
          <w:rFonts w:ascii="Verdana" w:hAnsi="Verdana"/>
          <w:sz w:val="18"/>
          <w:szCs w:val="18"/>
        </w:rPr>
      </w:pPr>
      <w:r w:rsidRPr="005C30E4">
        <w:rPr>
          <w:rFonts w:ascii="Verdana" w:hAnsi="Verdana"/>
          <w:sz w:val="18"/>
          <w:szCs w:val="18"/>
        </w:rPr>
        <w:br w:type="page"/>
      </w:r>
    </w:p>
    <w:p w14:paraId="162590B5" w14:textId="77777777" w:rsidR="00E725A1" w:rsidRPr="005C30E4" w:rsidRDefault="00E725A1" w:rsidP="00E725A1">
      <w:pPr>
        <w:spacing w:after="0" w:line="360" w:lineRule="auto"/>
        <w:jc w:val="both"/>
        <w:rPr>
          <w:rFonts w:ascii="Verdana" w:hAnsi="Verdana"/>
          <w:sz w:val="18"/>
          <w:szCs w:val="18"/>
        </w:rPr>
      </w:pPr>
    </w:p>
    <w:p w14:paraId="77DEE6CB" w14:textId="1B732E00" w:rsidR="00307DC9" w:rsidRPr="005C30E4" w:rsidRDefault="00516C62" w:rsidP="00307DC9">
      <w:pPr>
        <w:spacing w:after="0" w:line="360" w:lineRule="auto"/>
        <w:jc w:val="both"/>
        <w:rPr>
          <w:rFonts w:ascii="Verdana" w:hAnsi="Verdana"/>
          <w:sz w:val="18"/>
          <w:szCs w:val="18"/>
        </w:rPr>
      </w:pPr>
      <w:r w:rsidRPr="005C30E4">
        <w:rPr>
          <w:rFonts w:ascii="Verdana" w:hAnsi="Verdana"/>
          <w:sz w:val="18"/>
          <w:szCs w:val="18"/>
        </w:rPr>
        <w:t>Табл. 18</w:t>
      </w:r>
      <w:r w:rsidR="00307DC9" w:rsidRPr="005C30E4">
        <w:rPr>
          <w:rFonts w:ascii="Verdana" w:hAnsi="Verdana"/>
          <w:sz w:val="18"/>
          <w:szCs w:val="18"/>
        </w:rPr>
        <w:t xml:space="preserve"> - Регистър на членовете в Консултативен съвет „Тютюн и тютюневи изделия"  - "Растениевъдство"  за периода 2017 – 2022 г.</w:t>
      </w:r>
    </w:p>
    <w:tbl>
      <w:tblPr>
        <w:tblStyle w:val="GridTable5Dark-Accent31"/>
        <w:tblW w:w="14318" w:type="dxa"/>
        <w:tblInd w:w="-147" w:type="dxa"/>
        <w:tblLook w:val="04A0" w:firstRow="1" w:lastRow="0" w:firstColumn="1" w:lastColumn="0" w:noHBand="0" w:noVBand="1"/>
      </w:tblPr>
      <w:tblGrid>
        <w:gridCol w:w="472"/>
        <w:gridCol w:w="10727"/>
        <w:gridCol w:w="3119"/>
      </w:tblGrid>
      <w:tr w:rsidR="00307DC9" w:rsidRPr="005C30E4" w14:paraId="04016269" w14:textId="77777777" w:rsidTr="007C3DA2">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472" w:type="dxa"/>
            <w:noWrap/>
            <w:vAlign w:val="center"/>
            <w:hideMark/>
          </w:tcPr>
          <w:p w14:paraId="3D48E378" w14:textId="77777777" w:rsidR="00307DC9" w:rsidRPr="005C30E4" w:rsidRDefault="00307DC9" w:rsidP="007C3DA2">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0727" w:type="dxa"/>
            <w:noWrap/>
            <w:vAlign w:val="center"/>
            <w:hideMark/>
          </w:tcPr>
          <w:p w14:paraId="304B57D3" w14:textId="77777777" w:rsidR="00307DC9" w:rsidRPr="005C30E4" w:rsidRDefault="00307DC9" w:rsidP="007C3DA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Обединения</w:t>
            </w:r>
          </w:p>
        </w:tc>
        <w:tc>
          <w:tcPr>
            <w:tcW w:w="3119" w:type="dxa"/>
            <w:vAlign w:val="center"/>
            <w:hideMark/>
          </w:tcPr>
          <w:p w14:paraId="5574FC56" w14:textId="77777777" w:rsidR="00307DC9" w:rsidRPr="005C30E4" w:rsidRDefault="00307DC9" w:rsidP="007C3DA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Брой обявени членове</w:t>
            </w:r>
          </w:p>
        </w:tc>
      </w:tr>
      <w:tr w:rsidR="00307DC9" w:rsidRPr="005C30E4" w14:paraId="4F44C6B6" w14:textId="77777777" w:rsidTr="007C3D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44291097" w14:textId="77777777" w:rsidR="00307DC9" w:rsidRPr="005C30E4" w:rsidRDefault="00307DC9" w:rsidP="007C3DA2">
            <w:pPr>
              <w:rPr>
                <w:rFonts w:ascii="Verdana" w:hAnsi="Verdana"/>
                <w:sz w:val="18"/>
                <w:szCs w:val="18"/>
              </w:rPr>
            </w:pPr>
            <w:r w:rsidRPr="005C30E4">
              <w:rPr>
                <w:rFonts w:ascii="Verdana" w:hAnsi="Verdana"/>
                <w:sz w:val="18"/>
                <w:szCs w:val="18"/>
              </w:rPr>
              <w:t>1</w:t>
            </w:r>
          </w:p>
        </w:tc>
        <w:tc>
          <w:tcPr>
            <w:tcW w:w="10727" w:type="dxa"/>
            <w:noWrap/>
          </w:tcPr>
          <w:p w14:paraId="766E3E67" w14:textId="77777777" w:rsidR="00307DC9" w:rsidRPr="005C30E4" w:rsidRDefault="00307DC9" w:rsidP="007C3DA2">
            <w:pPr>
              <w:cnfStyle w:val="000000100000" w:firstRow="0" w:lastRow="0" w:firstColumn="0" w:lastColumn="0" w:oddVBand="0" w:evenVBand="0" w:oddHBand="1" w:evenHBand="0" w:firstRowFirstColumn="0" w:firstRowLastColumn="0" w:lastRowFirstColumn="0" w:lastRowLastColumn="0"/>
            </w:pPr>
            <w:r w:rsidRPr="005C30E4">
              <w:t>Национална асоциация на тютюнопроизводителите - 2010</w:t>
            </w:r>
          </w:p>
        </w:tc>
        <w:tc>
          <w:tcPr>
            <w:tcW w:w="3119" w:type="dxa"/>
            <w:noWrap/>
            <w:vAlign w:val="bottom"/>
          </w:tcPr>
          <w:p w14:paraId="7E5CF58B" w14:textId="77777777" w:rsidR="00307DC9" w:rsidRPr="005C30E4" w:rsidRDefault="00307DC9" w:rsidP="007C3D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C30E4">
              <w:rPr>
                <w:rFonts w:ascii="Calibri" w:hAnsi="Calibri" w:cs="Calibri"/>
                <w:color w:val="000000"/>
              </w:rPr>
              <w:t>3985</w:t>
            </w:r>
          </w:p>
        </w:tc>
      </w:tr>
      <w:tr w:rsidR="00307DC9" w:rsidRPr="005C30E4" w14:paraId="3705D93D" w14:textId="77777777" w:rsidTr="007C3DA2">
        <w:trPr>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1C881FA4" w14:textId="77777777" w:rsidR="00307DC9" w:rsidRPr="005C30E4" w:rsidRDefault="00307DC9" w:rsidP="007C3DA2">
            <w:pPr>
              <w:rPr>
                <w:rFonts w:ascii="Verdana" w:hAnsi="Verdana"/>
                <w:sz w:val="18"/>
                <w:szCs w:val="18"/>
              </w:rPr>
            </w:pPr>
            <w:r w:rsidRPr="005C30E4">
              <w:rPr>
                <w:rFonts w:ascii="Verdana" w:hAnsi="Verdana"/>
                <w:sz w:val="18"/>
                <w:szCs w:val="18"/>
              </w:rPr>
              <w:t>2</w:t>
            </w:r>
          </w:p>
        </w:tc>
        <w:tc>
          <w:tcPr>
            <w:tcW w:w="10727" w:type="dxa"/>
            <w:noWrap/>
          </w:tcPr>
          <w:p w14:paraId="2D32A328" w14:textId="77777777" w:rsidR="00307DC9" w:rsidRPr="005C30E4" w:rsidRDefault="00307DC9" w:rsidP="007C3DA2">
            <w:pPr>
              <w:cnfStyle w:val="000000000000" w:firstRow="0" w:lastRow="0" w:firstColumn="0" w:lastColumn="0" w:oddVBand="0" w:evenVBand="0" w:oddHBand="0" w:evenHBand="0" w:firstRowFirstColumn="0" w:firstRowLastColumn="0" w:lastRowFirstColumn="0" w:lastRowLastColumn="0"/>
            </w:pPr>
            <w:r w:rsidRPr="005C30E4">
              <w:t>Национална конфедерация на тютюнопроизводителите в България</w:t>
            </w:r>
          </w:p>
        </w:tc>
        <w:tc>
          <w:tcPr>
            <w:tcW w:w="3119" w:type="dxa"/>
            <w:noWrap/>
            <w:vAlign w:val="bottom"/>
          </w:tcPr>
          <w:p w14:paraId="0AAA0170" w14:textId="77777777" w:rsidR="00307DC9" w:rsidRPr="005C30E4" w:rsidRDefault="00307DC9" w:rsidP="007C3D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C30E4">
              <w:rPr>
                <w:rFonts w:ascii="Calibri" w:hAnsi="Calibri" w:cs="Calibri"/>
                <w:color w:val="000000"/>
              </w:rPr>
              <w:t>0</w:t>
            </w:r>
          </w:p>
        </w:tc>
      </w:tr>
      <w:tr w:rsidR="00307DC9" w:rsidRPr="005C30E4" w14:paraId="1761171A" w14:textId="77777777" w:rsidTr="007C3D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766BD1CC" w14:textId="77777777" w:rsidR="00307DC9" w:rsidRPr="005C30E4" w:rsidRDefault="00307DC9" w:rsidP="007C3DA2">
            <w:pPr>
              <w:rPr>
                <w:rFonts w:ascii="Verdana" w:hAnsi="Verdana"/>
                <w:sz w:val="18"/>
                <w:szCs w:val="18"/>
              </w:rPr>
            </w:pPr>
            <w:r w:rsidRPr="005C30E4">
              <w:rPr>
                <w:rFonts w:ascii="Verdana" w:hAnsi="Verdana"/>
                <w:sz w:val="18"/>
                <w:szCs w:val="18"/>
              </w:rPr>
              <w:t>3</w:t>
            </w:r>
          </w:p>
        </w:tc>
        <w:tc>
          <w:tcPr>
            <w:tcW w:w="10727" w:type="dxa"/>
            <w:noWrap/>
          </w:tcPr>
          <w:p w14:paraId="215C7ABE" w14:textId="77777777" w:rsidR="00307DC9" w:rsidRPr="005C30E4" w:rsidRDefault="00307DC9" w:rsidP="007C3DA2">
            <w:pPr>
              <w:cnfStyle w:val="000000100000" w:firstRow="0" w:lastRow="0" w:firstColumn="0" w:lastColumn="0" w:oddVBand="0" w:evenVBand="0" w:oddHBand="1" w:evenHBand="0" w:firstRowFirstColumn="0" w:firstRowLastColumn="0" w:lastRowFirstColumn="0" w:lastRowLastColumn="0"/>
            </w:pPr>
            <w:r w:rsidRPr="005C30E4">
              <w:t>Съюз на производителите на ориенталски тютюн</w:t>
            </w:r>
          </w:p>
        </w:tc>
        <w:tc>
          <w:tcPr>
            <w:tcW w:w="3119" w:type="dxa"/>
            <w:noWrap/>
            <w:vAlign w:val="bottom"/>
          </w:tcPr>
          <w:p w14:paraId="73DD99C5" w14:textId="77777777" w:rsidR="00307DC9" w:rsidRPr="005C30E4" w:rsidRDefault="00307DC9" w:rsidP="007C3D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C30E4">
              <w:rPr>
                <w:rFonts w:ascii="Calibri" w:hAnsi="Calibri" w:cs="Calibri"/>
                <w:color w:val="000000"/>
              </w:rPr>
              <w:t>0</w:t>
            </w:r>
          </w:p>
        </w:tc>
      </w:tr>
      <w:tr w:rsidR="00307DC9" w:rsidRPr="005C30E4" w14:paraId="3D4FEADC" w14:textId="77777777" w:rsidTr="007C3DA2">
        <w:trPr>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02BFEFBB" w14:textId="77777777" w:rsidR="00307DC9" w:rsidRPr="005C30E4" w:rsidRDefault="00307DC9" w:rsidP="007C3DA2">
            <w:pPr>
              <w:rPr>
                <w:rFonts w:ascii="Verdana" w:hAnsi="Verdana"/>
                <w:b w:val="0"/>
                <w:sz w:val="18"/>
                <w:szCs w:val="18"/>
              </w:rPr>
            </w:pPr>
            <w:r w:rsidRPr="005C30E4">
              <w:rPr>
                <w:rFonts w:ascii="Verdana" w:hAnsi="Verdana"/>
                <w:b w:val="0"/>
                <w:sz w:val="18"/>
                <w:szCs w:val="18"/>
              </w:rPr>
              <w:t>4</w:t>
            </w:r>
          </w:p>
        </w:tc>
        <w:tc>
          <w:tcPr>
            <w:tcW w:w="10727" w:type="dxa"/>
            <w:noWrap/>
          </w:tcPr>
          <w:p w14:paraId="185C7DA7" w14:textId="77777777" w:rsidR="00307DC9" w:rsidRPr="005C30E4" w:rsidRDefault="00307DC9" w:rsidP="007C3DA2">
            <w:pPr>
              <w:cnfStyle w:val="000000000000" w:firstRow="0" w:lastRow="0" w:firstColumn="0" w:lastColumn="0" w:oddVBand="0" w:evenVBand="0" w:oddHBand="0" w:evenHBand="0" w:firstRowFirstColumn="0" w:firstRowLastColumn="0" w:lastRowFirstColumn="0" w:lastRowLastColumn="0"/>
            </w:pPr>
            <w:r w:rsidRPr="005C30E4">
              <w:t>Сдружение с нестопанска цел за осъществяване на дейност в частна полза (СНЦ "Басма")</w:t>
            </w:r>
          </w:p>
        </w:tc>
        <w:tc>
          <w:tcPr>
            <w:tcW w:w="3119" w:type="dxa"/>
            <w:noWrap/>
            <w:vAlign w:val="bottom"/>
          </w:tcPr>
          <w:p w14:paraId="2F4D234C" w14:textId="77777777" w:rsidR="00307DC9" w:rsidRPr="005C30E4" w:rsidRDefault="00307DC9" w:rsidP="007C3D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C30E4">
              <w:rPr>
                <w:rFonts w:ascii="Calibri" w:hAnsi="Calibri" w:cs="Calibri"/>
                <w:color w:val="000000"/>
              </w:rPr>
              <w:t>0</w:t>
            </w:r>
          </w:p>
        </w:tc>
      </w:tr>
      <w:tr w:rsidR="00307DC9" w:rsidRPr="005C30E4" w14:paraId="1969765B" w14:textId="77777777" w:rsidTr="007C3D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3DF1C201" w14:textId="77777777" w:rsidR="00307DC9" w:rsidRPr="005C30E4" w:rsidRDefault="00307DC9" w:rsidP="007C3DA2">
            <w:pPr>
              <w:rPr>
                <w:rFonts w:ascii="Verdana" w:hAnsi="Verdana"/>
                <w:sz w:val="18"/>
                <w:szCs w:val="18"/>
              </w:rPr>
            </w:pPr>
          </w:p>
        </w:tc>
        <w:tc>
          <w:tcPr>
            <w:tcW w:w="10727" w:type="dxa"/>
            <w:noWrap/>
            <w:vAlign w:val="center"/>
          </w:tcPr>
          <w:p w14:paraId="7EAC7029" w14:textId="77777777" w:rsidR="00307DC9" w:rsidRPr="005C30E4" w:rsidRDefault="00307DC9" w:rsidP="007C3DA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sz w:val="18"/>
                <w:szCs w:val="18"/>
              </w:rPr>
            </w:pPr>
            <w:r w:rsidRPr="005C30E4">
              <w:rPr>
                <w:rFonts w:ascii="Verdana" w:hAnsi="Verdana"/>
                <w:b/>
                <w:sz w:val="18"/>
                <w:szCs w:val="18"/>
              </w:rPr>
              <w:t>Общо</w:t>
            </w:r>
          </w:p>
        </w:tc>
        <w:tc>
          <w:tcPr>
            <w:tcW w:w="3119" w:type="dxa"/>
            <w:noWrap/>
          </w:tcPr>
          <w:p w14:paraId="3857BFE5" w14:textId="77777777" w:rsidR="00307DC9" w:rsidRPr="005C30E4" w:rsidRDefault="00307DC9" w:rsidP="007C3DA2">
            <w:pPr>
              <w:jc w:val="cente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5C30E4">
              <w:rPr>
                <w:rFonts w:ascii="Verdana" w:hAnsi="Verdana"/>
                <w:b/>
                <w:sz w:val="18"/>
                <w:szCs w:val="18"/>
              </w:rPr>
              <w:t>3985</w:t>
            </w:r>
          </w:p>
        </w:tc>
      </w:tr>
    </w:tbl>
    <w:p w14:paraId="7DEE4371" w14:textId="77777777" w:rsidR="00307DC9" w:rsidRPr="005C30E4" w:rsidRDefault="00307DC9" w:rsidP="00307DC9">
      <w:pPr>
        <w:rPr>
          <w:rFonts w:ascii="Verdana" w:hAnsi="Verdana"/>
          <w:sz w:val="18"/>
          <w:szCs w:val="18"/>
        </w:rPr>
      </w:pPr>
    </w:p>
    <w:p w14:paraId="51134FDF" w14:textId="77777777" w:rsidR="00307DC9" w:rsidRPr="005C30E4" w:rsidRDefault="00307DC9" w:rsidP="00E725A1">
      <w:pPr>
        <w:spacing w:after="0" w:line="360" w:lineRule="auto"/>
        <w:jc w:val="both"/>
        <w:rPr>
          <w:rFonts w:ascii="Verdana" w:hAnsi="Verdana"/>
          <w:sz w:val="18"/>
          <w:szCs w:val="18"/>
        </w:rPr>
      </w:pPr>
    </w:p>
    <w:p w14:paraId="7FF8955F" w14:textId="77777777" w:rsidR="00307DC9" w:rsidRPr="005C30E4" w:rsidRDefault="00307DC9" w:rsidP="00E725A1">
      <w:pPr>
        <w:spacing w:after="0" w:line="360" w:lineRule="auto"/>
        <w:jc w:val="both"/>
        <w:rPr>
          <w:rFonts w:ascii="Verdana" w:hAnsi="Verdana"/>
          <w:sz w:val="18"/>
          <w:szCs w:val="18"/>
        </w:rPr>
      </w:pPr>
    </w:p>
    <w:p w14:paraId="72FAA597" w14:textId="25AE06C7" w:rsidR="00E725A1" w:rsidRPr="005C30E4" w:rsidRDefault="00516C62" w:rsidP="00E725A1">
      <w:pPr>
        <w:spacing w:after="0" w:line="360" w:lineRule="auto"/>
        <w:jc w:val="both"/>
        <w:rPr>
          <w:rFonts w:ascii="Verdana" w:hAnsi="Verdana"/>
          <w:sz w:val="18"/>
          <w:szCs w:val="18"/>
        </w:rPr>
      </w:pPr>
      <w:r w:rsidRPr="005C30E4">
        <w:rPr>
          <w:rFonts w:ascii="Verdana" w:hAnsi="Verdana"/>
          <w:sz w:val="18"/>
          <w:szCs w:val="18"/>
        </w:rPr>
        <w:t>Табл. 19</w:t>
      </w:r>
      <w:r w:rsidR="0012329F" w:rsidRPr="005C30E4">
        <w:rPr>
          <w:rFonts w:ascii="Verdana" w:hAnsi="Verdana"/>
          <w:sz w:val="18"/>
          <w:szCs w:val="18"/>
        </w:rPr>
        <w:t xml:space="preserve"> - </w:t>
      </w:r>
      <w:r w:rsidR="00E725A1" w:rsidRPr="005C30E4">
        <w:rPr>
          <w:rFonts w:ascii="Verdana" w:hAnsi="Verdana"/>
          <w:sz w:val="18"/>
          <w:szCs w:val="18"/>
        </w:rPr>
        <w:t>Регистър на членовете в Консултативен съвет "Маслодайна роза" - "Растениевъдство"  за периода 2021 – 2022 г.</w:t>
      </w:r>
    </w:p>
    <w:tbl>
      <w:tblPr>
        <w:tblStyle w:val="GridTable5Dark-Accent31"/>
        <w:tblW w:w="14318" w:type="dxa"/>
        <w:tblInd w:w="-147" w:type="dxa"/>
        <w:tblLook w:val="04A0" w:firstRow="1" w:lastRow="0" w:firstColumn="1" w:lastColumn="0" w:noHBand="0" w:noVBand="1"/>
      </w:tblPr>
      <w:tblGrid>
        <w:gridCol w:w="472"/>
        <w:gridCol w:w="10727"/>
        <w:gridCol w:w="3119"/>
      </w:tblGrid>
      <w:tr w:rsidR="00E725A1" w:rsidRPr="005C30E4" w14:paraId="228F4E3B" w14:textId="77777777" w:rsidTr="00E725A1">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472" w:type="dxa"/>
            <w:noWrap/>
            <w:vAlign w:val="center"/>
            <w:hideMark/>
          </w:tcPr>
          <w:p w14:paraId="14AF90C9" w14:textId="77777777" w:rsidR="00E725A1" w:rsidRPr="005C30E4" w:rsidRDefault="00E725A1" w:rsidP="00E725A1">
            <w:pPr>
              <w:jc w:val="center"/>
              <w:rPr>
                <w:rFonts w:ascii="Verdana" w:eastAsia="Times New Roman" w:hAnsi="Verdana" w:cs="Arial"/>
                <w:b w:val="0"/>
                <w:bCs w:val="0"/>
                <w:sz w:val="18"/>
                <w:szCs w:val="18"/>
              </w:rPr>
            </w:pPr>
            <w:r w:rsidRPr="005C30E4">
              <w:rPr>
                <w:rFonts w:ascii="Verdana" w:eastAsia="Times New Roman" w:hAnsi="Verdana" w:cs="Arial"/>
                <w:b w:val="0"/>
                <w:bCs w:val="0"/>
                <w:sz w:val="18"/>
                <w:szCs w:val="18"/>
              </w:rPr>
              <w:t>№</w:t>
            </w:r>
          </w:p>
        </w:tc>
        <w:tc>
          <w:tcPr>
            <w:tcW w:w="10727" w:type="dxa"/>
            <w:noWrap/>
            <w:vAlign w:val="center"/>
            <w:hideMark/>
          </w:tcPr>
          <w:p w14:paraId="2E523D7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Обединения</w:t>
            </w:r>
          </w:p>
        </w:tc>
        <w:tc>
          <w:tcPr>
            <w:tcW w:w="3119" w:type="dxa"/>
            <w:vAlign w:val="center"/>
            <w:hideMark/>
          </w:tcPr>
          <w:p w14:paraId="240D054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Брой обявени членове</w:t>
            </w:r>
          </w:p>
        </w:tc>
      </w:tr>
      <w:tr w:rsidR="00E725A1" w:rsidRPr="005C30E4" w14:paraId="230BAE20"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6EB8E913" w14:textId="77777777" w:rsidR="00E725A1" w:rsidRPr="005C30E4" w:rsidRDefault="00E725A1" w:rsidP="00E725A1">
            <w:pPr>
              <w:rPr>
                <w:rFonts w:ascii="Verdana" w:hAnsi="Verdana"/>
                <w:sz w:val="18"/>
                <w:szCs w:val="18"/>
              </w:rPr>
            </w:pPr>
            <w:r w:rsidRPr="005C30E4">
              <w:rPr>
                <w:rFonts w:ascii="Verdana" w:hAnsi="Verdana"/>
                <w:sz w:val="18"/>
                <w:szCs w:val="18"/>
              </w:rPr>
              <w:t>1</w:t>
            </w:r>
          </w:p>
        </w:tc>
        <w:tc>
          <w:tcPr>
            <w:tcW w:w="10727" w:type="dxa"/>
            <w:noWrap/>
          </w:tcPr>
          <w:p w14:paraId="46D26E38"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Професионална асоциация на розопроизводителите в България</w:t>
            </w:r>
          </w:p>
        </w:tc>
        <w:tc>
          <w:tcPr>
            <w:tcW w:w="3119" w:type="dxa"/>
            <w:noWrap/>
          </w:tcPr>
          <w:p w14:paraId="11DB3EF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0</w:t>
            </w:r>
          </w:p>
        </w:tc>
      </w:tr>
      <w:tr w:rsidR="00E725A1" w:rsidRPr="005C30E4" w14:paraId="00156B0D"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1223C909" w14:textId="77777777" w:rsidR="00E725A1" w:rsidRPr="005C30E4" w:rsidRDefault="00E725A1" w:rsidP="00E725A1">
            <w:pPr>
              <w:rPr>
                <w:rFonts w:ascii="Verdana" w:hAnsi="Verdana"/>
                <w:sz w:val="18"/>
                <w:szCs w:val="18"/>
              </w:rPr>
            </w:pPr>
            <w:r w:rsidRPr="005C30E4">
              <w:rPr>
                <w:rFonts w:ascii="Verdana" w:hAnsi="Verdana"/>
                <w:sz w:val="18"/>
                <w:szCs w:val="18"/>
              </w:rPr>
              <w:t>2</w:t>
            </w:r>
          </w:p>
        </w:tc>
        <w:tc>
          <w:tcPr>
            <w:tcW w:w="10727" w:type="dxa"/>
            <w:noWrap/>
          </w:tcPr>
          <w:p w14:paraId="01E415B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Българска национална асоциация "Етерични масла, парфюмерия и козметика"</w:t>
            </w:r>
          </w:p>
        </w:tc>
        <w:tc>
          <w:tcPr>
            <w:tcW w:w="3119" w:type="dxa"/>
            <w:noWrap/>
          </w:tcPr>
          <w:p w14:paraId="2621F73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5C30E4">
              <w:rPr>
                <w:rFonts w:ascii="Verdana" w:hAnsi="Verdana"/>
                <w:sz w:val="18"/>
                <w:szCs w:val="18"/>
              </w:rPr>
              <w:t>108</w:t>
            </w:r>
          </w:p>
        </w:tc>
      </w:tr>
      <w:tr w:rsidR="00E725A1" w:rsidRPr="005C30E4" w14:paraId="079A12CD" w14:textId="77777777" w:rsidTr="00E725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50B87E14" w14:textId="77777777" w:rsidR="00E725A1" w:rsidRPr="005C30E4" w:rsidRDefault="00E725A1" w:rsidP="00E725A1">
            <w:pPr>
              <w:rPr>
                <w:rFonts w:ascii="Verdana" w:hAnsi="Verdana"/>
                <w:sz w:val="18"/>
                <w:szCs w:val="18"/>
              </w:rPr>
            </w:pPr>
            <w:r w:rsidRPr="005C30E4">
              <w:rPr>
                <w:rFonts w:ascii="Verdana" w:hAnsi="Verdana"/>
                <w:sz w:val="18"/>
                <w:szCs w:val="18"/>
              </w:rPr>
              <w:t>3</w:t>
            </w:r>
          </w:p>
        </w:tc>
        <w:tc>
          <w:tcPr>
            <w:tcW w:w="10727" w:type="dxa"/>
            <w:noWrap/>
          </w:tcPr>
          <w:p w14:paraId="50C9B37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Национален клонов съюз на производителите на етеричномаслени култури</w:t>
            </w:r>
          </w:p>
        </w:tc>
        <w:tc>
          <w:tcPr>
            <w:tcW w:w="3119" w:type="dxa"/>
            <w:noWrap/>
          </w:tcPr>
          <w:p w14:paraId="64F78AF0"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5C30E4">
              <w:rPr>
                <w:rFonts w:ascii="Verdana" w:hAnsi="Verdana"/>
                <w:sz w:val="18"/>
                <w:szCs w:val="18"/>
              </w:rPr>
              <w:t>243</w:t>
            </w:r>
          </w:p>
        </w:tc>
      </w:tr>
      <w:tr w:rsidR="00E725A1" w:rsidRPr="005C30E4" w14:paraId="4C903CDE" w14:textId="77777777" w:rsidTr="00E725A1">
        <w:trPr>
          <w:trHeight w:val="397"/>
        </w:trPr>
        <w:tc>
          <w:tcPr>
            <w:cnfStyle w:val="001000000000" w:firstRow="0" w:lastRow="0" w:firstColumn="1" w:lastColumn="0" w:oddVBand="0" w:evenVBand="0" w:oddHBand="0" w:evenHBand="0" w:firstRowFirstColumn="0" w:firstRowLastColumn="0" w:lastRowFirstColumn="0" w:lastRowLastColumn="0"/>
            <w:tcW w:w="472" w:type="dxa"/>
            <w:noWrap/>
          </w:tcPr>
          <w:p w14:paraId="3CCFEE62" w14:textId="77777777" w:rsidR="00E725A1" w:rsidRPr="005C30E4" w:rsidRDefault="00E725A1" w:rsidP="00E725A1">
            <w:pPr>
              <w:rPr>
                <w:rFonts w:ascii="Verdana" w:hAnsi="Verdana"/>
                <w:sz w:val="18"/>
                <w:szCs w:val="18"/>
              </w:rPr>
            </w:pPr>
          </w:p>
        </w:tc>
        <w:tc>
          <w:tcPr>
            <w:tcW w:w="10727" w:type="dxa"/>
            <w:noWrap/>
            <w:vAlign w:val="center"/>
          </w:tcPr>
          <w:p w14:paraId="0FF8EA04"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sz w:val="18"/>
                <w:szCs w:val="18"/>
              </w:rPr>
            </w:pPr>
            <w:r w:rsidRPr="005C30E4">
              <w:rPr>
                <w:rFonts w:ascii="Verdana" w:hAnsi="Verdana"/>
                <w:b/>
                <w:sz w:val="18"/>
                <w:szCs w:val="18"/>
              </w:rPr>
              <w:t>Общо</w:t>
            </w:r>
          </w:p>
        </w:tc>
        <w:tc>
          <w:tcPr>
            <w:tcW w:w="3119" w:type="dxa"/>
            <w:noWrap/>
          </w:tcPr>
          <w:p w14:paraId="5B3648B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r w:rsidRPr="005C30E4">
              <w:rPr>
                <w:rFonts w:ascii="Verdana" w:hAnsi="Verdana"/>
                <w:b/>
                <w:sz w:val="18"/>
                <w:szCs w:val="18"/>
              </w:rPr>
              <w:t>351</w:t>
            </w:r>
          </w:p>
        </w:tc>
      </w:tr>
    </w:tbl>
    <w:p w14:paraId="547BE6D1" w14:textId="77777777" w:rsidR="00E725A1" w:rsidRPr="005C30E4" w:rsidRDefault="00E725A1" w:rsidP="00E725A1">
      <w:pPr>
        <w:rPr>
          <w:rFonts w:ascii="Verdana" w:hAnsi="Verdana"/>
          <w:sz w:val="18"/>
          <w:szCs w:val="18"/>
        </w:rPr>
      </w:pPr>
    </w:p>
    <w:p w14:paraId="3C559001" w14:textId="77777777" w:rsidR="003C4386" w:rsidRPr="005C30E4" w:rsidRDefault="003C4386" w:rsidP="00E725A1">
      <w:pPr>
        <w:ind w:left="11520" w:firstLine="720"/>
        <w:jc w:val="center"/>
        <w:rPr>
          <w:rFonts w:ascii="Verdana" w:hAnsi="Verdana"/>
          <w:sz w:val="18"/>
          <w:szCs w:val="18"/>
        </w:rPr>
      </w:pPr>
    </w:p>
    <w:p w14:paraId="7006AD60" w14:textId="2EE2131C" w:rsidR="00E725A1" w:rsidRPr="005C30E4" w:rsidRDefault="00E725A1" w:rsidP="0012329F">
      <w:pPr>
        <w:ind w:left="11520" w:firstLine="720"/>
        <w:jc w:val="center"/>
        <w:rPr>
          <w:rFonts w:ascii="Verdana" w:hAnsi="Verdana"/>
          <w:sz w:val="18"/>
          <w:szCs w:val="18"/>
        </w:rPr>
      </w:pPr>
      <w:r w:rsidRPr="005C30E4">
        <w:rPr>
          <w:rFonts w:ascii="Verdana" w:hAnsi="Verdana"/>
          <w:sz w:val="18"/>
          <w:szCs w:val="18"/>
        </w:rPr>
        <w:tab/>
      </w:r>
      <w:r w:rsidRPr="005C30E4">
        <w:rPr>
          <w:rFonts w:ascii="Verdana" w:hAnsi="Verdana"/>
          <w:sz w:val="18"/>
          <w:szCs w:val="18"/>
        </w:rPr>
        <w:tab/>
      </w:r>
      <w:r w:rsidRPr="005C30E4">
        <w:rPr>
          <w:rFonts w:ascii="Verdana" w:hAnsi="Verdana"/>
          <w:sz w:val="18"/>
          <w:szCs w:val="18"/>
        </w:rPr>
        <w:tab/>
      </w:r>
      <w:r w:rsidRPr="005C30E4">
        <w:rPr>
          <w:rFonts w:ascii="Verdana" w:hAnsi="Verdana"/>
          <w:sz w:val="18"/>
          <w:szCs w:val="18"/>
        </w:rPr>
        <w:tab/>
      </w:r>
      <w:r w:rsidRPr="005C30E4">
        <w:rPr>
          <w:rFonts w:ascii="Verdana" w:hAnsi="Verdana"/>
          <w:sz w:val="18"/>
          <w:szCs w:val="18"/>
        </w:rPr>
        <w:tab/>
      </w:r>
    </w:p>
    <w:p w14:paraId="1D9CA889" w14:textId="77777777" w:rsidR="00E725A1" w:rsidRPr="005C30E4" w:rsidRDefault="00E725A1" w:rsidP="00E725A1">
      <w:pPr>
        <w:spacing w:after="0" w:line="360" w:lineRule="auto"/>
        <w:jc w:val="both"/>
        <w:rPr>
          <w:rFonts w:ascii="Verdana" w:hAnsi="Verdana"/>
          <w:sz w:val="18"/>
          <w:szCs w:val="18"/>
        </w:rPr>
      </w:pPr>
      <w:r w:rsidRPr="005C30E4">
        <w:rPr>
          <w:rFonts w:ascii="Verdana" w:hAnsi="Verdana"/>
          <w:sz w:val="18"/>
          <w:szCs w:val="18"/>
        </w:rPr>
        <w:br w:type="page"/>
      </w:r>
      <w:r w:rsidRPr="005C30E4">
        <w:rPr>
          <w:rFonts w:ascii="Verdana" w:hAnsi="Verdana"/>
          <w:sz w:val="18"/>
          <w:szCs w:val="18"/>
        </w:rPr>
        <w:lastRenderedPageBreak/>
        <w:t xml:space="preserve"> </w:t>
      </w:r>
    </w:p>
    <w:p w14:paraId="277F1C34" w14:textId="3D866B82" w:rsidR="00E725A1" w:rsidRPr="005C30E4" w:rsidRDefault="00516C62" w:rsidP="00E725A1">
      <w:pPr>
        <w:rPr>
          <w:rFonts w:ascii="Verdana" w:hAnsi="Verdana"/>
          <w:b/>
          <w:i/>
          <w:sz w:val="18"/>
          <w:szCs w:val="18"/>
        </w:rPr>
      </w:pPr>
      <w:r w:rsidRPr="005C30E4">
        <w:rPr>
          <w:rFonts w:ascii="Verdana" w:hAnsi="Verdana"/>
          <w:sz w:val="18"/>
          <w:szCs w:val="18"/>
        </w:rPr>
        <w:t>Табл. 20</w:t>
      </w:r>
      <w:r w:rsidR="0012329F" w:rsidRPr="005C30E4">
        <w:rPr>
          <w:rFonts w:ascii="Verdana" w:hAnsi="Verdana"/>
          <w:sz w:val="18"/>
          <w:szCs w:val="18"/>
        </w:rPr>
        <w:t xml:space="preserve"> - </w:t>
      </w:r>
      <w:r w:rsidR="00E725A1" w:rsidRPr="005C30E4">
        <w:rPr>
          <w:rFonts w:ascii="Verdana" w:hAnsi="Verdana"/>
          <w:i/>
          <w:sz w:val="18"/>
          <w:szCs w:val="18"/>
        </w:rPr>
        <w:t xml:space="preserve">Списък на представителни организации, публикувани на електронната страница на </w:t>
      </w:r>
      <w:proofErr w:type="spellStart"/>
      <w:r w:rsidR="00E725A1" w:rsidRPr="005C30E4">
        <w:rPr>
          <w:rFonts w:ascii="Verdana" w:hAnsi="Verdana"/>
          <w:i/>
          <w:sz w:val="18"/>
          <w:szCs w:val="18"/>
        </w:rPr>
        <w:t>МЗм</w:t>
      </w:r>
      <w:proofErr w:type="spellEnd"/>
    </w:p>
    <w:tbl>
      <w:tblPr>
        <w:tblStyle w:val="GridTable5Dark-Accent31"/>
        <w:tblW w:w="14742" w:type="dxa"/>
        <w:tblInd w:w="-5" w:type="dxa"/>
        <w:tblLayout w:type="fixed"/>
        <w:tblLook w:val="04A0" w:firstRow="1" w:lastRow="0" w:firstColumn="1" w:lastColumn="0" w:noHBand="0" w:noVBand="1"/>
      </w:tblPr>
      <w:tblGrid>
        <w:gridCol w:w="567"/>
        <w:gridCol w:w="2410"/>
        <w:gridCol w:w="992"/>
        <w:gridCol w:w="993"/>
        <w:gridCol w:w="1275"/>
        <w:gridCol w:w="993"/>
        <w:gridCol w:w="992"/>
        <w:gridCol w:w="1417"/>
        <w:gridCol w:w="851"/>
        <w:gridCol w:w="992"/>
        <w:gridCol w:w="1134"/>
        <w:gridCol w:w="2126"/>
      </w:tblGrid>
      <w:tr w:rsidR="00E725A1" w:rsidRPr="005C30E4" w14:paraId="5064B9EF" w14:textId="77777777" w:rsidTr="00E725A1">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5269C185" w14:textId="77777777" w:rsidR="00E725A1" w:rsidRPr="005C30E4" w:rsidRDefault="00E725A1" w:rsidP="00E725A1">
            <w:pPr>
              <w:jc w:val="center"/>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w:t>
            </w:r>
          </w:p>
        </w:tc>
        <w:tc>
          <w:tcPr>
            <w:tcW w:w="2410" w:type="dxa"/>
            <w:noWrap/>
            <w:vAlign w:val="center"/>
            <w:hideMark/>
          </w:tcPr>
          <w:p w14:paraId="3E31E1D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Име</w:t>
            </w:r>
          </w:p>
        </w:tc>
        <w:tc>
          <w:tcPr>
            <w:tcW w:w="992" w:type="dxa"/>
            <w:noWrap/>
            <w:vAlign w:val="center"/>
            <w:hideMark/>
          </w:tcPr>
          <w:p w14:paraId="1AB286E5"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Област</w:t>
            </w:r>
          </w:p>
        </w:tc>
        <w:tc>
          <w:tcPr>
            <w:tcW w:w="993" w:type="dxa"/>
            <w:noWrap/>
            <w:vAlign w:val="center"/>
            <w:hideMark/>
          </w:tcPr>
          <w:p w14:paraId="4DEDCE17"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Община</w:t>
            </w:r>
          </w:p>
        </w:tc>
        <w:tc>
          <w:tcPr>
            <w:tcW w:w="1275" w:type="dxa"/>
            <w:vAlign w:val="center"/>
            <w:hideMark/>
          </w:tcPr>
          <w:p w14:paraId="37082C76"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Сфера на дейност</w:t>
            </w:r>
            <w:r w:rsidRPr="005C30E4">
              <w:rPr>
                <w:rFonts w:ascii="Verdana" w:eastAsia="Times New Roman" w:hAnsi="Verdana" w:cs="Calibri"/>
                <w:sz w:val="16"/>
                <w:szCs w:val="16"/>
                <w:lang w:eastAsia="bg-BG"/>
              </w:rPr>
              <w:br/>
            </w:r>
            <w:r w:rsidRPr="005C30E4">
              <w:rPr>
                <w:rFonts w:ascii="Verdana" w:eastAsia="Times New Roman" w:hAnsi="Verdana" w:cs="Calibri"/>
                <w:i/>
                <w:iCs/>
                <w:sz w:val="16"/>
                <w:szCs w:val="16"/>
                <w:lang w:eastAsia="bg-BG"/>
              </w:rPr>
              <w:t>вид на продуктите</w:t>
            </w:r>
          </w:p>
        </w:tc>
        <w:tc>
          <w:tcPr>
            <w:tcW w:w="993" w:type="dxa"/>
            <w:vAlign w:val="center"/>
            <w:hideMark/>
          </w:tcPr>
          <w:p w14:paraId="4F9E781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Обявени членове публично</w:t>
            </w:r>
          </w:p>
        </w:tc>
        <w:tc>
          <w:tcPr>
            <w:tcW w:w="992" w:type="dxa"/>
            <w:vAlign w:val="center"/>
            <w:hideMark/>
          </w:tcPr>
          <w:p w14:paraId="0D72FB28"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Брой членове/Име</w:t>
            </w:r>
          </w:p>
        </w:tc>
        <w:tc>
          <w:tcPr>
            <w:tcW w:w="1417" w:type="dxa"/>
            <w:vAlign w:val="center"/>
            <w:hideMark/>
          </w:tcPr>
          <w:p w14:paraId="0F19E25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Данни за произвеждания продукт/преработен от всеки член</w:t>
            </w:r>
          </w:p>
        </w:tc>
        <w:tc>
          <w:tcPr>
            <w:tcW w:w="851" w:type="dxa"/>
            <w:vAlign w:val="center"/>
            <w:hideMark/>
          </w:tcPr>
          <w:p w14:paraId="6F0D9911"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Производител на/</w:t>
            </w:r>
            <w:r w:rsidRPr="005C30E4">
              <w:rPr>
                <w:rFonts w:ascii="Verdana" w:eastAsia="Times New Roman" w:hAnsi="Verdana" w:cs="Calibri"/>
                <w:sz w:val="16"/>
                <w:szCs w:val="16"/>
                <w:lang w:eastAsia="bg-BG"/>
              </w:rPr>
              <w:br/>
              <w:t>преработвател</w:t>
            </w:r>
          </w:p>
        </w:tc>
        <w:tc>
          <w:tcPr>
            <w:tcW w:w="992" w:type="dxa"/>
            <w:vAlign w:val="center"/>
            <w:hideMark/>
          </w:tcPr>
          <w:p w14:paraId="77B62379"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proofErr w:type="spellStart"/>
            <w:r w:rsidRPr="005C30E4">
              <w:rPr>
                <w:rFonts w:ascii="Verdana" w:eastAsia="Times New Roman" w:hAnsi="Verdana" w:cs="Calibri"/>
                <w:sz w:val="16"/>
                <w:szCs w:val="16"/>
                <w:lang w:eastAsia="bg-BG"/>
              </w:rPr>
              <w:t>Физ</w:t>
            </w:r>
            <w:proofErr w:type="spellEnd"/>
            <w:r w:rsidRPr="005C30E4">
              <w:rPr>
                <w:rFonts w:ascii="Verdana" w:eastAsia="Times New Roman" w:hAnsi="Verdana" w:cs="Calibri"/>
                <w:sz w:val="16"/>
                <w:szCs w:val="16"/>
                <w:lang w:eastAsia="bg-BG"/>
              </w:rPr>
              <w:t>. Лице/</w:t>
            </w:r>
            <w:proofErr w:type="spellStart"/>
            <w:r w:rsidRPr="005C30E4">
              <w:rPr>
                <w:rFonts w:ascii="Verdana" w:eastAsia="Times New Roman" w:hAnsi="Verdana" w:cs="Calibri"/>
                <w:sz w:val="16"/>
                <w:szCs w:val="16"/>
                <w:lang w:eastAsia="bg-BG"/>
              </w:rPr>
              <w:t>Юрид</w:t>
            </w:r>
            <w:proofErr w:type="spellEnd"/>
            <w:r w:rsidRPr="005C30E4">
              <w:rPr>
                <w:rFonts w:ascii="Verdana" w:eastAsia="Times New Roman" w:hAnsi="Verdana" w:cs="Calibri"/>
                <w:sz w:val="16"/>
                <w:szCs w:val="16"/>
                <w:lang w:eastAsia="bg-BG"/>
              </w:rPr>
              <w:t>. Лице</w:t>
            </w:r>
          </w:p>
        </w:tc>
        <w:tc>
          <w:tcPr>
            <w:tcW w:w="1134" w:type="dxa"/>
            <w:vAlign w:val="center"/>
            <w:hideMark/>
          </w:tcPr>
          <w:p w14:paraId="217BD45E"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Регистрация на членовете</w:t>
            </w:r>
            <w:r w:rsidRPr="005C30E4">
              <w:rPr>
                <w:rFonts w:ascii="Verdana" w:eastAsia="Times New Roman" w:hAnsi="Verdana" w:cs="Calibri"/>
                <w:sz w:val="16"/>
                <w:szCs w:val="16"/>
                <w:lang w:eastAsia="bg-BG"/>
              </w:rPr>
              <w:br/>
            </w:r>
            <w:r w:rsidRPr="005C30E4">
              <w:rPr>
                <w:rFonts w:ascii="Verdana" w:eastAsia="Times New Roman" w:hAnsi="Verdana" w:cs="Calibri"/>
                <w:i/>
                <w:iCs/>
                <w:sz w:val="16"/>
                <w:szCs w:val="16"/>
                <w:lang w:eastAsia="bg-BG"/>
              </w:rPr>
              <w:t>Община</w:t>
            </w:r>
          </w:p>
        </w:tc>
        <w:tc>
          <w:tcPr>
            <w:tcW w:w="2126" w:type="dxa"/>
            <w:vAlign w:val="center"/>
            <w:hideMark/>
          </w:tcPr>
          <w:p w14:paraId="268ED3EC" w14:textId="77777777" w:rsidR="00E725A1" w:rsidRPr="005C30E4" w:rsidRDefault="00E725A1" w:rsidP="00E725A1">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bg-BG"/>
              </w:rPr>
            </w:pPr>
            <w:r w:rsidRPr="005C30E4">
              <w:rPr>
                <w:rFonts w:ascii="Verdana" w:eastAsia="Times New Roman" w:hAnsi="Verdana" w:cs="Calibri"/>
                <w:sz w:val="16"/>
                <w:szCs w:val="16"/>
                <w:lang w:eastAsia="bg-BG"/>
              </w:rPr>
              <w:t>интернет страница</w:t>
            </w:r>
          </w:p>
        </w:tc>
      </w:tr>
      <w:tr w:rsidR="00E725A1" w:rsidRPr="005C30E4" w14:paraId="1D5DE2B0"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433DDE51"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w:t>
            </w:r>
          </w:p>
        </w:tc>
        <w:tc>
          <w:tcPr>
            <w:tcW w:w="2410" w:type="dxa"/>
            <w:vAlign w:val="center"/>
            <w:hideMark/>
          </w:tcPr>
          <w:p w14:paraId="378690C2"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xml:space="preserve">Национална Асоциация на </w:t>
            </w:r>
            <w:proofErr w:type="spellStart"/>
            <w:r w:rsidRPr="005C30E4">
              <w:rPr>
                <w:rFonts w:ascii="Verdana" w:eastAsia="Times New Roman" w:hAnsi="Verdana" w:cs="Calibri"/>
                <w:color w:val="000000"/>
                <w:sz w:val="16"/>
                <w:szCs w:val="16"/>
                <w:lang w:eastAsia="bg-BG"/>
              </w:rPr>
              <w:t>Картофопроизводителите</w:t>
            </w:r>
            <w:proofErr w:type="spellEnd"/>
          </w:p>
        </w:tc>
        <w:tc>
          <w:tcPr>
            <w:tcW w:w="992" w:type="dxa"/>
            <w:vAlign w:val="center"/>
            <w:hideMark/>
          </w:tcPr>
          <w:p w14:paraId="406C395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vAlign w:val="center"/>
            <w:hideMark/>
          </w:tcPr>
          <w:p w14:paraId="12DFC646"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Самоков</w:t>
            </w:r>
          </w:p>
        </w:tc>
        <w:tc>
          <w:tcPr>
            <w:tcW w:w="1275" w:type="dxa"/>
            <w:noWrap/>
            <w:vAlign w:val="center"/>
            <w:hideMark/>
          </w:tcPr>
          <w:p w14:paraId="2DC629D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Картофи</w:t>
            </w:r>
          </w:p>
        </w:tc>
        <w:tc>
          <w:tcPr>
            <w:tcW w:w="993" w:type="dxa"/>
            <w:noWrap/>
            <w:vAlign w:val="center"/>
            <w:hideMark/>
          </w:tcPr>
          <w:p w14:paraId="2640291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06747D1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3DEED3B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0E3DB5FB"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707B1A20"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3DA6237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29AAED4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https://nakbg.com/</w:t>
            </w:r>
          </w:p>
        </w:tc>
      </w:tr>
      <w:tr w:rsidR="00E725A1" w:rsidRPr="005C30E4" w14:paraId="59E8EB9E"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35CE3342"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w:t>
            </w:r>
          </w:p>
        </w:tc>
        <w:tc>
          <w:tcPr>
            <w:tcW w:w="2410" w:type="dxa"/>
            <w:vAlign w:val="center"/>
            <w:hideMark/>
          </w:tcPr>
          <w:p w14:paraId="4291431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Национална асоциация на зърнопроизводителите</w:t>
            </w:r>
          </w:p>
        </w:tc>
        <w:tc>
          <w:tcPr>
            <w:tcW w:w="992" w:type="dxa"/>
            <w:noWrap/>
            <w:vAlign w:val="center"/>
            <w:hideMark/>
          </w:tcPr>
          <w:p w14:paraId="59C7BA9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5E4D5E7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592EA704"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Зърнопроизводство</w:t>
            </w:r>
            <w:proofErr w:type="spellEnd"/>
          </w:p>
        </w:tc>
        <w:tc>
          <w:tcPr>
            <w:tcW w:w="993" w:type="dxa"/>
            <w:noWrap/>
            <w:vAlign w:val="center"/>
            <w:hideMark/>
          </w:tcPr>
          <w:p w14:paraId="6DCA3AD6"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noWrap/>
            <w:vAlign w:val="center"/>
            <w:hideMark/>
          </w:tcPr>
          <w:p w14:paraId="024023A6"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20</w:t>
            </w:r>
          </w:p>
        </w:tc>
        <w:tc>
          <w:tcPr>
            <w:tcW w:w="1417" w:type="dxa"/>
            <w:noWrap/>
            <w:vAlign w:val="center"/>
            <w:hideMark/>
          </w:tcPr>
          <w:p w14:paraId="71A44D2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4731A83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570E3F7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58A6502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7F5E261C"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42" w:history="1">
              <w:r w:rsidR="00E725A1" w:rsidRPr="005C30E4">
                <w:rPr>
                  <w:rFonts w:ascii="Verdana" w:eastAsia="Times New Roman" w:hAnsi="Verdana" w:cs="Calibri"/>
                  <w:color w:val="0563C1"/>
                  <w:sz w:val="16"/>
                  <w:szCs w:val="16"/>
                  <w:u w:val="single"/>
                  <w:lang w:eastAsia="bg-BG"/>
                </w:rPr>
                <w:t>Grain.bg - официален сайт на НАЗ</w:t>
              </w:r>
            </w:hyperlink>
          </w:p>
        </w:tc>
      </w:tr>
      <w:tr w:rsidR="00E725A1" w:rsidRPr="005C30E4" w14:paraId="3E887014"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57A3F885"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3</w:t>
            </w:r>
          </w:p>
        </w:tc>
        <w:tc>
          <w:tcPr>
            <w:tcW w:w="2410" w:type="dxa"/>
            <w:vAlign w:val="center"/>
            <w:hideMark/>
          </w:tcPr>
          <w:p w14:paraId="4881E44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xml:space="preserve">Асоциация на земеделските производители в България </w:t>
            </w:r>
          </w:p>
        </w:tc>
        <w:tc>
          <w:tcPr>
            <w:tcW w:w="992" w:type="dxa"/>
            <w:noWrap/>
            <w:vAlign w:val="center"/>
            <w:hideMark/>
          </w:tcPr>
          <w:p w14:paraId="3A1F491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5D43D44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0E33178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3" w:type="dxa"/>
            <w:noWrap/>
            <w:hideMark/>
          </w:tcPr>
          <w:p w14:paraId="591AACA6"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
          <w:p w14:paraId="6F5E39E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sz w:val="16"/>
                <w:szCs w:val="16"/>
              </w:rPr>
            </w:pPr>
            <w:r w:rsidRPr="005C30E4">
              <w:rPr>
                <w:rFonts w:ascii="Verdana" w:eastAsia="Times New Roman" w:hAnsi="Verdana" w:cs="Calibri"/>
                <w:color w:val="000000"/>
                <w:sz w:val="16"/>
                <w:szCs w:val="16"/>
                <w:lang w:eastAsia="bg-BG"/>
              </w:rPr>
              <w:t>не</w:t>
            </w:r>
          </w:p>
        </w:tc>
        <w:tc>
          <w:tcPr>
            <w:tcW w:w="992" w:type="dxa"/>
            <w:noWrap/>
            <w:vAlign w:val="center"/>
            <w:hideMark/>
          </w:tcPr>
          <w:p w14:paraId="0CDFB4A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7D220F7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1EB7DC7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0E91768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7D7C125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1BD7BD5E" w14:textId="77777777" w:rsidR="00E725A1" w:rsidRPr="005C30E4" w:rsidRDefault="0090642E"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hyperlink r:id="rId43" w:history="1">
              <w:r w:rsidR="00E725A1" w:rsidRPr="005C30E4">
                <w:rPr>
                  <w:rFonts w:ascii="Verdana" w:eastAsia="Times New Roman" w:hAnsi="Verdana" w:cs="Calibri"/>
                  <w:color w:val="0563C1"/>
                  <w:sz w:val="16"/>
                  <w:szCs w:val="16"/>
                  <w:u w:val="single"/>
                  <w:lang w:eastAsia="bg-BG"/>
                </w:rPr>
                <w:t>Начална страница - AZPB</w:t>
              </w:r>
            </w:hyperlink>
          </w:p>
        </w:tc>
      </w:tr>
      <w:tr w:rsidR="00E725A1" w:rsidRPr="005C30E4" w14:paraId="50D10D4F"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13407A32"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4</w:t>
            </w:r>
          </w:p>
        </w:tc>
        <w:tc>
          <w:tcPr>
            <w:tcW w:w="2410" w:type="dxa"/>
            <w:vAlign w:val="center"/>
            <w:hideMark/>
          </w:tcPr>
          <w:p w14:paraId="2B9C9C3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Българска асоциация на фермерите</w:t>
            </w:r>
          </w:p>
        </w:tc>
        <w:tc>
          <w:tcPr>
            <w:tcW w:w="992" w:type="dxa"/>
            <w:noWrap/>
            <w:vAlign w:val="center"/>
            <w:hideMark/>
          </w:tcPr>
          <w:p w14:paraId="3221D1D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567BA8C7"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6106B04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3" w:type="dxa"/>
            <w:noWrap/>
            <w:hideMark/>
          </w:tcPr>
          <w:p w14:paraId="58A6B49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E6BFD26"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sz w:val="16"/>
                <w:szCs w:val="16"/>
              </w:rPr>
            </w:pPr>
            <w:r w:rsidRPr="005C30E4">
              <w:rPr>
                <w:sz w:val="16"/>
                <w:szCs w:val="16"/>
              </w:rPr>
              <w:t>не</w:t>
            </w:r>
          </w:p>
        </w:tc>
        <w:tc>
          <w:tcPr>
            <w:tcW w:w="992" w:type="dxa"/>
            <w:noWrap/>
            <w:vAlign w:val="center"/>
            <w:hideMark/>
          </w:tcPr>
          <w:p w14:paraId="5FDB55E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7C7C24A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41965C4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405DF7C4"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6FF6DEF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6CD5600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 </w:t>
            </w:r>
          </w:p>
        </w:tc>
      </w:tr>
      <w:tr w:rsidR="00E725A1" w:rsidRPr="005C30E4" w14:paraId="7B242D3E"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7EF86EC8"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5</w:t>
            </w:r>
          </w:p>
        </w:tc>
        <w:tc>
          <w:tcPr>
            <w:tcW w:w="2410" w:type="dxa"/>
            <w:vAlign w:val="center"/>
            <w:hideMark/>
          </w:tcPr>
          <w:p w14:paraId="1BBEDBC1"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Национален съюз на земеделските кооперации в България</w:t>
            </w:r>
          </w:p>
        </w:tc>
        <w:tc>
          <w:tcPr>
            <w:tcW w:w="992" w:type="dxa"/>
            <w:noWrap/>
            <w:vAlign w:val="center"/>
            <w:hideMark/>
          </w:tcPr>
          <w:p w14:paraId="0401409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3F17097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71D3E230"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3" w:type="dxa"/>
            <w:noWrap/>
            <w:vAlign w:val="center"/>
            <w:hideMark/>
          </w:tcPr>
          <w:p w14:paraId="68994D36"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5C34018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300</w:t>
            </w:r>
          </w:p>
        </w:tc>
        <w:tc>
          <w:tcPr>
            <w:tcW w:w="1417" w:type="dxa"/>
            <w:noWrap/>
            <w:vAlign w:val="center"/>
            <w:hideMark/>
          </w:tcPr>
          <w:p w14:paraId="522BB458"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71B26A0F"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649BB65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44AEE8DE"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05286E82" w14:textId="77777777" w:rsidR="00E725A1" w:rsidRPr="005C30E4" w:rsidRDefault="0090642E"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hyperlink r:id="rId44" w:history="1">
              <w:r w:rsidR="00E725A1" w:rsidRPr="005C30E4">
                <w:rPr>
                  <w:rFonts w:ascii="Verdana" w:eastAsia="Times New Roman" w:hAnsi="Verdana" w:cs="Calibri"/>
                  <w:color w:val="0563C1"/>
                  <w:sz w:val="16"/>
                  <w:szCs w:val="16"/>
                  <w:u w:val="single"/>
                  <w:lang w:eastAsia="bg-BG"/>
                </w:rPr>
                <w:t>http://nszkb.com/news/page/oblastni-strukturi</w:t>
              </w:r>
            </w:hyperlink>
          </w:p>
        </w:tc>
      </w:tr>
      <w:tr w:rsidR="00E725A1" w:rsidRPr="005C30E4" w14:paraId="4448E8A2"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35E89052"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6</w:t>
            </w:r>
          </w:p>
        </w:tc>
        <w:tc>
          <w:tcPr>
            <w:tcW w:w="2410" w:type="dxa"/>
            <w:vAlign w:val="center"/>
            <w:hideMark/>
          </w:tcPr>
          <w:p w14:paraId="35F569BD"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Съюз на животновъдите в България</w:t>
            </w:r>
          </w:p>
        </w:tc>
        <w:tc>
          <w:tcPr>
            <w:tcW w:w="992" w:type="dxa"/>
            <w:noWrap/>
            <w:vAlign w:val="center"/>
            <w:hideMark/>
          </w:tcPr>
          <w:p w14:paraId="22E64A3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77BA99B7"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4CA7EAFB"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3" w:type="dxa"/>
            <w:noWrap/>
            <w:vAlign w:val="center"/>
            <w:hideMark/>
          </w:tcPr>
          <w:p w14:paraId="60EE6F6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3635BD68"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46B00E94"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6B2C2EC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190AD75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4FF4F39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033285F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 </w:t>
            </w:r>
          </w:p>
        </w:tc>
      </w:tr>
      <w:tr w:rsidR="00E725A1" w:rsidRPr="005C30E4" w14:paraId="62A220A6"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3C115B48"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7</w:t>
            </w:r>
          </w:p>
        </w:tc>
        <w:tc>
          <w:tcPr>
            <w:tcW w:w="2410" w:type="dxa"/>
            <w:vAlign w:val="center"/>
            <w:hideMark/>
          </w:tcPr>
          <w:p w14:paraId="00E7AE21"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Българска асоциация на търговците на агротехника</w:t>
            </w:r>
          </w:p>
        </w:tc>
        <w:tc>
          <w:tcPr>
            <w:tcW w:w="992" w:type="dxa"/>
            <w:noWrap/>
            <w:vAlign w:val="center"/>
            <w:hideMark/>
          </w:tcPr>
          <w:p w14:paraId="530FDAB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2246773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0457A0DE"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Търговия с агротехника</w:t>
            </w:r>
          </w:p>
        </w:tc>
        <w:tc>
          <w:tcPr>
            <w:tcW w:w="993" w:type="dxa"/>
            <w:noWrap/>
            <w:vAlign w:val="center"/>
            <w:hideMark/>
          </w:tcPr>
          <w:p w14:paraId="30C3271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noWrap/>
            <w:vAlign w:val="center"/>
            <w:hideMark/>
          </w:tcPr>
          <w:p w14:paraId="49C03B6E"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13</w:t>
            </w:r>
          </w:p>
        </w:tc>
        <w:tc>
          <w:tcPr>
            <w:tcW w:w="1417" w:type="dxa"/>
            <w:noWrap/>
            <w:vAlign w:val="center"/>
            <w:hideMark/>
          </w:tcPr>
          <w:p w14:paraId="6EB4D821"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2AD45CC8"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2FF822A0"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5D550FEB"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2350824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https://bata-agro.com/</w:t>
            </w:r>
          </w:p>
        </w:tc>
      </w:tr>
      <w:tr w:rsidR="00E725A1" w:rsidRPr="005C30E4" w14:paraId="7BA2B665"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00CB781F"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8</w:t>
            </w:r>
          </w:p>
        </w:tc>
        <w:tc>
          <w:tcPr>
            <w:tcW w:w="2410" w:type="dxa"/>
            <w:vAlign w:val="center"/>
            <w:hideMark/>
          </w:tcPr>
          <w:p w14:paraId="18CBDB63"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Асоцация</w:t>
            </w:r>
            <w:proofErr w:type="spellEnd"/>
            <w:r w:rsidRPr="005C30E4">
              <w:rPr>
                <w:rFonts w:ascii="Verdana" w:eastAsia="Times New Roman" w:hAnsi="Verdana" w:cs="Calibri"/>
                <w:color w:val="000000"/>
                <w:sz w:val="16"/>
                <w:szCs w:val="16"/>
                <w:lang w:eastAsia="bg-BG"/>
              </w:rPr>
              <w:t xml:space="preserve"> на производителите на декоративни растения в България</w:t>
            </w:r>
          </w:p>
        </w:tc>
        <w:tc>
          <w:tcPr>
            <w:tcW w:w="992" w:type="dxa"/>
            <w:noWrap/>
            <w:vAlign w:val="center"/>
            <w:hideMark/>
          </w:tcPr>
          <w:p w14:paraId="5FAC193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684F42E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43C7899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Производство на декоративни растения</w:t>
            </w:r>
          </w:p>
        </w:tc>
        <w:tc>
          <w:tcPr>
            <w:tcW w:w="993" w:type="dxa"/>
            <w:noWrap/>
            <w:vAlign w:val="center"/>
            <w:hideMark/>
          </w:tcPr>
          <w:p w14:paraId="58F72E1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noWrap/>
            <w:vAlign w:val="center"/>
            <w:hideMark/>
          </w:tcPr>
          <w:p w14:paraId="1DB105D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29</w:t>
            </w:r>
          </w:p>
        </w:tc>
        <w:tc>
          <w:tcPr>
            <w:tcW w:w="1417" w:type="dxa"/>
            <w:noWrap/>
            <w:vAlign w:val="center"/>
            <w:hideMark/>
          </w:tcPr>
          <w:p w14:paraId="2B3929B9"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4B026F47"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3773E52A"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742B451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3B064C1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http://mindreamfabric.com/bg/front/</w:t>
            </w:r>
          </w:p>
        </w:tc>
      </w:tr>
      <w:tr w:rsidR="00E725A1" w:rsidRPr="005C30E4" w14:paraId="2CD46467"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2C3C33EF"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lastRenderedPageBreak/>
              <w:t>9</w:t>
            </w:r>
          </w:p>
        </w:tc>
        <w:tc>
          <w:tcPr>
            <w:tcW w:w="2410" w:type="dxa"/>
            <w:vAlign w:val="center"/>
            <w:hideMark/>
          </w:tcPr>
          <w:p w14:paraId="1CA1196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Асоциация на млекопреработвателите в България</w:t>
            </w:r>
          </w:p>
        </w:tc>
        <w:tc>
          <w:tcPr>
            <w:tcW w:w="992" w:type="dxa"/>
            <w:noWrap/>
            <w:vAlign w:val="center"/>
            <w:hideMark/>
          </w:tcPr>
          <w:p w14:paraId="6B57C25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20C708C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0EA8824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преработка на мляко</w:t>
            </w:r>
          </w:p>
        </w:tc>
        <w:tc>
          <w:tcPr>
            <w:tcW w:w="993" w:type="dxa"/>
            <w:noWrap/>
            <w:vAlign w:val="center"/>
            <w:hideMark/>
          </w:tcPr>
          <w:p w14:paraId="719B8CC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noWrap/>
            <w:vAlign w:val="center"/>
            <w:hideMark/>
          </w:tcPr>
          <w:p w14:paraId="7775839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80</w:t>
            </w:r>
          </w:p>
        </w:tc>
        <w:tc>
          <w:tcPr>
            <w:tcW w:w="1417" w:type="dxa"/>
            <w:noWrap/>
            <w:vAlign w:val="center"/>
            <w:hideMark/>
          </w:tcPr>
          <w:p w14:paraId="7246201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0749929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2C89269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249A14C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461B9FF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http://www.milkbg.org</w:t>
            </w:r>
          </w:p>
        </w:tc>
      </w:tr>
      <w:tr w:rsidR="00E725A1" w:rsidRPr="005C30E4" w14:paraId="7B620396"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6B1C9A8F"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10</w:t>
            </w:r>
          </w:p>
        </w:tc>
        <w:tc>
          <w:tcPr>
            <w:tcW w:w="2410" w:type="dxa"/>
            <w:vAlign w:val="center"/>
            <w:hideMark/>
          </w:tcPr>
          <w:p w14:paraId="4362434E"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Национална асоциация на млекопреработвателите</w:t>
            </w:r>
          </w:p>
        </w:tc>
        <w:tc>
          <w:tcPr>
            <w:tcW w:w="992" w:type="dxa"/>
            <w:noWrap/>
            <w:vAlign w:val="center"/>
            <w:hideMark/>
          </w:tcPr>
          <w:p w14:paraId="2BBCDBC8"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07485656"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7D24CA13"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преработка на мляко</w:t>
            </w:r>
          </w:p>
        </w:tc>
        <w:tc>
          <w:tcPr>
            <w:tcW w:w="993" w:type="dxa"/>
            <w:noWrap/>
            <w:vAlign w:val="center"/>
            <w:hideMark/>
          </w:tcPr>
          <w:p w14:paraId="07693AE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6B04ACD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2D68A667"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22C48AA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6908A65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0BE38C1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33811DD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 </w:t>
            </w:r>
          </w:p>
        </w:tc>
      </w:tr>
      <w:tr w:rsidR="00E725A1" w:rsidRPr="005C30E4" w14:paraId="7B7C00C4"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7A308CD2"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11</w:t>
            </w:r>
          </w:p>
        </w:tc>
        <w:tc>
          <w:tcPr>
            <w:tcW w:w="2410" w:type="dxa"/>
            <w:vAlign w:val="center"/>
            <w:hideMark/>
          </w:tcPr>
          <w:p w14:paraId="339753E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Федерация на хлебопроизводителите и сладкарите</w:t>
            </w:r>
          </w:p>
        </w:tc>
        <w:tc>
          <w:tcPr>
            <w:tcW w:w="992" w:type="dxa"/>
            <w:noWrap/>
            <w:vAlign w:val="center"/>
            <w:hideMark/>
          </w:tcPr>
          <w:p w14:paraId="4F7A388E"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1ED87A8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71E23A5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хлебопроизводство</w:t>
            </w:r>
          </w:p>
        </w:tc>
        <w:tc>
          <w:tcPr>
            <w:tcW w:w="993" w:type="dxa"/>
            <w:noWrap/>
            <w:vAlign w:val="center"/>
            <w:hideMark/>
          </w:tcPr>
          <w:p w14:paraId="0EE490D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719475C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6776EA3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580456A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397D75F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1D22BBF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5892315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https://nbabc.bg/bg/</w:t>
            </w:r>
          </w:p>
        </w:tc>
      </w:tr>
      <w:tr w:rsidR="00E725A1" w:rsidRPr="005C30E4" w14:paraId="457812DA"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5F364C72"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12</w:t>
            </w:r>
          </w:p>
        </w:tc>
        <w:tc>
          <w:tcPr>
            <w:tcW w:w="2410" w:type="dxa"/>
            <w:vAlign w:val="center"/>
            <w:hideMark/>
          </w:tcPr>
          <w:p w14:paraId="411FAB53"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Асоциация на месопреработвателите в България</w:t>
            </w:r>
          </w:p>
        </w:tc>
        <w:tc>
          <w:tcPr>
            <w:tcW w:w="992" w:type="dxa"/>
            <w:noWrap/>
            <w:vAlign w:val="center"/>
            <w:hideMark/>
          </w:tcPr>
          <w:p w14:paraId="76FC56E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499FE91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16BED2B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месопреработка</w:t>
            </w:r>
            <w:proofErr w:type="spellEnd"/>
          </w:p>
        </w:tc>
        <w:tc>
          <w:tcPr>
            <w:tcW w:w="993" w:type="dxa"/>
            <w:noWrap/>
            <w:vAlign w:val="center"/>
            <w:hideMark/>
          </w:tcPr>
          <w:p w14:paraId="31A7179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723FE206"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17CF03E8"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7BD59B57"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4CB5646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65DA5AF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04E0F73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http://www.amb-bg.com/</w:t>
            </w:r>
          </w:p>
        </w:tc>
      </w:tr>
      <w:tr w:rsidR="00E725A1" w:rsidRPr="005C30E4" w14:paraId="1C8F33E3"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2A781F4C"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13</w:t>
            </w:r>
          </w:p>
        </w:tc>
        <w:tc>
          <w:tcPr>
            <w:tcW w:w="2410" w:type="dxa"/>
            <w:vAlign w:val="center"/>
            <w:hideMark/>
          </w:tcPr>
          <w:p w14:paraId="5D5561E0"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Асоциация на свиневъдите в България</w:t>
            </w:r>
          </w:p>
        </w:tc>
        <w:tc>
          <w:tcPr>
            <w:tcW w:w="992" w:type="dxa"/>
            <w:noWrap/>
            <w:vAlign w:val="center"/>
            <w:hideMark/>
          </w:tcPr>
          <w:p w14:paraId="2F98C23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Шумен</w:t>
            </w:r>
          </w:p>
        </w:tc>
        <w:tc>
          <w:tcPr>
            <w:tcW w:w="993" w:type="dxa"/>
            <w:noWrap/>
            <w:vAlign w:val="center"/>
            <w:hideMark/>
          </w:tcPr>
          <w:p w14:paraId="125F8AC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Шумен</w:t>
            </w:r>
          </w:p>
        </w:tc>
        <w:tc>
          <w:tcPr>
            <w:tcW w:w="1275" w:type="dxa"/>
            <w:noWrap/>
            <w:vAlign w:val="center"/>
            <w:hideMark/>
          </w:tcPr>
          <w:p w14:paraId="765BC31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свиневъдство</w:t>
            </w:r>
          </w:p>
        </w:tc>
        <w:tc>
          <w:tcPr>
            <w:tcW w:w="993" w:type="dxa"/>
            <w:noWrap/>
            <w:vAlign w:val="center"/>
            <w:hideMark/>
          </w:tcPr>
          <w:p w14:paraId="3959330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noWrap/>
            <w:vAlign w:val="center"/>
            <w:hideMark/>
          </w:tcPr>
          <w:p w14:paraId="2E07B1B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20</w:t>
            </w:r>
          </w:p>
        </w:tc>
        <w:tc>
          <w:tcPr>
            <w:tcW w:w="1417" w:type="dxa"/>
            <w:noWrap/>
            <w:vAlign w:val="center"/>
            <w:hideMark/>
          </w:tcPr>
          <w:p w14:paraId="7839A453"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5662051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096AA78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5BA92A19"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03C0F54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https://www.asb.bg/za-nas/</w:t>
            </w:r>
          </w:p>
        </w:tc>
      </w:tr>
      <w:tr w:rsidR="00E725A1" w:rsidRPr="005C30E4" w14:paraId="1D41CFC5"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3CC645AF"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14</w:t>
            </w:r>
          </w:p>
        </w:tc>
        <w:tc>
          <w:tcPr>
            <w:tcW w:w="2410" w:type="dxa"/>
            <w:vAlign w:val="center"/>
            <w:hideMark/>
          </w:tcPr>
          <w:p w14:paraId="1D6C2996"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Национален браншови пчеларски съюз</w:t>
            </w:r>
          </w:p>
        </w:tc>
        <w:tc>
          <w:tcPr>
            <w:tcW w:w="992" w:type="dxa"/>
            <w:noWrap/>
            <w:vAlign w:val="center"/>
            <w:hideMark/>
          </w:tcPr>
          <w:p w14:paraId="59841F4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3CAFF08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44AC5FA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пчеларство</w:t>
            </w:r>
          </w:p>
        </w:tc>
        <w:tc>
          <w:tcPr>
            <w:tcW w:w="993" w:type="dxa"/>
            <w:noWrap/>
            <w:vAlign w:val="center"/>
            <w:hideMark/>
          </w:tcPr>
          <w:p w14:paraId="23DEBBB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32D38BA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78A2814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0D457BC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3DAB0B37"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65DA091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789C3FA0"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45" w:history="1">
              <w:r w:rsidR="00E725A1" w:rsidRPr="005C30E4">
                <w:rPr>
                  <w:rFonts w:ascii="Verdana" w:eastAsia="Times New Roman" w:hAnsi="Verdana" w:cs="Calibri"/>
                  <w:color w:val="0563C1"/>
                  <w:sz w:val="16"/>
                  <w:szCs w:val="16"/>
                  <w:u w:val="single"/>
                  <w:lang w:eastAsia="bg-BG"/>
                </w:rPr>
                <w:t>Пчеларски вестник (press.bg)</w:t>
              </w:r>
            </w:hyperlink>
          </w:p>
        </w:tc>
      </w:tr>
      <w:tr w:rsidR="00E725A1" w:rsidRPr="005C30E4" w14:paraId="6E3A8C37"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00CC68C0"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15</w:t>
            </w:r>
          </w:p>
        </w:tc>
        <w:tc>
          <w:tcPr>
            <w:tcW w:w="2410" w:type="dxa"/>
            <w:vAlign w:val="center"/>
            <w:hideMark/>
          </w:tcPr>
          <w:p w14:paraId="3CDB395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Българска асоциация на производителите на оранжерийна продукция</w:t>
            </w:r>
          </w:p>
        </w:tc>
        <w:tc>
          <w:tcPr>
            <w:tcW w:w="992" w:type="dxa"/>
            <w:noWrap/>
            <w:vAlign w:val="center"/>
            <w:hideMark/>
          </w:tcPr>
          <w:p w14:paraId="41344D5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Пловдив</w:t>
            </w:r>
          </w:p>
        </w:tc>
        <w:tc>
          <w:tcPr>
            <w:tcW w:w="993" w:type="dxa"/>
            <w:noWrap/>
            <w:vAlign w:val="center"/>
            <w:hideMark/>
          </w:tcPr>
          <w:p w14:paraId="0E87325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Пловдив</w:t>
            </w:r>
          </w:p>
        </w:tc>
        <w:tc>
          <w:tcPr>
            <w:tcW w:w="1275" w:type="dxa"/>
            <w:vAlign w:val="center"/>
            <w:hideMark/>
          </w:tcPr>
          <w:p w14:paraId="73A3B8A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оранжерийно производство</w:t>
            </w:r>
          </w:p>
        </w:tc>
        <w:tc>
          <w:tcPr>
            <w:tcW w:w="993" w:type="dxa"/>
            <w:noWrap/>
            <w:vAlign w:val="center"/>
            <w:hideMark/>
          </w:tcPr>
          <w:p w14:paraId="6AEFD89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noWrap/>
            <w:vAlign w:val="center"/>
            <w:hideMark/>
          </w:tcPr>
          <w:p w14:paraId="0E546DA0"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68</w:t>
            </w:r>
          </w:p>
        </w:tc>
        <w:tc>
          <w:tcPr>
            <w:tcW w:w="1417" w:type="dxa"/>
            <w:noWrap/>
            <w:vAlign w:val="center"/>
            <w:hideMark/>
          </w:tcPr>
          <w:p w14:paraId="57FE4E18"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5206C6AF"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69010AD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680A40E2"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6C680952" w14:textId="77777777" w:rsidR="00E725A1" w:rsidRPr="005C30E4" w:rsidRDefault="0090642E"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hyperlink r:id="rId46" w:history="1">
              <w:r w:rsidR="00E725A1" w:rsidRPr="005C30E4">
                <w:rPr>
                  <w:rFonts w:ascii="Verdana" w:eastAsia="Times New Roman" w:hAnsi="Verdana" w:cs="Calibri"/>
                  <w:color w:val="0563C1"/>
                  <w:sz w:val="16"/>
                  <w:szCs w:val="16"/>
                  <w:u w:val="single"/>
                  <w:lang w:eastAsia="bg-BG"/>
                </w:rPr>
                <w:t>https://bapop.org/</w:t>
              </w:r>
            </w:hyperlink>
          </w:p>
        </w:tc>
      </w:tr>
      <w:tr w:rsidR="00E725A1" w:rsidRPr="005C30E4" w14:paraId="4176987E"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57221CE1"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16</w:t>
            </w:r>
          </w:p>
        </w:tc>
        <w:tc>
          <w:tcPr>
            <w:tcW w:w="2410" w:type="dxa"/>
            <w:vAlign w:val="center"/>
            <w:hideMark/>
          </w:tcPr>
          <w:p w14:paraId="52BACA2A"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Национална асоциация за развъждане на млечни овце в България</w:t>
            </w:r>
          </w:p>
        </w:tc>
        <w:tc>
          <w:tcPr>
            <w:tcW w:w="992" w:type="dxa"/>
            <w:noWrap/>
            <w:vAlign w:val="center"/>
            <w:hideMark/>
          </w:tcPr>
          <w:p w14:paraId="62EA92B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Велико Търново</w:t>
            </w:r>
          </w:p>
        </w:tc>
        <w:tc>
          <w:tcPr>
            <w:tcW w:w="993" w:type="dxa"/>
            <w:noWrap/>
            <w:vAlign w:val="center"/>
            <w:hideMark/>
          </w:tcPr>
          <w:p w14:paraId="5C0B27B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Велико Търново</w:t>
            </w:r>
          </w:p>
        </w:tc>
        <w:tc>
          <w:tcPr>
            <w:tcW w:w="1275" w:type="dxa"/>
            <w:noWrap/>
            <w:vAlign w:val="center"/>
            <w:hideMark/>
          </w:tcPr>
          <w:p w14:paraId="32FF318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овцевъдство</w:t>
            </w:r>
          </w:p>
        </w:tc>
        <w:tc>
          <w:tcPr>
            <w:tcW w:w="993" w:type="dxa"/>
            <w:noWrap/>
            <w:vAlign w:val="center"/>
            <w:hideMark/>
          </w:tcPr>
          <w:p w14:paraId="031CF68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092A0F4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2D99E5A7"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040BF8A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5A4DC8D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751F80F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54A462FE"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47" w:history="1">
              <w:r w:rsidR="00E725A1" w:rsidRPr="005C30E4">
                <w:rPr>
                  <w:rFonts w:ascii="Verdana" w:eastAsia="Times New Roman" w:hAnsi="Verdana" w:cs="Calibri"/>
                  <w:color w:val="0563C1"/>
                  <w:sz w:val="16"/>
                  <w:szCs w:val="16"/>
                  <w:u w:val="single"/>
                  <w:lang w:eastAsia="bg-BG"/>
                </w:rPr>
                <w:t>Нашите членове | НАРМОБ (narmob.eu)</w:t>
              </w:r>
            </w:hyperlink>
          </w:p>
        </w:tc>
      </w:tr>
      <w:tr w:rsidR="00E725A1" w:rsidRPr="005C30E4" w14:paraId="63521086"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7DC4FB07"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17</w:t>
            </w:r>
          </w:p>
        </w:tc>
        <w:tc>
          <w:tcPr>
            <w:tcW w:w="2410" w:type="dxa"/>
            <w:vAlign w:val="center"/>
            <w:hideMark/>
          </w:tcPr>
          <w:p w14:paraId="08DF32E8"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Федерация на независимите синдикати в земеделието</w:t>
            </w:r>
          </w:p>
        </w:tc>
        <w:tc>
          <w:tcPr>
            <w:tcW w:w="992" w:type="dxa"/>
            <w:noWrap/>
            <w:vAlign w:val="center"/>
            <w:hideMark/>
          </w:tcPr>
          <w:p w14:paraId="75B0AF6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1645899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04BD104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синдикална дейност</w:t>
            </w:r>
          </w:p>
        </w:tc>
        <w:tc>
          <w:tcPr>
            <w:tcW w:w="993" w:type="dxa"/>
            <w:noWrap/>
            <w:vAlign w:val="center"/>
            <w:hideMark/>
          </w:tcPr>
          <w:p w14:paraId="6426F94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noWrap/>
            <w:vAlign w:val="center"/>
            <w:hideMark/>
          </w:tcPr>
          <w:p w14:paraId="4636893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20</w:t>
            </w:r>
          </w:p>
        </w:tc>
        <w:tc>
          <w:tcPr>
            <w:tcW w:w="1417" w:type="dxa"/>
            <w:noWrap/>
            <w:vAlign w:val="center"/>
            <w:hideMark/>
          </w:tcPr>
          <w:p w14:paraId="353BBE9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500B104D"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537D4053"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07198EA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7A81DEEC" w14:textId="77777777" w:rsidR="00E725A1" w:rsidRPr="005C30E4" w:rsidRDefault="0090642E"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hyperlink r:id="rId48" w:history="1">
              <w:r w:rsidR="00E725A1" w:rsidRPr="005C30E4">
                <w:rPr>
                  <w:rFonts w:ascii="Verdana" w:eastAsia="Times New Roman" w:hAnsi="Verdana" w:cs="Calibri"/>
                  <w:color w:val="0563C1"/>
                  <w:sz w:val="16"/>
                  <w:szCs w:val="16"/>
                  <w:u w:val="single"/>
                  <w:lang w:eastAsia="bg-BG"/>
                </w:rPr>
                <w:t>Начало (fnsz.org)</w:t>
              </w:r>
            </w:hyperlink>
          </w:p>
        </w:tc>
      </w:tr>
      <w:tr w:rsidR="00E725A1" w:rsidRPr="005C30E4" w14:paraId="5E9162CE"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5E50CA35"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18</w:t>
            </w:r>
          </w:p>
        </w:tc>
        <w:tc>
          <w:tcPr>
            <w:tcW w:w="2410" w:type="dxa"/>
            <w:vAlign w:val="center"/>
            <w:hideMark/>
          </w:tcPr>
          <w:p w14:paraId="5C6A31D0"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Българска асоциация на търговците на зърно и фуражи</w:t>
            </w:r>
          </w:p>
        </w:tc>
        <w:tc>
          <w:tcPr>
            <w:tcW w:w="992" w:type="dxa"/>
            <w:noWrap/>
            <w:vAlign w:val="center"/>
            <w:hideMark/>
          </w:tcPr>
          <w:p w14:paraId="7105DB3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08B8BBD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320A99D8"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зърно и фуражи</w:t>
            </w:r>
          </w:p>
        </w:tc>
        <w:tc>
          <w:tcPr>
            <w:tcW w:w="993" w:type="dxa"/>
            <w:noWrap/>
            <w:vAlign w:val="center"/>
            <w:hideMark/>
          </w:tcPr>
          <w:p w14:paraId="5BBCC78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vAlign w:val="center"/>
            <w:hideMark/>
          </w:tcPr>
          <w:p w14:paraId="743FCB54"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26</w:t>
            </w:r>
          </w:p>
        </w:tc>
        <w:tc>
          <w:tcPr>
            <w:tcW w:w="1417" w:type="dxa"/>
            <w:noWrap/>
            <w:vAlign w:val="center"/>
            <w:hideMark/>
          </w:tcPr>
          <w:p w14:paraId="4E683952"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0F6BD689"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3711EDC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45DBEB5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20E07912"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49" w:history="1">
              <w:r w:rsidR="00E725A1" w:rsidRPr="005C30E4">
                <w:rPr>
                  <w:rFonts w:ascii="Verdana" w:eastAsia="Times New Roman" w:hAnsi="Verdana" w:cs="Calibri"/>
                  <w:color w:val="0563C1"/>
                  <w:sz w:val="16"/>
                  <w:szCs w:val="16"/>
                  <w:u w:val="single"/>
                  <w:lang w:eastAsia="bg-BG"/>
                </w:rPr>
                <w:t>Българска асоциация на търговците на зърно и фуражи - Членове (bagft.org)</w:t>
              </w:r>
            </w:hyperlink>
          </w:p>
        </w:tc>
      </w:tr>
      <w:tr w:rsidR="00E725A1" w:rsidRPr="005C30E4" w14:paraId="2378EE08"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0A886CAE"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lastRenderedPageBreak/>
              <w:t>19</w:t>
            </w:r>
          </w:p>
        </w:tc>
        <w:tc>
          <w:tcPr>
            <w:tcW w:w="2410" w:type="dxa"/>
            <w:vAlign w:val="center"/>
            <w:hideMark/>
          </w:tcPr>
          <w:p w14:paraId="2EBDFBA5"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Национална овцевъдна асоциация</w:t>
            </w:r>
          </w:p>
        </w:tc>
        <w:tc>
          <w:tcPr>
            <w:tcW w:w="992" w:type="dxa"/>
            <w:noWrap/>
            <w:vAlign w:val="center"/>
            <w:hideMark/>
          </w:tcPr>
          <w:p w14:paraId="496BB7C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Велико Търново</w:t>
            </w:r>
          </w:p>
        </w:tc>
        <w:tc>
          <w:tcPr>
            <w:tcW w:w="993" w:type="dxa"/>
            <w:noWrap/>
            <w:vAlign w:val="center"/>
            <w:hideMark/>
          </w:tcPr>
          <w:p w14:paraId="4475B75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Велико Търново</w:t>
            </w:r>
          </w:p>
        </w:tc>
        <w:tc>
          <w:tcPr>
            <w:tcW w:w="1275" w:type="dxa"/>
            <w:noWrap/>
            <w:vAlign w:val="center"/>
            <w:hideMark/>
          </w:tcPr>
          <w:p w14:paraId="730755F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овче и козе месо</w:t>
            </w:r>
          </w:p>
        </w:tc>
        <w:tc>
          <w:tcPr>
            <w:tcW w:w="993" w:type="dxa"/>
            <w:noWrap/>
            <w:vAlign w:val="center"/>
            <w:hideMark/>
          </w:tcPr>
          <w:p w14:paraId="7B7A3BB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1B5120D0"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12649CD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38E280D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64754E3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03463780"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37CBE0B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https://noka.bg</w:t>
            </w:r>
          </w:p>
        </w:tc>
      </w:tr>
      <w:tr w:rsidR="00E725A1" w:rsidRPr="005C30E4" w14:paraId="2DA3FF5E"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715064B2"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20</w:t>
            </w:r>
          </w:p>
        </w:tc>
        <w:tc>
          <w:tcPr>
            <w:tcW w:w="2410" w:type="dxa"/>
            <w:vAlign w:val="center"/>
            <w:hideMark/>
          </w:tcPr>
          <w:p w14:paraId="3433FEEB"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Фондация за биологично земеделие "</w:t>
            </w:r>
            <w:proofErr w:type="spellStart"/>
            <w:r w:rsidRPr="005C30E4">
              <w:rPr>
                <w:rFonts w:ascii="Verdana" w:eastAsia="Times New Roman" w:hAnsi="Verdana" w:cs="Calibri"/>
                <w:color w:val="000000"/>
                <w:sz w:val="16"/>
                <w:szCs w:val="16"/>
                <w:lang w:eastAsia="bg-BG"/>
              </w:rPr>
              <w:t>Биоселена</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49C759C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7FCB3FE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noWrap/>
            <w:vAlign w:val="center"/>
            <w:hideMark/>
          </w:tcPr>
          <w:p w14:paraId="335EF48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биопроизводство</w:t>
            </w:r>
            <w:proofErr w:type="spellEnd"/>
          </w:p>
        </w:tc>
        <w:tc>
          <w:tcPr>
            <w:tcW w:w="993" w:type="dxa"/>
            <w:noWrap/>
            <w:vAlign w:val="center"/>
            <w:hideMark/>
          </w:tcPr>
          <w:p w14:paraId="5CD8C69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0348B634"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1782A6B6"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0A4241F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2AE9E498"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69F36DB6"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3AC4DECC"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50" w:history="1">
              <w:proofErr w:type="spellStart"/>
              <w:r w:rsidR="00E725A1" w:rsidRPr="005C30E4">
                <w:rPr>
                  <w:rFonts w:ascii="Verdana" w:eastAsia="Times New Roman" w:hAnsi="Verdana" w:cs="Calibri"/>
                  <w:color w:val="0563C1"/>
                  <w:sz w:val="16"/>
                  <w:szCs w:val="16"/>
                  <w:u w:val="single"/>
                  <w:lang w:eastAsia="bg-BG"/>
                </w:rPr>
                <w:t>Биоселена</w:t>
              </w:r>
              <w:proofErr w:type="spellEnd"/>
              <w:r w:rsidR="00E725A1" w:rsidRPr="005C30E4">
                <w:rPr>
                  <w:rFonts w:ascii="Verdana" w:eastAsia="Times New Roman" w:hAnsi="Verdana" w:cs="Calibri"/>
                  <w:color w:val="0563C1"/>
                  <w:sz w:val="16"/>
                  <w:szCs w:val="16"/>
                  <w:u w:val="single"/>
                  <w:lang w:eastAsia="bg-BG"/>
                </w:rPr>
                <w:t xml:space="preserve"> – Фондация за биологично земеделие (bioselena.com)</w:t>
              </w:r>
            </w:hyperlink>
          </w:p>
        </w:tc>
      </w:tr>
      <w:tr w:rsidR="00E725A1" w:rsidRPr="005C30E4" w14:paraId="2C4813F0"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07888907"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21</w:t>
            </w:r>
          </w:p>
        </w:tc>
        <w:tc>
          <w:tcPr>
            <w:tcW w:w="2410" w:type="dxa"/>
            <w:vAlign w:val="center"/>
            <w:hideMark/>
          </w:tcPr>
          <w:p w14:paraId="1BFD76C9"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xml:space="preserve">Асоциация за развъждане на </w:t>
            </w:r>
            <w:proofErr w:type="spellStart"/>
            <w:r w:rsidRPr="005C30E4">
              <w:rPr>
                <w:rFonts w:ascii="Verdana" w:eastAsia="Times New Roman" w:hAnsi="Verdana" w:cs="Calibri"/>
                <w:color w:val="000000"/>
                <w:sz w:val="16"/>
                <w:szCs w:val="16"/>
                <w:lang w:eastAsia="bg-BG"/>
              </w:rPr>
              <w:t>Черношарената</w:t>
            </w:r>
            <w:proofErr w:type="spellEnd"/>
            <w:r w:rsidRPr="005C30E4">
              <w:rPr>
                <w:rFonts w:ascii="Verdana" w:eastAsia="Times New Roman" w:hAnsi="Verdana" w:cs="Calibri"/>
                <w:color w:val="000000"/>
                <w:sz w:val="16"/>
                <w:szCs w:val="16"/>
                <w:lang w:eastAsia="bg-BG"/>
              </w:rPr>
              <w:t xml:space="preserve"> порода в България</w:t>
            </w:r>
          </w:p>
        </w:tc>
        <w:tc>
          <w:tcPr>
            <w:tcW w:w="992" w:type="dxa"/>
            <w:noWrap/>
            <w:vAlign w:val="center"/>
            <w:hideMark/>
          </w:tcPr>
          <w:p w14:paraId="65C2BB0F"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Добрич</w:t>
            </w:r>
          </w:p>
        </w:tc>
        <w:tc>
          <w:tcPr>
            <w:tcW w:w="993" w:type="dxa"/>
            <w:noWrap/>
            <w:vAlign w:val="center"/>
            <w:hideMark/>
          </w:tcPr>
          <w:p w14:paraId="7A8F179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Добрич</w:t>
            </w:r>
          </w:p>
        </w:tc>
        <w:tc>
          <w:tcPr>
            <w:tcW w:w="1275" w:type="dxa"/>
            <w:noWrap/>
            <w:vAlign w:val="center"/>
            <w:hideMark/>
          </w:tcPr>
          <w:p w14:paraId="5E88362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селекционна дейност</w:t>
            </w:r>
          </w:p>
        </w:tc>
        <w:tc>
          <w:tcPr>
            <w:tcW w:w="993" w:type="dxa"/>
            <w:noWrap/>
            <w:vAlign w:val="center"/>
            <w:hideMark/>
          </w:tcPr>
          <w:p w14:paraId="2A9312D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6745DE26"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7E684C2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023EEAD6"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42C3C5B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6B85039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68E8210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https://www.facebook.com/archshpb</w:t>
            </w:r>
          </w:p>
        </w:tc>
      </w:tr>
      <w:tr w:rsidR="00E725A1" w:rsidRPr="005C30E4" w14:paraId="34377D05"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6431A478"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22</w:t>
            </w:r>
          </w:p>
        </w:tc>
        <w:tc>
          <w:tcPr>
            <w:tcW w:w="2410" w:type="dxa"/>
            <w:vAlign w:val="center"/>
            <w:hideMark/>
          </w:tcPr>
          <w:p w14:paraId="5F7F77F8"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Съюз на производителите на комбинирани фуражи</w:t>
            </w:r>
          </w:p>
        </w:tc>
        <w:tc>
          <w:tcPr>
            <w:tcW w:w="992" w:type="dxa"/>
            <w:noWrap/>
            <w:vAlign w:val="center"/>
            <w:hideMark/>
          </w:tcPr>
          <w:p w14:paraId="382A3FE8"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47E286D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585ACA1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комбинирани фуражи</w:t>
            </w:r>
          </w:p>
        </w:tc>
        <w:tc>
          <w:tcPr>
            <w:tcW w:w="993" w:type="dxa"/>
            <w:noWrap/>
            <w:vAlign w:val="center"/>
            <w:hideMark/>
          </w:tcPr>
          <w:p w14:paraId="2E0840E8"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noWrap/>
            <w:vAlign w:val="center"/>
            <w:hideMark/>
          </w:tcPr>
          <w:p w14:paraId="0DAEC89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69</w:t>
            </w:r>
          </w:p>
        </w:tc>
        <w:tc>
          <w:tcPr>
            <w:tcW w:w="1417" w:type="dxa"/>
            <w:noWrap/>
            <w:vAlign w:val="center"/>
            <w:hideMark/>
          </w:tcPr>
          <w:p w14:paraId="0553220E"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614E1F97"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0D1EE004"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7484AC1A"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20CB598F"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51" w:history="1">
              <w:r w:rsidR="00E725A1" w:rsidRPr="005C30E4">
                <w:rPr>
                  <w:rFonts w:ascii="Verdana" w:eastAsia="Times New Roman" w:hAnsi="Verdana" w:cs="Calibri"/>
                  <w:color w:val="0563C1"/>
                  <w:sz w:val="16"/>
                  <w:szCs w:val="16"/>
                  <w:u w:val="single"/>
                  <w:lang w:eastAsia="bg-BG"/>
                </w:rPr>
                <w:t>Съюз на производителите на комбинирани фуражи - Членове (feedspkf.com)</w:t>
              </w:r>
            </w:hyperlink>
          </w:p>
        </w:tc>
      </w:tr>
      <w:tr w:rsidR="00E725A1" w:rsidRPr="005C30E4" w14:paraId="4B6510B6"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4FC3F9E3"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23</w:t>
            </w:r>
          </w:p>
        </w:tc>
        <w:tc>
          <w:tcPr>
            <w:tcW w:w="2410" w:type="dxa"/>
            <w:vAlign w:val="center"/>
            <w:hideMark/>
          </w:tcPr>
          <w:p w14:paraId="2C5667D6"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Съюз на птицевъдите в България</w:t>
            </w:r>
          </w:p>
        </w:tc>
        <w:tc>
          <w:tcPr>
            <w:tcW w:w="992" w:type="dxa"/>
            <w:noWrap/>
            <w:vAlign w:val="center"/>
            <w:hideMark/>
          </w:tcPr>
          <w:p w14:paraId="09DA459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15ABE12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7DE9A3AE"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птицевъдство</w:t>
            </w:r>
          </w:p>
        </w:tc>
        <w:tc>
          <w:tcPr>
            <w:tcW w:w="993" w:type="dxa"/>
            <w:noWrap/>
            <w:vAlign w:val="center"/>
            <w:hideMark/>
          </w:tcPr>
          <w:p w14:paraId="0739367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noWrap/>
            <w:vAlign w:val="center"/>
            <w:hideMark/>
          </w:tcPr>
          <w:p w14:paraId="38EBF8A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67</w:t>
            </w:r>
          </w:p>
        </w:tc>
        <w:tc>
          <w:tcPr>
            <w:tcW w:w="1417" w:type="dxa"/>
            <w:noWrap/>
            <w:vAlign w:val="center"/>
            <w:hideMark/>
          </w:tcPr>
          <w:p w14:paraId="4FAF150E"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noWrap/>
            <w:vAlign w:val="center"/>
            <w:hideMark/>
          </w:tcPr>
          <w:p w14:paraId="0AC793A1"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noWrap/>
            <w:vAlign w:val="center"/>
            <w:hideMark/>
          </w:tcPr>
          <w:p w14:paraId="25773D4A"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noWrap/>
            <w:vAlign w:val="center"/>
            <w:hideMark/>
          </w:tcPr>
          <w:p w14:paraId="6A770364"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72CA066A" w14:textId="77777777" w:rsidR="00E725A1" w:rsidRPr="005C30E4" w:rsidRDefault="0090642E"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hyperlink r:id="rId52" w:history="1">
              <w:r w:rsidR="00E725A1" w:rsidRPr="005C30E4">
                <w:rPr>
                  <w:rFonts w:ascii="Verdana" w:eastAsia="Times New Roman" w:hAnsi="Verdana" w:cs="Calibri"/>
                  <w:color w:val="0563C1"/>
                  <w:sz w:val="16"/>
                  <w:szCs w:val="16"/>
                  <w:u w:val="single"/>
                  <w:lang w:eastAsia="bg-BG"/>
                </w:rPr>
                <w:t xml:space="preserve">Съюз на </w:t>
              </w:r>
              <w:proofErr w:type="spellStart"/>
              <w:r w:rsidR="00E725A1" w:rsidRPr="005C30E4">
                <w:rPr>
                  <w:rFonts w:ascii="Verdana" w:eastAsia="Times New Roman" w:hAnsi="Verdana" w:cs="Calibri"/>
                  <w:color w:val="0563C1"/>
                  <w:sz w:val="16"/>
                  <w:szCs w:val="16"/>
                  <w:u w:val="single"/>
                  <w:lang w:eastAsia="bg-BG"/>
                </w:rPr>
                <w:t>птицевъдете</w:t>
              </w:r>
              <w:proofErr w:type="spellEnd"/>
              <w:r w:rsidR="00E725A1" w:rsidRPr="005C30E4">
                <w:rPr>
                  <w:rFonts w:ascii="Verdana" w:eastAsia="Times New Roman" w:hAnsi="Verdana" w:cs="Calibri"/>
                  <w:color w:val="0563C1"/>
                  <w:sz w:val="16"/>
                  <w:szCs w:val="16"/>
                  <w:u w:val="single"/>
                  <w:lang w:eastAsia="bg-BG"/>
                </w:rPr>
                <w:t xml:space="preserve"> в България (bpu-bg.org)</w:t>
              </w:r>
            </w:hyperlink>
          </w:p>
        </w:tc>
      </w:tr>
      <w:tr w:rsidR="00E725A1" w:rsidRPr="005C30E4" w14:paraId="1E4B74D4"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7F3EE7DC"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24</w:t>
            </w:r>
          </w:p>
        </w:tc>
        <w:tc>
          <w:tcPr>
            <w:tcW w:w="2410" w:type="dxa"/>
            <w:vAlign w:val="center"/>
            <w:hideMark/>
          </w:tcPr>
          <w:p w14:paraId="2B51E9A5"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Съюз на преработвателите на плодове и зеленчуци в България</w:t>
            </w:r>
          </w:p>
        </w:tc>
        <w:tc>
          <w:tcPr>
            <w:tcW w:w="992" w:type="dxa"/>
            <w:noWrap/>
            <w:vAlign w:val="center"/>
            <w:hideMark/>
          </w:tcPr>
          <w:p w14:paraId="007D293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5CA23D3A"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5713C0A6"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преработка на плодове и зеленчуци</w:t>
            </w:r>
          </w:p>
        </w:tc>
        <w:tc>
          <w:tcPr>
            <w:tcW w:w="993" w:type="dxa"/>
            <w:vAlign w:val="center"/>
            <w:hideMark/>
          </w:tcPr>
          <w:p w14:paraId="2BD278C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vAlign w:val="center"/>
            <w:hideMark/>
          </w:tcPr>
          <w:p w14:paraId="4470F17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31</w:t>
            </w:r>
          </w:p>
        </w:tc>
        <w:tc>
          <w:tcPr>
            <w:tcW w:w="1417" w:type="dxa"/>
            <w:vAlign w:val="center"/>
            <w:hideMark/>
          </w:tcPr>
          <w:p w14:paraId="3BEB52E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vAlign w:val="center"/>
            <w:hideMark/>
          </w:tcPr>
          <w:p w14:paraId="4DD7E2A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vAlign w:val="center"/>
            <w:hideMark/>
          </w:tcPr>
          <w:p w14:paraId="6E1FC54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vAlign w:val="center"/>
            <w:hideMark/>
          </w:tcPr>
          <w:p w14:paraId="53DF80F1"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40628314"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53" w:history="1">
              <w:r w:rsidR="00E725A1" w:rsidRPr="005C30E4">
                <w:rPr>
                  <w:rFonts w:ascii="Verdana" w:eastAsia="Times New Roman" w:hAnsi="Verdana" w:cs="Calibri"/>
                  <w:color w:val="0563C1"/>
                  <w:sz w:val="16"/>
                  <w:szCs w:val="16"/>
                  <w:u w:val="single"/>
                  <w:lang w:eastAsia="bg-BG"/>
                </w:rPr>
                <w:t>Каталог | Членове | СППЗ (org-bg.net)</w:t>
              </w:r>
            </w:hyperlink>
          </w:p>
        </w:tc>
      </w:tr>
      <w:tr w:rsidR="00E725A1" w:rsidRPr="005C30E4" w14:paraId="6C01BA62"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4FCDA555"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25</w:t>
            </w:r>
          </w:p>
        </w:tc>
        <w:tc>
          <w:tcPr>
            <w:tcW w:w="2410" w:type="dxa"/>
            <w:vAlign w:val="center"/>
            <w:hideMark/>
          </w:tcPr>
          <w:p w14:paraId="1F4C9030"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Съюз на лесовъдите в България</w:t>
            </w:r>
          </w:p>
        </w:tc>
        <w:tc>
          <w:tcPr>
            <w:tcW w:w="992" w:type="dxa"/>
            <w:noWrap/>
            <w:vAlign w:val="center"/>
            <w:hideMark/>
          </w:tcPr>
          <w:p w14:paraId="574440E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707AB1F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2E0B091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устойчивото стопанисване на горите, дивеча и рибата</w:t>
            </w:r>
          </w:p>
        </w:tc>
        <w:tc>
          <w:tcPr>
            <w:tcW w:w="993" w:type="dxa"/>
            <w:vAlign w:val="center"/>
            <w:hideMark/>
          </w:tcPr>
          <w:p w14:paraId="786934AF"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771722A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4D99048F"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0250BC1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6E4C858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08ABC80B"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41260E5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http://bulgarian-foresters.org/</w:t>
            </w:r>
          </w:p>
        </w:tc>
      </w:tr>
      <w:tr w:rsidR="00E725A1" w:rsidRPr="005C30E4" w14:paraId="74641EEB"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19582F13"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26</w:t>
            </w:r>
          </w:p>
        </w:tc>
        <w:tc>
          <w:tcPr>
            <w:tcW w:w="2410" w:type="dxa"/>
            <w:vAlign w:val="center"/>
            <w:hideMark/>
          </w:tcPr>
          <w:p w14:paraId="6712ADEA"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Асоциация Български пипер</w:t>
            </w:r>
          </w:p>
        </w:tc>
        <w:tc>
          <w:tcPr>
            <w:tcW w:w="992" w:type="dxa"/>
            <w:vAlign w:val="center"/>
            <w:hideMark/>
          </w:tcPr>
          <w:p w14:paraId="52A6C4D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Ямбол</w:t>
            </w:r>
          </w:p>
        </w:tc>
        <w:tc>
          <w:tcPr>
            <w:tcW w:w="993" w:type="dxa"/>
            <w:vAlign w:val="center"/>
            <w:hideMark/>
          </w:tcPr>
          <w:p w14:paraId="62D98BD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Ямбол</w:t>
            </w:r>
          </w:p>
        </w:tc>
        <w:tc>
          <w:tcPr>
            <w:tcW w:w="1275" w:type="dxa"/>
            <w:vAlign w:val="center"/>
            <w:hideMark/>
          </w:tcPr>
          <w:p w14:paraId="4ED5E7D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пипер</w:t>
            </w:r>
          </w:p>
        </w:tc>
        <w:tc>
          <w:tcPr>
            <w:tcW w:w="993" w:type="dxa"/>
            <w:vAlign w:val="center"/>
            <w:hideMark/>
          </w:tcPr>
          <w:p w14:paraId="7F2BA97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491171A8"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3D4206A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29073A7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1559FD36"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3853B34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7E112FC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r w:rsidRPr="005C30E4">
              <w:rPr>
                <w:rFonts w:ascii="Verdana" w:eastAsia="Times New Roman" w:hAnsi="Verdana" w:cs="Calibri"/>
                <w:color w:val="0563C1"/>
                <w:sz w:val="16"/>
                <w:szCs w:val="16"/>
                <w:u w:val="single"/>
                <w:lang w:eastAsia="bg-BG"/>
              </w:rPr>
              <w:t> </w:t>
            </w:r>
          </w:p>
        </w:tc>
      </w:tr>
      <w:tr w:rsidR="00E725A1" w:rsidRPr="005C30E4" w14:paraId="7EAB201C"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40030DFD"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27</w:t>
            </w:r>
          </w:p>
        </w:tc>
        <w:tc>
          <w:tcPr>
            <w:tcW w:w="2410" w:type="dxa"/>
            <w:vAlign w:val="center"/>
            <w:hideMark/>
          </w:tcPr>
          <w:p w14:paraId="503C7D0C"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xml:space="preserve">Браншова камара на дървообработващата и мебелната </w:t>
            </w:r>
            <w:proofErr w:type="spellStart"/>
            <w:r w:rsidRPr="005C30E4">
              <w:rPr>
                <w:rFonts w:ascii="Verdana" w:eastAsia="Times New Roman" w:hAnsi="Verdana" w:cs="Calibri"/>
                <w:color w:val="000000"/>
                <w:sz w:val="16"/>
                <w:szCs w:val="16"/>
                <w:lang w:eastAsia="bg-BG"/>
              </w:rPr>
              <w:t>промишленосст</w:t>
            </w:r>
            <w:proofErr w:type="spellEnd"/>
          </w:p>
        </w:tc>
        <w:tc>
          <w:tcPr>
            <w:tcW w:w="992" w:type="dxa"/>
            <w:noWrap/>
            <w:vAlign w:val="center"/>
            <w:hideMark/>
          </w:tcPr>
          <w:p w14:paraId="3B9622E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09C5E731"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0842EC2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дървообработваща и мебелна промишленост</w:t>
            </w:r>
          </w:p>
        </w:tc>
        <w:tc>
          <w:tcPr>
            <w:tcW w:w="993" w:type="dxa"/>
            <w:vAlign w:val="center"/>
            <w:hideMark/>
          </w:tcPr>
          <w:p w14:paraId="0A6AC4E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vAlign w:val="center"/>
            <w:hideMark/>
          </w:tcPr>
          <w:p w14:paraId="3D117E6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128</w:t>
            </w:r>
          </w:p>
        </w:tc>
        <w:tc>
          <w:tcPr>
            <w:tcW w:w="1417" w:type="dxa"/>
            <w:vAlign w:val="center"/>
            <w:hideMark/>
          </w:tcPr>
          <w:p w14:paraId="632A379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vAlign w:val="center"/>
            <w:hideMark/>
          </w:tcPr>
          <w:p w14:paraId="65A45CD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vAlign w:val="center"/>
            <w:hideMark/>
          </w:tcPr>
          <w:p w14:paraId="6D8AD05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vAlign w:val="center"/>
            <w:hideMark/>
          </w:tcPr>
          <w:p w14:paraId="0168705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1EAA19C3" w14:textId="77777777" w:rsidR="00E725A1" w:rsidRPr="005C30E4" w:rsidRDefault="0090642E"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hyperlink r:id="rId54" w:history="1">
              <w:r w:rsidR="00E725A1" w:rsidRPr="005C30E4">
                <w:rPr>
                  <w:rFonts w:ascii="Verdana" w:eastAsia="Times New Roman" w:hAnsi="Verdana" w:cs="Calibri"/>
                  <w:color w:val="0563C1"/>
                  <w:sz w:val="16"/>
                  <w:szCs w:val="16"/>
                  <w:u w:val="single"/>
                  <w:lang w:eastAsia="bg-BG"/>
                </w:rPr>
                <w:t>Списък | БКДМП (timberchamber.com)</w:t>
              </w:r>
            </w:hyperlink>
          </w:p>
        </w:tc>
      </w:tr>
      <w:tr w:rsidR="00E725A1" w:rsidRPr="005C30E4" w14:paraId="6C9EA135"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05FBC873"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28</w:t>
            </w:r>
          </w:p>
        </w:tc>
        <w:tc>
          <w:tcPr>
            <w:tcW w:w="2410" w:type="dxa"/>
            <w:vAlign w:val="center"/>
            <w:hideMark/>
          </w:tcPr>
          <w:p w14:paraId="27459FCC"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xml:space="preserve">Българска асоциация на </w:t>
            </w:r>
            <w:proofErr w:type="spellStart"/>
            <w:r w:rsidRPr="005C30E4">
              <w:rPr>
                <w:rFonts w:ascii="Verdana" w:eastAsia="Times New Roman" w:hAnsi="Verdana" w:cs="Calibri"/>
                <w:color w:val="000000"/>
                <w:sz w:val="16"/>
                <w:szCs w:val="16"/>
                <w:lang w:eastAsia="bg-BG"/>
              </w:rPr>
              <w:t>Малинопроизводителите</w:t>
            </w:r>
            <w:proofErr w:type="spellEnd"/>
            <w:r w:rsidRPr="005C30E4">
              <w:rPr>
                <w:rFonts w:ascii="Verdana" w:eastAsia="Times New Roman" w:hAnsi="Verdana" w:cs="Calibri"/>
                <w:color w:val="000000"/>
                <w:sz w:val="16"/>
                <w:szCs w:val="16"/>
                <w:lang w:eastAsia="bg-BG"/>
              </w:rPr>
              <w:t xml:space="preserve"> и </w:t>
            </w:r>
            <w:proofErr w:type="spellStart"/>
            <w:r w:rsidRPr="005C30E4">
              <w:rPr>
                <w:rFonts w:ascii="Verdana" w:eastAsia="Times New Roman" w:hAnsi="Verdana" w:cs="Calibri"/>
                <w:color w:val="000000"/>
                <w:sz w:val="16"/>
                <w:szCs w:val="16"/>
                <w:lang w:eastAsia="bg-BG"/>
              </w:rPr>
              <w:t>ягодоплодните</w:t>
            </w:r>
            <w:proofErr w:type="spellEnd"/>
          </w:p>
        </w:tc>
        <w:tc>
          <w:tcPr>
            <w:tcW w:w="992" w:type="dxa"/>
            <w:vAlign w:val="center"/>
            <w:hideMark/>
          </w:tcPr>
          <w:p w14:paraId="35101B8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Разград</w:t>
            </w:r>
          </w:p>
        </w:tc>
        <w:tc>
          <w:tcPr>
            <w:tcW w:w="993" w:type="dxa"/>
            <w:vAlign w:val="center"/>
            <w:hideMark/>
          </w:tcPr>
          <w:p w14:paraId="45FD737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Лозница</w:t>
            </w:r>
          </w:p>
        </w:tc>
        <w:tc>
          <w:tcPr>
            <w:tcW w:w="1275" w:type="dxa"/>
            <w:vAlign w:val="center"/>
            <w:hideMark/>
          </w:tcPr>
          <w:p w14:paraId="2742AEF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малинопроизводство</w:t>
            </w:r>
            <w:proofErr w:type="spellEnd"/>
          </w:p>
        </w:tc>
        <w:tc>
          <w:tcPr>
            <w:tcW w:w="993" w:type="dxa"/>
            <w:vAlign w:val="center"/>
            <w:hideMark/>
          </w:tcPr>
          <w:p w14:paraId="443FD9D4"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60948383"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3C862F34"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02CDA5FA"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2665114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0E53D59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4136C133"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55" w:history="1">
              <w:r w:rsidR="00E725A1" w:rsidRPr="005C30E4">
                <w:rPr>
                  <w:rFonts w:ascii="Verdana" w:eastAsia="Times New Roman" w:hAnsi="Verdana" w:cs="Calibri"/>
                  <w:color w:val="0563C1"/>
                  <w:sz w:val="16"/>
                  <w:szCs w:val="16"/>
                  <w:u w:val="single"/>
                  <w:lang w:eastAsia="bg-BG"/>
                </w:rPr>
                <w:t xml:space="preserve">Сдружение "Българска асоциация на </w:t>
              </w:r>
              <w:proofErr w:type="spellStart"/>
              <w:r w:rsidR="00E725A1" w:rsidRPr="005C30E4">
                <w:rPr>
                  <w:rFonts w:ascii="Verdana" w:eastAsia="Times New Roman" w:hAnsi="Verdana" w:cs="Calibri"/>
                  <w:color w:val="0563C1"/>
                  <w:sz w:val="16"/>
                  <w:szCs w:val="16"/>
                  <w:u w:val="single"/>
                  <w:lang w:eastAsia="bg-BG"/>
                </w:rPr>
                <w:t>малинопроизводителите</w:t>
              </w:r>
              <w:proofErr w:type="spellEnd"/>
              <w:r w:rsidR="00E725A1" w:rsidRPr="005C30E4">
                <w:rPr>
                  <w:rFonts w:ascii="Verdana" w:eastAsia="Times New Roman" w:hAnsi="Verdana" w:cs="Calibri"/>
                  <w:color w:val="0563C1"/>
                  <w:sz w:val="16"/>
                  <w:szCs w:val="16"/>
                  <w:u w:val="single"/>
                  <w:lang w:eastAsia="bg-BG"/>
                </w:rPr>
                <w:t xml:space="preserve"> и </w:t>
              </w:r>
              <w:proofErr w:type="spellStart"/>
              <w:r w:rsidR="00E725A1" w:rsidRPr="005C30E4">
                <w:rPr>
                  <w:rFonts w:ascii="Verdana" w:eastAsia="Times New Roman" w:hAnsi="Verdana" w:cs="Calibri"/>
                  <w:color w:val="0563C1"/>
                  <w:sz w:val="16"/>
                  <w:szCs w:val="16"/>
                  <w:u w:val="single"/>
                  <w:lang w:eastAsia="bg-BG"/>
                </w:rPr>
                <w:t>ягодоплодните</w:t>
              </w:r>
              <w:proofErr w:type="spellEnd"/>
              <w:r w:rsidR="00E725A1" w:rsidRPr="005C30E4">
                <w:rPr>
                  <w:rFonts w:ascii="Verdana" w:eastAsia="Times New Roman" w:hAnsi="Verdana" w:cs="Calibri"/>
                  <w:color w:val="0563C1"/>
                  <w:sz w:val="16"/>
                  <w:szCs w:val="16"/>
                  <w:u w:val="single"/>
                  <w:lang w:eastAsia="bg-BG"/>
                </w:rPr>
                <w:t xml:space="preserve">" - </w:t>
              </w:r>
              <w:r w:rsidR="00E725A1" w:rsidRPr="005C30E4">
                <w:rPr>
                  <w:rFonts w:ascii="Verdana" w:eastAsia="Times New Roman" w:hAnsi="Verdana" w:cs="Calibri"/>
                  <w:color w:val="0563C1"/>
                  <w:sz w:val="16"/>
                  <w:szCs w:val="16"/>
                  <w:u w:val="single"/>
                  <w:lang w:eastAsia="bg-BG"/>
                </w:rPr>
                <w:lastRenderedPageBreak/>
                <w:t>Членове (bam-bg.com)</w:t>
              </w:r>
            </w:hyperlink>
          </w:p>
        </w:tc>
      </w:tr>
      <w:tr w:rsidR="00E725A1" w:rsidRPr="005C30E4" w14:paraId="5EBF041C"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1C9B6CBC"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lastRenderedPageBreak/>
              <w:t>29</w:t>
            </w:r>
          </w:p>
        </w:tc>
        <w:tc>
          <w:tcPr>
            <w:tcW w:w="2410" w:type="dxa"/>
            <w:vAlign w:val="center"/>
            <w:hideMark/>
          </w:tcPr>
          <w:p w14:paraId="11A73327"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xml:space="preserve">Асоциация на </w:t>
            </w:r>
            <w:proofErr w:type="spellStart"/>
            <w:r w:rsidRPr="005C30E4">
              <w:rPr>
                <w:rFonts w:ascii="Verdana" w:eastAsia="Times New Roman" w:hAnsi="Verdana" w:cs="Calibri"/>
                <w:color w:val="000000"/>
                <w:sz w:val="16"/>
                <w:szCs w:val="16"/>
                <w:lang w:eastAsia="bg-BG"/>
              </w:rPr>
              <w:t>агроекологичните</w:t>
            </w:r>
            <w:proofErr w:type="spellEnd"/>
            <w:r w:rsidRPr="005C30E4">
              <w:rPr>
                <w:rFonts w:ascii="Verdana" w:eastAsia="Times New Roman" w:hAnsi="Verdana" w:cs="Calibri"/>
                <w:color w:val="000000"/>
                <w:sz w:val="16"/>
                <w:szCs w:val="16"/>
                <w:lang w:eastAsia="bg-BG"/>
              </w:rPr>
              <w:t xml:space="preserve"> </w:t>
            </w:r>
            <w:proofErr w:type="spellStart"/>
            <w:r w:rsidRPr="005C30E4">
              <w:rPr>
                <w:rFonts w:ascii="Verdana" w:eastAsia="Times New Roman" w:hAnsi="Verdana" w:cs="Calibri"/>
                <w:color w:val="000000"/>
                <w:sz w:val="16"/>
                <w:szCs w:val="16"/>
                <w:lang w:eastAsia="bg-BG"/>
              </w:rPr>
              <w:t>змеделски</w:t>
            </w:r>
            <w:proofErr w:type="spellEnd"/>
            <w:r w:rsidRPr="005C30E4">
              <w:rPr>
                <w:rFonts w:ascii="Verdana" w:eastAsia="Times New Roman" w:hAnsi="Verdana" w:cs="Calibri"/>
                <w:color w:val="000000"/>
                <w:sz w:val="16"/>
                <w:szCs w:val="16"/>
                <w:lang w:eastAsia="bg-BG"/>
              </w:rPr>
              <w:t xml:space="preserve"> производители</w:t>
            </w:r>
          </w:p>
        </w:tc>
        <w:tc>
          <w:tcPr>
            <w:tcW w:w="992" w:type="dxa"/>
            <w:noWrap/>
            <w:vAlign w:val="center"/>
            <w:hideMark/>
          </w:tcPr>
          <w:p w14:paraId="56622440"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0E15973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6D5735BA"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агроекология</w:t>
            </w:r>
            <w:proofErr w:type="spellEnd"/>
          </w:p>
        </w:tc>
        <w:tc>
          <w:tcPr>
            <w:tcW w:w="993" w:type="dxa"/>
            <w:vAlign w:val="center"/>
            <w:hideMark/>
          </w:tcPr>
          <w:p w14:paraId="45B5207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50AB9E31"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62E0AEA4"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6098B88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5DECAD1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5BB8800D"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50155DDF" w14:textId="77777777" w:rsidR="00E725A1" w:rsidRPr="005C30E4" w:rsidRDefault="0090642E"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hyperlink r:id="rId56" w:history="1">
              <w:r w:rsidR="00E725A1" w:rsidRPr="005C30E4">
                <w:rPr>
                  <w:rFonts w:ascii="Verdana" w:eastAsia="Times New Roman" w:hAnsi="Verdana" w:cs="Calibri"/>
                  <w:color w:val="0563C1"/>
                  <w:sz w:val="16"/>
                  <w:szCs w:val="16"/>
                  <w:u w:val="single"/>
                  <w:lang w:eastAsia="bg-BG"/>
                </w:rPr>
                <w:t xml:space="preserve">Асоциация на </w:t>
              </w:r>
              <w:proofErr w:type="spellStart"/>
              <w:r w:rsidR="00E725A1" w:rsidRPr="005C30E4">
                <w:rPr>
                  <w:rFonts w:ascii="Verdana" w:eastAsia="Times New Roman" w:hAnsi="Verdana" w:cs="Calibri"/>
                  <w:color w:val="0563C1"/>
                  <w:sz w:val="16"/>
                  <w:szCs w:val="16"/>
                  <w:u w:val="single"/>
                  <w:lang w:eastAsia="bg-BG"/>
                </w:rPr>
                <w:t>агроекологичните</w:t>
              </w:r>
              <w:proofErr w:type="spellEnd"/>
              <w:r w:rsidR="00E725A1" w:rsidRPr="005C30E4">
                <w:rPr>
                  <w:rFonts w:ascii="Verdana" w:eastAsia="Times New Roman" w:hAnsi="Verdana" w:cs="Calibri"/>
                  <w:color w:val="0563C1"/>
                  <w:sz w:val="16"/>
                  <w:szCs w:val="16"/>
                  <w:u w:val="single"/>
                  <w:lang w:eastAsia="bg-BG"/>
                </w:rPr>
                <w:t xml:space="preserve"> земеделски производители (ААEЗП) – За нас (agroecology.bg)</w:t>
              </w:r>
            </w:hyperlink>
          </w:p>
        </w:tc>
      </w:tr>
      <w:tr w:rsidR="00E725A1" w:rsidRPr="005C30E4" w14:paraId="5EEAC39D"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noWrap/>
            <w:vAlign w:val="center"/>
            <w:hideMark/>
          </w:tcPr>
          <w:p w14:paraId="610D86AE"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30</w:t>
            </w:r>
          </w:p>
        </w:tc>
        <w:tc>
          <w:tcPr>
            <w:tcW w:w="2410" w:type="dxa"/>
            <w:vAlign w:val="center"/>
            <w:hideMark/>
          </w:tcPr>
          <w:p w14:paraId="5EF49940"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Българска асоциация за растителна защита</w:t>
            </w:r>
          </w:p>
        </w:tc>
        <w:tc>
          <w:tcPr>
            <w:tcW w:w="992" w:type="dxa"/>
            <w:noWrap/>
            <w:vAlign w:val="center"/>
            <w:hideMark/>
          </w:tcPr>
          <w:p w14:paraId="68A8167F"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1373F5B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62A5E5FC"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средства за растителна защита</w:t>
            </w:r>
          </w:p>
        </w:tc>
        <w:tc>
          <w:tcPr>
            <w:tcW w:w="993" w:type="dxa"/>
            <w:vAlign w:val="center"/>
            <w:hideMark/>
          </w:tcPr>
          <w:p w14:paraId="1174EE75"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4DECC64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0F7FB8D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31E1B252"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3A82B474"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4351969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2C0BE206"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57" w:history="1">
              <w:r w:rsidR="00E725A1" w:rsidRPr="005C30E4">
                <w:rPr>
                  <w:rFonts w:ascii="Verdana" w:eastAsia="Times New Roman" w:hAnsi="Verdana" w:cs="Calibri"/>
                  <w:color w:val="0563C1"/>
                  <w:sz w:val="16"/>
                  <w:szCs w:val="16"/>
                  <w:u w:val="single"/>
                  <w:lang w:eastAsia="bg-BG"/>
                </w:rPr>
                <w:t>За нас (bppa-bg.com)</w:t>
              </w:r>
            </w:hyperlink>
          </w:p>
        </w:tc>
      </w:tr>
      <w:tr w:rsidR="00E725A1" w:rsidRPr="005C30E4" w14:paraId="79AFCA8A" w14:textId="77777777" w:rsidTr="00E725A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6F5F4A27"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31</w:t>
            </w:r>
          </w:p>
        </w:tc>
        <w:tc>
          <w:tcPr>
            <w:tcW w:w="2410" w:type="dxa"/>
            <w:vAlign w:val="center"/>
            <w:hideMark/>
          </w:tcPr>
          <w:p w14:paraId="35ACBE7E" w14:textId="77777777" w:rsidR="00E725A1" w:rsidRPr="005C30E4" w:rsidRDefault="00E725A1" w:rsidP="00E725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xml:space="preserve">Сдружение на производителите на растителни масла и </w:t>
            </w:r>
            <w:proofErr w:type="spellStart"/>
            <w:r w:rsidRPr="005C30E4">
              <w:rPr>
                <w:rFonts w:ascii="Verdana" w:eastAsia="Times New Roman" w:hAnsi="Verdana" w:cs="Calibri"/>
                <w:color w:val="000000"/>
                <w:sz w:val="16"/>
                <w:szCs w:val="16"/>
                <w:lang w:eastAsia="bg-BG"/>
              </w:rPr>
              <w:t>маслопродукти</w:t>
            </w:r>
            <w:proofErr w:type="spellEnd"/>
            <w:r w:rsidRPr="005C30E4">
              <w:rPr>
                <w:rFonts w:ascii="Verdana" w:eastAsia="Times New Roman" w:hAnsi="Verdana" w:cs="Calibri"/>
                <w:color w:val="000000"/>
                <w:sz w:val="16"/>
                <w:szCs w:val="16"/>
                <w:lang w:eastAsia="bg-BG"/>
              </w:rPr>
              <w:t xml:space="preserve"> в България</w:t>
            </w:r>
          </w:p>
        </w:tc>
        <w:tc>
          <w:tcPr>
            <w:tcW w:w="992" w:type="dxa"/>
            <w:noWrap/>
            <w:vAlign w:val="center"/>
            <w:hideMark/>
          </w:tcPr>
          <w:p w14:paraId="3F14B939"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noWrap/>
            <w:vAlign w:val="center"/>
            <w:hideMark/>
          </w:tcPr>
          <w:p w14:paraId="19128432"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76662663"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растителни масла</w:t>
            </w:r>
          </w:p>
        </w:tc>
        <w:tc>
          <w:tcPr>
            <w:tcW w:w="993" w:type="dxa"/>
            <w:vAlign w:val="center"/>
            <w:hideMark/>
          </w:tcPr>
          <w:p w14:paraId="47DB94F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да</w:t>
            </w:r>
          </w:p>
        </w:tc>
        <w:tc>
          <w:tcPr>
            <w:tcW w:w="992" w:type="dxa"/>
            <w:vAlign w:val="center"/>
            <w:hideMark/>
          </w:tcPr>
          <w:p w14:paraId="4DEE518C"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21</w:t>
            </w:r>
          </w:p>
        </w:tc>
        <w:tc>
          <w:tcPr>
            <w:tcW w:w="1417" w:type="dxa"/>
            <w:vAlign w:val="center"/>
            <w:hideMark/>
          </w:tcPr>
          <w:p w14:paraId="4ABB39D5"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851" w:type="dxa"/>
            <w:vAlign w:val="center"/>
            <w:hideMark/>
          </w:tcPr>
          <w:p w14:paraId="0BA66F48"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992" w:type="dxa"/>
            <w:vAlign w:val="center"/>
            <w:hideMark/>
          </w:tcPr>
          <w:p w14:paraId="0B07DAE7"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1134" w:type="dxa"/>
            <w:vAlign w:val="center"/>
            <w:hideMark/>
          </w:tcPr>
          <w:p w14:paraId="476576CE" w14:textId="77777777" w:rsidR="00E725A1" w:rsidRPr="005C30E4" w:rsidRDefault="00E725A1"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w:t>
            </w:r>
          </w:p>
        </w:tc>
        <w:tc>
          <w:tcPr>
            <w:tcW w:w="2126" w:type="dxa"/>
            <w:vAlign w:val="center"/>
            <w:hideMark/>
          </w:tcPr>
          <w:p w14:paraId="1A8BA118" w14:textId="77777777" w:rsidR="00E725A1" w:rsidRPr="005C30E4" w:rsidRDefault="0090642E" w:rsidP="00E725A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563C1"/>
                <w:sz w:val="16"/>
                <w:szCs w:val="16"/>
                <w:u w:val="single"/>
                <w:lang w:eastAsia="bg-BG"/>
              </w:rPr>
            </w:pPr>
            <w:hyperlink r:id="rId58" w:history="1">
              <w:r w:rsidR="00E725A1" w:rsidRPr="005C30E4">
                <w:rPr>
                  <w:rFonts w:ascii="Verdana" w:eastAsia="Times New Roman" w:hAnsi="Verdana" w:cs="Calibri"/>
                  <w:color w:val="0563C1"/>
                  <w:sz w:val="16"/>
                  <w:szCs w:val="16"/>
                  <w:u w:val="single"/>
                  <w:lang w:eastAsia="bg-BG"/>
                </w:rPr>
                <w:t xml:space="preserve">Сдружение на производителите на растителни масла и </w:t>
              </w:r>
              <w:proofErr w:type="spellStart"/>
              <w:r w:rsidR="00E725A1" w:rsidRPr="005C30E4">
                <w:rPr>
                  <w:rFonts w:ascii="Verdana" w:eastAsia="Times New Roman" w:hAnsi="Verdana" w:cs="Calibri"/>
                  <w:color w:val="0563C1"/>
                  <w:sz w:val="16"/>
                  <w:szCs w:val="16"/>
                  <w:u w:val="single"/>
                  <w:lang w:eastAsia="bg-BG"/>
                </w:rPr>
                <w:t>маслопродукти</w:t>
              </w:r>
              <w:proofErr w:type="spellEnd"/>
              <w:r w:rsidR="00E725A1" w:rsidRPr="005C30E4">
                <w:rPr>
                  <w:rFonts w:ascii="Verdana" w:eastAsia="Times New Roman" w:hAnsi="Verdana" w:cs="Calibri"/>
                  <w:color w:val="0563C1"/>
                  <w:sz w:val="16"/>
                  <w:szCs w:val="16"/>
                  <w:u w:val="single"/>
                  <w:lang w:eastAsia="bg-BG"/>
                </w:rPr>
                <w:t xml:space="preserve"> в </w:t>
              </w:r>
              <w:proofErr w:type="spellStart"/>
              <w:r w:rsidR="00E725A1" w:rsidRPr="005C30E4">
                <w:rPr>
                  <w:rFonts w:ascii="Verdana" w:eastAsia="Times New Roman" w:hAnsi="Verdana" w:cs="Calibri"/>
                  <w:color w:val="0563C1"/>
                  <w:sz w:val="16"/>
                  <w:szCs w:val="16"/>
                  <w:u w:val="single"/>
                  <w:lang w:eastAsia="bg-BG"/>
                </w:rPr>
                <w:t>българия</w:t>
              </w:r>
              <w:proofErr w:type="spellEnd"/>
              <w:r w:rsidR="00E725A1" w:rsidRPr="005C30E4">
                <w:rPr>
                  <w:rFonts w:ascii="Verdana" w:eastAsia="Times New Roman" w:hAnsi="Verdana" w:cs="Calibri"/>
                  <w:color w:val="0563C1"/>
                  <w:sz w:val="16"/>
                  <w:szCs w:val="16"/>
                  <w:u w:val="single"/>
                  <w:lang w:eastAsia="bg-BG"/>
                </w:rPr>
                <w:t xml:space="preserve"> (sunoil-bg.org)</w:t>
              </w:r>
            </w:hyperlink>
          </w:p>
        </w:tc>
      </w:tr>
      <w:tr w:rsidR="00E725A1" w:rsidRPr="005C30E4" w14:paraId="490EA771" w14:textId="77777777" w:rsidTr="00E725A1">
        <w:trPr>
          <w:trHeight w:val="907"/>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14:paraId="67FA1282" w14:textId="77777777" w:rsidR="00E725A1" w:rsidRPr="005C30E4" w:rsidRDefault="00E725A1" w:rsidP="00E725A1">
            <w:pPr>
              <w:jc w:val="center"/>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32</w:t>
            </w:r>
          </w:p>
        </w:tc>
        <w:tc>
          <w:tcPr>
            <w:tcW w:w="2410" w:type="dxa"/>
            <w:vAlign w:val="center"/>
            <w:hideMark/>
          </w:tcPr>
          <w:p w14:paraId="7FA4E129" w14:textId="77777777" w:rsidR="00E725A1" w:rsidRPr="005C30E4" w:rsidRDefault="00E725A1" w:rsidP="00E725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 xml:space="preserve">Кампании и </w:t>
            </w:r>
            <w:proofErr w:type="spellStart"/>
            <w:r w:rsidRPr="005C30E4">
              <w:rPr>
                <w:rFonts w:ascii="Verdana" w:eastAsia="Times New Roman" w:hAnsi="Verdana" w:cs="Calibri"/>
                <w:color w:val="000000"/>
                <w:sz w:val="16"/>
                <w:szCs w:val="16"/>
                <w:lang w:eastAsia="bg-BG"/>
              </w:rPr>
              <w:t>активизъм</w:t>
            </w:r>
            <w:proofErr w:type="spellEnd"/>
            <w:r w:rsidRPr="005C30E4">
              <w:rPr>
                <w:rFonts w:ascii="Verdana" w:eastAsia="Times New Roman" w:hAnsi="Verdana" w:cs="Calibri"/>
                <w:color w:val="000000"/>
                <w:sz w:val="16"/>
                <w:szCs w:val="16"/>
                <w:lang w:eastAsia="bg-BG"/>
              </w:rPr>
              <w:t xml:space="preserve"> за животните в индустрията</w:t>
            </w:r>
          </w:p>
        </w:tc>
        <w:tc>
          <w:tcPr>
            <w:tcW w:w="992" w:type="dxa"/>
            <w:vAlign w:val="center"/>
            <w:hideMark/>
          </w:tcPr>
          <w:p w14:paraId="735EDD39"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993" w:type="dxa"/>
            <w:vAlign w:val="center"/>
            <w:hideMark/>
          </w:tcPr>
          <w:p w14:paraId="1959D35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София</w:t>
            </w:r>
          </w:p>
        </w:tc>
        <w:tc>
          <w:tcPr>
            <w:tcW w:w="1275" w:type="dxa"/>
            <w:vAlign w:val="center"/>
            <w:hideMark/>
          </w:tcPr>
          <w:p w14:paraId="260C646E"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защита на животни</w:t>
            </w:r>
          </w:p>
        </w:tc>
        <w:tc>
          <w:tcPr>
            <w:tcW w:w="993" w:type="dxa"/>
            <w:vAlign w:val="center"/>
            <w:hideMark/>
          </w:tcPr>
          <w:p w14:paraId="44758490"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r w:rsidRPr="005C30E4">
              <w:rPr>
                <w:rFonts w:ascii="Verdana" w:eastAsia="Times New Roman" w:hAnsi="Verdana" w:cs="Calibri"/>
                <w:color w:val="000000"/>
                <w:sz w:val="16"/>
                <w:szCs w:val="16"/>
                <w:lang w:eastAsia="bg-BG"/>
              </w:rPr>
              <w:t>не</w:t>
            </w:r>
          </w:p>
        </w:tc>
        <w:tc>
          <w:tcPr>
            <w:tcW w:w="992" w:type="dxa"/>
            <w:noWrap/>
            <w:vAlign w:val="center"/>
            <w:hideMark/>
          </w:tcPr>
          <w:p w14:paraId="6B6B4F6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417" w:type="dxa"/>
            <w:noWrap/>
            <w:vAlign w:val="center"/>
            <w:hideMark/>
          </w:tcPr>
          <w:p w14:paraId="0ED2A42D"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851" w:type="dxa"/>
            <w:noWrap/>
            <w:vAlign w:val="center"/>
            <w:hideMark/>
          </w:tcPr>
          <w:p w14:paraId="41F0FFD4"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992" w:type="dxa"/>
            <w:noWrap/>
            <w:vAlign w:val="center"/>
            <w:hideMark/>
          </w:tcPr>
          <w:p w14:paraId="55934BA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1134" w:type="dxa"/>
            <w:noWrap/>
            <w:vAlign w:val="center"/>
            <w:hideMark/>
          </w:tcPr>
          <w:p w14:paraId="0ECACF4B" w14:textId="77777777" w:rsidR="00E725A1" w:rsidRPr="005C30E4" w:rsidRDefault="00E725A1"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bg-BG"/>
              </w:rPr>
            </w:pPr>
            <w:proofErr w:type="spellStart"/>
            <w:r w:rsidRPr="005C30E4">
              <w:rPr>
                <w:rFonts w:ascii="Verdana" w:eastAsia="Times New Roman" w:hAnsi="Verdana" w:cs="Calibri"/>
                <w:color w:val="000000"/>
                <w:sz w:val="16"/>
                <w:szCs w:val="16"/>
                <w:lang w:eastAsia="bg-BG"/>
              </w:rPr>
              <w:t>н.д</w:t>
            </w:r>
            <w:proofErr w:type="spellEnd"/>
            <w:r w:rsidRPr="005C30E4">
              <w:rPr>
                <w:rFonts w:ascii="Verdana" w:eastAsia="Times New Roman" w:hAnsi="Verdana" w:cs="Calibri"/>
                <w:color w:val="000000"/>
                <w:sz w:val="16"/>
                <w:szCs w:val="16"/>
                <w:lang w:eastAsia="bg-BG"/>
              </w:rPr>
              <w:t>.</w:t>
            </w:r>
          </w:p>
        </w:tc>
        <w:tc>
          <w:tcPr>
            <w:tcW w:w="2126" w:type="dxa"/>
            <w:vAlign w:val="center"/>
            <w:hideMark/>
          </w:tcPr>
          <w:p w14:paraId="157F2081" w14:textId="77777777" w:rsidR="00E725A1" w:rsidRPr="005C30E4" w:rsidRDefault="0090642E" w:rsidP="00E725A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563C1"/>
                <w:sz w:val="16"/>
                <w:szCs w:val="16"/>
                <w:u w:val="single"/>
                <w:lang w:eastAsia="bg-BG"/>
              </w:rPr>
            </w:pPr>
            <w:hyperlink r:id="rId59" w:history="1">
              <w:r w:rsidR="00E725A1" w:rsidRPr="005C30E4">
                <w:rPr>
                  <w:rFonts w:ascii="Verdana" w:eastAsia="Times New Roman" w:hAnsi="Verdana" w:cs="Calibri"/>
                  <w:color w:val="0563C1"/>
                  <w:sz w:val="16"/>
                  <w:szCs w:val="16"/>
                  <w:u w:val="single"/>
                  <w:lang w:eastAsia="bg-BG"/>
                </w:rPr>
                <w:t>Станете член | КАЖИ (caai.bg)</w:t>
              </w:r>
            </w:hyperlink>
          </w:p>
        </w:tc>
      </w:tr>
    </w:tbl>
    <w:p w14:paraId="523A64D4" w14:textId="77777777" w:rsidR="00E725A1" w:rsidRPr="005C30E4" w:rsidRDefault="00E725A1" w:rsidP="00E725A1">
      <w:pPr>
        <w:ind w:left="11520" w:firstLine="720"/>
        <w:rPr>
          <w:rFonts w:ascii="Verdana" w:hAnsi="Verdana"/>
          <w:sz w:val="18"/>
          <w:szCs w:val="18"/>
        </w:rPr>
      </w:pPr>
    </w:p>
    <w:p w14:paraId="253AFD7F" w14:textId="77777777" w:rsidR="00E725A1" w:rsidRPr="005C30E4" w:rsidRDefault="00E725A1" w:rsidP="00E725A1">
      <w:pPr>
        <w:spacing w:after="0" w:line="360" w:lineRule="auto"/>
        <w:jc w:val="both"/>
        <w:rPr>
          <w:rFonts w:ascii="Verdana" w:hAnsi="Verdana" w:cs="Times New Roman"/>
          <w:sz w:val="20"/>
          <w:szCs w:val="20"/>
        </w:rPr>
      </w:pPr>
    </w:p>
    <w:p w14:paraId="631BBADD" w14:textId="77777777" w:rsidR="00E725A1" w:rsidRPr="005C30E4" w:rsidRDefault="00E725A1" w:rsidP="00E725A1">
      <w:pPr>
        <w:spacing w:after="0" w:line="360" w:lineRule="auto"/>
        <w:jc w:val="both"/>
        <w:rPr>
          <w:rFonts w:ascii="Verdana" w:hAnsi="Verdana" w:cs="Times New Roman"/>
          <w:sz w:val="20"/>
          <w:szCs w:val="20"/>
        </w:rPr>
      </w:pPr>
    </w:p>
    <w:p w14:paraId="39DCA64C" w14:textId="7987CDD4" w:rsidR="00E725A1" w:rsidRPr="005C30E4" w:rsidRDefault="00E725A1" w:rsidP="00E725A1">
      <w:pPr>
        <w:spacing w:after="0" w:line="360" w:lineRule="auto"/>
        <w:jc w:val="both"/>
        <w:rPr>
          <w:rFonts w:ascii="Verdana" w:hAnsi="Verdana" w:cs="Times New Roman"/>
          <w:sz w:val="20"/>
          <w:szCs w:val="20"/>
        </w:rPr>
      </w:pPr>
    </w:p>
    <w:p w14:paraId="69F04A21" w14:textId="4258C79A" w:rsidR="003C4386" w:rsidRPr="005C30E4" w:rsidRDefault="003C4386" w:rsidP="00E725A1">
      <w:pPr>
        <w:spacing w:after="0" w:line="360" w:lineRule="auto"/>
        <w:jc w:val="both"/>
        <w:rPr>
          <w:rFonts w:ascii="Verdana" w:hAnsi="Verdana" w:cs="Times New Roman"/>
          <w:sz w:val="20"/>
          <w:szCs w:val="20"/>
        </w:rPr>
      </w:pPr>
    </w:p>
    <w:p w14:paraId="62EE4333" w14:textId="6994D6B6" w:rsidR="003C4386" w:rsidRPr="005C30E4" w:rsidRDefault="003C4386" w:rsidP="00E725A1">
      <w:pPr>
        <w:spacing w:after="0" w:line="360" w:lineRule="auto"/>
        <w:jc w:val="both"/>
        <w:rPr>
          <w:rFonts w:ascii="Verdana" w:hAnsi="Verdana" w:cs="Times New Roman"/>
          <w:sz w:val="20"/>
          <w:szCs w:val="20"/>
        </w:rPr>
      </w:pPr>
    </w:p>
    <w:p w14:paraId="0DFE067F" w14:textId="654BEBB5" w:rsidR="003C4386" w:rsidRPr="005C30E4" w:rsidRDefault="003C4386" w:rsidP="00E725A1">
      <w:pPr>
        <w:spacing w:after="0" w:line="360" w:lineRule="auto"/>
        <w:jc w:val="both"/>
        <w:rPr>
          <w:rFonts w:ascii="Verdana" w:hAnsi="Verdana" w:cs="Times New Roman"/>
          <w:sz w:val="20"/>
          <w:szCs w:val="20"/>
        </w:rPr>
      </w:pPr>
    </w:p>
    <w:p w14:paraId="2C9E7A16" w14:textId="56BE7715" w:rsidR="003C4386" w:rsidRPr="005C30E4" w:rsidRDefault="003C4386" w:rsidP="00E725A1">
      <w:pPr>
        <w:spacing w:after="0" w:line="360" w:lineRule="auto"/>
        <w:jc w:val="both"/>
        <w:rPr>
          <w:rFonts w:ascii="Verdana" w:hAnsi="Verdana" w:cs="Times New Roman"/>
          <w:sz w:val="20"/>
          <w:szCs w:val="20"/>
        </w:rPr>
      </w:pPr>
    </w:p>
    <w:p w14:paraId="63EB3958" w14:textId="77777777" w:rsidR="003C4386" w:rsidRPr="005C30E4" w:rsidRDefault="003C4386" w:rsidP="00E725A1">
      <w:pPr>
        <w:spacing w:after="0" w:line="360" w:lineRule="auto"/>
        <w:jc w:val="both"/>
        <w:rPr>
          <w:rFonts w:ascii="Verdana" w:hAnsi="Verdana" w:cs="Times New Roman"/>
          <w:sz w:val="20"/>
          <w:szCs w:val="20"/>
        </w:rPr>
      </w:pPr>
    </w:p>
    <w:p w14:paraId="60E48EAB" w14:textId="77777777" w:rsidR="00E725A1" w:rsidRPr="005C30E4" w:rsidRDefault="00E725A1" w:rsidP="00E725A1">
      <w:pPr>
        <w:spacing w:after="0" w:line="360" w:lineRule="auto"/>
        <w:jc w:val="both"/>
        <w:rPr>
          <w:rFonts w:ascii="Verdana" w:hAnsi="Verdana" w:cs="Times New Roman"/>
          <w:b/>
          <w:i/>
          <w:sz w:val="20"/>
          <w:szCs w:val="20"/>
        </w:rPr>
      </w:pPr>
    </w:p>
    <w:p w14:paraId="4EFE5BEA" w14:textId="77777777" w:rsidR="00BE10D7" w:rsidRPr="005C30E4" w:rsidRDefault="00BE10D7" w:rsidP="00E725A1">
      <w:pPr>
        <w:spacing w:after="0" w:line="360" w:lineRule="auto"/>
        <w:ind w:left="12036" w:firstLine="708"/>
        <w:jc w:val="both"/>
        <w:rPr>
          <w:rFonts w:ascii="Verdana" w:hAnsi="Verdana" w:cs="Times New Roman"/>
          <w:b/>
          <w:i/>
          <w:sz w:val="20"/>
          <w:szCs w:val="20"/>
        </w:rPr>
      </w:pPr>
    </w:p>
    <w:p w14:paraId="64AE333B" w14:textId="77777777" w:rsidR="0012329F" w:rsidRPr="005C30E4" w:rsidRDefault="0012329F" w:rsidP="00E725A1">
      <w:pPr>
        <w:spacing w:after="0" w:line="360" w:lineRule="auto"/>
        <w:ind w:left="12036" w:firstLine="708"/>
        <w:jc w:val="both"/>
        <w:rPr>
          <w:rFonts w:ascii="Verdana" w:hAnsi="Verdana" w:cs="Times New Roman"/>
          <w:b/>
          <w:i/>
          <w:sz w:val="20"/>
          <w:szCs w:val="20"/>
        </w:rPr>
      </w:pPr>
    </w:p>
    <w:p w14:paraId="3B4226E4" w14:textId="467CFD2D" w:rsidR="00E725A1" w:rsidRPr="0090642E" w:rsidRDefault="00E725A1" w:rsidP="00E725A1">
      <w:pPr>
        <w:spacing w:after="0" w:line="360" w:lineRule="auto"/>
        <w:ind w:left="12036" w:firstLine="708"/>
        <w:jc w:val="both"/>
        <w:rPr>
          <w:rFonts w:ascii="Verdana" w:hAnsi="Verdana" w:cs="Times New Roman"/>
          <w:sz w:val="20"/>
          <w:szCs w:val="20"/>
        </w:rPr>
      </w:pPr>
      <w:r w:rsidRPr="0090642E">
        <w:rPr>
          <w:rFonts w:ascii="Verdana" w:hAnsi="Verdana" w:cs="Times New Roman"/>
          <w:sz w:val="20"/>
          <w:szCs w:val="20"/>
        </w:rPr>
        <w:lastRenderedPageBreak/>
        <w:t xml:space="preserve">Приложение </w:t>
      </w:r>
      <w:r w:rsidR="00241A32" w:rsidRPr="0090642E">
        <w:rPr>
          <w:rFonts w:ascii="Verdana" w:hAnsi="Verdana" w:cs="Times New Roman"/>
          <w:sz w:val="20"/>
          <w:szCs w:val="20"/>
        </w:rPr>
        <w:t>4</w:t>
      </w:r>
    </w:p>
    <w:p w14:paraId="44098AED" w14:textId="77777777" w:rsidR="005C30E4" w:rsidRPr="005C30E4" w:rsidRDefault="005C30E4" w:rsidP="005C30E4">
      <w:pPr>
        <w:spacing w:after="0" w:line="360" w:lineRule="auto"/>
        <w:rPr>
          <w:rFonts w:ascii="Verdana" w:hAnsi="Verdana" w:cs="Times New Roman"/>
          <w:color w:val="FF0000"/>
          <w:sz w:val="20"/>
          <w:szCs w:val="20"/>
        </w:rPr>
      </w:pPr>
    </w:p>
    <w:tbl>
      <w:tblPr>
        <w:tblW w:w="1259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4A0" w:firstRow="1" w:lastRow="0" w:firstColumn="1" w:lastColumn="0" w:noHBand="0" w:noVBand="1"/>
      </w:tblPr>
      <w:tblGrid>
        <w:gridCol w:w="828"/>
        <w:gridCol w:w="11765"/>
      </w:tblGrid>
      <w:tr w:rsidR="00E725A1" w:rsidRPr="005C30E4" w14:paraId="29304591" w14:textId="77777777" w:rsidTr="005C30E4">
        <w:trPr>
          <w:trHeight w:val="60"/>
          <w:jc w:val="center"/>
        </w:trPr>
        <w:tc>
          <w:tcPr>
            <w:tcW w:w="12593" w:type="dxa"/>
            <w:gridSpan w:val="2"/>
            <w:tcBorders>
              <w:top w:val="single" w:sz="18" w:space="0" w:color="auto"/>
              <w:left w:val="single" w:sz="18" w:space="0" w:color="auto"/>
              <w:bottom w:val="single" w:sz="18" w:space="0" w:color="auto"/>
              <w:right w:val="single" w:sz="18" w:space="0" w:color="auto"/>
            </w:tcBorders>
            <w:shd w:val="clear" w:color="auto" w:fill="D9D9D9"/>
            <w:tcMar>
              <w:top w:w="60" w:type="dxa"/>
              <w:left w:w="57" w:type="dxa"/>
              <w:bottom w:w="0" w:type="dxa"/>
              <w:right w:w="57" w:type="dxa"/>
            </w:tcMar>
            <w:vAlign w:val="center"/>
            <w:hideMark/>
          </w:tcPr>
          <w:p w14:paraId="73DABA76" w14:textId="77777777" w:rsidR="00E725A1" w:rsidRPr="005C30E4" w:rsidRDefault="00E725A1" w:rsidP="005C30E4">
            <w:pPr>
              <w:spacing w:before="240" w:after="240" w:line="360" w:lineRule="auto"/>
              <w:jc w:val="center"/>
              <w:rPr>
                <w:rFonts w:ascii="Verdana" w:hAnsi="Verdana"/>
                <w:b/>
                <w:sz w:val="20"/>
                <w:szCs w:val="20"/>
              </w:rPr>
            </w:pPr>
            <w:r w:rsidRPr="005C30E4">
              <w:rPr>
                <w:rFonts w:ascii="Verdana" w:hAnsi="Verdana"/>
                <w:b/>
                <w:sz w:val="20"/>
                <w:szCs w:val="20"/>
              </w:rPr>
              <w:t>КОНСУЛТАЦИОНЕН ДОКУМЕНТ</w:t>
            </w:r>
          </w:p>
        </w:tc>
      </w:tr>
      <w:tr w:rsidR="00E725A1" w:rsidRPr="005C30E4" w14:paraId="0BB39F52" w14:textId="77777777" w:rsidTr="005C30E4">
        <w:trPr>
          <w:trHeight w:val="60"/>
          <w:jc w:val="center"/>
        </w:trPr>
        <w:tc>
          <w:tcPr>
            <w:tcW w:w="12593" w:type="dxa"/>
            <w:gridSpan w:val="2"/>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hideMark/>
          </w:tcPr>
          <w:p w14:paraId="3BE99987" w14:textId="77777777" w:rsidR="00E725A1" w:rsidRPr="005C30E4" w:rsidRDefault="00E725A1" w:rsidP="005C30E4">
            <w:pPr>
              <w:widowControl w:val="0"/>
              <w:autoSpaceDE w:val="0"/>
              <w:autoSpaceDN w:val="0"/>
              <w:adjustRightInd w:val="0"/>
              <w:spacing w:before="120" w:line="360" w:lineRule="auto"/>
              <w:ind w:firstLine="283"/>
              <w:jc w:val="both"/>
              <w:rPr>
                <w:rFonts w:ascii="Verdana" w:hAnsi="Verdana"/>
                <w:sz w:val="20"/>
                <w:szCs w:val="20"/>
                <w:highlight w:val="white"/>
                <w:shd w:val="clear" w:color="auto" w:fill="FEFEFE"/>
                <w:lang w:eastAsia="bg-BG"/>
              </w:rPr>
            </w:pPr>
            <w:r w:rsidRPr="005C30E4">
              <w:rPr>
                <w:rFonts w:ascii="Verdana" w:hAnsi="Verdana"/>
                <w:b/>
                <w:bCs/>
                <w:sz w:val="20"/>
                <w:szCs w:val="20"/>
                <w:highlight w:val="white"/>
                <w:shd w:val="clear" w:color="auto" w:fill="FEFEFE"/>
                <w:lang w:eastAsia="bg-BG"/>
              </w:rPr>
              <w:t>1. ОСНОВНА ИНФОРМАЦИЯ ЗА КОНСУЛТАЦИЯТА</w:t>
            </w:r>
          </w:p>
        </w:tc>
      </w:tr>
      <w:tr w:rsidR="00E725A1" w:rsidRPr="005C30E4" w14:paraId="59DCD8FE" w14:textId="77777777" w:rsidTr="005C30E4">
        <w:trPr>
          <w:trHeight w:val="60"/>
          <w:jc w:val="center"/>
        </w:trPr>
        <w:tc>
          <w:tcPr>
            <w:tcW w:w="828"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hideMark/>
          </w:tcPr>
          <w:p w14:paraId="04F3C703" w14:textId="77777777" w:rsidR="00E725A1" w:rsidRPr="005C30E4" w:rsidRDefault="00E725A1" w:rsidP="005C30E4">
            <w:pPr>
              <w:widowControl w:val="0"/>
              <w:autoSpaceDE w:val="0"/>
              <w:autoSpaceDN w:val="0"/>
              <w:adjustRightInd w:val="0"/>
              <w:spacing w:line="360" w:lineRule="auto"/>
              <w:jc w:val="center"/>
              <w:rPr>
                <w:rFonts w:ascii="Verdana" w:hAnsi="Verdana"/>
                <w:b/>
                <w:sz w:val="20"/>
                <w:szCs w:val="20"/>
                <w:highlight w:val="white"/>
                <w:shd w:val="clear" w:color="auto" w:fill="FEFEFE"/>
                <w:lang w:eastAsia="bg-BG"/>
              </w:rPr>
            </w:pPr>
            <w:r w:rsidRPr="005C30E4">
              <w:rPr>
                <w:rFonts w:ascii="Verdana" w:hAnsi="Verdana"/>
                <w:b/>
                <w:sz w:val="20"/>
                <w:szCs w:val="20"/>
                <w:highlight w:val="white"/>
                <w:shd w:val="clear" w:color="auto" w:fill="FEFEFE"/>
                <w:lang w:eastAsia="bg-BG"/>
              </w:rPr>
              <w:t>1.1.</w:t>
            </w:r>
          </w:p>
        </w:tc>
        <w:tc>
          <w:tcPr>
            <w:tcW w:w="11765"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172676BD" w14:textId="77777777" w:rsidR="00E725A1" w:rsidRPr="005C30E4" w:rsidRDefault="00E725A1" w:rsidP="005C30E4">
            <w:pPr>
              <w:widowControl w:val="0"/>
              <w:autoSpaceDE w:val="0"/>
              <w:autoSpaceDN w:val="0"/>
              <w:adjustRightInd w:val="0"/>
              <w:spacing w:line="360" w:lineRule="auto"/>
              <w:ind w:left="57" w:right="57"/>
              <w:jc w:val="both"/>
              <w:rPr>
                <w:rFonts w:ascii="Verdana" w:hAnsi="Verdana"/>
                <w:sz w:val="20"/>
                <w:szCs w:val="20"/>
                <w:highlight w:val="white"/>
                <w:shd w:val="clear" w:color="auto" w:fill="FEFEFE"/>
                <w:lang w:eastAsia="bg-BG"/>
              </w:rPr>
            </w:pPr>
            <w:r w:rsidRPr="005C30E4">
              <w:rPr>
                <w:rFonts w:ascii="Verdana" w:hAnsi="Verdana"/>
                <w:sz w:val="20"/>
                <w:szCs w:val="20"/>
                <w:highlight w:val="white"/>
                <w:shd w:val="clear" w:color="auto" w:fill="FEFEFE"/>
                <w:lang w:eastAsia="bg-BG"/>
              </w:rPr>
              <w:t>Въведение:</w:t>
            </w:r>
          </w:p>
          <w:p w14:paraId="39A5F06D" w14:textId="77777777" w:rsidR="00E725A1" w:rsidRPr="005C30E4" w:rsidRDefault="00E725A1" w:rsidP="005C30E4">
            <w:pPr>
              <w:tabs>
                <w:tab w:val="left" w:pos="885"/>
              </w:tabs>
              <w:spacing w:line="360" w:lineRule="auto"/>
              <w:ind w:left="57" w:right="57" w:firstLine="709"/>
              <w:contextualSpacing/>
              <w:jc w:val="both"/>
              <w:rPr>
                <w:rFonts w:ascii="Verdana" w:hAnsi="Verdana"/>
                <w:sz w:val="20"/>
                <w:szCs w:val="20"/>
              </w:rPr>
            </w:pPr>
            <w:r w:rsidRPr="005C30E4">
              <w:rPr>
                <w:rFonts w:ascii="Verdana" w:hAnsi="Verdana"/>
                <w:sz w:val="20"/>
                <w:szCs w:val="20"/>
              </w:rPr>
              <w:t>Министерството на земеделието (</w:t>
            </w:r>
            <w:proofErr w:type="spellStart"/>
            <w:r w:rsidRPr="005C30E4">
              <w:rPr>
                <w:rFonts w:ascii="Verdana" w:hAnsi="Verdana"/>
                <w:sz w:val="20"/>
                <w:szCs w:val="20"/>
              </w:rPr>
              <w:t>МЗм</w:t>
            </w:r>
            <w:proofErr w:type="spellEnd"/>
            <w:r w:rsidRPr="005C30E4">
              <w:rPr>
                <w:rFonts w:ascii="Verdana" w:hAnsi="Verdana"/>
                <w:sz w:val="20"/>
                <w:szCs w:val="20"/>
              </w:rPr>
              <w:t>) организира обществена консултация по реда на Глава втора, Раздел V от Наредбата за обхвата и методологията за извършване на оценка на въздействието по концепция за нов Закон за представителните браншови организации за производство и преработка на селскостопански продукти. (ЗПБОППСП).</w:t>
            </w:r>
          </w:p>
          <w:p w14:paraId="2E054F2E" w14:textId="77777777" w:rsidR="00E725A1" w:rsidRPr="005C30E4" w:rsidRDefault="00E725A1" w:rsidP="005C30E4">
            <w:pPr>
              <w:overflowPunct w:val="0"/>
              <w:autoSpaceDE w:val="0"/>
              <w:autoSpaceDN w:val="0"/>
              <w:adjustRightInd w:val="0"/>
              <w:spacing w:line="360" w:lineRule="auto"/>
              <w:ind w:left="57" w:right="57" w:firstLine="709"/>
              <w:jc w:val="both"/>
              <w:textAlignment w:val="baseline"/>
              <w:rPr>
                <w:rFonts w:ascii="Verdana" w:hAnsi="Verdana"/>
                <w:sz w:val="20"/>
                <w:szCs w:val="20"/>
              </w:rPr>
            </w:pPr>
            <w:r w:rsidRPr="005C30E4">
              <w:rPr>
                <w:rFonts w:ascii="Verdana" w:hAnsi="Verdana"/>
                <w:sz w:val="20"/>
                <w:szCs w:val="20"/>
                <w:shd w:val="clear" w:color="auto" w:fill="FFFFFF"/>
              </w:rPr>
              <w:t xml:space="preserve">Законопроектът </w:t>
            </w:r>
            <w:r w:rsidRPr="005C30E4">
              <w:rPr>
                <w:rFonts w:ascii="Verdana" w:hAnsi="Verdana"/>
                <w:sz w:val="20"/>
                <w:szCs w:val="20"/>
              </w:rPr>
              <w:t>има за цел да урежда функционирането на браншови организации в съответствие с Правилата за определяне на национално, регионално и областно представителни браншови организации (Правилата), част от Стратегическия план на България, което определя потребността от създаване на законова рамка.</w:t>
            </w:r>
          </w:p>
          <w:p w14:paraId="1CBB596D" w14:textId="77777777" w:rsidR="00E725A1" w:rsidRPr="005C30E4" w:rsidRDefault="00E725A1" w:rsidP="005C30E4">
            <w:pPr>
              <w:overflowPunct w:val="0"/>
              <w:autoSpaceDE w:val="0"/>
              <w:autoSpaceDN w:val="0"/>
              <w:adjustRightInd w:val="0"/>
              <w:spacing w:line="360" w:lineRule="auto"/>
              <w:ind w:left="57" w:right="57" w:firstLine="709"/>
              <w:jc w:val="both"/>
              <w:textAlignment w:val="baseline"/>
              <w:rPr>
                <w:rFonts w:ascii="Verdana" w:hAnsi="Verdana"/>
                <w:bCs/>
                <w:sz w:val="20"/>
                <w:szCs w:val="20"/>
              </w:rPr>
            </w:pPr>
            <w:r w:rsidRPr="005C30E4">
              <w:rPr>
                <w:rFonts w:ascii="Verdana" w:hAnsi="Verdana"/>
                <w:sz w:val="20"/>
                <w:szCs w:val="20"/>
              </w:rPr>
              <w:t>Урегулирането на дейността на различните видове браншови организации ще бъде хармонизирано както с националното законодателство, така и с изискванията на нормативни актове на Европейския съюз (ЕС), отнасящи се до функционирането на обединенията на земеделските стопани и правата на членуващите в обединенията земеделски производители</w:t>
            </w:r>
            <w:r w:rsidRPr="005C30E4">
              <w:rPr>
                <w:rFonts w:ascii="Verdana" w:hAnsi="Verdana"/>
                <w:bCs/>
                <w:sz w:val="20"/>
                <w:szCs w:val="20"/>
              </w:rPr>
              <w:t xml:space="preserve">. </w:t>
            </w:r>
          </w:p>
          <w:p w14:paraId="5A626989" w14:textId="77777777" w:rsidR="00E725A1" w:rsidRPr="005C30E4" w:rsidRDefault="00E725A1" w:rsidP="005C30E4">
            <w:pPr>
              <w:overflowPunct w:val="0"/>
              <w:autoSpaceDE w:val="0"/>
              <w:autoSpaceDN w:val="0"/>
              <w:adjustRightInd w:val="0"/>
              <w:spacing w:line="360" w:lineRule="auto"/>
              <w:ind w:left="57" w:right="57" w:firstLine="709"/>
              <w:jc w:val="both"/>
              <w:textAlignment w:val="baseline"/>
              <w:rPr>
                <w:rFonts w:ascii="Verdana" w:hAnsi="Verdana"/>
                <w:sz w:val="20"/>
                <w:szCs w:val="20"/>
              </w:rPr>
            </w:pPr>
            <w:r w:rsidRPr="005C30E4">
              <w:rPr>
                <w:rFonts w:ascii="Verdana" w:hAnsi="Verdana"/>
                <w:bCs/>
                <w:sz w:val="20"/>
                <w:szCs w:val="20"/>
              </w:rPr>
              <w:t xml:space="preserve">Към настоящия момент съществуват множество браншови организации,  които динамично променят членската си маса и териториалния си обхват. Това създава затруднения в </w:t>
            </w:r>
            <w:proofErr w:type="spellStart"/>
            <w:r w:rsidRPr="005C30E4">
              <w:rPr>
                <w:rFonts w:ascii="Verdana" w:hAnsi="Verdana"/>
                <w:bCs/>
                <w:sz w:val="20"/>
                <w:szCs w:val="20"/>
              </w:rPr>
              <w:t>МЗм</w:t>
            </w:r>
            <w:proofErr w:type="spellEnd"/>
            <w:r w:rsidRPr="005C30E4">
              <w:rPr>
                <w:rFonts w:ascii="Verdana" w:hAnsi="Verdana"/>
                <w:bCs/>
                <w:sz w:val="20"/>
                <w:szCs w:val="20"/>
              </w:rPr>
              <w:t xml:space="preserve"> при определяне на представителността им и комуникацията с тях. В допълнение липсата на ясни критерии за представителност създава предпоставка за  различни и противоречащи мнения в един и същ земеделски сектор. Последствията </w:t>
            </w:r>
            <w:r w:rsidRPr="005C30E4">
              <w:rPr>
                <w:rFonts w:ascii="Verdana" w:hAnsi="Verdana"/>
                <w:bCs/>
                <w:sz w:val="20"/>
                <w:szCs w:val="20"/>
              </w:rPr>
              <w:lastRenderedPageBreak/>
              <w:t>са значими и за двете страни. Министерството не може да отрази пълноценно мнението и заявения интерес от страна на различните производители в провежданите политики, тъй като се случва да няма изразено единно мнение по разглеждания въпрос или министерството няма увереност, че е проучило мненията на всички организации и земеделски стопани в дадения сектор. От страна на земеделските стопани неефективната комуникация създава впечатление, че мнението им може да остане недооценено,  предложенията неприети или приетите предложения да не отчитат последиците за определени групи земеделски стопани.</w:t>
            </w:r>
          </w:p>
          <w:p w14:paraId="0C779CCA" w14:textId="77777777" w:rsidR="00E725A1" w:rsidRPr="005C30E4" w:rsidRDefault="00E725A1" w:rsidP="005C30E4">
            <w:pPr>
              <w:overflowPunct w:val="0"/>
              <w:autoSpaceDE w:val="0"/>
              <w:autoSpaceDN w:val="0"/>
              <w:adjustRightInd w:val="0"/>
              <w:spacing w:line="360" w:lineRule="auto"/>
              <w:ind w:left="57" w:right="57" w:firstLine="709"/>
              <w:jc w:val="both"/>
              <w:textAlignment w:val="baseline"/>
              <w:rPr>
                <w:rFonts w:ascii="Verdana" w:eastAsia="+mn-ea" w:hAnsi="Verdana"/>
                <w:kern w:val="24"/>
                <w:sz w:val="20"/>
                <w:szCs w:val="20"/>
              </w:rPr>
            </w:pPr>
            <w:r w:rsidRPr="005C30E4">
              <w:rPr>
                <w:rFonts w:ascii="Verdana" w:eastAsia="Calibri" w:hAnsi="Verdana"/>
                <w:sz w:val="20"/>
                <w:szCs w:val="20"/>
              </w:rPr>
              <w:t xml:space="preserve">Създаването на </w:t>
            </w:r>
            <w:r w:rsidRPr="005C30E4">
              <w:rPr>
                <w:rFonts w:ascii="Verdana" w:hAnsi="Verdana"/>
                <w:sz w:val="20"/>
                <w:szCs w:val="20"/>
              </w:rPr>
              <w:t>модерна и съвременна правна рамка</w:t>
            </w:r>
            <w:r w:rsidRPr="005C30E4">
              <w:rPr>
                <w:rFonts w:ascii="Verdana" w:eastAsia="Calibri" w:hAnsi="Verdana"/>
                <w:sz w:val="20"/>
                <w:szCs w:val="20"/>
              </w:rPr>
              <w:t xml:space="preserve"> ще осигури прилагане на правото на ЕС и въвеждане на национални механизми за </w:t>
            </w:r>
            <w:r w:rsidRPr="005C30E4">
              <w:rPr>
                <w:rFonts w:ascii="Verdana" w:hAnsi="Verdana"/>
                <w:sz w:val="20"/>
                <w:szCs w:val="20"/>
              </w:rPr>
              <w:t>национално, регионално и областно представителни браншови организации</w:t>
            </w:r>
            <w:r w:rsidRPr="005C30E4">
              <w:rPr>
                <w:rFonts w:ascii="Verdana" w:eastAsia="Calibri" w:hAnsi="Verdana"/>
                <w:sz w:val="20"/>
                <w:szCs w:val="20"/>
              </w:rPr>
              <w:t xml:space="preserve">, чрез хармонизация на националната нормативна уредба. С ефективното ѝ правоприлагане ще се гарантира по най-добрия начин продоволствената сигурност в Република България и </w:t>
            </w:r>
            <w:r w:rsidRPr="005C30E4">
              <w:rPr>
                <w:rFonts w:ascii="Verdana" w:hAnsi="Verdana"/>
                <w:bCs/>
                <w:sz w:val="20"/>
                <w:szCs w:val="20"/>
              </w:rPr>
              <w:t>осъществяването на амбицията ни</w:t>
            </w:r>
            <w:r w:rsidRPr="005C30E4">
              <w:rPr>
                <w:rFonts w:ascii="Verdana" w:eastAsia="Calibri" w:hAnsi="Verdana"/>
                <w:sz w:val="20"/>
                <w:szCs w:val="20"/>
              </w:rPr>
              <w:t xml:space="preserve"> като страна-членка на ЕС </w:t>
            </w:r>
            <w:r w:rsidRPr="005C30E4">
              <w:rPr>
                <w:rFonts w:ascii="Verdana" w:eastAsia="+mn-ea" w:hAnsi="Verdana"/>
                <w:kern w:val="24"/>
                <w:sz w:val="20"/>
                <w:szCs w:val="20"/>
              </w:rPr>
              <w:t xml:space="preserve">земеделските производители в България да бъдат обединени и сами да решават кой да ги представяла и да защитава интересите им. </w:t>
            </w:r>
          </w:p>
          <w:p w14:paraId="63C6BA10" w14:textId="77777777" w:rsidR="00E725A1" w:rsidRPr="005C30E4" w:rsidRDefault="00E725A1" w:rsidP="005C30E4">
            <w:pPr>
              <w:overflowPunct w:val="0"/>
              <w:autoSpaceDE w:val="0"/>
              <w:autoSpaceDN w:val="0"/>
              <w:adjustRightInd w:val="0"/>
              <w:spacing w:line="360" w:lineRule="auto"/>
              <w:ind w:left="57" w:right="57" w:firstLine="709"/>
              <w:jc w:val="both"/>
              <w:textAlignment w:val="baseline"/>
              <w:rPr>
                <w:rFonts w:ascii="Verdana" w:hAnsi="Verdana"/>
                <w:sz w:val="20"/>
                <w:szCs w:val="20"/>
              </w:rPr>
            </w:pPr>
            <w:r w:rsidRPr="005C30E4">
              <w:rPr>
                <w:rFonts w:ascii="Verdana" w:hAnsi="Verdana"/>
                <w:sz w:val="20"/>
                <w:szCs w:val="20"/>
              </w:rPr>
              <w:t xml:space="preserve">Законопроектът ще </w:t>
            </w:r>
            <w:r w:rsidRPr="005C30E4">
              <w:rPr>
                <w:rFonts w:ascii="Verdana" w:hAnsi="Verdana"/>
                <w:sz w:val="20"/>
                <w:szCs w:val="20"/>
                <w:shd w:val="clear" w:color="auto" w:fill="FFFFFF"/>
              </w:rPr>
              <w:t>допринесе за очакваните ползи за земеделските производители и бизнес операторите, които, функционирайки обединени на национално, регионално и областно ниво, ще имат обща визия за развитие, прозрачен избор за членство и представителност и регламентирани отношения с държавните институции.</w:t>
            </w:r>
          </w:p>
        </w:tc>
      </w:tr>
      <w:tr w:rsidR="00E725A1" w:rsidRPr="005C30E4" w14:paraId="0FE81B34" w14:textId="77777777" w:rsidTr="005C30E4">
        <w:trPr>
          <w:trHeight w:val="60"/>
          <w:jc w:val="center"/>
        </w:trPr>
        <w:tc>
          <w:tcPr>
            <w:tcW w:w="828"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hideMark/>
          </w:tcPr>
          <w:p w14:paraId="087D78AB" w14:textId="77777777" w:rsidR="00E725A1" w:rsidRPr="005C30E4" w:rsidRDefault="00E725A1" w:rsidP="005C30E4">
            <w:pPr>
              <w:widowControl w:val="0"/>
              <w:autoSpaceDE w:val="0"/>
              <w:autoSpaceDN w:val="0"/>
              <w:adjustRightInd w:val="0"/>
              <w:spacing w:line="360" w:lineRule="auto"/>
              <w:jc w:val="center"/>
              <w:rPr>
                <w:rFonts w:ascii="Verdana" w:hAnsi="Verdana"/>
                <w:b/>
                <w:sz w:val="20"/>
                <w:szCs w:val="20"/>
                <w:highlight w:val="white"/>
                <w:shd w:val="clear" w:color="auto" w:fill="FEFEFE"/>
                <w:lang w:eastAsia="bg-BG"/>
              </w:rPr>
            </w:pPr>
            <w:r w:rsidRPr="005C30E4">
              <w:rPr>
                <w:rFonts w:ascii="Verdana" w:hAnsi="Verdana"/>
                <w:b/>
                <w:sz w:val="20"/>
                <w:szCs w:val="20"/>
                <w:highlight w:val="white"/>
                <w:shd w:val="clear" w:color="auto" w:fill="FEFEFE"/>
                <w:lang w:eastAsia="bg-BG"/>
              </w:rPr>
              <w:lastRenderedPageBreak/>
              <w:t>1.2.</w:t>
            </w:r>
          </w:p>
        </w:tc>
        <w:tc>
          <w:tcPr>
            <w:tcW w:w="11765"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508AFD47" w14:textId="77777777" w:rsidR="00E725A1" w:rsidRPr="005C30E4" w:rsidRDefault="00E725A1" w:rsidP="005C30E4">
            <w:pPr>
              <w:widowControl w:val="0"/>
              <w:autoSpaceDE w:val="0"/>
              <w:autoSpaceDN w:val="0"/>
              <w:adjustRightInd w:val="0"/>
              <w:spacing w:line="360" w:lineRule="auto"/>
              <w:ind w:left="57" w:right="57"/>
              <w:jc w:val="both"/>
              <w:rPr>
                <w:rFonts w:ascii="Verdana" w:hAnsi="Verdana"/>
                <w:sz w:val="20"/>
                <w:szCs w:val="20"/>
                <w:highlight w:val="white"/>
                <w:shd w:val="clear" w:color="auto" w:fill="FEFEFE"/>
                <w:lang w:eastAsia="bg-BG"/>
              </w:rPr>
            </w:pPr>
            <w:r w:rsidRPr="005C30E4">
              <w:rPr>
                <w:rFonts w:ascii="Verdana" w:hAnsi="Verdana"/>
                <w:sz w:val="20"/>
                <w:szCs w:val="20"/>
                <w:highlight w:val="white"/>
                <w:shd w:val="clear" w:color="auto" w:fill="FEFEFE"/>
                <w:lang w:eastAsia="bg-BG"/>
              </w:rPr>
              <w:t>Цели на консултацията:</w:t>
            </w:r>
          </w:p>
          <w:p w14:paraId="7F237FBB" w14:textId="77777777" w:rsidR="00E725A1" w:rsidRPr="005C30E4" w:rsidRDefault="00E725A1" w:rsidP="005C30E4">
            <w:pPr>
              <w:widowControl w:val="0"/>
              <w:autoSpaceDE w:val="0"/>
              <w:autoSpaceDN w:val="0"/>
              <w:adjustRightInd w:val="0"/>
              <w:spacing w:line="360" w:lineRule="auto"/>
              <w:ind w:left="57" w:right="57" w:firstLine="709"/>
              <w:jc w:val="both"/>
              <w:rPr>
                <w:rFonts w:ascii="Verdana" w:hAnsi="Verdana"/>
                <w:sz w:val="20"/>
                <w:szCs w:val="20"/>
              </w:rPr>
            </w:pPr>
            <w:r w:rsidRPr="005C30E4">
              <w:rPr>
                <w:rFonts w:ascii="Verdana" w:hAnsi="Verdana"/>
                <w:sz w:val="20"/>
                <w:szCs w:val="20"/>
              </w:rPr>
              <w:t xml:space="preserve">Чрез обществената консултация се канят всички заинтересовани страни да дадат предложения и коментари по концепцията за нов ЗПБОППСП, която има за цел да представи основните направления на бъдещите нормативни предложения за реформа в областта на обществените отношения, свързани с въпроси, касаещи обединенията на земеделските производители на </w:t>
            </w:r>
            <w:r w:rsidRPr="005C30E4">
              <w:rPr>
                <w:rFonts w:ascii="Verdana" w:hAnsi="Verdana"/>
                <w:sz w:val="20"/>
                <w:szCs w:val="20"/>
                <w:shd w:val="clear" w:color="auto" w:fill="FFFFFF"/>
              </w:rPr>
              <w:t>национално, регионално и областно ниво.</w:t>
            </w:r>
          </w:p>
        </w:tc>
      </w:tr>
      <w:tr w:rsidR="00E725A1" w:rsidRPr="005C30E4" w14:paraId="6E2AC6EF" w14:textId="77777777" w:rsidTr="005C30E4">
        <w:trPr>
          <w:trHeight w:val="60"/>
          <w:jc w:val="center"/>
        </w:trPr>
        <w:tc>
          <w:tcPr>
            <w:tcW w:w="828"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hideMark/>
          </w:tcPr>
          <w:p w14:paraId="56684D84" w14:textId="77777777" w:rsidR="00E725A1" w:rsidRPr="005C30E4" w:rsidRDefault="00E725A1" w:rsidP="005C30E4">
            <w:pPr>
              <w:widowControl w:val="0"/>
              <w:autoSpaceDE w:val="0"/>
              <w:autoSpaceDN w:val="0"/>
              <w:adjustRightInd w:val="0"/>
              <w:spacing w:line="360" w:lineRule="auto"/>
              <w:jc w:val="center"/>
              <w:rPr>
                <w:rFonts w:ascii="Verdana" w:hAnsi="Verdana"/>
                <w:b/>
                <w:sz w:val="20"/>
                <w:szCs w:val="20"/>
                <w:highlight w:val="white"/>
                <w:shd w:val="clear" w:color="auto" w:fill="FEFEFE"/>
                <w:lang w:eastAsia="bg-BG"/>
              </w:rPr>
            </w:pPr>
            <w:r w:rsidRPr="005C30E4">
              <w:rPr>
                <w:rFonts w:ascii="Verdana" w:hAnsi="Verdana"/>
                <w:b/>
                <w:sz w:val="20"/>
                <w:szCs w:val="20"/>
                <w:highlight w:val="white"/>
                <w:shd w:val="clear" w:color="auto" w:fill="FEFEFE"/>
                <w:lang w:eastAsia="bg-BG"/>
              </w:rPr>
              <w:lastRenderedPageBreak/>
              <w:t>1.3.</w:t>
            </w:r>
          </w:p>
        </w:tc>
        <w:tc>
          <w:tcPr>
            <w:tcW w:w="11765"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7A72A08F" w14:textId="77777777" w:rsidR="00E725A1" w:rsidRPr="005C30E4" w:rsidRDefault="00E725A1" w:rsidP="005C30E4">
            <w:pPr>
              <w:widowControl w:val="0"/>
              <w:autoSpaceDE w:val="0"/>
              <w:autoSpaceDN w:val="0"/>
              <w:adjustRightInd w:val="0"/>
              <w:spacing w:line="360" w:lineRule="auto"/>
              <w:ind w:left="57" w:right="57"/>
              <w:jc w:val="both"/>
              <w:rPr>
                <w:rFonts w:ascii="Verdana" w:hAnsi="Verdana"/>
                <w:sz w:val="20"/>
                <w:szCs w:val="20"/>
                <w:highlight w:val="white"/>
                <w:shd w:val="clear" w:color="auto" w:fill="FEFEFE"/>
                <w:lang w:eastAsia="bg-BG"/>
              </w:rPr>
            </w:pPr>
            <w:r w:rsidRPr="005C30E4">
              <w:rPr>
                <w:rFonts w:ascii="Verdana" w:hAnsi="Verdana"/>
                <w:sz w:val="20"/>
                <w:szCs w:val="20"/>
                <w:highlight w:val="white"/>
                <w:shd w:val="clear" w:color="auto" w:fill="FEFEFE"/>
                <w:lang w:eastAsia="bg-BG"/>
              </w:rPr>
              <w:t>Консултационен процес:</w:t>
            </w:r>
          </w:p>
          <w:p w14:paraId="1A868576" w14:textId="77777777" w:rsidR="00E725A1" w:rsidRPr="005C30E4" w:rsidRDefault="00E725A1" w:rsidP="005C30E4">
            <w:pPr>
              <w:widowControl w:val="0"/>
              <w:spacing w:line="360" w:lineRule="auto"/>
              <w:ind w:left="57" w:right="57" w:firstLine="709"/>
              <w:jc w:val="both"/>
              <w:rPr>
                <w:rFonts w:ascii="Verdana" w:hAnsi="Verdana"/>
                <w:sz w:val="20"/>
                <w:szCs w:val="20"/>
              </w:rPr>
            </w:pPr>
            <w:r w:rsidRPr="005C30E4">
              <w:rPr>
                <w:rFonts w:ascii="Verdana" w:hAnsi="Verdana"/>
                <w:sz w:val="20"/>
                <w:szCs w:val="20"/>
              </w:rPr>
              <w:t xml:space="preserve">Настоящите консултации са част от работата по изготвяне на цялостна предварителна оценка на въздействието и ще приключат най-късно на етапа на оценка и сравнение на вариантите по количествено и качествено измерение на всички значителни икономически и/или социални, и/или екологични въздействия. </w:t>
            </w:r>
          </w:p>
          <w:p w14:paraId="35BACEEB" w14:textId="77777777" w:rsidR="00E725A1" w:rsidRPr="005C30E4" w:rsidRDefault="00E725A1" w:rsidP="005C30E4">
            <w:pPr>
              <w:widowControl w:val="0"/>
              <w:tabs>
                <w:tab w:val="left" w:pos="885"/>
              </w:tabs>
              <w:overflowPunct w:val="0"/>
              <w:autoSpaceDE w:val="0"/>
              <w:autoSpaceDN w:val="0"/>
              <w:adjustRightInd w:val="0"/>
              <w:spacing w:line="360" w:lineRule="auto"/>
              <w:ind w:left="57" w:right="57" w:firstLine="709"/>
              <w:contextualSpacing/>
              <w:jc w:val="both"/>
              <w:textAlignment w:val="baseline"/>
              <w:rPr>
                <w:rFonts w:ascii="Verdana" w:hAnsi="Verdana"/>
                <w:sz w:val="20"/>
                <w:szCs w:val="20"/>
              </w:rPr>
            </w:pPr>
            <w:r w:rsidRPr="005C30E4">
              <w:rPr>
                <w:rFonts w:ascii="Verdana" w:hAnsi="Verdana"/>
                <w:sz w:val="20"/>
                <w:szCs w:val="20"/>
              </w:rPr>
              <w:t>Консултациите не заместват обществените консултации по реда на чл. 26 от Закона за нормативни актове, съгласно който в процеса по изработване на проект на нормативен акт се провеждат обществени консултации с гражданите и юридическите лица.</w:t>
            </w:r>
          </w:p>
          <w:p w14:paraId="5AA0D90C" w14:textId="77777777" w:rsidR="00E725A1" w:rsidRPr="005C30E4" w:rsidRDefault="00E725A1" w:rsidP="005C30E4">
            <w:pPr>
              <w:widowControl w:val="0"/>
              <w:tabs>
                <w:tab w:val="left" w:pos="885"/>
              </w:tabs>
              <w:overflowPunct w:val="0"/>
              <w:autoSpaceDE w:val="0"/>
              <w:autoSpaceDN w:val="0"/>
              <w:adjustRightInd w:val="0"/>
              <w:spacing w:line="360" w:lineRule="auto"/>
              <w:ind w:left="57" w:right="57" w:firstLine="709"/>
              <w:contextualSpacing/>
              <w:jc w:val="both"/>
              <w:textAlignment w:val="baseline"/>
              <w:rPr>
                <w:rFonts w:ascii="Verdana" w:hAnsi="Verdana"/>
                <w:sz w:val="20"/>
                <w:szCs w:val="20"/>
              </w:rPr>
            </w:pPr>
            <w:r w:rsidRPr="005C30E4">
              <w:rPr>
                <w:rFonts w:ascii="Verdana" w:hAnsi="Verdana"/>
                <w:sz w:val="20"/>
                <w:szCs w:val="20"/>
              </w:rPr>
              <w:t>Обществената консултация се открива за 30 дни.</w:t>
            </w:r>
          </w:p>
          <w:p w14:paraId="67B38CBB" w14:textId="77777777" w:rsidR="00E725A1" w:rsidRPr="005C30E4" w:rsidRDefault="00E725A1" w:rsidP="005C30E4">
            <w:pPr>
              <w:widowControl w:val="0"/>
              <w:autoSpaceDE w:val="0"/>
              <w:autoSpaceDN w:val="0"/>
              <w:adjustRightInd w:val="0"/>
              <w:spacing w:line="360" w:lineRule="auto"/>
              <w:ind w:left="57" w:right="57" w:firstLine="709"/>
              <w:jc w:val="both"/>
              <w:rPr>
                <w:rFonts w:ascii="Verdana" w:hAnsi="Verdana"/>
                <w:sz w:val="20"/>
                <w:szCs w:val="20"/>
              </w:rPr>
            </w:pPr>
            <w:r w:rsidRPr="005C30E4">
              <w:rPr>
                <w:rFonts w:ascii="Verdana" w:hAnsi="Verdana"/>
                <w:sz w:val="20"/>
                <w:szCs w:val="20"/>
              </w:rPr>
              <w:t>Консултационният документ ще бъде публикуван на Портала за обществени консултации и на страницата на Министерството на земеделието.</w:t>
            </w:r>
          </w:p>
        </w:tc>
      </w:tr>
      <w:tr w:rsidR="00E725A1" w:rsidRPr="005C30E4" w14:paraId="786AE916" w14:textId="77777777" w:rsidTr="005C30E4">
        <w:trPr>
          <w:trHeight w:val="60"/>
          <w:jc w:val="center"/>
        </w:trPr>
        <w:tc>
          <w:tcPr>
            <w:tcW w:w="828"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hideMark/>
          </w:tcPr>
          <w:p w14:paraId="7A1EB954" w14:textId="77777777" w:rsidR="00E725A1" w:rsidRPr="005C30E4" w:rsidRDefault="00E725A1" w:rsidP="005C30E4">
            <w:pPr>
              <w:widowControl w:val="0"/>
              <w:autoSpaceDE w:val="0"/>
              <w:autoSpaceDN w:val="0"/>
              <w:adjustRightInd w:val="0"/>
              <w:spacing w:line="360" w:lineRule="auto"/>
              <w:jc w:val="center"/>
              <w:rPr>
                <w:rFonts w:ascii="Verdana" w:hAnsi="Verdana"/>
                <w:b/>
                <w:sz w:val="20"/>
                <w:szCs w:val="20"/>
                <w:highlight w:val="white"/>
                <w:shd w:val="clear" w:color="auto" w:fill="FEFEFE"/>
                <w:lang w:eastAsia="bg-BG"/>
              </w:rPr>
            </w:pPr>
            <w:r w:rsidRPr="005C30E4">
              <w:rPr>
                <w:rFonts w:ascii="Verdana" w:hAnsi="Verdana"/>
                <w:b/>
                <w:sz w:val="20"/>
                <w:szCs w:val="20"/>
                <w:highlight w:val="white"/>
                <w:shd w:val="clear" w:color="auto" w:fill="FEFEFE"/>
                <w:lang w:eastAsia="bg-BG"/>
              </w:rPr>
              <w:t>1.4.</w:t>
            </w:r>
          </w:p>
        </w:tc>
        <w:tc>
          <w:tcPr>
            <w:tcW w:w="11765" w:type="dxa"/>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07B8CB1F" w14:textId="77777777" w:rsidR="00E725A1" w:rsidRPr="005C30E4" w:rsidRDefault="00E725A1" w:rsidP="005C30E4">
            <w:pPr>
              <w:widowControl w:val="0"/>
              <w:autoSpaceDE w:val="0"/>
              <w:autoSpaceDN w:val="0"/>
              <w:adjustRightInd w:val="0"/>
              <w:spacing w:line="360" w:lineRule="auto"/>
              <w:ind w:left="57" w:right="57"/>
              <w:jc w:val="both"/>
              <w:rPr>
                <w:rFonts w:ascii="Verdana" w:hAnsi="Verdana"/>
                <w:sz w:val="20"/>
                <w:szCs w:val="20"/>
                <w:highlight w:val="white"/>
                <w:shd w:val="clear" w:color="auto" w:fill="FEFEFE"/>
                <w:lang w:eastAsia="bg-BG"/>
              </w:rPr>
            </w:pPr>
            <w:proofErr w:type="spellStart"/>
            <w:r w:rsidRPr="005C30E4">
              <w:rPr>
                <w:rFonts w:ascii="Verdana" w:hAnsi="Verdana"/>
                <w:sz w:val="20"/>
                <w:szCs w:val="20"/>
                <w:highlight w:val="white"/>
                <w:shd w:val="clear" w:color="auto" w:fill="FEFEFE"/>
                <w:lang w:eastAsia="bg-BG"/>
              </w:rPr>
              <w:t>Относими</w:t>
            </w:r>
            <w:proofErr w:type="spellEnd"/>
            <w:r w:rsidRPr="005C30E4">
              <w:rPr>
                <w:rFonts w:ascii="Verdana" w:hAnsi="Verdana"/>
                <w:sz w:val="20"/>
                <w:szCs w:val="20"/>
                <w:highlight w:val="white"/>
                <w:shd w:val="clear" w:color="auto" w:fill="FEFEFE"/>
                <w:lang w:eastAsia="bg-BG"/>
              </w:rPr>
              <w:t xml:space="preserve"> документи и нормативни актове:</w:t>
            </w:r>
          </w:p>
          <w:p w14:paraId="575524A0" w14:textId="77777777" w:rsidR="00E725A1" w:rsidRPr="005C30E4" w:rsidRDefault="00E725A1" w:rsidP="005C30E4">
            <w:pPr>
              <w:widowControl w:val="0"/>
              <w:autoSpaceDE w:val="0"/>
              <w:autoSpaceDN w:val="0"/>
              <w:adjustRightInd w:val="0"/>
              <w:spacing w:line="360" w:lineRule="auto"/>
              <w:ind w:left="57" w:right="57" w:firstLine="709"/>
              <w:jc w:val="both"/>
              <w:rPr>
                <w:rFonts w:ascii="Verdana" w:hAnsi="Verdana"/>
                <w:sz w:val="20"/>
                <w:szCs w:val="20"/>
              </w:rPr>
            </w:pPr>
            <w:r w:rsidRPr="005C30E4">
              <w:rPr>
                <w:rFonts w:ascii="Verdana" w:hAnsi="Verdana"/>
                <w:sz w:val="20"/>
                <w:szCs w:val="20"/>
              </w:rPr>
              <w:t xml:space="preserve">Основните нормативни документи, които уреждат обществените отношения, свързани с обединения на земеделски стопани, са Закона за юридическите лица с нестопанска цел, Закона за прилагане на Общата организация на пазарите на земеделски продукти на Европейския съюз и Закона за подпомагане на земеделските производители. </w:t>
            </w:r>
          </w:p>
        </w:tc>
      </w:tr>
      <w:tr w:rsidR="00E725A1" w:rsidRPr="005C30E4" w14:paraId="6C921844" w14:textId="77777777" w:rsidTr="005C30E4">
        <w:trPr>
          <w:trHeight w:val="60"/>
          <w:jc w:val="center"/>
        </w:trPr>
        <w:tc>
          <w:tcPr>
            <w:tcW w:w="12593" w:type="dxa"/>
            <w:gridSpan w:val="2"/>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387CDE77" w14:textId="77777777" w:rsidR="00E725A1" w:rsidRPr="005C30E4" w:rsidRDefault="00E725A1" w:rsidP="005C30E4">
            <w:pPr>
              <w:widowControl w:val="0"/>
              <w:autoSpaceDE w:val="0"/>
              <w:autoSpaceDN w:val="0"/>
              <w:adjustRightInd w:val="0"/>
              <w:spacing w:before="120" w:line="360" w:lineRule="auto"/>
              <w:ind w:firstLine="283"/>
              <w:jc w:val="both"/>
              <w:rPr>
                <w:rFonts w:ascii="Verdana" w:hAnsi="Verdana"/>
                <w:b/>
                <w:bCs/>
                <w:sz w:val="20"/>
                <w:szCs w:val="20"/>
                <w:highlight w:val="white"/>
                <w:shd w:val="clear" w:color="auto" w:fill="FEFEFE"/>
                <w:lang w:eastAsia="bg-BG"/>
              </w:rPr>
            </w:pPr>
            <w:r w:rsidRPr="005C30E4">
              <w:rPr>
                <w:rFonts w:ascii="Verdana" w:hAnsi="Verdana"/>
                <w:b/>
                <w:bCs/>
                <w:sz w:val="20"/>
                <w:szCs w:val="20"/>
                <w:highlight w:val="white"/>
                <w:shd w:val="clear" w:color="auto" w:fill="FEFEFE"/>
                <w:lang w:eastAsia="bg-BG"/>
              </w:rPr>
              <w:t>2. ОПИСАНИЕ НА ПРЕДЛОЖЕНИЕТО</w:t>
            </w:r>
          </w:p>
          <w:p w14:paraId="296F3D3E" w14:textId="77777777" w:rsidR="00E725A1" w:rsidRPr="005C30E4" w:rsidRDefault="00E725A1" w:rsidP="005C30E4">
            <w:pPr>
              <w:spacing w:line="360" w:lineRule="auto"/>
              <w:ind w:left="57" w:right="57" w:firstLine="709"/>
              <w:jc w:val="both"/>
              <w:rPr>
                <w:rFonts w:ascii="Verdana" w:hAnsi="Verdana"/>
                <w:sz w:val="20"/>
                <w:szCs w:val="20"/>
              </w:rPr>
            </w:pPr>
            <w:r w:rsidRPr="005C30E4">
              <w:rPr>
                <w:rFonts w:ascii="Verdana" w:hAnsi="Verdana"/>
                <w:sz w:val="20"/>
                <w:szCs w:val="20"/>
              </w:rPr>
              <w:t xml:space="preserve">Целта на новият ЗПБОППСП е да се изготви рационална и приложима правна рамка, с която да се създаде нова </w:t>
            </w:r>
            <w:r w:rsidRPr="005C30E4">
              <w:rPr>
                <w:rFonts w:ascii="Verdana" w:eastAsia="Calibri" w:hAnsi="Verdana"/>
                <w:sz w:val="20"/>
                <w:szCs w:val="20"/>
              </w:rPr>
              <w:t xml:space="preserve">национална </w:t>
            </w:r>
            <w:r w:rsidRPr="005C30E4">
              <w:rPr>
                <w:rFonts w:ascii="Verdana" w:hAnsi="Verdana"/>
                <w:sz w:val="20"/>
                <w:szCs w:val="20"/>
              </w:rPr>
              <w:t>нормативна уредба, уреждаща регистрирането на представителните браншови организации за производство и преработка на</w:t>
            </w:r>
            <w:r w:rsidRPr="005C30E4">
              <w:rPr>
                <w:rFonts w:ascii="Verdana" w:hAnsi="Verdana" w:cs="Verdana"/>
                <w:sz w:val="20"/>
                <w:szCs w:val="20"/>
              </w:rPr>
              <w:t xml:space="preserve"> </w:t>
            </w:r>
            <w:r w:rsidRPr="005C30E4">
              <w:rPr>
                <w:rFonts w:ascii="Verdana" w:hAnsi="Verdana"/>
                <w:sz w:val="20"/>
                <w:szCs w:val="20"/>
              </w:rPr>
              <w:t xml:space="preserve">селскостопански продукти. Тя ще регулира обществените отношения, свързани с обединяване и защита на интересите на селскостопанските сектори, включително по браншове на национално, </w:t>
            </w:r>
            <w:r w:rsidRPr="005C30E4">
              <w:rPr>
                <w:rFonts w:ascii="Verdana" w:hAnsi="Verdana"/>
                <w:sz w:val="20"/>
                <w:szCs w:val="20"/>
              </w:rPr>
              <w:lastRenderedPageBreak/>
              <w:t>регионално и областно ниво. Чрез нея ще се</w:t>
            </w:r>
            <w:r w:rsidRPr="005C30E4">
              <w:rPr>
                <w:rFonts w:ascii="Verdana" w:hAnsi="Verdana"/>
                <w:bCs/>
                <w:sz w:val="20"/>
                <w:szCs w:val="20"/>
              </w:rPr>
              <w:t xml:space="preserve"> осигури адекватно прилагане на политиките</w:t>
            </w:r>
            <w:r w:rsidRPr="005C30E4">
              <w:rPr>
                <w:rFonts w:ascii="Verdana" w:hAnsi="Verdana"/>
                <w:sz w:val="20"/>
                <w:szCs w:val="20"/>
              </w:rPr>
              <w:t>, отнасящи се към функционирането на браншовите организации.</w:t>
            </w:r>
          </w:p>
          <w:p w14:paraId="2B8D4E57" w14:textId="77777777" w:rsidR="00E725A1" w:rsidRPr="005C30E4" w:rsidRDefault="00E725A1" w:rsidP="005C30E4">
            <w:pPr>
              <w:tabs>
                <w:tab w:val="center" w:pos="4536"/>
                <w:tab w:val="right" w:pos="9072"/>
              </w:tabs>
              <w:spacing w:line="360" w:lineRule="auto"/>
              <w:ind w:left="57" w:right="57" w:firstLine="709"/>
              <w:jc w:val="both"/>
              <w:rPr>
                <w:rFonts w:ascii="Verdana" w:hAnsi="Verdana"/>
                <w:sz w:val="20"/>
                <w:szCs w:val="20"/>
                <w:lang w:eastAsia="en-GB"/>
              </w:rPr>
            </w:pPr>
            <w:r w:rsidRPr="005C30E4">
              <w:rPr>
                <w:rFonts w:ascii="Verdana" w:hAnsi="Verdana"/>
                <w:sz w:val="20"/>
                <w:szCs w:val="20"/>
                <w:lang w:eastAsia="en-GB"/>
              </w:rPr>
              <w:t xml:space="preserve">Предвидено е да се въведат и определят общи изисквания за национално и областно представителни  браншови организации в селското стопанство, </w:t>
            </w:r>
            <w:r w:rsidRPr="005C30E4">
              <w:rPr>
                <w:rFonts w:ascii="Verdana" w:hAnsi="Verdana"/>
                <w:sz w:val="20"/>
                <w:szCs w:val="20"/>
                <w:lang w:eastAsia="en-GB"/>
              </w:rPr>
              <w:tab/>
              <w:t xml:space="preserve">специфични изисквания за национално и областно представителни браншови организации в сектора на растениевъдство, специфични изисквания за национално и областно представителни браншови организации в сектора на животновъдство, </w:t>
            </w:r>
            <w:r w:rsidRPr="005C30E4">
              <w:rPr>
                <w:rFonts w:ascii="Verdana" w:hAnsi="Verdana"/>
                <w:sz w:val="20"/>
                <w:szCs w:val="20"/>
                <w:lang w:eastAsia="en-GB"/>
              </w:rPr>
              <w:tab/>
              <w:t xml:space="preserve">специфични изисквания за национално и областно представителни браншови организации в сектора на преработката на селскостопански  продукти, изисквания за регионално представителни  браншови организации в селското стопанство, </w:t>
            </w:r>
            <w:r w:rsidRPr="005C30E4">
              <w:rPr>
                <w:rFonts w:ascii="Verdana" w:hAnsi="Verdana"/>
                <w:sz w:val="20"/>
                <w:szCs w:val="20"/>
                <w:lang w:eastAsia="en-GB"/>
              </w:rPr>
              <w:tab/>
              <w:t>реда за създаване и поддържане на публичен регистър на национално, регионално и областно представителни браншови организации.</w:t>
            </w:r>
          </w:p>
          <w:p w14:paraId="670318C6" w14:textId="77777777" w:rsidR="00E725A1" w:rsidRPr="005C30E4" w:rsidRDefault="00E725A1" w:rsidP="005C30E4">
            <w:pPr>
              <w:tabs>
                <w:tab w:val="center" w:pos="4536"/>
                <w:tab w:val="right" w:pos="9072"/>
              </w:tabs>
              <w:spacing w:line="360" w:lineRule="auto"/>
              <w:ind w:left="57" w:right="57" w:firstLine="709"/>
              <w:jc w:val="both"/>
              <w:rPr>
                <w:rFonts w:ascii="Verdana" w:hAnsi="Verdana"/>
                <w:sz w:val="20"/>
                <w:szCs w:val="20"/>
                <w:lang w:eastAsia="en-GB"/>
              </w:rPr>
            </w:pPr>
          </w:p>
          <w:p w14:paraId="7CDA5478" w14:textId="77777777" w:rsidR="00E725A1" w:rsidRPr="005C30E4" w:rsidRDefault="00E725A1" w:rsidP="005C30E4">
            <w:pPr>
              <w:tabs>
                <w:tab w:val="center" w:pos="4536"/>
                <w:tab w:val="right" w:pos="9072"/>
              </w:tabs>
              <w:spacing w:line="360" w:lineRule="auto"/>
              <w:ind w:left="57" w:right="57" w:firstLine="709"/>
              <w:jc w:val="both"/>
              <w:rPr>
                <w:rFonts w:ascii="Verdana" w:hAnsi="Verdana"/>
                <w:sz w:val="20"/>
                <w:szCs w:val="20"/>
                <w:lang w:eastAsia="en-GB"/>
              </w:rPr>
            </w:pPr>
            <w:r w:rsidRPr="005C30E4">
              <w:rPr>
                <w:rFonts w:ascii="Verdana" w:hAnsi="Verdana"/>
                <w:sz w:val="20"/>
                <w:szCs w:val="20"/>
                <w:lang w:eastAsia="en-GB"/>
              </w:rPr>
              <w:t>Чрез обединенията на областно ниво се цели:</w:t>
            </w:r>
          </w:p>
          <w:p w14:paraId="5EE7790D" w14:textId="77777777" w:rsidR="00E725A1" w:rsidRPr="005C30E4" w:rsidRDefault="00E725A1" w:rsidP="005C30E4">
            <w:pPr>
              <w:pStyle w:val="ListParagraph"/>
              <w:numPr>
                <w:ilvl w:val="0"/>
                <w:numId w:val="38"/>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Защита на интересите на селскостопанските сектори, включително по браншове;</w:t>
            </w:r>
          </w:p>
          <w:p w14:paraId="711BD27E" w14:textId="77777777" w:rsidR="00E725A1" w:rsidRPr="005C30E4" w:rsidRDefault="00E725A1" w:rsidP="005C30E4">
            <w:pPr>
              <w:pStyle w:val="ListParagraph"/>
              <w:numPr>
                <w:ilvl w:val="0"/>
                <w:numId w:val="38"/>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Възможност за провеждане на представителен структурен диалог със структурите на държавата по селскостопански браншове на областно ниво;</w:t>
            </w:r>
          </w:p>
          <w:p w14:paraId="536725C1" w14:textId="77777777" w:rsidR="00E725A1" w:rsidRPr="005C30E4" w:rsidRDefault="00E725A1" w:rsidP="005C30E4">
            <w:pPr>
              <w:pStyle w:val="ListParagraph"/>
              <w:numPr>
                <w:ilvl w:val="0"/>
                <w:numId w:val="38"/>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Повишаване на информираността и капацитета на своите членове – земеделските производители и преработватели;</w:t>
            </w:r>
          </w:p>
          <w:p w14:paraId="3720523A" w14:textId="77777777" w:rsidR="00E725A1" w:rsidRPr="005C30E4" w:rsidRDefault="00E725A1" w:rsidP="005C30E4">
            <w:pPr>
              <w:pStyle w:val="ListParagraph"/>
              <w:numPr>
                <w:ilvl w:val="0"/>
                <w:numId w:val="38"/>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Подпомагане на своите членове да постигат заложените цели и изисквания, произхождащи от европейското и национално законодателство.</w:t>
            </w:r>
          </w:p>
          <w:p w14:paraId="6DFF513C" w14:textId="77777777" w:rsidR="00E725A1" w:rsidRPr="005C30E4" w:rsidRDefault="00E725A1" w:rsidP="005C30E4">
            <w:pPr>
              <w:tabs>
                <w:tab w:val="center" w:pos="4536"/>
                <w:tab w:val="right" w:pos="9072"/>
              </w:tabs>
              <w:spacing w:line="360" w:lineRule="auto"/>
              <w:ind w:left="57" w:right="57" w:firstLine="709"/>
              <w:jc w:val="both"/>
              <w:rPr>
                <w:rFonts w:ascii="Verdana" w:hAnsi="Verdana"/>
                <w:sz w:val="20"/>
                <w:szCs w:val="20"/>
                <w:lang w:eastAsia="en-GB"/>
              </w:rPr>
            </w:pPr>
          </w:p>
          <w:p w14:paraId="76DC66A6" w14:textId="77777777" w:rsidR="00E725A1" w:rsidRPr="005C30E4" w:rsidRDefault="00E725A1" w:rsidP="005C30E4">
            <w:pPr>
              <w:tabs>
                <w:tab w:val="center" w:pos="4536"/>
                <w:tab w:val="right" w:pos="9072"/>
              </w:tabs>
              <w:spacing w:line="360" w:lineRule="auto"/>
              <w:ind w:left="57" w:right="57" w:firstLine="709"/>
              <w:jc w:val="both"/>
              <w:rPr>
                <w:rFonts w:ascii="Verdana" w:hAnsi="Verdana"/>
                <w:sz w:val="20"/>
                <w:szCs w:val="20"/>
                <w:lang w:eastAsia="en-GB"/>
              </w:rPr>
            </w:pPr>
            <w:r w:rsidRPr="005C30E4">
              <w:rPr>
                <w:rFonts w:ascii="Verdana" w:hAnsi="Verdana"/>
                <w:sz w:val="20"/>
                <w:szCs w:val="20"/>
                <w:lang w:eastAsia="en-GB"/>
              </w:rPr>
              <w:t>Областно представителните организации осъществяват дейността си, като:</w:t>
            </w:r>
          </w:p>
          <w:p w14:paraId="005AF840"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съдействат на членовете си за постигане на целите и задачите на организацията;</w:t>
            </w:r>
          </w:p>
          <w:p w14:paraId="3CF27229"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lastRenderedPageBreak/>
              <w:t>подпомагат, насърчават, представляват и защитават интересите на членовете си пред териториални държавни органи и местната администрация и пред други организации по въпроси от общ интерес на областно представителната организация и за областта/</w:t>
            </w:r>
            <w:proofErr w:type="spellStart"/>
            <w:r w:rsidRPr="005C30E4">
              <w:rPr>
                <w:rFonts w:ascii="Verdana" w:hAnsi="Verdana"/>
                <w:sz w:val="20"/>
                <w:szCs w:val="20"/>
                <w:lang w:eastAsia="en-GB"/>
              </w:rPr>
              <w:t>тите</w:t>
            </w:r>
            <w:proofErr w:type="spellEnd"/>
            <w:r w:rsidRPr="005C30E4">
              <w:rPr>
                <w:rFonts w:ascii="Verdana" w:hAnsi="Verdana"/>
                <w:sz w:val="20"/>
                <w:szCs w:val="20"/>
                <w:lang w:eastAsia="en-GB"/>
              </w:rPr>
              <w:t>, за които е регистрирана организацията;</w:t>
            </w:r>
          </w:p>
          <w:p w14:paraId="3C12709A"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участват в разработването на стратегии, анализи, програми и становища за развитие на съответния бранш на областно ниво и съдействат за тяхното изпълнение;</w:t>
            </w:r>
          </w:p>
          <w:p w14:paraId="2A76A6C7"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участват с представители и становища на областно ниво в работата на консултативни съвети, комисии и работни групи към териториални държавни органи и местната администрация;</w:t>
            </w:r>
          </w:p>
          <w:p w14:paraId="24E8EA2D"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дават становища на областно ниво при изготвянето на проекти на нормативни актове в сектора;</w:t>
            </w:r>
          </w:p>
          <w:p w14:paraId="166C7793"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съдействат на членовете си за развитие на тяхната дейност чрез предоставяне на услуги, подпомагане в установяването на делови връзки, популяризиране на техните възможности, продукти, услуги и др.;</w:t>
            </w:r>
          </w:p>
          <w:p w14:paraId="5A33F0DB"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дават подкрепа на своите членове за преодоляване на административната тежест и дигитално базирани услуги съвети, обмена на информация и знания, както и пряко изпълнение от страна на организацията на изискващите се дигитални дейности (подготовка и подаване на документи свързани с подпомагане, очертаване на парцели, заявки за подпомагане и плащане, отговаряне на екологични изисквания и др.);</w:t>
            </w:r>
          </w:p>
          <w:p w14:paraId="15ABF314"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набират и предоставят стопанска и друга информация на своите членове за подпомагане на тяхната дейност;</w:t>
            </w:r>
          </w:p>
          <w:p w14:paraId="009900DD"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съдействат за спазването на етиката и морала на почтения търговец,  правилата за лоялно пазарно поведение  и информират компетентните органи за извършени нарушения в бранша и получават информация за предприетите действия;</w:t>
            </w:r>
          </w:p>
          <w:p w14:paraId="08C2D36A"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съдействат за повишаване на професионалното равнище на заетите в бранша, за създаване на здравословни и безопасни условия на труд и екологически чиста работна среда;</w:t>
            </w:r>
          </w:p>
          <w:p w14:paraId="353534AB"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оказват съдействие за доброволно уреждане на възникнали спорове в бранша между членовете си;</w:t>
            </w:r>
          </w:p>
          <w:p w14:paraId="55325B13"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сътрудничат със сродни организации в областта, региона, страната и чужбина и участват в дейността на европейски и други международни органи и организации;</w:t>
            </w:r>
          </w:p>
          <w:p w14:paraId="07DCCD06"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участват в областни, регионални, национални и международни проекти и програми;</w:t>
            </w:r>
          </w:p>
          <w:p w14:paraId="3CB20432"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предприемат и други действия, които не противоречат на тези правила, на закона и на устава си;</w:t>
            </w:r>
          </w:p>
          <w:p w14:paraId="1457C1AA"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lastRenderedPageBreak/>
              <w:t>извършват допълнителна стопанска дейност, свързана с основната дейност, за която са регистрирани, като използват прихода за постигане на определените в устава ѝ цели;</w:t>
            </w:r>
          </w:p>
          <w:p w14:paraId="05AD65E3" w14:textId="77777777" w:rsidR="00E725A1" w:rsidRPr="005C30E4" w:rsidRDefault="00E725A1" w:rsidP="005C30E4">
            <w:pPr>
              <w:pStyle w:val="ListParagraph"/>
              <w:numPr>
                <w:ilvl w:val="0"/>
                <w:numId w:val="39"/>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изпълнява дейности, делегирани от страна на държавата.</w:t>
            </w:r>
          </w:p>
          <w:p w14:paraId="682A61BF" w14:textId="77777777" w:rsidR="00E725A1" w:rsidRPr="005C30E4" w:rsidRDefault="00E725A1" w:rsidP="005C30E4">
            <w:pPr>
              <w:tabs>
                <w:tab w:val="center" w:pos="4536"/>
                <w:tab w:val="right" w:pos="9072"/>
              </w:tabs>
              <w:spacing w:line="360" w:lineRule="auto"/>
              <w:ind w:right="57"/>
              <w:jc w:val="both"/>
              <w:rPr>
                <w:rFonts w:ascii="Verdana" w:hAnsi="Verdana"/>
                <w:sz w:val="20"/>
                <w:szCs w:val="20"/>
                <w:lang w:eastAsia="en-GB"/>
              </w:rPr>
            </w:pPr>
          </w:p>
          <w:p w14:paraId="3CF4C3A3" w14:textId="77777777" w:rsidR="00E725A1" w:rsidRPr="005C30E4" w:rsidRDefault="00E725A1" w:rsidP="005C30E4">
            <w:pPr>
              <w:tabs>
                <w:tab w:val="center" w:pos="4536"/>
                <w:tab w:val="right" w:pos="9072"/>
              </w:tabs>
              <w:spacing w:line="360" w:lineRule="auto"/>
              <w:ind w:left="57" w:right="57" w:firstLine="709"/>
              <w:jc w:val="both"/>
              <w:rPr>
                <w:rFonts w:ascii="Verdana" w:hAnsi="Verdana"/>
                <w:sz w:val="20"/>
                <w:szCs w:val="20"/>
                <w:lang w:eastAsia="en-GB"/>
              </w:rPr>
            </w:pPr>
            <w:r w:rsidRPr="005C30E4">
              <w:rPr>
                <w:rFonts w:ascii="Verdana" w:hAnsi="Verdana"/>
                <w:sz w:val="20"/>
                <w:szCs w:val="20"/>
                <w:lang w:eastAsia="en-GB"/>
              </w:rPr>
              <w:t>Регионалните браншови организации от своя страна осъществяват дейността си като:</w:t>
            </w:r>
          </w:p>
          <w:p w14:paraId="15022999"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подпомагат, насърчават, представляват и защитават интересите на членовете си пред местната администрация и пред други организации по въпроси от общ интерес;</w:t>
            </w:r>
          </w:p>
          <w:p w14:paraId="0F027CD8"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разработват и/или участват в разработването на регионални: стратегии, анализи, програми и становища за развитие на съответния бранш и съдействат за тяхното изпълнение;</w:t>
            </w:r>
          </w:p>
          <w:p w14:paraId="6D7C2F07"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изготвят годишни доклади за състоянието на сектора за региона, от които имат членове и подготвят стратегии за развитието му;</w:t>
            </w:r>
          </w:p>
          <w:p w14:paraId="50250119"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съдействат на членовете си за развитие на тяхната дейност чрез предоставяне на услуги, подпомагане установяването на делови връзки, популяризиране на техните възможности, продукти, услуги и др.;</w:t>
            </w:r>
          </w:p>
          <w:p w14:paraId="36A8091B"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набират и предоставят стопанска и друга информация на своите членове за подпомагане на тяхната дейност и/или за дейността на компетентните институции;</w:t>
            </w:r>
          </w:p>
          <w:p w14:paraId="67720F4C"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организират и провеждат професионално обучение, квалификация и преквалификация и да издават документи за професионална правоспособност съобразно действащите нормативни актове;</w:t>
            </w:r>
          </w:p>
          <w:p w14:paraId="1DC1C32F"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разработват собствени стандарти, ръководства за добри производствени, търговски и хигиенни практики и дават предписания за добра производствена практика на своите членове;</w:t>
            </w:r>
          </w:p>
          <w:p w14:paraId="2D699D1F"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оказват съдействие за доброволно уреждане на възникнали спорове в бранша между членовете си;</w:t>
            </w:r>
          </w:p>
          <w:p w14:paraId="47BD66D5"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сътрудничат със сродни организации в страната и чужбина и участват в дейността на европейски и други международни органи и организации;</w:t>
            </w:r>
          </w:p>
          <w:p w14:paraId="481ED88A"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участват в местни, регионални, национални и международни проекти и програми;</w:t>
            </w:r>
          </w:p>
          <w:p w14:paraId="6265F3D5"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могат да регистрират търговски марки или други обекти на защита на интелектуална собственост;</w:t>
            </w:r>
          </w:p>
          <w:p w14:paraId="7C481A14"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lastRenderedPageBreak/>
              <w:t>предприемат и други действия, които не противоречат на закона и на устава си;</w:t>
            </w:r>
          </w:p>
          <w:p w14:paraId="751D5A16"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извършват допълнителна стопанска дейност, свързана с основната дейност и бранш, за която са регистрирани;</w:t>
            </w:r>
          </w:p>
          <w:p w14:paraId="021602B2"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разработват типови проекти и иновации и технологии или придобиват такива, които се ползват от всички членове на организацията;</w:t>
            </w:r>
          </w:p>
          <w:p w14:paraId="21720E27" w14:textId="77777777" w:rsidR="00E725A1" w:rsidRPr="005C30E4" w:rsidRDefault="00E725A1" w:rsidP="005C30E4">
            <w:pPr>
              <w:pStyle w:val="ListParagraph"/>
              <w:numPr>
                <w:ilvl w:val="0"/>
                <w:numId w:val="40"/>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 xml:space="preserve">изпълняват дейности, делегирани от страна на държавата. </w:t>
            </w:r>
          </w:p>
          <w:p w14:paraId="2F95BD72" w14:textId="77777777" w:rsidR="00E725A1" w:rsidRPr="005C30E4" w:rsidRDefault="00E725A1" w:rsidP="005C30E4">
            <w:pPr>
              <w:pStyle w:val="ListParagraph"/>
              <w:tabs>
                <w:tab w:val="center" w:pos="4536"/>
                <w:tab w:val="right" w:pos="9072"/>
              </w:tabs>
              <w:spacing w:after="0" w:line="360" w:lineRule="auto"/>
              <w:ind w:left="907" w:right="57"/>
              <w:jc w:val="both"/>
              <w:rPr>
                <w:rFonts w:ascii="Verdana" w:hAnsi="Verdana"/>
                <w:sz w:val="20"/>
                <w:szCs w:val="20"/>
                <w:lang w:eastAsia="en-GB"/>
              </w:rPr>
            </w:pPr>
          </w:p>
          <w:p w14:paraId="1E918FA4" w14:textId="77777777" w:rsidR="00E725A1" w:rsidRPr="005C30E4" w:rsidRDefault="00E725A1" w:rsidP="005C30E4">
            <w:pPr>
              <w:tabs>
                <w:tab w:val="center" w:pos="4536"/>
                <w:tab w:val="right" w:pos="9072"/>
              </w:tabs>
              <w:spacing w:line="360" w:lineRule="auto"/>
              <w:ind w:left="57" w:right="57" w:firstLine="709"/>
              <w:jc w:val="both"/>
              <w:rPr>
                <w:rFonts w:ascii="Verdana" w:hAnsi="Verdana"/>
                <w:sz w:val="20"/>
                <w:szCs w:val="20"/>
                <w:lang w:eastAsia="en-GB"/>
              </w:rPr>
            </w:pPr>
            <w:r w:rsidRPr="005C30E4">
              <w:rPr>
                <w:rFonts w:ascii="Verdana" w:hAnsi="Verdana"/>
                <w:sz w:val="20"/>
                <w:szCs w:val="20"/>
                <w:lang w:eastAsia="en-GB"/>
              </w:rPr>
              <w:t>Национално представителните браншови организации осъществяват дейността си като:</w:t>
            </w:r>
          </w:p>
          <w:p w14:paraId="51403628"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подпомагат, насърчават, представляват и защитават интересите на членовете си пред държавни органи и местната администрация и пред други организации по въпроси от общ интерес;</w:t>
            </w:r>
          </w:p>
          <w:p w14:paraId="276A837C"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участват с представители и становища в работата на консултативни съвети, комисии и работни групи към държавни органи и местната администрация;</w:t>
            </w:r>
          </w:p>
          <w:p w14:paraId="3C42F58D"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разработват и/или участват в разработването на стратегии, анализи, програми и становища за развитие на съответния бранш и съдействат за тяхното изпълнение и внасят в държавните органи изготвените от тях предложения, които са в интерес на развитието на съответния сектор;</w:t>
            </w:r>
          </w:p>
          <w:p w14:paraId="6FD30354"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изготвят годишни доклади за състоянието на сектора и подготвят стратегии за развитието му, които предоставят на компетентните държавни органи;</w:t>
            </w:r>
          </w:p>
          <w:p w14:paraId="0D3396F1"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дават подкрепа на своите членове за преодоляване на административната тежест и дигитално базирани услуги съвети, обмена на информация и знания, както и пряко изпълнение от страна на организацията на изискващите се дигитални дейности (подготовка и подаване на документи свързани с подпомагане, очертаване на парцели, заявки за подпомагане и плащане, отговаряне на екологични изисквания и др.);</w:t>
            </w:r>
          </w:p>
          <w:p w14:paraId="0F3264E9"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разработват и дават становища при изготвянето на проекти на нормативни актове в сектора, изготвят становища и препоръки по действащи такива и предоставят информация при разработването на проекти на рамкови позиции и по въпроси, в интерес на развитието на съответния сектор, поставени или обсъждани от европейските и националните институции;</w:t>
            </w:r>
          </w:p>
          <w:p w14:paraId="1B55EB74"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lastRenderedPageBreak/>
              <w:t>съдействат на членовете си за развитие на тяхната дейност чрез предоставяне на услуги, подпомагане установяването на делови връзки, популяризиране на техните възможности, продукти, услуги и др.;</w:t>
            </w:r>
          </w:p>
          <w:p w14:paraId="4A368C71"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набират и предоставят стопанска и друга информация на своите членове за подпомагане на тяхната дейност и/или за дейността на държавните институции;</w:t>
            </w:r>
          </w:p>
          <w:p w14:paraId="29B6B9F2"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съдействат за спазването на етиката и морала на почтения търговец,  правилата за лоялно пазарно поведение  и информират компетентните органи за извършени нарушения в бранша и получават информация за предприетите действия;</w:t>
            </w:r>
          </w:p>
          <w:p w14:paraId="62084C28"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съдействат за повишаване на професионалното равнище на заетите в бранша, за създаване на здравословни и безопасни условия на труд и екологически чиста работна среда;</w:t>
            </w:r>
          </w:p>
          <w:p w14:paraId="735E932A"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организират и провеждат професионално обучение, квалификация и преквалификация и да издават документи за професионална правоспособност съобразно действащите нормативни актове;</w:t>
            </w:r>
          </w:p>
          <w:p w14:paraId="0E409D09"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участват в разработването на стандарти и технически изисквания към продуктите и услугите в бранша, който е от тяхната компетентност;</w:t>
            </w:r>
          </w:p>
          <w:p w14:paraId="5FD50F99"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разработват браншови стандарти, ръководства за добри производствени, търговски и хигиенни практики и дават предписания в бранша за добра производствена практика;</w:t>
            </w:r>
          </w:p>
          <w:p w14:paraId="0BC45CAB"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оказват съдействие за доброволно уреждане на възникнали спорове в бранша между членовете си;</w:t>
            </w:r>
          </w:p>
          <w:p w14:paraId="0723B7CF"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сътрудничат със сродни организации в страната и чужбина и участват в дейността на европейски и други международни органи и организации;</w:t>
            </w:r>
          </w:p>
          <w:p w14:paraId="004F2FB5"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участват в национални и международни проекти и програми;</w:t>
            </w:r>
          </w:p>
          <w:p w14:paraId="78E5EC5F"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могат да регистрират търговски марки;</w:t>
            </w:r>
          </w:p>
          <w:p w14:paraId="27A9EC81"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предприемат и други действия, които не противоречат на закона и на устава на организацията;</w:t>
            </w:r>
          </w:p>
          <w:p w14:paraId="3CE2D99F"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извършват допълнителна стопанска дейност, свързана с основната дейност, за която са регистрирани, като използват прихода за постигане на определените в устава си цели;</w:t>
            </w:r>
          </w:p>
          <w:p w14:paraId="65C36A8C"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разработват типови проекти и иновации и технологии или придобиват такива, които се ползват от всички членове на организацията;</w:t>
            </w:r>
          </w:p>
          <w:p w14:paraId="14DB6922" w14:textId="77777777" w:rsidR="00E725A1" w:rsidRPr="005C30E4" w:rsidRDefault="00E725A1" w:rsidP="005C30E4">
            <w:pPr>
              <w:pStyle w:val="ListParagraph"/>
              <w:numPr>
                <w:ilvl w:val="0"/>
                <w:numId w:val="41"/>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lastRenderedPageBreak/>
              <w:t xml:space="preserve">изпълнява дейности, делегирани от страна на държавата. </w:t>
            </w:r>
          </w:p>
          <w:p w14:paraId="405D02E3" w14:textId="77777777" w:rsidR="00E725A1" w:rsidRPr="005C30E4" w:rsidRDefault="00E725A1" w:rsidP="005C30E4">
            <w:pPr>
              <w:pStyle w:val="BodyText"/>
              <w:spacing w:line="360" w:lineRule="auto"/>
              <w:ind w:firstLine="360"/>
              <w:jc w:val="both"/>
              <w:rPr>
                <w:rFonts w:ascii="Verdana" w:hAnsi="Verdana"/>
                <w:sz w:val="20"/>
                <w:szCs w:val="20"/>
              </w:rPr>
            </w:pPr>
          </w:p>
          <w:p w14:paraId="4B448785" w14:textId="77777777" w:rsidR="00E725A1" w:rsidRPr="005C30E4" w:rsidRDefault="00E725A1" w:rsidP="005C30E4">
            <w:pPr>
              <w:pStyle w:val="BodyText"/>
              <w:spacing w:line="360" w:lineRule="auto"/>
              <w:ind w:firstLine="360"/>
              <w:jc w:val="both"/>
              <w:rPr>
                <w:rFonts w:ascii="Verdana" w:hAnsi="Verdana"/>
                <w:sz w:val="20"/>
                <w:szCs w:val="20"/>
              </w:rPr>
            </w:pPr>
            <w:r w:rsidRPr="005C30E4">
              <w:rPr>
                <w:rFonts w:ascii="Verdana" w:hAnsi="Verdana"/>
                <w:sz w:val="20"/>
                <w:szCs w:val="20"/>
              </w:rPr>
              <w:t>В проекта е предвидено всички желаещи областно, регионално и национално представителни браншови организации при спазване на условията за представителност да бъдат вписани в Регистър на областно, регионално и национално представителни браншови организации, който ще се поддържа от Министерството на земеделието. Информацията от Регистъра, която ще се публикува на интернет страницата на Министерството на земеделието,  ще съдържа най-малко:</w:t>
            </w:r>
          </w:p>
          <w:p w14:paraId="1F0FD6FB" w14:textId="77777777" w:rsidR="00E725A1" w:rsidRPr="005C30E4" w:rsidRDefault="00E725A1" w:rsidP="005C30E4">
            <w:pPr>
              <w:pStyle w:val="ListParagraph"/>
              <w:numPr>
                <w:ilvl w:val="0"/>
                <w:numId w:val="42"/>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регистрационен номер и дата на вписване;</w:t>
            </w:r>
          </w:p>
          <w:p w14:paraId="3DB7109C" w14:textId="77777777" w:rsidR="00E725A1" w:rsidRPr="005C30E4" w:rsidRDefault="00E725A1" w:rsidP="005C30E4">
            <w:pPr>
              <w:pStyle w:val="ListParagraph"/>
              <w:numPr>
                <w:ilvl w:val="0"/>
                <w:numId w:val="42"/>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вид и наименованието на браншовата организация;</w:t>
            </w:r>
          </w:p>
          <w:p w14:paraId="3304F7B4" w14:textId="77777777" w:rsidR="00E725A1" w:rsidRPr="005C30E4" w:rsidRDefault="00E725A1" w:rsidP="005C30E4">
            <w:pPr>
              <w:pStyle w:val="ListParagraph"/>
              <w:numPr>
                <w:ilvl w:val="0"/>
                <w:numId w:val="42"/>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седалище и адрес на управление;</w:t>
            </w:r>
          </w:p>
          <w:p w14:paraId="609F95B9" w14:textId="77777777" w:rsidR="00E725A1" w:rsidRPr="005C30E4" w:rsidRDefault="00E725A1" w:rsidP="005C30E4">
            <w:pPr>
              <w:pStyle w:val="ListParagraph"/>
              <w:numPr>
                <w:ilvl w:val="0"/>
                <w:numId w:val="42"/>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имена и длъжности на лицата, представляващи организацията;</w:t>
            </w:r>
          </w:p>
          <w:p w14:paraId="653FB22C" w14:textId="77777777" w:rsidR="00E725A1" w:rsidRPr="005C30E4" w:rsidRDefault="00E725A1" w:rsidP="005C30E4">
            <w:pPr>
              <w:pStyle w:val="ListParagraph"/>
              <w:numPr>
                <w:ilvl w:val="0"/>
                <w:numId w:val="42"/>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сектор и бранш, в които извършва дейност браншовата организация;</w:t>
            </w:r>
          </w:p>
          <w:p w14:paraId="57A32543" w14:textId="77777777" w:rsidR="00E725A1" w:rsidRPr="005C30E4" w:rsidRDefault="00E725A1" w:rsidP="005C30E4">
            <w:pPr>
              <w:pStyle w:val="ListParagraph"/>
              <w:numPr>
                <w:ilvl w:val="0"/>
                <w:numId w:val="42"/>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кратка информация за дейността на браншовата организация, включително вида на продуктите и животните;</w:t>
            </w:r>
          </w:p>
          <w:p w14:paraId="28D96F08" w14:textId="77777777" w:rsidR="00E725A1" w:rsidRPr="005C30E4" w:rsidRDefault="00E725A1" w:rsidP="005C30E4">
            <w:pPr>
              <w:pStyle w:val="ListParagraph"/>
              <w:numPr>
                <w:ilvl w:val="0"/>
                <w:numId w:val="42"/>
              </w:numPr>
              <w:tabs>
                <w:tab w:val="center" w:pos="4536"/>
                <w:tab w:val="right" w:pos="9072"/>
              </w:tabs>
              <w:spacing w:after="0" w:line="360" w:lineRule="auto"/>
              <w:ind w:right="57"/>
              <w:contextualSpacing w:val="0"/>
              <w:jc w:val="both"/>
              <w:rPr>
                <w:rFonts w:ascii="Verdana" w:hAnsi="Verdana"/>
                <w:sz w:val="20"/>
                <w:szCs w:val="20"/>
                <w:lang w:eastAsia="en-GB"/>
              </w:rPr>
            </w:pPr>
            <w:r w:rsidRPr="005C30E4">
              <w:rPr>
                <w:rFonts w:ascii="Verdana" w:hAnsi="Verdana"/>
                <w:sz w:val="20"/>
                <w:szCs w:val="20"/>
                <w:lang w:eastAsia="en-GB"/>
              </w:rPr>
              <w:t xml:space="preserve">брой членове по области. </w:t>
            </w:r>
          </w:p>
          <w:p w14:paraId="38854AC4" w14:textId="77777777" w:rsidR="00E725A1" w:rsidRPr="005C30E4" w:rsidRDefault="00E725A1" w:rsidP="005C30E4">
            <w:pPr>
              <w:pStyle w:val="BodyText"/>
              <w:spacing w:before="5" w:line="360" w:lineRule="auto"/>
              <w:ind w:left="57" w:right="57" w:firstLine="360"/>
              <w:jc w:val="both"/>
              <w:rPr>
                <w:rFonts w:ascii="Verdana" w:hAnsi="Verdana"/>
                <w:sz w:val="20"/>
                <w:szCs w:val="20"/>
              </w:rPr>
            </w:pPr>
            <w:r w:rsidRPr="005C30E4">
              <w:rPr>
                <w:rFonts w:ascii="Verdana" w:hAnsi="Verdana"/>
                <w:sz w:val="20"/>
                <w:szCs w:val="20"/>
              </w:rPr>
              <w:t xml:space="preserve">Сформирането на обединения съгласно Правилата и регистрирането им в регистър на </w:t>
            </w:r>
            <w:proofErr w:type="spellStart"/>
            <w:r w:rsidRPr="005C30E4">
              <w:rPr>
                <w:rFonts w:ascii="Verdana" w:hAnsi="Verdana"/>
                <w:sz w:val="20"/>
                <w:szCs w:val="20"/>
              </w:rPr>
              <w:t>МЗм</w:t>
            </w:r>
            <w:proofErr w:type="spellEnd"/>
            <w:r w:rsidRPr="005C30E4">
              <w:rPr>
                <w:rFonts w:ascii="Verdana" w:hAnsi="Verdana"/>
                <w:sz w:val="20"/>
                <w:szCs w:val="20"/>
              </w:rPr>
              <w:t xml:space="preserve"> ясно ще очертае рамката на браншовите организации по сектори, териториален признак, представителност и функционирането им.</w:t>
            </w:r>
          </w:p>
        </w:tc>
      </w:tr>
      <w:tr w:rsidR="00E725A1" w:rsidRPr="005C30E4" w14:paraId="3CBED611" w14:textId="77777777" w:rsidTr="005C30E4">
        <w:trPr>
          <w:trHeight w:val="60"/>
          <w:jc w:val="center"/>
        </w:trPr>
        <w:tc>
          <w:tcPr>
            <w:tcW w:w="12593" w:type="dxa"/>
            <w:gridSpan w:val="2"/>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3BB9EB74" w14:textId="77777777" w:rsidR="00E725A1" w:rsidRPr="005C30E4" w:rsidRDefault="00E725A1" w:rsidP="005C30E4">
            <w:pPr>
              <w:widowControl w:val="0"/>
              <w:autoSpaceDE w:val="0"/>
              <w:autoSpaceDN w:val="0"/>
              <w:adjustRightInd w:val="0"/>
              <w:spacing w:before="120" w:line="360" w:lineRule="auto"/>
              <w:ind w:left="57" w:right="57" w:firstLine="283"/>
              <w:jc w:val="both"/>
              <w:rPr>
                <w:rFonts w:ascii="Verdana" w:hAnsi="Verdana"/>
                <w:b/>
                <w:sz w:val="20"/>
                <w:szCs w:val="20"/>
              </w:rPr>
            </w:pPr>
            <w:r w:rsidRPr="005C30E4">
              <w:rPr>
                <w:rFonts w:ascii="Verdana" w:hAnsi="Verdana"/>
                <w:b/>
                <w:sz w:val="20"/>
                <w:szCs w:val="20"/>
              </w:rPr>
              <w:lastRenderedPageBreak/>
              <w:t xml:space="preserve">3. </w:t>
            </w:r>
            <w:r w:rsidRPr="005C30E4">
              <w:rPr>
                <w:rFonts w:ascii="Verdana" w:hAnsi="Verdana"/>
                <w:b/>
                <w:bCs/>
                <w:sz w:val="20"/>
                <w:szCs w:val="20"/>
                <w:shd w:val="clear" w:color="auto" w:fill="FEFEFE"/>
                <w:lang w:eastAsia="bg-BG"/>
              </w:rPr>
              <w:t>ВЪПРОСИ</w:t>
            </w:r>
            <w:r w:rsidRPr="005C30E4">
              <w:rPr>
                <w:rFonts w:ascii="Verdana" w:hAnsi="Verdana"/>
                <w:b/>
                <w:sz w:val="20"/>
                <w:szCs w:val="20"/>
              </w:rPr>
              <w:t xml:space="preserve"> ЗА ОБСЪЖДАНЕ </w:t>
            </w:r>
          </w:p>
          <w:p w14:paraId="668A99A1" w14:textId="77777777" w:rsidR="00E725A1" w:rsidRPr="005C30E4" w:rsidRDefault="00E725A1" w:rsidP="005C30E4">
            <w:pPr>
              <w:pStyle w:val="ListParagraph"/>
              <w:widowControl w:val="0"/>
              <w:tabs>
                <w:tab w:val="left" w:pos="318"/>
              </w:tabs>
              <w:spacing w:after="0" w:line="360" w:lineRule="auto"/>
              <w:ind w:left="57" w:right="57" w:firstLine="709"/>
              <w:jc w:val="both"/>
              <w:rPr>
                <w:rFonts w:ascii="Verdana" w:hAnsi="Verdana" w:cs="Times New Roman"/>
                <w:sz w:val="20"/>
                <w:szCs w:val="20"/>
              </w:rPr>
            </w:pPr>
            <w:r w:rsidRPr="005C30E4">
              <w:rPr>
                <w:rFonts w:ascii="Verdana" w:hAnsi="Verdana" w:cs="Times New Roman"/>
                <w:sz w:val="20"/>
                <w:szCs w:val="20"/>
              </w:rPr>
              <w:t>Предложения и коментари по основните направления, посочени в концепцията.</w:t>
            </w:r>
          </w:p>
          <w:p w14:paraId="6E34A32E" w14:textId="77777777" w:rsidR="00E725A1" w:rsidRPr="005C30E4" w:rsidRDefault="00E725A1" w:rsidP="005C30E4">
            <w:pPr>
              <w:shd w:val="clear" w:color="auto" w:fill="FFFFFF"/>
              <w:spacing w:line="360" w:lineRule="auto"/>
              <w:ind w:left="57" w:right="57" w:firstLine="709"/>
              <w:contextualSpacing/>
              <w:jc w:val="both"/>
              <w:rPr>
                <w:rFonts w:ascii="Verdana" w:hAnsi="Verdana"/>
                <w:bCs/>
                <w:sz w:val="20"/>
                <w:szCs w:val="20"/>
                <w:lang w:eastAsia="bg-BG"/>
              </w:rPr>
            </w:pPr>
            <w:r w:rsidRPr="005C30E4">
              <w:rPr>
                <w:rFonts w:ascii="Verdana" w:hAnsi="Verdana"/>
                <w:bCs/>
                <w:sz w:val="20"/>
                <w:szCs w:val="20"/>
                <w:lang w:eastAsia="bg-BG"/>
              </w:rPr>
              <w:t>3.1. Смятате ли, че е необходимо да бъде създаден нов Закон за представителните браншови организации за производство и преработка на селскостопански продукти?</w:t>
            </w:r>
          </w:p>
          <w:p w14:paraId="746518EA" w14:textId="77777777" w:rsidR="00E725A1" w:rsidRPr="005C30E4" w:rsidRDefault="00E725A1" w:rsidP="005C30E4">
            <w:pPr>
              <w:shd w:val="clear" w:color="auto" w:fill="FFFFFF"/>
              <w:spacing w:line="360" w:lineRule="auto"/>
              <w:ind w:left="57" w:right="57" w:firstLine="709"/>
              <w:contextualSpacing/>
              <w:jc w:val="both"/>
              <w:rPr>
                <w:rFonts w:ascii="Verdana" w:hAnsi="Verdana"/>
                <w:sz w:val="20"/>
                <w:szCs w:val="20"/>
                <w:shd w:val="clear" w:color="auto" w:fill="FFFFFF"/>
                <w:lang w:eastAsia="bg-BG"/>
              </w:rPr>
            </w:pPr>
            <w:r w:rsidRPr="005C30E4">
              <w:rPr>
                <w:rFonts w:ascii="Verdana" w:hAnsi="Verdana"/>
                <w:bCs/>
                <w:sz w:val="20"/>
                <w:szCs w:val="20"/>
                <w:lang w:eastAsia="bg-BG"/>
              </w:rPr>
              <w:t xml:space="preserve">3.2. Необходимо ли е браншовите организации да предоставят информация в </w:t>
            </w:r>
            <w:proofErr w:type="spellStart"/>
            <w:r w:rsidRPr="005C30E4">
              <w:rPr>
                <w:rFonts w:ascii="Verdana" w:hAnsi="Verdana"/>
                <w:bCs/>
                <w:sz w:val="20"/>
                <w:szCs w:val="20"/>
                <w:lang w:eastAsia="bg-BG"/>
              </w:rPr>
              <w:t>МЗм</w:t>
            </w:r>
            <w:proofErr w:type="spellEnd"/>
            <w:r w:rsidRPr="005C30E4">
              <w:rPr>
                <w:rFonts w:ascii="Verdana" w:hAnsi="Verdana"/>
                <w:bCs/>
                <w:sz w:val="20"/>
                <w:szCs w:val="20"/>
                <w:lang w:eastAsia="bg-BG"/>
              </w:rPr>
              <w:t xml:space="preserve"> за дейността си и членската си маса?</w:t>
            </w:r>
          </w:p>
          <w:p w14:paraId="6579B6ED" w14:textId="77777777" w:rsidR="00E725A1" w:rsidRPr="005C30E4" w:rsidRDefault="00E725A1" w:rsidP="005C30E4">
            <w:pPr>
              <w:shd w:val="clear" w:color="auto" w:fill="FFFFFF"/>
              <w:spacing w:line="360" w:lineRule="auto"/>
              <w:ind w:left="57" w:right="57" w:firstLine="709"/>
              <w:contextualSpacing/>
              <w:jc w:val="both"/>
              <w:rPr>
                <w:rFonts w:ascii="Verdana" w:hAnsi="Verdana"/>
                <w:bCs/>
                <w:sz w:val="20"/>
                <w:szCs w:val="20"/>
                <w:lang w:eastAsia="bg-BG"/>
              </w:rPr>
            </w:pPr>
            <w:r w:rsidRPr="005C30E4">
              <w:rPr>
                <w:rFonts w:ascii="Verdana" w:hAnsi="Verdana"/>
                <w:bCs/>
                <w:sz w:val="20"/>
                <w:szCs w:val="20"/>
                <w:lang w:eastAsia="bg-BG"/>
              </w:rPr>
              <w:t xml:space="preserve">3.3. </w:t>
            </w:r>
            <w:r w:rsidRPr="005C30E4">
              <w:rPr>
                <w:rFonts w:ascii="Verdana" w:hAnsi="Verdana"/>
                <w:sz w:val="20"/>
                <w:szCs w:val="20"/>
              </w:rPr>
              <w:t>Смятате ли, че регистрирането на браншовите организации и членовете им в публичен регистър би спомогнало за прозрачността на представляващите и представляваните земеделски производители</w:t>
            </w:r>
            <w:r w:rsidRPr="005C30E4">
              <w:rPr>
                <w:rFonts w:ascii="Verdana" w:hAnsi="Verdana"/>
                <w:bCs/>
                <w:sz w:val="20"/>
                <w:szCs w:val="20"/>
                <w:lang w:eastAsia="bg-BG"/>
              </w:rPr>
              <w:t xml:space="preserve"> ?</w:t>
            </w:r>
          </w:p>
          <w:p w14:paraId="096B8DEC" w14:textId="77777777" w:rsidR="00E725A1" w:rsidRPr="005C30E4" w:rsidRDefault="00E725A1" w:rsidP="005C30E4">
            <w:pPr>
              <w:shd w:val="clear" w:color="auto" w:fill="FFFFFF"/>
              <w:spacing w:line="360" w:lineRule="auto"/>
              <w:ind w:left="57" w:right="57" w:firstLine="709"/>
              <w:contextualSpacing/>
              <w:jc w:val="both"/>
              <w:rPr>
                <w:rFonts w:ascii="Verdana" w:hAnsi="Verdana"/>
                <w:bCs/>
                <w:sz w:val="20"/>
                <w:szCs w:val="20"/>
                <w:lang w:eastAsia="bg-BG"/>
              </w:rPr>
            </w:pPr>
            <w:r w:rsidRPr="005C30E4">
              <w:rPr>
                <w:rFonts w:ascii="Verdana" w:hAnsi="Verdana"/>
                <w:bCs/>
                <w:sz w:val="20"/>
                <w:szCs w:val="20"/>
                <w:lang w:eastAsia="bg-BG"/>
              </w:rPr>
              <w:lastRenderedPageBreak/>
              <w:t>3.4. Подходящ ли е предложения обхват от дейности и правомощия на национално, регионално и областно представителните браншови организации?</w:t>
            </w:r>
          </w:p>
          <w:p w14:paraId="7E3058D1" w14:textId="77777777" w:rsidR="00E725A1" w:rsidRPr="005C30E4" w:rsidRDefault="00E725A1" w:rsidP="005C30E4">
            <w:pPr>
              <w:shd w:val="clear" w:color="auto" w:fill="FFFFFF"/>
              <w:spacing w:line="360" w:lineRule="auto"/>
              <w:ind w:left="57" w:right="57" w:firstLine="709"/>
              <w:contextualSpacing/>
              <w:jc w:val="both"/>
              <w:rPr>
                <w:rFonts w:ascii="Verdana" w:hAnsi="Verdana"/>
                <w:sz w:val="20"/>
                <w:szCs w:val="20"/>
              </w:rPr>
            </w:pPr>
            <w:r w:rsidRPr="005C30E4">
              <w:rPr>
                <w:rFonts w:ascii="Verdana" w:hAnsi="Verdana"/>
                <w:bCs/>
                <w:sz w:val="20"/>
                <w:szCs w:val="20"/>
                <w:lang w:eastAsia="bg-BG"/>
              </w:rPr>
              <w:t xml:space="preserve">3.5. </w:t>
            </w:r>
            <w:r w:rsidRPr="005C30E4">
              <w:rPr>
                <w:rFonts w:ascii="Verdana" w:hAnsi="Verdana"/>
                <w:sz w:val="20"/>
                <w:szCs w:val="20"/>
              </w:rPr>
              <w:t>Считате ли, че във всеки бранш може да има само една представителна организация?</w:t>
            </w:r>
          </w:p>
          <w:p w14:paraId="1FCC5213" w14:textId="77777777" w:rsidR="00E725A1" w:rsidRPr="005C30E4" w:rsidRDefault="00E725A1" w:rsidP="005C30E4">
            <w:pPr>
              <w:shd w:val="clear" w:color="auto" w:fill="FFFFFF"/>
              <w:spacing w:line="360" w:lineRule="auto"/>
              <w:ind w:left="57" w:right="57" w:firstLine="709"/>
              <w:contextualSpacing/>
              <w:jc w:val="both"/>
              <w:rPr>
                <w:rFonts w:ascii="Verdana" w:hAnsi="Verdana"/>
                <w:bCs/>
                <w:sz w:val="20"/>
                <w:szCs w:val="20"/>
                <w:lang w:eastAsia="bg-BG"/>
              </w:rPr>
            </w:pPr>
            <w:r w:rsidRPr="005C30E4">
              <w:rPr>
                <w:rFonts w:ascii="Verdana" w:hAnsi="Verdana"/>
                <w:sz w:val="20"/>
                <w:szCs w:val="20"/>
              </w:rPr>
              <w:t>3.6. Считате ли, че териториалният признак е приложим при формирането на  браншова организация?</w:t>
            </w:r>
            <w:r w:rsidRPr="005C30E4">
              <w:rPr>
                <w:rFonts w:ascii="Verdana" w:hAnsi="Verdana"/>
                <w:bCs/>
                <w:sz w:val="20"/>
                <w:szCs w:val="20"/>
                <w:lang w:eastAsia="bg-BG"/>
              </w:rPr>
              <w:t xml:space="preserve"> </w:t>
            </w:r>
          </w:p>
          <w:p w14:paraId="7C755806" w14:textId="77777777" w:rsidR="00E725A1" w:rsidRPr="005C30E4" w:rsidRDefault="00E725A1" w:rsidP="005C30E4">
            <w:pPr>
              <w:shd w:val="clear" w:color="auto" w:fill="FFFFFF"/>
              <w:spacing w:line="360" w:lineRule="auto"/>
              <w:ind w:left="57" w:right="57" w:firstLine="708"/>
              <w:contextualSpacing/>
              <w:jc w:val="both"/>
              <w:rPr>
                <w:rFonts w:ascii="Verdana" w:hAnsi="Verdana"/>
                <w:sz w:val="20"/>
                <w:szCs w:val="20"/>
                <w:highlight w:val="yellow"/>
                <w:lang w:eastAsia="bg-BG"/>
              </w:rPr>
            </w:pPr>
            <w:r w:rsidRPr="005C30E4">
              <w:rPr>
                <w:rFonts w:ascii="Verdana" w:hAnsi="Verdana"/>
                <w:bCs/>
                <w:sz w:val="20"/>
                <w:szCs w:val="20"/>
                <w:lang w:eastAsia="bg-BG"/>
              </w:rPr>
              <w:t>3.7. Други предложения и коментари извън зададените в документа теми.</w:t>
            </w:r>
          </w:p>
        </w:tc>
      </w:tr>
      <w:tr w:rsidR="00E725A1" w:rsidRPr="005C30E4" w14:paraId="18535D03" w14:textId="77777777" w:rsidTr="005C30E4">
        <w:trPr>
          <w:trHeight w:val="60"/>
          <w:jc w:val="center"/>
        </w:trPr>
        <w:tc>
          <w:tcPr>
            <w:tcW w:w="12593" w:type="dxa"/>
            <w:gridSpan w:val="2"/>
            <w:tcBorders>
              <w:top w:val="single" w:sz="18" w:space="0" w:color="auto"/>
              <w:left w:val="single" w:sz="18" w:space="0" w:color="auto"/>
              <w:bottom w:val="single" w:sz="18" w:space="0" w:color="auto"/>
              <w:right w:val="single" w:sz="18" w:space="0" w:color="auto"/>
            </w:tcBorders>
            <w:shd w:val="clear" w:color="auto" w:fill="FFFFFF"/>
            <w:tcMar>
              <w:top w:w="60" w:type="dxa"/>
              <w:left w:w="57" w:type="dxa"/>
              <w:bottom w:w="0" w:type="dxa"/>
              <w:right w:w="57" w:type="dxa"/>
            </w:tcMar>
            <w:vAlign w:val="center"/>
          </w:tcPr>
          <w:p w14:paraId="002715A2" w14:textId="77777777" w:rsidR="00E725A1" w:rsidRPr="005C30E4" w:rsidRDefault="00E725A1" w:rsidP="005C30E4">
            <w:pPr>
              <w:widowControl w:val="0"/>
              <w:autoSpaceDE w:val="0"/>
              <w:autoSpaceDN w:val="0"/>
              <w:adjustRightInd w:val="0"/>
              <w:spacing w:before="120" w:line="360" w:lineRule="auto"/>
              <w:ind w:firstLine="283"/>
              <w:jc w:val="both"/>
              <w:rPr>
                <w:rFonts w:ascii="Verdana" w:hAnsi="Verdana"/>
                <w:b/>
                <w:bCs/>
                <w:sz w:val="20"/>
                <w:szCs w:val="20"/>
                <w:highlight w:val="white"/>
                <w:shd w:val="clear" w:color="auto" w:fill="FEFEFE"/>
                <w:lang w:eastAsia="bg-BG"/>
              </w:rPr>
            </w:pPr>
            <w:r w:rsidRPr="005C30E4">
              <w:rPr>
                <w:rFonts w:ascii="Verdana" w:hAnsi="Verdana"/>
                <w:b/>
                <w:bCs/>
                <w:sz w:val="20"/>
                <w:szCs w:val="20"/>
                <w:highlight w:val="white"/>
                <w:shd w:val="clear" w:color="auto" w:fill="FEFEFE"/>
                <w:lang w:eastAsia="bg-BG"/>
              </w:rPr>
              <w:lastRenderedPageBreak/>
              <w:t>4. ДОКУМЕНТИ, СЪПЪТСТВАЩИ КОНСУЛТАЦИЯТА</w:t>
            </w:r>
          </w:p>
          <w:p w14:paraId="767597F4" w14:textId="77777777" w:rsidR="00E725A1" w:rsidRPr="005C30E4" w:rsidRDefault="00E725A1" w:rsidP="005C30E4">
            <w:pPr>
              <w:shd w:val="clear" w:color="auto" w:fill="FFFFFF"/>
              <w:spacing w:line="360" w:lineRule="auto"/>
              <w:ind w:left="57" w:right="57" w:firstLine="709"/>
              <w:contextualSpacing/>
              <w:jc w:val="both"/>
              <w:rPr>
                <w:rFonts w:ascii="Verdana" w:hAnsi="Verdana" w:cs="Times New Roman"/>
                <w:sz w:val="20"/>
                <w:szCs w:val="20"/>
              </w:rPr>
            </w:pPr>
            <w:r w:rsidRPr="005C30E4">
              <w:rPr>
                <w:rFonts w:ascii="Verdana" w:hAnsi="Verdana" w:cs="Times New Roman"/>
                <w:sz w:val="20"/>
                <w:szCs w:val="20"/>
              </w:rPr>
              <w:t>Въпросник относно оценка на въздействието на проект на нов закон за представителните браншови организации за производство и преработка на селскостопански продукти върху земеделските производители и сдруженията им.</w:t>
            </w:r>
          </w:p>
        </w:tc>
      </w:tr>
    </w:tbl>
    <w:p w14:paraId="5123F735" w14:textId="77777777" w:rsidR="00E725A1" w:rsidRPr="005C30E4" w:rsidRDefault="00E725A1" w:rsidP="00E725A1">
      <w:pPr>
        <w:spacing w:after="0" w:line="360" w:lineRule="auto"/>
        <w:ind w:left="12036" w:firstLine="708"/>
        <w:jc w:val="both"/>
        <w:rPr>
          <w:rFonts w:ascii="Verdana" w:hAnsi="Verdana" w:cs="Times New Roman"/>
          <w:b/>
          <w:i/>
          <w:sz w:val="20"/>
          <w:szCs w:val="20"/>
        </w:rPr>
      </w:pPr>
    </w:p>
    <w:p w14:paraId="6BCF9227" w14:textId="77777777" w:rsidR="00E725A1" w:rsidRPr="005C30E4" w:rsidRDefault="00E725A1" w:rsidP="00E725A1">
      <w:pPr>
        <w:spacing w:after="0" w:line="360" w:lineRule="auto"/>
        <w:ind w:left="12036" w:firstLine="708"/>
        <w:jc w:val="both"/>
        <w:rPr>
          <w:rFonts w:ascii="Verdana" w:hAnsi="Verdana" w:cs="Times New Roman"/>
          <w:b/>
          <w:i/>
          <w:sz w:val="20"/>
          <w:szCs w:val="20"/>
        </w:rPr>
      </w:pPr>
    </w:p>
    <w:p w14:paraId="1526E392" w14:textId="77777777" w:rsidR="00E725A1" w:rsidRPr="005C30E4" w:rsidRDefault="00E725A1" w:rsidP="00E725A1">
      <w:pPr>
        <w:spacing w:after="0" w:line="360" w:lineRule="auto"/>
        <w:ind w:left="12036" w:firstLine="708"/>
        <w:jc w:val="both"/>
        <w:rPr>
          <w:rFonts w:ascii="Verdana" w:hAnsi="Verdana" w:cs="Times New Roman"/>
          <w:b/>
          <w:i/>
          <w:sz w:val="20"/>
          <w:szCs w:val="20"/>
        </w:rPr>
      </w:pPr>
    </w:p>
    <w:p w14:paraId="0FF52631" w14:textId="77777777" w:rsidR="00E725A1" w:rsidRPr="005C30E4" w:rsidRDefault="00E725A1" w:rsidP="00E725A1">
      <w:pPr>
        <w:spacing w:after="0" w:line="360" w:lineRule="auto"/>
        <w:ind w:left="12036" w:firstLine="708"/>
        <w:jc w:val="both"/>
        <w:rPr>
          <w:rFonts w:ascii="Verdana" w:hAnsi="Verdana" w:cs="Times New Roman"/>
          <w:b/>
          <w:i/>
          <w:sz w:val="20"/>
          <w:szCs w:val="20"/>
        </w:rPr>
      </w:pPr>
    </w:p>
    <w:p w14:paraId="4AC6EA96"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4C224C97"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5AE11D5D"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093050D4"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1D9998E7"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288B9F20"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0F6453DD"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16F1F278"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5AEFAD60"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37DB162A"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6AEE1E60" w14:textId="77777777" w:rsidR="007D4289" w:rsidRPr="005C30E4" w:rsidRDefault="007D4289" w:rsidP="00E725A1">
      <w:pPr>
        <w:spacing w:after="0" w:line="360" w:lineRule="auto"/>
        <w:ind w:left="12036" w:firstLine="708"/>
        <w:jc w:val="both"/>
        <w:rPr>
          <w:rFonts w:ascii="Verdana" w:hAnsi="Verdana" w:cs="Times New Roman"/>
          <w:b/>
          <w:i/>
          <w:sz w:val="20"/>
          <w:szCs w:val="20"/>
        </w:rPr>
      </w:pPr>
    </w:p>
    <w:p w14:paraId="4B8B3C96" w14:textId="706368D6" w:rsidR="00E725A1" w:rsidRPr="0090642E" w:rsidRDefault="00E725A1" w:rsidP="00E725A1">
      <w:pPr>
        <w:spacing w:after="0" w:line="360" w:lineRule="auto"/>
        <w:ind w:left="12036" w:firstLine="708"/>
        <w:jc w:val="both"/>
        <w:rPr>
          <w:rFonts w:ascii="Verdana" w:hAnsi="Verdana" w:cs="Times New Roman"/>
          <w:sz w:val="20"/>
          <w:szCs w:val="20"/>
        </w:rPr>
      </w:pPr>
      <w:r w:rsidRPr="0090642E">
        <w:rPr>
          <w:rFonts w:ascii="Verdana" w:hAnsi="Verdana" w:cs="Times New Roman"/>
          <w:sz w:val="20"/>
          <w:szCs w:val="20"/>
        </w:rPr>
        <w:lastRenderedPageBreak/>
        <w:t xml:space="preserve">Приложение </w:t>
      </w:r>
      <w:r w:rsidR="00241A32" w:rsidRPr="0090642E">
        <w:rPr>
          <w:rFonts w:ascii="Verdana" w:hAnsi="Verdana" w:cs="Times New Roman"/>
          <w:sz w:val="20"/>
          <w:szCs w:val="20"/>
        </w:rPr>
        <w:t>5</w:t>
      </w:r>
    </w:p>
    <w:p w14:paraId="37A0213B" w14:textId="77777777" w:rsidR="00E725A1" w:rsidRPr="005C30E4" w:rsidRDefault="00E725A1" w:rsidP="00E725A1">
      <w:pPr>
        <w:pStyle w:val="Header"/>
        <w:pBdr>
          <w:top w:val="nil"/>
          <w:left w:val="nil"/>
          <w:bottom w:val="nil"/>
          <w:right w:val="nil"/>
        </w:pBdr>
        <w:spacing w:line="360" w:lineRule="auto"/>
        <w:jc w:val="center"/>
        <w:rPr>
          <w:rFonts w:ascii="Verdana" w:hAnsi="Verdana"/>
          <w:b/>
          <w:spacing w:val="70"/>
          <w:szCs w:val="24"/>
        </w:rPr>
      </w:pPr>
      <w:r w:rsidRPr="005C30E4">
        <w:rPr>
          <w:rFonts w:ascii="Verdana" w:hAnsi="Verdana"/>
          <w:b/>
          <w:spacing w:val="70"/>
          <w:szCs w:val="24"/>
        </w:rPr>
        <w:t>ВЪПРОСНИК</w:t>
      </w:r>
    </w:p>
    <w:p w14:paraId="1527AD00" w14:textId="77777777" w:rsidR="00E725A1" w:rsidRPr="005C30E4" w:rsidRDefault="00E725A1" w:rsidP="00E725A1">
      <w:pPr>
        <w:pBdr>
          <w:bottom w:val="single" w:sz="8" w:space="4" w:color="4F81BD"/>
        </w:pBdr>
        <w:spacing w:line="360" w:lineRule="auto"/>
        <w:contextualSpacing/>
        <w:jc w:val="center"/>
        <w:rPr>
          <w:rFonts w:ascii="Verdana" w:hAnsi="Verdana"/>
          <w:b/>
          <w:sz w:val="20"/>
        </w:rPr>
      </w:pPr>
      <w:r w:rsidRPr="005C30E4">
        <w:rPr>
          <w:rFonts w:ascii="Verdana" w:hAnsi="Verdana"/>
          <w:b/>
          <w:bCs/>
          <w:sz w:val="20"/>
        </w:rPr>
        <w:t xml:space="preserve">ОТНОСНО ОЦЕНКА НА ВЪЗДЕЙСТВИЕТО НА ПРОЕКТ НА </w:t>
      </w:r>
      <w:r w:rsidRPr="005C30E4">
        <w:rPr>
          <w:rFonts w:ascii="Verdana" w:hAnsi="Verdana"/>
          <w:b/>
          <w:sz w:val="20"/>
        </w:rPr>
        <w:t>НОВ ЗАКОН ЗА ПРЕДСТАВИТЕЛНИТЕ БРАНШОВИ ОРГАНИЗАЦИИ ЗА ПРОИЗВОДСТВО И ПРЕРАБОТКА НА СЕЛСКОСТОПАНСКИ ПРОДУКТИ</w:t>
      </w:r>
      <w:r w:rsidRPr="005C30E4">
        <w:rPr>
          <w:rFonts w:ascii="Verdana" w:hAnsi="Verdana"/>
          <w:b/>
          <w:bCs/>
          <w:sz w:val="20"/>
        </w:rPr>
        <w:t xml:space="preserve"> ВЪРХУ ЗЕМЕДЕЛСКИТЕ ПРОИЗВОДИТЕЛИ И СДРУЖЕНИЯТА ИМ </w:t>
      </w:r>
    </w:p>
    <w:p w14:paraId="2E24A74D" w14:textId="77777777" w:rsidR="00E725A1" w:rsidRPr="005C30E4" w:rsidRDefault="00E725A1" w:rsidP="00E725A1">
      <w:pPr>
        <w:spacing w:line="360" w:lineRule="auto"/>
        <w:jc w:val="both"/>
        <w:rPr>
          <w:rFonts w:ascii="Verdana" w:eastAsia="Calibri" w:hAnsi="Verdana"/>
          <w:b/>
          <w:sz w:val="20"/>
        </w:rPr>
      </w:pPr>
    </w:p>
    <w:p w14:paraId="4F3307B1" w14:textId="77777777" w:rsidR="00E725A1" w:rsidRPr="005C30E4" w:rsidRDefault="00E725A1" w:rsidP="00E725A1">
      <w:pPr>
        <w:spacing w:line="360" w:lineRule="auto"/>
        <w:jc w:val="both"/>
        <w:rPr>
          <w:rFonts w:ascii="Verdana" w:eastAsia="Calibri" w:hAnsi="Verdana"/>
          <w:b/>
          <w:sz w:val="20"/>
        </w:rPr>
      </w:pPr>
      <w:r w:rsidRPr="005C30E4">
        <w:rPr>
          <w:rFonts w:ascii="Verdana" w:eastAsia="Calibri" w:hAnsi="Verdana"/>
          <w:b/>
          <w:sz w:val="20"/>
        </w:rPr>
        <w:t>1. Вие сте представител на:</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E725A1" w:rsidRPr="005C30E4" w14:paraId="01DD428E" w14:textId="77777777" w:rsidTr="00E725A1">
        <w:trPr>
          <w:trHeight w:val="665"/>
        </w:trPr>
        <w:tc>
          <w:tcPr>
            <w:tcW w:w="9696" w:type="dxa"/>
            <w:shd w:val="clear" w:color="auto" w:fill="auto"/>
          </w:tcPr>
          <w:p w14:paraId="73BAFF84" w14:textId="77777777" w:rsidR="00E725A1" w:rsidRPr="005C30E4" w:rsidRDefault="00E725A1" w:rsidP="00E725A1">
            <w:pPr>
              <w:pStyle w:val="ListParagraph"/>
              <w:numPr>
                <w:ilvl w:val="0"/>
                <w:numId w:val="43"/>
              </w:numPr>
              <w:spacing w:after="0" w:line="360" w:lineRule="auto"/>
              <w:rPr>
                <w:rFonts w:ascii="Verdana" w:hAnsi="Verdana"/>
                <w:b/>
                <w:bCs/>
                <w:sz w:val="20"/>
              </w:rPr>
            </w:pPr>
            <w:r w:rsidRPr="005C30E4">
              <w:rPr>
                <w:rFonts w:ascii="Verdana" w:hAnsi="Verdana"/>
                <w:sz w:val="20"/>
                <w:szCs w:val="20"/>
              </w:rPr>
              <w:t xml:space="preserve">Научната общност (моля, посочете институцията, която представлявате) </w:t>
            </w:r>
          </w:p>
          <w:p w14:paraId="67E97292" w14:textId="77777777" w:rsidR="00E725A1" w:rsidRPr="005C30E4" w:rsidRDefault="00E725A1" w:rsidP="00E725A1">
            <w:pPr>
              <w:pStyle w:val="ListParagraph"/>
              <w:spacing w:after="0" w:line="360" w:lineRule="auto"/>
              <w:ind w:left="360"/>
              <w:rPr>
                <w:rFonts w:ascii="Verdana" w:hAnsi="Verdana"/>
                <w:b/>
                <w:bCs/>
                <w:sz w:val="20"/>
              </w:rPr>
            </w:pPr>
            <w:r w:rsidRPr="005C30E4">
              <w:rPr>
                <w:rFonts w:ascii="Verdana" w:hAnsi="Verdana"/>
                <w:sz w:val="20"/>
                <w:szCs w:val="20"/>
              </w:rPr>
              <w:t>………………………………………………………………………………………………………………………………………………</w:t>
            </w:r>
          </w:p>
        </w:tc>
      </w:tr>
      <w:tr w:rsidR="00E725A1" w:rsidRPr="005C30E4" w14:paraId="0E7B6B3E" w14:textId="77777777" w:rsidTr="00E725A1">
        <w:trPr>
          <w:trHeight w:val="633"/>
        </w:trPr>
        <w:tc>
          <w:tcPr>
            <w:tcW w:w="9696" w:type="dxa"/>
            <w:shd w:val="clear" w:color="auto" w:fill="auto"/>
          </w:tcPr>
          <w:p w14:paraId="204EEA33" w14:textId="77777777" w:rsidR="00E725A1" w:rsidRPr="005C30E4" w:rsidRDefault="00E725A1" w:rsidP="00E725A1">
            <w:pPr>
              <w:pStyle w:val="ListParagraph"/>
              <w:numPr>
                <w:ilvl w:val="0"/>
                <w:numId w:val="43"/>
              </w:numPr>
              <w:spacing w:after="0" w:line="360" w:lineRule="auto"/>
              <w:rPr>
                <w:rFonts w:ascii="Verdana" w:hAnsi="Verdana"/>
                <w:sz w:val="20"/>
                <w:szCs w:val="20"/>
              </w:rPr>
            </w:pPr>
            <w:r w:rsidRPr="005C30E4">
              <w:rPr>
                <w:rFonts w:ascii="Verdana" w:hAnsi="Verdana"/>
                <w:sz w:val="20"/>
                <w:szCs w:val="20"/>
              </w:rPr>
              <w:t xml:space="preserve">Държавна администрация (моля, посочете институцията, която представлявате) </w:t>
            </w:r>
            <w:r w:rsidRPr="005C30E4">
              <w:rPr>
                <w:rFonts w:ascii="Verdana" w:hAnsi="Verdana"/>
                <w:sz w:val="20"/>
                <w:szCs w:val="20"/>
              </w:rPr>
              <w:br/>
              <w:t>………………………………………………………………………………………………………………………………………………</w:t>
            </w:r>
          </w:p>
        </w:tc>
      </w:tr>
      <w:tr w:rsidR="00E725A1" w:rsidRPr="005C30E4" w14:paraId="6CBAD0B0" w14:textId="77777777" w:rsidTr="00E725A1">
        <w:trPr>
          <w:trHeight w:val="284"/>
        </w:trPr>
        <w:tc>
          <w:tcPr>
            <w:tcW w:w="9696" w:type="dxa"/>
            <w:shd w:val="clear" w:color="auto" w:fill="auto"/>
          </w:tcPr>
          <w:p w14:paraId="2FCDE34B" w14:textId="77777777" w:rsidR="00E725A1" w:rsidRPr="005C30E4" w:rsidRDefault="00E725A1" w:rsidP="00E725A1">
            <w:pPr>
              <w:pStyle w:val="ListParagraph"/>
              <w:numPr>
                <w:ilvl w:val="0"/>
                <w:numId w:val="43"/>
              </w:numPr>
              <w:spacing w:after="0" w:line="360" w:lineRule="auto"/>
              <w:rPr>
                <w:rFonts w:ascii="Verdana" w:hAnsi="Verdana"/>
                <w:sz w:val="20"/>
                <w:szCs w:val="20"/>
              </w:rPr>
            </w:pPr>
            <w:r w:rsidRPr="005C30E4">
              <w:rPr>
                <w:rFonts w:ascii="Verdana" w:hAnsi="Verdana"/>
                <w:sz w:val="20"/>
                <w:szCs w:val="20"/>
              </w:rPr>
              <w:t>Бизнес оператор (моля, посочете кой сектор)</w:t>
            </w:r>
          </w:p>
          <w:p w14:paraId="08958FD0"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szCs w:val="20"/>
              </w:rPr>
              <w:t>………………………………………………………………………………………………………………………………………………</w:t>
            </w:r>
          </w:p>
        </w:tc>
      </w:tr>
      <w:tr w:rsidR="00E725A1" w:rsidRPr="005C30E4" w14:paraId="481766B1" w14:textId="77777777" w:rsidTr="00E725A1">
        <w:trPr>
          <w:trHeight w:val="284"/>
        </w:trPr>
        <w:tc>
          <w:tcPr>
            <w:tcW w:w="9696" w:type="dxa"/>
            <w:shd w:val="clear" w:color="auto" w:fill="auto"/>
          </w:tcPr>
          <w:p w14:paraId="55E4DDA2" w14:textId="77777777" w:rsidR="00E725A1" w:rsidRPr="005C30E4" w:rsidRDefault="00E725A1" w:rsidP="00E725A1">
            <w:pPr>
              <w:pStyle w:val="ListParagraph"/>
              <w:numPr>
                <w:ilvl w:val="0"/>
                <w:numId w:val="43"/>
              </w:numPr>
              <w:spacing w:after="0" w:line="360" w:lineRule="auto"/>
              <w:rPr>
                <w:rFonts w:ascii="Verdana" w:hAnsi="Verdana"/>
                <w:sz w:val="20"/>
                <w:szCs w:val="20"/>
              </w:rPr>
            </w:pPr>
            <w:r w:rsidRPr="005C30E4">
              <w:rPr>
                <w:rFonts w:ascii="Verdana" w:hAnsi="Verdana"/>
                <w:sz w:val="20"/>
                <w:szCs w:val="20"/>
              </w:rPr>
              <w:t xml:space="preserve">Местната власт – (моля, посочете институцията, която представлявате) </w:t>
            </w:r>
            <w:r w:rsidRPr="005C30E4">
              <w:rPr>
                <w:rFonts w:ascii="Verdana" w:hAnsi="Verdana"/>
                <w:sz w:val="20"/>
                <w:szCs w:val="20"/>
              </w:rPr>
              <w:br/>
              <w:t>………………………………………………………………………………………………………………………………………………</w:t>
            </w:r>
          </w:p>
        </w:tc>
      </w:tr>
      <w:tr w:rsidR="00E725A1" w:rsidRPr="005C30E4" w14:paraId="4E4CAA38" w14:textId="77777777" w:rsidTr="00E725A1">
        <w:trPr>
          <w:trHeight w:val="284"/>
        </w:trPr>
        <w:tc>
          <w:tcPr>
            <w:tcW w:w="9696" w:type="dxa"/>
            <w:shd w:val="clear" w:color="auto" w:fill="auto"/>
          </w:tcPr>
          <w:p w14:paraId="44CB8225" w14:textId="77777777" w:rsidR="00E725A1" w:rsidRPr="005C30E4" w:rsidRDefault="00E725A1" w:rsidP="00E725A1">
            <w:pPr>
              <w:pStyle w:val="ListParagraph"/>
              <w:numPr>
                <w:ilvl w:val="0"/>
                <w:numId w:val="43"/>
              </w:numPr>
              <w:spacing w:after="0" w:line="360" w:lineRule="auto"/>
              <w:rPr>
                <w:rFonts w:ascii="Verdana" w:hAnsi="Verdana"/>
                <w:sz w:val="20"/>
                <w:szCs w:val="20"/>
              </w:rPr>
            </w:pPr>
            <w:r w:rsidRPr="005C30E4">
              <w:rPr>
                <w:rFonts w:ascii="Verdana" w:hAnsi="Verdana"/>
                <w:sz w:val="20"/>
                <w:szCs w:val="20"/>
              </w:rPr>
              <w:t>Неправителствена организация (моля, посочете организацията, която представлявате)</w:t>
            </w:r>
            <w:r w:rsidRPr="005C30E4">
              <w:rPr>
                <w:rFonts w:ascii="Verdana" w:hAnsi="Verdana"/>
                <w:sz w:val="20"/>
                <w:szCs w:val="20"/>
              </w:rPr>
              <w:br/>
              <w:t>………………………………………………………………………………………………………………………………………………</w:t>
            </w:r>
          </w:p>
        </w:tc>
      </w:tr>
      <w:tr w:rsidR="00E725A1" w:rsidRPr="005C30E4" w14:paraId="75B60438" w14:textId="77777777" w:rsidTr="00E725A1">
        <w:trPr>
          <w:trHeight w:val="284"/>
        </w:trPr>
        <w:tc>
          <w:tcPr>
            <w:tcW w:w="9696" w:type="dxa"/>
            <w:shd w:val="clear" w:color="auto" w:fill="auto"/>
          </w:tcPr>
          <w:p w14:paraId="6E2B0BF2" w14:textId="77777777" w:rsidR="00E725A1" w:rsidRPr="005C30E4" w:rsidRDefault="00E725A1" w:rsidP="00E725A1">
            <w:pPr>
              <w:pStyle w:val="ListParagraph"/>
              <w:numPr>
                <w:ilvl w:val="0"/>
                <w:numId w:val="43"/>
              </w:numPr>
              <w:spacing w:after="0" w:line="360" w:lineRule="auto"/>
              <w:rPr>
                <w:rFonts w:ascii="Verdana" w:hAnsi="Verdana"/>
                <w:sz w:val="20"/>
                <w:szCs w:val="20"/>
              </w:rPr>
            </w:pPr>
            <w:r w:rsidRPr="005C30E4">
              <w:rPr>
                <w:rFonts w:ascii="Verdana" w:hAnsi="Verdana"/>
                <w:sz w:val="20"/>
                <w:szCs w:val="20"/>
              </w:rPr>
              <w:t xml:space="preserve">Регистриран земеделски производител, </w:t>
            </w:r>
            <w:proofErr w:type="spellStart"/>
            <w:r w:rsidRPr="005C30E4">
              <w:rPr>
                <w:rFonts w:ascii="Verdana" w:hAnsi="Verdana"/>
                <w:sz w:val="20"/>
                <w:szCs w:val="20"/>
              </w:rPr>
              <w:t>нечленуващ</w:t>
            </w:r>
            <w:proofErr w:type="spellEnd"/>
            <w:r w:rsidRPr="005C30E4">
              <w:rPr>
                <w:rFonts w:ascii="Verdana" w:hAnsi="Verdana"/>
                <w:sz w:val="20"/>
                <w:szCs w:val="20"/>
              </w:rPr>
              <w:t xml:space="preserve"> в организация/сдружение</w:t>
            </w:r>
          </w:p>
          <w:p w14:paraId="04762872"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szCs w:val="20"/>
              </w:rPr>
              <w:t>(моля, посочете в кой сектор на земеделието извършвате дейност)</w:t>
            </w:r>
          </w:p>
          <w:p w14:paraId="43FA55AF"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szCs w:val="20"/>
              </w:rPr>
              <w:t>………………………………………………………………………………………………………………………………………………</w:t>
            </w:r>
          </w:p>
        </w:tc>
      </w:tr>
      <w:tr w:rsidR="00E725A1" w:rsidRPr="005C30E4" w14:paraId="6CF4CC53" w14:textId="77777777" w:rsidTr="00E725A1">
        <w:trPr>
          <w:trHeight w:val="284"/>
        </w:trPr>
        <w:tc>
          <w:tcPr>
            <w:tcW w:w="9696" w:type="dxa"/>
            <w:shd w:val="clear" w:color="auto" w:fill="auto"/>
          </w:tcPr>
          <w:p w14:paraId="62CCDCE4" w14:textId="77777777" w:rsidR="00E725A1" w:rsidRPr="005C30E4" w:rsidRDefault="00E725A1" w:rsidP="00E725A1">
            <w:pPr>
              <w:pStyle w:val="ListParagraph"/>
              <w:numPr>
                <w:ilvl w:val="0"/>
                <w:numId w:val="43"/>
              </w:numPr>
              <w:spacing w:after="0" w:line="360" w:lineRule="auto"/>
              <w:rPr>
                <w:rFonts w:ascii="Verdana" w:hAnsi="Verdana"/>
                <w:sz w:val="20"/>
                <w:szCs w:val="20"/>
              </w:rPr>
            </w:pPr>
            <w:r w:rsidRPr="005C30E4">
              <w:rPr>
                <w:rFonts w:ascii="Verdana" w:hAnsi="Verdana"/>
                <w:sz w:val="20"/>
                <w:szCs w:val="20"/>
              </w:rPr>
              <w:t>Член на организация/сдружение на земеделски производители</w:t>
            </w:r>
          </w:p>
          <w:p w14:paraId="6842FD1A"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szCs w:val="20"/>
              </w:rPr>
              <w:t xml:space="preserve">(моля, посочете вида на организацията/сдружението в която членувате) </w:t>
            </w:r>
            <w:r w:rsidRPr="005C30E4">
              <w:rPr>
                <w:rFonts w:ascii="Verdana" w:hAnsi="Verdana"/>
                <w:sz w:val="20"/>
                <w:szCs w:val="20"/>
              </w:rPr>
              <w:br/>
              <w:t>……………………………………………………………………………………………………………………………………………</w:t>
            </w:r>
          </w:p>
        </w:tc>
      </w:tr>
      <w:tr w:rsidR="00E725A1" w:rsidRPr="005C30E4" w14:paraId="6CFE1E6D" w14:textId="77777777" w:rsidTr="00E725A1">
        <w:trPr>
          <w:trHeight w:val="284"/>
        </w:trPr>
        <w:tc>
          <w:tcPr>
            <w:tcW w:w="9696" w:type="dxa"/>
            <w:shd w:val="clear" w:color="auto" w:fill="auto"/>
          </w:tcPr>
          <w:p w14:paraId="064F6BFD" w14:textId="77777777" w:rsidR="00E725A1" w:rsidRPr="005C30E4" w:rsidRDefault="00E725A1" w:rsidP="00E725A1">
            <w:pPr>
              <w:pStyle w:val="ListParagraph"/>
              <w:numPr>
                <w:ilvl w:val="0"/>
                <w:numId w:val="43"/>
              </w:numPr>
              <w:spacing w:after="0" w:line="360" w:lineRule="auto"/>
              <w:rPr>
                <w:rFonts w:ascii="Verdana" w:hAnsi="Verdana"/>
                <w:sz w:val="20"/>
                <w:szCs w:val="20"/>
              </w:rPr>
            </w:pPr>
            <w:r w:rsidRPr="005C30E4">
              <w:rPr>
                <w:rFonts w:ascii="Verdana" w:hAnsi="Verdana"/>
                <w:sz w:val="20"/>
                <w:szCs w:val="20"/>
              </w:rPr>
              <w:t>Друго (посочете Ваш отговор)</w:t>
            </w:r>
          </w:p>
          <w:p w14:paraId="2FEE88AD"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szCs w:val="20"/>
              </w:rPr>
              <w:t>………………………………………………………………………………………………………………………………………………</w:t>
            </w:r>
          </w:p>
        </w:tc>
      </w:tr>
    </w:tbl>
    <w:p w14:paraId="6BE223AC" w14:textId="77777777" w:rsidR="00E725A1" w:rsidRPr="005C30E4" w:rsidRDefault="00E725A1" w:rsidP="00E725A1">
      <w:pPr>
        <w:spacing w:line="360" w:lineRule="auto"/>
        <w:jc w:val="both"/>
        <w:rPr>
          <w:rFonts w:ascii="Verdana" w:eastAsia="Calibri" w:hAnsi="Verdana"/>
          <w:b/>
          <w:sz w:val="20"/>
        </w:rPr>
      </w:pPr>
    </w:p>
    <w:p w14:paraId="5D7F62DC" w14:textId="77777777" w:rsidR="00E725A1" w:rsidRPr="005C30E4" w:rsidRDefault="00E725A1" w:rsidP="00E725A1">
      <w:pPr>
        <w:spacing w:line="360" w:lineRule="auto"/>
        <w:contextualSpacing/>
        <w:rPr>
          <w:rFonts w:ascii="Verdana" w:hAnsi="Verdana"/>
          <w:sz w:val="20"/>
        </w:rPr>
      </w:pPr>
      <w:r w:rsidRPr="005C30E4">
        <w:rPr>
          <w:rFonts w:ascii="Verdana" w:eastAsia="Calibri" w:hAnsi="Verdana"/>
          <w:b/>
          <w:sz w:val="20"/>
        </w:rPr>
        <w:t xml:space="preserve">2. </w:t>
      </w:r>
      <w:r w:rsidRPr="005C30E4">
        <w:rPr>
          <w:rFonts w:ascii="Verdana" w:hAnsi="Verdana"/>
          <w:b/>
          <w:sz w:val="20"/>
        </w:rPr>
        <w:t>Вие извършвате дейност на територията на община</w:t>
      </w:r>
      <w:r w:rsidRPr="005C30E4">
        <w:rPr>
          <w:rFonts w:ascii="Verdana" w:eastAsia="Calibri" w:hAnsi="Verdana"/>
          <w:b/>
          <w:sz w:val="20"/>
        </w:rPr>
        <w:t xml:space="preserve">: </w:t>
      </w:r>
      <w:r w:rsidRPr="005C30E4">
        <w:rPr>
          <w:rFonts w:ascii="Verdana" w:hAnsi="Verdana"/>
          <w:sz w:val="20"/>
        </w:rPr>
        <w:t>(моля, посочете в коя община/общини извършвате дейност)</w:t>
      </w:r>
    </w:p>
    <w:p w14:paraId="7B0088FB" w14:textId="77777777" w:rsidR="00E725A1" w:rsidRPr="005C30E4" w:rsidRDefault="00E725A1" w:rsidP="00E725A1">
      <w:pPr>
        <w:spacing w:line="360" w:lineRule="auto"/>
        <w:jc w:val="both"/>
        <w:rPr>
          <w:rFonts w:ascii="Verdana" w:hAnsi="Verdana"/>
          <w:sz w:val="20"/>
        </w:rPr>
      </w:pPr>
      <w:r w:rsidRPr="005C30E4">
        <w:rPr>
          <w:rFonts w:ascii="Verdana" w:hAnsi="Verdana"/>
          <w:sz w:val="20"/>
        </w:rPr>
        <w:t>……………………………………………………………………………………………………………………………………………………</w:t>
      </w:r>
    </w:p>
    <w:p w14:paraId="5E93F713" w14:textId="77777777" w:rsidR="00E725A1" w:rsidRPr="005C30E4" w:rsidRDefault="00E725A1" w:rsidP="00E725A1">
      <w:pPr>
        <w:spacing w:line="360" w:lineRule="auto"/>
        <w:jc w:val="both"/>
        <w:rPr>
          <w:rFonts w:ascii="Verdana" w:hAnsi="Verdana"/>
          <w:sz w:val="20"/>
        </w:rPr>
      </w:pPr>
      <w:r w:rsidRPr="005C30E4">
        <w:rPr>
          <w:rFonts w:ascii="Verdana" w:hAnsi="Verdana"/>
          <w:sz w:val="20"/>
        </w:rPr>
        <w:t>……………………………………………………………………………………………………………………………………………………</w:t>
      </w:r>
    </w:p>
    <w:p w14:paraId="6D7A7156" w14:textId="77777777" w:rsidR="00E725A1" w:rsidRPr="005C30E4" w:rsidRDefault="00E725A1" w:rsidP="00E725A1">
      <w:pPr>
        <w:spacing w:line="360" w:lineRule="auto"/>
        <w:jc w:val="both"/>
        <w:rPr>
          <w:rFonts w:ascii="Verdana" w:hAnsi="Verdana"/>
          <w:sz w:val="20"/>
        </w:rPr>
      </w:pPr>
      <w:r w:rsidRPr="005C30E4">
        <w:rPr>
          <w:rFonts w:ascii="Verdana" w:hAnsi="Verdana"/>
          <w:sz w:val="20"/>
        </w:rPr>
        <w:t>……………………………………………………………………………………………………………………………………………………</w:t>
      </w:r>
    </w:p>
    <w:p w14:paraId="0D5ADD7E" w14:textId="77777777" w:rsidR="00E725A1" w:rsidRPr="005C30E4" w:rsidRDefault="00E725A1" w:rsidP="00E725A1">
      <w:pPr>
        <w:spacing w:line="360" w:lineRule="auto"/>
        <w:jc w:val="both"/>
        <w:rPr>
          <w:rFonts w:ascii="Verdana" w:eastAsia="Calibri" w:hAnsi="Verdana"/>
          <w:b/>
          <w:sz w:val="20"/>
        </w:rPr>
      </w:pPr>
      <w:r w:rsidRPr="005C30E4">
        <w:rPr>
          <w:rFonts w:ascii="Verdana" w:eastAsia="Calibri" w:hAnsi="Verdana"/>
          <w:b/>
          <w:sz w:val="20"/>
        </w:rPr>
        <w:t>3. Вашето стопанство отговаря на изискванията</w:t>
      </w:r>
      <w:r w:rsidRPr="005C30E4">
        <w:rPr>
          <w:rStyle w:val="FootnoteReference"/>
          <w:rFonts w:ascii="Verdana" w:eastAsia="Calibri" w:hAnsi="Verdana"/>
          <w:b/>
          <w:sz w:val="20"/>
        </w:rPr>
        <w:footnoteReference w:id="1"/>
      </w:r>
      <w:r w:rsidRPr="005C30E4">
        <w:rPr>
          <w:rFonts w:ascii="Verdana" w:eastAsia="Calibri" w:hAnsi="Verdana"/>
          <w:b/>
          <w:sz w:val="20"/>
        </w:rPr>
        <w:t xml:space="preserve"> за: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193C99CA" w14:textId="77777777" w:rsidTr="00E725A1">
        <w:tc>
          <w:tcPr>
            <w:tcW w:w="9747" w:type="dxa"/>
            <w:shd w:val="clear" w:color="auto" w:fill="auto"/>
          </w:tcPr>
          <w:p w14:paraId="71EFD7F4" w14:textId="77777777" w:rsidR="00E725A1" w:rsidRPr="005C30E4" w:rsidRDefault="00E725A1" w:rsidP="00E725A1">
            <w:pPr>
              <w:pStyle w:val="ListParagraph"/>
              <w:numPr>
                <w:ilvl w:val="0"/>
                <w:numId w:val="44"/>
              </w:numPr>
              <w:spacing w:after="0" w:line="360" w:lineRule="auto"/>
              <w:rPr>
                <w:rFonts w:ascii="Verdana" w:hAnsi="Verdana"/>
                <w:sz w:val="20"/>
                <w:szCs w:val="20"/>
              </w:rPr>
            </w:pPr>
            <w:proofErr w:type="spellStart"/>
            <w:r w:rsidRPr="005C30E4">
              <w:rPr>
                <w:rFonts w:ascii="Verdana" w:hAnsi="Verdana"/>
                <w:sz w:val="20"/>
                <w:szCs w:val="20"/>
              </w:rPr>
              <w:t>Микропредприятие</w:t>
            </w:r>
            <w:proofErr w:type="spellEnd"/>
          </w:p>
        </w:tc>
      </w:tr>
      <w:tr w:rsidR="00E725A1" w:rsidRPr="005C30E4" w14:paraId="0F3A0190" w14:textId="77777777" w:rsidTr="00E725A1">
        <w:tc>
          <w:tcPr>
            <w:tcW w:w="9747" w:type="dxa"/>
            <w:shd w:val="clear" w:color="auto" w:fill="auto"/>
          </w:tcPr>
          <w:p w14:paraId="44E48E75" w14:textId="77777777" w:rsidR="00E725A1" w:rsidRPr="005C30E4" w:rsidRDefault="00E725A1" w:rsidP="00E725A1">
            <w:pPr>
              <w:pStyle w:val="ListParagraph"/>
              <w:numPr>
                <w:ilvl w:val="0"/>
                <w:numId w:val="44"/>
              </w:numPr>
              <w:spacing w:after="0" w:line="360" w:lineRule="auto"/>
              <w:rPr>
                <w:rFonts w:ascii="Verdana" w:hAnsi="Verdana"/>
                <w:sz w:val="20"/>
                <w:szCs w:val="20"/>
              </w:rPr>
            </w:pPr>
            <w:r w:rsidRPr="005C30E4">
              <w:rPr>
                <w:rFonts w:ascii="Verdana" w:hAnsi="Verdana"/>
                <w:sz w:val="20"/>
                <w:szCs w:val="20"/>
              </w:rPr>
              <w:t>Малко предприятие</w:t>
            </w:r>
          </w:p>
        </w:tc>
      </w:tr>
      <w:tr w:rsidR="00E725A1" w:rsidRPr="005C30E4" w14:paraId="142E6286" w14:textId="77777777" w:rsidTr="00E725A1">
        <w:tc>
          <w:tcPr>
            <w:tcW w:w="9747" w:type="dxa"/>
            <w:shd w:val="clear" w:color="auto" w:fill="auto"/>
          </w:tcPr>
          <w:p w14:paraId="3F5AA9BC" w14:textId="77777777" w:rsidR="00E725A1" w:rsidRPr="005C30E4" w:rsidRDefault="00E725A1" w:rsidP="00E725A1">
            <w:pPr>
              <w:pStyle w:val="ListParagraph"/>
              <w:numPr>
                <w:ilvl w:val="0"/>
                <w:numId w:val="44"/>
              </w:numPr>
              <w:spacing w:after="0" w:line="360" w:lineRule="auto"/>
              <w:rPr>
                <w:rFonts w:ascii="Verdana" w:hAnsi="Verdana"/>
                <w:sz w:val="20"/>
                <w:szCs w:val="20"/>
              </w:rPr>
            </w:pPr>
            <w:r w:rsidRPr="005C30E4">
              <w:rPr>
                <w:rFonts w:ascii="Verdana" w:hAnsi="Verdana"/>
                <w:sz w:val="20"/>
                <w:szCs w:val="20"/>
              </w:rPr>
              <w:t>Средно предприятие</w:t>
            </w:r>
          </w:p>
        </w:tc>
      </w:tr>
      <w:tr w:rsidR="00E725A1" w:rsidRPr="005C30E4" w14:paraId="07DAF0EF" w14:textId="77777777" w:rsidTr="00E725A1">
        <w:tc>
          <w:tcPr>
            <w:tcW w:w="9747" w:type="dxa"/>
            <w:shd w:val="clear" w:color="auto" w:fill="auto"/>
          </w:tcPr>
          <w:p w14:paraId="52865E42" w14:textId="77777777" w:rsidR="00E725A1" w:rsidRPr="005C30E4" w:rsidRDefault="00E725A1" w:rsidP="00E725A1">
            <w:pPr>
              <w:pStyle w:val="ListParagraph"/>
              <w:numPr>
                <w:ilvl w:val="0"/>
                <w:numId w:val="44"/>
              </w:numPr>
              <w:spacing w:after="0" w:line="360" w:lineRule="auto"/>
              <w:rPr>
                <w:rFonts w:ascii="Verdana" w:hAnsi="Verdana"/>
                <w:sz w:val="20"/>
                <w:szCs w:val="20"/>
              </w:rPr>
            </w:pPr>
            <w:r w:rsidRPr="005C30E4">
              <w:rPr>
                <w:rFonts w:ascii="Verdana" w:hAnsi="Verdana"/>
                <w:sz w:val="20"/>
                <w:szCs w:val="20"/>
              </w:rPr>
              <w:t xml:space="preserve">Не отговарям на изискванията за </w:t>
            </w:r>
            <w:proofErr w:type="spellStart"/>
            <w:r w:rsidRPr="005C30E4">
              <w:rPr>
                <w:rFonts w:ascii="Verdana" w:hAnsi="Verdana"/>
                <w:sz w:val="20"/>
                <w:szCs w:val="20"/>
              </w:rPr>
              <w:t>микро</w:t>
            </w:r>
            <w:proofErr w:type="spellEnd"/>
            <w:r w:rsidRPr="005C30E4">
              <w:rPr>
                <w:rFonts w:ascii="Verdana" w:hAnsi="Verdana"/>
                <w:sz w:val="20"/>
                <w:szCs w:val="20"/>
              </w:rPr>
              <w:t>, малко или средно предприятие</w:t>
            </w:r>
          </w:p>
        </w:tc>
      </w:tr>
    </w:tbl>
    <w:p w14:paraId="7559A3F6" w14:textId="77777777" w:rsidR="00E725A1" w:rsidRPr="005C30E4" w:rsidRDefault="00E725A1" w:rsidP="00E725A1">
      <w:pPr>
        <w:spacing w:line="360" w:lineRule="auto"/>
        <w:jc w:val="both"/>
        <w:rPr>
          <w:rFonts w:ascii="Verdana" w:eastAsia="Calibri" w:hAnsi="Verdana"/>
          <w:b/>
          <w:sz w:val="20"/>
        </w:rPr>
      </w:pPr>
    </w:p>
    <w:p w14:paraId="0AF41BD7" w14:textId="77777777" w:rsidR="00E725A1" w:rsidRPr="005C30E4" w:rsidRDefault="00E725A1" w:rsidP="00E725A1">
      <w:pPr>
        <w:spacing w:line="360" w:lineRule="auto"/>
        <w:jc w:val="both"/>
        <w:rPr>
          <w:rFonts w:ascii="Verdana" w:eastAsia="Calibri" w:hAnsi="Verdana"/>
          <w:sz w:val="20"/>
        </w:rPr>
      </w:pPr>
      <w:r w:rsidRPr="005C30E4">
        <w:rPr>
          <w:rFonts w:ascii="Verdana" w:eastAsia="Calibri" w:hAnsi="Verdana"/>
          <w:b/>
          <w:sz w:val="20"/>
        </w:rPr>
        <w:t>4. Вашето стопанство функционира в сектор:</w:t>
      </w:r>
      <w:r w:rsidRPr="005C30E4">
        <w:rPr>
          <w:rFonts w:ascii="Verdana" w:eastAsia="Calibri" w:hAnsi="Verdana"/>
          <w:sz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1E449CE7" w14:textId="77777777" w:rsidTr="00E725A1">
        <w:tc>
          <w:tcPr>
            <w:tcW w:w="9747" w:type="dxa"/>
            <w:shd w:val="clear" w:color="auto" w:fill="auto"/>
          </w:tcPr>
          <w:p w14:paraId="51DCCA2A" w14:textId="77777777" w:rsidR="00E725A1" w:rsidRPr="005C30E4" w:rsidRDefault="00E725A1" w:rsidP="00E725A1">
            <w:pPr>
              <w:pStyle w:val="ListParagraph"/>
              <w:numPr>
                <w:ilvl w:val="0"/>
                <w:numId w:val="45"/>
              </w:numPr>
              <w:spacing w:after="0" w:line="360" w:lineRule="auto"/>
              <w:rPr>
                <w:rFonts w:ascii="Verdana" w:hAnsi="Verdana"/>
                <w:sz w:val="20"/>
                <w:szCs w:val="20"/>
              </w:rPr>
            </w:pPr>
            <w:r w:rsidRPr="005C30E4">
              <w:rPr>
                <w:rFonts w:ascii="Verdana" w:hAnsi="Verdana"/>
                <w:sz w:val="20"/>
              </w:rPr>
              <w:t>Растениевъдство</w:t>
            </w:r>
          </w:p>
        </w:tc>
      </w:tr>
      <w:tr w:rsidR="00E725A1" w:rsidRPr="005C30E4" w14:paraId="541172AF" w14:textId="77777777" w:rsidTr="00E725A1">
        <w:tc>
          <w:tcPr>
            <w:tcW w:w="9747" w:type="dxa"/>
            <w:shd w:val="clear" w:color="auto" w:fill="auto"/>
          </w:tcPr>
          <w:p w14:paraId="4944161F" w14:textId="77777777" w:rsidR="00E725A1" w:rsidRPr="005C30E4" w:rsidRDefault="00E725A1" w:rsidP="00E725A1">
            <w:pPr>
              <w:pStyle w:val="ListParagraph"/>
              <w:numPr>
                <w:ilvl w:val="0"/>
                <w:numId w:val="45"/>
              </w:numPr>
              <w:spacing w:after="0" w:line="360" w:lineRule="auto"/>
              <w:rPr>
                <w:rFonts w:ascii="Verdana" w:hAnsi="Verdana"/>
                <w:sz w:val="20"/>
                <w:szCs w:val="20"/>
              </w:rPr>
            </w:pPr>
            <w:r w:rsidRPr="005C30E4">
              <w:rPr>
                <w:rFonts w:ascii="Verdana" w:hAnsi="Verdana"/>
                <w:sz w:val="20"/>
              </w:rPr>
              <w:t>Животновъдство</w:t>
            </w:r>
          </w:p>
        </w:tc>
      </w:tr>
      <w:tr w:rsidR="00E725A1" w:rsidRPr="005C30E4" w14:paraId="3916797D" w14:textId="77777777" w:rsidTr="00E725A1">
        <w:tc>
          <w:tcPr>
            <w:tcW w:w="9747" w:type="dxa"/>
            <w:shd w:val="clear" w:color="auto" w:fill="auto"/>
          </w:tcPr>
          <w:p w14:paraId="3C699218" w14:textId="77777777" w:rsidR="00E725A1" w:rsidRPr="005C30E4" w:rsidRDefault="00E725A1" w:rsidP="00E725A1">
            <w:pPr>
              <w:pStyle w:val="ListParagraph"/>
              <w:numPr>
                <w:ilvl w:val="0"/>
                <w:numId w:val="45"/>
              </w:numPr>
              <w:spacing w:after="0" w:line="360" w:lineRule="auto"/>
              <w:rPr>
                <w:rFonts w:ascii="Verdana" w:hAnsi="Verdana"/>
                <w:sz w:val="20"/>
                <w:szCs w:val="20"/>
              </w:rPr>
            </w:pPr>
            <w:r w:rsidRPr="005C30E4">
              <w:rPr>
                <w:rFonts w:ascii="Verdana" w:hAnsi="Verdana"/>
                <w:sz w:val="20"/>
              </w:rPr>
              <w:t>Преработка на селскостопански продукти</w:t>
            </w:r>
          </w:p>
        </w:tc>
      </w:tr>
      <w:tr w:rsidR="00E725A1" w:rsidRPr="005C30E4" w14:paraId="5B918A14" w14:textId="77777777" w:rsidTr="00E725A1">
        <w:tc>
          <w:tcPr>
            <w:tcW w:w="9747" w:type="dxa"/>
            <w:shd w:val="clear" w:color="auto" w:fill="auto"/>
          </w:tcPr>
          <w:p w14:paraId="2E3F70ED" w14:textId="77777777" w:rsidR="00E725A1" w:rsidRPr="005C30E4" w:rsidRDefault="00E725A1" w:rsidP="00E725A1">
            <w:pPr>
              <w:pStyle w:val="ListParagraph"/>
              <w:numPr>
                <w:ilvl w:val="0"/>
                <w:numId w:val="45"/>
              </w:numPr>
              <w:spacing w:before="160" w:after="0" w:line="360" w:lineRule="auto"/>
              <w:rPr>
                <w:rFonts w:ascii="Verdana" w:hAnsi="Verdana"/>
                <w:sz w:val="20"/>
                <w:szCs w:val="20"/>
              </w:rPr>
            </w:pPr>
            <w:r w:rsidRPr="005C30E4">
              <w:rPr>
                <w:rFonts w:ascii="Verdana" w:hAnsi="Verdana"/>
                <w:sz w:val="20"/>
              </w:rPr>
              <w:lastRenderedPageBreak/>
              <w:t xml:space="preserve">Друг </w:t>
            </w:r>
            <w:r w:rsidRPr="005C30E4">
              <w:rPr>
                <w:rFonts w:ascii="Verdana" w:hAnsi="Verdana"/>
                <w:sz w:val="20"/>
                <w:szCs w:val="20"/>
              </w:rPr>
              <w:t>…………………………………………………………………………………………………………………………………………</w:t>
            </w:r>
          </w:p>
          <w:p w14:paraId="52DBF6A2"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szCs w:val="20"/>
              </w:rPr>
              <w:t>………………………………………………………………………………………………………………………………………………</w:t>
            </w:r>
          </w:p>
        </w:tc>
      </w:tr>
    </w:tbl>
    <w:p w14:paraId="796B0A50" w14:textId="77777777" w:rsidR="00E725A1" w:rsidRPr="005C30E4" w:rsidRDefault="00E725A1" w:rsidP="00E725A1">
      <w:pPr>
        <w:spacing w:line="360" w:lineRule="auto"/>
        <w:jc w:val="both"/>
        <w:rPr>
          <w:rFonts w:ascii="Verdana" w:eastAsia="Calibri" w:hAnsi="Verdana"/>
          <w:b/>
          <w:sz w:val="20"/>
        </w:rPr>
      </w:pPr>
    </w:p>
    <w:p w14:paraId="1A77923B" w14:textId="77777777" w:rsidR="00E725A1" w:rsidRPr="005C30E4" w:rsidRDefault="00E725A1" w:rsidP="00E725A1">
      <w:pPr>
        <w:spacing w:line="360" w:lineRule="auto"/>
        <w:jc w:val="both"/>
        <w:rPr>
          <w:rFonts w:ascii="Verdana" w:eastAsia="Calibri" w:hAnsi="Verdana"/>
          <w:b/>
          <w:sz w:val="20"/>
        </w:rPr>
      </w:pPr>
      <w:r w:rsidRPr="005C30E4">
        <w:rPr>
          <w:rFonts w:ascii="Verdana" w:eastAsia="Calibri" w:hAnsi="Verdana"/>
          <w:b/>
          <w:sz w:val="20"/>
        </w:rPr>
        <w:t>5. Организацията/Сдружението, в което членувате, представлява: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2238B429" w14:textId="77777777" w:rsidTr="00E725A1">
        <w:tc>
          <w:tcPr>
            <w:tcW w:w="9747" w:type="dxa"/>
            <w:shd w:val="clear" w:color="auto" w:fill="auto"/>
          </w:tcPr>
          <w:p w14:paraId="78319BF3" w14:textId="77777777" w:rsidR="00E725A1" w:rsidRPr="005C30E4" w:rsidRDefault="00E725A1" w:rsidP="00E725A1">
            <w:pPr>
              <w:pStyle w:val="ListParagraph"/>
              <w:numPr>
                <w:ilvl w:val="0"/>
                <w:numId w:val="46"/>
              </w:numPr>
              <w:spacing w:after="0" w:line="360" w:lineRule="auto"/>
              <w:rPr>
                <w:rFonts w:ascii="Verdana" w:hAnsi="Verdana"/>
                <w:sz w:val="20"/>
                <w:szCs w:val="20"/>
              </w:rPr>
            </w:pPr>
            <w:r w:rsidRPr="005C30E4">
              <w:rPr>
                <w:rFonts w:ascii="Verdana" w:hAnsi="Verdana"/>
                <w:sz w:val="20"/>
              </w:rPr>
              <w:t>До 6 земеделски производители</w:t>
            </w:r>
          </w:p>
        </w:tc>
      </w:tr>
      <w:tr w:rsidR="00E725A1" w:rsidRPr="005C30E4" w14:paraId="498B9F36" w14:textId="77777777" w:rsidTr="00E725A1">
        <w:tc>
          <w:tcPr>
            <w:tcW w:w="9747" w:type="dxa"/>
            <w:shd w:val="clear" w:color="auto" w:fill="auto"/>
          </w:tcPr>
          <w:p w14:paraId="74645E89" w14:textId="77777777" w:rsidR="00E725A1" w:rsidRPr="005C30E4" w:rsidRDefault="00E725A1" w:rsidP="00E725A1">
            <w:pPr>
              <w:pStyle w:val="ListParagraph"/>
              <w:numPr>
                <w:ilvl w:val="0"/>
                <w:numId w:val="46"/>
              </w:numPr>
              <w:spacing w:after="0" w:line="360" w:lineRule="auto"/>
              <w:rPr>
                <w:rFonts w:ascii="Verdana" w:hAnsi="Verdana"/>
                <w:sz w:val="20"/>
                <w:szCs w:val="20"/>
              </w:rPr>
            </w:pPr>
            <w:r w:rsidRPr="005C30E4">
              <w:rPr>
                <w:rFonts w:ascii="Verdana" w:hAnsi="Verdana"/>
                <w:sz w:val="20"/>
              </w:rPr>
              <w:t>До 20 земеделски производители</w:t>
            </w:r>
          </w:p>
        </w:tc>
      </w:tr>
      <w:tr w:rsidR="00E725A1" w:rsidRPr="005C30E4" w14:paraId="018E3DAA" w14:textId="77777777" w:rsidTr="00E725A1">
        <w:tc>
          <w:tcPr>
            <w:tcW w:w="9747" w:type="dxa"/>
            <w:shd w:val="clear" w:color="auto" w:fill="auto"/>
          </w:tcPr>
          <w:p w14:paraId="0C67B4C2" w14:textId="77777777" w:rsidR="00E725A1" w:rsidRPr="005C30E4" w:rsidRDefault="00E725A1" w:rsidP="00E725A1">
            <w:pPr>
              <w:pStyle w:val="ListParagraph"/>
              <w:numPr>
                <w:ilvl w:val="0"/>
                <w:numId w:val="46"/>
              </w:numPr>
              <w:spacing w:after="0" w:line="360" w:lineRule="auto"/>
              <w:rPr>
                <w:rFonts w:ascii="Verdana" w:hAnsi="Verdana"/>
                <w:sz w:val="20"/>
                <w:szCs w:val="20"/>
              </w:rPr>
            </w:pPr>
            <w:r w:rsidRPr="005C30E4">
              <w:rPr>
                <w:rFonts w:ascii="Verdana" w:hAnsi="Verdana"/>
                <w:sz w:val="20"/>
              </w:rPr>
              <w:t>До 50 земеделски производители</w:t>
            </w:r>
          </w:p>
        </w:tc>
      </w:tr>
      <w:tr w:rsidR="00E725A1" w:rsidRPr="005C30E4" w14:paraId="5ECF6AB2" w14:textId="77777777" w:rsidTr="00E725A1">
        <w:tc>
          <w:tcPr>
            <w:tcW w:w="9747" w:type="dxa"/>
            <w:shd w:val="clear" w:color="auto" w:fill="auto"/>
          </w:tcPr>
          <w:p w14:paraId="48E0454D" w14:textId="77777777" w:rsidR="00E725A1" w:rsidRPr="005C30E4" w:rsidRDefault="00E725A1" w:rsidP="00E725A1">
            <w:pPr>
              <w:pStyle w:val="ListParagraph"/>
              <w:numPr>
                <w:ilvl w:val="0"/>
                <w:numId w:val="46"/>
              </w:numPr>
              <w:spacing w:after="0" w:line="360" w:lineRule="auto"/>
              <w:rPr>
                <w:rFonts w:ascii="Verdana" w:hAnsi="Verdana"/>
                <w:sz w:val="20"/>
              </w:rPr>
            </w:pPr>
            <w:r w:rsidRPr="005C30E4">
              <w:rPr>
                <w:rFonts w:ascii="Verdana" w:hAnsi="Verdana"/>
                <w:sz w:val="20"/>
              </w:rPr>
              <w:t>Повече от 50 земеделски производители</w:t>
            </w:r>
          </w:p>
        </w:tc>
      </w:tr>
      <w:tr w:rsidR="00E725A1" w:rsidRPr="005C30E4" w14:paraId="01BAC92A" w14:textId="77777777" w:rsidTr="00E725A1">
        <w:tc>
          <w:tcPr>
            <w:tcW w:w="9747" w:type="dxa"/>
            <w:shd w:val="clear" w:color="auto" w:fill="auto"/>
          </w:tcPr>
          <w:p w14:paraId="563D1E28" w14:textId="77777777" w:rsidR="00E725A1" w:rsidRPr="005C30E4" w:rsidRDefault="00E725A1" w:rsidP="00E725A1">
            <w:pPr>
              <w:pStyle w:val="ListParagraph"/>
              <w:numPr>
                <w:ilvl w:val="0"/>
                <w:numId w:val="46"/>
              </w:numPr>
              <w:spacing w:after="0" w:line="360" w:lineRule="auto"/>
              <w:rPr>
                <w:rFonts w:ascii="Verdana" w:hAnsi="Verdana"/>
                <w:sz w:val="20"/>
                <w:szCs w:val="20"/>
              </w:rPr>
            </w:pPr>
            <w:r w:rsidRPr="005C30E4">
              <w:rPr>
                <w:rFonts w:ascii="Verdana" w:hAnsi="Verdana"/>
                <w:sz w:val="20"/>
              </w:rPr>
              <w:t>Не членувам</w:t>
            </w:r>
          </w:p>
        </w:tc>
      </w:tr>
    </w:tbl>
    <w:p w14:paraId="75C4018F" w14:textId="77777777" w:rsidR="00E725A1" w:rsidRPr="005C30E4" w:rsidRDefault="00E725A1" w:rsidP="00E725A1">
      <w:pPr>
        <w:spacing w:line="360" w:lineRule="auto"/>
        <w:jc w:val="both"/>
        <w:rPr>
          <w:rFonts w:ascii="Verdana" w:hAnsi="Verdana"/>
          <w:b/>
          <w:noProof/>
          <w:sz w:val="20"/>
        </w:rPr>
      </w:pPr>
    </w:p>
    <w:p w14:paraId="7B7CB8B8" w14:textId="77777777" w:rsidR="00E725A1" w:rsidRPr="005C30E4" w:rsidRDefault="00E725A1" w:rsidP="00E725A1">
      <w:pPr>
        <w:spacing w:line="360" w:lineRule="auto"/>
        <w:jc w:val="both"/>
        <w:rPr>
          <w:rFonts w:ascii="Verdana" w:eastAsia="Calibri" w:hAnsi="Verdana"/>
          <w:b/>
          <w:sz w:val="20"/>
        </w:rPr>
      </w:pPr>
      <w:r w:rsidRPr="005C30E4">
        <w:rPr>
          <w:rFonts w:ascii="Verdana" w:eastAsia="Calibri" w:hAnsi="Verdana"/>
          <w:b/>
          <w:sz w:val="20"/>
        </w:rPr>
        <w:t xml:space="preserve">6. </w:t>
      </w:r>
      <w:r w:rsidRPr="005C30E4">
        <w:rPr>
          <w:rFonts w:ascii="Verdana" w:hAnsi="Verdana"/>
          <w:b/>
          <w:sz w:val="20"/>
        </w:rPr>
        <w:t>Срещате ли трудност при прилагането на изискванията, заложени в европейското и националното законодателство?</w:t>
      </w:r>
      <w:r w:rsidRPr="005C30E4">
        <w:rPr>
          <w:rFonts w:ascii="Verdana" w:hAnsi="Verdana"/>
          <w:sz w:val="20"/>
        </w:rPr>
        <w:t xml:space="preserve"> </w:t>
      </w:r>
      <w:r w:rsidRPr="005C30E4">
        <w:rPr>
          <w:rFonts w:ascii="Verdana" w:eastAsia="Calibri" w:hAnsi="Verdana"/>
          <w:b/>
          <w:sz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4DAD90C3" w14:textId="77777777" w:rsidTr="00E725A1">
        <w:tc>
          <w:tcPr>
            <w:tcW w:w="9747" w:type="dxa"/>
            <w:shd w:val="clear" w:color="auto" w:fill="auto"/>
          </w:tcPr>
          <w:p w14:paraId="7AC75FA7" w14:textId="77777777" w:rsidR="00E725A1" w:rsidRPr="005C30E4" w:rsidRDefault="00E725A1" w:rsidP="00E725A1">
            <w:pPr>
              <w:pStyle w:val="ListParagraph"/>
              <w:numPr>
                <w:ilvl w:val="0"/>
                <w:numId w:val="59"/>
              </w:numPr>
              <w:spacing w:after="0" w:line="360" w:lineRule="auto"/>
              <w:rPr>
                <w:rFonts w:ascii="Verdana" w:hAnsi="Verdana"/>
                <w:sz w:val="20"/>
                <w:szCs w:val="20"/>
              </w:rPr>
            </w:pPr>
            <w:r w:rsidRPr="005C30E4">
              <w:rPr>
                <w:rFonts w:ascii="Verdana" w:hAnsi="Verdana"/>
                <w:sz w:val="20"/>
              </w:rPr>
              <w:t>Да</w:t>
            </w:r>
          </w:p>
        </w:tc>
      </w:tr>
      <w:tr w:rsidR="00E725A1" w:rsidRPr="005C30E4" w14:paraId="4B915DC6" w14:textId="77777777" w:rsidTr="00E725A1">
        <w:tc>
          <w:tcPr>
            <w:tcW w:w="9747" w:type="dxa"/>
            <w:shd w:val="clear" w:color="auto" w:fill="auto"/>
          </w:tcPr>
          <w:p w14:paraId="169775DD" w14:textId="77777777" w:rsidR="00E725A1" w:rsidRPr="005C30E4" w:rsidRDefault="00E725A1" w:rsidP="00E725A1">
            <w:pPr>
              <w:pStyle w:val="ListParagraph"/>
              <w:numPr>
                <w:ilvl w:val="0"/>
                <w:numId w:val="59"/>
              </w:numPr>
              <w:spacing w:after="0" w:line="360" w:lineRule="auto"/>
              <w:rPr>
                <w:rFonts w:ascii="Verdana" w:hAnsi="Verdana"/>
                <w:sz w:val="20"/>
                <w:szCs w:val="20"/>
              </w:rPr>
            </w:pPr>
            <w:r w:rsidRPr="005C30E4">
              <w:rPr>
                <w:rFonts w:ascii="Verdana" w:hAnsi="Verdana"/>
                <w:sz w:val="20"/>
              </w:rPr>
              <w:t>Не</w:t>
            </w:r>
          </w:p>
        </w:tc>
      </w:tr>
      <w:tr w:rsidR="00E725A1" w:rsidRPr="005C30E4" w14:paraId="55F44CE8" w14:textId="77777777" w:rsidTr="00E725A1">
        <w:tc>
          <w:tcPr>
            <w:tcW w:w="9747" w:type="dxa"/>
            <w:shd w:val="clear" w:color="auto" w:fill="auto"/>
          </w:tcPr>
          <w:p w14:paraId="22C76181" w14:textId="77777777" w:rsidR="00E725A1" w:rsidRPr="005C30E4" w:rsidRDefault="00E725A1" w:rsidP="00E725A1">
            <w:pPr>
              <w:pStyle w:val="ListParagraph"/>
              <w:numPr>
                <w:ilvl w:val="0"/>
                <w:numId w:val="59"/>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61EF32C7" w14:textId="77777777" w:rsidTr="00E725A1">
        <w:tc>
          <w:tcPr>
            <w:tcW w:w="9747" w:type="dxa"/>
            <w:shd w:val="clear" w:color="auto" w:fill="auto"/>
          </w:tcPr>
          <w:p w14:paraId="18373F38" w14:textId="77777777" w:rsidR="00E725A1" w:rsidRPr="005C30E4" w:rsidRDefault="00E725A1" w:rsidP="00E725A1">
            <w:pPr>
              <w:pStyle w:val="ListParagraph"/>
              <w:numPr>
                <w:ilvl w:val="0"/>
                <w:numId w:val="59"/>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1A810024"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307BE3FF" w14:textId="77777777" w:rsidR="00E725A1" w:rsidRPr="005C30E4" w:rsidRDefault="00E725A1" w:rsidP="00E725A1">
      <w:pPr>
        <w:spacing w:line="360" w:lineRule="auto"/>
        <w:jc w:val="both"/>
        <w:rPr>
          <w:rFonts w:ascii="Verdana" w:eastAsia="Calibri" w:hAnsi="Verdana"/>
          <w:b/>
          <w:sz w:val="20"/>
        </w:rPr>
      </w:pPr>
    </w:p>
    <w:p w14:paraId="1BE6701A" w14:textId="77777777" w:rsidR="00E725A1" w:rsidRPr="005C30E4" w:rsidRDefault="00E725A1" w:rsidP="00E725A1">
      <w:pPr>
        <w:spacing w:line="360" w:lineRule="auto"/>
        <w:jc w:val="both"/>
        <w:rPr>
          <w:rFonts w:ascii="Verdana" w:eastAsia="Calibri" w:hAnsi="Verdana"/>
          <w:b/>
          <w:sz w:val="20"/>
        </w:rPr>
      </w:pPr>
      <w:r w:rsidRPr="005C30E4">
        <w:rPr>
          <w:rFonts w:ascii="Verdana" w:eastAsia="Calibri" w:hAnsi="Verdana"/>
          <w:b/>
          <w:sz w:val="20"/>
        </w:rPr>
        <w:t xml:space="preserve">7. </w:t>
      </w:r>
      <w:r w:rsidRPr="005C30E4">
        <w:rPr>
          <w:rFonts w:ascii="Verdana" w:hAnsi="Verdana"/>
          <w:b/>
          <w:sz w:val="20"/>
        </w:rPr>
        <w:t>Познавате ли всички нормативни актове, които се отнасят за правоприлагането на дейността, с която се занимавате?</w:t>
      </w:r>
      <w:r w:rsidRPr="005C30E4">
        <w:rPr>
          <w:rFonts w:ascii="Verdana" w:hAnsi="Verdana"/>
          <w:sz w:val="20"/>
        </w:rPr>
        <w:t xml:space="preserve"> </w:t>
      </w:r>
      <w:r w:rsidRPr="005C30E4">
        <w:rPr>
          <w:rFonts w:ascii="Verdana" w:eastAsia="Calibri" w:hAnsi="Verdana"/>
          <w:b/>
          <w:sz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000EEFC8" w14:textId="77777777" w:rsidTr="00E725A1">
        <w:tc>
          <w:tcPr>
            <w:tcW w:w="9747" w:type="dxa"/>
            <w:shd w:val="clear" w:color="auto" w:fill="auto"/>
          </w:tcPr>
          <w:p w14:paraId="72674D57" w14:textId="77777777" w:rsidR="00E725A1" w:rsidRPr="005C30E4" w:rsidRDefault="00E725A1" w:rsidP="00E725A1">
            <w:pPr>
              <w:pStyle w:val="ListParagraph"/>
              <w:numPr>
                <w:ilvl w:val="0"/>
                <w:numId w:val="48"/>
              </w:numPr>
              <w:spacing w:after="0" w:line="360" w:lineRule="auto"/>
              <w:rPr>
                <w:rFonts w:ascii="Verdana" w:hAnsi="Verdana"/>
                <w:sz w:val="20"/>
                <w:szCs w:val="20"/>
              </w:rPr>
            </w:pPr>
            <w:r w:rsidRPr="005C30E4">
              <w:rPr>
                <w:rFonts w:ascii="Verdana" w:hAnsi="Verdana"/>
                <w:sz w:val="20"/>
              </w:rPr>
              <w:t>Да</w:t>
            </w:r>
          </w:p>
        </w:tc>
      </w:tr>
      <w:tr w:rsidR="00E725A1" w:rsidRPr="005C30E4" w14:paraId="3047640C" w14:textId="77777777" w:rsidTr="00E725A1">
        <w:tc>
          <w:tcPr>
            <w:tcW w:w="9747" w:type="dxa"/>
            <w:shd w:val="clear" w:color="auto" w:fill="auto"/>
          </w:tcPr>
          <w:p w14:paraId="581171CB" w14:textId="77777777" w:rsidR="00E725A1" w:rsidRPr="005C30E4" w:rsidRDefault="00E725A1" w:rsidP="00E725A1">
            <w:pPr>
              <w:pStyle w:val="ListParagraph"/>
              <w:numPr>
                <w:ilvl w:val="0"/>
                <w:numId w:val="48"/>
              </w:numPr>
              <w:spacing w:after="0" w:line="360" w:lineRule="auto"/>
              <w:rPr>
                <w:rFonts w:ascii="Verdana" w:hAnsi="Verdana"/>
                <w:sz w:val="20"/>
                <w:szCs w:val="20"/>
              </w:rPr>
            </w:pPr>
            <w:r w:rsidRPr="005C30E4">
              <w:rPr>
                <w:rFonts w:ascii="Verdana" w:hAnsi="Verdana"/>
                <w:sz w:val="20"/>
              </w:rPr>
              <w:t>Не</w:t>
            </w:r>
          </w:p>
        </w:tc>
      </w:tr>
      <w:tr w:rsidR="00E725A1" w:rsidRPr="005C30E4" w14:paraId="51D8ABA2" w14:textId="77777777" w:rsidTr="00E725A1">
        <w:tc>
          <w:tcPr>
            <w:tcW w:w="9747" w:type="dxa"/>
            <w:shd w:val="clear" w:color="auto" w:fill="auto"/>
          </w:tcPr>
          <w:p w14:paraId="3DD5E5AB" w14:textId="77777777" w:rsidR="00E725A1" w:rsidRPr="005C30E4" w:rsidRDefault="00E725A1" w:rsidP="00E725A1">
            <w:pPr>
              <w:pStyle w:val="ListParagraph"/>
              <w:numPr>
                <w:ilvl w:val="0"/>
                <w:numId w:val="48"/>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4369943B" w14:textId="77777777" w:rsidTr="00E725A1">
        <w:tc>
          <w:tcPr>
            <w:tcW w:w="9747" w:type="dxa"/>
            <w:shd w:val="clear" w:color="auto" w:fill="auto"/>
          </w:tcPr>
          <w:p w14:paraId="003D4FE1" w14:textId="77777777" w:rsidR="00E725A1" w:rsidRPr="005C30E4" w:rsidRDefault="00E725A1" w:rsidP="00E725A1">
            <w:pPr>
              <w:pStyle w:val="ListParagraph"/>
              <w:numPr>
                <w:ilvl w:val="0"/>
                <w:numId w:val="48"/>
              </w:numPr>
              <w:spacing w:before="160" w:after="0" w:line="360" w:lineRule="auto"/>
              <w:rPr>
                <w:rFonts w:ascii="Verdana" w:hAnsi="Verdana"/>
                <w:sz w:val="20"/>
                <w:szCs w:val="20"/>
              </w:rPr>
            </w:pPr>
            <w:r w:rsidRPr="005C30E4">
              <w:rPr>
                <w:rFonts w:ascii="Verdana" w:hAnsi="Verdana"/>
                <w:sz w:val="20"/>
              </w:rPr>
              <w:lastRenderedPageBreak/>
              <w:t xml:space="preserve">Друго (посочете Ваш отговор) </w:t>
            </w:r>
            <w:r w:rsidRPr="005C30E4">
              <w:rPr>
                <w:rFonts w:ascii="Verdana" w:hAnsi="Verdana"/>
                <w:sz w:val="20"/>
                <w:szCs w:val="20"/>
              </w:rPr>
              <w:t>………………………………………………………………………………………………</w:t>
            </w:r>
          </w:p>
          <w:p w14:paraId="4B2E1F0A"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44687C3E" w14:textId="77777777" w:rsidR="00E725A1" w:rsidRPr="005C30E4" w:rsidRDefault="00E725A1" w:rsidP="00E725A1">
      <w:pPr>
        <w:spacing w:line="360" w:lineRule="auto"/>
        <w:contextualSpacing/>
        <w:jc w:val="both"/>
        <w:rPr>
          <w:rFonts w:ascii="Verdana" w:eastAsia="Calibri" w:hAnsi="Verdana"/>
          <w:b/>
          <w:sz w:val="20"/>
        </w:rPr>
      </w:pPr>
    </w:p>
    <w:p w14:paraId="77732412" w14:textId="77777777" w:rsidR="00E725A1" w:rsidRPr="005C30E4" w:rsidRDefault="00E725A1" w:rsidP="00E725A1">
      <w:pPr>
        <w:spacing w:line="360" w:lineRule="auto"/>
        <w:contextualSpacing/>
        <w:jc w:val="both"/>
        <w:rPr>
          <w:rFonts w:ascii="Verdana" w:hAnsi="Verdana"/>
          <w:sz w:val="20"/>
        </w:rPr>
      </w:pPr>
      <w:r w:rsidRPr="005C30E4">
        <w:rPr>
          <w:rFonts w:ascii="Verdana" w:eastAsia="Calibri" w:hAnsi="Verdana"/>
          <w:b/>
          <w:sz w:val="20"/>
        </w:rPr>
        <w:t xml:space="preserve">8. Моля, посочете удобен и подходящ за Вас, чрез който да получавате достъп за </w:t>
      </w:r>
      <w:r w:rsidRPr="005C30E4">
        <w:rPr>
          <w:rFonts w:ascii="Verdana" w:hAnsi="Verdana"/>
          <w:b/>
          <w:sz w:val="20"/>
        </w:rPr>
        <w:t>нормативни изисквания, които трябва да изпълнявате?</w:t>
      </w:r>
      <w:r w:rsidRPr="005C30E4">
        <w:rPr>
          <w:rFonts w:ascii="Verdana" w:hAnsi="Verdana"/>
          <w:sz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6B4158F9" w14:textId="77777777" w:rsidTr="00E725A1">
        <w:tc>
          <w:tcPr>
            <w:tcW w:w="9747" w:type="dxa"/>
            <w:shd w:val="clear" w:color="auto" w:fill="auto"/>
          </w:tcPr>
          <w:p w14:paraId="173BC6AB" w14:textId="77777777" w:rsidR="00E725A1" w:rsidRPr="005C30E4" w:rsidRDefault="00E725A1" w:rsidP="00E725A1">
            <w:pPr>
              <w:pStyle w:val="ListParagraph"/>
              <w:numPr>
                <w:ilvl w:val="0"/>
                <w:numId w:val="49"/>
              </w:numPr>
              <w:spacing w:after="0" w:line="360" w:lineRule="auto"/>
              <w:rPr>
                <w:rFonts w:ascii="Verdana" w:hAnsi="Verdana"/>
                <w:sz w:val="20"/>
                <w:szCs w:val="20"/>
              </w:rPr>
            </w:pPr>
            <w:r w:rsidRPr="005C30E4">
              <w:rPr>
                <w:rFonts w:ascii="Verdana" w:hAnsi="Verdana"/>
                <w:sz w:val="20"/>
              </w:rPr>
              <w:t>Официално публикуваната информация от ЕК</w:t>
            </w:r>
          </w:p>
        </w:tc>
      </w:tr>
      <w:tr w:rsidR="00E725A1" w:rsidRPr="005C30E4" w14:paraId="0D77110B" w14:textId="77777777" w:rsidTr="00E725A1">
        <w:tc>
          <w:tcPr>
            <w:tcW w:w="9747" w:type="dxa"/>
            <w:shd w:val="clear" w:color="auto" w:fill="auto"/>
          </w:tcPr>
          <w:p w14:paraId="44FF33E7" w14:textId="77777777" w:rsidR="00E725A1" w:rsidRPr="005C30E4" w:rsidRDefault="00E725A1" w:rsidP="00E725A1">
            <w:pPr>
              <w:pStyle w:val="ListParagraph"/>
              <w:numPr>
                <w:ilvl w:val="0"/>
                <w:numId w:val="49"/>
              </w:numPr>
              <w:spacing w:after="0" w:line="360" w:lineRule="auto"/>
              <w:rPr>
                <w:rFonts w:ascii="Verdana" w:hAnsi="Verdana"/>
                <w:sz w:val="20"/>
                <w:szCs w:val="20"/>
              </w:rPr>
            </w:pPr>
            <w:r w:rsidRPr="005C30E4">
              <w:rPr>
                <w:rFonts w:ascii="Verdana" w:hAnsi="Verdana"/>
                <w:sz w:val="20"/>
              </w:rPr>
              <w:t xml:space="preserve">Интернет страницата на </w:t>
            </w:r>
            <w:proofErr w:type="spellStart"/>
            <w:r w:rsidRPr="005C30E4">
              <w:rPr>
                <w:rFonts w:ascii="Verdana" w:hAnsi="Verdana"/>
                <w:sz w:val="20"/>
              </w:rPr>
              <w:t>МЗм</w:t>
            </w:r>
            <w:proofErr w:type="spellEnd"/>
          </w:p>
        </w:tc>
      </w:tr>
      <w:tr w:rsidR="00E725A1" w:rsidRPr="005C30E4" w14:paraId="3A32BA84" w14:textId="77777777" w:rsidTr="00E725A1">
        <w:tc>
          <w:tcPr>
            <w:tcW w:w="9747" w:type="dxa"/>
            <w:shd w:val="clear" w:color="auto" w:fill="auto"/>
          </w:tcPr>
          <w:p w14:paraId="2BD58A98" w14:textId="77777777" w:rsidR="00E725A1" w:rsidRPr="005C30E4" w:rsidRDefault="00E725A1" w:rsidP="00E725A1">
            <w:pPr>
              <w:pStyle w:val="ListParagraph"/>
              <w:numPr>
                <w:ilvl w:val="0"/>
                <w:numId w:val="49"/>
              </w:numPr>
              <w:spacing w:after="0" w:line="360" w:lineRule="auto"/>
              <w:rPr>
                <w:rFonts w:ascii="Verdana" w:hAnsi="Verdana"/>
                <w:sz w:val="20"/>
              </w:rPr>
            </w:pPr>
            <w:r w:rsidRPr="005C30E4">
              <w:rPr>
                <w:rFonts w:ascii="Verdana" w:hAnsi="Verdana"/>
                <w:sz w:val="20"/>
              </w:rPr>
              <w:t>Организацията/сдружението, в която/което членувате</w:t>
            </w:r>
          </w:p>
        </w:tc>
      </w:tr>
      <w:tr w:rsidR="00E725A1" w:rsidRPr="005C30E4" w14:paraId="22F00BC8" w14:textId="77777777" w:rsidTr="00E725A1">
        <w:tc>
          <w:tcPr>
            <w:tcW w:w="9747" w:type="dxa"/>
            <w:shd w:val="clear" w:color="auto" w:fill="auto"/>
          </w:tcPr>
          <w:p w14:paraId="472A36DD" w14:textId="77777777" w:rsidR="00E725A1" w:rsidRPr="005C30E4" w:rsidRDefault="00E725A1" w:rsidP="00E725A1">
            <w:pPr>
              <w:pStyle w:val="ListParagraph"/>
              <w:numPr>
                <w:ilvl w:val="0"/>
                <w:numId w:val="49"/>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39879F1E"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szCs w:val="20"/>
              </w:rPr>
              <w:t>…………………………………………………………………………………………………………………………………………………</w:t>
            </w:r>
          </w:p>
        </w:tc>
      </w:tr>
    </w:tbl>
    <w:p w14:paraId="6E00AEE0" w14:textId="77777777" w:rsidR="00E725A1" w:rsidRPr="005C30E4" w:rsidRDefault="00E725A1" w:rsidP="00E725A1">
      <w:pPr>
        <w:spacing w:line="360" w:lineRule="auto"/>
        <w:contextualSpacing/>
        <w:jc w:val="both"/>
        <w:rPr>
          <w:rFonts w:ascii="Verdana" w:hAnsi="Verdana"/>
          <w:sz w:val="20"/>
        </w:rPr>
      </w:pPr>
    </w:p>
    <w:p w14:paraId="2B41C28F" w14:textId="77777777" w:rsidR="00E725A1" w:rsidRPr="005C30E4" w:rsidRDefault="00E725A1" w:rsidP="00E725A1">
      <w:pPr>
        <w:spacing w:line="360" w:lineRule="auto"/>
        <w:contextualSpacing/>
        <w:jc w:val="both"/>
        <w:rPr>
          <w:rFonts w:ascii="Verdana" w:hAnsi="Verdana"/>
          <w:b/>
          <w:sz w:val="20"/>
        </w:rPr>
      </w:pPr>
      <w:r w:rsidRPr="005C30E4">
        <w:rPr>
          <w:rFonts w:ascii="Verdana" w:eastAsia="Calibri" w:hAnsi="Verdana"/>
          <w:b/>
          <w:sz w:val="20"/>
        </w:rPr>
        <w:t>9. Моля, посочете към настоящия момент надежден източник, от който получавате достоверна и актуална информация в областта на земеделието</w:t>
      </w:r>
      <w:r w:rsidRPr="005C30E4">
        <w:rPr>
          <w:rFonts w:ascii="Verdana" w:hAnsi="Verdana"/>
          <w:b/>
          <w:sz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4BD0CD67" w14:textId="77777777" w:rsidTr="00E725A1">
        <w:tc>
          <w:tcPr>
            <w:tcW w:w="9747" w:type="dxa"/>
            <w:shd w:val="clear" w:color="auto" w:fill="auto"/>
          </w:tcPr>
          <w:p w14:paraId="14D1B31B" w14:textId="77777777" w:rsidR="00E725A1" w:rsidRPr="005C30E4" w:rsidRDefault="00E725A1" w:rsidP="00E725A1">
            <w:pPr>
              <w:pStyle w:val="ListParagraph"/>
              <w:numPr>
                <w:ilvl w:val="0"/>
                <w:numId w:val="50"/>
              </w:numPr>
              <w:spacing w:after="0" w:line="360" w:lineRule="auto"/>
              <w:rPr>
                <w:rFonts w:ascii="Verdana" w:hAnsi="Verdana"/>
                <w:sz w:val="20"/>
                <w:szCs w:val="20"/>
              </w:rPr>
            </w:pPr>
            <w:r w:rsidRPr="005C30E4">
              <w:rPr>
                <w:rFonts w:ascii="Verdana" w:hAnsi="Verdana"/>
                <w:sz w:val="20"/>
              </w:rPr>
              <w:t>Официално публикуваната информация от ЕК</w:t>
            </w:r>
          </w:p>
        </w:tc>
      </w:tr>
      <w:tr w:rsidR="00E725A1" w:rsidRPr="005C30E4" w14:paraId="48BC6CCE" w14:textId="77777777" w:rsidTr="00E725A1">
        <w:tc>
          <w:tcPr>
            <w:tcW w:w="9747" w:type="dxa"/>
            <w:shd w:val="clear" w:color="auto" w:fill="auto"/>
          </w:tcPr>
          <w:p w14:paraId="2464C3E8" w14:textId="77777777" w:rsidR="00E725A1" w:rsidRPr="005C30E4" w:rsidRDefault="00E725A1" w:rsidP="00E725A1">
            <w:pPr>
              <w:pStyle w:val="ListParagraph"/>
              <w:numPr>
                <w:ilvl w:val="0"/>
                <w:numId w:val="50"/>
              </w:numPr>
              <w:spacing w:after="0" w:line="360" w:lineRule="auto"/>
              <w:rPr>
                <w:rFonts w:ascii="Verdana" w:hAnsi="Verdana"/>
                <w:sz w:val="20"/>
                <w:szCs w:val="20"/>
              </w:rPr>
            </w:pPr>
            <w:r w:rsidRPr="005C30E4">
              <w:rPr>
                <w:rFonts w:ascii="Verdana" w:hAnsi="Verdana"/>
                <w:sz w:val="20"/>
              </w:rPr>
              <w:t xml:space="preserve">Интернет страницата на </w:t>
            </w:r>
            <w:proofErr w:type="spellStart"/>
            <w:r w:rsidRPr="005C30E4">
              <w:rPr>
                <w:rFonts w:ascii="Verdana" w:hAnsi="Verdana"/>
                <w:sz w:val="20"/>
              </w:rPr>
              <w:t>МЗм</w:t>
            </w:r>
            <w:proofErr w:type="spellEnd"/>
          </w:p>
        </w:tc>
      </w:tr>
      <w:tr w:rsidR="00E725A1" w:rsidRPr="005C30E4" w14:paraId="40DD7B5A" w14:textId="77777777" w:rsidTr="00E725A1">
        <w:tc>
          <w:tcPr>
            <w:tcW w:w="9747" w:type="dxa"/>
            <w:shd w:val="clear" w:color="auto" w:fill="auto"/>
          </w:tcPr>
          <w:p w14:paraId="7FA6E649" w14:textId="77777777" w:rsidR="00E725A1" w:rsidRPr="005C30E4" w:rsidRDefault="00E725A1" w:rsidP="00E725A1">
            <w:pPr>
              <w:pStyle w:val="ListParagraph"/>
              <w:numPr>
                <w:ilvl w:val="0"/>
                <w:numId w:val="50"/>
              </w:numPr>
              <w:spacing w:after="0" w:line="360" w:lineRule="auto"/>
              <w:rPr>
                <w:rFonts w:ascii="Verdana" w:hAnsi="Verdana"/>
                <w:sz w:val="20"/>
                <w:szCs w:val="20"/>
              </w:rPr>
            </w:pPr>
            <w:r w:rsidRPr="005C30E4">
              <w:rPr>
                <w:rFonts w:ascii="Verdana" w:hAnsi="Verdana"/>
                <w:sz w:val="20"/>
              </w:rPr>
              <w:t>Медии, отразяващи селскостопанска информация</w:t>
            </w:r>
          </w:p>
        </w:tc>
      </w:tr>
      <w:tr w:rsidR="00E725A1" w:rsidRPr="005C30E4" w14:paraId="10F7C3CB" w14:textId="77777777" w:rsidTr="00E725A1">
        <w:tc>
          <w:tcPr>
            <w:tcW w:w="9747" w:type="dxa"/>
            <w:shd w:val="clear" w:color="auto" w:fill="auto"/>
          </w:tcPr>
          <w:p w14:paraId="0BD1F6DA" w14:textId="77777777" w:rsidR="00E725A1" w:rsidRPr="005C30E4" w:rsidRDefault="00E725A1" w:rsidP="00E725A1">
            <w:pPr>
              <w:pStyle w:val="ListParagraph"/>
              <w:numPr>
                <w:ilvl w:val="0"/>
                <w:numId w:val="50"/>
              </w:numPr>
              <w:spacing w:after="0" w:line="360" w:lineRule="auto"/>
              <w:rPr>
                <w:rFonts w:ascii="Verdana" w:hAnsi="Verdana"/>
                <w:sz w:val="20"/>
              </w:rPr>
            </w:pPr>
            <w:r w:rsidRPr="005C30E4">
              <w:rPr>
                <w:rFonts w:ascii="Verdana" w:hAnsi="Verdana"/>
                <w:sz w:val="20"/>
              </w:rPr>
              <w:t>Организацията/сдружението, в която/което членувате</w:t>
            </w:r>
          </w:p>
        </w:tc>
      </w:tr>
      <w:tr w:rsidR="00E725A1" w:rsidRPr="005C30E4" w14:paraId="01800E3A" w14:textId="77777777" w:rsidTr="00E725A1">
        <w:tc>
          <w:tcPr>
            <w:tcW w:w="9747" w:type="dxa"/>
            <w:shd w:val="clear" w:color="auto" w:fill="auto"/>
          </w:tcPr>
          <w:p w14:paraId="0C1EF7E0" w14:textId="77777777" w:rsidR="00E725A1" w:rsidRPr="005C30E4" w:rsidRDefault="00E725A1" w:rsidP="00E725A1">
            <w:pPr>
              <w:pStyle w:val="ListParagraph"/>
              <w:numPr>
                <w:ilvl w:val="0"/>
                <w:numId w:val="50"/>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1B17F789"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28AE772D" w14:textId="77777777" w:rsidR="00E725A1" w:rsidRPr="005C30E4" w:rsidRDefault="00E725A1" w:rsidP="00E725A1">
      <w:pPr>
        <w:spacing w:line="360" w:lineRule="auto"/>
        <w:contextualSpacing/>
        <w:jc w:val="both"/>
        <w:rPr>
          <w:rFonts w:ascii="Verdana" w:hAnsi="Verdana"/>
          <w:sz w:val="20"/>
        </w:rPr>
      </w:pPr>
    </w:p>
    <w:p w14:paraId="481EC45A" w14:textId="77777777" w:rsidR="00E725A1" w:rsidRPr="005C30E4" w:rsidRDefault="00E725A1" w:rsidP="00E725A1">
      <w:pPr>
        <w:spacing w:line="360" w:lineRule="auto"/>
        <w:contextualSpacing/>
        <w:jc w:val="both"/>
        <w:rPr>
          <w:rFonts w:ascii="Verdana" w:hAnsi="Verdana"/>
          <w:b/>
          <w:sz w:val="20"/>
        </w:rPr>
      </w:pPr>
      <w:r w:rsidRPr="005C30E4">
        <w:rPr>
          <w:rFonts w:ascii="Verdana" w:eastAsia="Calibri" w:hAnsi="Verdana"/>
          <w:b/>
          <w:sz w:val="20"/>
        </w:rPr>
        <w:t xml:space="preserve">10. </w:t>
      </w:r>
      <w:r w:rsidRPr="005C30E4">
        <w:rPr>
          <w:rFonts w:ascii="Verdana" w:hAnsi="Verdana"/>
          <w:b/>
          <w:sz w:val="20"/>
        </w:rPr>
        <w:t>Смятате ли, че е необходимо да бъдат създадени националните нормативни актове, които са конкретно насочени към обединенията в земеделския сектор - браншови организации, кооперации, групи и организации на производители?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70062352" w14:textId="77777777" w:rsidTr="00E725A1">
        <w:tc>
          <w:tcPr>
            <w:tcW w:w="9747" w:type="dxa"/>
            <w:shd w:val="clear" w:color="auto" w:fill="auto"/>
          </w:tcPr>
          <w:p w14:paraId="5F5F8F37" w14:textId="77777777" w:rsidR="00E725A1" w:rsidRPr="005C30E4" w:rsidRDefault="00E725A1" w:rsidP="00E725A1">
            <w:pPr>
              <w:pStyle w:val="ListParagraph"/>
              <w:numPr>
                <w:ilvl w:val="0"/>
                <w:numId w:val="51"/>
              </w:numPr>
              <w:spacing w:after="0" w:line="360" w:lineRule="auto"/>
              <w:rPr>
                <w:rFonts w:ascii="Verdana" w:hAnsi="Verdana"/>
                <w:sz w:val="20"/>
                <w:szCs w:val="20"/>
              </w:rPr>
            </w:pPr>
            <w:r w:rsidRPr="005C30E4">
              <w:rPr>
                <w:rFonts w:ascii="Verdana" w:hAnsi="Verdana"/>
                <w:sz w:val="20"/>
              </w:rPr>
              <w:t>Да</w:t>
            </w:r>
          </w:p>
        </w:tc>
      </w:tr>
      <w:tr w:rsidR="00E725A1" w:rsidRPr="005C30E4" w14:paraId="492F5814" w14:textId="77777777" w:rsidTr="00E725A1">
        <w:tc>
          <w:tcPr>
            <w:tcW w:w="9747" w:type="dxa"/>
            <w:shd w:val="clear" w:color="auto" w:fill="auto"/>
          </w:tcPr>
          <w:p w14:paraId="3685E1AC" w14:textId="77777777" w:rsidR="00E725A1" w:rsidRPr="005C30E4" w:rsidRDefault="00E725A1" w:rsidP="00E725A1">
            <w:pPr>
              <w:pStyle w:val="ListParagraph"/>
              <w:numPr>
                <w:ilvl w:val="0"/>
                <w:numId w:val="51"/>
              </w:numPr>
              <w:spacing w:after="0" w:line="360" w:lineRule="auto"/>
              <w:rPr>
                <w:rFonts w:ascii="Verdana" w:hAnsi="Verdana"/>
                <w:sz w:val="20"/>
                <w:szCs w:val="20"/>
              </w:rPr>
            </w:pPr>
            <w:r w:rsidRPr="005C30E4">
              <w:rPr>
                <w:rFonts w:ascii="Verdana" w:hAnsi="Verdana"/>
                <w:sz w:val="20"/>
              </w:rPr>
              <w:lastRenderedPageBreak/>
              <w:t>Не</w:t>
            </w:r>
          </w:p>
        </w:tc>
      </w:tr>
      <w:tr w:rsidR="00E725A1" w:rsidRPr="005C30E4" w14:paraId="5C9725B2" w14:textId="77777777" w:rsidTr="00E725A1">
        <w:tc>
          <w:tcPr>
            <w:tcW w:w="9747" w:type="dxa"/>
            <w:shd w:val="clear" w:color="auto" w:fill="auto"/>
          </w:tcPr>
          <w:p w14:paraId="3852D3E1" w14:textId="77777777" w:rsidR="00E725A1" w:rsidRPr="005C30E4" w:rsidRDefault="00E725A1" w:rsidP="00E725A1">
            <w:pPr>
              <w:pStyle w:val="ListParagraph"/>
              <w:numPr>
                <w:ilvl w:val="0"/>
                <w:numId w:val="51"/>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1C320365" w14:textId="77777777" w:rsidTr="00E725A1">
        <w:tc>
          <w:tcPr>
            <w:tcW w:w="9747" w:type="dxa"/>
            <w:shd w:val="clear" w:color="auto" w:fill="auto"/>
          </w:tcPr>
          <w:p w14:paraId="2D8DF807" w14:textId="77777777" w:rsidR="00E725A1" w:rsidRPr="005C30E4" w:rsidRDefault="00E725A1" w:rsidP="00E725A1">
            <w:pPr>
              <w:pStyle w:val="ListParagraph"/>
              <w:numPr>
                <w:ilvl w:val="0"/>
                <w:numId w:val="51"/>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3A7100A1"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45B90A8A" w14:textId="77777777" w:rsidR="00E725A1" w:rsidRPr="005C30E4" w:rsidRDefault="00E725A1" w:rsidP="00E725A1">
      <w:pPr>
        <w:overflowPunct w:val="0"/>
        <w:autoSpaceDE w:val="0"/>
        <w:autoSpaceDN w:val="0"/>
        <w:adjustRightInd w:val="0"/>
        <w:spacing w:line="360" w:lineRule="auto"/>
        <w:jc w:val="both"/>
        <w:textAlignment w:val="baseline"/>
        <w:rPr>
          <w:rFonts w:ascii="Verdana" w:hAnsi="Verdana"/>
          <w:b/>
          <w:sz w:val="20"/>
        </w:rPr>
      </w:pPr>
    </w:p>
    <w:p w14:paraId="66D62998" w14:textId="77777777" w:rsidR="00E725A1" w:rsidRPr="005C30E4" w:rsidRDefault="00E725A1" w:rsidP="00E725A1">
      <w:pPr>
        <w:overflowPunct w:val="0"/>
        <w:autoSpaceDE w:val="0"/>
        <w:autoSpaceDN w:val="0"/>
        <w:adjustRightInd w:val="0"/>
        <w:spacing w:line="360" w:lineRule="auto"/>
        <w:jc w:val="both"/>
        <w:textAlignment w:val="baseline"/>
        <w:rPr>
          <w:rFonts w:ascii="Verdana" w:eastAsia="Calibri" w:hAnsi="Verdana"/>
          <w:b/>
          <w:sz w:val="20"/>
        </w:rPr>
      </w:pPr>
      <w:r w:rsidRPr="005C30E4">
        <w:rPr>
          <w:rFonts w:ascii="Verdana" w:hAnsi="Verdana"/>
          <w:b/>
          <w:sz w:val="20"/>
        </w:rPr>
        <w:t>11. Смятате ли за правилно само земеделски обединения, регистрирани по реда на национални нормативни актове в земеделския сектор, да получават субсидии и помощи от държавния бюджет</w:t>
      </w:r>
      <w:r w:rsidRPr="005C30E4">
        <w:rPr>
          <w:rFonts w:ascii="Verdana" w:eastAsia="Calibri" w:hAnsi="Verdana"/>
          <w:b/>
          <w:sz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375F44ED" w14:textId="77777777" w:rsidTr="00E725A1">
        <w:tc>
          <w:tcPr>
            <w:tcW w:w="9747" w:type="dxa"/>
            <w:shd w:val="clear" w:color="auto" w:fill="auto"/>
          </w:tcPr>
          <w:p w14:paraId="4106A7C7" w14:textId="77777777" w:rsidR="00E725A1" w:rsidRPr="005C30E4" w:rsidRDefault="00E725A1" w:rsidP="00E725A1">
            <w:pPr>
              <w:pStyle w:val="ListParagraph"/>
              <w:numPr>
                <w:ilvl w:val="0"/>
                <w:numId w:val="52"/>
              </w:numPr>
              <w:spacing w:after="0" w:line="360" w:lineRule="auto"/>
              <w:rPr>
                <w:rFonts w:ascii="Verdana" w:hAnsi="Verdana"/>
                <w:sz w:val="20"/>
                <w:szCs w:val="20"/>
              </w:rPr>
            </w:pPr>
            <w:r w:rsidRPr="005C30E4">
              <w:rPr>
                <w:rFonts w:ascii="Verdana" w:hAnsi="Verdana"/>
                <w:sz w:val="20"/>
              </w:rPr>
              <w:t>Да, редно е само регистрирани обединения да получават</w:t>
            </w:r>
          </w:p>
        </w:tc>
      </w:tr>
      <w:tr w:rsidR="00E725A1" w:rsidRPr="005C30E4" w14:paraId="328B8D24" w14:textId="77777777" w:rsidTr="00E725A1">
        <w:tc>
          <w:tcPr>
            <w:tcW w:w="9747" w:type="dxa"/>
            <w:shd w:val="clear" w:color="auto" w:fill="auto"/>
          </w:tcPr>
          <w:p w14:paraId="5CE40473" w14:textId="77777777" w:rsidR="00E725A1" w:rsidRPr="005C30E4" w:rsidRDefault="00E725A1" w:rsidP="00E725A1">
            <w:pPr>
              <w:pStyle w:val="ListParagraph"/>
              <w:numPr>
                <w:ilvl w:val="0"/>
                <w:numId w:val="52"/>
              </w:numPr>
              <w:spacing w:after="0" w:line="360" w:lineRule="auto"/>
              <w:rPr>
                <w:rFonts w:ascii="Verdana" w:hAnsi="Verdana"/>
                <w:sz w:val="20"/>
                <w:szCs w:val="20"/>
              </w:rPr>
            </w:pPr>
            <w:r w:rsidRPr="005C30E4">
              <w:rPr>
                <w:rFonts w:ascii="Verdana" w:hAnsi="Verdana"/>
                <w:sz w:val="20"/>
              </w:rPr>
              <w:t>Не</w:t>
            </w:r>
          </w:p>
        </w:tc>
      </w:tr>
      <w:tr w:rsidR="00E725A1" w:rsidRPr="005C30E4" w14:paraId="0BCCB0CB" w14:textId="77777777" w:rsidTr="00E725A1">
        <w:tc>
          <w:tcPr>
            <w:tcW w:w="9747" w:type="dxa"/>
            <w:shd w:val="clear" w:color="auto" w:fill="auto"/>
          </w:tcPr>
          <w:p w14:paraId="2EB25DFE" w14:textId="77777777" w:rsidR="00E725A1" w:rsidRPr="005C30E4" w:rsidRDefault="00E725A1" w:rsidP="00E725A1">
            <w:pPr>
              <w:pStyle w:val="ListParagraph"/>
              <w:numPr>
                <w:ilvl w:val="0"/>
                <w:numId w:val="52"/>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13C4ACE2" w14:textId="77777777" w:rsidTr="00E725A1">
        <w:tc>
          <w:tcPr>
            <w:tcW w:w="9747" w:type="dxa"/>
            <w:shd w:val="clear" w:color="auto" w:fill="auto"/>
          </w:tcPr>
          <w:p w14:paraId="46A71537" w14:textId="77777777" w:rsidR="00E725A1" w:rsidRPr="005C30E4" w:rsidRDefault="00E725A1" w:rsidP="00E725A1">
            <w:pPr>
              <w:pStyle w:val="ListParagraph"/>
              <w:numPr>
                <w:ilvl w:val="0"/>
                <w:numId w:val="52"/>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12E5C509"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7B291FEE" w14:textId="77777777" w:rsidR="00E725A1" w:rsidRPr="005C30E4" w:rsidRDefault="00E725A1" w:rsidP="00E725A1">
      <w:pPr>
        <w:overflowPunct w:val="0"/>
        <w:autoSpaceDE w:val="0"/>
        <w:autoSpaceDN w:val="0"/>
        <w:adjustRightInd w:val="0"/>
        <w:spacing w:line="360" w:lineRule="auto"/>
        <w:jc w:val="both"/>
        <w:textAlignment w:val="baseline"/>
        <w:rPr>
          <w:rFonts w:ascii="Verdana" w:eastAsia="Calibri" w:hAnsi="Verdana"/>
          <w:b/>
          <w:sz w:val="20"/>
        </w:rPr>
      </w:pPr>
    </w:p>
    <w:p w14:paraId="73BAF8C0" w14:textId="77777777" w:rsidR="00E725A1" w:rsidRPr="005C30E4" w:rsidRDefault="00E725A1" w:rsidP="00E725A1">
      <w:pPr>
        <w:spacing w:line="360" w:lineRule="auto"/>
        <w:jc w:val="both"/>
        <w:rPr>
          <w:rFonts w:ascii="Verdana" w:hAnsi="Verdana"/>
          <w:b/>
          <w:noProof/>
          <w:sz w:val="20"/>
        </w:rPr>
      </w:pPr>
      <w:r w:rsidRPr="005C30E4">
        <w:rPr>
          <w:rFonts w:ascii="Verdana" w:eastAsia="Calibri" w:hAnsi="Verdana"/>
          <w:b/>
          <w:sz w:val="20"/>
        </w:rPr>
        <w:t xml:space="preserve">12. Към настоящия момент браншовите организации в земеделския сектор представляват сдружения с нестопанска цел, за които не се поддържа регистър, не са длъжни да отчитат дейността си, както и да предоставят актуална информация за дейността на членовете си. </w:t>
      </w:r>
      <w:r w:rsidRPr="005C30E4">
        <w:rPr>
          <w:rFonts w:ascii="Verdana" w:hAnsi="Verdana"/>
          <w:b/>
          <w:noProof/>
          <w:sz w:val="20"/>
        </w:rPr>
        <w:t xml:space="preserve">Смятате ли, че е необходимо да бъде създаден Закон за представителните браншови организации за производство и преработка на селскостопански продукти, съгласно който да бъдат ясно регулирани условията, при които дадена браншова организация да бъде определена като представителна?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199DC11E" w14:textId="77777777" w:rsidTr="00E725A1">
        <w:tc>
          <w:tcPr>
            <w:tcW w:w="9747" w:type="dxa"/>
            <w:shd w:val="clear" w:color="auto" w:fill="auto"/>
          </w:tcPr>
          <w:p w14:paraId="66E5D15D" w14:textId="77777777" w:rsidR="00E725A1" w:rsidRPr="005C30E4" w:rsidRDefault="00E725A1" w:rsidP="00E725A1">
            <w:pPr>
              <w:pStyle w:val="ListParagraph"/>
              <w:numPr>
                <w:ilvl w:val="0"/>
                <w:numId w:val="47"/>
              </w:numPr>
              <w:spacing w:after="0" w:line="360" w:lineRule="auto"/>
              <w:rPr>
                <w:rFonts w:ascii="Verdana" w:hAnsi="Verdana"/>
                <w:sz w:val="20"/>
                <w:szCs w:val="20"/>
              </w:rPr>
            </w:pPr>
            <w:r w:rsidRPr="005C30E4">
              <w:rPr>
                <w:rFonts w:ascii="Verdana" w:hAnsi="Verdana"/>
                <w:sz w:val="20"/>
              </w:rPr>
              <w:t>Необходимо е</w:t>
            </w:r>
          </w:p>
        </w:tc>
      </w:tr>
      <w:tr w:rsidR="00E725A1" w:rsidRPr="005C30E4" w14:paraId="125EF932" w14:textId="77777777" w:rsidTr="00E725A1">
        <w:tc>
          <w:tcPr>
            <w:tcW w:w="9747" w:type="dxa"/>
            <w:shd w:val="clear" w:color="auto" w:fill="auto"/>
          </w:tcPr>
          <w:p w14:paraId="540657B1" w14:textId="77777777" w:rsidR="00E725A1" w:rsidRPr="005C30E4" w:rsidRDefault="00E725A1" w:rsidP="00E725A1">
            <w:pPr>
              <w:pStyle w:val="ListParagraph"/>
              <w:numPr>
                <w:ilvl w:val="0"/>
                <w:numId w:val="47"/>
              </w:numPr>
              <w:spacing w:after="0" w:line="360" w:lineRule="auto"/>
              <w:rPr>
                <w:rFonts w:ascii="Verdana" w:hAnsi="Verdana"/>
                <w:sz w:val="20"/>
                <w:szCs w:val="20"/>
              </w:rPr>
            </w:pPr>
            <w:r w:rsidRPr="005C30E4">
              <w:rPr>
                <w:rFonts w:ascii="Verdana" w:hAnsi="Verdana"/>
                <w:sz w:val="20"/>
              </w:rPr>
              <w:t>Не е необходимо</w:t>
            </w:r>
          </w:p>
        </w:tc>
      </w:tr>
      <w:tr w:rsidR="00E725A1" w:rsidRPr="005C30E4" w14:paraId="42868EFB" w14:textId="77777777" w:rsidTr="00E725A1">
        <w:tc>
          <w:tcPr>
            <w:tcW w:w="9747" w:type="dxa"/>
            <w:shd w:val="clear" w:color="auto" w:fill="auto"/>
          </w:tcPr>
          <w:p w14:paraId="608AA91C" w14:textId="77777777" w:rsidR="00E725A1" w:rsidRPr="005C30E4" w:rsidRDefault="00E725A1" w:rsidP="00E725A1">
            <w:pPr>
              <w:pStyle w:val="ListParagraph"/>
              <w:numPr>
                <w:ilvl w:val="0"/>
                <w:numId w:val="47"/>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1BCE19C5" w14:textId="77777777" w:rsidTr="00E725A1">
        <w:tc>
          <w:tcPr>
            <w:tcW w:w="9747" w:type="dxa"/>
            <w:shd w:val="clear" w:color="auto" w:fill="auto"/>
          </w:tcPr>
          <w:p w14:paraId="3F281E08" w14:textId="77777777" w:rsidR="00E725A1" w:rsidRPr="005C30E4" w:rsidRDefault="00E725A1" w:rsidP="00E725A1">
            <w:pPr>
              <w:pStyle w:val="ListParagraph"/>
              <w:numPr>
                <w:ilvl w:val="0"/>
                <w:numId w:val="47"/>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0114F380"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szCs w:val="20"/>
              </w:rPr>
              <w:lastRenderedPageBreak/>
              <w:t>…………………………………………………………………………………………………………………………………………………</w:t>
            </w:r>
          </w:p>
        </w:tc>
      </w:tr>
    </w:tbl>
    <w:p w14:paraId="4CBF4ABF" w14:textId="77777777" w:rsidR="00E725A1" w:rsidRPr="005C30E4" w:rsidRDefault="00E725A1" w:rsidP="00E725A1">
      <w:pPr>
        <w:overflowPunct w:val="0"/>
        <w:autoSpaceDE w:val="0"/>
        <w:autoSpaceDN w:val="0"/>
        <w:adjustRightInd w:val="0"/>
        <w:spacing w:line="360" w:lineRule="auto"/>
        <w:jc w:val="both"/>
        <w:textAlignment w:val="baseline"/>
        <w:rPr>
          <w:rFonts w:ascii="Verdana" w:eastAsia="Calibri" w:hAnsi="Verdana"/>
          <w:b/>
          <w:sz w:val="20"/>
        </w:rPr>
      </w:pPr>
    </w:p>
    <w:p w14:paraId="61A35EDC"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13. Считате ли, че членуването Ви в обединение/браншова организация би подпомогнало вашата дейност?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6F43509F" w14:textId="77777777" w:rsidTr="00E725A1">
        <w:tc>
          <w:tcPr>
            <w:tcW w:w="9747" w:type="dxa"/>
            <w:shd w:val="clear" w:color="auto" w:fill="auto"/>
          </w:tcPr>
          <w:p w14:paraId="537AFB6E" w14:textId="77777777" w:rsidR="00E725A1" w:rsidRPr="005C30E4" w:rsidRDefault="00E725A1" w:rsidP="00E725A1">
            <w:pPr>
              <w:pStyle w:val="ListParagraph"/>
              <w:numPr>
                <w:ilvl w:val="0"/>
                <w:numId w:val="53"/>
              </w:numPr>
              <w:spacing w:before="160" w:after="0" w:line="360" w:lineRule="auto"/>
              <w:rPr>
                <w:rFonts w:ascii="Verdana" w:hAnsi="Verdana"/>
                <w:sz w:val="20"/>
                <w:szCs w:val="20"/>
              </w:rPr>
            </w:pPr>
            <w:r w:rsidRPr="005C30E4">
              <w:rPr>
                <w:rFonts w:ascii="Verdana" w:hAnsi="Verdana"/>
                <w:sz w:val="20"/>
              </w:rPr>
              <w:t>Да, защото ……………………………………………………………………………………………………………………………</w:t>
            </w:r>
          </w:p>
          <w:p w14:paraId="300C9F2D"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rPr>
              <w:t>………………………………………………………………………………………………………………………………………………</w:t>
            </w:r>
          </w:p>
        </w:tc>
      </w:tr>
      <w:tr w:rsidR="00E725A1" w:rsidRPr="005C30E4" w14:paraId="394636D2" w14:textId="77777777" w:rsidTr="00E725A1">
        <w:tc>
          <w:tcPr>
            <w:tcW w:w="9747" w:type="dxa"/>
            <w:shd w:val="clear" w:color="auto" w:fill="auto"/>
          </w:tcPr>
          <w:p w14:paraId="0478C459" w14:textId="77777777" w:rsidR="00E725A1" w:rsidRPr="005C30E4" w:rsidRDefault="00E725A1" w:rsidP="00E725A1">
            <w:pPr>
              <w:pStyle w:val="ListParagraph"/>
              <w:numPr>
                <w:ilvl w:val="0"/>
                <w:numId w:val="53"/>
              </w:numPr>
              <w:spacing w:before="160" w:after="0" w:line="360" w:lineRule="auto"/>
              <w:rPr>
                <w:rFonts w:ascii="Verdana" w:hAnsi="Verdana"/>
                <w:sz w:val="20"/>
                <w:szCs w:val="20"/>
              </w:rPr>
            </w:pPr>
            <w:r w:rsidRPr="005C30E4">
              <w:rPr>
                <w:rFonts w:ascii="Verdana" w:hAnsi="Verdana"/>
                <w:sz w:val="20"/>
              </w:rPr>
              <w:t>Не, защото ……………………………………………………………………………………………………………………………</w:t>
            </w:r>
          </w:p>
          <w:p w14:paraId="2811430E" w14:textId="77777777" w:rsidR="00E725A1" w:rsidRPr="005C30E4" w:rsidRDefault="00E725A1" w:rsidP="00E725A1">
            <w:pPr>
              <w:pStyle w:val="ListParagraph"/>
              <w:spacing w:after="0" w:line="360" w:lineRule="auto"/>
              <w:ind w:left="360"/>
              <w:rPr>
                <w:rFonts w:ascii="Verdana" w:hAnsi="Verdana"/>
                <w:sz w:val="20"/>
                <w:szCs w:val="20"/>
              </w:rPr>
            </w:pPr>
            <w:r w:rsidRPr="005C30E4">
              <w:rPr>
                <w:rFonts w:ascii="Verdana" w:hAnsi="Verdana"/>
                <w:sz w:val="20"/>
              </w:rPr>
              <w:t>………………………………………………………………………………………………………………………………………………</w:t>
            </w:r>
          </w:p>
        </w:tc>
      </w:tr>
      <w:tr w:rsidR="00E725A1" w:rsidRPr="005C30E4" w14:paraId="234816D7" w14:textId="77777777" w:rsidTr="00E725A1">
        <w:tc>
          <w:tcPr>
            <w:tcW w:w="9747" w:type="dxa"/>
            <w:shd w:val="clear" w:color="auto" w:fill="auto"/>
          </w:tcPr>
          <w:p w14:paraId="55B1DBBF" w14:textId="77777777" w:rsidR="00E725A1" w:rsidRPr="005C30E4" w:rsidRDefault="00E725A1" w:rsidP="00E725A1">
            <w:pPr>
              <w:pStyle w:val="ListParagraph"/>
              <w:numPr>
                <w:ilvl w:val="0"/>
                <w:numId w:val="53"/>
              </w:numPr>
              <w:spacing w:after="0" w:line="360" w:lineRule="auto"/>
              <w:rPr>
                <w:rFonts w:ascii="Verdana" w:hAnsi="Verdana"/>
                <w:sz w:val="20"/>
                <w:szCs w:val="20"/>
              </w:rPr>
            </w:pPr>
            <w:r w:rsidRPr="005C30E4">
              <w:rPr>
                <w:rFonts w:ascii="Verdana" w:hAnsi="Verdana"/>
                <w:sz w:val="20"/>
              </w:rPr>
              <w:t>Не мога да преценя</w:t>
            </w:r>
          </w:p>
        </w:tc>
      </w:tr>
    </w:tbl>
    <w:p w14:paraId="1FA0F187" w14:textId="77777777" w:rsidR="00E725A1" w:rsidRPr="005C30E4" w:rsidRDefault="00E725A1" w:rsidP="00E725A1">
      <w:pPr>
        <w:spacing w:line="360" w:lineRule="auto"/>
        <w:jc w:val="both"/>
        <w:rPr>
          <w:rFonts w:ascii="Verdana" w:hAnsi="Verdana"/>
          <w:b/>
          <w:sz w:val="20"/>
        </w:rPr>
      </w:pPr>
    </w:p>
    <w:p w14:paraId="7C5E7D17"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14. Смятате ли, че регистрирането на браншовите организации и членовете им в публичен регистър би спомогнало за прозрачността на представляващите и представляваните земеделски производители?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0A366915" w14:textId="77777777" w:rsidTr="00E725A1">
        <w:tc>
          <w:tcPr>
            <w:tcW w:w="9747" w:type="dxa"/>
            <w:shd w:val="clear" w:color="auto" w:fill="auto"/>
          </w:tcPr>
          <w:p w14:paraId="4FF1CC46" w14:textId="77777777" w:rsidR="00E725A1" w:rsidRPr="005C30E4" w:rsidRDefault="00E725A1" w:rsidP="00E725A1">
            <w:pPr>
              <w:pStyle w:val="ListParagraph"/>
              <w:numPr>
                <w:ilvl w:val="0"/>
                <w:numId w:val="54"/>
              </w:numPr>
              <w:spacing w:after="0" w:line="360" w:lineRule="auto"/>
              <w:rPr>
                <w:rFonts w:ascii="Verdana" w:hAnsi="Verdana"/>
                <w:sz w:val="20"/>
                <w:szCs w:val="20"/>
              </w:rPr>
            </w:pPr>
            <w:r w:rsidRPr="005C30E4">
              <w:rPr>
                <w:rFonts w:ascii="Verdana" w:hAnsi="Verdana"/>
                <w:sz w:val="20"/>
              </w:rPr>
              <w:t>Да</w:t>
            </w:r>
          </w:p>
        </w:tc>
      </w:tr>
      <w:tr w:rsidR="00E725A1" w:rsidRPr="005C30E4" w14:paraId="51C1BDEB" w14:textId="77777777" w:rsidTr="00E725A1">
        <w:tc>
          <w:tcPr>
            <w:tcW w:w="9747" w:type="dxa"/>
            <w:shd w:val="clear" w:color="auto" w:fill="auto"/>
          </w:tcPr>
          <w:p w14:paraId="646A0153" w14:textId="77777777" w:rsidR="00E725A1" w:rsidRPr="005C30E4" w:rsidRDefault="00E725A1" w:rsidP="00E725A1">
            <w:pPr>
              <w:pStyle w:val="ListParagraph"/>
              <w:numPr>
                <w:ilvl w:val="0"/>
                <w:numId w:val="54"/>
              </w:numPr>
              <w:spacing w:after="0" w:line="360" w:lineRule="auto"/>
              <w:rPr>
                <w:rFonts w:ascii="Verdana" w:hAnsi="Verdana"/>
                <w:sz w:val="20"/>
                <w:szCs w:val="20"/>
              </w:rPr>
            </w:pPr>
            <w:r w:rsidRPr="005C30E4">
              <w:rPr>
                <w:rFonts w:ascii="Verdana" w:hAnsi="Verdana"/>
                <w:sz w:val="20"/>
              </w:rPr>
              <w:t>Не</w:t>
            </w:r>
          </w:p>
        </w:tc>
      </w:tr>
      <w:tr w:rsidR="00E725A1" w:rsidRPr="005C30E4" w14:paraId="5CD6C2D8" w14:textId="77777777" w:rsidTr="00E725A1">
        <w:tc>
          <w:tcPr>
            <w:tcW w:w="9747" w:type="dxa"/>
            <w:shd w:val="clear" w:color="auto" w:fill="auto"/>
          </w:tcPr>
          <w:p w14:paraId="109FC860" w14:textId="77777777" w:rsidR="00E725A1" w:rsidRPr="005C30E4" w:rsidRDefault="00E725A1" w:rsidP="00E725A1">
            <w:pPr>
              <w:pStyle w:val="ListParagraph"/>
              <w:numPr>
                <w:ilvl w:val="0"/>
                <w:numId w:val="54"/>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4D260F86" w14:textId="77777777" w:rsidTr="00E725A1">
        <w:tc>
          <w:tcPr>
            <w:tcW w:w="9747" w:type="dxa"/>
            <w:shd w:val="clear" w:color="auto" w:fill="auto"/>
          </w:tcPr>
          <w:p w14:paraId="35FDCC9C" w14:textId="77777777" w:rsidR="00E725A1" w:rsidRPr="005C30E4" w:rsidRDefault="00E725A1" w:rsidP="00E725A1">
            <w:pPr>
              <w:pStyle w:val="ListParagraph"/>
              <w:numPr>
                <w:ilvl w:val="0"/>
                <w:numId w:val="54"/>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649F44FA"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482E6650" w14:textId="77777777" w:rsidR="00E725A1" w:rsidRPr="005C30E4" w:rsidRDefault="00E725A1" w:rsidP="00E725A1">
      <w:pPr>
        <w:spacing w:line="360" w:lineRule="auto"/>
        <w:jc w:val="both"/>
        <w:rPr>
          <w:rFonts w:ascii="Verdana" w:hAnsi="Verdana"/>
          <w:b/>
          <w:sz w:val="20"/>
        </w:rPr>
      </w:pPr>
    </w:p>
    <w:p w14:paraId="3717F4B6"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 xml:space="preserve">15. Смятате ли, че браншовите организации е необходимо да предоставят информация на </w:t>
      </w:r>
      <w:proofErr w:type="spellStart"/>
      <w:r w:rsidRPr="005C30E4">
        <w:rPr>
          <w:rFonts w:ascii="Verdana" w:hAnsi="Verdana"/>
          <w:b/>
          <w:sz w:val="20"/>
        </w:rPr>
        <w:t>МЗм</w:t>
      </w:r>
      <w:proofErr w:type="spellEnd"/>
      <w:r w:rsidRPr="005C30E4">
        <w:rPr>
          <w:rFonts w:ascii="Verdana" w:hAnsi="Verdana"/>
          <w:b/>
          <w:sz w:val="20"/>
        </w:rPr>
        <w:t xml:space="preserve"> за дейността си и членската си маса?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6AF8182C" w14:textId="77777777" w:rsidTr="00E725A1">
        <w:tc>
          <w:tcPr>
            <w:tcW w:w="9747" w:type="dxa"/>
            <w:shd w:val="clear" w:color="auto" w:fill="auto"/>
          </w:tcPr>
          <w:p w14:paraId="2D13C84E" w14:textId="77777777" w:rsidR="00E725A1" w:rsidRPr="005C30E4" w:rsidRDefault="00E725A1" w:rsidP="00E725A1">
            <w:pPr>
              <w:pStyle w:val="ListParagraph"/>
              <w:numPr>
                <w:ilvl w:val="0"/>
                <w:numId w:val="55"/>
              </w:numPr>
              <w:spacing w:after="0" w:line="360" w:lineRule="auto"/>
              <w:rPr>
                <w:rFonts w:ascii="Verdana" w:hAnsi="Verdana"/>
                <w:sz w:val="20"/>
                <w:szCs w:val="20"/>
              </w:rPr>
            </w:pPr>
            <w:r w:rsidRPr="005C30E4">
              <w:rPr>
                <w:rFonts w:ascii="Verdana" w:hAnsi="Verdana"/>
                <w:sz w:val="20"/>
              </w:rPr>
              <w:t>Да</w:t>
            </w:r>
          </w:p>
        </w:tc>
      </w:tr>
      <w:tr w:rsidR="00E725A1" w:rsidRPr="005C30E4" w14:paraId="66E0A338" w14:textId="77777777" w:rsidTr="00E725A1">
        <w:tc>
          <w:tcPr>
            <w:tcW w:w="9747" w:type="dxa"/>
            <w:shd w:val="clear" w:color="auto" w:fill="auto"/>
          </w:tcPr>
          <w:p w14:paraId="4AC446E5" w14:textId="77777777" w:rsidR="00E725A1" w:rsidRPr="005C30E4" w:rsidRDefault="00E725A1" w:rsidP="00E725A1">
            <w:pPr>
              <w:pStyle w:val="ListParagraph"/>
              <w:numPr>
                <w:ilvl w:val="0"/>
                <w:numId w:val="55"/>
              </w:numPr>
              <w:spacing w:after="0" w:line="360" w:lineRule="auto"/>
              <w:rPr>
                <w:rFonts w:ascii="Verdana" w:hAnsi="Verdana"/>
                <w:sz w:val="20"/>
                <w:szCs w:val="20"/>
              </w:rPr>
            </w:pPr>
            <w:r w:rsidRPr="005C30E4">
              <w:rPr>
                <w:rFonts w:ascii="Verdana" w:hAnsi="Verdana"/>
                <w:sz w:val="20"/>
              </w:rPr>
              <w:t>Не</w:t>
            </w:r>
          </w:p>
        </w:tc>
      </w:tr>
      <w:tr w:rsidR="00E725A1" w:rsidRPr="005C30E4" w14:paraId="5787DD49" w14:textId="77777777" w:rsidTr="00E725A1">
        <w:tc>
          <w:tcPr>
            <w:tcW w:w="9747" w:type="dxa"/>
            <w:shd w:val="clear" w:color="auto" w:fill="auto"/>
          </w:tcPr>
          <w:p w14:paraId="52E287FD" w14:textId="77777777" w:rsidR="00E725A1" w:rsidRPr="005C30E4" w:rsidRDefault="00E725A1" w:rsidP="00E725A1">
            <w:pPr>
              <w:pStyle w:val="ListParagraph"/>
              <w:numPr>
                <w:ilvl w:val="0"/>
                <w:numId w:val="55"/>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0D6F0CB1" w14:textId="77777777" w:rsidTr="00E725A1">
        <w:tc>
          <w:tcPr>
            <w:tcW w:w="9747" w:type="dxa"/>
            <w:shd w:val="clear" w:color="auto" w:fill="auto"/>
          </w:tcPr>
          <w:p w14:paraId="12411456" w14:textId="77777777" w:rsidR="00E725A1" w:rsidRPr="005C30E4" w:rsidRDefault="00E725A1" w:rsidP="00E725A1">
            <w:pPr>
              <w:pStyle w:val="ListParagraph"/>
              <w:numPr>
                <w:ilvl w:val="0"/>
                <w:numId w:val="55"/>
              </w:numPr>
              <w:spacing w:before="160" w:after="0" w:line="360" w:lineRule="auto"/>
              <w:rPr>
                <w:rFonts w:ascii="Verdana" w:hAnsi="Verdana"/>
                <w:sz w:val="20"/>
                <w:szCs w:val="20"/>
              </w:rPr>
            </w:pPr>
            <w:r w:rsidRPr="005C30E4">
              <w:rPr>
                <w:rFonts w:ascii="Verdana" w:hAnsi="Verdana"/>
                <w:sz w:val="20"/>
              </w:rPr>
              <w:lastRenderedPageBreak/>
              <w:t xml:space="preserve">Друго (посочете Ваш отговор) </w:t>
            </w:r>
            <w:r w:rsidRPr="005C30E4">
              <w:rPr>
                <w:rFonts w:ascii="Verdana" w:hAnsi="Verdana"/>
                <w:sz w:val="20"/>
                <w:szCs w:val="20"/>
              </w:rPr>
              <w:t>………………………………………………………………………………………………</w:t>
            </w:r>
          </w:p>
          <w:p w14:paraId="65B5E069"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78468F08" w14:textId="77777777" w:rsidR="00E725A1" w:rsidRPr="005C30E4" w:rsidRDefault="00E725A1" w:rsidP="00E725A1">
      <w:pPr>
        <w:spacing w:line="360" w:lineRule="auto"/>
        <w:jc w:val="both"/>
        <w:rPr>
          <w:rFonts w:ascii="Verdana" w:hAnsi="Verdana"/>
          <w:b/>
          <w:sz w:val="20"/>
        </w:rPr>
      </w:pPr>
    </w:p>
    <w:p w14:paraId="45EA109B"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16. Считате ли, че във всеки бранш може да има само една представителна организация?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72C26E3C" w14:textId="77777777" w:rsidTr="00E725A1">
        <w:tc>
          <w:tcPr>
            <w:tcW w:w="9747" w:type="dxa"/>
            <w:shd w:val="clear" w:color="auto" w:fill="auto"/>
          </w:tcPr>
          <w:p w14:paraId="3F8BD6F6" w14:textId="77777777" w:rsidR="00E725A1" w:rsidRPr="005C30E4" w:rsidRDefault="00E725A1" w:rsidP="00E725A1">
            <w:pPr>
              <w:pStyle w:val="ListParagraph"/>
              <w:numPr>
                <w:ilvl w:val="0"/>
                <w:numId w:val="56"/>
              </w:numPr>
              <w:spacing w:after="0" w:line="360" w:lineRule="auto"/>
              <w:rPr>
                <w:rFonts w:ascii="Verdana" w:hAnsi="Verdana"/>
                <w:sz w:val="20"/>
                <w:szCs w:val="20"/>
              </w:rPr>
            </w:pPr>
            <w:r w:rsidRPr="005C30E4">
              <w:rPr>
                <w:rFonts w:ascii="Verdana" w:hAnsi="Verdana"/>
                <w:sz w:val="20"/>
              </w:rPr>
              <w:t>Да</w:t>
            </w:r>
          </w:p>
        </w:tc>
      </w:tr>
      <w:tr w:rsidR="00E725A1" w:rsidRPr="005C30E4" w14:paraId="6D013CBA" w14:textId="77777777" w:rsidTr="00E725A1">
        <w:tc>
          <w:tcPr>
            <w:tcW w:w="9747" w:type="dxa"/>
            <w:shd w:val="clear" w:color="auto" w:fill="auto"/>
          </w:tcPr>
          <w:p w14:paraId="280BEFF4" w14:textId="77777777" w:rsidR="00E725A1" w:rsidRPr="005C30E4" w:rsidRDefault="00E725A1" w:rsidP="00E725A1">
            <w:pPr>
              <w:pStyle w:val="ListParagraph"/>
              <w:numPr>
                <w:ilvl w:val="0"/>
                <w:numId w:val="56"/>
              </w:numPr>
              <w:spacing w:after="0" w:line="360" w:lineRule="auto"/>
              <w:rPr>
                <w:rFonts w:ascii="Verdana" w:hAnsi="Verdana"/>
                <w:sz w:val="20"/>
                <w:szCs w:val="20"/>
              </w:rPr>
            </w:pPr>
            <w:r w:rsidRPr="005C30E4">
              <w:rPr>
                <w:rFonts w:ascii="Verdana" w:hAnsi="Verdana"/>
                <w:sz w:val="20"/>
              </w:rPr>
              <w:t>Не</w:t>
            </w:r>
          </w:p>
        </w:tc>
      </w:tr>
      <w:tr w:rsidR="00E725A1" w:rsidRPr="005C30E4" w14:paraId="4D367E8A" w14:textId="77777777" w:rsidTr="00E725A1">
        <w:tc>
          <w:tcPr>
            <w:tcW w:w="9747" w:type="dxa"/>
            <w:shd w:val="clear" w:color="auto" w:fill="auto"/>
          </w:tcPr>
          <w:p w14:paraId="6383AAA6" w14:textId="77777777" w:rsidR="00E725A1" w:rsidRPr="005C30E4" w:rsidRDefault="00E725A1" w:rsidP="00E725A1">
            <w:pPr>
              <w:pStyle w:val="ListParagraph"/>
              <w:numPr>
                <w:ilvl w:val="0"/>
                <w:numId w:val="56"/>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614396CF" w14:textId="77777777" w:rsidTr="00E725A1">
        <w:tc>
          <w:tcPr>
            <w:tcW w:w="9747" w:type="dxa"/>
            <w:shd w:val="clear" w:color="auto" w:fill="auto"/>
          </w:tcPr>
          <w:p w14:paraId="3EA164FA" w14:textId="77777777" w:rsidR="00E725A1" w:rsidRPr="005C30E4" w:rsidRDefault="00E725A1" w:rsidP="00E725A1">
            <w:pPr>
              <w:pStyle w:val="ListParagraph"/>
              <w:numPr>
                <w:ilvl w:val="0"/>
                <w:numId w:val="56"/>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50AB936D"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78FD77B6" w14:textId="77777777" w:rsidR="00E725A1" w:rsidRPr="005C30E4" w:rsidRDefault="00E725A1" w:rsidP="00E725A1">
      <w:pPr>
        <w:spacing w:line="360" w:lineRule="auto"/>
        <w:jc w:val="both"/>
        <w:rPr>
          <w:rFonts w:ascii="Verdana" w:hAnsi="Verdana"/>
          <w:b/>
          <w:sz w:val="20"/>
        </w:rPr>
      </w:pPr>
    </w:p>
    <w:p w14:paraId="2EE66C44"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17. Подходящ ли е предложения обхват от дейности и правомощия на национално, регионално и областно представителните браншови организации?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613324B8" w14:textId="77777777" w:rsidTr="00E725A1">
        <w:tc>
          <w:tcPr>
            <w:tcW w:w="9747" w:type="dxa"/>
            <w:shd w:val="clear" w:color="auto" w:fill="auto"/>
          </w:tcPr>
          <w:p w14:paraId="58D43CF3" w14:textId="77777777" w:rsidR="00E725A1" w:rsidRPr="005C30E4" w:rsidRDefault="00E725A1" w:rsidP="00E725A1">
            <w:pPr>
              <w:pStyle w:val="ListParagraph"/>
              <w:numPr>
                <w:ilvl w:val="0"/>
                <w:numId w:val="57"/>
              </w:numPr>
              <w:spacing w:after="0" w:line="360" w:lineRule="auto"/>
              <w:rPr>
                <w:rFonts w:ascii="Verdana" w:hAnsi="Verdana"/>
                <w:sz w:val="20"/>
                <w:szCs w:val="20"/>
              </w:rPr>
            </w:pPr>
            <w:r w:rsidRPr="005C30E4">
              <w:rPr>
                <w:rFonts w:ascii="Verdana" w:hAnsi="Verdana"/>
                <w:sz w:val="20"/>
              </w:rPr>
              <w:t>Да</w:t>
            </w:r>
          </w:p>
        </w:tc>
      </w:tr>
      <w:tr w:rsidR="00E725A1" w:rsidRPr="005C30E4" w14:paraId="6BD81A5C" w14:textId="77777777" w:rsidTr="00E725A1">
        <w:tc>
          <w:tcPr>
            <w:tcW w:w="9747" w:type="dxa"/>
            <w:shd w:val="clear" w:color="auto" w:fill="auto"/>
          </w:tcPr>
          <w:p w14:paraId="02149D03" w14:textId="77777777" w:rsidR="00E725A1" w:rsidRPr="005C30E4" w:rsidRDefault="00E725A1" w:rsidP="00E725A1">
            <w:pPr>
              <w:pStyle w:val="ListParagraph"/>
              <w:numPr>
                <w:ilvl w:val="0"/>
                <w:numId w:val="57"/>
              </w:numPr>
              <w:spacing w:after="0" w:line="360" w:lineRule="auto"/>
              <w:rPr>
                <w:rFonts w:ascii="Verdana" w:hAnsi="Verdana"/>
                <w:sz w:val="20"/>
                <w:szCs w:val="20"/>
              </w:rPr>
            </w:pPr>
            <w:r w:rsidRPr="005C30E4">
              <w:rPr>
                <w:rFonts w:ascii="Verdana" w:hAnsi="Verdana"/>
                <w:sz w:val="20"/>
              </w:rPr>
              <w:t>Не</w:t>
            </w:r>
          </w:p>
        </w:tc>
      </w:tr>
      <w:tr w:rsidR="00E725A1" w:rsidRPr="005C30E4" w14:paraId="0807FAAC" w14:textId="77777777" w:rsidTr="00E725A1">
        <w:tc>
          <w:tcPr>
            <w:tcW w:w="9747" w:type="dxa"/>
            <w:shd w:val="clear" w:color="auto" w:fill="auto"/>
          </w:tcPr>
          <w:p w14:paraId="5C7823F3" w14:textId="77777777" w:rsidR="00E725A1" w:rsidRPr="005C30E4" w:rsidRDefault="00E725A1" w:rsidP="00E725A1">
            <w:pPr>
              <w:pStyle w:val="ListParagraph"/>
              <w:numPr>
                <w:ilvl w:val="0"/>
                <w:numId w:val="57"/>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0874B1F9" w14:textId="77777777" w:rsidTr="00E725A1">
        <w:tc>
          <w:tcPr>
            <w:tcW w:w="9747" w:type="dxa"/>
            <w:shd w:val="clear" w:color="auto" w:fill="auto"/>
          </w:tcPr>
          <w:p w14:paraId="35284059" w14:textId="77777777" w:rsidR="00E725A1" w:rsidRPr="005C30E4" w:rsidRDefault="00E725A1" w:rsidP="00E725A1">
            <w:pPr>
              <w:pStyle w:val="ListParagraph"/>
              <w:numPr>
                <w:ilvl w:val="0"/>
                <w:numId w:val="57"/>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64396215"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7FDC57F9" w14:textId="77777777" w:rsidR="00E725A1" w:rsidRPr="005C30E4" w:rsidRDefault="00E725A1" w:rsidP="00E725A1">
      <w:pPr>
        <w:spacing w:line="360" w:lineRule="auto"/>
        <w:jc w:val="both"/>
        <w:rPr>
          <w:rFonts w:ascii="Verdana" w:hAnsi="Verdana"/>
          <w:b/>
          <w:sz w:val="20"/>
        </w:rPr>
      </w:pPr>
    </w:p>
    <w:p w14:paraId="4327E657"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18. Считате ли, че териториалният признак е приложим при формирането на  браншова организация?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13B7FB55" w14:textId="77777777" w:rsidTr="00E725A1">
        <w:tc>
          <w:tcPr>
            <w:tcW w:w="9747" w:type="dxa"/>
            <w:shd w:val="clear" w:color="auto" w:fill="auto"/>
          </w:tcPr>
          <w:p w14:paraId="6CBC6D3F" w14:textId="77777777" w:rsidR="00E725A1" w:rsidRPr="005C30E4" w:rsidRDefault="00E725A1" w:rsidP="00E725A1">
            <w:pPr>
              <w:pStyle w:val="ListParagraph"/>
              <w:numPr>
                <w:ilvl w:val="0"/>
                <w:numId w:val="58"/>
              </w:numPr>
              <w:spacing w:after="0" w:line="360" w:lineRule="auto"/>
              <w:rPr>
                <w:rFonts w:ascii="Verdana" w:hAnsi="Verdana"/>
                <w:sz w:val="20"/>
                <w:szCs w:val="20"/>
              </w:rPr>
            </w:pPr>
            <w:r w:rsidRPr="005C30E4">
              <w:rPr>
                <w:rFonts w:ascii="Verdana" w:hAnsi="Verdana"/>
                <w:sz w:val="20"/>
              </w:rPr>
              <w:t>Да</w:t>
            </w:r>
          </w:p>
        </w:tc>
      </w:tr>
      <w:tr w:rsidR="00E725A1" w:rsidRPr="005C30E4" w14:paraId="4EC6B736" w14:textId="77777777" w:rsidTr="00E725A1">
        <w:tc>
          <w:tcPr>
            <w:tcW w:w="9747" w:type="dxa"/>
            <w:shd w:val="clear" w:color="auto" w:fill="auto"/>
          </w:tcPr>
          <w:p w14:paraId="14319FA8" w14:textId="77777777" w:rsidR="00E725A1" w:rsidRPr="005C30E4" w:rsidRDefault="00E725A1" w:rsidP="00E725A1">
            <w:pPr>
              <w:pStyle w:val="ListParagraph"/>
              <w:numPr>
                <w:ilvl w:val="0"/>
                <w:numId w:val="58"/>
              </w:numPr>
              <w:spacing w:after="0" w:line="360" w:lineRule="auto"/>
              <w:rPr>
                <w:rFonts w:ascii="Verdana" w:hAnsi="Verdana"/>
                <w:sz w:val="20"/>
                <w:szCs w:val="20"/>
              </w:rPr>
            </w:pPr>
            <w:r w:rsidRPr="005C30E4">
              <w:rPr>
                <w:rFonts w:ascii="Verdana" w:hAnsi="Verdana"/>
                <w:sz w:val="20"/>
              </w:rPr>
              <w:t>Не</w:t>
            </w:r>
          </w:p>
        </w:tc>
      </w:tr>
      <w:tr w:rsidR="00E725A1" w:rsidRPr="005C30E4" w14:paraId="28D6B131" w14:textId="77777777" w:rsidTr="00E725A1">
        <w:tc>
          <w:tcPr>
            <w:tcW w:w="9747" w:type="dxa"/>
            <w:shd w:val="clear" w:color="auto" w:fill="auto"/>
          </w:tcPr>
          <w:p w14:paraId="386F81E3" w14:textId="77777777" w:rsidR="00E725A1" w:rsidRPr="005C30E4" w:rsidRDefault="00E725A1" w:rsidP="00E725A1">
            <w:pPr>
              <w:pStyle w:val="ListParagraph"/>
              <w:numPr>
                <w:ilvl w:val="0"/>
                <w:numId w:val="58"/>
              </w:numPr>
              <w:spacing w:after="0" w:line="360" w:lineRule="auto"/>
              <w:rPr>
                <w:rFonts w:ascii="Verdana" w:hAnsi="Verdana"/>
                <w:sz w:val="20"/>
                <w:szCs w:val="20"/>
              </w:rPr>
            </w:pPr>
            <w:r w:rsidRPr="005C30E4">
              <w:rPr>
                <w:rFonts w:ascii="Verdana" w:hAnsi="Verdana"/>
                <w:sz w:val="20"/>
              </w:rPr>
              <w:lastRenderedPageBreak/>
              <w:t>Не мога да преценя</w:t>
            </w:r>
          </w:p>
        </w:tc>
      </w:tr>
      <w:tr w:rsidR="00E725A1" w:rsidRPr="005C30E4" w14:paraId="30BF88C0" w14:textId="77777777" w:rsidTr="00E725A1">
        <w:tc>
          <w:tcPr>
            <w:tcW w:w="9747" w:type="dxa"/>
            <w:shd w:val="clear" w:color="auto" w:fill="auto"/>
          </w:tcPr>
          <w:p w14:paraId="4F586277" w14:textId="77777777" w:rsidR="00E725A1" w:rsidRPr="005C30E4" w:rsidRDefault="00E725A1" w:rsidP="00E725A1">
            <w:pPr>
              <w:pStyle w:val="ListParagraph"/>
              <w:numPr>
                <w:ilvl w:val="0"/>
                <w:numId w:val="58"/>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0CC65BE1"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3EEE0890" w14:textId="77777777" w:rsidR="00E725A1" w:rsidRPr="005C30E4" w:rsidRDefault="00E725A1" w:rsidP="00E725A1">
      <w:pPr>
        <w:spacing w:line="360" w:lineRule="auto"/>
        <w:jc w:val="both"/>
        <w:rPr>
          <w:rFonts w:ascii="Verdana" w:hAnsi="Verdana"/>
          <w:b/>
          <w:sz w:val="20"/>
        </w:rPr>
      </w:pPr>
    </w:p>
    <w:p w14:paraId="4CCB5BD8"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 xml:space="preserve">19. Считате ли, че членуването в </w:t>
      </w:r>
      <w:bookmarkStart w:id="3" w:name="_Hlk103249259"/>
      <w:r w:rsidRPr="005C30E4">
        <w:rPr>
          <w:rFonts w:ascii="Verdana" w:hAnsi="Verdana"/>
          <w:b/>
          <w:sz w:val="20"/>
        </w:rPr>
        <w:t xml:space="preserve">областни, регионални и национални представителни браншови организации </w:t>
      </w:r>
      <w:bookmarkEnd w:id="3"/>
      <w:r w:rsidRPr="005C30E4">
        <w:rPr>
          <w:rFonts w:ascii="Verdana" w:hAnsi="Verdana"/>
          <w:b/>
          <w:sz w:val="20"/>
        </w:rPr>
        <w:t>следва да бъде задължително?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07166C30" w14:textId="77777777" w:rsidTr="00E725A1">
        <w:tc>
          <w:tcPr>
            <w:tcW w:w="9747" w:type="dxa"/>
            <w:shd w:val="clear" w:color="auto" w:fill="auto"/>
          </w:tcPr>
          <w:p w14:paraId="308F5E03" w14:textId="77777777" w:rsidR="00E725A1" w:rsidRPr="005C30E4" w:rsidRDefault="00E725A1" w:rsidP="00E725A1">
            <w:pPr>
              <w:pStyle w:val="ListParagraph"/>
              <w:numPr>
                <w:ilvl w:val="0"/>
                <w:numId w:val="60"/>
              </w:numPr>
              <w:spacing w:after="0" w:line="360" w:lineRule="auto"/>
              <w:rPr>
                <w:rFonts w:ascii="Verdana" w:hAnsi="Verdana"/>
                <w:sz w:val="20"/>
                <w:szCs w:val="20"/>
              </w:rPr>
            </w:pPr>
            <w:r w:rsidRPr="005C30E4">
              <w:rPr>
                <w:rFonts w:ascii="Verdana" w:hAnsi="Verdana"/>
                <w:sz w:val="20"/>
              </w:rPr>
              <w:t>Да</w:t>
            </w:r>
          </w:p>
        </w:tc>
      </w:tr>
      <w:tr w:rsidR="00E725A1" w:rsidRPr="005C30E4" w14:paraId="1A1F4595" w14:textId="77777777" w:rsidTr="00E725A1">
        <w:tc>
          <w:tcPr>
            <w:tcW w:w="9747" w:type="dxa"/>
            <w:shd w:val="clear" w:color="auto" w:fill="auto"/>
          </w:tcPr>
          <w:p w14:paraId="024131C7" w14:textId="77777777" w:rsidR="00E725A1" w:rsidRPr="005C30E4" w:rsidRDefault="00E725A1" w:rsidP="00E725A1">
            <w:pPr>
              <w:pStyle w:val="ListParagraph"/>
              <w:numPr>
                <w:ilvl w:val="0"/>
                <w:numId w:val="60"/>
              </w:numPr>
              <w:spacing w:after="0" w:line="360" w:lineRule="auto"/>
              <w:rPr>
                <w:rFonts w:ascii="Verdana" w:hAnsi="Verdana"/>
                <w:sz w:val="20"/>
                <w:szCs w:val="20"/>
              </w:rPr>
            </w:pPr>
            <w:r w:rsidRPr="005C30E4">
              <w:rPr>
                <w:rFonts w:ascii="Verdana" w:hAnsi="Verdana"/>
                <w:sz w:val="20"/>
              </w:rPr>
              <w:t>Не</w:t>
            </w:r>
          </w:p>
        </w:tc>
      </w:tr>
      <w:tr w:rsidR="00E725A1" w:rsidRPr="005C30E4" w14:paraId="421A44CC" w14:textId="77777777" w:rsidTr="00E725A1">
        <w:tc>
          <w:tcPr>
            <w:tcW w:w="9747" w:type="dxa"/>
            <w:shd w:val="clear" w:color="auto" w:fill="auto"/>
          </w:tcPr>
          <w:p w14:paraId="3CBD3801" w14:textId="77777777" w:rsidR="00E725A1" w:rsidRPr="005C30E4" w:rsidRDefault="00E725A1" w:rsidP="00E725A1">
            <w:pPr>
              <w:pStyle w:val="ListParagraph"/>
              <w:numPr>
                <w:ilvl w:val="0"/>
                <w:numId w:val="60"/>
              </w:numPr>
              <w:spacing w:after="0" w:line="360" w:lineRule="auto"/>
              <w:rPr>
                <w:rFonts w:ascii="Verdana" w:hAnsi="Verdana"/>
                <w:sz w:val="20"/>
                <w:szCs w:val="20"/>
              </w:rPr>
            </w:pPr>
            <w:r w:rsidRPr="005C30E4">
              <w:rPr>
                <w:rFonts w:ascii="Verdana" w:hAnsi="Verdana"/>
                <w:sz w:val="20"/>
              </w:rPr>
              <w:t>Не мога да преценя</w:t>
            </w:r>
          </w:p>
        </w:tc>
      </w:tr>
      <w:tr w:rsidR="00E725A1" w:rsidRPr="005C30E4" w14:paraId="0240701A" w14:textId="77777777" w:rsidTr="00E725A1">
        <w:tc>
          <w:tcPr>
            <w:tcW w:w="9747" w:type="dxa"/>
            <w:shd w:val="clear" w:color="auto" w:fill="auto"/>
          </w:tcPr>
          <w:p w14:paraId="04CE1610" w14:textId="77777777" w:rsidR="00E725A1" w:rsidRPr="005C30E4" w:rsidRDefault="00E725A1" w:rsidP="00E725A1">
            <w:pPr>
              <w:pStyle w:val="ListParagraph"/>
              <w:numPr>
                <w:ilvl w:val="0"/>
                <w:numId w:val="60"/>
              </w:numPr>
              <w:spacing w:before="160" w:after="0" w:line="360" w:lineRule="auto"/>
              <w:rPr>
                <w:rFonts w:ascii="Verdana" w:hAnsi="Verdana"/>
                <w:sz w:val="20"/>
                <w:szCs w:val="20"/>
              </w:rPr>
            </w:pPr>
            <w:r w:rsidRPr="005C30E4">
              <w:rPr>
                <w:rFonts w:ascii="Verdana" w:hAnsi="Verdana"/>
                <w:sz w:val="20"/>
              </w:rPr>
              <w:t xml:space="preserve">Друго (посочете Ваш отговор) </w:t>
            </w:r>
            <w:r w:rsidRPr="005C30E4">
              <w:rPr>
                <w:rFonts w:ascii="Verdana" w:hAnsi="Verdana"/>
                <w:sz w:val="20"/>
                <w:szCs w:val="20"/>
              </w:rPr>
              <w:t>………………………………………………………………………………………………</w:t>
            </w:r>
          </w:p>
          <w:p w14:paraId="71311004"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7D1958A7" w14:textId="77777777" w:rsidR="00E725A1" w:rsidRPr="005C30E4" w:rsidRDefault="00E725A1" w:rsidP="00E725A1">
      <w:pPr>
        <w:spacing w:line="360" w:lineRule="auto"/>
        <w:jc w:val="both"/>
        <w:rPr>
          <w:rFonts w:ascii="Verdana" w:hAnsi="Verdana"/>
          <w:b/>
          <w:sz w:val="20"/>
        </w:rPr>
      </w:pPr>
    </w:p>
    <w:p w14:paraId="506AFC40"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20. Считате ли, че всички представителни браншови организации следва да подлежат на регистрация?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6B372AF5" w14:textId="77777777" w:rsidTr="00E725A1">
        <w:tc>
          <w:tcPr>
            <w:tcW w:w="9747" w:type="dxa"/>
            <w:shd w:val="clear" w:color="auto" w:fill="auto"/>
          </w:tcPr>
          <w:p w14:paraId="335BFE4A" w14:textId="77777777" w:rsidR="00E725A1" w:rsidRPr="005C30E4" w:rsidRDefault="00E725A1" w:rsidP="00E725A1">
            <w:pPr>
              <w:pStyle w:val="ListParagraph"/>
              <w:numPr>
                <w:ilvl w:val="0"/>
                <w:numId w:val="61"/>
              </w:numPr>
              <w:spacing w:after="0" w:line="360" w:lineRule="auto"/>
              <w:rPr>
                <w:rFonts w:ascii="Verdana" w:hAnsi="Verdana"/>
                <w:sz w:val="20"/>
                <w:szCs w:val="20"/>
              </w:rPr>
            </w:pPr>
            <w:r w:rsidRPr="005C30E4">
              <w:rPr>
                <w:rFonts w:ascii="Verdana" w:hAnsi="Verdana"/>
                <w:sz w:val="20"/>
              </w:rPr>
              <w:t>Да</w:t>
            </w:r>
          </w:p>
        </w:tc>
      </w:tr>
      <w:tr w:rsidR="00E725A1" w:rsidRPr="005C30E4" w14:paraId="176D285F" w14:textId="77777777" w:rsidTr="00E725A1">
        <w:tc>
          <w:tcPr>
            <w:tcW w:w="9747" w:type="dxa"/>
            <w:shd w:val="clear" w:color="auto" w:fill="auto"/>
          </w:tcPr>
          <w:p w14:paraId="3E77DD2F" w14:textId="77777777" w:rsidR="00E725A1" w:rsidRPr="005C30E4" w:rsidRDefault="00E725A1" w:rsidP="00E725A1">
            <w:pPr>
              <w:pStyle w:val="ListParagraph"/>
              <w:numPr>
                <w:ilvl w:val="0"/>
                <w:numId w:val="61"/>
              </w:numPr>
              <w:spacing w:after="0" w:line="360" w:lineRule="auto"/>
              <w:rPr>
                <w:rFonts w:ascii="Verdana" w:hAnsi="Verdana"/>
                <w:sz w:val="20"/>
                <w:szCs w:val="20"/>
              </w:rPr>
            </w:pPr>
            <w:r w:rsidRPr="005C30E4">
              <w:rPr>
                <w:rFonts w:ascii="Verdana" w:hAnsi="Verdana"/>
                <w:sz w:val="20"/>
              </w:rPr>
              <w:t>Не</w:t>
            </w:r>
          </w:p>
        </w:tc>
      </w:tr>
      <w:tr w:rsidR="00E725A1" w:rsidRPr="005C30E4" w14:paraId="48AEBFB1" w14:textId="77777777" w:rsidTr="00E725A1">
        <w:tc>
          <w:tcPr>
            <w:tcW w:w="9747" w:type="dxa"/>
            <w:shd w:val="clear" w:color="auto" w:fill="auto"/>
          </w:tcPr>
          <w:p w14:paraId="51B28540" w14:textId="77777777" w:rsidR="00E725A1" w:rsidRPr="005C30E4" w:rsidRDefault="00E725A1" w:rsidP="00E725A1">
            <w:pPr>
              <w:pStyle w:val="ListParagraph"/>
              <w:numPr>
                <w:ilvl w:val="0"/>
                <w:numId w:val="61"/>
              </w:numPr>
              <w:spacing w:after="0" w:line="360" w:lineRule="auto"/>
              <w:rPr>
                <w:rFonts w:ascii="Verdana" w:hAnsi="Verdana"/>
                <w:sz w:val="20"/>
                <w:szCs w:val="20"/>
              </w:rPr>
            </w:pPr>
            <w:r w:rsidRPr="005C30E4">
              <w:rPr>
                <w:rFonts w:ascii="Verdana" w:hAnsi="Verdana"/>
                <w:sz w:val="20"/>
              </w:rPr>
              <w:t>Не мога да преценя</w:t>
            </w:r>
          </w:p>
        </w:tc>
      </w:tr>
    </w:tbl>
    <w:p w14:paraId="72FCC22A" w14:textId="77777777" w:rsidR="00E725A1" w:rsidRPr="005C30E4" w:rsidRDefault="00E725A1" w:rsidP="00E725A1">
      <w:pPr>
        <w:spacing w:line="360" w:lineRule="auto"/>
        <w:jc w:val="both"/>
        <w:rPr>
          <w:rFonts w:ascii="Verdana" w:hAnsi="Verdana"/>
          <w:b/>
          <w:sz w:val="20"/>
        </w:rPr>
      </w:pPr>
    </w:p>
    <w:p w14:paraId="65B1AF6E"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21. Какви следва, според Вас, да са изискванията браншова организация да бъде определена за представителна на областно, регионални и национално равнище?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725A1" w:rsidRPr="005C30E4" w14:paraId="695FF889" w14:textId="77777777" w:rsidTr="00E725A1">
        <w:tc>
          <w:tcPr>
            <w:tcW w:w="9747" w:type="dxa"/>
            <w:shd w:val="clear" w:color="auto" w:fill="auto"/>
          </w:tcPr>
          <w:p w14:paraId="6CA3F7A2" w14:textId="77777777" w:rsidR="00E725A1" w:rsidRPr="005C30E4" w:rsidRDefault="00E725A1" w:rsidP="00E725A1">
            <w:pPr>
              <w:pStyle w:val="ListParagraph"/>
              <w:numPr>
                <w:ilvl w:val="0"/>
                <w:numId w:val="62"/>
              </w:numPr>
              <w:spacing w:after="0" w:line="360" w:lineRule="auto"/>
              <w:rPr>
                <w:rFonts w:ascii="Verdana" w:hAnsi="Verdana"/>
                <w:sz w:val="20"/>
                <w:szCs w:val="20"/>
              </w:rPr>
            </w:pPr>
            <w:r w:rsidRPr="005C30E4">
              <w:rPr>
                <w:rFonts w:ascii="Verdana" w:eastAsia="Calibri" w:hAnsi="Verdana"/>
                <w:sz w:val="20"/>
              </w:rPr>
              <w:t>Брой членове</w:t>
            </w:r>
          </w:p>
        </w:tc>
      </w:tr>
      <w:tr w:rsidR="00E725A1" w:rsidRPr="005C30E4" w14:paraId="0D3DF7C1" w14:textId="77777777" w:rsidTr="00E725A1">
        <w:tc>
          <w:tcPr>
            <w:tcW w:w="9747" w:type="dxa"/>
            <w:shd w:val="clear" w:color="auto" w:fill="auto"/>
          </w:tcPr>
          <w:p w14:paraId="21CE952F" w14:textId="77777777" w:rsidR="00E725A1" w:rsidRPr="005C30E4" w:rsidRDefault="00E725A1" w:rsidP="00E725A1">
            <w:pPr>
              <w:pStyle w:val="ListParagraph"/>
              <w:numPr>
                <w:ilvl w:val="0"/>
                <w:numId w:val="62"/>
              </w:numPr>
              <w:spacing w:before="160" w:after="0" w:line="360" w:lineRule="auto"/>
              <w:rPr>
                <w:rFonts w:ascii="Verdana" w:hAnsi="Verdana"/>
                <w:sz w:val="20"/>
                <w:szCs w:val="20"/>
              </w:rPr>
            </w:pPr>
            <w:r w:rsidRPr="005C30E4">
              <w:rPr>
                <w:rFonts w:ascii="Verdana" w:eastAsia="Calibri" w:hAnsi="Verdana"/>
                <w:sz w:val="20"/>
              </w:rPr>
              <w:t>Обем на произведената или преработената продукция …………………………………………………</w:t>
            </w:r>
          </w:p>
        </w:tc>
      </w:tr>
      <w:tr w:rsidR="00E725A1" w:rsidRPr="005C30E4" w14:paraId="7588F2D8" w14:textId="77777777" w:rsidTr="00E725A1">
        <w:tc>
          <w:tcPr>
            <w:tcW w:w="9747" w:type="dxa"/>
            <w:shd w:val="clear" w:color="auto" w:fill="auto"/>
          </w:tcPr>
          <w:p w14:paraId="1D566C20" w14:textId="77777777" w:rsidR="00E725A1" w:rsidRPr="005C30E4" w:rsidRDefault="00E725A1" w:rsidP="00E725A1">
            <w:pPr>
              <w:pStyle w:val="ListParagraph"/>
              <w:numPr>
                <w:ilvl w:val="0"/>
                <w:numId w:val="62"/>
              </w:numPr>
              <w:spacing w:before="160" w:after="0" w:line="360" w:lineRule="auto"/>
              <w:rPr>
                <w:rFonts w:ascii="Verdana" w:hAnsi="Verdana"/>
                <w:sz w:val="20"/>
                <w:szCs w:val="20"/>
              </w:rPr>
            </w:pPr>
            <w:r w:rsidRPr="005C30E4">
              <w:rPr>
                <w:rFonts w:ascii="Verdana" w:hAnsi="Verdana"/>
                <w:sz w:val="20"/>
              </w:rPr>
              <w:lastRenderedPageBreak/>
              <w:t xml:space="preserve">Друго (посочете Ваш отговор) </w:t>
            </w:r>
            <w:r w:rsidRPr="005C30E4">
              <w:rPr>
                <w:rFonts w:ascii="Verdana" w:hAnsi="Verdana"/>
                <w:sz w:val="20"/>
                <w:szCs w:val="20"/>
              </w:rPr>
              <w:t>………………………………………………………………………………………………</w:t>
            </w:r>
          </w:p>
          <w:p w14:paraId="177EC645" w14:textId="77777777" w:rsidR="00E725A1" w:rsidRPr="005C30E4" w:rsidRDefault="00E725A1" w:rsidP="00E725A1">
            <w:pPr>
              <w:spacing w:line="360" w:lineRule="auto"/>
              <w:contextualSpacing/>
              <w:rPr>
                <w:rFonts w:ascii="Verdana" w:hAnsi="Verdana"/>
                <w:sz w:val="20"/>
              </w:rPr>
            </w:pPr>
            <w:r w:rsidRPr="005C30E4">
              <w:rPr>
                <w:rFonts w:ascii="Verdana" w:hAnsi="Verdana"/>
                <w:sz w:val="20"/>
              </w:rPr>
              <w:t>………………………………………………………………………………………………………………………………………………………</w:t>
            </w:r>
          </w:p>
        </w:tc>
      </w:tr>
    </w:tbl>
    <w:p w14:paraId="21D94800" w14:textId="77777777" w:rsidR="00E725A1" w:rsidRPr="005C30E4" w:rsidRDefault="00E725A1" w:rsidP="00E725A1">
      <w:pPr>
        <w:spacing w:line="360" w:lineRule="auto"/>
        <w:jc w:val="both"/>
        <w:rPr>
          <w:rFonts w:ascii="Verdana" w:hAnsi="Verdana"/>
          <w:b/>
          <w:sz w:val="20"/>
        </w:rPr>
      </w:pPr>
    </w:p>
    <w:p w14:paraId="27ABE179" w14:textId="77777777" w:rsidR="00E725A1" w:rsidRPr="005C30E4" w:rsidRDefault="00E725A1" w:rsidP="00E725A1">
      <w:pPr>
        <w:spacing w:line="360" w:lineRule="auto"/>
        <w:jc w:val="both"/>
        <w:rPr>
          <w:rFonts w:ascii="Verdana" w:hAnsi="Verdana"/>
          <w:b/>
          <w:sz w:val="20"/>
        </w:rPr>
      </w:pPr>
      <w:r w:rsidRPr="005C30E4">
        <w:rPr>
          <w:rFonts w:ascii="Verdana" w:hAnsi="Verdana"/>
          <w:b/>
          <w:sz w:val="20"/>
        </w:rPr>
        <w:t xml:space="preserve">22. </w:t>
      </w:r>
      <w:r w:rsidRPr="005C30E4">
        <w:rPr>
          <w:rFonts w:ascii="Verdana" w:eastAsia="Calibri" w:hAnsi="Verdana"/>
          <w:b/>
          <w:sz w:val="20"/>
        </w:rPr>
        <w:t>Моля, посочете според Вас причината, поради която е/не е необходимо да бъде приет</w:t>
      </w:r>
      <w:r w:rsidRPr="005C30E4">
        <w:rPr>
          <w:rFonts w:ascii="Verdana" w:eastAsia="Calibri" w:hAnsi="Verdana"/>
          <w:b/>
          <w:color w:val="FF0000"/>
          <w:sz w:val="20"/>
        </w:rPr>
        <w:t xml:space="preserve"> </w:t>
      </w:r>
      <w:r w:rsidRPr="005C30E4">
        <w:rPr>
          <w:rFonts w:ascii="Verdana" w:eastAsia="Calibri" w:hAnsi="Verdana"/>
          <w:b/>
          <w:sz w:val="20"/>
        </w:rPr>
        <w:t xml:space="preserve">нов Закон за представителните браншови организации за производство и преработка на селскостопански продукти? </w:t>
      </w:r>
    </w:p>
    <w:p w14:paraId="07F59EA6" w14:textId="77777777" w:rsidR="00E725A1" w:rsidRPr="005C30E4" w:rsidRDefault="00E725A1" w:rsidP="00E725A1">
      <w:pPr>
        <w:spacing w:line="360" w:lineRule="auto"/>
        <w:jc w:val="both"/>
        <w:rPr>
          <w:rFonts w:ascii="Verdana" w:hAnsi="Verdana"/>
          <w:sz w:val="20"/>
        </w:rPr>
      </w:pPr>
      <w:r w:rsidRPr="005C30E4">
        <w:rPr>
          <w:rFonts w:ascii="Verdana" w:hAnsi="Verdana"/>
          <w:sz w:val="20"/>
        </w:rPr>
        <w:t>……………………………………………………………………………………………………………………………………………………</w:t>
      </w:r>
    </w:p>
    <w:p w14:paraId="74D408EA" w14:textId="77777777" w:rsidR="00E725A1" w:rsidRPr="005C30E4" w:rsidRDefault="00E725A1" w:rsidP="00E725A1">
      <w:pPr>
        <w:spacing w:line="360" w:lineRule="auto"/>
        <w:jc w:val="both"/>
        <w:rPr>
          <w:rFonts w:ascii="Verdana" w:hAnsi="Verdana"/>
          <w:sz w:val="20"/>
        </w:rPr>
      </w:pPr>
      <w:r w:rsidRPr="005C30E4">
        <w:rPr>
          <w:rFonts w:ascii="Verdana" w:hAnsi="Verdana"/>
          <w:sz w:val="20"/>
        </w:rPr>
        <w:t>……………………………………………………………………………………………………………………………………………………</w:t>
      </w:r>
    </w:p>
    <w:p w14:paraId="0566E535" w14:textId="77777777" w:rsidR="00E725A1" w:rsidRPr="005C30E4" w:rsidRDefault="00E725A1" w:rsidP="00E725A1">
      <w:pPr>
        <w:spacing w:line="360" w:lineRule="auto"/>
        <w:jc w:val="both"/>
        <w:rPr>
          <w:rFonts w:ascii="Verdana" w:hAnsi="Verdana"/>
          <w:sz w:val="20"/>
        </w:rPr>
      </w:pPr>
      <w:r w:rsidRPr="005C30E4">
        <w:rPr>
          <w:rFonts w:ascii="Verdana" w:hAnsi="Verdana"/>
          <w:sz w:val="20"/>
        </w:rPr>
        <w:t>……………………………………………………………………………………………………………………………………………………</w:t>
      </w:r>
    </w:p>
    <w:p w14:paraId="5773E0D1" w14:textId="77777777" w:rsidR="00E725A1" w:rsidRPr="005C30E4" w:rsidRDefault="00E725A1" w:rsidP="00E725A1">
      <w:pPr>
        <w:spacing w:line="360" w:lineRule="auto"/>
        <w:jc w:val="both"/>
        <w:rPr>
          <w:rFonts w:ascii="Verdana" w:hAnsi="Verdana"/>
          <w:sz w:val="20"/>
        </w:rPr>
      </w:pPr>
      <w:r w:rsidRPr="005C30E4">
        <w:rPr>
          <w:rFonts w:ascii="Verdana" w:hAnsi="Verdana"/>
          <w:sz w:val="20"/>
        </w:rPr>
        <w:t>……………………………………………………………………………………………………………………………………………………</w:t>
      </w:r>
    </w:p>
    <w:p w14:paraId="1384A578" w14:textId="77777777" w:rsidR="00E725A1" w:rsidRPr="005C30E4" w:rsidRDefault="00E725A1" w:rsidP="00E725A1">
      <w:pPr>
        <w:spacing w:line="360" w:lineRule="auto"/>
        <w:jc w:val="both"/>
        <w:rPr>
          <w:rFonts w:ascii="Verdana" w:hAnsi="Verdana"/>
          <w:sz w:val="20"/>
        </w:rPr>
      </w:pPr>
      <w:r w:rsidRPr="005C30E4">
        <w:rPr>
          <w:rFonts w:ascii="Verdana" w:hAnsi="Verdana"/>
          <w:sz w:val="20"/>
        </w:rPr>
        <w:t>……………………………………………………………………………………………………………………………………………………</w:t>
      </w:r>
    </w:p>
    <w:p w14:paraId="62CCA384" w14:textId="77777777" w:rsidR="00E725A1" w:rsidRPr="005C30E4" w:rsidRDefault="00E725A1" w:rsidP="00E725A1">
      <w:pPr>
        <w:spacing w:after="0" w:line="360" w:lineRule="auto"/>
        <w:ind w:left="12036" w:firstLine="708"/>
        <w:jc w:val="both"/>
        <w:rPr>
          <w:rFonts w:ascii="Verdana" w:hAnsi="Verdana" w:cs="Times New Roman"/>
          <w:b/>
          <w:i/>
          <w:sz w:val="20"/>
          <w:szCs w:val="20"/>
        </w:rPr>
      </w:pPr>
    </w:p>
    <w:p w14:paraId="5FA9DE43" w14:textId="77777777" w:rsidR="00E725A1" w:rsidRPr="005C30E4" w:rsidRDefault="00E725A1" w:rsidP="00E725A1">
      <w:pPr>
        <w:spacing w:after="0" w:line="360" w:lineRule="auto"/>
        <w:ind w:left="12036" w:firstLine="708"/>
        <w:jc w:val="both"/>
        <w:rPr>
          <w:rFonts w:ascii="Verdana" w:hAnsi="Verdana" w:cs="Times New Roman"/>
          <w:b/>
          <w:i/>
          <w:sz w:val="20"/>
          <w:szCs w:val="20"/>
        </w:rPr>
      </w:pPr>
    </w:p>
    <w:p w14:paraId="12C08BFB" w14:textId="28AA6F35" w:rsidR="00E725A1" w:rsidRPr="005C30E4" w:rsidRDefault="00E725A1" w:rsidP="00E725A1">
      <w:pPr>
        <w:spacing w:after="0" w:line="360" w:lineRule="auto"/>
        <w:ind w:left="12036" w:firstLine="708"/>
        <w:jc w:val="both"/>
        <w:rPr>
          <w:rFonts w:ascii="Verdana" w:hAnsi="Verdana" w:cs="Times New Roman"/>
          <w:b/>
          <w:i/>
          <w:sz w:val="20"/>
          <w:szCs w:val="20"/>
        </w:rPr>
      </w:pPr>
    </w:p>
    <w:p w14:paraId="2D790152" w14:textId="2DAC7AFD" w:rsidR="005124AD" w:rsidRPr="005C30E4" w:rsidRDefault="005124AD" w:rsidP="00E725A1">
      <w:pPr>
        <w:spacing w:after="0" w:line="360" w:lineRule="auto"/>
        <w:ind w:left="12036" w:firstLine="708"/>
        <w:jc w:val="both"/>
        <w:rPr>
          <w:rFonts w:ascii="Verdana" w:hAnsi="Verdana" w:cs="Times New Roman"/>
          <w:b/>
          <w:i/>
          <w:sz w:val="20"/>
          <w:szCs w:val="20"/>
        </w:rPr>
      </w:pPr>
    </w:p>
    <w:p w14:paraId="4CF716A6" w14:textId="6350206C" w:rsidR="005124AD" w:rsidRPr="005C30E4" w:rsidRDefault="005124AD" w:rsidP="00E725A1">
      <w:pPr>
        <w:spacing w:after="0" w:line="360" w:lineRule="auto"/>
        <w:ind w:left="12036" w:firstLine="708"/>
        <w:jc w:val="both"/>
        <w:rPr>
          <w:rFonts w:ascii="Verdana" w:hAnsi="Verdana" w:cs="Times New Roman"/>
          <w:b/>
          <w:i/>
          <w:sz w:val="20"/>
          <w:szCs w:val="20"/>
        </w:rPr>
      </w:pPr>
    </w:p>
    <w:p w14:paraId="13F8B3B7" w14:textId="43E89689" w:rsidR="005124AD" w:rsidRPr="005C30E4" w:rsidRDefault="005124AD" w:rsidP="00E725A1">
      <w:pPr>
        <w:spacing w:after="0" w:line="360" w:lineRule="auto"/>
        <w:ind w:left="12036" w:firstLine="708"/>
        <w:jc w:val="both"/>
        <w:rPr>
          <w:rFonts w:ascii="Verdana" w:hAnsi="Verdana" w:cs="Times New Roman"/>
          <w:b/>
          <w:i/>
          <w:sz w:val="20"/>
          <w:szCs w:val="20"/>
        </w:rPr>
      </w:pPr>
    </w:p>
    <w:p w14:paraId="4CE3EB5F" w14:textId="27261FD8" w:rsidR="005124AD" w:rsidRPr="005C30E4" w:rsidRDefault="005124AD" w:rsidP="00E725A1">
      <w:pPr>
        <w:spacing w:after="0" w:line="360" w:lineRule="auto"/>
        <w:ind w:left="12036" w:firstLine="708"/>
        <w:jc w:val="both"/>
        <w:rPr>
          <w:rFonts w:ascii="Verdana" w:hAnsi="Verdana" w:cs="Times New Roman"/>
          <w:b/>
          <w:i/>
          <w:sz w:val="20"/>
          <w:szCs w:val="20"/>
        </w:rPr>
      </w:pPr>
    </w:p>
    <w:p w14:paraId="7CA06BB8" w14:textId="7DE0F780" w:rsidR="005124AD" w:rsidRPr="005C30E4" w:rsidRDefault="005124AD" w:rsidP="00E725A1">
      <w:pPr>
        <w:spacing w:after="0" w:line="360" w:lineRule="auto"/>
        <w:ind w:left="12036" w:firstLine="708"/>
        <w:jc w:val="both"/>
        <w:rPr>
          <w:rFonts w:ascii="Verdana" w:hAnsi="Verdana" w:cs="Times New Roman"/>
          <w:b/>
          <w:i/>
          <w:sz w:val="20"/>
          <w:szCs w:val="20"/>
        </w:rPr>
      </w:pPr>
    </w:p>
    <w:p w14:paraId="3A83DBEB" w14:textId="1F643DE9" w:rsidR="005124AD" w:rsidRPr="005C30E4" w:rsidRDefault="005124AD" w:rsidP="00E725A1">
      <w:pPr>
        <w:spacing w:after="0" w:line="360" w:lineRule="auto"/>
        <w:ind w:left="12036" w:firstLine="708"/>
        <w:jc w:val="both"/>
        <w:rPr>
          <w:rFonts w:ascii="Verdana" w:hAnsi="Verdana" w:cs="Times New Roman"/>
          <w:b/>
          <w:i/>
          <w:sz w:val="20"/>
          <w:szCs w:val="20"/>
        </w:rPr>
      </w:pPr>
    </w:p>
    <w:p w14:paraId="63A7CFBC" w14:textId="77777777" w:rsidR="005124AD" w:rsidRPr="005C30E4" w:rsidRDefault="005124AD" w:rsidP="00E725A1">
      <w:pPr>
        <w:spacing w:after="0" w:line="360" w:lineRule="auto"/>
        <w:ind w:left="12036" w:firstLine="708"/>
        <w:jc w:val="both"/>
        <w:rPr>
          <w:rFonts w:ascii="Verdana" w:hAnsi="Verdana" w:cs="Times New Roman"/>
          <w:b/>
          <w:i/>
          <w:sz w:val="20"/>
          <w:szCs w:val="20"/>
        </w:rPr>
      </w:pPr>
    </w:p>
    <w:p w14:paraId="7FC6D546" w14:textId="77777777" w:rsidR="00E725A1" w:rsidRPr="005C30E4" w:rsidRDefault="00E725A1" w:rsidP="00E725A1">
      <w:pPr>
        <w:spacing w:after="0" w:line="360" w:lineRule="auto"/>
        <w:ind w:left="12036" w:firstLine="708"/>
        <w:jc w:val="both"/>
        <w:rPr>
          <w:rFonts w:ascii="Verdana" w:hAnsi="Verdana" w:cs="Times New Roman"/>
          <w:b/>
          <w:i/>
          <w:sz w:val="20"/>
          <w:szCs w:val="20"/>
        </w:rPr>
      </w:pPr>
    </w:p>
    <w:p w14:paraId="09F0EE5F" w14:textId="77777777" w:rsidR="00E725A1" w:rsidRPr="005C30E4" w:rsidRDefault="00E725A1" w:rsidP="00E725A1">
      <w:pPr>
        <w:spacing w:after="0" w:line="360" w:lineRule="auto"/>
        <w:ind w:left="12036" w:firstLine="708"/>
        <w:jc w:val="both"/>
        <w:rPr>
          <w:rFonts w:ascii="Verdana" w:hAnsi="Verdana" w:cs="Times New Roman"/>
          <w:b/>
          <w:i/>
          <w:sz w:val="20"/>
          <w:szCs w:val="20"/>
        </w:rPr>
      </w:pPr>
    </w:p>
    <w:p w14:paraId="7AF56370" w14:textId="76C1860D" w:rsidR="00E725A1" w:rsidRPr="0090642E" w:rsidRDefault="005124AD" w:rsidP="00E725A1">
      <w:pPr>
        <w:spacing w:after="0" w:line="360" w:lineRule="auto"/>
        <w:ind w:left="12036" w:firstLine="708"/>
        <w:jc w:val="both"/>
        <w:rPr>
          <w:rFonts w:ascii="Verdana" w:hAnsi="Verdana" w:cs="Times New Roman"/>
          <w:sz w:val="20"/>
          <w:szCs w:val="20"/>
        </w:rPr>
      </w:pPr>
      <w:bookmarkStart w:id="4" w:name="_GoBack"/>
      <w:r w:rsidRPr="0090642E">
        <w:rPr>
          <w:rFonts w:ascii="Verdana" w:hAnsi="Verdana" w:cs="Times New Roman"/>
          <w:sz w:val="20"/>
          <w:szCs w:val="20"/>
        </w:rPr>
        <w:lastRenderedPageBreak/>
        <w:t>Приложение 6</w:t>
      </w:r>
    </w:p>
    <w:bookmarkEnd w:id="4"/>
    <w:p w14:paraId="32F4B0FB" w14:textId="39ACD793" w:rsidR="00E725A1" w:rsidRPr="005C30E4" w:rsidRDefault="00E725A1" w:rsidP="00E725A1">
      <w:pPr>
        <w:spacing w:after="0" w:line="360" w:lineRule="auto"/>
        <w:jc w:val="both"/>
        <w:rPr>
          <w:rFonts w:ascii="Verdana" w:hAnsi="Verdana" w:cs="Times New Roman"/>
          <w:sz w:val="18"/>
          <w:szCs w:val="18"/>
        </w:rPr>
      </w:pPr>
      <w:r w:rsidRPr="005C30E4">
        <w:rPr>
          <w:rFonts w:ascii="Verdana" w:hAnsi="Verdana" w:cs="Times New Roman"/>
          <w:sz w:val="18"/>
          <w:szCs w:val="18"/>
        </w:rPr>
        <w:t xml:space="preserve">Получени становища от страните </w:t>
      </w:r>
      <w:r w:rsidR="005124AD" w:rsidRPr="005C30E4">
        <w:rPr>
          <w:rFonts w:ascii="Verdana" w:hAnsi="Verdana" w:cs="Times New Roman"/>
          <w:sz w:val="18"/>
          <w:szCs w:val="18"/>
        </w:rPr>
        <w:t>членки</w:t>
      </w:r>
    </w:p>
    <w:tbl>
      <w:tblPr>
        <w:tblW w:w="14170" w:type="dxa"/>
        <w:tblCellMar>
          <w:left w:w="10" w:type="dxa"/>
          <w:right w:w="10" w:type="dxa"/>
        </w:tblCellMar>
        <w:tblLook w:val="04A0" w:firstRow="1" w:lastRow="0" w:firstColumn="1" w:lastColumn="0" w:noHBand="0" w:noVBand="1"/>
      </w:tblPr>
      <w:tblGrid>
        <w:gridCol w:w="2221"/>
        <w:gridCol w:w="11949"/>
      </w:tblGrid>
      <w:tr w:rsidR="00E725A1" w:rsidRPr="005C30E4" w14:paraId="5378C2DA"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036593C" w14:textId="77777777" w:rsidR="00E725A1" w:rsidRPr="005C30E4" w:rsidRDefault="00E725A1" w:rsidP="00E725A1">
            <w:pPr>
              <w:spacing w:after="120"/>
              <w:jc w:val="center"/>
              <w:rPr>
                <w:rFonts w:ascii="Verdana" w:hAnsi="Verdana"/>
                <w:b/>
                <w:sz w:val="20"/>
                <w:szCs w:val="20"/>
              </w:rPr>
            </w:pPr>
            <w:r w:rsidRPr="005C30E4">
              <w:rPr>
                <w:rFonts w:ascii="Verdana" w:hAnsi="Verdana"/>
                <w:b/>
                <w:sz w:val="20"/>
                <w:szCs w:val="20"/>
              </w:rPr>
              <w:t>Държава членка</w:t>
            </w:r>
          </w:p>
        </w:tc>
        <w:tc>
          <w:tcPr>
            <w:tcW w:w="1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00A3AA5" w14:textId="77777777" w:rsidR="00E725A1" w:rsidRPr="005C30E4" w:rsidRDefault="00A10AE7" w:rsidP="00E725A1">
            <w:pPr>
              <w:spacing w:after="120"/>
              <w:jc w:val="center"/>
              <w:rPr>
                <w:rFonts w:ascii="Verdana" w:hAnsi="Verdana"/>
                <w:b/>
                <w:sz w:val="20"/>
                <w:szCs w:val="20"/>
              </w:rPr>
            </w:pPr>
            <w:r w:rsidRPr="005C30E4">
              <w:rPr>
                <w:rFonts w:ascii="Verdana" w:hAnsi="Verdana"/>
                <w:b/>
                <w:sz w:val="20"/>
                <w:szCs w:val="20"/>
              </w:rPr>
              <w:t>Отговори и к</w:t>
            </w:r>
            <w:r w:rsidR="00E725A1" w:rsidRPr="005C30E4">
              <w:rPr>
                <w:rFonts w:ascii="Verdana" w:hAnsi="Verdana"/>
                <w:b/>
                <w:sz w:val="20"/>
                <w:szCs w:val="20"/>
              </w:rPr>
              <w:t>оментар</w:t>
            </w:r>
            <w:r w:rsidRPr="005C30E4">
              <w:rPr>
                <w:rFonts w:ascii="Verdana" w:hAnsi="Verdana"/>
                <w:b/>
                <w:sz w:val="20"/>
                <w:szCs w:val="20"/>
              </w:rPr>
              <w:t>и от страните членки</w:t>
            </w:r>
          </w:p>
        </w:tc>
      </w:tr>
      <w:tr w:rsidR="00E725A1" w:rsidRPr="005C30E4" w14:paraId="2AD4B112"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0939"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t>Малта</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BC5B" w14:textId="77777777" w:rsidR="00E725A1" w:rsidRPr="005C30E4" w:rsidRDefault="00E725A1" w:rsidP="00E725A1">
            <w:pPr>
              <w:spacing w:after="120"/>
              <w:rPr>
                <w:rFonts w:ascii="Verdana" w:hAnsi="Verdana"/>
                <w:sz w:val="20"/>
                <w:szCs w:val="20"/>
              </w:rPr>
            </w:pPr>
            <w:r w:rsidRPr="005C30E4">
              <w:rPr>
                <w:rFonts w:ascii="Verdana" w:hAnsi="Verdana"/>
                <w:color w:val="212121"/>
                <w:sz w:val="20"/>
                <w:szCs w:val="20"/>
                <w:shd w:val="clear" w:color="auto" w:fill="FFFFFF"/>
              </w:rPr>
              <w:t xml:space="preserve">Не разполагаме с такава правна уредба, тъй като, поради големината на страната ни, повечето сектори ще имат една или две организации, които представляват повечето заинтересовани страни. Тези организации следва да имат собствена юридическа идентичност (COOP, НПО, VO и т.н.) </w:t>
            </w:r>
            <w:r w:rsidRPr="005C30E4">
              <w:rPr>
                <w:rFonts w:ascii="Verdana" w:hAnsi="Verdana"/>
                <w:b/>
                <w:color w:val="212121"/>
                <w:sz w:val="20"/>
                <w:szCs w:val="20"/>
                <w:shd w:val="clear" w:color="auto" w:fill="FFFFFF"/>
              </w:rPr>
              <w:t>и трябва да представляват определен процент от сектора.</w:t>
            </w:r>
          </w:p>
        </w:tc>
      </w:tr>
      <w:tr w:rsidR="00E725A1" w:rsidRPr="005C30E4" w14:paraId="2E0F379D"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9DA5A"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t>Ирландия</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A8E3A" w14:textId="77777777" w:rsidR="00E725A1" w:rsidRPr="005C30E4" w:rsidRDefault="00E725A1" w:rsidP="00E725A1">
            <w:pPr>
              <w:spacing w:after="120"/>
              <w:rPr>
                <w:rFonts w:ascii="Verdana" w:hAnsi="Verdana"/>
                <w:sz w:val="20"/>
                <w:szCs w:val="20"/>
              </w:rPr>
            </w:pPr>
            <w:r w:rsidRPr="005C30E4">
              <w:rPr>
                <w:rFonts w:ascii="Verdana" w:hAnsi="Verdana"/>
                <w:color w:val="212121"/>
                <w:sz w:val="20"/>
                <w:szCs w:val="20"/>
                <w:shd w:val="clear" w:color="auto" w:fill="FFFFFF"/>
              </w:rPr>
              <w:t xml:space="preserve">Няма установена </w:t>
            </w:r>
            <w:proofErr w:type="spellStart"/>
            <w:r w:rsidRPr="005C30E4">
              <w:rPr>
                <w:rFonts w:ascii="Verdana" w:hAnsi="Verdana"/>
                <w:color w:val="212121"/>
                <w:sz w:val="20"/>
                <w:szCs w:val="20"/>
                <w:shd w:val="clear" w:color="auto" w:fill="FFFFFF"/>
              </w:rPr>
              <w:t>междубраншова</w:t>
            </w:r>
            <w:proofErr w:type="spellEnd"/>
            <w:r w:rsidRPr="005C30E4">
              <w:rPr>
                <w:rFonts w:ascii="Verdana" w:hAnsi="Verdana"/>
                <w:color w:val="212121"/>
                <w:sz w:val="20"/>
                <w:szCs w:val="20"/>
                <w:shd w:val="clear" w:color="auto" w:fill="FFFFFF"/>
              </w:rPr>
              <w:t xml:space="preserve"> организационна структура</w:t>
            </w:r>
          </w:p>
        </w:tc>
      </w:tr>
      <w:tr w:rsidR="00E725A1" w:rsidRPr="005C30E4" w14:paraId="5E19A95E"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5549"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t>Словакия</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57D6D" w14:textId="77777777" w:rsidR="00E725A1" w:rsidRPr="005C30E4" w:rsidRDefault="00E725A1" w:rsidP="00E725A1">
            <w:pPr>
              <w:spacing w:after="120"/>
              <w:rPr>
                <w:rFonts w:ascii="Verdana" w:hAnsi="Verdana"/>
                <w:sz w:val="20"/>
                <w:szCs w:val="20"/>
              </w:rPr>
            </w:pPr>
            <w:r w:rsidRPr="005C30E4">
              <w:rPr>
                <w:rFonts w:ascii="Verdana" w:hAnsi="Verdana"/>
                <w:color w:val="212121"/>
                <w:sz w:val="20"/>
                <w:szCs w:val="20"/>
                <w:shd w:val="clear" w:color="auto" w:fill="FFFFFF"/>
              </w:rPr>
              <w:t xml:space="preserve">Няма установена </w:t>
            </w:r>
            <w:proofErr w:type="spellStart"/>
            <w:r w:rsidRPr="005C30E4">
              <w:rPr>
                <w:rFonts w:ascii="Verdana" w:hAnsi="Verdana"/>
                <w:color w:val="212121"/>
                <w:sz w:val="20"/>
                <w:szCs w:val="20"/>
                <w:shd w:val="clear" w:color="auto" w:fill="FFFFFF"/>
              </w:rPr>
              <w:t>междубраншова</w:t>
            </w:r>
            <w:proofErr w:type="spellEnd"/>
            <w:r w:rsidRPr="005C30E4">
              <w:rPr>
                <w:rFonts w:ascii="Verdana" w:hAnsi="Verdana"/>
                <w:color w:val="212121"/>
                <w:sz w:val="20"/>
                <w:szCs w:val="20"/>
                <w:shd w:val="clear" w:color="auto" w:fill="FFFFFF"/>
              </w:rPr>
              <w:t xml:space="preserve"> организационна структура</w:t>
            </w:r>
          </w:p>
        </w:tc>
      </w:tr>
      <w:tr w:rsidR="00E725A1" w:rsidRPr="005C30E4" w14:paraId="7973839C"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37522"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t>Финландия</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16819" w14:textId="77777777" w:rsidR="00E725A1" w:rsidRPr="005C30E4" w:rsidRDefault="00E725A1" w:rsidP="00E725A1">
            <w:pPr>
              <w:spacing w:after="120"/>
              <w:rPr>
                <w:rFonts w:ascii="Verdana" w:hAnsi="Verdana"/>
                <w:color w:val="212121"/>
                <w:sz w:val="20"/>
                <w:szCs w:val="20"/>
                <w:shd w:val="clear" w:color="auto" w:fill="FFFFFF"/>
              </w:rPr>
            </w:pPr>
            <w:r w:rsidRPr="005C30E4">
              <w:rPr>
                <w:rFonts w:ascii="Verdana" w:hAnsi="Verdana"/>
                <w:color w:val="212121"/>
                <w:sz w:val="20"/>
                <w:szCs w:val="20"/>
                <w:shd w:val="clear" w:color="auto" w:fill="FFFFFF"/>
              </w:rPr>
              <w:t>Ние нямаме браншови организации и не очакваме те да се появят във Финландия. Редовно се консултираме със селскостопанския сектор и различните организации, представляващи земеделските стопани или промишлеността, относно различни предложения на ЕС или предстоящо национално законодателство. Такива консултации се изискват от националните законодателни процедури.</w:t>
            </w:r>
          </w:p>
        </w:tc>
      </w:tr>
      <w:tr w:rsidR="00E725A1" w:rsidRPr="005C30E4" w14:paraId="42B26DF6"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F387"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t>Швеция</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65A0" w14:textId="77777777" w:rsidR="00E725A1" w:rsidRPr="005C30E4" w:rsidRDefault="00E725A1" w:rsidP="00E725A1">
            <w:pPr>
              <w:spacing w:after="120"/>
              <w:rPr>
                <w:rFonts w:ascii="Verdana" w:hAnsi="Verdana"/>
                <w:color w:val="212121"/>
                <w:sz w:val="20"/>
                <w:szCs w:val="20"/>
                <w:shd w:val="clear" w:color="auto" w:fill="FFFFFF"/>
              </w:rPr>
            </w:pPr>
            <w:r w:rsidRPr="005C30E4">
              <w:rPr>
                <w:rFonts w:ascii="Verdana" w:hAnsi="Verdana"/>
                <w:color w:val="212121"/>
                <w:sz w:val="20"/>
                <w:szCs w:val="20"/>
                <w:shd w:val="clear" w:color="auto" w:fill="FFFFFF"/>
              </w:rPr>
              <w:t xml:space="preserve">Няма установена </w:t>
            </w:r>
            <w:proofErr w:type="spellStart"/>
            <w:r w:rsidRPr="005C30E4">
              <w:rPr>
                <w:rFonts w:ascii="Verdana" w:hAnsi="Verdana"/>
                <w:color w:val="212121"/>
                <w:sz w:val="20"/>
                <w:szCs w:val="20"/>
                <w:shd w:val="clear" w:color="auto" w:fill="FFFFFF"/>
              </w:rPr>
              <w:t>междубраншова</w:t>
            </w:r>
            <w:proofErr w:type="spellEnd"/>
            <w:r w:rsidRPr="005C30E4">
              <w:rPr>
                <w:rFonts w:ascii="Verdana" w:hAnsi="Verdana"/>
                <w:color w:val="212121"/>
                <w:sz w:val="20"/>
                <w:szCs w:val="20"/>
                <w:shd w:val="clear" w:color="auto" w:fill="FFFFFF"/>
              </w:rPr>
              <w:t xml:space="preserve"> организационна структура. SE редовно се консултира с организациите на заинтересованите страни по време на законодателните процеси. Министерството, което отговаря за подбора на съответните организации. Един пример за това е Федерацията на шведските земеделски производители (LRF), която обхваща голям дял от шведските земеделски стопани в много различни сектори.</w:t>
            </w:r>
          </w:p>
        </w:tc>
      </w:tr>
      <w:tr w:rsidR="00E725A1" w:rsidRPr="005C30E4" w14:paraId="529B9E2D"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511B"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t>Люксембург</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5160" w14:textId="77777777" w:rsidR="00E725A1" w:rsidRPr="005C30E4" w:rsidRDefault="00E725A1" w:rsidP="00E725A1">
            <w:pPr>
              <w:spacing w:after="120"/>
              <w:rPr>
                <w:rFonts w:ascii="Verdana" w:hAnsi="Verdana"/>
                <w:sz w:val="20"/>
                <w:szCs w:val="20"/>
              </w:rPr>
            </w:pPr>
            <w:r w:rsidRPr="005C30E4">
              <w:rPr>
                <w:rFonts w:ascii="Verdana" w:hAnsi="Verdana"/>
                <w:color w:val="212121"/>
                <w:sz w:val="20"/>
                <w:szCs w:val="20"/>
                <w:shd w:val="clear" w:color="auto" w:fill="FFFFFF"/>
              </w:rPr>
              <w:t>Ние нямаме браншови организации и не очакваме те да се появят във Финландия. Редовно се консултираме със селскостопанския сектор и различните организации, представляващи земеделските стопани или промишлеността, относно различни предложения на ЕС или предстоящо национално законодателство.</w:t>
            </w:r>
          </w:p>
        </w:tc>
      </w:tr>
      <w:tr w:rsidR="00E725A1" w:rsidRPr="005C30E4" w14:paraId="585EBE53"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F712"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t>Италия</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63564" w14:textId="77777777" w:rsidR="00E725A1" w:rsidRPr="005C30E4" w:rsidRDefault="00E725A1" w:rsidP="00E725A1">
            <w:pPr>
              <w:spacing w:after="120"/>
              <w:jc w:val="both"/>
              <w:rPr>
                <w:rFonts w:ascii="Verdana" w:hAnsi="Verdana"/>
                <w:sz w:val="20"/>
                <w:szCs w:val="20"/>
              </w:rPr>
            </w:pPr>
            <w:r w:rsidRPr="005C30E4">
              <w:rPr>
                <w:rStyle w:val="q4iawc"/>
                <w:rFonts w:ascii="Verdana" w:hAnsi="Verdana"/>
                <w:sz w:val="20"/>
                <w:szCs w:val="20"/>
              </w:rPr>
              <w:t>По отношение на сектора на плодовете и зеленчуците са</w:t>
            </w:r>
            <w:r w:rsidR="00A10AE7" w:rsidRPr="005C30E4">
              <w:rPr>
                <w:rStyle w:val="q4iawc"/>
                <w:rFonts w:ascii="Verdana" w:hAnsi="Verdana"/>
                <w:sz w:val="20"/>
                <w:szCs w:val="20"/>
              </w:rPr>
              <w:t xml:space="preserve"> </w:t>
            </w:r>
            <w:r w:rsidRPr="005C30E4">
              <w:rPr>
                <w:rStyle w:val="q4iawc"/>
                <w:rFonts w:ascii="Verdana" w:hAnsi="Verdana"/>
                <w:sz w:val="20"/>
                <w:szCs w:val="20"/>
              </w:rPr>
              <w:t>докладвани някои</w:t>
            </w:r>
            <w:r w:rsidR="00A10AE7" w:rsidRPr="005C30E4">
              <w:rPr>
                <w:rStyle w:val="q4iawc"/>
                <w:rFonts w:ascii="Verdana" w:hAnsi="Verdana"/>
                <w:sz w:val="20"/>
                <w:szCs w:val="20"/>
              </w:rPr>
              <w:t xml:space="preserve"> </w:t>
            </w:r>
            <w:r w:rsidRPr="005C30E4">
              <w:rPr>
                <w:rStyle w:val="q4iawc"/>
                <w:rFonts w:ascii="Verdana" w:hAnsi="Verdana"/>
                <w:sz w:val="20"/>
                <w:szCs w:val="20"/>
              </w:rPr>
              <w:t>елементи на отговор на въпросите, поставени от българската делегация.</w:t>
            </w:r>
          </w:p>
          <w:p w14:paraId="09BB44F4"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t>1.Как публичните органи избират браншовите организации, които да участват в процеса на вземане на решения в областта на селскостопанската политика (например: участие в комисии под ръководството на министъра на земеделието, в законодателния процес и др.)?</w:t>
            </w:r>
          </w:p>
          <w:p w14:paraId="7050EF6C"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t>R: Основните секторни организации обикновено участват в Италия, определени въз основа на тяхната представителност на територията и националната представителност.</w:t>
            </w:r>
          </w:p>
          <w:p w14:paraId="6BFDF792"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t>2.Има ли законодателство/закон за браншовите организации във вашата страна? Публично достъпен ли е (уеб сайт) или можете да ни го предоставите?</w:t>
            </w:r>
          </w:p>
          <w:p w14:paraId="090F8744"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lastRenderedPageBreak/>
              <w:t>R: Не</w:t>
            </w:r>
          </w:p>
          <w:p w14:paraId="33C4EC7C"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t>3. Съществуват ли нормативни критерии, за да се определи дали дадена браншова организация представлява значителна/преобладаваща част от сектора? Ако е така, какви са те?</w:t>
            </w:r>
          </w:p>
          <w:p w14:paraId="24B10E0A"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t>R: Не</w:t>
            </w:r>
          </w:p>
          <w:p w14:paraId="377469EE"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t>4.Каква е ролята на държавата във връзка с функционирането на браншовата организация (например: задължени ли са браншовите организации да докладват дейността си пред държавата, да предоставят информация за дейността на своите членове, признати ли са по някакви критерии от министъра на земеделието или не?)</w:t>
            </w:r>
          </w:p>
          <w:p w14:paraId="08109034"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t>R: Секторните организации действат от името и от името на асоциираните земеделски производители, представляващи техните интереси в процесите на вземане на решения (комитети, заседания и др.). Няма задължения за докладване на дейността си пред Министерството на селскостопанската политика.</w:t>
            </w:r>
          </w:p>
          <w:p w14:paraId="7E78CBF7"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t>5. Разделени ли са браншовите организации на национално и регионално равнище?</w:t>
            </w:r>
          </w:p>
          <w:p w14:paraId="7B35C1F5" w14:textId="77777777" w:rsidR="00E725A1" w:rsidRPr="005C30E4" w:rsidRDefault="00E725A1" w:rsidP="00E725A1">
            <w:pPr>
              <w:spacing w:after="120"/>
              <w:jc w:val="both"/>
              <w:rPr>
                <w:rFonts w:ascii="Verdana" w:hAnsi="Verdana"/>
                <w:sz w:val="20"/>
                <w:szCs w:val="20"/>
              </w:rPr>
            </w:pPr>
            <w:r w:rsidRPr="005C30E4">
              <w:rPr>
                <w:rFonts w:ascii="Verdana" w:hAnsi="Verdana"/>
                <w:sz w:val="20"/>
                <w:szCs w:val="20"/>
              </w:rPr>
              <w:t>R: Не, в сектора на плодовете и зеленчуците има само секторни организации на национално равнище.</w:t>
            </w:r>
          </w:p>
        </w:tc>
      </w:tr>
      <w:tr w:rsidR="00E725A1" w:rsidRPr="005C30E4" w14:paraId="1E6DC5BF"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86CC4"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lastRenderedPageBreak/>
              <w:t>Латвия</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349" w14:textId="77777777" w:rsidR="00E725A1" w:rsidRPr="005C30E4" w:rsidRDefault="00E725A1" w:rsidP="00E725A1">
            <w:pPr>
              <w:pStyle w:val="ListParagraph"/>
              <w:numPr>
                <w:ilvl w:val="3"/>
                <w:numId w:val="28"/>
              </w:numPr>
              <w:shd w:val="clear" w:color="auto" w:fill="FFFFFF"/>
              <w:autoSpaceDN w:val="0"/>
              <w:spacing w:after="120" w:line="240" w:lineRule="auto"/>
              <w:ind w:left="322"/>
              <w:contextualSpacing w:val="0"/>
              <w:rPr>
                <w:rFonts w:ascii="Verdana" w:hAnsi="Verdana"/>
                <w:sz w:val="20"/>
                <w:szCs w:val="20"/>
              </w:rPr>
            </w:pPr>
            <w:r w:rsidRPr="005C30E4">
              <w:rPr>
                <w:rFonts w:ascii="Verdana" w:eastAsia="Times New Roman" w:hAnsi="Verdana"/>
                <w:color w:val="212121"/>
                <w:sz w:val="20"/>
                <w:szCs w:val="20"/>
                <w:lang w:eastAsia="en-GB"/>
              </w:rPr>
              <w:t>Как публичните органи избират браншовите организации, които да участват в процеса на вземане на решения в областта на селскостопанската политика (например: участие в комисии под ръководството на министъра на земеделието, в законодателния процес и др.)?</w:t>
            </w:r>
          </w:p>
          <w:p w14:paraId="34BAB752" w14:textId="77777777" w:rsidR="00E725A1" w:rsidRPr="005C30E4" w:rsidRDefault="00E725A1" w:rsidP="00E725A1">
            <w:pPr>
              <w:shd w:val="clear" w:color="auto" w:fill="FFFFFF"/>
              <w:spacing w:after="120"/>
              <w:rPr>
                <w:rFonts w:ascii="Verdana" w:hAnsi="Verdana"/>
                <w:b/>
                <w:sz w:val="20"/>
                <w:szCs w:val="20"/>
              </w:rPr>
            </w:pPr>
            <w:r w:rsidRPr="005C30E4">
              <w:rPr>
                <w:rFonts w:ascii="Verdana" w:eastAsia="Times New Roman" w:hAnsi="Verdana"/>
                <w:color w:val="000000"/>
                <w:sz w:val="20"/>
                <w:szCs w:val="20"/>
                <w:lang w:eastAsia="en-GB"/>
              </w:rPr>
              <w:t xml:space="preserve">Има много различни (вкл. по размер) НПО в Латвия, работещи в областта на селското стопанство. За да се осигури плавен процес на изготвяне на политики, балансирано представителство на различните сектори и заинтересовани страни, съществуват редица представителни организации, действащи на национално равнище. </w:t>
            </w:r>
            <w:r w:rsidRPr="005C30E4">
              <w:rPr>
                <w:rFonts w:ascii="Verdana" w:eastAsia="Times New Roman" w:hAnsi="Verdana"/>
                <w:b/>
                <w:color w:val="000000"/>
                <w:sz w:val="20"/>
                <w:szCs w:val="20"/>
                <w:lang w:eastAsia="en-GB"/>
              </w:rPr>
              <w:t>За целите на изготвянето на политиките и мониторинга в Министерството на земеделието се създават няколко консултативни съвета. Тези консултативни съвети (</w:t>
            </w:r>
            <w:proofErr w:type="spellStart"/>
            <w:r w:rsidRPr="005C30E4">
              <w:rPr>
                <w:rFonts w:ascii="Verdana" w:eastAsia="Times New Roman" w:hAnsi="Verdana"/>
                <w:b/>
                <w:color w:val="000000"/>
                <w:sz w:val="20"/>
                <w:szCs w:val="20"/>
                <w:lang w:eastAsia="en-GB"/>
              </w:rPr>
              <w:t>т.е.горско</w:t>
            </w:r>
            <w:proofErr w:type="spellEnd"/>
            <w:r w:rsidRPr="005C30E4">
              <w:rPr>
                <w:rFonts w:ascii="Verdana" w:eastAsia="Times New Roman" w:hAnsi="Verdana"/>
                <w:b/>
                <w:color w:val="000000"/>
                <w:sz w:val="20"/>
                <w:szCs w:val="20"/>
                <w:lang w:eastAsia="en-GB"/>
              </w:rPr>
              <w:t xml:space="preserve"> стопанство, защита и хуманно отношение към животните, хранително </w:t>
            </w:r>
            <w:r w:rsidRPr="005C30E4">
              <w:rPr>
                <w:rFonts w:ascii="Verdana" w:hAnsi="Verdana"/>
                <w:b/>
                <w:sz w:val="20"/>
                <w:szCs w:val="20"/>
              </w:rPr>
              <w:t>-</w:t>
            </w:r>
            <w:proofErr w:type="spellStart"/>
            <w:r w:rsidRPr="005C30E4">
              <w:rPr>
                <w:rFonts w:ascii="Verdana" w:hAnsi="Verdana"/>
                <w:b/>
                <w:sz w:val="20"/>
                <w:szCs w:val="20"/>
              </w:rPr>
              <w:t>вкусовапромишленост</w:t>
            </w:r>
            <w:proofErr w:type="spellEnd"/>
            <w:r w:rsidRPr="005C30E4">
              <w:rPr>
                <w:rFonts w:ascii="Verdana" w:hAnsi="Verdana"/>
                <w:b/>
                <w:sz w:val="20"/>
                <w:szCs w:val="20"/>
              </w:rPr>
              <w:t>, генетични ресурси, лов, национални сортове растения) включват представители на представителните организации, работещи в конкретната област.</w:t>
            </w:r>
          </w:p>
          <w:p w14:paraId="7A17896C" w14:textId="77777777" w:rsidR="00E725A1" w:rsidRPr="005C30E4" w:rsidRDefault="00E725A1" w:rsidP="00E725A1">
            <w:pPr>
              <w:shd w:val="clear" w:color="auto" w:fill="FFFFFF"/>
              <w:spacing w:after="120"/>
              <w:rPr>
                <w:rFonts w:ascii="Verdana" w:hAnsi="Verdana"/>
                <w:sz w:val="20"/>
                <w:szCs w:val="20"/>
              </w:rPr>
            </w:pPr>
            <w:r w:rsidRPr="005C30E4">
              <w:rPr>
                <w:rFonts w:ascii="Verdana" w:eastAsia="Times New Roman" w:hAnsi="Verdana"/>
                <w:color w:val="000000"/>
                <w:sz w:val="20"/>
                <w:szCs w:val="20"/>
                <w:lang w:eastAsia="en-GB"/>
              </w:rPr>
              <w:t>Основният консултативен орган в областта на селското стопанство като цяло е Консултативният съвет на неправителствените организации на земеделските стопани (ABNGOF) и е създаден със заповед на нашия министър, в която се посочват конкретните представителни НПО за земеделски стопани от различни сектори, кооперации, млади земеделски стопани, биологични земеделски стопани и др., които са представени в него. След това тези неправителствени организации представляват мнението на своите членове — много по-малки НПО и техните членове.</w:t>
            </w:r>
          </w:p>
          <w:p w14:paraId="73FFDCC2" w14:textId="77777777" w:rsidR="00E725A1" w:rsidRPr="005C30E4" w:rsidRDefault="00E725A1" w:rsidP="00E725A1">
            <w:pPr>
              <w:pStyle w:val="ListParagraph"/>
              <w:numPr>
                <w:ilvl w:val="3"/>
                <w:numId w:val="28"/>
              </w:numPr>
              <w:shd w:val="clear" w:color="auto" w:fill="FFFFFF"/>
              <w:autoSpaceDN w:val="0"/>
              <w:spacing w:after="120" w:line="240" w:lineRule="auto"/>
              <w:ind w:left="322"/>
              <w:contextualSpacing w:val="0"/>
              <w:rPr>
                <w:rFonts w:ascii="Verdana" w:hAnsi="Verdana"/>
                <w:sz w:val="20"/>
                <w:szCs w:val="20"/>
              </w:rPr>
            </w:pPr>
            <w:r w:rsidRPr="005C30E4">
              <w:rPr>
                <w:rFonts w:ascii="Verdana" w:eastAsia="Times New Roman" w:hAnsi="Verdana"/>
                <w:color w:val="212121"/>
                <w:sz w:val="20"/>
                <w:szCs w:val="20"/>
                <w:lang w:eastAsia="en-GB"/>
              </w:rPr>
              <w:lastRenderedPageBreak/>
              <w:t xml:space="preserve">Има ли законодателство/закон за браншовите организации във вашата страна? Публично достъпен ли е (уеб сайт) или можете </w:t>
            </w:r>
            <w:proofErr w:type="spellStart"/>
            <w:r w:rsidRPr="005C30E4">
              <w:rPr>
                <w:rFonts w:ascii="Verdana" w:eastAsia="Times New Roman" w:hAnsi="Verdana"/>
                <w:color w:val="212121"/>
                <w:sz w:val="20"/>
                <w:szCs w:val="20"/>
                <w:lang w:eastAsia="en-GB"/>
              </w:rPr>
              <w:t>даго</w:t>
            </w:r>
            <w:proofErr w:type="spellEnd"/>
            <w:r w:rsidRPr="005C30E4">
              <w:rPr>
                <w:rFonts w:ascii="Verdana" w:eastAsia="Times New Roman" w:hAnsi="Verdana"/>
                <w:color w:val="212121"/>
                <w:sz w:val="20"/>
                <w:szCs w:val="20"/>
                <w:lang w:eastAsia="en-GB"/>
              </w:rPr>
              <w:t xml:space="preserve"> докажете на нас?</w:t>
            </w:r>
          </w:p>
          <w:p w14:paraId="39C4E74D" w14:textId="77777777" w:rsidR="00E725A1" w:rsidRPr="005C30E4" w:rsidRDefault="00E725A1" w:rsidP="00E725A1">
            <w:pPr>
              <w:shd w:val="clear" w:color="auto" w:fill="FFFFFF"/>
              <w:spacing w:after="120"/>
              <w:rPr>
                <w:rFonts w:ascii="Verdana" w:hAnsi="Verdana"/>
                <w:sz w:val="20"/>
                <w:szCs w:val="20"/>
              </w:rPr>
            </w:pPr>
            <w:r w:rsidRPr="005C30E4">
              <w:rPr>
                <w:rFonts w:ascii="Verdana" w:hAnsi="Verdana"/>
                <w:sz w:val="20"/>
                <w:szCs w:val="20"/>
              </w:rPr>
              <w:t xml:space="preserve">В </w:t>
            </w:r>
            <w:proofErr w:type="spellStart"/>
            <w:r w:rsidRPr="005C30E4">
              <w:rPr>
                <w:rFonts w:ascii="Verdana" w:hAnsi="Verdana"/>
                <w:sz w:val="20"/>
                <w:szCs w:val="20"/>
              </w:rPr>
              <w:t>Латвия</w:t>
            </w:r>
            <w:r w:rsidRPr="005C30E4">
              <w:rPr>
                <w:rFonts w:ascii="Verdana" w:eastAsia="Times New Roman" w:hAnsi="Verdana"/>
                <w:color w:val="000000"/>
                <w:sz w:val="20"/>
                <w:szCs w:val="20"/>
                <w:lang w:eastAsia="en-GB"/>
              </w:rPr>
              <w:t>съществува</w:t>
            </w:r>
            <w:proofErr w:type="spellEnd"/>
            <w:r w:rsidRPr="005C30E4">
              <w:rPr>
                <w:rFonts w:ascii="Verdana" w:eastAsia="Times New Roman" w:hAnsi="Verdana"/>
                <w:color w:val="000000"/>
                <w:sz w:val="20"/>
                <w:szCs w:val="20"/>
                <w:lang w:eastAsia="en-GB"/>
              </w:rPr>
              <w:t xml:space="preserve"> само общ закон за сдруженията и фондациите (не специално за селскостопанския сектор): </w:t>
            </w:r>
            <w:hyperlink r:id="rId60" w:history="1">
              <w:r w:rsidRPr="005C30E4">
                <w:rPr>
                  <w:rFonts w:ascii="Verdana" w:eastAsia="Times New Roman" w:hAnsi="Verdana"/>
                  <w:color w:val="0000FF"/>
                  <w:sz w:val="20"/>
                  <w:szCs w:val="20"/>
                  <w:u w:val="single"/>
                  <w:lang w:eastAsia="en-GB"/>
                </w:rPr>
                <w:t>категория:Фондации-закон</w:t>
              </w:r>
            </w:hyperlink>
            <w:r w:rsidRPr="005C30E4">
              <w:rPr>
                <w:rFonts w:ascii="Verdana" w:eastAsia="Times New Roman" w:hAnsi="Verdana"/>
                <w:color w:val="000000"/>
                <w:sz w:val="20"/>
                <w:szCs w:val="20"/>
                <w:lang w:eastAsia="en-GB"/>
              </w:rPr>
              <w:t>. Консултативният съвет по горите (</w:t>
            </w:r>
            <w:hyperlink r:id="rId61" w:history="1">
              <w:r w:rsidRPr="005C30E4">
                <w:rPr>
                  <w:rFonts w:ascii="Verdana" w:eastAsia="Times New Roman" w:hAnsi="Verdana"/>
                  <w:color w:val="0000FF"/>
                  <w:sz w:val="20"/>
                  <w:szCs w:val="20"/>
                  <w:u w:val="single"/>
                  <w:lang w:eastAsia="en-GB"/>
                </w:rPr>
                <w:t>https://likumi.lv/doc.php?id=250000</w:t>
              </w:r>
            </w:hyperlink>
            <w:r w:rsidRPr="005C30E4">
              <w:rPr>
                <w:rFonts w:ascii="Verdana" w:eastAsia="Times New Roman" w:hAnsi="Verdana"/>
                <w:color w:val="1F3864"/>
                <w:sz w:val="20"/>
                <w:szCs w:val="20"/>
                <w:lang w:eastAsia="en-GB"/>
              </w:rPr>
              <w:t xml:space="preserve"> — </w:t>
            </w:r>
            <w:r w:rsidRPr="005C30E4">
              <w:rPr>
                <w:rFonts w:ascii="Verdana" w:eastAsia="Times New Roman" w:hAnsi="Verdana"/>
                <w:color w:val="000000"/>
                <w:sz w:val="20"/>
                <w:szCs w:val="20"/>
                <w:lang w:eastAsia="en-GB"/>
              </w:rPr>
              <w:t>само на латвийски език</w:t>
            </w:r>
            <w:r w:rsidRPr="005C30E4">
              <w:rPr>
                <w:rFonts w:ascii="Verdana" w:eastAsia="Times New Roman" w:hAnsi="Verdana"/>
                <w:color w:val="1F3864"/>
                <w:sz w:val="20"/>
                <w:szCs w:val="20"/>
                <w:lang w:eastAsia="en-GB"/>
              </w:rPr>
              <w:t>)</w:t>
            </w:r>
            <w:r w:rsidRPr="005C30E4">
              <w:rPr>
                <w:rFonts w:ascii="Verdana" w:eastAsia="Times New Roman" w:hAnsi="Verdana"/>
                <w:color w:val="000000"/>
                <w:sz w:val="20"/>
                <w:szCs w:val="20"/>
                <w:lang w:eastAsia="en-GB"/>
              </w:rPr>
              <w:t xml:space="preserve">, Консултативният съвет по рибарство и Консултативният съвет за защита и хуманно отношение към животните вече са регулирани от правните актове, издадени от правителството. Работата на други консултативни съвети обаче понастоящем се регулира от вътрешните документи на Министерството на земеделието, с които се създава специалният съвет (заключена министерска заповед за НПО AB, но само на латвийски). </w:t>
            </w:r>
            <w:r w:rsidRPr="005C30E4">
              <w:rPr>
                <w:rFonts w:ascii="Verdana" w:eastAsia="Times New Roman" w:hAnsi="Verdana"/>
                <w:b/>
                <w:color w:val="000000"/>
                <w:sz w:val="20"/>
                <w:szCs w:val="20"/>
                <w:lang w:eastAsia="en-GB"/>
              </w:rPr>
              <w:t>В случая на ABNGOF има правен акт (Наредба на Министерския съвет (правителство)) в процес на изготвяне и той следва да влезе в сила през 2023 г. Съответно ще бъдат определени нови критерии за</w:t>
            </w:r>
            <w:r w:rsidRPr="005C30E4">
              <w:rPr>
                <w:rFonts w:ascii="Verdana" w:eastAsia="Times New Roman" w:hAnsi="Verdana"/>
                <w:color w:val="000000"/>
                <w:sz w:val="20"/>
                <w:szCs w:val="20"/>
                <w:lang w:eastAsia="en-GB"/>
              </w:rPr>
              <w:t xml:space="preserve"> </w:t>
            </w:r>
            <w:r w:rsidRPr="005C30E4">
              <w:rPr>
                <w:rFonts w:ascii="Verdana" w:eastAsia="Times New Roman" w:hAnsi="Verdana"/>
                <w:b/>
                <w:color w:val="000000"/>
                <w:sz w:val="20"/>
                <w:szCs w:val="20"/>
                <w:lang w:eastAsia="en-GB"/>
              </w:rPr>
              <w:t xml:space="preserve">членовете, а също </w:t>
            </w:r>
            <w:proofErr w:type="spellStart"/>
            <w:r w:rsidRPr="005C30E4">
              <w:rPr>
                <w:rFonts w:ascii="Verdana" w:eastAsia="Times New Roman" w:hAnsi="Verdana"/>
                <w:b/>
                <w:color w:val="000000"/>
                <w:sz w:val="20"/>
                <w:szCs w:val="20"/>
                <w:lang w:eastAsia="en-GB"/>
              </w:rPr>
              <w:t>такамогат</w:t>
            </w:r>
            <w:proofErr w:type="spellEnd"/>
            <w:r w:rsidRPr="005C30E4">
              <w:rPr>
                <w:rFonts w:ascii="Verdana" w:eastAsia="Times New Roman" w:hAnsi="Verdana"/>
                <w:b/>
                <w:color w:val="000000"/>
                <w:sz w:val="20"/>
                <w:szCs w:val="20"/>
                <w:lang w:eastAsia="en-GB"/>
              </w:rPr>
              <w:t xml:space="preserve"> да бъдат въведени някои </w:t>
            </w:r>
            <w:proofErr w:type="spellStart"/>
            <w:r w:rsidRPr="005C30E4">
              <w:rPr>
                <w:rFonts w:ascii="Verdana" w:eastAsia="Times New Roman" w:hAnsi="Verdana"/>
                <w:b/>
                <w:color w:val="000000"/>
                <w:sz w:val="20"/>
                <w:szCs w:val="20"/>
                <w:lang w:eastAsia="en-GB"/>
              </w:rPr>
              <w:t>оперативниподобрения</w:t>
            </w:r>
            <w:proofErr w:type="spellEnd"/>
            <w:r w:rsidRPr="005C30E4">
              <w:rPr>
                <w:rFonts w:ascii="Verdana" w:eastAsia="Times New Roman" w:hAnsi="Verdana"/>
                <w:color w:val="000000"/>
                <w:sz w:val="20"/>
                <w:szCs w:val="20"/>
                <w:lang w:eastAsia="en-GB"/>
              </w:rPr>
              <w:t>.</w:t>
            </w:r>
          </w:p>
          <w:p w14:paraId="51EA534E" w14:textId="77777777" w:rsidR="00E725A1" w:rsidRPr="005C30E4" w:rsidRDefault="00E725A1" w:rsidP="00E725A1">
            <w:pPr>
              <w:pStyle w:val="ListParagraph"/>
              <w:numPr>
                <w:ilvl w:val="3"/>
                <w:numId w:val="28"/>
              </w:numPr>
              <w:shd w:val="clear" w:color="auto" w:fill="FFFFFF"/>
              <w:autoSpaceDN w:val="0"/>
              <w:spacing w:after="120" w:line="240" w:lineRule="auto"/>
              <w:ind w:left="322" w:hanging="306"/>
              <w:contextualSpacing w:val="0"/>
              <w:rPr>
                <w:rFonts w:ascii="Verdana" w:hAnsi="Verdana"/>
                <w:sz w:val="20"/>
                <w:szCs w:val="20"/>
              </w:rPr>
            </w:pPr>
            <w:r w:rsidRPr="005C30E4">
              <w:rPr>
                <w:rFonts w:ascii="Verdana" w:eastAsia="Times New Roman" w:hAnsi="Verdana"/>
                <w:color w:val="212121"/>
                <w:sz w:val="20"/>
                <w:szCs w:val="20"/>
                <w:lang w:eastAsia="en-GB"/>
              </w:rPr>
              <w:t>Съществуват ли нормативни критерии, за да се определи дали дадена браншова организация представлява значителна/преобладаваща част от сектора? Ако е така, какви са те?</w:t>
            </w:r>
          </w:p>
          <w:p w14:paraId="258ACB7A" w14:textId="77777777" w:rsidR="00E725A1" w:rsidRPr="005C30E4" w:rsidRDefault="00E725A1" w:rsidP="00E725A1">
            <w:pPr>
              <w:shd w:val="clear" w:color="auto" w:fill="FFFFFF"/>
              <w:spacing w:after="120"/>
              <w:jc w:val="both"/>
              <w:rPr>
                <w:rFonts w:ascii="Verdana" w:hAnsi="Verdana"/>
                <w:sz w:val="20"/>
                <w:szCs w:val="20"/>
              </w:rPr>
            </w:pPr>
            <w:r w:rsidRPr="005C30E4">
              <w:rPr>
                <w:rFonts w:ascii="Verdana" w:eastAsia="Times New Roman" w:hAnsi="Verdana"/>
                <w:color w:val="212121"/>
                <w:sz w:val="20"/>
                <w:szCs w:val="20"/>
                <w:lang w:eastAsia="en-GB"/>
              </w:rPr>
              <w:t xml:space="preserve">Не, по-скоро бих казал, че това е историческа традиция...т.е. </w:t>
            </w:r>
            <w:proofErr w:type="spellStart"/>
            <w:r w:rsidRPr="005C30E4">
              <w:rPr>
                <w:rFonts w:ascii="Verdana" w:eastAsia="Times New Roman" w:hAnsi="Verdana"/>
                <w:color w:val="212121"/>
                <w:sz w:val="20"/>
                <w:szCs w:val="20"/>
                <w:lang w:eastAsia="en-GB"/>
              </w:rPr>
              <w:t>участницитев</w:t>
            </w:r>
            <w:proofErr w:type="spellEnd"/>
            <w:r w:rsidRPr="005C30E4">
              <w:rPr>
                <w:rFonts w:ascii="Verdana" w:eastAsia="Times New Roman" w:hAnsi="Verdana"/>
                <w:color w:val="212121"/>
                <w:sz w:val="20"/>
                <w:szCs w:val="20"/>
                <w:lang w:eastAsia="en-GB"/>
              </w:rPr>
              <w:t xml:space="preserve"> ABNGOF са големи хоризонтални </w:t>
            </w:r>
            <w:proofErr w:type="spellStart"/>
            <w:r w:rsidRPr="005C30E4">
              <w:rPr>
                <w:rFonts w:ascii="Verdana" w:eastAsia="Times New Roman" w:hAnsi="Verdana"/>
                <w:color w:val="212121"/>
                <w:sz w:val="20"/>
                <w:szCs w:val="20"/>
                <w:lang w:eastAsia="en-GB"/>
              </w:rPr>
              <w:t>многосекторни</w:t>
            </w:r>
            <w:proofErr w:type="spellEnd"/>
            <w:r w:rsidRPr="005C30E4">
              <w:rPr>
                <w:rFonts w:ascii="Verdana" w:eastAsia="Times New Roman" w:hAnsi="Verdana"/>
                <w:color w:val="212121"/>
                <w:sz w:val="20"/>
                <w:szCs w:val="20"/>
                <w:lang w:eastAsia="en-GB"/>
              </w:rPr>
              <w:t xml:space="preserve"> организации, които отдавна участват активно в разработването на селскостопанската политика и действат като представителни организации. Следователно няма конкретни критерии за определяне на това, което е </w:t>
            </w:r>
            <w:proofErr w:type="spellStart"/>
            <w:r w:rsidRPr="005C30E4">
              <w:rPr>
                <w:rFonts w:ascii="Verdana" w:eastAsia="Times New Roman" w:hAnsi="Verdana"/>
                <w:color w:val="212121"/>
                <w:sz w:val="20"/>
                <w:szCs w:val="20"/>
                <w:lang w:eastAsia="en-GB"/>
              </w:rPr>
              <w:t>значимоt</w:t>
            </w:r>
            <w:proofErr w:type="spellEnd"/>
            <w:r w:rsidRPr="005C30E4">
              <w:rPr>
                <w:rFonts w:ascii="Verdana" w:eastAsia="Times New Roman" w:hAnsi="Verdana"/>
                <w:color w:val="212121"/>
                <w:sz w:val="20"/>
                <w:szCs w:val="20"/>
                <w:lang w:eastAsia="en-GB"/>
              </w:rPr>
              <w:t xml:space="preserve"> или не. </w:t>
            </w:r>
            <w:r w:rsidRPr="005C30E4">
              <w:rPr>
                <w:rFonts w:ascii="Verdana" w:eastAsia="Times New Roman" w:hAnsi="Verdana"/>
                <w:b/>
                <w:color w:val="212121"/>
                <w:sz w:val="20"/>
                <w:szCs w:val="20"/>
                <w:lang w:eastAsia="en-GB"/>
              </w:rPr>
              <w:t>Съществуват обаче някои критерии за прилагане на земеделските НПО към националните субсидии</w:t>
            </w:r>
            <w:r w:rsidRPr="005C30E4">
              <w:rPr>
                <w:rFonts w:ascii="Verdana" w:eastAsia="Times New Roman" w:hAnsi="Verdana"/>
                <w:color w:val="212121"/>
                <w:sz w:val="20"/>
                <w:szCs w:val="20"/>
                <w:lang w:eastAsia="en-GB"/>
              </w:rPr>
              <w:t xml:space="preserve"> — (https://likumi.lv/ta/id/263434-noteikumi-par-valsts-atbalstu-lauksaimn </w:t>
            </w:r>
            <w:proofErr w:type="spellStart"/>
            <w:r w:rsidRPr="005C30E4">
              <w:rPr>
                <w:rFonts w:ascii="Verdana" w:eastAsia="Times New Roman" w:hAnsi="Verdana"/>
                <w:color w:val="212121"/>
                <w:sz w:val="20"/>
                <w:szCs w:val="20"/>
                <w:lang w:eastAsia="en-GB"/>
              </w:rPr>
              <w:t>iecibai</w:t>
            </w:r>
            <w:proofErr w:type="spellEnd"/>
            <w:r w:rsidRPr="005C30E4">
              <w:rPr>
                <w:rFonts w:ascii="Verdana" w:eastAsia="Times New Roman" w:hAnsi="Verdana"/>
                <w:color w:val="212121"/>
                <w:sz w:val="20"/>
                <w:szCs w:val="20"/>
                <w:lang w:eastAsia="en-GB"/>
              </w:rPr>
              <w:t>, т.</w:t>
            </w:r>
            <w:hyperlink r:id="rId62" w:history="1">
              <w:r w:rsidRPr="005C30E4">
                <w:rPr>
                  <w:rFonts w:ascii="Verdana" w:eastAsia="Times New Roman" w:hAnsi="Verdana"/>
                  <w:color w:val="0000FF"/>
                  <w:sz w:val="20"/>
                  <w:szCs w:val="20"/>
                  <w:u w:val="single"/>
                  <w:lang w:eastAsia="en-GB"/>
                </w:rPr>
                <w:t>174</w:t>
              </w:r>
            </w:hyperlink>
            <w:r w:rsidRPr="005C30E4">
              <w:rPr>
                <w:rFonts w:ascii="Verdana" w:eastAsia="Times New Roman" w:hAnsi="Verdana"/>
                <w:color w:val="212121"/>
                <w:sz w:val="20"/>
                <w:szCs w:val="20"/>
                <w:lang w:eastAsia="en-GB"/>
              </w:rPr>
              <w:t>—182, но само на латвийски език) може би това би могло да даде известна представа за това как сме определили критериите за тази цел (може да се използва и за определяне на това, което е голямо или значимо — вж. точка 180 за значимите или точка 176 за общите разходи на различни секторни НПО).</w:t>
            </w:r>
          </w:p>
          <w:p w14:paraId="58ACCFA0" w14:textId="77777777" w:rsidR="00E725A1" w:rsidRPr="005C30E4" w:rsidRDefault="00E725A1" w:rsidP="00E725A1">
            <w:pPr>
              <w:pStyle w:val="ListParagraph"/>
              <w:numPr>
                <w:ilvl w:val="3"/>
                <w:numId w:val="28"/>
              </w:numPr>
              <w:shd w:val="clear" w:color="auto" w:fill="FFFFFF"/>
              <w:autoSpaceDN w:val="0"/>
              <w:spacing w:after="120" w:line="240" w:lineRule="auto"/>
              <w:ind w:left="322"/>
              <w:contextualSpacing w:val="0"/>
              <w:jc w:val="both"/>
              <w:rPr>
                <w:rFonts w:ascii="Verdana" w:eastAsia="Times New Roman" w:hAnsi="Verdana"/>
                <w:color w:val="212121"/>
                <w:sz w:val="20"/>
                <w:szCs w:val="20"/>
                <w:lang w:eastAsia="en-GB"/>
              </w:rPr>
            </w:pPr>
            <w:r w:rsidRPr="005C30E4">
              <w:rPr>
                <w:rFonts w:ascii="Verdana" w:eastAsia="Times New Roman" w:hAnsi="Verdana"/>
                <w:color w:val="212121"/>
                <w:sz w:val="20"/>
                <w:szCs w:val="20"/>
                <w:lang w:eastAsia="en-GB"/>
              </w:rPr>
              <w:t>Каква е ролята на държавата във връзка с функционирането на браншовата организация (например: задължени ли са браншовите организации да докладват дейността си пред държавата, да предоставят информация за дейността на своите членове, признати ли са по някакви критерии от министъра на земеделието или не?)</w:t>
            </w:r>
          </w:p>
          <w:p w14:paraId="78A611D3" w14:textId="77777777" w:rsidR="00E725A1" w:rsidRPr="005C30E4" w:rsidRDefault="00E725A1" w:rsidP="00E725A1">
            <w:pPr>
              <w:shd w:val="clear" w:color="auto" w:fill="FFFFFF"/>
              <w:spacing w:after="120"/>
              <w:jc w:val="both"/>
              <w:rPr>
                <w:rFonts w:ascii="Verdana" w:hAnsi="Verdana"/>
                <w:sz w:val="20"/>
                <w:szCs w:val="20"/>
              </w:rPr>
            </w:pPr>
            <w:proofErr w:type="spellStart"/>
            <w:r w:rsidRPr="005C30E4">
              <w:rPr>
                <w:rFonts w:ascii="Verdana" w:hAnsi="Verdana"/>
                <w:b/>
                <w:sz w:val="20"/>
                <w:szCs w:val="20"/>
              </w:rPr>
              <w:t>НПО</w:t>
            </w:r>
            <w:r w:rsidRPr="005C30E4">
              <w:rPr>
                <w:rFonts w:ascii="Verdana" w:eastAsia="Times New Roman" w:hAnsi="Verdana"/>
                <w:b/>
                <w:color w:val="212121"/>
                <w:sz w:val="20"/>
                <w:szCs w:val="20"/>
                <w:lang w:eastAsia="en-GB"/>
              </w:rPr>
              <w:t>„Земеделие</w:t>
            </w:r>
            <w:proofErr w:type="spellEnd"/>
            <w:r w:rsidRPr="005C30E4">
              <w:rPr>
                <w:rFonts w:ascii="Verdana" w:eastAsia="Times New Roman" w:hAnsi="Verdana"/>
                <w:b/>
                <w:color w:val="212121"/>
                <w:sz w:val="20"/>
                <w:szCs w:val="20"/>
                <w:lang w:eastAsia="en-GB"/>
              </w:rPr>
              <w:t xml:space="preserve"> и развитие на селските райони“ са задължени да докладват дейността си само ако получават национални субсидии за своята дейност</w:t>
            </w:r>
            <w:r w:rsidRPr="005C30E4">
              <w:rPr>
                <w:rFonts w:ascii="Verdana" w:eastAsia="Times New Roman" w:hAnsi="Verdana"/>
                <w:color w:val="212121"/>
                <w:sz w:val="20"/>
                <w:szCs w:val="20"/>
                <w:lang w:eastAsia="en-GB"/>
              </w:rPr>
              <w:t xml:space="preserve"> (вж. точка по-горе). </w:t>
            </w:r>
            <w:r w:rsidRPr="005C30E4">
              <w:rPr>
                <w:rFonts w:ascii="Verdana" w:eastAsia="Times New Roman" w:hAnsi="Verdana"/>
                <w:b/>
                <w:color w:val="212121"/>
                <w:sz w:val="20"/>
                <w:szCs w:val="20"/>
                <w:lang w:eastAsia="en-GB"/>
              </w:rPr>
              <w:t>В противен случай, както предвижда националното законодателство за сдруженията и фондациите, НПО трябва да представят годишни финансови отчети.</w:t>
            </w:r>
          </w:p>
          <w:p w14:paraId="1606D0A7" w14:textId="77777777" w:rsidR="00E725A1" w:rsidRPr="005C30E4" w:rsidRDefault="00E725A1" w:rsidP="00E725A1">
            <w:pPr>
              <w:pStyle w:val="ListParagraph"/>
              <w:numPr>
                <w:ilvl w:val="3"/>
                <w:numId w:val="28"/>
              </w:numPr>
              <w:shd w:val="clear" w:color="auto" w:fill="FFFFFF"/>
              <w:autoSpaceDN w:val="0"/>
              <w:spacing w:after="120" w:line="240" w:lineRule="auto"/>
              <w:ind w:left="322"/>
              <w:contextualSpacing w:val="0"/>
              <w:rPr>
                <w:rFonts w:ascii="Verdana" w:hAnsi="Verdana"/>
                <w:sz w:val="20"/>
                <w:szCs w:val="20"/>
              </w:rPr>
            </w:pPr>
            <w:r w:rsidRPr="005C30E4">
              <w:rPr>
                <w:rFonts w:ascii="Verdana" w:eastAsia="Times New Roman" w:hAnsi="Verdana"/>
                <w:color w:val="212121"/>
                <w:sz w:val="20"/>
                <w:szCs w:val="20"/>
                <w:lang w:eastAsia="en-GB"/>
              </w:rPr>
              <w:t>Разделени ли са браншовите организации на национално и регионално равнище?</w:t>
            </w:r>
          </w:p>
          <w:p w14:paraId="1E7F5A08" w14:textId="77777777" w:rsidR="00E725A1" w:rsidRPr="005C30E4" w:rsidRDefault="00E725A1" w:rsidP="00E725A1">
            <w:pPr>
              <w:shd w:val="clear" w:color="auto" w:fill="FFFFFF"/>
              <w:spacing w:after="120"/>
              <w:jc w:val="both"/>
              <w:rPr>
                <w:rFonts w:ascii="Verdana" w:eastAsia="Times New Roman" w:hAnsi="Verdana"/>
                <w:color w:val="212121"/>
                <w:sz w:val="20"/>
                <w:szCs w:val="20"/>
                <w:lang w:eastAsia="en-GB"/>
              </w:rPr>
            </w:pPr>
            <w:r w:rsidRPr="005C30E4">
              <w:rPr>
                <w:rFonts w:ascii="Verdana" w:eastAsia="Times New Roman" w:hAnsi="Verdana"/>
                <w:color w:val="212121"/>
                <w:sz w:val="20"/>
                <w:szCs w:val="20"/>
                <w:lang w:eastAsia="en-GB"/>
              </w:rPr>
              <w:t>Не, не съм.</w:t>
            </w:r>
          </w:p>
          <w:p w14:paraId="16ADA3B3" w14:textId="77777777" w:rsidR="00E725A1" w:rsidRPr="005C30E4" w:rsidRDefault="00E725A1" w:rsidP="00E725A1">
            <w:pPr>
              <w:shd w:val="clear" w:color="auto" w:fill="FFFFFF"/>
              <w:spacing w:after="120"/>
              <w:rPr>
                <w:rFonts w:ascii="Verdana" w:hAnsi="Verdana"/>
                <w:sz w:val="20"/>
                <w:szCs w:val="20"/>
              </w:rPr>
            </w:pPr>
            <w:r w:rsidRPr="005C30E4">
              <w:rPr>
                <w:rFonts w:ascii="Verdana" w:eastAsia="Times New Roman" w:hAnsi="Verdana"/>
                <w:color w:val="1F3864"/>
                <w:sz w:val="20"/>
                <w:szCs w:val="20"/>
                <w:lang w:eastAsia="en-GB"/>
              </w:rPr>
              <w:t xml:space="preserve">P.S. </w:t>
            </w:r>
            <w:r w:rsidRPr="005C30E4">
              <w:rPr>
                <w:rFonts w:ascii="Verdana" w:eastAsia="Times New Roman" w:hAnsi="Verdana"/>
                <w:color w:val="212121"/>
                <w:sz w:val="20"/>
                <w:szCs w:val="20"/>
                <w:lang w:eastAsia="en-GB"/>
              </w:rPr>
              <w:t>можете да използвате</w:t>
            </w:r>
            <w:r w:rsidRPr="005C30E4">
              <w:rPr>
                <w:rFonts w:ascii="Verdana" w:eastAsia="Times New Roman" w:hAnsi="Verdana"/>
                <w:color w:val="1F3864"/>
                <w:sz w:val="20"/>
                <w:szCs w:val="20"/>
                <w:lang w:eastAsia="en-GB"/>
              </w:rPr>
              <w:t xml:space="preserve"> </w:t>
            </w:r>
            <w:hyperlink r:id="rId63" w:history="1">
              <w:r w:rsidRPr="005C30E4">
                <w:rPr>
                  <w:rFonts w:ascii="Verdana" w:eastAsia="Times New Roman" w:hAnsi="Verdana"/>
                  <w:color w:val="0000FF"/>
                  <w:sz w:val="20"/>
                  <w:szCs w:val="20"/>
                  <w:u w:val="single"/>
                  <w:lang w:eastAsia="en-GB"/>
                </w:rPr>
                <w:t>https://www.deepl.com/translator</w:t>
              </w:r>
            </w:hyperlink>
          </w:p>
        </w:tc>
      </w:tr>
      <w:tr w:rsidR="00E725A1" w:rsidRPr="005C30E4" w14:paraId="78E1EBCA"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014E"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lastRenderedPageBreak/>
              <w:t>Дания</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1423" w14:textId="77777777" w:rsidR="00E725A1" w:rsidRPr="005C30E4" w:rsidRDefault="00E725A1" w:rsidP="00E725A1">
            <w:pPr>
              <w:numPr>
                <w:ilvl w:val="0"/>
                <w:numId w:val="30"/>
              </w:numPr>
              <w:shd w:val="clear" w:color="auto" w:fill="FFFFFF"/>
              <w:autoSpaceDN w:val="0"/>
              <w:spacing w:after="120" w:line="240" w:lineRule="auto"/>
              <w:rPr>
                <w:rFonts w:ascii="Verdana" w:hAnsi="Verdana"/>
                <w:sz w:val="20"/>
                <w:szCs w:val="20"/>
              </w:rPr>
            </w:pPr>
            <w:r w:rsidRPr="005C30E4">
              <w:rPr>
                <w:rFonts w:ascii="Verdana" w:eastAsia="Times New Roman" w:hAnsi="Verdana"/>
                <w:color w:val="212121"/>
                <w:sz w:val="20"/>
                <w:szCs w:val="20"/>
                <w:lang w:eastAsia="en-GB"/>
              </w:rPr>
              <w:t>Как публичните органи избират браншовите организации, които да участват в процеса на вземане на решения в областта на селскостопанската политика (например: участие в комисии под ръководството на министъра на земеделието, в законодателния процес и др.)?</w:t>
            </w:r>
          </w:p>
          <w:p w14:paraId="527C2D80" w14:textId="77777777" w:rsidR="00E725A1" w:rsidRPr="005C30E4" w:rsidRDefault="00E725A1" w:rsidP="00E725A1">
            <w:pPr>
              <w:shd w:val="clear" w:color="auto" w:fill="FFFFFF"/>
              <w:spacing w:after="120"/>
              <w:rPr>
                <w:rFonts w:ascii="Verdana" w:hAnsi="Verdana"/>
                <w:sz w:val="20"/>
                <w:szCs w:val="20"/>
              </w:rPr>
            </w:pPr>
            <w:r w:rsidRPr="005C30E4">
              <w:rPr>
                <w:rFonts w:ascii="Verdana" w:eastAsia="Times New Roman" w:hAnsi="Verdana"/>
                <w:color w:val="212121"/>
                <w:sz w:val="20"/>
                <w:szCs w:val="20"/>
                <w:lang w:eastAsia="en-GB"/>
              </w:rPr>
              <w:t xml:space="preserve">Браншовите организации обикновено се приканват да участват в процеса на вземане на решения в областта на селскостопанската политика на </w:t>
            </w:r>
            <w:proofErr w:type="spellStart"/>
            <w:r w:rsidRPr="005C30E4">
              <w:rPr>
                <w:rFonts w:ascii="Verdana" w:eastAsia="Times New Roman" w:hAnsi="Verdana"/>
                <w:color w:val="212121"/>
                <w:sz w:val="20"/>
                <w:szCs w:val="20"/>
                <w:lang w:eastAsia="en-GB"/>
              </w:rPr>
              <w:t>ad</w:t>
            </w:r>
            <w:proofErr w:type="spellEnd"/>
            <w:r w:rsidRPr="005C30E4">
              <w:rPr>
                <w:rFonts w:ascii="Verdana" w:eastAsia="Times New Roman" w:hAnsi="Verdana"/>
                <w:color w:val="212121"/>
                <w:sz w:val="20"/>
                <w:szCs w:val="20"/>
                <w:lang w:eastAsia="en-GB"/>
              </w:rPr>
              <w:t xml:space="preserve"> </w:t>
            </w:r>
            <w:proofErr w:type="spellStart"/>
            <w:r w:rsidRPr="005C30E4">
              <w:rPr>
                <w:rFonts w:ascii="Verdana" w:eastAsia="Times New Roman" w:hAnsi="Verdana"/>
                <w:color w:val="212121"/>
                <w:sz w:val="20"/>
                <w:szCs w:val="20"/>
                <w:lang w:eastAsia="en-GB"/>
              </w:rPr>
              <w:t>hoc</w:t>
            </w:r>
            <w:proofErr w:type="spellEnd"/>
            <w:r w:rsidRPr="005C30E4">
              <w:rPr>
                <w:rFonts w:ascii="Verdana" w:eastAsia="Times New Roman" w:hAnsi="Verdana"/>
                <w:color w:val="212121"/>
                <w:sz w:val="20"/>
                <w:szCs w:val="20"/>
                <w:lang w:eastAsia="en-GB"/>
              </w:rPr>
              <w:t xml:space="preserve"> основа в зависимост от конкретната област на вземане </w:t>
            </w:r>
            <w:proofErr w:type="spellStart"/>
            <w:r w:rsidRPr="005C30E4">
              <w:rPr>
                <w:rFonts w:ascii="Verdana" w:eastAsia="Times New Roman" w:hAnsi="Verdana"/>
                <w:color w:val="212121"/>
                <w:sz w:val="20"/>
                <w:szCs w:val="20"/>
                <w:lang w:eastAsia="en-GB"/>
              </w:rPr>
              <w:t>илиобсъждане</w:t>
            </w:r>
            <w:proofErr w:type="spellEnd"/>
            <w:r w:rsidRPr="005C30E4">
              <w:rPr>
                <w:rFonts w:ascii="Verdana" w:eastAsia="Times New Roman" w:hAnsi="Verdana"/>
                <w:color w:val="212121"/>
                <w:sz w:val="20"/>
                <w:szCs w:val="20"/>
                <w:lang w:eastAsia="en-GB"/>
              </w:rPr>
              <w:t xml:space="preserve">. Като цяло има няколко големи, добре установени браншови организации, представляващи селскостопанския сектор, екологичните интереси, интересите на природата и околната среда и производството на храни. Всички те са поканени да участват и ако нови организации </w:t>
            </w:r>
            <w:proofErr w:type="spellStart"/>
            <w:r w:rsidRPr="005C30E4">
              <w:rPr>
                <w:rFonts w:ascii="Verdana" w:eastAsia="Times New Roman" w:hAnsi="Verdana"/>
                <w:color w:val="212121"/>
                <w:sz w:val="20"/>
                <w:szCs w:val="20"/>
                <w:lang w:eastAsia="en-GB"/>
              </w:rPr>
              <w:t>желаятда</w:t>
            </w:r>
            <w:proofErr w:type="spellEnd"/>
            <w:r w:rsidRPr="005C30E4">
              <w:rPr>
                <w:rFonts w:ascii="Verdana" w:eastAsia="Times New Roman" w:hAnsi="Verdana"/>
                <w:color w:val="212121"/>
                <w:sz w:val="20"/>
                <w:szCs w:val="20"/>
                <w:lang w:eastAsia="en-GB"/>
              </w:rPr>
              <w:t xml:space="preserve"> участват, те могат да направят заявка.</w:t>
            </w:r>
          </w:p>
          <w:p w14:paraId="00EA567B" w14:textId="77777777" w:rsidR="00E725A1" w:rsidRPr="005C30E4" w:rsidRDefault="00E725A1" w:rsidP="00E725A1">
            <w:pPr>
              <w:numPr>
                <w:ilvl w:val="0"/>
                <w:numId w:val="31"/>
              </w:numPr>
              <w:shd w:val="clear" w:color="auto" w:fill="FFFFFF"/>
              <w:autoSpaceDN w:val="0"/>
              <w:spacing w:after="120" w:line="240" w:lineRule="auto"/>
              <w:rPr>
                <w:rFonts w:ascii="Verdana" w:hAnsi="Verdana"/>
                <w:sz w:val="20"/>
                <w:szCs w:val="20"/>
              </w:rPr>
            </w:pPr>
            <w:r w:rsidRPr="005C30E4">
              <w:rPr>
                <w:rFonts w:ascii="Verdana" w:eastAsia="Times New Roman" w:hAnsi="Verdana"/>
                <w:color w:val="212121"/>
                <w:sz w:val="20"/>
                <w:szCs w:val="20"/>
                <w:lang w:eastAsia="en-GB"/>
              </w:rPr>
              <w:t>Има ли законодателство/закон за браншовите организации във вашата страна? Публично достъпен ли е (уеб сайт) или можете да ни го предоставите?</w:t>
            </w:r>
          </w:p>
          <w:p w14:paraId="39044B08" w14:textId="77777777" w:rsidR="00E725A1" w:rsidRPr="005C30E4" w:rsidRDefault="00E725A1" w:rsidP="00E725A1">
            <w:pPr>
              <w:shd w:val="clear" w:color="auto" w:fill="FFFFFF"/>
              <w:spacing w:after="120"/>
              <w:rPr>
                <w:rFonts w:ascii="Verdana" w:hAnsi="Verdana"/>
                <w:sz w:val="20"/>
                <w:szCs w:val="20"/>
              </w:rPr>
            </w:pPr>
            <w:r w:rsidRPr="005C30E4">
              <w:rPr>
                <w:rFonts w:ascii="Verdana" w:eastAsia="Times New Roman" w:hAnsi="Verdana"/>
                <w:color w:val="212121"/>
                <w:sz w:val="20"/>
                <w:szCs w:val="20"/>
                <w:lang w:eastAsia="en-GB"/>
              </w:rPr>
              <w:t>Не и за браншовите организации сами по себе си. Частните организации, включително браншовите организации, се регулират от закони и подзаконови актове, обхващащи частни корпорации и организации. Държавният орган Датската бизнес агенция като цяло отговаря за тези правила.</w:t>
            </w:r>
          </w:p>
          <w:p w14:paraId="74BF3B09" w14:textId="77777777" w:rsidR="00E725A1" w:rsidRPr="005C30E4" w:rsidRDefault="00E725A1" w:rsidP="00E725A1">
            <w:pPr>
              <w:numPr>
                <w:ilvl w:val="0"/>
                <w:numId w:val="32"/>
              </w:numPr>
              <w:shd w:val="clear" w:color="auto" w:fill="FFFFFF"/>
              <w:autoSpaceDN w:val="0"/>
              <w:spacing w:after="120" w:line="240" w:lineRule="auto"/>
              <w:rPr>
                <w:rFonts w:ascii="Verdana" w:hAnsi="Verdana"/>
                <w:sz w:val="20"/>
                <w:szCs w:val="20"/>
              </w:rPr>
            </w:pPr>
            <w:r w:rsidRPr="005C30E4">
              <w:rPr>
                <w:rFonts w:ascii="Verdana" w:eastAsia="Times New Roman" w:hAnsi="Verdana"/>
                <w:color w:val="212121"/>
                <w:sz w:val="20"/>
                <w:szCs w:val="20"/>
                <w:lang w:eastAsia="en-GB"/>
              </w:rPr>
              <w:t xml:space="preserve">Съществуват ли нормативни критерии, за да се определи </w:t>
            </w:r>
            <w:proofErr w:type="spellStart"/>
            <w:r w:rsidRPr="005C30E4">
              <w:rPr>
                <w:rFonts w:ascii="Verdana" w:eastAsia="Times New Roman" w:hAnsi="Verdana"/>
                <w:color w:val="212121"/>
                <w:sz w:val="20"/>
                <w:szCs w:val="20"/>
                <w:lang w:eastAsia="en-GB"/>
              </w:rPr>
              <w:t>далиорганизацията</w:t>
            </w:r>
            <w:proofErr w:type="spellEnd"/>
            <w:r w:rsidRPr="005C30E4">
              <w:rPr>
                <w:rFonts w:ascii="Verdana" w:eastAsia="Times New Roman" w:hAnsi="Verdana"/>
                <w:color w:val="212121"/>
                <w:sz w:val="20"/>
                <w:szCs w:val="20"/>
                <w:lang w:eastAsia="en-GB"/>
              </w:rPr>
              <w:t xml:space="preserve"> на триците представлява значителна/преобладаваща част от сектора? Ако е така, какви са те?</w:t>
            </w:r>
          </w:p>
          <w:p w14:paraId="6748B85C" w14:textId="77777777" w:rsidR="00E725A1" w:rsidRPr="005C30E4" w:rsidRDefault="00E725A1" w:rsidP="00E725A1">
            <w:pPr>
              <w:shd w:val="clear" w:color="auto" w:fill="FFFFFF"/>
              <w:spacing w:after="120"/>
              <w:rPr>
                <w:rFonts w:ascii="Verdana" w:hAnsi="Verdana"/>
                <w:sz w:val="20"/>
                <w:szCs w:val="20"/>
              </w:rPr>
            </w:pPr>
            <w:r w:rsidRPr="005C30E4">
              <w:rPr>
                <w:rFonts w:ascii="Verdana" w:eastAsia="Times New Roman" w:hAnsi="Verdana"/>
                <w:color w:val="000000"/>
                <w:sz w:val="20"/>
                <w:szCs w:val="20"/>
                <w:lang w:eastAsia="en-GB"/>
              </w:rPr>
              <w:t xml:space="preserve">Няма такива установени на национално равнище нормативни критерии, различни от използваните, които обхващат </w:t>
            </w:r>
            <w:proofErr w:type="spellStart"/>
            <w:r w:rsidRPr="005C30E4">
              <w:rPr>
                <w:rFonts w:ascii="Verdana" w:eastAsia="Times New Roman" w:hAnsi="Verdana"/>
                <w:color w:val="212121"/>
                <w:sz w:val="20"/>
                <w:szCs w:val="20"/>
                <w:lang w:eastAsia="en-GB"/>
              </w:rPr>
              <w:t>междубраншовите</w:t>
            </w:r>
            <w:proofErr w:type="spellEnd"/>
            <w:r w:rsidRPr="005C30E4">
              <w:rPr>
                <w:rFonts w:ascii="Verdana" w:eastAsia="Times New Roman" w:hAnsi="Verdana"/>
                <w:color w:val="212121"/>
                <w:sz w:val="20"/>
                <w:szCs w:val="20"/>
                <w:lang w:eastAsia="en-GB"/>
              </w:rPr>
              <w:t xml:space="preserve"> организации съгласно Регламент (ЕС) № 1307/2013.</w:t>
            </w:r>
          </w:p>
          <w:p w14:paraId="6BD5976E" w14:textId="77777777" w:rsidR="00E725A1" w:rsidRPr="005C30E4" w:rsidRDefault="00E725A1" w:rsidP="00E725A1">
            <w:pPr>
              <w:numPr>
                <w:ilvl w:val="0"/>
                <w:numId w:val="33"/>
              </w:numPr>
              <w:shd w:val="clear" w:color="auto" w:fill="FFFFFF"/>
              <w:autoSpaceDN w:val="0"/>
              <w:spacing w:after="120" w:line="240" w:lineRule="auto"/>
              <w:rPr>
                <w:rFonts w:ascii="Verdana" w:hAnsi="Verdana"/>
                <w:sz w:val="20"/>
                <w:szCs w:val="20"/>
              </w:rPr>
            </w:pPr>
            <w:r w:rsidRPr="005C30E4">
              <w:rPr>
                <w:rFonts w:ascii="Verdana" w:eastAsia="Times New Roman" w:hAnsi="Verdana"/>
                <w:color w:val="212121"/>
                <w:sz w:val="20"/>
                <w:szCs w:val="20"/>
                <w:lang w:eastAsia="en-GB"/>
              </w:rPr>
              <w:t>Каква е ролята на държавата във връзка с функционирането на браншовата организация (например: задължени ли са браншовите организации да докладват дейността си пред държавата, да предоставят информация за дейността на своите членове, признати ли са по някакви критерии от министъра на земеделието или не?)</w:t>
            </w:r>
          </w:p>
          <w:p w14:paraId="7C1F5A62" w14:textId="77777777" w:rsidR="00E725A1" w:rsidRPr="005C30E4" w:rsidRDefault="00E725A1" w:rsidP="00E725A1">
            <w:pPr>
              <w:shd w:val="clear" w:color="auto" w:fill="FFFFFF"/>
              <w:spacing w:after="120"/>
              <w:rPr>
                <w:rFonts w:ascii="Verdana" w:hAnsi="Verdana"/>
                <w:sz w:val="20"/>
                <w:szCs w:val="20"/>
              </w:rPr>
            </w:pPr>
            <w:r w:rsidRPr="005C30E4">
              <w:rPr>
                <w:rFonts w:ascii="Verdana" w:eastAsia="Times New Roman" w:hAnsi="Verdana"/>
                <w:color w:val="212121"/>
                <w:sz w:val="20"/>
                <w:szCs w:val="20"/>
                <w:lang w:eastAsia="en-GB"/>
              </w:rPr>
              <w:t xml:space="preserve">От браншовите организации обикновено се изисква да се регистрират в Датската бизнес агенция, но като цяло от тях не се изисква да предоставят информация за своите членове или дейности. Браншовите организации не се признават от министъра на земеделието по критерии, </w:t>
            </w:r>
            <w:r w:rsidRPr="005C30E4">
              <w:rPr>
                <w:rFonts w:ascii="Verdana" w:eastAsia="Times New Roman" w:hAnsi="Verdana"/>
                <w:color w:val="000000"/>
                <w:sz w:val="20"/>
                <w:szCs w:val="20"/>
                <w:lang w:eastAsia="en-GB"/>
              </w:rPr>
              <w:t xml:space="preserve">различни от използваните, които обхващат </w:t>
            </w:r>
            <w:proofErr w:type="spellStart"/>
            <w:r w:rsidRPr="005C30E4">
              <w:rPr>
                <w:rFonts w:ascii="Verdana" w:eastAsia="Times New Roman" w:hAnsi="Verdana"/>
                <w:color w:val="212121"/>
                <w:sz w:val="20"/>
                <w:szCs w:val="20"/>
                <w:lang w:eastAsia="en-GB"/>
              </w:rPr>
              <w:t>междубраншовите</w:t>
            </w:r>
            <w:proofErr w:type="spellEnd"/>
            <w:r w:rsidRPr="005C30E4">
              <w:rPr>
                <w:rFonts w:ascii="Verdana" w:eastAsia="Times New Roman" w:hAnsi="Verdana"/>
                <w:color w:val="212121"/>
                <w:sz w:val="20"/>
                <w:szCs w:val="20"/>
                <w:lang w:eastAsia="en-GB"/>
              </w:rPr>
              <w:t xml:space="preserve"> организации съгласно Регламент (ЕС) № 1308/2013.</w:t>
            </w:r>
          </w:p>
          <w:p w14:paraId="59DB5284" w14:textId="77777777" w:rsidR="00E725A1" w:rsidRPr="005C30E4" w:rsidRDefault="00E725A1" w:rsidP="00E725A1">
            <w:pPr>
              <w:numPr>
                <w:ilvl w:val="0"/>
                <w:numId w:val="34"/>
              </w:numPr>
              <w:shd w:val="clear" w:color="auto" w:fill="FFFFFF"/>
              <w:autoSpaceDN w:val="0"/>
              <w:spacing w:after="120" w:line="240" w:lineRule="auto"/>
              <w:rPr>
                <w:rFonts w:ascii="Verdana" w:hAnsi="Verdana"/>
                <w:sz w:val="20"/>
                <w:szCs w:val="20"/>
              </w:rPr>
            </w:pPr>
            <w:r w:rsidRPr="005C30E4">
              <w:rPr>
                <w:rFonts w:ascii="Verdana" w:eastAsia="Times New Roman" w:hAnsi="Verdana"/>
                <w:color w:val="212121"/>
                <w:sz w:val="20"/>
                <w:szCs w:val="20"/>
                <w:lang w:eastAsia="en-GB"/>
              </w:rPr>
              <w:t>Разделени ли са браншовите организации на национално и регионално равнище?</w:t>
            </w:r>
          </w:p>
          <w:p w14:paraId="4DF987F7" w14:textId="77777777" w:rsidR="00E725A1" w:rsidRPr="005C30E4" w:rsidRDefault="00E725A1" w:rsidP="00E725A1">
            <w:pPr>
              <w:shd w:val="clear" w:color="auto" w:fill="FFFFFF"/>
              <w:spacing w:after="120"/>
              <w:rPr>
                <w:rFonts w:ascii="Verdana" w:hAnsi="Verdana"/>
                <w:sz w:val="20"/>
                <w:szCs w:val="20"/>
              </w:rPr>
            </w:pPr>
            <w:r w:rsidRPr="005C30E4">
              <w:rPr>
                <w:rFonts w:ascii="Verdana" w:eastAsia="Times New Roman" w:hAnsi="Verdana"/>
                <w:color w:val="212121"/>
                <w:sz w:val="20"/>
                <w:szCs w:val="20"/>
                <w:lang w:eastAsia="en-GB"/>
              </w:rPr>
              <w:t xml:space="preserve">Браншовите организации обикновено се създават на национално </w:t>
            </w:r>
            <w:proofErr w:type="spellStart"/>
            <w:r w:rsidRPr="005C30E4">
              <w:rPr>
                <w:rFonts w:ascii="Verdana" w:eastAsia="Times New Roman" w:hAnsi="Verdana"/>
                <w:color w:val="212121"/>
                <w:sz w:val="20"/>
                <w:szCs w:val="20"/>
                <w:lang w:eastAsia="en-GB"/>
              </w:rPr>
              <w:t>равнище</w:t>
            </w:r>
            <w:r w:rsidRPr="005C30E4">
              <w:rPr>
                <w:rFonts w:ascii="Verdana" w:hAnsi="Verdana"/>
                <w:sz w:val="20"/>
                <w:szCs w:val="20"/>
              </w:rPr>
              <w:t>,</w:t>
            </w:r>
            <w:r w:rsidRPr="005C30E4">
              <w:rPr>
                <w:rFonts w:ascii="Verdana" w:eastAsia="Times New Roman" w:hAnsi="Verdana"/>
                <w:color w:val="212121"/>
                <w:sz w:val="20"/>
                <w:szCs w:val="20"/>
                <w:lang w:eastAsia="en-GB"/>
              </w:rPr>
              <w:t>но</w:t>
            </w:r>
            <w:proofErr w:type="spellEnd"/>
            <w:r w:rsidRPr="005C30E4">
              <w:rPr>
                <w:rFonts w:ascii="Verdana" w:eastAsia="Times New Roman" w:hAnsi="Verdana"/>
                <w:color w:val="212121"/>
                <w:sz w:val="20"/>
                <w:szCs w:val="20"/>
                <w:lang w:eastAsia="en-GB"/>
              </w:rPr>
              <w:t xml:space="preserve"> често имат членове, които са местни версии на организацията, които съществуват на регионално или местно равнище. Обикновено националните браншови организации канят местните организации да участват в националните процеси и вземане на решения като част </w:t>
            </w:r>
            <w:proofErr w:type="spellStart"/>
            <w:r w:rsidRPr="005C30E4">
              <w:rPr>
                <w:rFonts w:ascii="Verdana" w:eastAsia="Times New Roman" w:hAnsi="Verdana"/>
                <w:color w:val="212121"/>
                <w:sz w:val="20"/>
                <w:szCs w:val="20"/>
                <w:lang w:eastAsia="en-GB"/>
              </w:rPr>
              <w:t>отбраншовата</w:t>
            </w:r>
            <w:proofErr w:type="spellEnd"/>
            <w:r w:rsidRPr="005C30E4">
              <w:rPr>
                <w:rFonts w:ascii="Verdana" w:eastAsia="Times New Roman" w:hAnsi="Verdana"/>
                <w:color w:val="212121"/>
                <w:sz w:val="20"/>
                <w:szCs w:val="20"/>
                <w:lang w:eastAsia="en-GB"/>
              </w:rPr>
              <w:t xml:space="preserve"> организация на национално ниво.</w:t>
            </w:r>
          </w:p>
        </w:tc>
      </w:tr>
      <w:tr w:rsidR="00E725A1" w:rsidRPr="005C30E4" w14:paraId="24B56E4B" w14:textId="77777777" w:rsidTr="00E725A1">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9527" w14:textId="77777777" w:rsidR="00E725A1" w:rsidRPr="005C30E4" w:rsidRDefault="00E725A1" w:rsidP="00E725A1">
            <w:pPr>
              <w:pStyle w:val="ListParagraph"/>
              <w:numPr>
                <w:ilvl w:val="0"/>
                <w:numId w:val="29"/>
              </w:numPr>
              <w:suppressAutoHyphens/>
              <w:autoSpaceDN w:val="0"/>
              <w:spacing w:after="120" w:line="240" w:lineRule="auto"/>
              <w:contextualSpacing w:val="0"/>
              <w:textAlignment w:val="baseline"/>
              <w:rPr>
                <w:rFonts w:ascii="Verdana" w:hAnsi="Verdana"/>
                <w:sz w:val="20"/>
                <w:szCs w:val="20"/>
              </w:rPr>
            </w:pPr>
            <w:r w:rsidRPr="005C30E4">
              <w:rPr>
                <w:rFonts w:ascii="Verdana" w:hAnsi="Verdana"/>
                <w:sz w:val="20"/>
                <w:szCs w:val="20"/>
              </w:rPr>
              <w:lastRenderedPageBreak/>
              <w:t>Испания</w:t>
            </w:r>
          </w:p>
        </w:tc>
        <w:tc>
          <w:tcPr>
            <w:tcW w:w="1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9BAE1" w14:textId="77777777" w:rsidR="00E725A1" w:rsidRPr="005C30E4" w:rsidRDefault="00E725A1" w:rsidP="00E725A1">
            <w:pPr>
              <w:numPr>
                <w:ilvl w:val="0"/>
                <w:numId w:val="35"/>
              </w:numPr>
              <w:shd w:val="clear" w:color="auto" w:fill="FFFFFF"/>
              <w:tabs>
                <w:tab w:val="left" w:pos="453"/>
              </w:tabs>
              <w:autoSpaceDN w:val="0"/>
              <w:spacing w:after="120" w:line="240" w:lineRule="auto"/>
              <w:ind w:left="169" w:hanging="169"/>
              <w:rPr>
                <w:rFonts w:ascii="Verdana" w:hAnsi="Verdana"/>
                <w:sz w:val="20"/>
                <w:szCs w:val="20"/>
              </w:rPr>
            </w:pPr>
            <w:r w:rsidRPr="005C30E4">
              <w:rPr>
                <w:rFonts w:ascii="Verdana" w:eastAsia="Times New Roman" w:hAnsi="Verdana" w:cs="Calibri"/>
                <w:color w:val="212121"/>
                <w:sz w:val="20"/>
                <w:szCs w:val="20"/>
                <w:lang w:eastAsia="en-GB"/>
              </w:rPr>
              <w:t xml:space="preserve">Как публичните органи избират браншовите организации, които да участват в процеса на вземане на решения в областта на </w:t>
            </w:r>
            <w:r w:rsidRPr="005C30E4">
              <w:rPr>
                <w:rFonts w:ascii="Verdana" w:eastAsia="Times New Roman" w:hAnsi="Verdana" w:cs="Calibri"/>
                <w:sz w:val="20"/>
                <w:szCs w:val="20"/>
                <w:lang w:eastAsia="en-GB"/>
              </w:rPr>
              <w:t>селскостопанската политика (например: участие в комисии под ръководството на министъра на земеделието, в законодателния процес и др.)?</w:t>
            </w:r>
          </w:p>
          <w:p w14:paraId="46732F0B"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В Испания има национално представителни професионални селскостопански организации, които участват в консултативните органи на Министерството на земеделието, рибарството и храните.</w:t>
            </w:r>
          </w:p>
          <w:p w14:paraId="4BE082A6" w14:textId="77777777" w:rsidR="00E725A1" w:rsidRPr="005C30E4" w:rsidRDefault="00E725A1" w:rsidP="00E725A1">
            <w:pPr>
              <w:shd w:val="clear" w:color="auto" w:fill="FFFFFF"/>
              <w:tabs>
                <w:tab w:val="left" w:pos="453"/>
              </w:tabs>
              <w:spacing w:after="120"/>
              <w:ind w:left="169" w:hanging="169"/>
              <w:rPr>
                <w:rFonts w:ascii="Verdana" w:hAnsi="Verdana"/>
                <w:b/>
                <w:sz w:val="20"/>
                <w:szCs w:val="20"/>
              </w:rPr>
            </w:pPr>
            <w:r w:rsidRPr="005C30E4">
              <w:rPr>
                <w:rFonts w:ascii="Verdana" w:eastAsia="Times New Roman" w:hAnsi="Verdana" w:cs="Calibri"/>
                <w:sz w:val="20"/>
                <w:szCs w:val="20"/>
                <w:lang w:eastAsia="en-GB"/>
              </w:rPr>
              <w:t xml:space="preserve">За момента </w:t>
            </w:r>
            <w:proofErr w:type="spellStart"/>
            <w:r w:rsidRPr="005C30E4">
              <w:rPr>
                <w:rFonts w:ascii="Verdana" w:eastAsia="Times New Roman" w:hAnsi="Verdana" w:cs="Calibri"/>
                <w:sz w:val="20"/>
                <w:szCs w:val="20"/>
                <w:lang w:eastAsia="en-GB"/>
              </w:rPr>
              <w:t>сеприлага</w:t>
            </w:r>
            <w:proofErr w:type="spellEnd"/>
            <w:r w:rsidRPr="005C30E4">
              <w:rPr>
                <w:rFonts w:ascii="Verdana" w:eastAsia="Times New Roman" w:hAnsi="Verdana" w:cs="Calibri"/>
                <w:sz w:val="20"/>
                <w:szCs w:val="20"/>
                <w:lang w:eastAsia="en-GB"/>
              </w:rPr>
              <w:t xml:space="preserve"> националната </w:t>
            </w:r>
            <w:proofErr w:type="spellStart"/>
            <w:r w:rsidRPr="005C30E4">
              <w:rPr>
                <w:rFonts w:ascii="Verdana" w:eastAsia="Times New Roman" w:hAnsi="Verdana" w:cs="Calibri"/>
                <w:sz w:val="20"/>
                <w:szCs w:val="20"/>
                <w:lang w:eastAsia="en-GB"/>
              </w:rPr>
              <w:t>нормативнауредба</w:t>
            </w:r>
            <w:proofErr w:type="spellEnd"/>
            <w:r w:rsidRPr="005C30E4">
              <w:rPr>
                <w:rFonts w:ascii="Verdana" w:eastAsia="Times New Roman" w:hAnsi="Verdana" w:cs="Calibri"/>
                <w:sz w:val="20"/>
                <w:szCs w:val="20"/>
                <w:lang w:eastAsia="en-GB"/>
              </w:rPr>
              <w:t xml:space="preserve"> от 2009 г., която предвижда, че </w:t>
            </w:r>
            <w:r w:rsidRPr="005C30E4">
              <w:rPr>
                <w:rFonts w:ascii="Verdana" w:eastAsia="Times New Roman" w:hAnsi="Verdana" w:cs="Calibri"/>
                <w:b/>
                <w:sz w:val="20"/>
                <w:szCs w:val="20"/>
                <w:lang w:eastAsia="en-GB"/>
              </w:rPr>
              <w:t xml:space="preserve">най-представителните организации на национално равнище са тези, които имат 15 % от гласовете в регионите, в които се провеждат избори, или са признати за най-представителни в поне 10 </w:t>
            </w:r>
            <w:proofErr w:type="spellStart"/>
            <w:r w:rsidRPr="005C30E4">
              <w:rPr>
                <w:rFonts w:ascii="Verdana" w:eastAsia="Times New Roman" w:hAnsi="Verdana" w:cs="Calibri"/>
                <w:b/>
                <w:sz w:val="20"/>
                <w:szCs w:val="20"/>
                <w:lang w:eastAsia="en-GB"/>
              </w:rPr>
              <w:t>регионасъгласно</w:t>
            </w:r>
            <w:proofErr w:type="spellEnd"/>
            <w:r w:rsidRPr="005C30E4">
              <w:rPr>
                <w:rFonts w:ascii="Verdana" w:eastAsia="Times New Roman" w:hAnsi="Verdana" w:cs="Calibri"/>
                <w:b/>
                <w:sz w:val="20"/>
                <w:szCs w:val="20"/>
                <w:lang w:eastAsia="en-GB"/>
              </w:rPr>
              <w:t xml:space="preserve"> собствените си регионални правила (тъй като не всички 17 автономни области вече провеждат регионални консултации).</w:t>
            </w:r>
          </w:p>
          <w:p w14:paraId="7F010958"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 xml:space="preserve">От друга страна, съществуват множество секторни организации, специализирани за всеки подсектор, с които също се провеждат консултации </w:t>
            </w:r>
            <w:proofErr w:type="spellStart"/>
            <w:r w:rsidRPr="005C30E4">
              <w:rPr>
                <w:rFonts w:ascii="Verdana" w:eastAsia="Times New Roman" w:hAnsi="Verdana" w:cs="Calibri"/>
                <w:sz w:val="20"/>
                <w:szCs w:val="20"/>
                <w:lang w:eastAsia="en-GB"/>
              </w:rPr>
              <w:t>впроцеса</w:t>
            </w:r>
            <w:proofErr w:type="spellEnd"/>
            <w:r w:rsidRPr="005C30E4">
              <w:rPr>
                <w:rFonts w:ascii="Verdana" w:eastAsia="Times New Roman" w:hAnsi="Verdana" w:cs="Calibri"/>
                <w:sz w:val="20"/>
                <w:szCs w:val="20"/>
                <w:lang w:eastAsia="en-GB"/>
              </w:rPr>
              <w:t xml:space="preserve"> </w:t>
            </w:r>
            <w:proofErr w:type="spellStart"/>
            <w:r w:rsidRPr="005C30E4">
              <w:rPr>
                <w:rFonts w:ascii="Verdana" w:eastAsia="Times New Roman" w:hAnsi="Verdana" w:cs="Calibri"/>
                <w:sz w:val="20"/>
                <w:szCs w:val="20"/>
                <w:lang w:eastAsia="en-GB"/>
              </w:rPr>
              <w:t>навземане</w:t>
            </w:r>
            <w:proofErr w:type="spellEnd"/>
            <w:r w:rsidRPr="005C30E4">
              <w:rPr>
                <w:rFonts w:ascii="Verdana" w:eastAsia="Times New Roman" w:hAnsi="Verdana" w:cs="Calibri"/>
                <w:sz w:val="20"/>
                <w:szCs w:val="20"/>
                <w:lang w:eastAsia="en-GB"/>
              </w:rPr>
              <w:t xml:space="preserve"> на решения.</w:t>
            </w:r>
          </w:p>
          <w:p w14:paraId="65D07C83"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 xml:space="preserve">В процедурата по изготвяне на нормативни актове съществува нормативно задължение проектът да бъде публикуван на уебсайта на Министерството на земеделието, рибарството и храните, така че всяка организация (независимо дали е най-представителният </w:t>
            </w:r>
            <w:proofErr w:type="spellStart"/>
            <w:r w:rsidRPr="005C30E4">
              <w:rPr>
                <w:rFonts w:ascii="Verdana" w:eastAsia="Times New Roman" w:hAnsi="Verdana" w:cs="Calibri"/>
                <w:sz w:val="20"/>
                <w:szCs w:val="20"/>
                <w:lang w:eastAsia="en-GB"/>
              </w:rPr>
              <w:t>органили</w:t>
            </w:r>
            <w:proofErr w:type="spellEnd"/>
            <w:r w:rsidRPr="005C30E4">
              <w:rPr>
                <w:rFonts w:ascii="Verdana" w:eastAsia="Times New Roman" w:hAnsi="Verdana" w:cs="Calibri"/>
                <w:sz w:val="20"/>
                <w:szCs w:val="20"/>
                <w:lang w:eastAsia="en-GB"/>
              </w:rPr>
              <w:t xml:space="preserve"> организацията на конкретния подсектор) да може да даде своето становище.</w:t>
            </w:r>
          </w:p>
          <w:p w14:paraId="0A459E10"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Администрацията също така изпраща проекта на съответните организации, за да могат те да изразят своето мнение. Тези данни обикновено се представят на най- представителния и на конкретния подсектор.</w:t>
            </w:r>
          </w:p>
          <w:p w14:paraId="2BCD7194"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Има ли законодателство/закон за браншовите организации във вашата страна? Публично достъпен ли е (уеб сайт) или можете да ни го предоставите?</w:t>
            </w:r>
          </w:p>
          <w:p w14:paraId="038B033A"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Закон 10/2009 от 20 октомври относно създаването на държавни консултативни органи в хранително-вкусовия сектор и определянето на основите за представителство на професионалните селскостопански организации.</w:t>
            </w:r>
          </w:p>
          <w:p w14:paraId="07076DFD"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https://www.boe.es/eli/es/l/2009/10/20/10/con</w:t>
            </w:r>
          </w:p>
          <w:p w14:paraId="431332F0"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hAnsi="Verdana"/>
                <w:sz w:val="20"/>
                <w:szCs w:val="20"/>
              </w:rPr>
              <w:t xml:space="preserve">Този </w:t>
            </w:r>
            <w:r w:rsidRPr="005C30E4">
              <w:rPr>
                <w:rFonts w:ascii="Verdana" w:eastAsia="Times New Roman" w:hAnsi="Verdana" w:cs="Calibri"/>
                <w:sz w:val="20"/>
                <w:szCs w:val="20"/>
                <w:lang w:eastAsia="en-GB"/>
              </w:rPr>
              <w:t xml:space="preserve">закон обаче се отменя, въпреки че продължава да се прилага до </w:t>
            </w:r>
            <w:proofErr w:type="spellStart"/>
            <w:r w:rsidRPr="005C30E4">
              <w:rPr>
                <w:rFonts w:ascii="Verdana" w:eastAsia="Times New Roman" w:hAnsi="Verdana" w:cs="Calibri"/>
                <w:sz w:val="20"/>
                <w:szCs w:val="20"/>
                <w:lang w:eastAsia="en-GB"/>
              </w:rPr>
              <w:t>финализиранетона</w:t>
            </w:r>
            <w:proofErr w:type="spellEnd"/>
            <w:r w:rsidRPr="005C30E4">
              <w:rPr>
                <w:rFonts w:ascii="Verdana" w:eastAsia="Times New Roman" w:hAnsi="Verdana" w:cs="Calibri"/>
                <w:sz w:val="20"/>
                <w:szCs w:val="20"/>
                <w:lang w:eastAsia="en-GB"/>
              </w:rPr>
              <w:t xml:space="preserve"> нормативното разработване на новия Закон 12/2014 от 9 юли, който урежда процедурата за определяне на представителността на професионалните селскостопански организации и създава Аграрния съвет.</w:t>
            </w:r>
          </w:p>
          <w:p w14:paraId="52960B96"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https://www.boe.es/eli/es/l/2014/07/09/12/con</w:t>
            </w:r>
          </w:p>
          <w:p w14:paraId="614750A2"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Във всички останали случаи те просто трябва да спазват общите правила за сдруженията, за да бъдат надлежно учредени.</w:t>
            </w:r>
          </w:p>
          <w:p w14:paraId="07ED3A36"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lastRenderedPageBreak/>
              <w:t>Съществуват ли нормативни критерии, за да се определи дали дадена браншова организация представлява значителна/преобладаваща част от сектора? Ако е така, какви са те?</w:t>
            </w:r>
          </w:p>
          <w:p w14:paraId="32DED78D"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Докато се прилага Закон 10/2009, това е, което вече е посочено.</w:t>
            </w:r>
          </w:p>
          <w:p w14:paraId="29FFFCF6"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p>
          <w:p w14:paraId="5C9840CF" w14:textId="77777777" w:rsidR="00E725A1" w:rsidRPr="005C30E4" w:rsidRDefault="00E725A1" w:rsidP="00E725A1">
            <w:pPr>
              <w:numPr>
                <w:ilvl w:val="0"/>
                <w:numId w:val="36"/>
              </w:numPr>
              <w:shd w:val="clear" w:color="auto" w:fill="FFFFFF"/>
              <w:tabs>
                <w:tab w:val="left" w:pos="453"/>
              </w:tabs>
              <w:autoSpaceDN w:val="0"/>
              <w:spacing w:after="120" w:line="240" w:lineRule="auto"/>
              <w:ind w:left="169" w:hanging="169"/>
              <w:rPr>
                <w:rFonts w:ascii="Verdana" w:hAnsi="Verdana"/>
                <w:sz w:val="20"/>
                <w:szCs w:val="20"/>
              </w:rPr>
            </w:pPr>
            <w:r w:rsidRPr="005C30E4">
              <w:rPr>
                <w:rFonts w:ascii="Verdana" w:eastAsia="Times New Roman" w:hAnsi="Verdana" w:cs="Calibri"/>
                <w:sz w:val="20"/>
                <w:szCs w:val="20"/>
                <w:lang w:eastAsia="en-GB"/>
              </w:rPr>
              <w:t xml:space="preserve">Каква е ролята на държавата във връзка с функционирането на браншовата организация (например: задължени ли са браншовите организации да </w:t>
            </w:r>
            <w:proofErr w:type="spellStart"/>
            <w:r w:rsidRPr="005C30E4">
              <w:rPr>
                <w:rFonts w:ascii="Verdana" w:eastAsia="Times New Roman" w:hAnsi="Verdana" w:cs="Calibri"/>
                <w:sz w:val="20"/>
                <w:szCs w:val="20"/>
                <w:lang w:eastAsia="en-GB"/>
              </w:rPr>
              <w:t>докладватдейността</w:t>
            </w:r>
            <w:proofErr w:type="spellEnd"/>
            <w:r w:rsidRPr="005C30E4">
              <w:rPr>
                <w:rFonts w:ascii="Verdana" w:eastAsia="Times New Roman" w:hAnsi="Verdana" w:cs="Calibri"/>
                <w:sz w:val="20"/>
                <w:szCs w:val="20"/>
                <w:lang w:eastAsia="en-GB"/>
              </w:rPr>
              <w:t xml:space="preserve"> си пред държавата, да предоставят информация за дейността на своите членове, признати ли са по някакви критерии от министъра на земеделието или не?)</w:t>
            </w:r>
          </w:p>
          <w:p w14:paraId="57FB1E10" w14:textId="77777777" w:rsidR="00E725A1" w:rsidRPr="005C30E4" w:rsidRDefault="00E725A1" w:rsidP="00E725A1">
            <w:pPr>
              <w:shd w:val="clear" w:color="auto" w:fill="FFFFFF"/>
              <w:tabs>
                <w:tab w:val="left" w:pos="453"/>
              </w:tabs>
              <w:spacing w:after="120"/>
              <w:ind w:left="169" w:hanging="169"/>
              <w:rPr>
                <w:rFonts w:ascii="Verdana" w:hAnsi="Verdana"/>
                <w:b/>
                <w:sz w:val="20"/>
                <w:szCs w:val="20"/>
              </w:rPr>
            </w:pPr>
            <w:r w:rsidRPr="005C30E4">
              <w:rPr>
                <w:rFonts w:ascii="Verdana" w:eastAsia="Times New Roman" w:hAnsi="Verdana" w:cs="Calibri"/>
                <w:sz w:val="20"/>
                <w:szCs w:val="20"/>
                <w:lang w:eastAsia="en-GB"/>
              </w:rPr>
              <w:t xml:space="preserve">Най-представителните организации са интегрирани в </w:t>
            </w:r>
            <w:r w:rsidRPr="005C30E4">
              <w:rPr>
                <w:rFonts w:ascii="Verdana" w:eastAsia="Times New Roman" w:hAnsi="Verdana" w:cs="Calibri"/>
                <w:b/>
                <w:bCs/>
                <w:i/>
                <w:iCs/>
                <w:sz w:val="20"/>
                <w:szCs w:val="20"/>
                <w:lang w:eastAsia="en-GB"/>
              </w:rPr>
              <w:t xml:space="preserve">Селскостопанския консултативен </w:t>
            </w:r>
            <w:proofErr w:type="spellStart"/>
            <w:r w:rsidRPr="005C30E4">
              <w:rPr>
                <w:rFonts w:ascii="Verdana" w:eastAsia="Times New Roman" w:hAnsi="Verdana" w:cs="Calibri"/>
                <w:b/>
                <w:bCs/>
                <w:i/>
                <w:iCs/>
                <w:sz w:val="20"/>
                <w:szCs w:val="20"/>
                <w:lang w:eastAsia="en-GB"/>
              </w:rPr>
              <w:t>комитет</w:t>
            </w:r>
            <w:r w:rsidRPr="005C30E4">
              <w:rPr>
                <w:rFonts w:ascii="Verdana" w:eastAsia="Times New Roman" w:hAnsi="Verdana" w:cs="Calibri"/>
                <w:sz w:val="20"/>
                <w:szCs w:val="20"/>
                <w:lang w:eastAsia="en-GB"/>
              </w:rPr>
              <w:t>към</w:t>
            </w:r>
            <w:proofErr w:type="spellEnd"/>
            <w:r w:rsidRPr="005C30E4">
              <w:rPr>
                <w:rFonts w:ascii="Verdana" w:eastAsia="Times New Roman" w:hAnsi="Verdana" w:cs="Calibri"/>
                <w:sz w:val="20"/>
                <w:szCs w:val="20"/>
                <w:lang w:eastAsia="en-GB"/>
              </w:rPr>
              <w:t xml:space="preserve"> Министерството на земеделието, рибарството и храните и се председателстват от министъра. Тя се състои от най-представителните общи професионални селскостопански организации на национално равнище с цел консултиране на националната администрация по </w:t>
            </w:r>
            <w:proofErr w:type="spellStart"/>
            <w:r w:rsidRPr="005C30E4">
              <w:rPr>
                <w:rFonts w:ascii="Verdana" w:eastAsia="Times New Roman" w:hAnsi="Verdana" w:cs="Calibri"/>
                <w:sz w:val="20"/>
                <w:szCs w:val="20"/>
                <w:lang w:eastAsia="en-GB"/>
              </w:rPr>
              <w:t>въпроси,свързани</w:t>
            </w:r>
            <w:proofErr w:type="spellEnd"/>
            <w:r w:rsidRPr="005C30E4">
              <w:rPr>
                <w:rFonts w:ascii="Verdana" w:eastAsia="Times New Roman" w:hAnsi="Verdana" w:cs="Calibri"/>
                <w:sz w:val="20"/>
                <w:szCs w:val="20"/>
                <w:lang w:eastAsia="en-GB"/>
              </w:rPr>
              <w:t xml:space="preserve"> с общия селскостопански и селски интерес. </w:t>
            </w:r>
            <w:r w:rsidRPr="005C30E4">
              <w:rPr>
                <w:rFonts w:ascii="Verdana" w:eastAsia="Times New Roman" w:hAnsi="Verdana" w:cs="Calibri"/>
                <w:b/>
                <w:sz w:val="20"/>
                <w:szCs w:val="20"/>
                <w:lang w:eastAsia="en-GB"/>
              </w:rPr>
              <w:t>Други представителни организации по селскостопански и селски въпроси също могат да се присъединят към Комитета по начина и при условията, установени с регламент.</w:t>
            </w:r>
          </w:p>
          <w:p w14:paraId="57BD35FC"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 xml:space="preserve">Те могат също така да извършват </w:t>
            </w:r>
            <w:proofErr w:type="spellStart"/>
            <w:r w:rsidRPr="005C30E4">
              <w:rPr>
                <w:rFonts w:ascii="Verdana" w:eastAsia="Times New Roman" w:hAnsi="Verdana" w:cs="Calibri"/>
                <w:sz w:val="20"/>
                <w:szCs w:val="20"/>
                <w:lang w:eastAsia="en-GB"/>
              </w:rPr>
              <w:t>представителнификсации</w:t>
            </w:r>
            <w:proofErr w:type="spellEnd"/>
            <w:r w:rsidRPr="005C30E4">
              <w:rPr>
                <w:rFonts w:ascii="Verdana" w:eastAsia="Times New Roman" w:hAnsi="Verdana" w:cs="Calibri"/>
                <w:sz w:val="20"/>
                <w:szCs w:val="20"/>
                <w:lang w:eastAsia="en-GB"/>
              </w:rPr>
              <w:t>: Член 7. Институционално представителство.</w:t>
            </w:r>
          </w:p>
          <w:p w14:paraId="10CCED26"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i/>
                <w:iCs/>
                <w:sz w:val="20"/>
                <w:szCs w:val="20"/>
                <w:lang w:eastAsia="en-GB"/>
              </w:rPr>
              <w:t xml:space="preserve">„Най-представителните професионални селскостопански организации не са задължени да докладват за дейността си извън общите задължения, които всяка организация има по отношение на данъчното облагане, социалната сигурност и </w:t>
            </w:r>
            <w:proofErr w:type="spellStart"/>
            <w:r w:rsidRPr="005C30E4">
              <w:rPr>
                <w:rFonts w:ascii="Verdana" w:eastAsia="Times New Roman" w:hAnsi="Verdana" w:cs="Calibri"/>
                <w:i/>
                <w:iCs/>
                <w:sz w:val="20"/>
                <w:szCs w:val="20"/>
                <w:lang w:eastAsia="en-GB"/>
              </w:rPr>
              <w:t>т.н.,или</w:t>
            </w:r>
            <w:proofErr w:type="spellEnd"/>
            <w:r w:rsidRPr="005C30E4">
              <w:rPr>
                <w:rFonts w:ascii="Verdana" w:eastAsia="Times New Roman" w:hAnsi="Verdana" w:cs="Calibri"/>
                <w:i/>
                <w:iCs/>
                <w:sz w:val="20"/>
                <w:szCs w:val="20"/>
                <w:lang w:eastAsia="en-GB"/>
              </w:rPr>
              <w:t xml:space="preserve"> когато получава субсидии за своята дейност, като в този случай, в съответствие с испанските разпоредби за субсидиране, те трябва да обосноват използването на средствата, получени за целите, за които са отпуснати парите.</w:t>
            </w:r>
          </w:p>
          <w:p w14:paraId="20B29429" w14:textId="77777777" w:rsidR="00E725A1" w:rsidRPr="005C30E4" w:rsidRDefault="00E725A1" w:rsidP="00E725A1">
            <w:pPr>
              <w:numPr>
                <w:ilvl w:val="0"/>
                <w:numId w:val="37"/>
              </w:numPr>
              <w:shd w:val="clear" w:color="auto" w:fill="FFFFFF"/>
              <w:tabs>
                <w:tab w:val="left" w:pos="453"/>
              </w:tabs>
              <w:autoSpaceDN w:val="0"/>
              <w:spacing w:after="120" w:line="240" w:lineRule="auto"/>
              <w:ind w:left="169" w:hanging="169"/>
              <w:rPr>
                <w:rFonts w:ascii="Verdana" w:hAnsi="Verdana"/>
                <w:sz w:val="20"/>
                <w:szCs w:val="20"/>
              </w:rPr>
            </w:pPr>
            <w:r w:rsidRPr="005C30E4">
              <w:rPr>
                <w:rFonts w:ascii="Verdana" w:eastAsia="Times New Roman" w:hAnsi="Verdana" w:cs="Calibri"/>
                <w:sz w:val="20"/>
                <w:szCs w:val="20"/>
                <w:lang w:eastAsia="en-GB"/>
              </w:rPr>
              <w:t>Разделени ли са браншовите организации на национално и регионално равнище?</w:t>
            </w:r>
          </w:p>
          <w:p w14:paraId="7DEABC10" w14:textId="77777777" w:rsidR="00E725A1" w:rsidRPr="005C30E4" w:rsidRDefault="00E725A1" w:rsidP="00E725A1">
            <w:pPr>
              <w:shd w:val="clear" w:color="auto" w:fill="FFFFFF"/>
              <w:tabs>
                <w:tab w:val="left" w:pos="453"/>
              </w:tabs>
              <w:spacing w:after="120"/>
              <w:ind w:left="169" w:hanging="169"/>
              <w:rPr>
                <w:rFonts w:ascii="Verdana" w:hAnsi="Verdana"/>
                <w:sz w:val="20"/>
                <w:szCs w:val="20"/>
              </w:rPr>
            </w:pPr>
            <w:r w:rsidRPr="005C30E4">
              <w:rPr>
                <w:rFonts w:ascii="Verdana" w:eastAsia="Times New Roman" w:hAnsi="Verdana" w:cs="Calibri"/>
                <w:sz w:val="20"/>
                <w:szCs w:val="20"/>
                <w:lang w:eastAsia="en-GB"/>
              </w:rPr>
              <w:t>Повечето организации имат регионални секции. Те почти винаги функционират като национални федерации на регионални асоциации или като регионални клонове на държавни организации, с различна степен на автономност. Държавата обаче се отнася само до държавната форма на всяка единица, докато автономните общности се отнасят до регионалните форми на организацията.</w:t>
            </w:r>
          </w:p>
          <w:p w14:paraId="313DA37B" w14:textId="77777777" w:rsidR="00E725A1" w:rsidRPr="005C30E4" w:rsidRDefault="00E725A1" w:rsidP="00E725A1">
            <w:pPr>
              <w:tabs>
                <w:tab w:val="left" w:pos="453"/>
              </w:tabs>
              <w:spacing w:after="120"/>
              <w:ind w:left="169" w:hanging="169"/>
              <w:rPr>
                <w:rFonts w:ascii="Verdana" w:hAnsi="Verdana"/>
                <w:sz w:val="20"/>
                <w:szCs w:val="20"/>
              </w:rPr>
            </w:pPr>
          </w:p>
        </w:tc>
      </w:tr>
    </w:tbl>
    <w:p w14:paraId="5F54E718" w14:textId="77777777" w:rsidR="00E725A1" w:rsidRPr="005C30E4" w:rsidRDefault="00E725A1" w:rsidP="00E725A1">
      <w:pPr>
        <w:spacing w:after="0" w:line="360" w:lineRule="auto"/>
        <w:jc w:val="both"/>
        <w:rPr>
          <w:rFonts w:ascii="Verdana" w:hAnsi="Verdana" w:cs="Times New Roman"/>
          <w:sz w:val="20"/>
          <w:szCs w:val="20"/>
        </w:rPr>
      </w:pPr>
    </w:p>
    <w:p w14:paraId="5732783B" w14:textId="77777777" w:rsidR="007D4289" w:rsidRPr="005C30E4" w:rsidRDefault="007D4289" w:rsidP="00E725A1">
      <w:pPr>
        <w:ind w:left="11520" w:firstLine="720"/>
        <w:rPr>
          <w:rFonts w:ascii="Verdana" w:hAnsi="Verdana" w:cs="Times New Roman"/>
          <w:sz w:val="20"/>
          <w:szCs w:val="20"/>
        </w:rPr>
      </w:pPr>
    </w:p>
    <w:p w14:paraId="570F308A" w14:textId="7DC318C3" w:rsidR="007D4289" w:rsidRPr="005C30E4" w:rsidRDefault="007D4289" w:rsidP="007D4289">
      <w:pPr>
        <w:rPr>
          <w:rFonts w:ascii="Verdana" w:hAnsi="Verdana" w:cs="Times New Roman"/>
          <w:sz w:val="20"/>
          <w:szCs w:val="20"/>
        </w:rPr>
      </w:pPr>
    </w:p>
    <w:p w14:paraId="7CC5EF5A" w14:textId="77777777" w:rsidR="00987554" w:rsidRPr="005C30E4" w:rsidRDefault="007D4289" w:rsidP="007D4289">
      <w:pPr>
        <w:tabs>
          <w:tab w:val="left" w:pos="3661"/>
        </w:tabs>
        <w:rPr>
          <w:rFonts w:ascii="Verdana" w:hAnsi="Verdana" w:cs="Times New Roman"/>
          <w:sz w:val="20"/>
          <w:szCs w:val="20"/>
        </w:rPr>
      </w:pPr>
      <w:r w:rsidRPr="005C30E4">
        <w:rPr>
          <w:rFonts w:ascii="Verdana" w:hAnsi="Verdana" w:cs="Times New Roman"/>
          <w:sz w:val="20"/>
          <w:szCs w:val="20"/>
        </w:rPr>
        <w:tab/>
      </w:r>
    </w:p>
    <w:sectPr w:rsidR="00987554" w:rsidRPr="005C30E4" w:rsidSect="00D752B5">
      <w:pgSz w:w="16838" w:h="11906" w:orient="landscape"/>
      <w:pgMar w:top="1411" w:right="533" w:bottom="994" w:left="994"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02C90" w14:textId="77777777" w:rsidR="00CD2926" w:rsidRDefault="00CD2926" w:rsidP="002D7A13">
      <w:pPr>
        <w:spacing w:after="0" w:line="240" w:lineRule="auto"/>
      </w:pPr>
      <w:r>
        <w:separator/>
      </w:r>
    </w:p>
  </w:endnote>
  <w:endnote w:type="continuationSeparator" w:id="0">
    <w:p w14:paraId="353F4F13" w14:textId="77777777" w:rsidR="00CD2926" w:rsidRDefault="00CD2926" w:rsidP="002D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499448"/>
      <w:docPartObj>
        <w:docPartGallery w:val="Page Numbers (Bottom of Page)"/>
        <w:docPartUnique/>
      </w:docPartObj>
    </w:sdtPr>
    <w:sdtEndPr>
      <w:rPr>
        <w:noProof/>
      </w:rPr>
    </w:sdtEndPr>
    <w:sdtContent>
      <w:p w14:paraId="7140E1D4" w14:textId="26A3EF8F" w:rsidR="006B6697" w:rsidRDefault="006B6697">
        <w:pPr>
          <w:pStyle w:val="Footer"/>
          <w:jc w:val="right"/>
        </w:pPr>
        <w:r>
          <w:fldChar w:fldCharType="begin"/>
        </w:r>
        <w:r>
          <w:instrText xml:space="preserve"> PAGE   \* MERGEFORMAT </w:instrText>
        </w:r>
        <w:r>
          <w:fldChar w:fldCharType="separate"/>
        </w:r>
        <w:r w:rsidR="0090642E">
          <w:rPr>
            <w:noProof/>
          </w:rPr>
          <w:t>16</w:t>
        </w:r>
        <w:r>
          <w:rPr>
            <w:noProof/>
          </w:rPr>
          <w:fldChar w:fldCharType="end"/>
        </w:r>
      </w:p>
    </w:sdtContent>
  </w:sdt>
  <w:p w14:paraId="6C74C371" w14:textId="77777777" w:rsidR="006B6697" w:rsidRDefault="006B66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037226"/>
      <w:docPartObj>
        <w:docPartGallery w:val="Page Numbers (Bottom of Page)"/>
        <w:docPartUnique/>
      </w:docPartObj>
    </w:sdtPr>
    <w:sdtEndPr>
      <w:rPr>
        <w:color w:val="7F7F7F" w:themeColor="background1" w:themeShade="7F"/>
        <w:spacing w:val="60"/>
      </w:rPr>
    </w:sdtEndPr>
    <w:sdtContent>
      <w:p w14:paraId="5E32E4B5" w14:textId="781D108B" w:rsidR="006B6697" w:rsidRDefault="006B6697" w:rsidP="00466A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0642E">
          <w:rPr>
            <w:noProof/>
          </w:rPr>
          <w:t>0</w:t>
        </w:r>
        <w:r>
          <w:rPr>
            <w:noProof/>
          </w:rPr>
          <w:fldChar w:fldCharType="end"/>
        </w:r>
        <w:r>
          <w:t xml:space="preserve"> | </w:t>
        </w:r>
        <w:proofErr w:type="spellStart"/>
        <w:r>
          <w:rPr>
            <w:color w:val="7F7F7F" w:themeColor="background1" w:themeShade="7F"/>
            <w:spacing w:val="60"/>
          </w:rPr>
          <w:t>Page</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6936" w14:textId="74BF0828" w:rsidR="006B6697" w:rsidRPr="001F4DE4" w:rsidRDefault="006B6697" w:rsidP="00BD0E29">
    <w:pPr>
      <w:spacing w:after="120" w:line="276" w:lineRule="auto"/>
      <w:ind w:firstLine="720"/>
      <w:jc w:val="right"/>
      <w:rPr>
        <w:rFonts w:ascii="Century" w:eastAsia="Calibri" w:hAnsi="Century" w:cs="Times New Roman"/>
        <w:color w:val="1F4E79" w:themeColor="accent1" w:themeShade="80"/>
        <w:sz w:val="20"/>
        <w:szCs w:val="20"/>
        <w:lang w:eastAsia="bg-BG"/>
      </w:rPr>
    </w:pPr>
    <w:r w:rsidRPr="001F4DE4">
      <w:rPr>
        <w:rFonts w:ascii="Century" w:eastAsia="Calibri" w:hAnsi="Century" w:cs="Times New Roman"/>
        <w:color w:val="1F4E79" w:themeColor="accent1" w:themeShade="80"/>
        <w:sz w:val="20"/>
        <w:szCs w:val="20"/>
        <w:lang w:eastAsia="bg-BG"/>
      </w:rPr>
      <w:fldChar w:fldCharType="begin"/>
    </w:r>
    <w:r w:rsidRPr="001F4DE4">
      <w:rPr>
        <w:rFonts w:ascii="Century" w:eastAsia="Calibri" w:hAnsi="Century" w:cs="Times New Roman"/>
        <w:color w:val="1F4E79" w:themeColor="accent1" w:themeShade="80"/>
        <w:sz w:val="20"/>
        <w:szCs w:val="20"/>
        <w:lang w:eastAsia="bg-BG"/>
      </w:rPr>
      <w:instrText xml:space="preserve"> PAGE   \* MERGEFORMAT </w:instrText>
    </w:r>
    <w:r w:rsidRPr="001F4DE4">
      <w:rPr>
        <w:rFonts w:ascii="Century" w:eastAsia="Calibri" w:hAnsi="Century" w:cs="Times New Roman"/>
        <w:color w:val="1F4E79" w:themeColor="accent1" w:themeShade="80"/>
        <w:sz w:val="20"/>
        <w:szCs w:val="20"/>
        <w:lang w:eastAsia="bg-BG"/>
      </w:rPr>
      <w:fldChar w:fldCharType="separate"/>
    </w:r>
    <w:r w:rsidR="0090642E" w:rsidRPr="0090642E">
      <w:rPr>
        <w:rFonts w:ascii="Century" w:eastAsia="Calibri" w:hAnsi="Century"/>
        <w:noProof/>
        <w:color w:val="1F4E79" w:themeColor="accent1" w:themeShade="80"/>
        <w:sz w:val="20"/>
        <w:szCs w:val="20"/>
      </w:rPr>
      <w:t>91</w:t>
    </w:r>
    <w:r w:rsidRPr="001F4DE4">
      <w:rPr>
        <w:rFonts w:ascii="Century" w:eastAsia="Calibri" w:hAnsi="Century" w:cs="Times New Roman"/>
        <w:noProof/>
        <w:color w:val="1F4E79" w:themeColor="accent1" w:themeShade="80"/>
        <w:sz w:val="20"/>
        <w:szCs w:val="20"/>
        <w:lang w:eastAsia="bg-BG"/>
      </w:rPr>
      <w:fldChar w:fldCharType="end"/>
    </w:r>
    <w:r w:rsidRPr="001F4DE4">
      <w:rPr>
        <w:rFonts w:ascii="Century" w:eastAsia="Calibri" w:hAnsi="Century" w:cs="Times New Roman"/>
        <w:color w:val="1F4E79" w:themeColor="accent1" w:themeShade="80"/>
        <w:sz w:val="20"/>
        <w:szCs w:val="20"/>
        <w:lang w:eastAsia="bg-BG"/>
      </w:rPr>
      <w:t xml:space="preserve"> | Страница</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95D93" w14:textId="121058C0" w:rsidR="006B6697" w:rsidRDefault="006B6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06DAC" w14:textId="77777777" w:rsidR="00CD2926" w:rsidRDefault="00CD2926" w:rsidP="002D7A13">
      <w:pPr>
        <w:spacing w:after="0" w:line="240" w:lineRule="auto"/>
      </w:pPr>
      <w:r>
        <w:separator/>
      </w:r>
    </w:p>
  </w:footnote>
  <w:footnote w:type="continuationSeparator" w:id="0">
    <w:p w14:paraId="5E42903A" w14:textId="77777777" w:rsidR="00CD2926" w:rsidRDefault="00CD2926" w:rsidP="002D7A13">
      <w:pPr>
        <w:spacing w:after="0" w:line="240" w:lineRule="auto"/>
      </w:pPr>
      <w:r>
        <w:continuationSeparator/>
      </w:r>
    </w:p>
  </w:footnote>
  <w:footnote w:id="1">
    <w:p w14:paraId="39D98DA3" w14:textId="77777777" w:rsidR="006B6697" w:rsidRPr="007F73D4" w:rsidRDefault="006B6697" w:rsidP="00E725A1">
      <w:pPr>
        <w:pStyle w:val="EndnoteText"/>
        <w:ind w:left="-142"/>
        <w:rPr>
          <w:rFonts w:ascii="Verdana" w:eastAsia="Calibri" w:hAnsi="Verdana"/>
          <w:sz w:val="16"/>
          <w:szCs w:val="16"/>
        </w:rPr>
      </w:pPr>
      <w:r w:rsidRPr="007F73D4">
        <w:rPr>
          <w:rStyle w:val="FootnoteReference"/>
          <w:rFonts w:ascii="Verdana" w:hAnsi="Verdana"/>
          <w:sz w:val="16"/>
          <w:szCs w:val="16"/>
        </w:rPr>
        <w:footnoteRef/>
      </w:r>
      <w:r w:rsidRPr="00276022">
        <w:rPr>
          <w:rFonts w:ascii="Verdana" w:hAnsi="Verdana"/>
          <w:sz w:val="16"/>
          <w:szCs w:val="16"/>
          <w:lang w:val="ru-RU"/>
        </w:rPr>
        <w:t xml:space="preserve"> </w:t>
      </w:r>
      <w:r w:rsidRPr="007F73D4">
        <w:rPr>
          <w:rFonts w:ascii="Verdana" w:eastAsia="Calibri" w:hAnsi="Verdana"/>
          <w:b/>
          <w:sz w:val="16"/>
          <w:szCs w:val="16"/>
        </w:rPr>
        <w:t>Малки и средни предприятия</w:t>
      </w:r>
      <w:r w:rsidRPr="007F73D4">
        <w:rPr>
          <w:rFonts w:ascii="Verdana" w:eastAsia="Calibri" w:hAnsi="Verdana"/>
          <w:sz w:val="16"/>
          <w:szCs w:val="16"/>
        </w:rPr>
        <w:t xml:space="preserve"> по смисъла на чл. 3 от Закона за малките и средни предприятия:</w:t>
      </w:r>
    </w:p>
    <w:p w14:paraId="6A1B7B68" w14:textId="77777777" w:rsidR="006B6697" w:rsidRPr="007F73D4" w:rsidRDefault="006B6697" w:rsidP="00E725A1">
      <w:pPr>
        <w:pStyle w:val="ListParagraph"/>
        <w:spacing w:after="0" w:line="240" w:lineRule="auto"/>
        <w:ind w:left="142"/>
        <w:jc w:val="both"/>
        <w:rPr>
          <w:rFonts w:ascii="Verdana" w:hAnsi="Verdana"/>
          <w:sz w:val="16"/>
          <w:szCs w:val="16"/>
        </w:rPr>
      </w:pPr>
      <w:r w:rsidRPr="007F73D4">
        <w:rPr>
          <w:rFonts w:ascii="Verdana" w:hAnsi="Verdana"/>
          <w:sz w:val="16"/>
          <w:szCs w:val="16"/>
        </w:rPr>
        <w:t xml:space="preserve">Чл. 3. (1) Категорията </w:t>
      </w:r>
      <w:r w:rsidRPr="007F73D4">
        <w:rPr>
          <w:rFonts w:ascii="Verdana" w:hAnsi="Verdana"/>
          <w:b/>
          <w:sz w:val="16"/>
          <w:szCs w:val="16"/>
        </w:rPr>
        <w:t>малки и средни предприятия</w:t>
      </w:r>
      <w:r w:rsidRPr="007F73D4">
        <w:rPr>
          <w:rFonts w:ascii="Verdana" w:hAnsi="Verdana"/>
          <w:sz w:val="16"/>
          <w:szCs w:val="16"/>
        </w:rPr>
        <w:t xml:space="preserve"> включва предприятията, които имат:</w:t>
      </w:r>
    </w:p>
    <w:p w14:paraId="3B5A32C7" w14:textId="77777777" w:rsidR="006B6697" w:rsidRPr="007F73D4" w:rsidRDefault="006B6697" w:rsidP="00E725A1">
      <w:pPr>
        <w:pStyle w:val="ListParagraph"/>
        <w:spacing w:after="0" w:line="240" w:lineRule="auto"/>
        <w:ind w:left="142"/>
        <w:jc w:val="both"/>
        <w:rPr>
          <w:rFonts w:ascii="Verdana" w:hAnsi="Verdana"/>
          <w:sz w:val="16"/>
          <w:szCs w:val="16"/>
        </w:rPr>
      </w:pPr>
      <w:r w:rsidRPr="007F73D4">
        <w:rPr>
          <w:rFonts w:ascii="Verdana" w:hAnsi="Verdana"/>
          <w:sz w:val="16"/>
          <w:szCs w:val="16"/>
        </w:rPr>
        <w:t xml:space="preserve">1. </w:t>
      </w:r>
      <w:proofErr w:type="spellStart"/>
      <w:r w:rsidRPr="007F73D4">
        <w:rPr>
          <w:rFonts w:ascii="Verdana" w:hAnsi="Verdana"/>
          <w:sz w:val="16"/>
          <w:szCs w:val="16"/>
        </w:rPr>
        <w:t>средносписъчен</w:t>
      </w:r>
      <w:proofErr w:type="spellEnd"/>
      <w:r w:rsidRPr="007F73D4">
        <w:rPr>
          <w:rFonts w:ascii="Verdana" w:hAnsi="Verdana"/>
          <w:sz w:val="16"/>
          <w:szCs w:val="16"/>
        </w:rPr>
        <w:t xml:space="preserve"> брой на персонала, по-малък от 250 души, и</w:t>
      </w:r>
    </w:p>
    <w:p w14:paraId="0E5AC8A6" w14:textId="77777777" w:rsidR="006B6697" w:rsidRPr="007F73D4" w:rsidRDefault="006B6697" w:rsidP="00E725A1">
      <w:pPr>
        <w:pStyle w:val="ListParagraph"/>
        <w:spacing w:after="0" w:line="240" w:lineRule="auto"/>
        <w:ind w:left="360" w:hanging="218"/>
        <w:jc w:val="both"/>
        <w:rPr>
          <w:rFonts w:ascii="Verdana" w:hAnsi="Verdana"/>
          <w:sz w:val="16"/>
          <w:szCs w:val="16"/>
        </w:rPr>
      </w:pPr>
      <w:r w:rsidRPr="007F73D4">
        <w:rPr>
          <w:rFonts w:ascii="Verdana" w:hAnsi="Verdana"/>
          <w:sz w:val="16"/>
          <w:szCs w:val="16"/>
        </w:rPr>
        <w:t>2. годишен оборот, който не превишава 97 500 000 лв., и/или стойност на активите, която не превишава 84 000 000 лв.</w:t>
      </w:r>
    </w:p>
    <w:p w14:paraId="4BD03F4D" w14:textId="77777777" w:rsidR="006B6697" w:rsidRPr="007F73D4" w:rsidRDefault="006B6697" w:rsidP="00E725A1">
      <w:pPr>
        <w:pStyle w:val="ListParagraph"/>
        <w:spacing w:after="0" w:line="240" w:lineRule="auto"/>
        <w:ind w:left="360" w:hanging="218"/>
        <w:jc w:val="both"/>
        <w:rPr>
          <w:rFonts w:ascii="Verdana" w:hAnsi="Verdana"/>
          <w:sz w:val="16"/>
          <w:szCs w:val="16"/>
        </w:rPr>
      </w:pPr>
      <w:r w:rsidRPr="007F73D4">
        <w:rPr>
          <w:rFonts w:ascii="Verdana" w:hAnsi="Verdana"/>
          <w:sz w:val="16"/>
          <w:szCs w:val="16"/>
        </w:rPr>
        <w:t xml:space="preserve">(2) От предприятията по ал. 1 </w:t>
      </w:r>
      <w:r w:rsidRPr="007F73D4">
        <w:rPr>
          <w:rFonts w:ascii="Verdana" w:hAnsi="Verdana"/>
          <w:b/>
          <w:sz w:val="16"/>
          <w:szCs w:val="16"/>
        </w:rPr>
        <w:t>малки предприятия</w:t>
      </w:r>
      <w:r w:rsidRPr="007F73D4">
        <w:rPr>
          <w:rFonts w:ascii="Verdana" w:hAnsi="Verdana"/>
          <w:sz w:val="16"/>
          <w:szCs w:val="16"/>
        </w:rPr>
        <w:t xml:space="preserve"> са тези, които имат:</w:t>
      </w:r>
    </w:p>
    <w:p w14:paraId="0F195341" w14:textId="77777777" w:rsidR="006B6697" w:rsidRPr="007F73D4" w:rsidRDefault="006B6697" w:rsidP="00E725A1">
      <w:pPr>
        <w:pStyle w:val="ListParagraph"/>
        <w:spacing w:after="0" w:line="240" w:lineRule="auto"/>
        <w:ind w:left="360" w:hanging="218"/>
        <w:jc w:val="both"/>
        <w:rPr>
          <w:rFonts w:ascii="Verdana" w:hAnsi="Verdana"/>
          <w:sz w:val="16"/>
          <w:szCs w:val="16"/>
        </w:rPr>
      </w:pPr>
      <w:r w:rsidRPr="007F73D4">
        <w:rPr>
          <w:rFonts w:ascii="Verdana" w:hAnsi="Verdana"/>
          <w:sz w:val="16"/>
          <w:szCs w:val="16"/>
        </w:rPr>
        <w:t xml:space="preserve">1. </w:t>
      </w:r>
      <w:proofErr w:type="spellStart"/>
      <w:r w:rsidRPr="007F73D4">
        <w:rPr>
          <w:rFonts w:ascii="Verdana" w:hAnsi="Verdana"/>
          <w:sz w:val="16"/>
          <w:szCs w:val="16"/>
        </w:rPr>
        <w:t>средносписъчен</w:t>
      </w:r>
      <w:proofErr w:type="spellEnd"/>
      <w:r w:rsidRPr="007F73D4">
        <w:rPr>
          <w:rFonts w:ascii="Verdana" w:hAnsi="Verdana"/>
          <w:sz w:val="16"/>
          <w:szCs w:val="16"/>
        </w:rPr>
        <w:t xml:space="preserve"> брой на персонала, по-малък от 50 души, и</w:t>
      </w:r>
    </w:p>
    <w:p w14:paraId="599B95C4" w14:textId="77777777" w:rsidR="006B6697" w:rsidRPr="007F73D4" w:rsidRDefault="006B6697" w:rsidP="00E725A1">
      <w:pPr>
        <w:pStyle w:val="ListParagraph"/>
        <w:spacing w:after="0" w:line="240" w:lineRule="auto"/>
        <w:ind w:left="360" w:hanging="218"/>
        <w:jc w:val="both"/>
        <w:rPr>
          <w:rFonts w:ascii="Verdana" w:hAnsi="Verdana"/>
          <w:sz w:val="16"/>
          <w:szCs w:val="16"/>
        </w:rPr>
      </w:pPr>
      <w:r w:rsidRPr="007F73D4">
        <w:rPr>
          <w:rFonts w:ascii="Verdana" w:hAnsi="Verdana"/>
          <w:sz w:val="16"/>
          <w:szCs w:val="16"/>
        </w:rPr>
        <w:t>2. годишен оборот, който не превишава 19 500 000 лв., и/или стойност на активите, която не превишава 19 500 000 лв.</w:t>
      </w:r>
    </w:p>
    <w:p w14:paraId="40CD6009" w14:textId="77777777" w:rsidR="006B6697" w:rsidRPr="007F73D4" w:rsidRDefault="006B6697" w:rsidP="00E725A1">
      <w:pPr>
        <w:pStyle w:val="ListParagraph"/>
        <w:spacing w:after="0" w:line="240" w:lineRule="auto"/>
        <w:ind w:left="360" w:hanging="218"/>
        <w:jc w:val="both"/>
        <w:rPr>
          <w:rFonts w:ascii="Verdana" w:hAnsi="Verdana"/>
          <w:sz w:val="16"/>
          <w:szCs w:val="16"/>
        </w:rPr>
      </w:pPr>
      <w:r w:rsidRPr="007F73D4">
        <w:rPr>
          <w:rFonts w:ascii="Verdana" w:hAnsi="Verdana"/>
          <w:sz w:val="16"/>
          <w:szCs w:val="16"/>
        </w:rPr>
        <w:t xml:space="preserve">(3) От предприятията по ал. 1 </w:t>
      </w:r>
      <w:proofErr w:type="spellStart"/>
      <w:r w:rsidRPr="007F73D4">
        <w:rPr>
          <w:rFonts w:ascii="Verdana" w:hAnsi="Verdana"/>
          <w:b/>
          <w:sz w:val="16"/>
          <w:szCs w:val="16"/>
        </w:rPr>
        <w:t>микропредприятия</w:t>
      </w:r>
      <w:proofErr w:type="spellEnd"/>
      <w:r w:rsidRPr="007F73D4">
        <w:rPr>
          <w:rFonts w:ascii="Verdana" w:hAnsi="Verdana"/>
          <w:sz w:val="16"/>
          <w:szCs w:val="16"/>
        </w:rPr>
        <w:t xml:space="preserve"> са тези, които имат:</w:t>
      </w:r>
    </w:p>
    <w:p w14:paraId="21EA1F53" w14:textId="77777777" w:rsidR="006B6697" w:rsidRPr="007F73D4" w:rsidRDefault="006B6697" w:rsidP="00E725A1">
      <w:pPr>
        <w:pStyle w:val="ListParagraph"/>
        <w:spacing w:after="0" w:line="240" w:lineRule="auto"/>
        <w:ind w:left="360" w:hanging="218"/>
        <w:jc w:val="both"/>
        <w:rPr>
          <w:rFonts w:ascii="Verdana" w:hAnsi="Verdana"/>
          <w:sz w:val="16"/>
          <w:szCs w:val="16"/>
        </w:rPr>
      </w:pPr>
      <w:r w:rsidRPr="007F73D4">
        <w:rPr>
          <w:rFonts w:ascii="Verdana" w:hAnsi="Verdana"/>
          <w:sz w:val="16"/>
          <w:szCs w:val="16"/>
        </w:rPr>
        <w:t xml:space="preserve">1. </w:t>
      </w:r>
      <w:proofErr w:type="spellStart"/>
      <w:r w:rsidRPr="007F73D4">
        <w:rPr>
          <w:rFonts w:ascii="Verdana" w:hAnsi="Verdana"/>
          <w:sz w:val="16"/>
          <w:szCs w:val="16"/>
        </w:rPr>
        <w:t>средносписъчен</w:t>
      </w:r>
      <w:proofErr w:type="spellEnd"/>
      <w:r w:rsidRPr="007F73D4">
        <w:rPr>
          <w:rFonts w:ascii="Verdana" w:hAnsi="Verdana"/>
          <w:sz w:val="16"/>
          <w:szCs w:val="16"/>
        </w:rPr>
        <w:t xml:space="preserve"> брой на персонала, по-малък от 10 души, и</w:t>
      </w:r>
    </w:p>
    <w:p w14:paraId="2DC075C4" w14:textId="77777777" w:rsidR="006B6697" w:rsidRPr="007F73D4" w:rsidRDefault="006B6697" w:rsidP="00E725A1">
      <w:pPr>
        <w:pStyle w:val="ListParagraph"/>
        <w:spacing w:after="0" w:line="240" w:lineRule="auto"/>
        <w:ind w:left="360" w:hanging="218"/>
        <w:jc w:val="both"/>
        <w:rPr>
          <w:rFonts w:ascii="Verdana" w:hAnsi="Verdana"/>
          <w:sz w:val="16"/>
          <w:szCs w:val="16"/>
        </w:rPr>
      </w:pPr>
      <w:r w:rsidRPr="007F73D4">
        <w:rPr>
          <w:rFonts w:ascii="Verdana" w:hAnsi="Verdana"/>
          <w:sz w:val="16"/>
          <w:szCs w:val="16"/>
        </w:rPr>
        <w:t xml:space="preserve">2. годишен оборот, който не превишава 3 900 000 лв., и/или стойност на активите, която не превишава </w:t>
      </w:r>
      <w:r>
        <w:rPr>
          <w:rFonts w:ascii="Verdana" w:hAnsi="Verdana"/>
          <w:sz w:val="16"/>
          <w:szCs w:val="16"/>
        </w:rPr>
        <w:br/>
      </w:r>
      <w:r w:rsidRPr="007F73D4">
        <w:rPr>
          <w:rFonts w:ascii="Verdana" w:hAnsi="Verdana"/>
          <w:sz w:val="16"/>
          <w:szCs w:val="16"/>
        </w:rPr>
        <w:t>3 900 000 лв.</w:t>
      </w:r>
    </w:p>
    <w:p w14:paraId="4B72A609" w14:textId="77777777" w:rsidR="006B6697" w:rsidRPr="00063D81" w:rsidRDefault="006B6697" w:rsidP="00E725A1">
      <w:pPr>
        <w:pStyle w:val="FootnoteText"/>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3E09" w14:textId="0668A81E" w:rsidR="006B6697" w:rsidRPr="00E3463F" w:rsidRDefault="006B6697" w:rsidP="00E3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3A5"/>
    <w:multiLevelType w:val="hybridMultilevel"/>
    <w:tmpl w:val="A1468590"/>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91D525B"/>
    <w:multiLevelType w:val="hybridMultilevel"/>
    <w:tmpl w:val="85F48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E0B91"/>
    <w:multiLevelType w:val="hybridMultilevel"/>
    <w:tmpl w:val="C568DA64"/>
    <w:lvl w:ilvl="0" w:tplc="1AE655FC">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AC7157C"/>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4" w15:restartNumberingAfterBreak="0">
    <w:nsid w:val="0AEE0E2B"/>
    <w:multiLevelType w:val="hybridMultilevel"/>
    <w:tmpl w:val="86E6CA00"/>
    <w:lvl w:ilvl="0" w:tplc="0409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5" w15:restartNumberingAfterBreak="0">
    <w:nsid w:val="0C497F28"/>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6" w15:restartNumberingAfterBreak="0">
    <w:nsid w:val="0FE85D20"/>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7" w15:restartNumberingAfterBreak="0">
    <w:nsid w:val="10402C01"/>
    <w:multiLevelType w:val="hybridMultilevel"/>
    <w:tmpl w:val="96281438"/>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186C1509"/>
    <w:multiLevelType w:val="multilevel"/>
    <w:tmpl w:val="393629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8C74A3B"/>
    <w:multiLevelType w:val="multilevel"/>
    <w:tmpl w:val="B8925402"/>
    <w:lvl w:ilvl="0">
      <w:start w:val="1"/>
      <w:numFmt w:val="decimal"/>
      <w:suff w:val="space"/>
      <w:lvlText w:val="%1."/>
      <w:lvlJc w:val="right"/>
      <w:pPr>
        <w:ind w:left="907" w:firstLine="0"/>
      </w:pPr>
      <w:rPr>
        <w:rFonts w:hint="default"/>
      </w:rPr>
    </w:lvl>
    <w:lvl w:ilvl="1">
      <w:start w:val="1"/>
      <w:numFmt w:val="lowerLetter"/>
      <w:lvlText w:val="%2."/>
      <w:lvlJc w:val="left"/>
      <w:pPr>
        <w:ind w:left="2206" w:hanging="360"/>
      </w:pPr>
      <w:rPr>
        <w:rFonts w:hint="default"/>
      </w:rPr>
    </w:lvl>
    <w:lvl w:ilvl="2">
      <w:start w:val="1"/>
      <w:numFmt w:val="lowerRoman"/>
      <w:lvlText w:val="%3."/>
      <w:lvlJc w:val="right"/>
      <w:pPr>
        <w:ind w:left="2926" w:hanging="180"/>
      </w:pPr>
      <w:rPr>
        <w:rFonts w:hint="default"/>
      </w:rPr>
    </w:lvl>
    <w:lvl w:ilvl="3">
      <w:start w:val="1"/>
      <w:numFmt w:val="decimal"/>
      <w:lvlText w:val="%4."/>
      <w:lvlJc w:val="left"/>
      <w:pPr>
        <w:ind w:left="3646" w:hanging="360"/>
      </w:pPr>
      <w:rPr>
        <w:rFonts w:hint="default"/>
      </w:rPr>
    </w:lvl>
    <w:lvl w:ilvl="4">
      <w:start w:val="1"/>
      <w:numFmt w:val="lowerLetter"/>
      <w:lvlText w:val="%5."/>
      <w:lvlJc w:val="left"/>
      <w:pPr>
        <w:ind w:left="4366" w:hanging="360"/>
      </w:pPr>
      <w:rPr>
        <w:rFonts w:hint="default"/>
      </w:rPr>
    </w:lvl>
    <w:lvl w:ilvl="5">
      <w:start w:val="1"/>
      <w:numFmt w:val="lowerRoman"/>
      <w:lvlText w:val="%6."/>
      <w:lvlJc w:val="right"/>
      <w:pPr>
        <w:ind w:left="5086" w:hanging="180"/>
      </w:pPr>
      <w:rPr>
        <w:rFonts w:hint="default"/>
      </w:rPr>
    </w:lvl>
    <w:lvl w:ilvl="6">
      <w:start w:val="1"/>
      <w:numFmt w:val="decimal"/>
      <w:lvlText w:val="%7."/>
      <w:lvlJc w:val="left"/>
      <w:pPr>
        <w:ind w:left="5806" w:hanging="360"/>
      </w:pPr>
      <w:rPr>
        <w:rFonts w:hint="default"/>
      </w:rPr>
    </w:lvl>
    <w:lvl w:ilvl="7">
      <w:start w:val="1"/>
      <w:numFmt w:val="lowerLetter"/>
      <w:lvlText w:val="%8."/>
      <w:lvlJc w:val="left"/>
      <w:pPr>
        <w:ind w:left="6526" w:hanging="360"/>
      </w:pPr>
      <w:rPr>
        <w:rFonts w:hint="default"/>
      </w:rPr>
    </w:lvl>
    <w:lvl w:ilvl="8">
      <w:start w:val="1"/>
      <w:numFmt w:val="lowerRoman"/>
      <w:lvlText w:val="%9."/>
      <w:lvlJc w:val="right"/>
      <w:pPr>
        <w:ind w:left="7246" w:hanging="180"/>
      </w:pPr>
      <w:rPr>
        <w:rFonts w:hint="default"/>
      </w:rPr>
    </w:lvl>
  </w:abstractNum>
  <w:abstractNum w:abstractNumId="10" w15:restartNumberingAfterBreak="0">
    <w:nsid w:val="1A9752C3"/>
    <w:multiLevelType w:val="hybridMultilevel"/>
    <w:tmpl w:val="7B34E368"/>
    <w:lvl w:ilvl="0" w:tplc="1AE655FC">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E9D1E13"/>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12" w15:restartNumberingAfterBreak="0">
    <w:nsid w:val="1EA965C5"/>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13" w15:restartNumberingAfterBreak="0">
    <w:nsid w:val="20DF3FF6"/>
    <w:multiLevelType w:val="hybridMultilevel"/>
    <w:tmpl w:val="FA008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12D88"/>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15" w15:restartNumberingAfterBreak="0">
    <w:nsid w:val="24836F87"/>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16" w15:restartNumberingAfterBreak="0">
    <w:nsid w:val="2C4938B8"/>
    <w:multiLevelType w:val="multilevel"/>
    <w:tmpl w:val="434C3EA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E907A49"/>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18" w15:restartNumberingAfterBreak="0">
    <w:nsid w:val="3472247A"/>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19" w15:restartNumberingAfterBreak="0">
    <w:nsid w:val="34765723"/>
    <w:multiLevelType w:val="multilevel"/>
    <w:tmpl w:val="22E640C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83634F6"/>
    <w:multiLevelType w:val="multilevel"/>
    <w:tmpl w:val="DBD4FB36"/>
    <w:lvl w:ilvl="0">
      <w:start w:val="1"/>
      <w:numFmt w:val="decimal"/>
      <w:lvlText w:val="%1."/>
      <w:lvlJc w:val="left"/>
      <w:pPr>
        <w:ind w:left="504" w:hanging="408"/>
      </w:pPr>
      <w:rPr>
        <w:rFonts w:ascii="Calibri" w:hAnsi="Calibri" w:cs="Calibri"/>
        <w:color w:val="212121"/>
        <w:sz w:val="22"/>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1" w15:restartNumberingAfterBreak="0">
    <w:nsid w:val="3CF969C6"/>
    <w:multiLevelType w:val="hybridMultilevel"/>
    <w:tmpl w:val="44F27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0D5A1A"/>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23" w15:restartNumberingAfterBreak="0">
    <w:nsid w:val="415468A1"/>
    <w:multiLevelType w:val="hybridMultilevel"/>
    <w:tmpl w:val="55005B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4233722D"/>
    <w:multiLevelType w:val="hybridMultilevel"/>
    <w:tmpl w:val="DEDE95C4"/>
    <w:lvl w:ilvl="0" w:tplc="F666609A">
      <w:start w:val="1"/>
      <w:numFmt w:val="bullet"/>
      <w:lvlText w:val=""/>
      <w:lvlJc w:val="left"/>
      <w:pPr>
        <w:tabs>
          <w:tab w:val="num" w:pos="720"/>
        </w:tabs>
        <w:ind w:left="720" w:hanging="360"/>
      </w:pPr>
      <w:rPr>
        <w:rFonts w:ascii="Wingdings" w:hAnsi="Wingdings" w:hint="default"/>
      </w:rPr>
    </w:lvl>
    <w:lvl w:ilvl="1" w:tplc="5756CF12" w:tentative="1">
      <w:start w:val="1"/>
      <w:numFmt w:val="bullet"/>
      <w:lvlText w:val=""/>
      <w:lvlJc w:val="left"/>
      <w:pPr>
        <w:tabs>
          <w:tab w:val="num" w:pos="1440"/>
        </w:tabs>
        <w:ind w:left="1440" w:hanging="360"/>
      </w:pPr>
      <w:rPr>
        <w:rFonts w:ascii="Wingdings" w:hAnsi="Wingdings" w:hint="default"/>
      </w:rPr>
    </w:lvl>
    <w:lvl w:ilvl="2" w:tplc="61F8C586" w:tentative="1">
      <w:start w:val="1"/>
      <w:numFmt w:val="bullet"/>
      <w:lvlText w:val=""/>
      <w:lvlJc w:val="left"/>
      <w:pPr>
        <w:tabs>
          <w:tab w:val="num" w:pos="2160"/>
        </w:tabs>
        <w:ind w:left="2160" w:hanging="360"/>
      </w:pPr>
      <w:rPr>
        <w:rFonts w:ascii="Wingdings" w:hAnsi="Wingdings" w:hint="default"/>
      </w:rPr>
    </w:lvl>
    <w:lvl w:ilvl="3" w:tplc="525C2814" w:tentative="1">
      <w:start w:val="1"/>
      <w:numFmt w:val="bullet"/>
      <w:lvlText w:val=""/>
      <w:lvlJc w:val="left"/>
      <w:pPr>
        <w:tabs>
          <w:tab w:val="num" w:pos="2880"/>
        </w:tabs>
        <w:ind w:left="2880" w:hanging="360"/>
      </w:pPr>
      <w:rPr>
        <w:rFonts w:ascii="Wingdings" w:hAnsi="Wingdings" w:hint="default"/>
      </w:rPr>
    </w:lvl>
    <w:lvl w:ilvl="4" w:tplc="D6980420" w:tentative="1">
      <w:start w:val="1"/>
      <w:numFmt w:val="bullet"/>
      <w:lvlText w:val=""/>
      <w:lvlJc w:val="left"/>
      <w:pPr>
        <w:tabs>
          <w:tab w:val="num" w:pos="3600"/>
        </w:tabs>
        <w:ind w:left="3600" w:hanging="360"/>
      </w:pPr>
      <w:rPr>
        <w:rFonts w:ascii="Wingdings" w:hAnsi="Wingdings" w:hint="default"/>
      </w:rPr>
    </w:lvl>
    <w:lvl w:ilvl="5" w:tplc="9B049930" w:tentative="1">
      <w:start w:val="1"/>
      <w:numFmt w:val="bullet"/>
      <w:lvlText w:val=""/>
      <w:lvlJc w:val="left"/>
      <w:pPr>
        <w:tabs>
          <w:tab w:val="num" w:pos="4320"/>
        </w:tabs>
        <w:ind w:left="4320" w:hanging="360"/>
      </w:pPr>
      <w:rPr>
        <w:rFonts w:ascii="Wingdings" w:hAnsi="Wingdings" w:hint="default"/>
      </w:rPr>
    </w:lvl>
    <w:lvl w:ilvl="6" w:tplc="56F2F8DE" w:tentative="1">
      <w:start w:val="1"/>
      <w:numFmt w:val="bullet"/>
      <w:lvlText w:val=""/>
      <w:lvlJc w:val="left"/>
      <w:pPr>
        <w:tabs>
          <w:tab w:val="num" w:pos="5040"/>
        </w:tabs>
        <w:ind w:left="5040" w:hanging="360"/>
      </w:pPr>
      <w:rPr>
        <w:rFonts w:ascii="Wingdings" w:hAnsi="Wingdings" w:hint="default"/>
      </w:rPr>
    </w:lvl>
    <w:lvl w:ilvl="7" w:tplc="1DB06BC4" w:tentative="1">
      <w:start w:val="1"/>
      <w:numFmt w:val="bullet"/>
      <w:lvlText w:val=""/>
      <w:lvlJc w:val="left"/>
      <w:pPr>
        <w:tabs>
          <w:tab w:val="num" w:pos="5760"/>
        </w:tabs>
        <w:ind w:left="5760" w:hanging="360"/>
      </w:pPr>
      <w:rPr>
        <w:rFonts w:ascii="Wingdings" w:hAnsi="Wingdings" w:hint="default"/>
      </w:rPr>
    </w:lvl>
    <w:lvl w:ilvl="8" w:tplc="E098DD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1075D4"/>
    <w:multiLevelType w:val="multilevel"/>
    <w:tmpl w:val="4AECA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110B49"/>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27" w15:restartNumberingAfterBreak="0">
    <w:nsid w:val="4433123B"/>
    <w:multiLevelType w:val="hybridMultilevel"/>
    <w:tmpl w:val="0CB86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E52875"/>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29" w15:restartNumberingAfterBreak="0">
    <w:nsid w:val="46167E57"/>
    <w:multiLevelType w:val="hybridMultilevel"/>
    <w:tmpl w:val="4EAEEEB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470674D8"/>
    <w:multiLevelType w:val="multilevel"/>
    <w:tmpl w:val="B8925402"/>
    <w:lvl w:ilvl="0">
      <w:start w:val="1"/>
      <w:numFmt w:val="decimal"/>
      <w:suff w:val="space"/>
      <w:lvlText w:val="%1."/>
      <w:lvlJc w:val="right"/>
      <w:pPr>
        <w:ind w:left="907" w:firstLine="0"/>
      </w:pPr>
      <w:rPr>
        <w:rFonts w:hint="default"/>
      </w:rPr>
    </w:lvl>
    <w:lvl w:ilvl="1">
      <w:start w:val="1"/>
      <w:numFmt w:val="lowerLetter"/>
      <w:lvlText w:val="%2."/>
      <w:lvlJc w:val="left"/>
      <w:pPr>
        <w:ind w:left="2206" w:hanging="360"/>
      </w:pPr>
      <w:rPr>
        <w:rFonts w:hint="default"/>
      </w:rPr>
    </w:lvl>
    <w:lvl w:ilvl="2">
      <w:start w:val="1"/>
      <w:numFmt w:val="lowerRoman"/>
      <w:lvlText w:val="%3."/>
      <w:lvlJc w:val="right"/>
      <w:pPr>
        <w:ind w:left="2926" w:hanging="180"/>
      </w:pPr>
      <w:rPr>
        <w:rFonts w:hint="default"/>
      </w:rPr>
    </w:lvl>
    <w:lvl w:ilvl="3">
      <w:start w:val="1"/>
      <w:numFmt w:val="decimal"/>
      <w:lvlText w:val="%4."/>
      <w:lvlJc w:val="left"/>
      <w:pPr>
        <w:ind w:left="3646" w:hanging="360"/>
      </w:pPr>
      <w:rPr>
        <w:rFonts w:hint="default"/>
      </w:rPr>
    </w:lvl>
    <w:lvl w:ilvl="4">
      <w:start w:val="1"/>
      <w:numFmt w:val="lowerLetter"/>
      <w:lvlText w:val="%5."/>
      <w:lvlJc w:val="left"/>
      <w:pPr>
        <w:ind w:left="4366" w:hanging="360"/>
      </w:pPr>
      <w:rPr>
        <w:rFonts w:hint="default"/>
      </w:rPr>
    </w:lvl>
    <w:lvl w:ilvl="5">
      <w:start w:val="1"/>
      <w:numFmt w:val="lowerRoman"/>
      <w:lvlText w:val="%6."/>
      <w:lvlJc w:val="right"/>
      <w:pPr>
        <w:ind w:left="5086" w:hanging="180"/>
      </w:pPr>
      <w:rPr>
        <w:rFonts w:hint="default"/>
      </w:rPr>
    </w:lvl>
    <w:lvl w:ilvl="6">
      <w:start w:val="1"/>
      <w:numFmt w:val="decimal"/>
      <w:lvlText w:val="%7."/>
      <w:lvlJc w:val="left"/>
      <w:pPr>
        <w:ind w:left="5806" w:hanging="360"/>
      </w:pPr>
      <w:rPr>
        <w:rFonts w:hint="default"/>
      </w:rPr>
    </w:lvl>
    <w:lvl w:ilvl="7">
      <w:start w:val="1"/>
      <w:numFmt w:val="lowerLetter"/>
      <w:lvlText w:val="%8."/>
      <w:lvlJc w:val="left"/>
      <w:pPr>
        <w:ind w:left="6526" w:hanging="360"/>
      </w:pPr>
      <w:rPr>
        <w:rFonts w:hint="default"/>
      </w:rPr>
    </w:lvl>
    <w:lvl w:ilvl="8">
      <w:start w:val="1"/>
      <w:numFmt w:val="lowerRoman"/>
      <w:lvlText w:val="%9."/>
      <w:lvlJc w:val="right"/>
      <w:pPr>
        <w:ind w:left="7246" w:hanging="180"/>
      </w:pPr>
      <w:rPr>
        <w:rFonts w:hint="default"/>
      </w:rPr>
    </w:lvl>
  </w:abstractNum>
  <w:abstractNum w:abstractNumId="31" w15:restartNumberingAfterBreak="0">
    <w:nsid w:val="4B0D6AF2"/>
    <w:multiLevelType w:val="hybridMultilevel"/>
    <w:tmpl w:val="2A5C92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320908"/>
    <w:multiLevelType w:val="multilevel"/>
    <w:tmpl w:val="31EEBD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BE66AEC"/>
    <w:multiLevelType w:val="hybridMultilevel"/>
    <w:tmpl w:val="41F6D46C"/>
    <w:lvl w:ilvl="0" w:tplc="D47C4F6A">
      <w:start w:val="1"/>
      <w:numFmt w:val="bullet"/>
      <w:lvlText w:val=""/>
      <w:lvlJc w:val="left"/>
      <w:pPr>
        <w:tabs>
          <w:tab w:val="num" w:pos="720"/>
        </w:tabs>
        <w:ind w:left="720" w:hanging="360"/>
      </w:pPr>
      <w:rPr>
        <w:rFonts w:ascii="Wingdings" w:hAnsi="Wingdings" w:hint="default"/>
      </w:rPr>
    </w:lvl>
    <w:lvl w:ilvl="1" w:tplc="0B086B76" w:tentative="1">
      <w:start w:val="1"/>
      <w:numFmt w:val="bullet"/>
      <w:lvlText w:val=""/>
      <w:lvlJc w:val="left"/>
      <w:pPr>
        <w:tabs>
          <w:tab w:val="num" w:pos="1440"/>
        </w:tabs>
        <w:ind w:left="1440" w:hanging="360"/>
      </w:pPr>
      <w:rPr>
        <w:rFonts w:ascii="Wingdings" w:hAnsi="Wingdings" w:hint="default"/>
      </w:rPr>
    </w:lvl>
    <w:lvl w:ilvl="2" w:tplc="FFD06E46" w:tentative="1">
      <w:start w:val="1"/>
      <w:numFmt w:val="bullet"/>
      <w:lvlText w:val=""/>
      <w:lvlJc w:val="left"/>
      <w:pPr>
        <w:tabs>
          <w:tab w:val="num" w:pos="2160"/>
        </w:tabs>
        <w:ind w:left="2160" w:hanging="360"/>
      </w:pPr>
      <w:rPr>
        <w:rFonts w:ascii="Wingdings" w:hAnsi="Wingdings" w:hint="default"/>
      </w:rPr>
    </w:lvl>
    <w:lvl w:ilvl="3" w:tplc="E224086A" w:tentative="1">
      <w:start w:val="1"/>
      <w:numFmt w:val="bullet"/>
      <w:lvlText w:val=""/>
      <w:lvlJc w:val="left"/>
      <w:pPr>
        <w:tabs>
          <w:tab w:val="num" w:pos="2880"/>
        </w:tabs>
        <w:ind w:left="2880" w:hanging="360"/>
      </w:pPr>
      <w:rPr>
        <w:rFonts w:ascii="Wingdings" w:hAnsi="Wingdings" w:hint="default"/>
      </w:rPr>
    </w:lvl>
    <w:lvl w:ilvl="4" w:tplc="21787AFC" w:tentative="1">
      <w:start w:val="1"/>
      <w:numFmt w:val="bullet"/>
      <w:lvlText w:val=""/>
      <w:lvlJc w:val="left"/>
      <w:pPr>
        <w:tabs>
          <w:tab w:val="num" w:pos="3600"/>
        </w:tabs>
        <w:ind w:left="3600" w:hanging="360"/>
      </w:pPr>
      <w:rPr>
        <w:rFonts w:ascii="Wingdings" w:hAnsi="Wingdings" w:hint="default"/>
      </w:rPr>
    </w:lvl>
    <w:lvl w:ilvl="5" w:tplc="B40010B6" w:tentative="1">
      <w:start w:val="1"/>
      <w:numFmt w:val="bullet"/>
      <w:lvlText w:val=""/>
      <w:lvlJc w:val="left"/>
      <w:pPr>
        <w:tabs>
          <w:tab w:val="num" w:pos="4320"/>
        </w:tabs>
        <w:ind w:left="4320" w:hanging="360"/>
      </w:pPr>
      <w:rPr>
        <w:rFonts w:ascii="Wingdings" w:hAnsi="Wingdings" w:hint="default"/>
      </w:rPr>
    </w:lvl>
    <w:lvl w:ilvl="6" w:tplc="785845BE" w:tentative="1">
      <w:start w:val="1"/>
      <w:numFmt w:val="bullet"/>
      <w:lvlText w:val=""/>
      <w:lvlJc w:val="left"/>
      <w:pPr>
        <w:tabs>
          <w:tab w:val="num" w:pos="5040"/>
        </w:tabs>
        <w:ind w:left="5040" w:hanging="360"/>
      </w:pPr>
      <w:rPr>
        <w:rFonts w:ascii="Wingdings" w:hAnsi="Wingdings" w:hint="default"/>
      </w:rPr>
    </w:lvl>
    <w:lvl w:ilvl="7" w:tplc="12E66548" w:tentative="1">
      <w:start w:val="1"/>
      <w:numFmt w:val="bullet"/>
      <w:lvlText w:val=""/>
      <w:lvlJc w:val="left"/>
      <w:pPr>
        <w:tabs>
          <w:tab w:val="num" w:pos="5760"/>
        </w:tabs>
        <w:ind w:left="5760" w:hanging="360"/>
      </w:pPr>
      <w:rPr>
        <w:rFonts w:ascii="Wingdings" w:hAnsi="Wingdings" w:hint="default"/>
      </w:rPr>
    </w:lvl>
    <w:lvl w:ilvl="8" w:tplc="F788A67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E510EC"/>
    <w:multiLevelType w:val="hybridMultilevel"/>
    <w:tmpl w:val="19680F1C"/>
    <w:lvl w:ilvl="0" w:tplc="793EDAEC">
      <w:numFmt w:val="bullet"/>
      <w:lvlText w:val="-"/>
      <w:lvlJc w:val="left"/>
      <w:pPr>
        <w:ind w:left="1068" w:hanging="360"/>
      </w:pPr>
      <w:rPr>
        <w:rFonts w:ascii="Verdana" w:eastAsia="Calibri" w:hAnsi="Verdan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4E8808F0"/>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36" w15:restartNumberingAfterBreak="0">
    <w:nsid w:val="51ED39C9"/>
    <w:multiLevelType w:val="multilevel"/>
    <w:tmpl w:val="3874225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4D8290F"/>
    <w:multiLevelType w:val="multilevel"/>
    <w:tmpl w:val="A62425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6425F8B"/>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39" w15:restartNumberingAfterBreak="0">
    <w:nsid w:val="5A023C14"/>
    <w:multiLevelType w:val="hybridMultilevel"/>
    <w:tmpl w:val="22E89438"/>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40" w15:restartNumberingAfterBreak="0">
    <w:nsid w:val="5D967F58"/>
    <w:multiLevelType w:val="multilevel"/>
    <w:tmpl w:val="3FC243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03F1C5E"/>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42" w15:restartNumberingAfterBreak="0">
    <w:nsid w:val="63D409D7"/>
    <w:multiLevelType w:val="multilevel"/>
    <w:tmpl w:val="B8925402"/>
    <w:lvl w:ilvl="0">
      <w:start w:val="1"/>
      <w:numFmt w:val="decimal"/>
      <w:suff w:val="space"/>
      <w:lvlText w:val="%1."/>
      <w:lvlJc w:val="right"/>
      <w:pPr>
        <w:ind w:left="907" w:firstLine="0"/>
      </w:pPr>
      <w:rPr>
        <w:rFonts w:hint="default"/>
      </w:rPr>
    </w:lvl>
    <w:lvl w:ilvl="1">
      <w:start w:val="1"/>
      <w:numFmt w:val="lowerLetter"/>
      <w:lvlText w:val="%2."/>
      <w:lvlJc w:val="left"/>
      <w:pPr>
        <w:ind w:left="2206" w:hanging="360"/>
      </w:pPr>
      <w:rPr>
        <w:rFonts w:hint="default"/>
      </w:rPr>
    </w:lvl>
    <w:lvl w:ilvl="2">
      <w:start w:val="1"/>
      <w:numFmt w:val="lowerRoman"/>
      <w:lvlText w:val="%3."/>
      <w:lvlJc w:val="right"/>
      <w:pPr>
        <w:ind w:left="2926" w:hanging="180"/>
      </w:pPr>
      <w:rPr>
        <w:rFonts w:hint="default"/>
      </w:rPr>
    </w:lvl>
    <w:lvl w:ilvl="3">
      <w:start w:val="1"/>
      <w:numFmt w:val="decimal"/>
      <w:lvlText w:val="%4."/>
      <w:lvlJc w:val="left"/>
      <w:pPr>
        <w:ind w:left="3646" w:hanging="360"/>
      </w:pPr>
      <w:rPr>
        <w:rFonts w:hint="default"/>
      </w:rPr>
    </w:lvl>
    <w:lvl w:ilvl="4">
      <w:start w:val="1"/>
      <w:numFmt w:val="lowerLetter"/>
      <w:lvlText w:val="%5."/>
      <w:lvlJc w:val="left"/>
      <w:pPr>
        <w:ind w:left="4366" w:hanging="360"/>
      </w:pPr>
      <w:rPr>
        <w:rFonts w:hint="default"/>
      </w:rPr>
    </w:lvl>
    <w:lvl w:ilvl="5">
      <w:start w:val="1"/>
      <w:numFmt w:val="lowerRoman"/>
      <w:lvlText w:val="%6."/>
      <w:lvlJc w:val="right"/>
      <w:pPr>
        <w:ind w:left="5086" w:hanging="180"/>
      </w:pPr>
      <w:rPr>
        <w:rFonts w:hint="default"/>
      </w:rPr>
    </w:lvl>
    <w:lvl w:ilvl="6">
      <w:start w:val="1"/>
      <w:numFmt w:val="decimal"/>
      <w:lvlText w:val="%7."/>
      <w:lvlJc w:val="left"/>
      <w:pPr>
        <w:ind w:left="5806" w:hanging="360"/>
      </w:pPr>
      <w:rPr>
        <w:rFonts w:hint="default"/>
      </w:rPr>
    </w:lvl>
    <w:lvl w:ilvl="7">
      <w:start w:val="1"/>
      <w:numFmt w:val="lowerLetter"/>
      <w:lvlText w:val="%8."/>
      <w:lvlJc w:val="left"/>
      <w:pPr>
        <w:ind w:left="6526" w:hanging="360"/>
      </w:pPr>
      <w:rPr>
        <w:rFonts w:hint="default"/>
      </w:rPr>
    </w:lvl>
    <w:lvl w:ilvl="8">
      <w:start w:val="1"/>
      <w:numFmt w:val="lowerRoman"/>
      <w:lvlText w:val="%9."/>
      <w:lvlJc w:val="right"/>
      <w:pPr>
        <w:ind w:left="7246" w:hanging="180"/>
      </w:pPr>
      <w:rPr>
        <w:rFonts w:hint="default"/>
      </w:rPr>
    </w:lvl>
  </w:abstractNum>
  <w:abstractNum w:abstractNumId="43" w15:restartNumberingAfterBreak="0">
    <w:nsid w:val="64585FC6"/>
    <w:multiLevelType w:val="hybridMultilevel"/>
    <w:tmpl w:val="3CAAA448"/>
    <w:lvl w:ilvl="0" w:tplc="39A26E42">
      <w:start w:val="7"/>
      <w:numFmt w:val="upperRoman"/>
      <w:lvlText w:val="%1."/>
      <w:lvlJc w:val="left"/>
      <w:pPr>
        <w:ind w:left="1146"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66883488"/>
    <w:multiLevelType w:val="multilevel"/>
    <w:tmpl w:val="08C006A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6A4611E"/>
    <w:multiLevelType w:val="hybridMultilevel"/>
    <w:tmpl w:val="343A0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71E3FBE"/>
    <w:multiLevelType w:val="multilevel"/>
    <w:tmpl w:val="B8925402"/>
    <w:lvl w:ilvl="0">
      <w:start w:val="1"/>
      <w:numFmt w:val="decimal"/>
      <w:suff w:val="space"/>
      <w:lvlText w:val="%1."/>
      <w:lvlJc w:val="right"/>
      <w:pPr>
        <w:ind w:left="907" w:firstLine="0"/>
      </w:pPr>
      <w:rPr>
        <w:rFonts w:hint="default"/>
      </w:rPr>
    </w:lvl>
    <w:lvl w:ilvl="1">
      <w:start w:val="1"/>
      <w:numFmt w:val="lowerLetter"/>
      <w:lvlText w:val="%2."/>
      <w:lvlJc w:val="left"/>
      <w:pPr>
        <w:ind w:left="2206" w:hanging="360"/>
      </w:pPr>
      <w:rPr>
        <w:rFonts w:hint="default"/>
      </w:rPr>
    </w:lvl>
    <w:lvl w:ilvl="2">
      <w:start w:val="1"/>
      <w:numFmt w:val="lowerRoman"/>
      <w:lvlText w:val="%3."/>
      <w:lvlJc w:val="right"/>
      <w:pPr>
        <w:ind w:left="2926" w:hanging="180"/>
      </w:pPr>
      <w:rPr>
        <w:rFonts w:hint="default"/>
      </w:rPr>
    </w:lvl>
    <w:lvl w:ilvl="3">
      <w:start w:val="1"/>
      <w:numFmt w:val="decimal"/>
      <w:lvlText w:val="%4."/>
      <w:lvlJc w:val="left"/>
      <w:pPr>
        <w:ind w:left="3646" w:hanging="360"/>
      </w:pPr>
      <w:rPr>
        <w:rFonts w:hint="default"/>
      </w:rPr>
    </w:lvl>
    <w:lvl w:ilvl="4">
      <w:start w:val="1"/>
      <w:numFmt w:val="lowerLetter"/>
      <w:lvlText w:val="%5."/>
      <w:lvlJc w:val="left"/>
      <w:pPr>
        <w:ind w:left="4366" w:hanging="360"/>
      </w:pPr>
      <w:rPr>
        <w:rFonts w:hint="default"/>
      </w:rPr>
    </w:lvl>
    <w:lvl w:ilvl="5">
      <w:start w:val="1"/>
      <w:numFmt w:val="lowerRoman"/>
      <w:lvlText w:val="%6."/>
      <w:lvlJc w:val="right"/>
      <w:pPr>
        <w:ind w:left="5086" w:hanging="180"/>
      </w:pPr>
      <w:rPr>
        <w:rFonts w:hint="default"/>
      </w:rPr>
    </w:lvl>
    <w:lvl w:ilvl="6">
      <w:start w:val="1"/>
      <w:numFmt w:val="decimal"/>
      <w:lvlText w:val="%7."/>
      <w:lvlJc w:val="left"/>
      <w:pPr>
        <w:ind w:left="5806" w:hanging="360"/>
      </w:pPr>
      <w:rPr>
        <w:rFonts w:hint="default"/>
      </w:rPr>
    </w:lvl>
    <w:lvl w:ilvl="7">
      <w:start w:val="1"/>
      <w:numFmt w:val="lowerLetter"/>
      <w:lvlText w:val="%8."/>
      <w:lvlJc w:val="left"/>
      <w:pPr>
        <w:ind w:left="6526" w:hanging="360"/>
      </w:pPr>
      <w:rPr>
        <w:rFonts w:hint="default"/>
      </w:rPr>
    </w:lvl>
    <w:lvl w:ilvl="8">
      <w:start w:val="1"/>
      <w:numFmt w:val="lowerRoman"/>
      <w:lvlText w:val="%9."/>
      <w:lvlJc w:val="right"/>
      <w:pPr>
        <w:ind w:left="7246" w:hanging="180"/>
      </w:pPr>
      <w:rPr>
        <w:rFonts w:hint="default"/>
      </w:rPr>
    </w:lvl>
  </w:abstractNum>
  <w:abstractNum w:abstractNumId="47" w15:restartNumberingAfterBreak="0">
    <w:nsid w:val="6877796B"/>
    <w:multiLevelType w:val="hybridMultilevel"/>
    <w:tmpl w:val="10921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22669F"/>
    <w:multiLevelType w:val="hybridMultilevel"/>
    <w:tmpl w:val="01209DF0"/>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6A6F71B3"/>
    <w:multiLevelType w:val="hybridMultilevel"/>
    <w:tmpl w:val="56964A56"/>
    <w:lvl w:ilvl="0" w:tplc="4548649C">
      <w:start w:val="1"/>
      <w:numFmt w:val="bullet"/>
      <w:lvlText w:val=""/>
      <w:lvlJc w:val="left"/>
      <w:pPr>
        <w:tabs>
          <w:tab w:val="num" w:pos="720"/>
        </w:tabs>
        <w:ind w:left="720" w:hanging="360"/>
      </w:pPr>
      <w:rPr>
        <w:rFonts w:ascii="Wingdings" w:hAnsi="Wingdings" w:hint="default"/>
      </w:rPr>
    </w:lvl>
    <w:lvl w:ilvl="1" w:tplc="3ACCFA52" w:tentative="1">
      <w:start w:val="1"/>
      <w:numFmt w:val="bullet"/>
      <w:lvlText w:val=""/>
      <w:lvlJc w:val="left"/>
      <w:pPr>
        <w:tabs>
          <w:tab w:val="num" w:pos="1440"/>
        </w:tabs>
        <w:ind w:left="1440" w:hanging="360"/>
      </w:pPr>
      <w:rPr>
        <w:rFonts w:ascii="Wingdings" w:hAnsi="Wingdings" w:hint="default"/>
      </w:rPr>
    </w:lvl>
    <w:lvl w:ilvl="2" w:tplc="BCF0E1EC" w:tentative="1">
      <w:start w:val="1"/>
      <w:numFmt w:val="bullet"/>
      <w:lvlText w:val=""/>
      <w:lvlJc w:val="left"/>
      <w:pPr>
        <w:tabs>
          <w:tab w:val="num" w:pos="2160"/>
        </w:tabs>
        <w:ind w:left="2160" w:hanging="360"/>
      </w:pPr>
      <w:rPr>
        <w:rFonts w:ascii="Wingdings" w:hAnsi="Wingdings" w:hint="default"/>
      </w:rPr>
    </w:lvl>
    <w:lvl w:ilvl="3" w:tplc="B450136C" w:tentative="1">
      <w:start w:val="1"/>
      <w:numFmt w:val="bullet"/>
      <w:lvlText w:val=""/>
      <w:lvlJc w:val="left"/>
      <w:pPr>
        <w:tabs>
          <w:tab w:val="num" w:pos="2880"/>
        </w:tabs>
        <w:ind w:left="2880" w:hanging="360"/>
      </w:pPr>
      <w:rPr>
        <w:rFonts w:ascii="Wingdings" w:hAnsi="Wingdings" w:hint="default"/>
      </w:rPr>
    </w:lvl>
    <w:lvl w:ilvl="4" w:tplc="8D243032" w:tentative="1">
      <w:start w:val="1"/>
      <w:numFmt w:val="bullet"/>
      <w:lvlText w:val=""/>
      <w:lvlJc w:val="left"/>
      <w:pPr>
        <w:tabs>
          <w:tab w:val="num" w:pos="3600"/>
        </w:tabs>
        <w:ind w:left="3600" w:hanging="360"/>
      </w:pPr>
      <w:rPr>
        <w:rFonts w:ascii="Wingdings" w:hAnsi="Wingdings" w:hint="default"/>
      </w:rPr>
    </w:lvl>
    <w:lvl w:ilvl="5" w:tplc="73CCCCA6" w:tentative="1">
      <w:start w:val="1"/>
      <w:numFmt w:val="bullet"/>
      <w:lvlText w:val=""/>
      <w:lvlJc w:val="left"/>
      <w:pPr>
        <w:tabs>
          <w:tab w:val="num" w:pos="4320"/>
        </w:tabs>
        <w:ind w:left="4320" w:hanging="360"/>
      </w:pPr>
      <w:rPr>
        <w:rFonts w:ascii="Wingdings" w:hAnsi="Wingdings" w:hint="default"/>
      </w:rPr>
    </w:lvl>
    <w:lvl w:ilvl="6" w:tplc="7D14FADE" w:tentative="1">
      <w:start w:val="1"/>
      <w:numFmt w:val="bullet"/>
      <w:lvlText w:val=""/>
      <w:lvlJc w:val="left"/>
      <w:pPr>
        <w:tabs>
          <w:tab w:val="num" w:pos="5040"/>
        </w:tabs>
        <w:ind w:left="5040" w:hanging="360"/>
      </w:pPr>
      <w:rPr>
        <w:rFonts w:ascii="Wingdings" w:hAnsi="Wingdings" w:hint="default"/>
      </w:rPr>
    </w:lvl>
    <w:lvl w:ilvl="7" w:tplc="C70233B4" w:tentative="1">
      <w:start w:val="1"/>
      <w:numFmt w:val="bullet"/>
      <w:lvlText w:val=""/>
      <w:lvlJc w:val="left"/>
      <w:pPr>
        <w:tabs>
          <w:tab w:val="num" w:pos="5760"/>
        </w:tabs>
        <w:ind w:left="5760" w:hanging="360"/>
      </w:pPr>
      <w:rPr>
        <w:rFonts w:ascii="Wingdings" w:hAnsi="Wingdings" w:hint="default"/>
      </w:rPr>
    </w:lvl>
    <w:lvl w:ilvl="8" w:tplc="0A8625D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416858"/>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51" w15:restartNumberingAfterBreak="0">
    <w:nsid w:val="701E03F9"/>
    <w:multiLevelType w:val="multilevel"/>
    <w:tmpl w:val="428C4B2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70C632D4"/>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53" w15:restartNumberingAfterBreak="0">
    <w:nsid w:val="71841FB5"/>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54" w15:restartNumberingAfterBreak="0">
    <w:nsid w:val="73600BE8"/>
    <w:multiLevelType w:val="multilevel"/>
    <w:tmpl w:val="4EBCF874"/>
    <w:lvl w:ilvl="0">
      <w:start w:val="1"/>
      <w:numFmt w:val="decimal"/>
      <w:lvlText w:val="%1."/>
      <w:lvlJc w:val="left"/>
      <w:pPr>
        <w:ind w:left="1068" w:hanging="360"/>
      </w:pPr>
      <w:rPr>
        <w:rFonts w:hint="default"/>
      </w:rPr>
    </w:lvl>
    <w:lvl w:ilvl="1">
      <w:start w:val="4"/>
      <w:numFmt w:val="decimal"/>
      <w:isLgl/>
      <w:lvlText w:val="%1.%2"/>
      <w:lvlJc w:val="left"/>
      <w:pPr>
        <w:ind w:left="1545" w:hanging="825"/>
      </w:pPr>
      <w:rPr>
        <w:rFonts w:hint="default"/>
      </w:rPr>
    </w:lvl>
    <w:lvl w:ilvl="2">
      <w:start w:val="1"/>
      <w:numFmt w:val="decimal"/>
      <w:isLgl/>
      <w:lvlText w:val="%1.%2.%3"/>
      <w:lvlJc w:val="left"/>
      <w:pPr>
        <w:ind w:left="1557" w:hanging="825"/>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55" w15:restartNumberingAfterBreak="0">
    <w:nsid w:val="73FC4C2E"/>
    <w:multiLevelType w:val="hybridMultilevel"/>
    <w:tmpl w:val="99002C1E"/>
    <w:lvl w:ilvl="0" w:tplc="0409000B">
      <w:start w:val="1"/>
      <w:numFmt w:val="bullet"/>
      <w:lvlText w:val=""/>
      <w:lvlJc w:val="left"/>
      <w:pPr>
        <w:ind w:left="1855" w:hanging="360"/>
      </w:pPr>
      <w:rPr>
        <w:rFonts w:ascii="Wingdings" w:hAnsi="Wingdings"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56" w15:restartNumberingAfterBreak="0">
    <w:nsid w:val="74A41B83"/>
    <w:multiLevelType w:val="hybridMultilevel"/>
    <w:tmpl w:val="40BE1076"/>
    <w:lvl w:ilvl="0" w:tplc="DBC47452">
      <w:start w:val="1"/>
      <w:numFmt w:val="bullet"/>
      <w:lvlText w:val=""/>
      <w:lvlJc w:val="left"/>
      <w:pPr>
        <w:tabs>
          <w:tab w:val="num" w:pos="720"/>
        </w:tabs>
        <w:ind w:left="720" w:hanging="360"/>
      </w:pPr>
      <w:rPr>
        <w:rFonts w:ascii="Wingdings" w:hAnsi="Wingdings" w:hint="default"/>
      </w:rPr>
    </w:lvl>
    <w:lvl w:ilvl="1" w:tplc="DEF62DB0" w:tentative="1">
      <w:start w:val="1"/>
      <w:numFmt w:val="bullet"/>
      <w:lvlText w:val=""/>
      <w:lvlJc w:val="left"/>
      <w:pPr>
        <w:tabs>
          <w:tab w:val="num" w:pos="1440"/>
        </w:tabs>
        <w:ind w:left="1440" w:hanging="360"/>
      </w:pPr>
      <w:rPr>
        <w:rFonts w:ascii="Wingdings" w:hAnsi="Wingdings" w:hint="default"/>
      </w:rPr>
    </w:lvl>
    <w:lvl w:ilvl="2" w:tplc="2868A3C8" w:tentative="1">
      <w:start w:val="1"/>
      <w:numFmt w:val="bullet"/>
      <w:lvlText w:val=""/>
      <w:lvlJc w:val="left"/>
      <w:pPr>
        <w:tabs>
          <w:tab w:val="num" w:pos="2160"/>
        </w:tabs>
        <w:ind w:left="2160" w:hanging="360"/>
      </w:pPr>
      <w:rPr>
        <w:rFonts w:ascii="Wingdings" w:hAnsi="Wingdings" w:hint="default"/>
      </w:rPr>
    </w:lvl>
    <w:lvl w:ilvl="3" w:tplc="CBECD422" w:tentative="1">
      <w:start w:val="1"/>
      <w:numFmt w:val="bullet"/>
      <w:lvlText w:val=""/>
      <w:lvlJc w:val="left"/>
      <w:pPr>
        <w:tabs>
          <w:tab w:val="num" w:pos="2880"/>
        </w:tabs>
        <w:ind w:left="2880" w:hanging="360"/>
      </w:pPr>
      <w:rPr>
        <w:rFonts w:ascii="Wingdings" w:hAnsi="Wingdings" w:hint="default"/>
      </w:rPr>
    </w:lvl>
    <w:lvl w:ilvl="4" w:tplc="A7DE8CD8" w:tentative="1">
      <w:start w:val="1"/>
      <w:numFmt w:val="bullet"/>
      <w:lvlText w:val=""/>
      <w:lvlJc w:val="left"/>
      <w:pPr>
        <w:tabs>
          <w:tab w:val="num" w:pos="3600"/>
        </w:tabs>
        <w:ind w:left="3600" w:hanging="360"/>
      </w:pPr>
      <w:rPr>
        <w:rFonts w:ascii="Wingdings" w:hAnsi="Wingdings" w:hint="default"/>
      </w:rPr>
    </w:lvl>
    <w:lvl w:ilvl="5" w:tplc="BC46634E" w:tentative="1">
      <w:start w:val="1"/>
      <w:numFmt w:val="bullet"/>
      <w:lvlText w:val=""/>
      <w:lvlJc w:val="left"/>
      <w:pPr>
        <w:tabs>
          <w:tab w:val="num" w:pos="4320"/>
        </w:tabs>
        <w:ind w:left="4320" w:hanging="360"/>
      </w:pPr>
      <w:rPr>
        <w:rFonts w:ascii="Wingdings" w:hAnsi="Wingdings" w:hint="default"/>
      </w:rPr>
    </w:lvl>
    <w:lvl w:ilvl="6" w:tplc="3B50FD70" w:tentative="1">
      <w:start w:val="1"/>
      <w:numFmt w:val="bullet"/>
      <w:lvlText w:val=""/>
      <w:lvlJc w:val="left"/>
      <w:pPr>
        <w:tabs>
          <w:tab w:val="num" w:pos="5040"/>
        </w:tabs>
        <w:ind w:left="5040" w:hanging="360"/>
      </w:pPr>
      <w:rPr>
        <w:rFonts w:ascii="Wingdings" w:hAnsi="Wingdings" w:hint="default"/>
      </w:rPr>
    </w:lvl>
    <w:lvl w:ilvl="7" w:tplc="5AD8ADDA" w:tentative="1">
      <w:start w:val="1"/>
      <w:numFmt w:val="bullet"/>
      <w:lvlText w:val=""/>
      <w:lvlJc w:val="left"/>
      <w:pPr>
        <w:tabs>
          <w:tab w:val="num" w:pos="5760"/>
        </w:tabs>
        <w:ind w:left="5760" w:hanging="360"/>
      </w:pPr>
      <w:rPr>
        <w:rFonts w:ascii="Wingdings" w:hAnsi="Wingdings" w:hint="default"/>
      </w:rPr>
    </w:lvl>
    <w:lvl w:ilvl="8" w:tplc="F82E978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7514E7"/>
    <w:multiLevelType w:val="hybridMultilevel"/>
    <w:tmpl w:val="3FDE723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8" w15:restartNumberingAfterBreak="0">
    <w:nsid w:val="7AEF7BD1"/>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59" w15:restartNumberingAfterBreak="0">
    <w:nsid w:val="7BC05299"/>
    <w:multiLevelType w:val="hybridMultilevel"/>
    <w:tmpl w:val="0F8CB37C"/>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0" w15:restartNumberingAfterBreak="0">
    <w:nsid w:val="7C8010BA"/>
    <w:multiLevelType w:val="multilevel"/>
    <w:tmpl w:val="B8925402"/>
    <w:lvl w:ilvl="0">
      <w:start w:val="1"/>
      <w:numFmt w:val="decimal"/>
      <w:suff w:val="space"/>
      <w:lvlText w:val="%1."/>
      <w:lvlJc w:val="right"/>
      <w:pPr>
        <w:ind w:left="907" w:firstLine="0"/>
      </w:pPr>
      <w:rPr>
        <w:rFonts w:hint="default"/>
      </w:rPr>
    </w:lvl>
    <w:lvl w:ilvl="1">
      <w:start w:val="1"/>
      <w:numFmt w:val="lowerLetter"/>
      <w:lvlText w:val="%2."/>
      <w:lvlJc w:val="left"/>
      <w:pPr>
        <w:ind w:left="2206" w:hanging="360"/>
      </w:pPr>
      <w:rPr>
        <w:rFonts w:hint="default"/>
      </w:rPr>
    </w:lvl>
    <w:lvl w:ilvl="2">
      <w:start w:val="1"/>
      <w:numFmt w:val="lowerRoman"/>
      <w:lvlText w:val="%3."/>
      <w:lvlJc w:val="right"/>
      <w:pPr>
        <w:ind w:left="2926" w:hanging="180"/>
      </w:pPr>
      <w:rPr>
        <w:rFonts w:hint="default"/>
      </w:rPr>
    </w:lvl>
    <w:lvl w:ilvl="3">
      <w:start w:val="1"/>
      <w:numFmt w:val="decimal"/>
      <w:lvlText w:val="%4."/>
      <w:lvlJc w:val="left"/>
      <w:pPr>
        <w:ind w:left="3646" w:hanging="360"/>
      </w:pPr>
      <w:rPr>
        <w:rFonts w:hint="default"/>
      </w:rPr>
    </w:lvl>
    <w:lvl w:ilvl="4">
      <w:start w:val="1"/>
      <w:numFmt w:val="lowerLetter"/>
      <w:lvlText w:val="%5."/>
      <w:lvlJc w:val="left"/>
      <w:pPr>
        <w:ind w:left="4366" w:hanging="360"/>
      </w:pPr>
      <w:rPr>
        <w:rFonts w:hint="default"/>
      </w:rPr>
    </w:lvl>
    <w:lvl w:ilvl="5">
      <w:start w:val="1"/>
      <w:numFmt w:val="lowerRoman"/>
      <w:lvlText w:val="%6."/>
      <w:lvlJc w:val="right"/>
      <w:pPr>
        <w:ind w:left="5086" w:hanging="180"/>
      </w:pPr>
      <w:rPr>
        <w:rFonts w:hint="default"/>
      </w:rPr>
    </w:lvl>
    <w:lvl w:ilvl="6">
      <w:start w:val="1"/>
      <w:numFmt w:val="decimal"/>
      <w:lvlText w:val="%7."/>
      <w:lvlJc w:val="left"/>
      <w:pPr>
        <w:ind w:left="5806" w:hanging="360"/>
      </w:pPr>
      <w:rPr>
        <w:rFonts w:hint="default"/>
      </w:rPr>
    </w:lvl>
    <w:lvl w:ilvl="7">
      <w:start w:val="1"/>
      <w:numFmt w:val="lowerLetter"/>
      <w:lvlText w:val="%8."/>
      <w:lvlJc w:val="left"/>
      <w:pPr>
        <w:ind w:left="6526" w:hanging="360"/>
      </w:pPr>
      <w:rPr>
        <w:rFonts w:hint="default"/>
      </w:rPr>
    </w:lvl>
    <w:lvl w:ilvl="8">
      <w:start w:val="1"/>
      <w:numFmt w:val="lowerRoman"/>
      <w:lvlText w:val="%9."/>
      <w:lvlJc w:val="right"/>
      <w:pPr>
        <w:ind w:left="7246" w:hanging="180"/>
      </w:pPr>
      <w:rPr>
        <w:rFonts w:hint="default"/>
      </w:rPr>
    </w:lvl>
  </w:abstractNum>
  <w:abstractNum w:abstractNumId="61" w15:restartNumberingAfterBreak="0">
    <w:nsid w:val="7D3120F8"/>
    <w:multiLevelType w:val="hybridMultilevel"/>
    <w:tmpl w:val="F43A1D9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2" w15:restartNumberingAfterBreak="0">
    <w:nsid w:val="7EAA0660"/>
    <w:multiLevelType w:val="multilevel"/>
    <w:tmpl w:val="E03ABBB8"/>
    <w:lvl w:ilvl="0">
      <w:start w:val="1"/>
      <w:numFmt w:val="decimal"/>
      <w:suff w:val="space"/>
      <w:lvlText w:val="%1)"/>
      <w:lvlJc w:val="right"/>
      <w:pPr>
        <w:ind w:left="360" w:hanging="72"/>
      </w:pPr>
      <w:rPr>
        <w:rFonts w:hint="default"/>
        <w:b w:val="0"/>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num w:numId="1">
    <w:abstractNumId w:val="44"/>
  </w:num>
  <w:num w:numId="2">
    <w:abstractNumId w:val="54"/>
  </w:num>
  <w:num w:numId="3">
    <w:abstractNumId w:val="34"/>
  </w:num>
  <w:num w:numId="4">
    <w:abstractNumId w:val="2"/>
  </w:num>
  <w:num w:numId="5">
    <w:abstractNumId w:val="10"/>
  </w:num>
  <w:num w:numId="6">
    <w:abstractNumId w:val="21"/>
  </w:num>
  <w:num w:numId="7">
    <w:abstractNumId w:val="27"/>
  </w:num>
  <w:num w:numId="8">
    <w:abstractNumId w:val="31"/>
  </w:num>
  <w:num w:numId="9">
    <w:abstractNumId w:val="59"/>
  </w:num>
  <w:num w:numId="10">
    <w:abstractNumId w:val="13"/>
  </w:num>
  <w:num w:numId="11">
    <w:abstractNumId w:val="29"/>
  </w:num>
  <w:num w:numId="12">
    <w:abstractNumId w:val="23"/>
  </w:num>
  <w:num w:numId="13">
    <w:abstractNumId w:val="61"/>
  </w:num>
  <w:num w:numId="14">
    <w:abstractNumId w:val="57"/>
  </w:num>
  <w:num w:numId="15">
    <w:abstractNumId w:val="49"/>
  </w:num>
  <w:num w:numId="16">
    <w:abstractNumId w:val="56"/>
  </w:num>
  <w:num w:numId="17">
    <w:abstractNumId w:val="33"/>
  </w:num>
  <w:num w:numId="18">
    <w:abstractNumId w:val="24"/>
  </w:num>
  <w:num w:numId="19">
    <w:abstractNumId w:val="55"/>
  </w:num>
  <w:num w:numId="20">
    <w:abstractNumId w:val="39"/>
  </w:num>
  <w:num w:numId="21">
    <w:abstractNumId w:val="45"/>
  </w:num>
  <w:num w:numId="22">
    <w:abstractNumId w:val="1"/>
  </w:num>
  <w:num w:numId="23">
    <w:abstractNumId w:val="4"/>
  </w:num>
  <w:num w:numId="24">
    <w:abstractNumId w:val="48"/>
  </w:num>
  <w:num w:numId="25">
    <w:abstractNumId w:val="43"/>
  </w:num>
  <w:num w:numId="26">
    <w:abstractNumId w:val="0"/>
  </w:num>
  <w:num w:numId="27">
    <w:abstractNumId w:val="47"/>
  </w:num>
  <w:num w:numId="28">
    <w:abstractNumId w:val="20"/>
  </w:num>
  <w:num w:numId="29">
    <w:abstractNumId w:val="25"/>
  </w:num>
  <w:num w:numId="30">
    <w:abstractNumId w:val="32"/>
  </w:num>
  <w:num w:numId="31">
    <w:abstractNumId w:val="36"/>
  </w:num>
  <w:num w:numId="32">
    <w:abstractNumId w:val="51"/>
  </w:num>
  <w:num w:numId="33">
    <w:abstractNumId w:val="19"/>
  </w:num>
  <w:num w:numId="34">
    <w:abstractNumId w:val="16"/>
  </w:num>
  <w:num w:numId="35">
    <w:abstractNumId w:val="37"/>
  </w:num>
  <w:num w:numId="36">
    <w:abstractNumId w:val="8"/>
  </w:num>
  <w:num w:numId="37">
    <w:abstractNumId w:val="40"/>
  </w:num>
  <w:num w:numId="38">
    <w:abstractNumId w:val="9"/>
  </w:num>
  <w:num w:numId="39">
    <w:abstractNumId w:val="42"/>
  </w:num>
  <w:num w:numId="40">
    <w:abstractNumId w:val="30"/>
  </w:num>
  <w:num w:numId="41">
    <w:abstractNumId w:val="46"/>
  </w:num>
  <w:num w:numId="42">
    <w:abstractNumId w:val="60"/>
  </w:num>
  <w:num w:numId="43">
    <w:abstractNumId w:val="50"/>
  </w:num>
  <w:num w:numId="44">
    <w:abstractNumId w:val="35"/>
  </w:num>
  <w:num w:numId="45">
    <w:abstractNumId w:val="14"/>
  </w:num>
  <w:num w:numId="46">
    <w:abstractNumId w:val="18"/>
  </w:num>
  <w:num w:numId="47">
    <w:abstractNumId w:val="62"/>
  </w:num>
  <w:num w:numId="48">
    <w:abstractNumId w:val="26"/>
  </w:num>
  <w:num w:numId="49">
    <w:abstractNumId w:val="15"/>
  </w:num>
  <w:num w:numId="50">
    <w:abstractNumId w:val="22"/>
  </w:num>
  <w:num w:numId="51">
    <w:abstractNumId w:val="12"/>
  </w:num>
  <w:num w:numId="52">
    <w:abstractNumId w:val="5"/>
  </w:num>
  <w:num w:numId="53">
    <w:abstractNumId w:val="17"/>
  </w:num>
  <w:num w:numId="54">
    <w:abstractNumId w:val="41"/>
  </w:num>
  <w:num w:numId="55">
    <w:abstractNumId w:val="3"/>
  </w:num>
  <w:num w:numId="56">
    <w:abstractNumId w:val="38"/>
  </w:num>
  <w:num w:numId="57">
    <w:abstractNumId w:val="6"/>
  </w:num>
  <w:num w:numId="58">
    <w:abstractNumId w:val="28"/>
  </w:num>
  <w:num w:numId="59">
    <w:abstractNumId w:val="11"/>
  </w:num>
  <w:num w:numId="60">
    <w:abstractNumId w:val="58"/>
  </w:num>
  <w:num w:numId="61">
    <w:abstractNumId w:val="52"/>
  </w:num>
  <w:num w:numId="62">
    <w:abstractNumId w:val="53"/>
  </w:num>
  <w:num w:numId="63">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47"/>
    <w:rsid w:val="00000C0A"/>
    <w:rsid w:val="0000113E"/>
    <w:rsid w:val="0000132A"/>
    <w:rsid w:val="00002E67"/>
    <w:rsid w:val="000037BF"/>
    <w:rsid w:val="00003DCE"/>
    <w:rsid w:val="00004725"/>
    <w:rsid w:val="00005C5A"/>
    <w:rsid w:val="00006182"/>
    <w:rsid w:val="000064CF"/>
    <w:rsid w:val="00006F2D"/>
    <w:rsid w:val="000102BD"/>
    <w:rsid w:val="00011A97"/>
    <w:rsid w:val="00012ACE"/>
    <w:rsid w:val="00014CFE"/>
    <w:rsid w:val="00014E1E"/>
    <w:rsid w:val="000152E8"/>
    <w:rsid w:val="00020194"/>
    <w:rsid w:val="000212F8"/>
    <w:rsid w:val="00023A70"/>
    <w:rsid w:val="00023D0C"/>
    <w:rsid w:val="00023F3F"/>
    <w:rsid w:val="00026877"/>
    <w:rsid w:val="000274FF"/>
    <w:rsid w:val="0003105E"/>
    <w:rsid w:val="000324F8"/>
    <w:rsid w:val="00032C61"/>
    <w:rsid w:val="00032CBF"/>
    <w:rsid w:val="00035168"/>
    <w:rsid w:val="000353F5"/>
    <w:rsid w:val="00035AF4"/>
    <w:rsid w:val="00037394"/>
    <w:rsid w:val="00040EB4"/>
    <w:rsid w:val="00040F0E"/>
    <w:rsid w:val="00043D2B"/>
    <w:rsid w:val="00044769"/>
    <w:rsid w:val="00045961"/>
    <w:rsid w:val="00045EA2"/>
    <w:rsid w:val="00052F04"/>
    <w:rsid w:val="00054D16"/>
    <w:rsid w:val="00054D52"/>
    <w:rsid w:val="00055823"/>
    <w:rsid w:val="00055B5A"/>
    <w:rsid w:val="00055F3D"/>
    <w:rsid w:val="00056789"/>
    <w:rsid w:val="000569A7"/>
    <w:rsid w:val="000602C6"/>
    <w:rsid w:val="000602EB"/>
    <w:rsid w:val="000623E6"/>
    <w:rsid w:val="00062780"/>
    <w:rsid w:val="000633C0"/>
    <w:rsid w:val="000638A0"/>
    <w:rsid w:val="000664D9"/>
    <w:rsid w:val="000666E1"/>
    <w:rsid w:val="00066931"/>
    <w:rsid w:val="0007031B"/>
    <w:rsid w:val="0007313B"/>
    <w:rsid w:val="00075155"/>
    <w:rsid w:val="00075FFE"/>
    <w:rsid w:val="0007733E"/>
    <w:rsid w:val="000802CC"/>
    <w:rsid w:val="000816BD"/>
    <w:rsid w:val="00081C77"/>
    <w:rsid w:val="0008547A"/>
    <w:rsid w:val="0008642D"/>
    <w:rsid w:val="00087889"/>
    <w:rsid w:val="00091069"/>
    <w:rsid w:val="00093CEC"/>
    <w:rsid w:val="0009450B"/>
    <w:rsid w:val="00094AE2"/>
    <w:rsid w:val="000954F1"/>
    <w:rsid w:val="00096583"/>
    <w:rsid w:val="0009793F"/>
    <w:rsid w:val="000A1292"/>
    <w:rsid w:val="000A2E3C"/>
    <w:rsid w:val="000A2FD5"/>
    <w:rsid w:val="000A58ED"/>
    <w:rsid w:val="000A59C3"/>
    <w:rsid w:val="000A67B9"/>
    <w:rsid w:val="000B0F76"/>
    <w:rsid w:val="000B1631"/>
    <w:rsid w:val="000B20AD"/>
    <w:rsid w:val="000B47BF"/>
    <w:rsid w:val="000B525B"/>
    <w:rsid w:val="000B5560"/>
    <w:rsid w:val="000B6000"/>
    <w:rsid w:val="000B7CE1"/>
    <w:rsid w:val="000C01FC"/>
    <w:rsid w:val="000C036C"/>
    <w:rsid w:val="000C22DE"/>
    <w:rsid w:val="000C2960"/>
    <w:rsid w:val="000C3056"/>
    <w:rsid w:val="000C3A88"/>
    <w:rsid w:val="000C4549"/>
    <w:rsid w:val="000C5410"/>
    <w:rsid w:val="000C55D4"/>
    <w:rsid w:val="000C66B0"/>
    <w:rsid w:val="000C6F38"/>
    <w:rsid w:val="000C7996"/>
    <w:rsid w:val="000D0014"/>
    <w:rsid w:val="000D128C"/>
    <w:rsid w:val="000D1E07"/>
    <w:rsid w:val="000D37AF"/>
    <w:rsid w:val="000D5ECE"/>
    <w:rsid w:val="000D7D7C"/>
    <w:rsid w:val="000E059D"/>
    <w:rsid w:val="000E0A49"/>
    <w:rsid w:val="000E10CE"/>
    <w:rsid w:val="000E3556"/>
    <w:rsid w:val="000E3CCA"/>
    <w:rsid w:val="000E65F2"/>
    <w:rsid w:val="000E6CC4"/>
    <w:rsid w:val="000E74FD"/>
    <w:rsid w:val="000E7A3A"/>
    <w:rsid w:val="000F1A5D"/>
    <w:rsid w:val="000F442E"/>
    <w:rsid w:val="000F4DB4"/>
    <w:rsid w:val="000F7F20"/>
    <w:rsid w:val="00100F87"/>
    <w:rsid w:val="00103D2C"/>
    <w:rsid w:val="001055D0"/>
    <w:rsid w:val="00106BB5"/>
    <w:rsid w:val="00107989"/>
    <w:rsid w:val="00111C30"/>
    <w:rsid w:val="001135EC"/>
    <w:rsid w:val="00113D20"/>
    <w:rsid w:val="00113E03"/>
    <w:rsid w:val="0011516C"/>
    <w:rsid w:val="001158BA"/>
    <w:rsid w:val="00115F58"/>
    <w:rsid w:val="001224AD"/>
    <w:rsid w:val="0012329F"/>
    <w:rsid w:val="00123487"/>
    <w:rsid w:val="00123874"/>
    <w:rsid w:val="001241CD"/>
    <w:rsid w:val="00125AC8"/>
    <w:rsid w:val="00125AFC"/>
    <w:rsid w:val="001266FE"/>
    <w:rsid w:val="00126C96"/>
    <w:rsid w:val="00127483"/>
    <w:rsid w:val="001310BD"/>
    <w:rsid w:val="00131625"/>
    <w:rsid w:val="0013193F"/>
    <w:rsid w:val="00131947"/>
    <w:rsid w:val="001350D4"/>
    <w:rsid w:val="001365D8"/>
    <w:rsid w:val="001369BF"/>
    <w:rsid w:val="00137528"/>
    <w:rsid w:val="00137E03"/>
    <w:rsid w:val="001412F8"/>
    <w:rsid w:val="00141A6A"/>
    <w:rsid w:val="00141E84"/>
    <w:rsid w:val="001427EC"/>
    <w:rsid w:val="00143728"/>
    <w:rsid w:val="00143DEB"/>
    <w:rsid w:val="00145076"/>
    <w:rsid w:val="00145889"/>
    <w:rsid w:val="00146463"/>
    <w:rsid w:val="001472FB"/>
    <w:rsid w:val="00147F10"/>
    <w:rsid w:val="001515FB"/>
    <w:rsid w:val="001526DC"/>
    <w:rsid w:val="00153C60"/>
    <w:rsid w:val="00156645"/>
    <w:rsid w:val="00156C0B"/>
    <w:rsid w:val="00156E9E"/>
    <w:rsid w:val="00162F68"/>
    <w:rsid w:val="0016349E"/>
    <w:rsid w:val="00163BA4"/>
    <w:rsid w:val="001640F2"/>
    <w:rsid w:val="0016526A"/>
    <w:rsid w:val="0016539E"/>
    <w:rsid w:val="001658AF"/>
    <w:rsid w:val="00165AE6"/>
    <w:rsid w:val="0016640C"/>
    <w:rsid w:val="0016736E"/>
    <w:rsid w:val="0017091F"/>
    <w:rsid w:val="001709B7"/>
    <w:rsid w:val="00171443"/>
    <w:rsid w:val="0017188E"/>
    <w:rsid w:val="00171BA9"/>
    <w:rsid w:val="00172479"/>
    <w:rsid w:val="00174460"/>
    <w:rsid w:val="0017546C"/>
    <w:rsid w:val="00175ACF"/>
    <w:rsid w:val="00176D31"/>
    <w:rsid w:val="001776B1"/>
    <w:rsid w:val="001806F9"/>
    <w:rsid w:val="001807BD"/>
    <w:rsid w:val="001807EB"/>
    <w:rsid w:val="00183074"/>
    <w:rsid w:val="00184314"/>
    <w:rsid w:val="00184778"/>
    <w:rsid w:val="001868B1"/>
    <w:rsid w:val="001877E0"/>
    <w:rsid w:val="00190472"/>
    <w:rsid w:val="001917F4"/>
    <w:rsid w:val="0019679A"/>
    <w:rsid w:val="001A04C5"/>
    <w:rsid w:val="001A0C17"/>
    <w:rsid w:val="001A2709"/>
    <w:rsid w:val="001A3C32"/>
    <w:rsid w:val="001A5BA0"/>
    <w:rsid w:val="001A5D61"/>
    <w:rsid w:val="001A6F6D"/>
    <w:rsid w:val="001A7741"/>
    <w:rsid w:val="001B0009"/>
    <w:rsid w:val="001B02A2"/>
    <w:rsid w:val="001B05EC"/>
    <w:rsid w:val="001B0746"/>
    <w:rsid w:val="001B61C6"/>
    <w:rsid w:val="001B6F91"/>
    <w:rsid w:val="001B7067"/>
    <w:rsid w:val="001B74C7"/>
    <w:rsid w:val="001C0E80"/>
    <w:rsid w:val="001C1DAA"/>
    <w:rsid w:val="001C3788"/>
    <w:rsid w:val="001C4E13"/>
    <w:rsid w:val="001C529E"/>
    <w:rsid w:val="001C7516"/>
    <w:rsid w:val="001D02AF"/>
    <w:rsid w:val="001D1587"/>
    <w:rsid w:val="001D3536"/>
    <w:rsid w:val="001D3E21"/>
    <w:rsid w:val="001D5FFD"/>
    <w:rsid w:val="001D702B"/>
    <w:rsid w:val="001D7672"/>
    <w:rsid w:val="001D7A3B"/>
    <w:rsid w:val="001D7E84"/>
    <w:rsid w:val="001E000A"/>
    <w:rsid w:val="001E0AD4"/>
    <w:rsid w:val="001E0D8B"/>
    <w:rsid w:val="001E2B3F"/>
    <w:rsid w:val="001E3A82"/>
    <w:rsid w:val="001E3F4A"/>
    <w:rsid w:val="001E4247"/>
    <w:rsid w:val="001E4EE4"/>
    <w:rsid w:val="001E585D"/>
    <w:rsid w:val="001E5EBB"/>
    <w:rsid w:val="001E736F"/>
    <w:rsid w:val="001E7733"/>
    <w:rsid w:val="001F265B"/>
    <w:rsid w:val="001F2B9D"/>
    <w:rsid w:val="001F45C9"/>
    <w:rsid w:val="001F4DE4"/>
    <w:rsid w:val="001F65DD"/>
    <w:rsid w:val="001F724E"/>
    <w:rsid w:val="001F77C9"/>
    <w:rsid w:val="00201F9D"/>
    <w:rsid w:val="00202787"/>
    <w:rsid w:val="00202A43"/>
    <w:rsid w:val="0020372D"/>
    <w:rsid w:val="002038B2"/>
    <w:rsid w:val="00205558"/>
    <w:rsid w:val="002055B7"/>
    <w:rsid w:val="00205822"/>
    <w:rsid w:val="00205E75"/>
    <w:rsid w:val="002068EB"/>
    <w:rsid w:val="00210204"/>
    <w:rsid w:val="002111FE"/>
    <w:rsid w:val="00213825"/>
    <w:rsid w:val="00215E9D"/>
    <w:rsid w:val="0022099A"/>
    <w:rsid w:val="002216CF"/>
    <w:rsid w:val="00222635"/>
    <w:rsid w:val="00222ADA"/>
    <w:rsid w:val="00223B13"/>
    <w:rsid w:val="00223C04"/>
    <w:rsid w:val="00224917"/>
    <w:rsid w:val="00226EBE"/>
    <w:rsid w:val="00231CB1"/>
    <w:rsid w:val="0023491E"/>
    <w:rsid w:val="00236F3B"/>
    <w:rsid w:val="002379FF"/>
    <w:rsid w:val="00237A0E"/>
    <w:rsid w:val="002417B0"/>
    <w:rsid w:val="00241A32"/>
    <w:rsid w:val="00242784"/>
    <w:rsid w:val="002433F5"/>
    <w:rsid w:val="002454CD"/>
    <w:rsid w:val="00251B3F"/>
    <w:rsid w:val="002520F3"/>
    <w:rsid w:val="00252E78"/>
    <w:rsid w:val="0025331C"/>
    <w:rsid w:val="002552A3"/>
    <w:rsid w:val="00255B70"/>
    <w:rsid w:val="00256153"/>
    <w:rsid w:val="00256A92"/>
    <w:rsid w:val="002600CF"/>
    <w:rsid w:val="00261C0B"/>
    <w:rsid w:val="00262B4B"/>
    <w:rsid w:val="002656DC"/>
    <w:rsid w:val="0026672C"/>
    <w:rsid w:val="002669D1"/>
    <w:rsid w:val="00267B1D"/>
    <w:rsid w:val="00271926"/>
    <w:rsid w:val="00273753"/>
    <w:rsid w:val="00273910"/>
    <w:rsid w:val="002744E1"/>
    <w:rsid w:val="00274C2F"/>
    <w:rsid w:val="0027642C"/>
    <w:rsid w:val="0028356A"/>
    <w:rsid w:val="00283DCF"/>
    <w:rsid w:val="002849A1"/>
    <w:rsid w:val="0028660F"/>
    <w:rsid w:val="00286B33"/>
    <w:rsid w:val="00290533"/>
    <w:rsid w:val="002909E0"/>
    <w:rsid w:val="00290CF9"/>
    <w:rsid w:val="00291226"/>
    <w:rsid w:val="00291940"/>
    <w:rsid w:val="00294B23"/>
    <w:rsid w:val="00296232"/>
    <w:rsid w:val="002970D5"/>
    <w:rsid w:val="002A106A"/>
    <w:rsid w:val="002A1D81"/>
    <w:rsid w:val="002A21AF"/>
    <w:rsid w:val="002A2550"/>
    <w:rsid w:val="002A2B27"/>
    <w:rsid w:val="002A3ECE"/>
    <w:rsid w:val="002A4993"/>
    <w:rsid w:val="002A6CA4"/>
    <w:rsid w:val="002A7052"/>
    <w:rsid w:val="002A750E"/>
    <w:rsid w:val="002A7EA6"/>
    <w:rsid w:val="002B0BCD"/>
    <w:rsid w:val="002B0DA2"/>
    <w:rsid w:val="002B1F2E"/>
    <w:rsid w:val="002B2DDC"/>
    <w:rsid w:val="002B4826"/>
    <w:rsid w:val="002B570D"/>
    <w:rsid w:val="002B5FA6"/>
    <w:rsid w:val="002B6217"/>
    <w:rsid w:val="002C0428"/>
    <w:rsid w:val="002C1478"/>
    <w:rsid w:val="002C1A0E"/>
    <w:rsid w:val="002C38FD"/>
    <w:rsid w:val="002C3AFE"/>
    <w:rsid w:val="002C6EB4"/>
    <w:rsid w:val="002C7371"/>
    <w:rsid w:val="002C7DFA"/>
    <w:rsid w:val="002D07DB"/>
    <w:rsid w:val="002D1595"/>
    <w:rsid w:val="002D2F3E"/>
    <w:rsid w:val="002D361B"/>
    <w:rsid w:val="002D44FE"/>
    <w:rsid w:val="002D4741"/>
    <w:rsid w:val="002D4D92"/>
    <w:rsid w:val="002D60E7"/>
    <w:rsid w:val="002D6671"/>
    <w:rsid w:val="002D7A13"/>
    <w:rsid w:val="002E1D07"/>
    <w:rsid w:val="002E3460"/>
    <w:rsid w:val="002E3888"/>
    <w:rsid w:val="002E4D4F"/>
    <w:rsid w:val="002E7524"/>
    <w:rsid w:val="002F1493"/>
    <w:rsid w:val="002F3097"/>
    <w:rsid w:val="002F44E4"/>
    <w:rsid w:val="002F48CD"/>
    <w:rsid w:val="002F5543"/>
    <w:rsid w:val="002F7C0A"/>
    <w:rsid w:val="003003E6"/>
    <w:rsid w:val="00300EC7"/>
    <w:rsid w:val="0030224C"/>
    <w:rsid w:val="0030351B"/>
    <w:rsid w:val="00303FD7"/>
    <w:rsid w:val="00304C08"/>
    <w:rsid w:val="00304D72"/>
    <w:rsid w:val="003051CA"/>
    <w:rsid w:val="00305457"/>
    <w:rsid w:val="00305F89"/>
    <w:rsid w:val="00306DA6"/>
    <w:rsid w:val="00307AD7"/>
    <w:rsid w:val="00307C0A"/>
    <w:rsid w:val="00307DC9"/>
    <w:rsid w:val="00310790"/>
    <w:rsid w:val="00311740"/>
    <w:rsid w:val="003125E4"/>
    <w:rsid w:val="00315A0D"/>
    <w:rsid w:val="00315F65"/>
    <w:rsid w:val="0031608F"/>
    <w:rsid w:val="00316784"/>
    <w:rsid w:val="00317D50"/>
    <w:rsid w:val="003229A6"/>
    <w:rsid w:val="003231C4"/>
    <w:rsid w:val="00323218"/>
    <w:rsid w:val="00325370"/>
    <w:rsid w:val="00325B6B"/>
    <w:rsid w:val="00325B80"/>
    <w:rsid w:val="00325CB3"/>
    <w:rsid w:val="00326AE9"/>
    <w:rsid w:val="00331418"/>
    <w:rsid w:val="00332313"/>
    <w:rsid w:val="00332B48"/>
    <w:rsid w:val="00335A0A"/>
    <w:rsid w:val="00343C9C"/>
    <w:rsid w:val="00345AA6"/>
    <w:rsid w:val="00346288"/>
    <w:rsid w:val="003465B9"/>
    <w:rsid w:val="00346C13"/>
    <w:rsid w:val="00352274"/>
    <w:rsid w:val="00352B05"/>
    <w:rsid w:val="00352D68"/>
    <w:rsid w:val="00353CFC"/>
    <w:rsid w:val="003547BF"/>
    <w:rsid w:val="00355A0A"/>
    <w:rsid w:val="0035647F"/>
    <w:rsid w:val="00357702"/>
    <w:rsid w:val="003627DE"/>
    <w:rsid w:val="00362E7A"/>
    <w:rsid w:val="00364457"/>
    <w:rsid w:val="00364CEB"/>
    <w:rsid w:val="00365D4D"/>
    <w:rsid w:val="00366CD4"/>
    <w:rsid w:val="0037278C"/>
    <w:rsid w:val="00372957"/>
    <w:rsid w:val="00373984"/>
    <w:rsid w:val="00373CEC"/>
    <w:rsid w:val="00375D38"/>
    <w:rsid w:val="00376E6F"/>
    <w:rsid w:val="00380DF9"/>
    <w:rsid w:val="00380E68"/>
    <w:rsid w:val="0038175A"/>
    <w:rsid w:val="00383AD4"/>
    <w:rsid w:val="00383CC9"/>
    <w:rsid w:val="00384D31"/>
    <w:rsid w:val="003854F7"/>
    <w:rsid w:val="00385E5B"/>
    <w:rsid w:val="00386FA7"/>
    <w:rsid w:val="00390C34"/>
    <w:rsid w:val="00392151"/>
    <w:rsid w:val="00393EA7"/>
    <w:rsid w:val="003949BD"/>
    <w:rsid w:val="00394A6A"/>
    <w:rsid w:val="003954C9"/>
    <w:rsid w:val="0039586C"/>
    <w:rsid w:val="00396A7A"/>
    <w:rsid w:val="003A0FDA"/>
    <w:rsid w:val="003A1200"/>
    <w:rsid w:val="003A18C9"/>
    <w:rsid w:val="003A23CE"/>
    <w:rsid w:val="003A2CCD"/>
    <w:rsid w:val="003A4923"/>
    <w:rsid w:val="003A6A3A"/>
    <w:rsid w:val="003A6DB9"/>
    <w:rsid w:val="003A72B3"/>
    <w:rsid w:val="003B02F2"/>
    <w:rsid w:val="003B0E2F"/>
    <w:rsid w:val="003B0FD6"/>
    <w:rsid w:val="003B2DB9"/>
    <w:rsid w:val="003B3021"/>
    <w:rsid w:val="003B52EB"/>
    <w:rsid w:val="003B5E4F"/>
    <w:rsid w:val="003B781D"/>
    <w:rsid w:val="003C0D4E"/>
    <w:rsid w:val="003C20B3"/>
    <w:rsid w:val="003C2A61"/>
    <w:rsid w:val="003C4386"/>
    <w:rsid w:val="003C459D"/>
    <w:rsid w:val="003C47C1"/>
    <w:rsid w:val="003C54B5"/>
    <w:rsid w:val="003C578E"/>
    <w:rsid w:val="003C6630"/>
    <w:rsid w:val="003C7D7B"/>
    <w:rsid w:val="003D35EB"/>
    <w:rsid w:val="003D3DDA"/>
    <w:rsid w:val="003D4EC0"/>
    <w:rsid w:val="003D5835"/>
    <w:rsid w:val="003D5FF6"/>
    <w:rsid w:val="003E11EB"/>
    <w:rsid w:val="003E1661"/>
    <w:rsid w:val="003E218F"/>
    <w:rsid w:val="003E2260"/>
    <w:rsid w:val="003E37A0"/>
    <w:rsid w:val="003E3D5D"/>
    <w:rsid w:val="003E46C3"/>
    <w:rsid w:val="003E4757"/>
    <w:rsid w:val="003E5D64"/>
    <w:rsid w:val="003E6784"/>
    <w:rsid w:val="003E70E2"/>
    <w:rsid w:val="003E7171"/>
    <w:rsid w:val="003F0EB4"/>
    <w:rsid w:val="003F1D65"/>
    <w:rsid w:val="003F1DEA"/>
    <w:rsid w:val="003F277B"/>
    <w:rsid w:val="003F330E"/>
    <w:rsid w:val="003F334A"/>
    <w:rsid w:val="003F3DEF"/>
    <w:rsid w:val="003F4101"/>
    <w:rsid w:val="003F44D8"/>
    <w:rsid w:val="003F4ACC"/>
    <w:rsid w:val="003F4BAD"/>
    <w:rsid w:val="003F5115"/>
    <w:rsid w:val="003F66A4"/>
    <w:rsid w:val="00400082"/>
    <w:rsid w:val="004016DB"/>
    <w:rsid w:val="0040193C"/>
    <w:rsid w:val="00401A86"/>
    <w:rsid w:val="00401AD8"/>
    <w:rsid w:val="00402561"/>
    <w:rsid w:val="00402652"/>
    <w:rsid w:val="00404936"/>
    <w:rsid w:val="00404D1F"/>
    <w:rsid w:val="004055B4"/>
    <w:rsid w:val="0040579F"/>
    <w:rsid w:val="00405BCC"/>
    <w:rsid w:val="004077A3"/>
    <w:rsid w:val="004109EB"/>
    <w:rsid w:val="004140E8"/>
    <w:rsid w:val="00415219"/>
    <w:rsid w:val="00422295"/>
    <w:rsid w:val="00422F15"/>
    <w:rsid w:val="0042346F"/>
    <w:rsid w:val="00424E90"/>
    <w:rsid w:val="004331A4"/>
    <w:rsid w:val="00436959"/>
    <w:rsid w:val="004409AA"/>
    <w:rsid w:val="00441F32"/>
    <w:rsid w:val="00442051"/>
    <w:rsid w:val="004428EA"/>
    <w:rsid w:val="00442D28"/>
    <w:rsid w:val="00443B20"/>
    <w:rsid w:val="00444A4B"/>
    <w:rsid w:val="00450A65"/>
    <w:rsid w:val="004513C9"/>
    <w:rsid w:val="00452C7F"/>
    <w:rsid w:val="00454952"/>
    <w:rsid w:val="004554D8"/>
    <w:rsid w:val="00456906"/>
    <w:rsid w:val="00462173"/>
    <w:rsid w:val="00462F8F"/>
    <w:rsid w:val="004653F5"/>
    <w:rsid w:val="004661C8"/>
    <w:rsid w:val="00466A59"/>
    <w:rsid w:val="00466AD5"/>
    <w:rsid w:val="00471551"/>
    <w:rsid w:val="0047174F"/>
    <w:rsid w:val="00474B2C"/>
    <w:rsid w:val="00475174"/>
    <w:rsid w:val="00475E9D"/>
    <w:rsid w:val="0047678B"/>
    <w:rsid w:val="00476CD4"/>
    <w:rsid w:val="00480221"/>
    <w:rsid w:val="004809A7"/>
    <w:rsid w:val="004818B7"/>
    <w:rsid w:val="00481C42"/>
    <w:rsid w:val="0048369C"/>
    <w:rsid w:val="00483ABA"/>
    <w:rsid w:val="004842EC"/>
    <w:rsid w:val="0048511A"/>
    <w:rsid w:val="00485143"/>
    <w:rsid w:val="004862D0"/>
    <w:rsid w:val="004863FF"/>
    <w:rsid w:val="00486CC5"/>
    <w:rsid w:val="004905EB"/>
    <w:rsid w:val="00491205"/>
    <w:rsid w:val="00495797"/>
    <w:rsid w:val="004974B9"/>
    <w:rsid w:val="00497579"/>
    <w:rsid w:val="00497B6C"/>
    <w:rsid w:val="004A053F"/>
    <w:rsid w:val="004A0586"/>
    <w:rsid w:val="004A0BE8"/>
    <w:rsid w:val="004A11C8"/>
    <w:rsid w:val="004A149F"/>
    <w:rsid w:val="004B0ED0"/>
    <w:rsid w:val="004B3833"/>
    <w:rsid w:val="004B3A3C"/>
    <w:rsid w:val="004B4963"/>
    <w:rsid w:val="004C0AE2"/>
    <w:rsid w:val="004C0B46"/>
    <w:rsid w:val="004C1647"/>
    <w:rsid w:val="004C25FC"/>
    <w:rsid w:val="004C2D76"/>
    <w:rsid w:val="004C32F9"/>
    <w:rsid w:val="004C415C"/>
    <w:rsid w:val="004C477F"/>
    <w:rsid w:val="004C5484"/>
    <w:rsid w:val="004C5625"/>
    <w:rsid w:val="004C638A"/>
    <w:rsid w:val="004C68EF"/>
    <w:rsid w:val="004C6FDF"/>
    <w:rsid w:val="004C73E7"/>
    <w:rsid w:val="004C7856"/>
    <w:rsid w:val="004C797E"/>
    <w:rsid w:val="004C7C0C"/>
    <w:rsid w:val="004D0386"/>
    <w:rsid w:val="004D2D3C"/>
    <w:rsid w:val="004D316F"/>
    <w:rsid w:val="004D3638"/>
    <w:rsid w:val="004D392F"/>
    <w:rsid w:val="004D3D1D"/>
    <w:rsid w:val="004D40F0"/>
    <w:rsid w:val="004D4F49"/>
    <w:rsid w:val="004D6729"/>
    <w:rsid w:val="004E06DA"/>
    <w:rsid w:val="004E2069"/>
    <w:rsid w:val="004E2173"/>
    <w:rsid w:val="004E2B56"/>
    <w:rsid w:val="004E33FA"/>
    <w:rsid w:val="004E3641"/>
    <w:rsid w:val="004E3A85"/>
    <w:rsid w:val="004E469A"/>
    <w:rsid w:val="004E554E"/>
    <w:rsid w:val="004E60AE"/>
    <w:rsid w:val="004E62B4"/>
    <w:rsid w:val="004E6E9A"/>
    <w:rsid w:val="004E76D2"/>
    <w:rsid w:val="004F15F2"/>
    <w:rsid w:val="004F1A89"/>
    <w:rsid w:val="004F240D"/>
    <w:rsid w:val="004F3A9B"/>
    <w:rsid w:val="004F4A14"/>
    <w:rsid w:val="00501B59"/>
    <w:rsid w:val="00502B9B"/>
    <w:rsid w:val="005031C1"/>
    <w:rsid w:val="00505546"/>
    <w:rsid w:val="0050569A"/>
    <w:rsid w:val="005059C4"/>
    <w:rsid w:val="00506C4E"/>
    <w:rsid w:val="00507299"/>
    <w:rsid w:val="005076EA"/>
    <w:rsid w:val="00507E41"/>
    <w:rsid w:val="005108F8"/>
    <w:rsid w:val="00511147"/>
    <w:rsid w:val="005124AD"/>
    <w:rsid w:val="0051268B"/>
    <w:rsid w:val="005138A1"/>
    <w:rsid w:val="005142E8"/>
    <w:rsid w:val="005144A0"/>
    <w:rsid w:val="00514853"/>
    <w:rsid w:val="005153F0"/>
    <w:rsid w:val="00515471"/>
    <w:rsid w:val="00516C62"/>
    <w:rsid w:val="00517087"/>
    <w:rsid w:val="005172A1"/>
    <w:rsid w:val="005177E9"/>
    <w:rsid w:val="00522F5E"/>
    <w:rsid w:val="00523A8F"/>
    <w:rsid w:val="00524AD8"/>
    <w:rsid w:val="00524EC1"/>
    <w:rsid w:val="005258A9"/>
    <w:rsid w:val="00525E94"/>
    <w:rsid w:val="00527260"/>
    <w:rsid w:val="00530FB6"/>
    <w:rsid w:val="00531219"/>
    <w:rsid w:val="00531BF5"/>
    <w:rsid w:val="0053426A"/>
    <w:rsid w:val="0053550C"/>
    <w:rsid w:val="00536B7C"/>
    <w:rsid w:val="005400B7"/>
    <w:rsid w:val="00542BC6"/>
    <w:rsid w:val="00542C3B"/>
    <w:rsid w:val="00546832"/>
    <w:rsid w:val="00546C18"/>
    <w:rsid w:val="00546FEB"/>
    <w:rsid w:val="005525E5"/>
    <w:rsid w:val="00553B30"/>
    <w:rsid w:val="00554759"/>
    <w:rsid w:val="005554A4"/>
    <w:rsid w:val="00556684"/>
    <w:rsid w:val="00556AFB"/>
    <w:rsid w:val="00556BD2"/>
    <w:rsid w:val="005579C9"/>
    <w:rsid w:val="00557F9E"/>
    <w:rsid w:val="005623BD"/>
    <w:rsid w:val="00562659"/>
    <w:rsid w:val="00563420"/>
    <w:rsid w:val="0056422E"/>
    <w:rsid w:val="005654F3"/>
    <w:rsid w:val="005708E8"/>
    <w:rsid w:val="005718F4"/>
    <w:rsid w:val="00571EC8"/>
    <w:rsid w:val="0057226A"/>
    <w:rsid w:val="00576AD6"/>
    <w:rsid w:val="00577E05"/>
    <w:rsid w:val="005808B4"/>
    <w:rsid w:val="00580F5A"/>
    <w:rsid w:val="0058442B"/>
    <w:rsid w:val="0058743D"/>
    <w:rsid w:val="005913D3"/>
    <w:rsid w:val="00591DB8"/>
    <w:rsid w:val="00592FA7"/>
    <w:rsid w:val="005938AD"/>
    <w:rsid w:val="00595AC2"/>
    <w:rsid w:val="00597717"/>
    <w:rsid w:val="005A437E"/>
    <w:rsid w:val="005A4CEA"/>
    <w:rsid w:val="005A7903"/>
    <w:rsid w:val="005A7FD8"/>
    <w:rsid w:val="005B069A"/>
    <w:rsid w:val="005B2126"/>
    <w:rsid w:val="005B3056"/>
    <w:rsid w:val="005B35F8"/>
    <w:rsid w:val="005B415C"/>
    <w:rsid w:val="005B4456"/>
    <w:rsid w:val="005B514D"/>
    <w:rsid w:val="005B561E"/>
    <w:rsid w:val="005B69C6"/>
    <w:rsid w:val="005B6F63"/>
    <w:rsid w:val="005B724B"/>
    <w:rsid w:val="005B72DA"/>
    <w:rsid w:val="005B7DBC"/>
    <w:rsid w:val="005C071A"/>
    <w:rsid w:val="005C30E4"/>
    <w:rsid w:val="005C31E4"/>
    <w:rsid w:val="005C37FE"/>
    <w:rsid w:val="005C3EA8"/>
    <w:rsid w:val="005C61A1"/>
    <w:rsid w:val="005C79F8"/>
    <w:rsid w:val="005D05DF"/>
    <w:rsid w:val="005D2550"/>
    <w:rsid w:val="005D46D1"/>
    <w:rsid w:val="005D5DFF"/>
    <w:rsid w:val="005D6212"/>
    <w:rsid w:val="005D7D75"/>
    <w:rsid w:val="005E06FC"/>
    <w:rsid w:val="005E082A"/>
    <w:rsid w:val="005E1A63"/>
    <w:rsid w:val="005E30AE"/>
    <w:rsid w:val="005E3686"/>
    <w:rsid w:val="005E4DBB"/>
    <w:rsid w:val="005E6A34"/>
    <w:rsid w:val="005F07E7"/>
    <w:rsid w:val="005F0E5D"/>
    <w:rsid w:val="005F2C4D"/>
    <w:rsid w:val="005F44C3"/>
    <w:rsid w:val="005F4846"/>
    <w:rsid w:val="005F4A59"/>
    <w:rsid w:val="005F56B2"/>
    <w:rsid w:val="005F5CBE"/>
    <w:rsid w:val="005F6550"/>
    <w:rsid w:val="005F687B"/>
    <w:rsid w:val="005F7452"/>
    <w:rsid w:val="0060044D"/>
    <w:rsid w:val="006009CA"/>
    <w:rsid w:val="00600FF2"/>
    <w:rsid w:val="00601511"/>
    <w:rsid w:val="00601CB0"/>
    <w:rsid w:val="006026DE"/>
    <w:rsid w:val="006044F6"/>
    <w:rsid w:val="00605863"/>
    <w:rsid w:val="00605B0B"/>
    <w:rsid w:val="00607A67"/>
    <w:rsid w:val="00610FF7"/>
    <w:rsid w:val="00611CA1"/>
    <w:rsid w:val="0061300E"/>
    <w:rsid w:val="00613096"/>
    <w:rsid w:val="00613E30"/>
    <w:rsid w:val="0061623F"/>
    <w:rsid w:val="00616663"/>
    <w:rsid w:val="00617C98"/>
    <w:rsid w:val="0062363A"/>
    <w:rsid w:val="0062378D"/>
    <w:rsid w:val="00623E4A"/>
    <w:rsid w:val="00624634"/>
    <w:rsid w:val="00624854"/>
    <w:rsid w:val="00625F00"/>
    <w:rsid w:val="006266C0"/>
    <w:rsid w:val="0062767C"/>
    <w:rsid w:val="0063101D"/>
    <w:rsid w:val="00634811"/>
    <w:rsid w:val="006348C1"/>
    <w:rsid w:val="00635023"/>
    <w:rsid w:val="00636311"/>
    <w:rsid w:val="0063698F"/>
    <w:rsid w:val="00637FF8"/>
    <w:rsid w:val="00641050"/>
    <w:rsid w:val="006427E1"/>
    <w:rsid w:val="0064294A"/>
    <w:rsid w:val="00642B47"/>
    <w:rsid w:val="00642CA5"/>
    <w:rsid w:val="00642CA6"/>
    <w:rsid w:val="00643830"/>
    <w:rsid w:val="00644B4A"/>
    <w:rsid w:val="00646C5C"/>
    <w:rsid w:val="0065138D"/>
    <w:rsid w:val="00652FEA"/>
    <w:rsid w:val="00653291"/>
    <w:rsid w:val="006532E5"/>
    <w:rsid w:val="0065572F"/>
    <w:rsid w:val="00655E33"/>
    <w:rsid w:val="00656E19"/>
    <w:rsid w:val="0066392D"/>
    <w:rsid w:val="00665003"/>
    <w:rsid w:val="006700B8"/>
    <w:rsid w:val="00670BD8"/>
    <w:rsid w:val="0067156E"/>
    <w:rsid w:val="00672A08"/>
    <w:rsid w:val="00674190"/>
    <w:rsid w:val="006754E3"/>
    <w:rsid w:val="00675B85"/>
    <w:rsid w:val="00676F1C"/>
    <w:rsid w:val="00681C14"/>
    <w:rsid w:val="006823AA"/>
    <w:rsid w:val="006831F7"/>
    <w:rsid w:val="00685270"/>
    <w:rsid w:val="00686646"/>
    <w:rsid w:val="00690B9C"/>
    <w:rsid w:val="00690DA2"/>
    <w:rsid w:val="00692A2D"/>
    <w:rsid w:val="00693209"/>
    <w:rsid w:val="006936FE"/>
    <w:rsid w:val="00693D1D"/>
    <w:rsid w:val="00694468"/>
    <w:rsid w:val="0069451F"/>
    <w:rsid w:val="00694983"/>
    <w:rsid w:val="00695C05"/>
    <w:rsid w:val="00697276"/>
    <w:rsid w:val="00697282"/>
    <w:rsid w:val="00697445"/>
    <w:rsid w:val="00697A1C"/>
    <w:rsid w:val="00697E20"/>
    <w:rsid w:val="006A06A9"/>
    <w:rsid w:val="006A105C"/>
    <w:rsid w:val="006A1699"/>
    <w:rsid w:val="006A380A"/>
    <w:rsid w:val="006A620B"/>
    <w:rsid w:val="006A630A"/>
    <w:rsid w:val="006A6CF1"/>
    <w:rsid w:val="006A72FE"/>
    <w:rsid w:val="006A778A"/>
    <w:rsid w:val="006A7B6A"/>
    <w:rsid w:val="006B03DE"/>
    <w:rsid w:val="006B1FFF"/>
    <w:rsid w:val="006B20FB"/>
    <w:rsid w:val="006B2747"/>
    <w:rsid w:val="006B4D8B"/>
    <w:rsid w:val="006B6008"/>
    <w:rsid w:val="006B6697"/>
    <w:rsid w:val="006B6AA6"/>
    <w:rsid w:val="006C088D"/>
    <w:rsid w:val="006C2DC7"/>
    <w:rsid w:val="006C35C4"/>
    <w:rsid w:val="006C39A1"/>
    <w:rsid w:val="006C67F8"/>
    <w:rsid w:val="006C74B6"/>
    <w:rsid w:val="006D24AA"/>
    <w:rsid w:val="006D28CB"/>
    <w:rsid w:val="006D4D38"/>
    <w:rsid w:val="006D5047"/>
    <w:rsid w:val="006D5B0D"/>
    <w:rsid w:val="006D6AF9"/>
    <w:rsid w:val="006D7B57"/>
    <w:rsid w:val="006E0AD3"/>
    <w:rsid w:val="006E107C"/>
    <w:rsid w:val="006E11D5"/>
    <w:rsid w:val="006E1B23"/>
    <w:rsid w:val="006E1B51"/>
    <w:rsid w:val="006E2629"/>
    <w:rsid w:val="006E2A64"/>
    <w:rsid w:val="006E6FC1"/>
    <w:rsid w:val="006F06B8"/>
    <w:rsid w:val="006F17CF"/>
    <w:rsid w:val="006F17E5"/>
    <w:rsid w:val="006F2A66"/>
    <w:rsid w:val="006F2E91"/>
    <w:rsid w:val="006F3287"/>
    <w:rsid w:val="006F3EAD"/>
    <w:rsid w:val="006F418A"/>
    <w:rsid w:val="006F6D6D"/>
    <w:rsid w:val="006F742F"/>
    <w:rsid w:val="006F7DCF"/>
    <w:rsid w:val="0070012E"/>
    <w:rsid w:val="0070040F"/>
    <w:rsid w:val="0070066A"/>
    <w:rsid w:val="007054EE"/>
    <w:rsid w:val="0070608C"/>
    <w:rsid w:val="007070B8"/>
    <w:rsid w:val="007102A0"/>
    <w:rsid w:val="007108A3"/>
    <w:rsid w:val="0071242A"/>
    <w:rsid w:val="00712CD4"/>
    <w:rsid w:val="00713D55"/>
    <w:rsid w:val="0071691D"/>
    <w:rsid w:val="00716A4B"/>
    <w:rsid w:val="00717937"/>
    <w:rsid w:val="00720308"/>
    <w:rsid w:val="007206B4"/>
    <w:rsid w:val="00720A78"/>
    <w:rsid w:val="00720B27"/>
    <w:rsid w:val="00720EC6"/>
    <w:rsid w:val="0072277E"/>
    <w:rsid w:val="00722DC1"/>
    <w:rsid w:val="00723ADB"/>
    <w:rsid w:val="00724465"/>
    <w:rsid w:val="007245A8"/>
    <w:rsid w:val="00725CD7"/>
    <w:rsid w:val="00725F53"/>
    <w:rsid w:val="00732A5D"/>
    <w:rsid w:val="007342F9"/>
    <w:rsid w:val="0073568F"/>
    <w:rsid w:val="00735840"/>
    <w:rsid w:val="00736031"/>
    <w:rsid w:val="00737AA9"/>
    <w:rsid w:val="00737FA4"/>
    <w:rsid w:val="00743023"/>
    <w:rsid w:val="00743024"/>
    <w:rsid w:val="007440A8"/>
    <w:rsid w:val="007443CC"/>
    <w:rsid w:val="00746057"/>
    <w:rsid w:val="007470DD"/>
    <w:rsid w:val="007473BD"/>
    <w:rsid w:val="00747831"/>
    <w:rsid w:val="00747C8D"/>
    <w:rsid w:val="0075039F"/>
    <w:rsid w:val="00751DFA"/>
    <w:rsid w:val="00752326"/>
    <w:rsid w:val="0075233F"/>
    <w:rsid w:val="00752390"/>
    <w:rsid w:val="00756946"/>
    <w:rsid w:val="00756ED3"/>
    <w:rsid w:val="00756F99"/>
    <w:rsid w:val="00757ED1"/>
    <w:rsid w:val="0076092C"/>
    <w:rsid w:val="00760E70"/>
    <w:rsid w:val="00760EC0"/>
    <w:rsid w:val="00761257"/>
    <w:rsid w:val="00761C95"/>
    <w:rsid w:val="00762D25"/>
    <w:rsid w:val="0076333B"/>
    <w:rsid w:val="007645C4"/>
    <w:rsid w:val="007648EC"/>
    <w:rsid w:val="00764E13"/>
    <w:rsid w:val="00771D5D"/>
    <w:rsid w:val="007721A8"/>
    <w:rsid w:val="007725AB"/>
    <w:rsid w:val="00772A5F"/>
    <w:rsid w:val="007746CE"/>
    <w:rsid w:val="00775EE0"/>
    <w:rsid w:val="0077637C"/>
    <w:rsid w:val="007774FD"/>
    <w:rsid w:val="0078064C"/>
    <w:rsid w:val="007818AA"/>
    <w:rsid w:val="00781C2C"/>
    <w:rsid w:val="00782A8C"/>
    <w:rsid w:val="00783024"/>
    <w:rsid w:val="007843DF"/>
    <w:rsid w:val="00784B6A"/>
    <w:rsid w:val="0078526C"/>
    <w:rsid w:val="00785CCE"/>
    <w:rsid w:val="0078735D"/>
    <w:rsid w:val="00787596"/>
    <w:rsid w:val="00790B20"/>
    <w:rsid w:val="007917CC"/>
    <w:rsid w:val="007928BA"/>
    <w:rsid w:val="007930EC"/>
    <w:rsid w:val="0079310E"/>
    <w:rsid w:val="00794470"/>
    <w:rsid w:val="0079528F"/>
    <w:rsid w:val="007965E5"/>
    <w:rsid w:val="00797BEE"/>
    <w:rsid w:val="007A02B4"/>
    <w:rsid w:val="007A07D5"/>
    <w:rsid w:val="007A1924"/>
    <w:rsid w:val="007A1C7C"/>
    <w:rsid w:val="007A2087"/>
    <w:rsid w:val="007A232D"/>
    <w:rsid w:val="007A2F54"/>
    <w:rsid w:val="007A3AEA"/>
    <w:rsid w:val="007A42BC"/>
    <w:rsid w:val="007A4452"/>
    <w:rsid w:val="007A45CE"/>
    <w:rsid w:val="007A6CF7"/>
    <w:rsid w:val="007A6E8A"/>
    <w:rsid w:val="007A7D5B"/>
    <w:rsid w:val="007B075C"/>
    <w:rsid w:val="007B0998"/>
    <w:rsid w:val="007B0C01"/>
    <w:rsid w:val="007B1366"/>
    <w:rsid w:val="007B15F7"/>
    <w:rsid w:val="007B201E"/>
    <w:rsid w:val="007B2866"/>
    <w:rsid w:val="007B40B0"/>
    <w:rsid w:val="007B4448"/>
    <w:rsid w:val="007B5CA8"/>
    <w:rsid w:val="007B5DB3"/>
    <w:rsid w:val="007B7BBC"/>
    <w:rsid w:val="007C02D8"/>
    <w:rsid w:val="007C3DA2"/>
    <w:rsid w:val="007C5027"/>
    <w:rsid w:val="007C54FF"/>
    <w:rsid w:val="007C69B3"/>
    <w:rsid w:val="007C6E8E"/>
    <w:rsid w:val="007C7D5E"/>
    <w:rsid w:val="007D0C55"/>
    <w:rsid w:val="007D1339"/>
    <w:rsid w:val="007D1548"/>
    <w:rsid w:val="007D2B37"/>
    <w:rsid w:val="007D2C3B"/>
    <w:rsid w:val="007D4289"/>
    <w:rsid w:val="007D518A"/>
    <w:rsid w:val="007D57F0"/>
    <w:rsid w:val="007D6484"/>
    <w:rsid w:val="007D6791"/>
    <w:rsid w:val="007D6DBC"/>
    <w:rsid w:val="007D6F1D"/>
    <w:rsid w:val="007D7305"/>
    <w:rsid w:val="007D7453"/>
    <w:rsid w:val="007E031A"/>
    <w:rsid w:val="007E094C"/>
    <w:rsid w:val="007E17E1"/>
    <w:rsid w:val="007E1D50"/>
    <w:rsid w:val="007E22FE"/>
    <w:rsid w:val="007E32D4"/>
    <w:rsid w:val="007E4358"/>
    <w:rsid w:val="007E45AF"/>
    <w:rsid w:val="007E55DD"/>
    <w:rsid w:val="007E5C13"/>
    <w:rsid w:val="007E67D1"/>
    <w:rsid w:val="007F21CF"/>
    <w:rsid w:val="007F2784"/>
    <w:rsid w:val="007F2F9A"/>
    <w:rsid w:val="007F41DC"/>
    <w:rsid w:val="007F4803"/>
    <w:rsid w:val="007F63AF"/>
    <w:rsid w:val="007F644D"/>
    <w:rsid w:val="007F6F8F"/>
    <w:rsid w:val="007F725F"/>
    <w:rsid w:val="007F7C75"/>
    <w:rsid w:val="008000D6"/>
    <w:rsid w:val="0080148D"/>
    <w:rsid w:val="00801AEC"/>
    <w:rsid w:val="00803070"/>
    <w:rsid w:val="00803D38"/>
    <w:rsid w:val="00804099"/>
    <w:rsid w:val="00806F67"/>
    <w:rsid w:val="008073B6"/>
    <w:rsid w:val="00810216"/>
    <w:rsid w:val="00811374"/>
    <w:rsid w:val="00811AE0"/>
    <w:rsid w:val="008124F2"/>
    <w:rsid w:val="0081321D"/>
    <w:rsid w:val="00813614"/>
    <w:rsid w:val="00814095"/>
    <w:rsid w:val="0081451F"/>
    <w:rsid w:val="00820300"/>
    <w:rsid w:val="00820432"/>
    <w:rsid w:val="00820636"/>
    <w:rsid w:val="00822775"/>
    <w:rsid w:val="00823A97"/>
    <w:rsid w:val="00823E05"/>
    <w:rsid w:val="008245C9"/>
    <w:rsid w:val="00824B04"/>
    <w:rsid w:val="00824CD2"/>
    <w:rsid w:val="0082603E"/>
    <w:rsid w:val="0082618A"/>
    <w:rsid w:val="008270C3"/>
    <w:rsid w:val="00827C14"/>
    <w:rsid w:val="008303E7"/>
    <w:rsid w:val="0083172C"/>
    <w:rsid w:val="0083274B"/>
    <w:rsid w:val="00832FDC"/>
    <w:rsid w:val="00833727"/>
    <w:rsid w:val="00833ABC"/>
    <w:rsid w:val="00833F38"/>
    <w:rsid w:val="00835437"/>
    <w:rsid w:val="00836E6E"/>
    <w:rsid w:val="00837486"/>
    <w:rsid w:val="00840504"/>
    <w:rsid w:val="00840C08"/>
    <w:rsid w:val="00841E34"/>
    <w:rsid w:val="0084269F"/>
    <w:rsid w:val="00843636"/>
    <w:rsid w:val="008464B9"/>
    <w:rsid w:val="0085014D"/>
    <w:rsid w:val="0085262C"/>
    <w:rsid w:val="008531A3"/>
    <w:rsid w:val="008538D0"/>
    <w:rsid w:val="00854350"/>
    <w:rsid w:val="00855657"/>
    <w:rsid w:val="00856035"/>
    <w:rsid w:val="008561DE"/>
    <w:rsid w:val="008567B4"/>
    <w:rsid w:val="0086152E"/>
    <w:rsid w:val="00863464"/>
    <w:rsid w:val="00863708"/>
    <w:rsid w:val="00863FA0"/>
    <w:rsid w:val="008641CD"/>
    <w:rsid w:val="00864727"/>
    <w:rsid w:val="0086536B"/>
    <w:rsid w:val="00866C1E"/>
    <w:rsid w:val="0087018D"/>
    <w:rsid w:val="00871B31"/>
    <w:rsid w:val="008745BB"/>
    <w:rsid w:val="00874FDF"/>
    <w:rsid w:val="008750D1"/>
    <w:rsid w:val="00877787"/>
    <w:rsid w:val="00877C9F"/>
    <w:rsid w:val="00877EF0"/>
    <w:rsid w:val="008802E3"/>
    <w:rsid w:val="00880338"/>
    <w:rsid w:val="00881126"/>
    <w:rsid w:val="00882006"/>
    <w:rsid w:val="008823B5"/>
    <w:rsid w:val="008834AF"/>
    <w:rsid w:val="008845E4"/>
    <w:rsid w:val="00884CCA"/>
    <w:rsid w:val="008861D9"/>
    <w:rsid w:val="008907DC"/>
    <w:rsid w:val="00892211"/>
    <w:rsid w:val="00893054"/>
    <w:rsid w:val="00893456"/>
    <w:rsid w:val="00894934"/>
    <w:rsid w:val="00896520"/>
    <w:rsid w:val="00896E13"/>
    <w:rsid w:val="008977CB"/>
    <w:rsid w:val="00897C7E"/>
    <w:rsid w:val="008A0EED"/>
    <w:rsid w:val="008A3E5A"/>
    <w:rsid w:val="008A3FFF"/>
    <w:rsid w:val="008A61FF"/>
    <w:rsid w:val="008A7387"/>
    <w:rsid w:val="008B0283"/>
    <w:rsid w:val="008B07DA"/>
    <w:rsid w:val="008B18D4"/>
    <w:rsid w:val="008B1919"/>
    <w:rsid w:val="008B3AD1"/>
    <w:rsid w:val="008B3C7F"/>
    <w:rsid w:val="008B50C4"/>
    <w:rsid w:val="008C4F22"/>
    <w:rsid w:val="008C64C5"/>
    <w:rsid w:val="008D0B4C"/>
    <w:rsid w:val="008D0E15"/>
    <w:rsid w:val="008D157F"/>
    <w:rsid w:val="008D176B"/>
    <w:rsid w:val="008D4ADC"/>
    <w:rsid w:val="008D4C2E"/>
    <w:rsid w:val="008D5EE1"/>
    <w:rsid w:val="008E12E7"/>
    <w:rsid w:val="008E1DBB"/>
    <w:rsid w:val="008E2B0F"/>
    <w:rsid w:val="008E327B"/>
    <w:rsid w:val="008E3370"/>
    <w:rsid w:val="008E3C00"/>
    <w:rsid w:val="008E5142"/>
    <w:rsid w:val="008E593C"/>
    <w:rsid w:val="008E63A5"/>
    <w:rsid w:val="008F0979"/>
    <w:rsid w:val="008F366C"/>
    <w:rsid w:val="008F3C07"/>
    <w:rsid w:val="008F5FAC"/>
    <w:rsid w:val="008F60FD"/>
    <w:rsid w:val="008F6B2C"/>
    <w:rsid w:val="008F7E5F"/>
    <w:rsid w:val="009007B2"/>
    <w:rsid w:val="00903329"/>
    <w:rsid w:val="00903F86"/>
    <w:rsid w:val="00904415"/>
    <w:rsid w:val="00905DA6"/>
    <w:rsid w:val="00906204"/>
    <w:rsid w:val="0090642E"/>
    <w:rsid w:val="009069E7"/>
    <w:rsid w:val="0091011D"/>
    <w:rsid w:val="00913E44"/>
    <w:rsid w:val="009158B4"/>
    <w:rsid w:val="00915A0D"/>
    <w:rsid w:val="0091663A"/>
    <w:rsid w:val="00916CAD"/>
    <w:rsid w:val="009173C8"/>
    <w:rsid w:val="00920424"/>
    <w:rsid w:val="009205DA"/>
    <w:rsid w:val="009219AA"/>
    <w:rsid w:val="009242BF"/>
    <w:rsid w:val="00924AF4"/>
    <w:rsid w:val="00924E22"/>
    <w:rsid w:val="009257E9"/>
    <w:rsid w:val="00930885"/>
    <w:rsid w:val="00930A0D"/>
    <w:rsid w:val="00932DAF"/>
    <w:rsid w:val="00932F7F"/>
    <w:rsid w:val="0093378C"/>
    <w:rsid w:val="009338B3"/>
    <w:rsid w:val="00934112"/>
    <w:rsid w:val="00934246"/>
    <w:rsid w:val="009342C6"/>
    <w:rsid w:val="0093436D"/>
    <w:rsid w:val="0093567D"/>
    <w:rsid w:val="00937221"/>
    <w:rsid w:val="00937A07"/>
    <w:rsid w:val="00937ACB"/>
    <w:rsid w:val="00942A54"/>
    <w:rsid w:val="00943755"/>
    <w:rsid w:val="00943D4D"/>
    <w:rsid w:val="00945233"/>
    <w:rsid w:val="00945346"/>
    <w:rsid w:val="00945C73"/>
    <w:rsid w:val="00947F6B"/>
    <w:rsid w:val="009514F1"/>
    <w:rsid w:val="00952A9C"/>
    <w:rsid w:val="00953431"/>
    <w:rsid w:val="00953B59"/>
    <w:rsid w:val="009549A8"/>
    <w:rsid w:val="00955FC2"/>
    <w:rsid w:val="00956D24"/>
    <w:rsid w:val="0095707C"/>
    <w:rsid w:val="00960B54"/>
    <w:rsid w:val="00960DE8"/>
    <w:rsid w:val="00963BC8"/>
    <w:rsid w:val="00966CA8"/>
    <w:rsid w:val="00967708"/>
    <w:rsid w:val="00970C24"/>
    <w:rsid w:val="00971D14"/>
    <w:rsid w:val="00971E16"/>
    <w:rsid w:val="00973645"/>
    <w:rsid w:val="00974417"/>
    <w:rsid w:val="00974629"/>
    <w:rsid w:val="009756A3"/>
    <w:rsid w:val="009762BF"/>
    <w:rsid w:val="0097633B"/>
    <w:rsid w:val="009777AA"/>
    <w:rsid w:val="009777AC"/>
    <w:rsid w:val="00977D26"/>
    <w:rsid w:val="0098164A"/>
    <w:rsid w:val="0098228C"/>
    <w:rsid w:val="00983700"/>
    <w:rsid w:val="00983860"/>
    <w:rsid w:val="0098500E"/>
    <w:rsid w:val="00985091"/>
    <w:rsid w:val="009852AA"/>
    <w:rsid w:val="0098565F"/>
    <w:rsid w:val="00987554"/>
    <w:rsid w:val="009905CF"/>
    <w:rsid w:val="00991728"/>
    <w:rsid w:val="009921CF"/>
    <w:rsid w:val="00995E6A"/>
    <w:rsid w:val="009977AB"/>
    <w:rsid w:val="009A0E60"/>
    <w:rsid w:val="009A1C0B"/>
    <w:rsid w:val="009A27CA"/>
    <w:rsid w:val="009A2D78"/>
    <w:rsid w:val="009A2F17"/>
    <w:rsid w:val="009A4F1E"/>
    <w:rsid w:val="009A57B5"/>
    <w:rsid w:val="009A5A87"/>
    <w:rsid w:val="009A64A0"/>
    <w:rsid w:val="009A798E"/>
    <w:rsid w:val="009B0DA2"/>
    <w:rsid w:val="009B2C7A"/>
    <w:rsid w:val="009B5632"/>
    <w:rsid w:val="009B7463"/>
    <w:rsid w:val="009C0EA6"/>
    <w:rsid w:val="009C0FBB"/>
    <w:rsid w:val="009C15E8"/>
    <w:rsid w:val="009C2621"/>
    <w:rsid w:val="009C366E"/>
    <w:rsid w:val="009C5962"/>
    <w:rsid w:val="009C6566"/>
    <w:rsid w:val="009C6C31"/>
    <w:rsid w:val="009D1BFB"/>
    <w:rsid w:val="009D1F2E"/>
    <w:rsid w:val="009D3C57"/>
    <w:rsid w:val="009D53C4"/>
    <w:rsid w:val="009E155B"/>
    <w:rsid w:val="009E2C2C"/>
    <w:rsid w:val="009E329A"/>
    <w:rsid w:val="009E4597"/>
    <w:rsid w:val="009E4AE8"/>
    <w:rsid w:val="009F001E"/>
    <w:rsid w:val="009F143B"/>
    <w:rsid w:val="009F209D"/>
    <w:rsid w:val="009F4890"/>
    <w:rsid w:val="009F57DD"/>
    <w:rsid w:val="009F727A"/>
    <w:rsid w:val="00A02665"/>
    <w:rsid w:val="00A030B6"/>
    <w:rsid w:val="00A032BD"/>
    <w:rsid w:val="00A041EF"/>
    <w:rsid w:val="00A05432"/>
    <w:rsid w:val="00A06761"/>
    <w:rsid w:val="00A07657"/>
    <w:rsid w:val="00A10502"/>
    <w:rsid w:val="00A10AE7"/>
    <w:rsid w:val="00A10E88"/>
    <w:rsid w:val="00A1287F"/>
    <w:rsid w:val="00A13681"/>
    <w:rsid w:val="00A13821"/>
    <w:rsid w:val="00A15011"/>
    <w:rsid w:val="00A16225"/>
    <w:rsid w:val="00A173A3"/>
    <w:rsid w:val="00A2056A"/>
    <w:rsid w:val="00A26BDE"/>
    <w:rsid w:val="00A27071"/>
    <w:rsid w:val="00A27CB7"/>
    <w:rsid w:val="00A31764"/>
    <w:rsid w:val="00A318B8"/>
    <w:rsid w:val="00A32202"/>
    <w:rsid w:val="00A34A29"/>
    <w:rsid w:val="00A35CE1"/>
    <w:rsid w:val="00A37D6A"/>
    <w:rsid w:val="00A41134"/>
    <w:rsid w:val="00A418F1"/>
    <w:rsid w:val="00A4295B"/>
    <w:rsid w:val="00A50A55"/>
    <w:rsid w:val="00A52750"/>
    <w:rsid w:val="00A53706"/>
    <w:rsid w:val="00A53C50"/>
    <w:rsid w:val="00A55336"/>
    <w:rsid w:val="00A5581C"/>
    <w:rsid w:val="00A578F6"/>
    <w:rsid w:val="00A60432"/>
    <w:rsid w:val="00A612C0"/>
    <w:rsid w:val="00A62B09"/>
    <w:rsid w:val="00A645B3"/>
    <w:rsid w:val="00A665E5"/>
    <w:rsid w:val="00A6719B"/>
    <w:rsid w:val="00A705E0"/>
    <w:rsid w:val="00A7213C"/>
    <w:rsid w:val="00A72689"/>
    <w:rsid w:val="00A75C69"/>
    <w:rsid w:val="00A83DE7"/>
    <w:rsid w:val="00A83E1F"/>
    <w:rsid w:val="00A84A35"/>
    <w:rsid w:val="00A91440"/>
    <w:rsid w:val="00A957DE"/>
    <w:rsid w:val="00AA186F"/>
    <w:rsid w:val="00AA220F"/>
    <w:rsid w:val="00AA2219"/>
    <w:rsid w:val="00AA27FE"/>
    <w:rsid w:val="00AA2E2A"/>
    <w:rsid w:val="00AA6874"/>
    <w:rsid w:val="00AA6F47"/>
    <w:rsid w:val="00AA7CB6"/>
    <w:rsid w:val="00AB1039"/>
    <w:rsid w:val="00AB2129"/>
    <w:rsid w:val="00AB219B"/>
    <w:rsid w:val="00AB2C11"/>
    <w:rsid w:val="00AB6187"/>
    <w:rsid w:val="00AB652F"/>
    <w:rsid w:val="00AC0435"/>
    <w:rsid w:val="00AC31B9"/>
    <w:rsid w:val="00AC3B30"/>
    <w:rsid w:val="00AC447C"/>
    <w:rsid w:val="00AD1454"/>
    <w:rsid w:val="00AD1491"/>
    <w:rsid w:val="00AD1495"/>
    <w:rsid w:val="00AD2B2C"/>
    <w:rsid w:val="00AD349A"/>
    <w:rsid w:val="00AD39D9"/>
    <w:rsid w:val="00AD45BB"/>
    <w:rsid w:val="00AD47C9"/>
    <w:rsid w:val="00AD58A1"/>
    <w:rsid w:val="00AD61AB"/>
    <w:rsid w:val="00AE1B46"/>
    <w:rsid w:val="00AE409E"/>
    <w:rsid w:val="00AE5A28"/>
    <w:rsid w:val="00AE7324"/>
    <w:rsid w:val="00AE7830"/>
    <w:rsid w:val="00AF0616"/>
    <w:rsid w:val="00AF1475"/>
    <w:rsid w:val="00AF36C0"/>
    <w:rsid w:val="00AF384D"/>
    <w:rsid w:val="00AF4569"/>
    <w:rsid w:val="00AF7518"/>
    <w:rsid w:val="00AF782B"/>
    <w:rsid w:val="00AF7D01"/>
    <w:rsid w:val="00B00A69"/>
    <w:rsid w:val="00B03DFC"/>
    <w:rsid w:val="00B04AD9"/>
    <w:rsid w:val="00B06F0C"/>
    <w:rsid w:val="00B0749D"/>
    <w:rsid w:val="00B11510"/>
    <w:rsid w:val="00B139A9"/>
    <w:rsid w:val="00B14249"/>
    <w:rsid w:val="00B142A5"/>
    <w:rsid w:val="00B14881"/>
    <w:rsid w:val="00B15779"/>
    <w:rsid w:val="00B157CD"/>
    <w:rsid w:val="00B20545"/>
    <w:rsid w:val="00B20889"/>
    <w:rsid w:val="00B212C4"/>
    <w:rsid w:val="00B212D1"/>
    <w:rsid w:val="00B21C10"/>
    <w:rsid w:val="00B22137"/>
    <w:rsid w:val="00B24A2D"/>
    <w:rsid w:val="00B26BDA"/>
    <w:rsid w:val="00B27D81"/>
    <w:rsid w:val="00B3121E"/>
    <w:rsid w:val="00B33749"/>
    <w:rsid w:val="00B34A5D"/>
    <w:rsid w:val="00B34F0A"/>
    <w:rsid w:val="00B3557C"/>
    <w:rsid w:val="00B35DCC"/>
    <w:rsid w:val="00B37218"/>
    <w:rsid w:val="00B37677"/>
    <w:rsid w:val="00B37EBB"/>
    <w:rsid w:val="00B42530"/>
    <w:rsid w:val="00B431AC"/>
    <w:rsid w:val="00B43200"/>
    <w:rsid w:val="00B45FEF"/>
    <w:rsid w:val="00B46E19"/>
    <w:rsid w:val="00B511DD"/>
    <w:rsid w:val="00B5120A"/>
    <w:rsid w:val="00B519AB"/>
    <w:rsid w:val="00B51CFD"/>
    <w:rsid w:val="00B52842"/>
    <w:rsid w:val="00B52875"/>
    <w:rsid w:val="00B53D69"/>
    <w:rsid w:val="00B56398"/>
    <w:rsid w:val="00B57306"/>
    <w:rsid w:val="00B57621"/>
    <w:rsid w:val="00B6171A"/>
    <w:rsid w:val="00B621C3"/>
    <w:rsid w:val="00B62A65"/>
    <w:rsid w:val="00B63ABD"/>
    <w:rsid w:val="00B653D3"/>
    <w:rsid w:val="00B6581E"/>
    <w:rsid w:val="00B663A2"/>
    <w:rsid w:val="00B667B4"/>
    <w:rsid w:val="00B66A04"/>
    <w:rsid w:val="00B71C84"/>
    <w:rsid w:val="00B72C1F"/>
    <w:rsid w:val="00B75C2F"/>
    <w:rsid w:val="00B80619"/>
    <w:rsid w:val="00B82E15"/>
    <w:rsid w:val="00B84138"/>
    <w:rsid w:val="00B84208"/>
    <w:rsid w:val="00B8501E"/>
    <w:rsid w:val="00B85250"/>
    <w:rsid w:val="00B85280"/>
    <w:rsid w:val="00B853FA"/>
    <w:rsid w:val="00B85470"/>
    <w:rsid w:val="00B85B77"/>
    <w:rsid w:val="00B8646D"/>
    <w:rsid w:val="00B866F3"/>
    <w:rsid w:val="00B87A47"/>
    <w:rsid w:val="00B92611"/>
    <w:rsid w:val="00B92852"/>
    <w:rsid w:val="00B93349"/>
    <w:rsid w:val="00B94BFA"/>
    <w:rsid w:val="00BA0CA1"/>
    <w:rsid w:val="00BA1311"/>
    <w:rsid w:val="00BA1719"/>
    <w:rsid w:val="00BA2E8F"/>
    <w:rsid w:val="00BA3A3D"/>
    <w:rsid w:val="00BA3F2F"/>
    <w:rsid w:val="00BA3F90"/>
    <w:rsid w:val="00BA41B8"/>
    <w:rsid w:val="00BA4F2F"/>
    <w:rsid w:val="00BA592C"/>
    <w:rsid w:val="00BA721B"/>
    <w:rsid w:val="00BB21FF"/>
    <w:rsid w:val="00BB29E3"/>
    <w:rsid w:val="00BB3748"/>
    <w:rsid w:val="00BC0884"/>
    <w:rsid w:val="00BC0DCE"/>
    <w:rsid w:val="00BC1987"/>
    <w:rsid w:val="00BC30BF"/>
    <w:rsid w:val="00BC3832"/>
    <w:rsid w:val="00BC4783"/>
    <w:rsid w:val="00BC5F4C"/>
    <w:rsid w:val="00BD04C1"/>
    <w:rsid w:val="00BD09BE"/>
    <w:rsid w:val="00BD0E29"/>
    <w:rsid w:val="00BD230D"/>
    <w:rsid w:val="00BD3F66"/>
    <w:rsid w:val="00BD4485"/>
    <w:rsid w:val="00BD5F2B"/>
    <w:rsid w:val="00BD5FF6"/>
    <w:rsid w:val="00BE10D7"/>
    <w:rsid w:val="00BE2AC1"/>
    <w:rsid w:val="00BE3C78"/>
    <w:rsid w:val="00BE417F"/>
    <w:rsid w:val="00BE5991"/>
    <w:rsid w:val="00BE6271"/>
    <w:rsid w:val="00BE648D"/>
    <w:rsid w:val="00BE7606"/>
    <w:rsid w:val="00BF2F41"/>
    <w:rsid w:val="00BF4801"/>
    <w:rsid w:val="00BF6E4B"/>
    <w:rsid w:val="00BF758D"/>
    <w:rsid w:val="00BF763A"/>
    <w:rsid w:val="00BF7859"/>
    <w:rsid w:val="00BF7B10"/>
    <w:rsid w:val="00C0080C"/>
    <w:rsid w:val="00C008CE"/>
    <w:rsid w:val="00C00BA5"/>
    <w:rsid w:val="00C01F6F"/>
    <w:rsid w:val="00C024E4"/>
    <w:rsid w:val="00C03319"/>
    <w:rsid w:val="00C03E8C"/>
    <w:rsid w:val="00C053AE"/>
    <w:rsid w:val="00C05852"/>
    <w:rsid w:val="00C05F5A"/>
    <w:rsid w:val="00C06050"/>
    <w:rsid w:val="00C06779"/>
    <w:rsid w:val="00C06A9D"/>
    <w:rsid w:val="00C06D58"/>
    <w:rsid w:val="00C104FD"/>
    <w:rsid w:val="00C1231D"/>
    <w:rsid w:val="00C127FE"/>
    <w:rsid w:val="00C12C91"/>
    <w:rsid w:val="00C1495E"/>
    <w:rsid w:val="00C151EA"/>
    <w:rsid w:val="00C1607B"/>
    <w:rsid w:val="00C1681C"/>
    <w:rsid w:val="00C21119"/>
    <w:rsid w:val="00C2130E"/>
    <w:rsid w:val="00C21527"/>
    <w:rsid w:val="00C215A9"/>
    <w:rsid w:val="00C22393"/>
    <w:rsid w:val="00C229B3"/>
    <w:rsid w:val="00C235C4"/>
    <w:rsid w:val="00C23EE2"/>
    <w:rsid w:val="00C25FC8"/>
    <w:rsid w:val="00C2687C"/>
    <w:rsid w:val="00C278B3"/>
    <w:rsid w:val="00C30317"/>
    <w:rsid w:val="00C30720"/>
    <w:rsid w:val="00C32F28"/>
    <w:rsid w:val="00C35E63"/>
    <w:rsid w:val="00C37E40"/>
    <w:rsid w:val="00C40A32"/>
    <w:rsid w:val="00C42FEC"/>
    <w:rsid w:val="00C435FE"/>
    <w:rsid w:val="00C4446A"/>
    <w:rsid w:val="00C4477A"/>
    <w:rsid w:val="00C44F3F"/>
    <w:rsid w:val="00C45254"/>
    <w:rsid w:val="00C45C12"/>
    <w:rsid w:val="00C466F5"/>
    <w:rsid w:val="00C4768F"/>
    <w:rsid w:val="00C505FB"/>
    <w:rsid w:val="00C515E7"/>
    <w:rsid w:val="00C51BC8"/>
    <w:rsid w:val="00C51C81"/>
    <w:rsid w:val="00C51D14"/>
    <w:rsid w:val="00C51E66"/>
    <w:rsid w:val="00C5477E"/>
    <w:rsid w:val="00C5480B"/>
    <w:rsid w:val="00C556E0"/>
    <w:rsid w:val="00C55CAA"/>
    <w:rsid w:val="00C55EF5"/>
    <w:rsid w:val="00C56B13"/>
    <w:rsid w:val="00C56B2F"/>
    <w:rsid w:val="00C579A7"/>
    <w:rsid w:val="00C60929"/>
    <w:rsid w:val="00C618D8"/>
    <w:rsid w:val="00C62151"/>
    <w:rsid w:val="00C64600"/>
    <w:rsid w:val="00C649AE"/>
    <w:rsid w:val="00C67034"/>
    <w:rsid w:val="00C679E8"/>
    <w:rsid w:val="00C70D05"/>
    <w:rsid w:val="00C71155"/>
    <w:rsid w:val="00C713BB"/>
    <w:rsid w:val="00C73462"/>
    <w:rsid w:val="00C7355F"/>
    <w:rsid w:val="00C73DC8"/>
    <w:rsid w:val="00C74173"/>
    <w:rsid w:val="00C74571"/>
    <w:rsid w:val="00C746D0"/>
    <w:rsid w:val="00C74D6A"/>
    <w:rsid w:val="00C75B5A"/>
    <w:rsid w:val="00C768AB"/>
    <w:rsid w:val="00C800AF"/>
    <w:rsid w:val="00C81618"/>
    <w:rsid w:val="00C8297F"/>
    <w:rsid w:val="00C83304"/>
    <w:rsid w:val="00C84C49"/>
    <w:rsid w:val="00C84C92"/>
    <w:rsid w:val="00C86479"/>
    <w:rsid w:val="00C86FD8"/>
    <w:rsid w:val="00C87512"/>
    <w:rsid w:val="00C91E5C"/>
    <w:rsid w:val="00C92BC2"/>
    <w:rsid w:val="00C95A35"/>
    <w:rsid w:val="00C95A4B"/>
    <w:rsid w:val="00C962ED"/>
    <w:rsid w:val="00C97585"/>
    <w:rsid w:val="00CA0415"/>
    <w:rsid w:val="00CA0BA1"/>
    <w:rsid w:val="00CA0CDB"/>
    <w:rsid w:val="00CA0E9A"/>
    <w:rsid w:val="00CA1CC7"/>
    <w:rsid w:val="00CA1D62"/>
    <w:rsid w:val="00CA2D04"/>
    <w:rsid w:val="00CA337D"/>
    <w:rsid w:val="00CA3BAE"/>
    <w:rsid w:val="00CA70CB"/>
    <w:rsid w:val="00CA7DDE"/>
    <w:rsid w:val="00CA7F82"/>
    <w:rsid w:val="00CB04FB"/>
    <w:rsid w:val="00CB0E7B"/>
    <w:rsid w:val="00CB182A"/>
    <w:rsid w:val="00CB5724"/>
    <w:rsid w:val="00CB5838"/>
    <w:rsid w:val="00CB5CD8"/>
    <w:rsid w:val="00CC145D"/>
    <w:rsid w:val="00CC2022"/>
    <w:rsid w:val="00CC2D54"/>
    <w:rsid w:val="00CC3AD6"/>
    <w:rsid w:val="00CC401F"/>
    <w:rsid w:val="00CC5AAC"/>
    <w:rsid w:val="00CC5ADC"/>
    <w:rsid w:val="00CC5DB5"/>
    <w:rsid w:val="00CC5FB1"/>
    <w:rsid w:val="00CC651D"/>
    <w:rsid w:val="00CC7499"/>
    <w:rsid w:val="00CC7DB9"/>
    <w:rsid w:val="00CD0FA1"/>
    <w:rsid w:val="00CD167C"/>
    <w:rsid w:val="00CD16A8"/>
    <w:rsid w:val="00CD1782"/>
    <w:rsid w:val="00CD2926"/>
    <w:rsid w:val="00CD3537"/>
    <w:rsid w:val="00CD35BB"/>
    <w:rsid w:val="00CD3CA7"/>
    <w:rsid w:val="00CD7901"/>
    <w:rsid w:val="00CE0478"/>
    <w:rsid w:val="00CE1A0B"/>
    <w:rsid w:val="00CE1E5B"/>
    <w:rsid w:val="00CE1FCD"/>
    <w:rsid w:val="00CE3CA3"/>
    <w:rsid w:val="00CE5618"/>
    <w:rsid w:val="00CE5BF6"/>
    <w:rsid w:val="00CE7C10"/>
    <w:rsid w:val="00CE7CE8"/>
    <w:rsid w:val="00CF1494"/>
    <w:rsid w:val="00CF2411"/>
    <w:rsid w:val="00CF2DA7"/>
    <w:rsid w:val="00CF31D6"/>
    <w:rsid w:val="00CF33CC"/>
    <w:rsid w:val="00CF35DE"/>
    <w:rsid w:val="00CF4928"/>
    <w:rsid w:val="00CF5150"/>
    <w:rsid w:val="00D00A44"/>
    <w:rsid w:val="00D00A5B"/>
    <w:rsid w:val="00D02845"/>
    <w:rsid w:val="00D02E6D"/>
    <w:rsid w:val="00D03A3F"/>
    <w:rsid w:val="00D0537D"/>
    <w:rsid w:val="00D10D7C"/>
    <w:rsid w:val="00D129AF"/>
    <w:rsid w:val="00D12FA5"/>
    <w:rsid w:val="00D141A7"/>
    <w:rsid w:val="00D14C90"/>
    <w:rsid w:val="00D168C9"/>
    <w:rsid w:val="00D169C0"/>
    <w:rsid w:val="00D16B53"/>
    <w:rsid w:val="00D16F74"/>
    <w:rsid w:val="00D20FEE"/>
    <w:rsid w:val="00D211B2"/>
    <w:rsid w:val="00D215E4"/>
    <w:rsid w:val="00D22825"/>
    <w:rsid w:val="00D22DD9"/>
    <w:rsid w:val="00D23CD4"/>
    <w:rsid w:val="00D24FA6"/>
    <w:rsid w:val="00D253E8"/>
    <w:rsid w:val="00D26AE0"/>
    <w:rsid w:val="00D26C1B"/>
    <w:rsid w:val="00D2742F"/>
    <w:rsid w:val="00D305CF"/>
    <w:rsid w:val="00D33C6C"/>
    <w:rsid w:val="00D35F79"/>
    <w:rsid w:val="00D36752"/>
    <w:rsid w:val="00D37CE1"/>
    <w:rsid w:val="00D4011F"/>
    <w:rsid w:val="00D4125F"/>
    <w:rsid w:val="00D41C49"/>
    <w:rsid w:val="00D42507"/>
    <w:rsid w:val="00D42B9C"/>
    <w:rsid w:val="00D436DA"/>
    <w:rsid w:val="00D45FA8"/>
    <w:rsid w:val="00D51DB3"/>
    <w:rsid w:val="00D526B4"/>
    <w:rsid w:val="00D53D19"/>
    <w:rsid w:val="00D55332"/>
    <w:rsid w:val="00D55AA8"/>
    <w:rsid w:val="00D56AD6"/>
    <w:rsid w:val="00D60733"/>
    <w:rsid w:val="00D62206"/>
    <w:rsid w:val="00D62F5E"/>
    <w:rsid w:val="00D64D23"/>
    <w:rsid w:val="00D6766A"/>
    <w:rsid w:val="00D72CB2"/>
    <w:rsid w:val="00D738B5"/>
    <w:rsid w:val="00D7404D"/>
    <w:rsid w:val="00D74D77"/>
    <w:rsid w:val="00D752B5"/>
    <w:rsid w:val="00D754E6"/>
    <w:rsid w:val="00D755B1"/>
    <w:rsid w:val="00D75996"/>
    <w:rsid w:val="00D77B22"/>
    <w:rsid w:val="00D77C2D"/>
    <w:rsid w:val="00D77DC8"/>
    <w:rsid w:val="00D803E2"/>
    <w:rsid w:val="00D80563"/>
    <w:rsid w:val="00D83138"/>
    <w:rsid w:val="00D83C25"/>
    <w:rsid w:val="00D85D29"/>
    <w:rsid w:val="00D86ECC"/>
    <w:rsid w:val="00D90CE9"/>
    <w:rsid w:val="00D913A6"/>
    <w:rsid w:val="00D924B7"/>
    <w:rsid w:val="00D9250D"/>
    <w:rsid w:val="00D94776"/>
    <w:rsid w:val="00D96B40"/>
    <w:rsid w:val="00DA037A"/>
    <w:rsid w:val="00DA1DEB"/>
    <w:rsid w:val="00DA6A50"/>
    <w:rsid w:val="00DA7114"/>
    <w:rsid w:val="00DA76D0"/>
    <w:rsid w:val="00DA7763"/>
    <w:rsid w:val="00DB107A"/>
    <w:rsid w:val="00DB1131"/>
    <w:rsid w:val="00DB1CB5"/>
    <w:rsid w:val="00DB1DC8"/>
    <w:rsid w:val="00DB532F"/>
    <w:rsid w:val="00DB6F8E"/>
    <w:rsid w:val="00DC12E3"/>
    <w:rsid w:val="00DC1628"/>
    <w:rsid w:val="00DC367A"/>
    <w:rsid w:val="00DC3DBB"/>
    <w:rsid w:val="00DC69AB"/>
    <w:rsid w:val="00DC7408"/>
    <w:rsid w:val="00DD0966"/>
    <w:rsid w:val="00DD2C3B"/>
    <w:rsid w:val="00DD4449"/>
    <w:rsid w:val="00DD44D7"/>
    <w:rsid w:val="00DD5BE6"/>
    <w:rsid w:val="00DD7D1C"/>
    <w:rsid w:val="00DE251B"/>
    <w:rsid w:val="00DE31C0"/>
    <w:rsid w:val="00DE3F03"/>
    <w:rsid w:val="00DE46A2"/>
    <w:rsid w:val="00DE484D"/>
    <w:rsid w:val="00DE4A85"/>
    <w:rsid w:val="00DE617D"/>
    <w:rsid w:val="00DE643E"/>
    <w:rsid w:val="00DE6ED6"/>
    <w:rsid w:val="00DF0F7B"/>
    <w:rsid w:val="00DF1350"/>
    <w:rsid w:val="00DF16D4"/>
    <w:rsid w:val="00DF3ECA"/>
    <w:rsid w:val="00DF7DB7"/>
    <w:rsid w:val="00E01D71"/>
    <w:rsid w:val="00E02FA0"/>
    <w:rsid w:val="00E0313C"/>
    <w:rsid w:val="00E03503"/>
    <w:rsid w:val="00E045A6"/>
    <w:rsid w:val="00E05703"/>
    <w:rsid w:val="00E05C63"/>
    <w:rsid w:val="00E06024"/>
    <w:rsid w:val="00E06AD2"/>
    <w:rsid w:val="00E06DAC"/>
    <w:rsid w:val="00E06E5C"/>
    <w:rsid w:val="00E07005"/>
    <w:rsid w:val="00E07228"/>
    <w:rsid w:val="00E0774C"/>
    <w:rsid w:val="00E102B4"/>
    <w:rsid w:val="00E10873"/>
    <w:rsid w:val="00E12C2B"/>
    <w:rsid w:val="00E12D90"/>
    <w:rsid w:val="00E14C45"/>
    <w:rsid w:val="00E15354"/>
    <w:rsid w:val="00E207EB"/>
    <w:rsid w:val="00E2093A"/>
    <w:rsid w:val="00E21004"/>
    <w:rsid w:val="00E21B7C"/>
    <w:rsid w:val="00E225F6"/>
    <w:rsid w:val="00E227F3"/>
    <w:rsid w:val="00E2400A"/>
    <w:rsid w:val="00E264E7"/>
    <w:rsid w:val="00E26F64"/>
    <w:rsid w:val="00E3049B"/>
    <w:rsid w:val="00E30FC4"/>
    <w:rsid w:val="00E3463F"/>
    <w:rsid w:val="00E34884"/>
    <w:rsid w:val="00E36D5F"/>
    <w:rsid w:val="00E40CB5"/>
    <w:rsid w:val="00E41592"/>
    <w:rsid w:val="00E41AEF"/>
    <w:rsid w:val="00E42932"/>
    <w:rsid w:val="00E437BA"/>
    <w:rsid w:val="00E43A5C"/>
    <w:rsid w:val="00E44D2C"/>
    <w:rsid w:val="00E44EE7"/>
    <w:rsid w:val="00E45224"/>
    <w:rsid w:val="00E458FC"/>
    <w:rsid w:val="00E50361"/>
    <w:rsid w:val="00E520DC"/>
    <w:rsid w:val="00E527AD"/>
    <w:rsid w:val="00E52919"/>
    <w:rsid w:val="00E5312B"/>
    <w:rsid w:val="00E54E13"/>
    <w:rsid w:val="00E55C25"/>
    <w:rsid w:val="00E56F15"/>
    <w:rsid w:val="00E57ED4"/>
    <w:rsid w:val="00E60AA6"/>
    <w:rsid w:val="00E61088"/>
    <w:rsid w:val="00E6250C"/>
    <w:rsid w:val="00E662CD"/>
    <w:rsid w:val="00E666EC"/>
    <w:rsid w:val="00E67A0B"/>
    <w:rsid w:val="00E702CE"/>
    <w:rsid w:val="00E70D42"/>
    <w:rsid w:val="00E725A1"/>
    <w:rsid w:val="00E72DE6"/>
    <w:rsid w:val="00E73EC0"/>
    <w:rsid w:val="00E7473D"/>
    <w:rsid w:val="00E75174"/>
    <w:rsid w:val="00E754A9"/>
    <w:rsid w:val="00E7616B"/>
    <w:rsid w:val="00E804EA"/>
    <w:rsid w:val="00E80E0E"/>
    <w:rsid w:val="00E80FDF"/>
    <w:rsid w:val="00E814D1"/>
    <w:rsid w:val="00E816E2"/>
    <w:rsid w:val="00E82439"/>
    <w:rsid w:val="00E82FB3"/>
    <w:rsid w:val="00E83607"/>
    <w:rsid w:val="00E83FFA"/>
    <w:rsid w:val="00E8732D"/>
    <w:rsid w:val="00E9092C"/>
    <w:rsid w:val="00E92C54"/>
    <w:rsid w:val="00E93E12"/>
    <w:rsid w:val="00E958A9"/>
    <w:rsid w:val="00E95C26"/>
    <w:rsid w:val="00EA137D"/>
    <w:rsid w:val="00EA4124"/>
    <w:rsid w:val="00EA464A"/>
    <w:rsid w:val="00EA6A1A"/>
    <w:rsid w:val="00EA709B"/>
    <w:rsid w:val="00EB2B32"/>
    <w:rsid w:val="00EB2CCD"/>
    <w:rsid w:val="00EB3006"/>
    <w:rsid w:val="00EB498A"/>
    <w:rsid w:val="00EB51DA"/>
    <w:rsid w:val="00EB561E"/>
    <w:rsid w:val="00EB5DD8"/>
    <w:rsid w:val="00EB6A69"/>
    <w:rsid w:val="00EB7674"/>
    <w:rsid w:val="00EC0FC2"/>
    <w:rsid w:val="00EC11F3"/>
    <w:rsid w:val="00EC2BF0"/>
    <w:rsid w:val="00EC2D56"/>
    <w:rsid w:val="00EC3EA7"/>
    <w:rsid w:val="00EC3F5A"/>
    <w:rsid w:val="00EC41D3"/>
    <w:rsid w:val="00EC6D38"/>
    <w:rsid w:val="00ED0001"/>
    <w:rsid w:val="00ED027F"/>
    <w:rsid w:val="00ED04C6"/>
    <w:rsid w:val="00ED1231"/>
    <w:rsid w:val="00ED12F8"/>
    <w:rsid w:val="00ED279E"/>
    <w:rsid w:val="00ED3558"/>
    <w:rsid w:val="00ED3F3F"/>
    <w:rsid w:val="00ED72DB"/>
    <w:rsid w:val="00EE147A"/>
    <w:rsid w:val="00EE2F25"/>
    <w:rsid w:val="00EE36FD"/>
    <w:rsid w:val="00EE4370"/>
    <w:rsid w:val="00EE492D"/>
    <w:rsid w:val="00EE5E44"/>
    <w:rsid w:val="00EF1B5F"/>
    <w:rsid w:val="00EF1E32"/>
    <w:rsid w:val="00EF2216"/>
    <w:rsid w:val="00EF2685"/>
    <w:rsid w:val="00EF3FA6"/>
    <w:rsid w:val="00EF5D1E"/>
    <w:rsid w:val="00EF651D"/>
    <w:rsid w:val="00EF6FB0"/>
    <w:rsid w:val="00F016BF"/>
    <w:rsid w:val="00F0339E"/>
    <w:rsid w:val="00F0490D"/>
    <w:rsid w:val="00F05769"/>
    <w:rsid w:val="00F0644B"/>
    <w:rsid w:val="00F07486"/>
    <w:rsid w:val="00F077BF"/>
    <w:rsid w:val="00F07E76"/>
    <w:rsid w:val="00F107DE"/>
    <w:rsid w:val="00F13163"/>
    <w:rsid w:val="00F13169"/>
    <w:rsid w:val="00F13CFE"/>
    <w:rsid w:val="00F1489F"/>
    <w:rsid w:val="00F14D8E"/>
    <w:rsid w:val="00F15277"/>
    <w:rsid w:val="00F15549"/>
    <w:rsid w:val="00F157D6"/>
    <w:rsid w:val="00F169F4"/>
    <w:rsid w:val="00F20E43"/>
    <w:rsid w:val="00F20F76"/>
    <w:rsid w:val="00F222FE"/>
    <w:rsid w:val="00F22E84"/>
    <w:rsid w:val="00F23F4C"/>
    <w:rsid w:val="00F24787"/>
    <w:rsid w:val="00F26144"/>
    <w:rsid w:val="00F2702B"/>
    <w:rsid w:val="00F318AB"/>
    <w:rsid w:val="00F32032"/>
    <w:rsid w:val="00F32769"/>
    <w:rsid w:val="00F34D4B"/>
    <w:rsid w:val="00F35E4D"/>
    <w:rsid w:val="00F371A9"/>
    <w:rsid w:val="00F42A1D"/>
    <w:rsid w:val="00F44841"/>
    <w:rsid w:val="00F455B4"/>
    <w:rsid w:val="00F51BCD"/>
    <w:rsid w:val="00F5337B"/>
    <w:rsid w:val="00F54851"/>
    <w:rsid w:val="00F55361"/>
    <w:rsid w:val="00F55BC6"/>
    <w:rsid w:val="00F55CA7"/>
    <w:rsid w:val="00F56868"/>
    <w:rsid w:val="00F609DB"/>
    <w:rsid w:val="00F61872"/>
    <w:rsid w:val="00F61F57"/>
    <w:rsid w:val="00F6532A"/>
    <w:rsid w:val="00F660BD"/>
    <w:rsid w:val="00F66736"/>
    <w:rsid w:val="00F667C5"/>
    <w:rsid w:val="00F73CFB"/>
    <w:rsid w:val="00F761FC"/>
    <w:rsid w:val="00F7621D"/>
    <w:rsid w:val="00F77C44"/>
    <w:rsid w:val="00F80345"/>
    <w:rsid w:val="00F81413"/>
    <w:rsid w:val="00F8174F"/>
    <w:rsid w:val="00F8242D"/>
    <w:rsid w:val="00F8309F"/>
    <w:rsid w:val="00F842ED"/>
    <w:rsid w:val="00F84707"/>
    <w:rsid w:val="00F84971"/>
    <w:rsid w:val="00F87013"/>
    <w:rsid w:val="00F930FF"/>
    <w:rsid w:val="00F94BBB"/>
    <w:rsid w:val="00F95B09"/>
    <w:rsid w:val="00F96E54"/>
    <w:rsid w:val="00FA11B2"/>
    <w:rsid w:val="00FA16B7"/>
    <w:rsid w:val="00FA1C1F"/>
    <w:rsid w:val="00FA2DDF"/>
    <w:rsid w:val="00FA3DEC"/>
    <w:rsid w:val="00FA4ABE"/>
    <w:rsid w:val="00FA5278"/>
    <w:rsid w:val="00FA62AB"/>
    <w:rsid w:val="00FA68FF"/>
    <w:rsid w:val="00FA7A09"/>
    <w:rsid w:val="00FB29F3"/>
    <w:rsid w:val="00FB2C7E"/>
    <w:rsid w:val="00FB2FDB"/>
    <w:rsid w:val="00FB5026"/>
    <w:rsid w:val="00FB588D"/>
    <w:rsid w:val="00FB6145"/>
    <w:rsid w:val="00FB6AB8"/>
    <w:rsid w:val="00FB7023"/>
    <w:rsid w:val="00FB79D3"/>
    <w:rsid w:val="00FB7D61"/>
    <w:rsid w:val="00FC02D8"/>
    <w:rsid w:val="00FC0FE2"/>
    <w:rsid w:val="00FC16F4"/>
    <w:rsid w:val="00FC1E80"/>
    <w:rsid w:val="00FC4A5C"/>
    <w:rsid w:val="00FC643E"/>
    <w:rsid w:val="00FC6E85"/>
    <w:rsid w:val="00FC712E"/>
    <w:rsid w:val="00FD0E75"/>
    <w:rsid w:val="00FD2E14"/>
    <w:rsid w:val="00FD4330"/>
    <w:rsid w:val="00FD5C0A"/>
    <w:rsid w:val="00FD76D7"/>
    <w:rsid w:val="00FE0050"/>
    <w:rsid w:val="00FE032F"/>
    <w:rsid w:val="00FE1757"/>
    <w:rsid w:val="00FE1A12"/>
    <w:rsid w:val="00FE1A46"/>
    <w:rsid w:val="00FE2E1E"/>
    <w:rsid w:val="00FE33C8"/>
    <w:rsid w:val="00FE4071"/>
    <w:rsid w:val="00FE47BF"/>
    <w:rsid w:val="00FE5033"/>
    <w:rsid w:val="00FE5623"/>
    <w:rsid w:val="00FE7375"/>
    <w:rsid w:val="00FF059B"/>
    <w:rsid w:val="00FF07B8"/>
    <w:rsid w:val="00FF0988"/>
    <w:rsid w:val="00FF1402"/>
    <w:rsid w:val="00FF33F9"/>
    <w:rsid w:val="00FF5A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9E98E"/>
  <w15:docId w15:val="{539253B8-768E-46C8-8D19-508D6F85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1F"/>
  </w:style>
  <w:style w:type="paragraph" w:styleId="Heading1">
    <w:name w:val="heading 1"/>
    <w:basedOn w:val="Normal"/>
    <w:next w:val="Normal"/>
    <w:link w:val="Heading1Char"/>
    <w:uiPriority w:val="9"/>
    <w:qFormat/>
    <w:rsid w:val="00B8646D"/>
    <w:pPr>
      <w:keepNext/>
      <w:keepLines/>
      <w:numPr>
        <w:numId w:val="1"/>
      </w:numPr>
      <w:spacing w:before="240" w:after="0"/>
      <w:jc w:val="both"/>
      <w:outlineLvl w:val="0"/>
    </w:pPr>
    <w:rPr>
      <w:rFonts w:ascii="Century" w:eastAsiaTheme="majorEastAsia" w:hAnsi="Century" w:cs="Times New Roman"/>
      <w:b/>
      <w:color w:val="1F4E79" w:themeColor="accent1" w:themeShade="80"/>
      <w:sz w:val="32"/>
      <w:szCs w:val="32"/>
    </w:rPr>
  </w:style>
  <w:style w:type="paragraph" w:styleId="Heading2">
    <w:name w:val="heading 2"/>
    <w:basedOn w:val="Normal"/>
    <w:next w:val="Normal"/>
    <w:link w:val="Heading2Char"/>
    <w:uiPriority w:val="9"/>
    <w:unhideWhenUsed/>
    <w:qFormat/>
    <w:rsid w:val="00B8646D"/>
    <w:pPr>
      <w:keepNext/>
      <w:keepLines/>
      <w:spacing w:before="40" w:after="0"/>
      <w:outlineLvl w:val="1"/>
    </w:pPr>
    <w:rPr>
      <w:rFonts w:ascii="Century" w:eastAsiaTheme="majorEastAsia" w:hAnsi="Century" w:cs="Times New Roman"/>
      <w:b/>
      <w:color w:val="1F4E79" w:themeColor="accent1" w:themeShade="80"/>
      <w:sz w:val="26"/>
      <w:szCs w:val="26"/>
    </w:rPr>
  </w:style>
  <w:style w:type="paragraph" w:styleId="Heading3">
    <w:name w:val="heading 3"/>
    <w:basedOn w:val="Normal"/>
    <w:next w:val="Normal"/>
    <w:link w:val="Heading3Char"/>
    <w:uiPriority w:val="9"/>
    <w:semiHidden/>
    <w:unhideWhenUsed/>
    <w:qFormat/>
    <w:rsid w:val="005153F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C65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17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7F4"/>
    <w:rPr>
      <w:rFonts w:eastAsiaTheme="minorEastAsia"/>
      <w:lang w:val="en-US"/>
    </w:rPr>
  </w:style>
  <w:style w:type="character" w:customStyle="1" w:styleId="Heading1Char">
    <w:name w:val="Heading 1 Char"/>
    <w:basedOn w:val="DefaultParagraphFont"/>
    <w:link w:val="Heading1"/>
    <w:uiPriority w:val="9"/>
    <w:rsid w:val="00B8646D"/>
    <w:rPr>
      <w:rFonts w:ascii="Century" w:eastAsiaTheme="majorEastAsia" w:hAnsi="Century" w:cs="Times New Roman"/>
      <w:b/>
      <w:color w:val="1F4E79" w:themeColor="accent1" w:themeShade="80"/>
      <w:sz w:val="32"/>
      <w:szCs w:val="32"/>
    </w:rPr>
  </w:style>
  <w:style w:type="paragraph" w:styleId="TOCHeading">
    <w:name w:val="TOC Heading"/>
    <w:basedOn w:val="Heading1"/>
    <w:next w:val="Normal"/>
    <w:uiPriority w:val="39"/>
    <w:unhideWhenUsed/>
    <w:qFormat/>
    <w:rsid w:val="001917F4"/>
    <w:pPr>
      <w:outlineLvl w:val="9"/>
    </w:pPr>
    <w:rPr>
      <w:lang w:val="en-US"/>
    </w:rPr>
  </w:style>
  <w:style w:type="table" w:styleId="TableGrid">
    <w:name w:val="Table Grid"/>
    <w:basedOn w:val="TableNormal"/>
    <w:uiPriority w:val="39"/>
    <w:rsid w:val="008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A0CA1"/>
    <w:pPr>
      <w:spacing w:after="100"/>
    </w:pPr>
  </w:style>
  <w:style w:type="character" w:styleId="Hyperlink">
    <w:name w:val="Hyperlink"/>
    <w:basedOn w:val="DefaultParagraphFont"/>
    <w:uiPriority w:val="99"/>
    <w:unhideWhenUsed/>
    <w:rsid w:val="00BA0CA1"/>
    <w:rPr>
      <w:color w:val="0563C1" w:themeColor="hyperlink"/>
      <w:u w:val="single"/>
    </w:rPr>
  </w:style>
  <w:style w:type="paragraph" w:styleId="ListParagraph">
    <w:name w:val="List Paragraph"/>
    <w:aliases w:val="List1,List Paragraph11"/>
    <w:basedOn w:val="Normal"/>
    <w:uiPriority w:val="34"/>
    <w:qFormat/>
    <w:rsid w:val="000D7D7C"/>
    <w:pPr>
      <w:ind w:left="720"/>
      <w:contextualSpacing/>
    </w:pPr>
  </w:style>
  <w:style w:type="character" w:customStyle="1" w:styleId="Heading2Char">
    <w:name w:val="Heading 2 Char"/>
    <w:basedOn w:val="DefaultParagraphFont"/>
    <w:link w:val="Heading2"/>
    <w:uiPriority w:val="9"/>
    <w:rsid w:val="00B8646D"/>
    <w:rPr>
      <w:rFonts w:ascii="Century" w:eastAsiaTheme="majorEastAsia" w:hAnsi="Century" w:cs="Times New Roman"/>
      <w:b/>
      <w:color w:val="1F4E79" w:themeColor="accent1" w:themeShade="80"/>
      <w:sz w:val="26"/>
      <w:szCs w:val="26"/>
    </w:rPr>
  </w:style>
  <w:style w:type="paragraph" w:styleId="TOC2">
    <w:name w:val="toc 2"/>
    <w:basedOn w:val="Normal"/>
    <w:next w:val="Normal"/>
    <w:autoRedefine/>
    <w:uiPriority w:val="39"/>
    <w:unhideWhenUsed/>
    <w:rsid w:val="004E60AE"/>
    <w:pPr>
      <w:tabs>
        <w:tab w:val="left" w:pos="880"/>
        <w:tab w:val="right" w:leader="dot" w:pos="9062"/>
      </w:tabs>
      <w:spacing w:after="0" w:line="360" w:lineRule="auto"/>
      <w:ind w:left="220"/>
    </w:pPr>
    <w:rPr>
      <w:rFonts w:ascii="Verdana" w:hAnsi="Verdana"/>
      <w:b/>
      <w:noProof/>
      <w:sz w:val="20"/>
      <w:szCs w:val="20"/>
    </w:rPr>
  </w:style>
  <w:style w:type="paragraph" w:styleId="Title">
    <w:name w:val="Title"/>
    <w:basedOn w:val="Normal"/>
    <w:next w:val="Normal"/>
    <w:link w:val="TitleChar"/>
    <w:uiPriority w:val="10"/>
    <w:qFormat/>
    <w:rsid w:val="006C2DC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C2DC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C2DC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C2DC7"/>
    <w:rPr>
      <w:rFonts w:eastAsiaTheme="minorEastAsia" w:cs="Times New Roman"/>
      <w:color w:val="5A5A5A" w:themeColor="text1" w:themeTint="A5"/>
      <w:spacing w:val="15"/>
      <w:lang w:val="en-US"/>
    </w:rPr>
  </w:style>
  <w:style w:type="paragraph" w:styleId="Header">
    <w:name w:val="header"/>
    <w:aliases w:val=" Знак"/>
    <w:basedOn w:val="Normal"/>
    <w:link w:val="HeaderChar"/>
    <w:unhideWhenUsed/>
    <w:rsid w:val="002D7A13"/>
    <w:pPr>
      <w:tabs>
        <w:tab w:val="center" w:pos="4536"/>
        <w:tab w:val="right" w:pos="9072"/>
      </w:tabs>
      <w:spacing w:after="0" w:line="240" w:lineRule="auto"/>
    </w:pPr>
  </w:style>
  <w:style w:type="character" w:customStyle="1" w:styleId="HeaderChar">
    <w:name w:val="Header Char"/>
    <w:aliases w:val=" Знак Char"/>
    <w:basedOn w:val="DefaultParagraphFont"/>
    <w:link w:val="Header"/>
    <w:rsid w:val="002D7A13"/>
  </w:style>
  <w:style w:type="paragraph" w:styleId="Footer">
    <w:name w:val="footer"/>
    <w:basedOn w:val="Normal"/>
    <w:link w:val="FooterChar"/>
    <w:uiPriority w:val="99"/>
    <w:unhideWhenUsed/>
    <w:rsid w:val="002D7A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A13"/>
  </w:style>
  <w:style w:type="character" w:styleId="CommentReference">
    <w:name w:val="annotation reference"/>
    <w:basedOn w:val="DefaultParagraphFont"/>
    <w:uiPriority w:val="99"/>
    <w:semiHidden/>
    <w:unhideWhenUsed/>
    <w:rsid w:val="00E662CD"/>
    <w:rPr>
      <w:sz w:val="16"/>
      <w:szCs w:val="16"/>
    </w:rPr>
  </w:style>
  <w:style w:type="paragraph" w:styleId="CommentText">
    <w:name w:val="annotation text"/>
    <w:basedOn w:val="Normal"/>
    <w:link w:val="CommentTextChar"/>
    <w:uiPriority w:val="99"/>
    <w:semiHidden/>
    <w:unhideWhenUsed/>
    <w:rsid w:val="00E662CD"/>
    <w:pPr>
      <w:spacing w:line="240" w:lineRule="auto"/>
    </w:pPr>
    <w:rPr>
      <w:sz w:val="20"/>
      <w:szCs w:val="20"/>
    </w:rPr>
  </w:style>
  <w:style w:type="character" w:customStyle="1" w:styleId="CommentTextChar">
    <w:name w:val="Comment Text Char"/>
    <w:basedOn w:val="DefaultParagraphFont"/>
    <w:link w:val="CommentText"/>
    <w:uiPriority w:val="99"/>
    <w:semiHidden/>
    <w:rsid w:val="00E662CD"/>
    <w:rPr>
      <w:sz w:val="20"/>
      <w:szCs w:val="20"/>
    </w:rPr>
  </w:style>
  <w:style w:type="paragraph" w:styleId="CommentSubject">
    <w:name w:val="annotation subject"/>
    <w:basedOn w:val="CommentText"/>
    <w:next w:val="CommentText"/>
    <w:link w:val="CommentSubjectChar"/>
    <w:uiPriority w:val="99"/>
    <w:semiHidden/>
    <w:unhideWhenUsed/>
    <w:rsid w:val="00E662CD"/>
    <w:rPr>
      <w:b/>
      <w:bCs/>
    </w:rPr>
  </w:style>
  <w:style w:type="character" w:customStyle="1" w:styleId="CommentSubjectChar">
    <w:name w:val="Comment Subject Char"/>
    <w:basedOn w:val="CommentTextChar"/>
    <w:link w:val="CommentSubject"/>
    <w:uiPriority w:val="99"/>
    <w:semiHidden/>
    <w:rsid w:val="00E662CD"/>
    <w:rPr>
      <w:b/>
      <w:bCs/>
      <w:sz w:val="20"/>
      <w:szCs w:val="20"/>
    </w:rPr>
  </w:style>
  <w:style w:type="paragraph" w:styleId="BalloonText">
    <w:name w:val="Balloon Text"/>
    <w:basedOn w:val="Normal"/>
    <w:link w:val="BalloonTextChar"/>
    <w:uiPriority w:val="99"/>
    <w:semiHidden/>
    <w:unhideWhenUsed/>
    <w:rsid w:val="00E6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CD"/>
    <w:rPr>
      <w:rFonts w:ascii="Segoe UI" w:hAnsi="Segoe UI" w:cs="Segoe UI"/>
      <w:sz w:val="18"/>
      <w:szCs w:val="18"/>
    </w:rPr>
  </w:style>
  <w:style w:type="table" w:customStyle="1" w:styleId="TableGrid1">
    <w:name w:val="Table Grid1"/>
    <w:basedOn w:val="TableNormal"/>
    <w:next w:val="TableGrid"/>
    <w:rsid w:val="00CC651D"/>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651D"/>
    <w:rPr>
      <w:rFonts w:asciiTheme="majorHAnsi" w:eastAsiaTheme="majorEastAsia" w:hAnsiTheme="majorHAnsi" w:cstheme="majorBidi"/>
      <w:i/>
      <w:iCs/>
      <w:color w:val="2E74B5" w:themeColor="accent1" w:themeShade="BF"/>
    </w:rPr>
  </w:style>
  <w:style w:type="paragraph" w:customStyle="1" w:styleId="7878">
    <w:name w:val="7878"/>
    <w:basedOn w:val="Normal"/>
    <w:link w:val="7878Char"/>
    <w:qFormat/>
    <w:rsid w:val="00BA4F2F"/>
    <w:pPr>
      <w:spacing w:before="120" w:after="240" w:line="240" w:lineRule="auto"/>
      <w:ind w:left="360"/>
      <w:jc w:val="both"/>
    </w:pPr>
    <w:rPr>
      <w:rFonts w:ascii="Century" w:hAnsi="Century" w:cs="Times New Roman"/>
      <w:i/>
      <w:color w:val="1F4E79" w:themeColor="accent1" w:themeShade="80"/>
      <w:sz w:val="20"/>
      <w:szCs w:val="20"/>
    </w:rPr>
  </w:style>
  <w:style w:type="character" w:customStyle="1" w:styleId="7878Char">
    <w:name w:val="7878 Char"/>
    <w:basedOn w:val="DefaultParagraphFont"/>
    <w:link w:val="7878"/>
    <w:rsid w:val="00BA4F2F"/>
    <w:rPr>
      <w:rFonts w:ascii="Century" w:hAnsi="Century" w:cs="Times New Roman"/>
      <w:i/>
      <w:color w:val="1F4E79" w:themeColor="accent1" w:themeShade="80"/>
      <w:sz w:val="20"/>
      <w:szCs w:val="20"/>
    </w:rPr>
  </w:style>
  <w:style w:type="paragraph" w:customStyle="1" w:styleId="m">
    <w:name w:val="m"/>
    <w:basedOn w:val="Normal"/>
    <w:rsid w:val="0083274B"/>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tdhead1">
    <w:name w:val="tdhead1"/>
    <w:basedOn w:val="DefaultParagraphFont"/>
    <w:rsid w:val="0083274B"/>
  </w:style>
  <w:style w:type="paragraph" w:customStyle="1" w:styleId="doc-ti">
    <w:name w:val="doc-ti"/>
    <w:basedOn w:val="Normal"/>
    <w:rsid w:val="00476CD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uiPriority w:val="22"/>
    <w:qFormat/>
    <w:rsid w:val="00476CD4"/>
    <w:rPr>
      <w:b/>
      <w:bCs/>
    </w:rPr>
  </w:style>
  <w:style w:type="paragraph" w:customStyle="1" w:styleId="Char">
    <w:name w:val="Char"/>
    <w:basedOn w:val="Normal"/>
    <w:rsid w:val="00343C9C"/>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147F10"/>
    <w:pPr>
      <w:autoSpaceDE w:val="0"/>
      <w:autoSpaceDN w:val="0"/>
      <w:adjustRightInd w:val="0"/>
      <w:spacing w:after="0" w:line="240" w:lineRule="auto"/>
    </w:pPr>
    <w:rPr>
      <w:rFonts w:ascii="Arial" w:eastAsia="Calibri" w:hAnsi="Arial" w:cs="Arial"/>
      <w:color w:val="000000"/>
      <w:sz w:val="24"/>
      <w:szCs w:val="24"/>
      <w:lang w:eastAsia="bg-BG"/>
    </w:rPr>
  </w:style>
  <w:style w:type="paragraph" w:customStyle="1" w:styleId="oj-normal">
    <w:name w:val="oj-normal"/>
    <w:basedOn w:val="Normal"/>
    <w:rsid w:val="007C7D5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oj-italic">
    <w:name w:val="oj-italic"/>
    <w:basedOn w:val="DefaultParagraphFont"/>
    <w:rsid w:val="007C7D5E"/>
  </w:style>
  <w:style w:type="paragraph" w:styleId="BodyText">
    <w:name w:val="Body Text"/>
    <w:basedOn w:val="Normal"/>
    <w:link w:val="BodyTextChar"/>
    <w:uiPriority w:val="1"/>
    <w:qFormat/>
    <w:rsid w:val="00BB29E3"/>
    <w:pPr>
      <w:widowControl w:val="0"/>
      <w:autoSpaceDE w:val="0"/>
      <w:autoSpaceDN w:val="0"/>
      <w:spacing w:after="0" w:line="240" w:lineRule="auto"/>
    </w:pPr>
    <w:rPr>
      <w:rFonts w:ascii="Arial" w:eastAsia="Arial" w:hAnsi="Arial" w:cs="Arial"/>
      <w:sz w:val="24"/>
      <w:szCs w:val="24"/>
      <w:lang w:eastAsia="bg-BG" w:bidi="bg-BG"/>
    </w:rPr>
  </w:style>
  <w:style w:type="character" w:customStyle="1" w:styleId="BodyTextChar">
    <w:name w:val="Body Text Char"/>
    <w:basedOn w:val="DefaultParagraphFont"/>
    <w:link w:val="BodyText"/>
    <w:uiPriority w:val="1"/>
    <w:rsid w:val="00BB29E3"/>
    <w:rPr>
      <w:rFonts w:ascii="Arial" w:eastAsia="Arial" w:hAnsi="Arial" w:cs="Arial"/>
      <w:sz w:val="24"/>
      <w:szCs w:val="24"/>
      <w:lang w:eastAsia="bg-BG" w:bidi="bg-BG"/>
    </w:rPr>
  </w:style>
  <w:style w:type="character" w:customStyle="1" w:styleId="super">
    <w:name w:val="super"/>
    <w:basedOn w:val="DefaultParagraphFont"/>
    <w:rsid w:val="00756F99"/>
  </w:style>
  <w:style w:type="paragraph" w:customStyle="1" w:styleId="ti-art">
    <w:name w:val="ti-art"/>
    <w:basedOn w:val="Normal"/>
    <w:rsid w:val="00DD44D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i-art">
    <w:name w:val="sti-art"/>
    <w:basedOn w:val="Normal"/>
    <w:rsid w:val="00DD44D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
    <w:name w:val="Normal1"/>
    <w:basedOn w:val="Normal"/>
    <w:rsid w:val="00DD44D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semiHidden/>
    <w:rsid w:val="005153F0"/>
    <w:rPr>
      <w:rFonts w:asciiTheme="majorHAnsi" w:eastAsiaTheme="majorEastAsia" w:hAnsiTheme="majorHAnsi" w:cstheme="majorBidi"/>
      <w:b/>
      <w:bCs/>
      <w:color w:val="5B9BD5" w:themeColor="accent1"/>
    </w:rPr>
  </w:style>
  <w:style w:type="paragraph" w:styleId="EndnoteText">
    <w:name w:val="endnote text"/>
    <w:basedOn w:val="Normal"/>
    <w:link w:val="EndnoteTextChar"/>
    <w:unhideWhenUsed/>
    <w:rsid w:val="006A7B6A"/>
    <w:pPr>
      <w:spacing w:after="0" w:line="240" w:lineRule="auto"/>
    </w:pPr>
    <w:rPr>
      <w:sz w:val="20"/>
      <w:szCs w:val="20"/>
    </w:rPr>
  </w:style>
  <w:style w:type="character" w:customStyle="1" w:styleId="EndnoteTextChar">
    <w:name w:val="Endnote Text Char"/>
    <w:basedOn w:val="DefaultParagraphFont"/>
    <w:link w:val="EndnoteText"/>
    <w:rsid w:val="006A7B6A"/>
    <w:rPr>
      <w:sz w:val="20"/>
      <w:szCs w:val="20"/>
    </w:rPr>
  </w:style>
  <w:style w:type="character" w:styleId="EndnoteReference">
    <w:name w:val="endnote reference"/>
    <w:basedOn w:val="DefaultParagraphFont"/>
    <w:uiPriority w:val="99"/>
    <w:semiHidden/>
    <w:unhideWhenUsed/>
    <w:rsid w:val="006A7B6A"/>
    <w:rPr>
      <w:vertAlign w:val="superscript"/>
    </w:rPr>
  </w:style>
  <w:style w:type="paragraph" w:styleId="FootnoteText">
    <w:name w:val="footnote text"/>
    <w:basedOn w:val="Normal"/>
    <w:link w:val="FootnoteTextChar"/>
    <w:unhideWhenUsed/>
    <w:rsid w:val="001868B1"/>
    <w:pPr>
      <w:spacing w:after="0" w:line="240" w:lineRule="auto"/>
    </w:pPr>
    <w:rPr>
      <w:rFonts w:ascii="Times New Roman" w:eastAsia="Times New Roman" w:hAnsi="Times New Roman" w:cs="Times New Roman"/>
      <w:sz w:val="20"/>
      <w:szCs w:val="20"/>
      <w:lang w:val="en-AU" w:eastAsia="bg-BG"/>
    </w:rPr>
  </w:style>
  <w:style w:type="character" w:customStyle="1" w:styleId="FootnoteTextChar">
    <w:name w:val="Footnote Text Char"/>
    <w:basedOn w:val="DefaultParagraphFont"/>
    <w:link w:val="FootnoteText"/>
    <w:rsid w:val="001868B1"/>
    <w:rPr>
      <w:rFonts w:ascii="Times New Roman" w:eastAsia="Times New Roman" w:hAnsi="Times New Roman" w:cs="Times New Roman"/>
      <w:sz w:val="20"/>
      <w:szCs w:val="20"/>
      <w:lang w:val="en-AU" w:eastAsia="bg-BG"/>
    </w:rPr>
  </w:style>
  <w:style w:type="character" w:styleId="FootnoteReference">
    <w:name w:val="footnote reference"/>
    <w:rsid w:val="001868B1"/>
    <w:rPr>
      <w:vertAlign w:val="superscript"/>
    </w:rPr>
  </w:style>
  <w:style w:type="character" w:styleId="FollowedHyperlink">
    <w:name w:val="FollowedHyperlink"/>
    <w:basedOn w:val="DefaultParagraphFont"/>
    <w:uiPriority w:val="99"/>
    <w:semiHidden/>
    <w:unhideWhenUsed/>
    <w:rsid w:val="001868B1"/>
    <w:rPr>
      <w:color w:val="954F72" w:themeColor="followedHyperlink"/>
      <w:u w:val="single"/>
    </w:rPr>
  </w:style>
  <w:style w:type="table" w:customStyle="1" w:styleId="TableGrid2">
    <w:name w:val="Table Grid2"/>
    <w:basedOn w:val="TableNormal"/>
    <w:next w:val="TableGrid"/>
    <w:rsid w:val="004234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EE5E44"/>
    <w:pPr>
      <w:spacing w:before="100" w:beforeAutospacing="1" w:after="100" w:afterAutospacing="1" w:line="240" w:lineRule="auto"/>
    </w:pPr>
    <w:rPr>
      <w:rFonts w:ascii="Times New Roman" w:eastAsia="Times New Roman" w:hAnsi="Times New Roman" w:cs="Times New Roman"/>
      <w:sz w:val="24"/>
      <w:szCs w:val="24"/>
      <w:lang w:eastAsia="bg-BG"/>
    </w:rPr>
  </w:style>
  <w:style w:type="table" w:customStyle="1" w:styleId="TableGrid3">
    <w:name w:val="Table Grid3"/>
    <w:basedOn w:val="TableNormal"/>
    <w:next w:val="TableGrid"/>
    <w:uiPriority w:val="59"/>
    <w:rsid w:val="00B3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3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D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3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D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6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7517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6152E"/>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6152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86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86152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section-1">
    <w:name w:val="ti-section-1"/>
    <w:basedOn w:val="Normal"/>
    <w:rsid w:val="0086152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italic">
    <w:name w:val="italic"/>
    <w:basedOn w:val="DefaultParagraphFont"/>
    <w:rsid w:val="0086152E"/>
  </w:style>
  <w:style w:type="paragraph" w:customStyle="1" w:styleId="ti-section-2">
    <w:name w:val="ti-section-2"/>
    <w:basedOn w:val="Normal"/>
    <w:rsid w:val="0086152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Paragraph">
    <w:name w:val="Table Paragraph"/>
    <w:basedOn w:val="Normal"/>
    <w:uiPriority w:val="1"/>
    <w:qFormat/>
    <w:rsid w:val="00C2130E"/>
    <w:pPr>
      <w:widowControl w:val="0"/>
      <w:autoSpaceDE w:val="0"/>
      <w:autoSpaceDN w:val="0"/>
      <w:spacing w:after="0" w:line="240" w:lineRule="auto"/>
    </w:pPr>
    <w:rPr>
      <w:rFonts w:ascii="Times New Roman" w:eastAsia="Times New Roman" w:hAnsi="Times New Roman" w:cs="Times New Roman"/>
    </w:rPr>
  </w:style>
  <w:style w:type="table" w:customStyle="1" w:styleId="GridTable2-Accent31">
    <w:name w:val="Grid Table 2 - Accent 31"/>
    <w:basedOn w:val="TableNormal"/>
    <w:uiPriority w:val="47"/>
    <w:rsid w:val="00C2130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1">
    <w:name w:val="Plain Table 11"/>
    <w:basedOn w:val="TableNormal"/>
    <w:uiPriority w:val="41"/>
    <w:rsid w:val="00C213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2068EB"/>
    <w:pPr>
      <w:spacing w:after="100"/>
      <w:ind w:left="440"/>
    </w:pPr>
  </w:style>
  <w:style w:type="paragraph" w:styleId="TOC4">
    <w:name w:val="toc 4"/>
    <w:basedOn w:val="Normal"/>
    <w:next w:val="Normal"/>
    <w:autoRedefine/>
    <w:uiPriority w:val="39"/>
    <w:unhideWhenUsed/>
    <w:rsid w:val="002068EB"/>
    <w:pPr>
      <w:spacing w:after="100"/>
      <w:ind w:left="660"/>
    </w:pPr>
    <w:rPr>
      <w:rFonts w:eastAsiaTheme="minorEastAsia"/>
      <w:lang w:val="en-US"/>
    </w:rPr>
  </w:style>
  <w:style w:type="paragraph" w:styleId="TOC5">
    <w:name w:val="toc 5"/>
    <w:basedOn w:val="Normal"/>
    <w:next w:val="Normal"/>
    <w:autoRedefine/>
    <w:uiPriority w:val="39"/>
    <w:unhideWhenUsed/>
    <w:rsid w:val="002068EB"/>
    <w:pPr>
      <w:spacing w:after="100"/>
      <w:ind w:left="880"/>
    </w:pPr>
    <w:rPr>
      <w:rFonts w:eastAsiaTheme="minorEastAsia"/>
      <w:lang w:val="en-US"/>
    </w:rPr>
  </w:style>
  <w:style w:type="paragraph" w:styleId="TOC6">
    <w:name w:val="toc 6"/>
    <w:basedOn w:val="Normal"/>
    <w:next w:val="Normal"/>
    <w:autoRedefine/>
    <w:uiPriority w:val="39"/>
    <w:unhideWhenUsed/>
    <w:rsid w:val="002068EB"/>
    <w:pPr>
      <w:spacing w:after="100"/>
      <w:ind w:left="1100"/>
    </w:pPr>
    <w:rPr>
      <w:rFonts w:eastAsiaTheme="minorEastAsia"/>
      <w:lang w:val="en-US"/>
    </w:rPr>
  </w:style>
  <w:style w:type="paragraph" w:styleId="TOC7">
    <w:name w:val="toc 7"/>
    <w:basedOn w:val="Normal"/>
    <w:next w:val="Normal"/>
    <w:autoRedefine/>
    <w:uiPriority w:val="39"/>
    <w:unhideWhenUsed/>
    <w:rsid w:val="002068EB"/>
    <w:pPr>
      <w:spacing w:after="100"/>
      <w:ind w:left="1320"/>
    </w:pPr>
    <w:rPr>
      <w:rFonts w:eastAsiaTheme="minorEastAsia"/>
      <w:lang w:val="en-US"/>
    </w:rPr>
  </w:style>
  <w:style w:type="paragraph" w:styleId="TOC8">
    <w:name w:val="toc 8"/>
    <w:basedOn w:val="Normal"/>
    <w:next w:val="Normal"/>
    <w:autoRedefine/>
    <w:uiPriority w:val="39"/>
    <w:unhideWhenUsed/>
    <w:rsid w:val="002068EB"/>
    <w:pPr>
      <w:spacing w:after="100"/>
      <w:ind w:left="1540"/>
    </w:pPr>
    <w:rPr>
      <w:rFonts w:eastAsiaTheme="minorEastAsia"/>
      <w:lang w:val="en-US"/>
    </w:rPr>
  </w:style>
  <w:style w:type="paragraph" w:styleId="TOC9">
    <w:name w:val="toc 9"/>
    <w:basedOn w:val="Normal"/>
    <w:next w:val="Normal"/>
    <w:autoRedefine/>
    <w:uiPriority w:val="39"/>
    <w:unhideWhenUsed/>
    <w:rsid w:val="002068EB"/>
    <w:pPr>
      <w:spacing w:after="100"/>
      <w:ind w:left="1760"/>
    </w:pPr>
    <w:rPr>
      <w:rFonts w:eastAsiaTheme="minorEastAsia"/>
      <w:lang w:val="en-US"/>
    </w:rPr>
  </w:style>
  <w:style w:type="table" w:customStyle="1" w:styleId="PlainTable31">
    <w:name w:val="Plain Table 31"/>
    <w:basedOn w:val="TableNormal"/>
    <w:uiPriority w:val="43"/>
    <w:rsid w:val="00B850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31">
    <w:name w:val="Grid Table 4 - Accent 31"/>
    <w:basedOn w:val="TableNormal"/>
    <w:uiPriority w:val="49"/>
    <w:rsid w:val="00B850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11">
    <w:name w:val="Grid Table 5 Dark - Accent 11"/>
    <w:basedOn w:val="TableNormal"/>
    <w:uiPriority w:val="50"/>
    <w:rsid w:val="00E304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41">
    <w:name w:val="Grid Table 5 Dark - Accent 41"/>
    <w:basedOn w:val="TableNormal"/>
    <w:uiPriority w:val="50"/>
    <w:rsid w:val="003F4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ListTable7Colorful1">
    <w:name w:val="List Table 7 Colorful1"/>
    <w:basedOn w:val="TableNormal"/>
    <w:uiPriority w:val="52"/>
    <w:rsid w:val="003F4BA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1">
    <w:name w:val="List Table 1 Light - Accent 31"/>
    <w:basedOn w:val="TableNormal"/>
    <w:uiPriority w:val="46"/>
    <w:rsid w:val="005A7FD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
    <w:name w:val="Grid Table 6 Colorful - Accent 31"/>
    <w:basedOn w:val="TableNormal"/>
    <w:uiPriority w:val="51"/>
    <w:rsid w:val="005A7FD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5A7F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4-Accent31">
    <w:name w:val="List Table 4 - Accent 31"/>
    <w:basedOn w:val="TableNormal"/>
    <w:uiPriority w:val="49"/>
    <w:rsid w:val="005A7F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21">
    <w:name w:val="List Table 3 - Accent 21"/>
    <w:basedOn w:val="TableNormal"/>
    <w:uiPriority w:val="48"/>
    <w:rsid w:val="00BA171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5Dark-Accent31">
    <w:name w:val="Grid Table 5 Dark - Accent 31"/>
    <w:basedOn w:val="TableNormal"/>
    <w:uiPriority w:val="50"/>
    <w:rsid w:val="00BA1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1">
    <w:name w:val="Grid Table 6 Colorful1"/>
    <w:basedOn w:val="TableNormal"/>
    <w:uiPriority w:val="51"/>
    <w:rsid w:val="00E70D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q4iawc">
    <w:name w:val="q4iawc"/>
    <w:basedOn w:val="DefaultParagraphFont"/>
    <w:rsid w:val="00202A43"/>
  </w:style>
  <w:style w:type="character" w:styleId="SubtleEmphasis">
    <w:name w:val="Subtle Emphasis"/>
    <w:basedOn w:val="DefaultParagraphFont"/>
    <w:uiPriority w:val="19"/>
    <w:qFormat/>
    <w:rsid w:val="004D40F0"/>
    <w:rPr>
      <w:i/>
      <w:iCs/>
      <w:color w:val="808080" w:themeColor="text1" w:themeTint="7F"/>
    </w:rPr>
  </w:style>
  <w:style w:type="paragraph" w:styleId="Revision">
    <w:name w:val="Revision"/>
    <w:hidden/>
    <w:uiPriority w:val="99"/>
    <w:semiHidden/>
    <w:rsid w:val="001412F8"/>
    <w:pPr>
      <w:spacing w:after="0" w:line="240" w:lineRule="auto"/>
    </w:pPr>
  </w:style>
  <w:style w:type="table" w:customStyle="1" w:styleId="TableGrid42">
    <w:name w:val="Table Grid42"/>
    <w:basedOn w:val="TableNormal"/>
    <w:next w:val="TableGrid"/>
    <w:uiPriority w:val="59"/>
    <w:rsid w:val="0012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1238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1">
    <w:name w:val="Grid Table 4 - Accent 311"/>
    <w:basedOn w:val="TableNormal"/>
    <w:uiPriority w:val="49"/>
    <w:rsid w:val="0012387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1">
    <w:name w:val="Grid Table 5 Dark - Accent 311"/>
    <w:basedOn w:val="TableNormal"/>
    <w:uiPriority w:val="50"/>
    <w:rsid w:val="00123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312">
    <w:name w:val="Grid Table 5 Dark - Accent 312"/>
    <w:basedOn w:val="TableNormal"/>
    <w:uiPriority w:val="50"/>
    <w:rsid w:val="00123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4-Accent311">
    <w:name w:val="List Table 4 - Accent 311"/>
    <w:basedOn w:val="TableNormal"/>
    <w:uiPriority w:val="49"/>
    <w:rsid w:val="0012387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2">
    <w:name w:val="Grid Table 4 - Accent 312"/>
    <w:basedOn w:val="TableNormal"/>
    <w:uiPriority w:val="49"/>
    <w:rsid w:val="0012387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3">
    <w:name w:val="Grid Table 5 Dark - Accent 313"/>
    <w:basedOn w:val="TableNormal"/>
    <w:uiPriority w:val="50"/>
    <w:rsid w:val="00123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314">
    <w:name w:val="Grid Table 5 Dark - Accent 314"/>
    <w:basedOn w:val="TableNormal"/>
    <w:uiPriority w:val="50"/>
    <w:rsid w:val="00123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315">
    <w:name w:val="Grid Table 5 Dark - Accent 315"/>
    <w:basedOn w:val="TableNormal"/>
    <w:uiPriority w:val="50"/>
    <w:rsid w:val="00123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316">
    <w:name w:val="Grid Table 5 Dark - Accent 316"/>
    <w:basedOn w:val="TableNormal"/>
    <w:uiPriority w:val="50"/>
    <w:rsid w:val="00A671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317">
    <w:name w:val="Grid Table 5 Dark - Accent 317"/>
    <w:basedOn w:val="TableNormal"/>
    <w:uiPriority w:val="50"/>
    <w:rsid w:val="00A671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318">
    <w:name w:val="Grid Table 5 Dark - Accent 318"/>
    <w:basedOn w:val="TableNormal"/>
    <w:uiPriority w:val="50"/>
    <w:rsid w:val="00A671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13">
    <w:name w:val="Grid Table 4 - Accent 313"/>
    <w:basedOn w:val="TableNormal"/>
    <w:uiPriority w:val="49"/>
    <w:rsid w:val="00A671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12">
    <w:name w:val="List Table 4 - Accent 312"/>
    <w:basedOn w:val="TableNormal"/>
    <w:uiPriority w:val="49"/>
    <w:rsid w:val="00A671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4">
    <w:name w:val="Grid Table 4 - Accent 314"/>
    <w:basedOn w:val="TableNormal"/>
    <w:uiPriority w:val="49"/>
    <w:rsid w:val="00A671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13">
    <w:name w:val="List Table 4 - Accent 313"/>
    <w:basedOn w:val="TableNormal"/>
    <w:uiPriority w:val="49"/>
    <w:rsid w:val="00A671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5">
    <w:name w:val="Grid Table 4 - Accent 315"/>
    <w:basedOn w:val="TableNormal"/>
    <w:uiPriority w:val="49"/>
    <w:rsid w:val="00A671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0">
    <w:name w:val="Table Grid10"/>
    <w:basedOn w:val="TableNormal"/>
    <w:next w:val="TableGrid"/>
    <w:uiPriority w:val="39"/>
    <w:rsid w:val="00A6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A6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18">
      <w:bodyDiv w:val="1"/>
      <w:marLeft w:val="0"/>
      <w:marRight w:val="0"/>
      <w:marTop w:val="0"/>
      <w:marBottom w:val="0"/>
      <w:divBdr>
        <w:top w:val="none" w:sz="0" w:space="0" w:color="auto"/>
        <w:left w:val="none" w:sz="0" w:space="0" w:color="auto"/>
        <w:bottom w:val="none" w:sz="0" w:space="0" w:color="auto"/>
        <w:right w:val="none" w:sz="0" w:space="0" w:color="auto"/>
      </w:divBdr>
    </w:div>
    <w:div w:id="4207870">
      <w:bodyDiv w:val="1"/>
      <w:marLeft w:val="0"/>
      <w:marRight w:val="0"/>
      <w:marTop w:val="0"/>
      <w:marBottom w:val="0"/>
      <w:divBdr>
        <w:top w:val="none" w:sz="0" w:space="0" w:color="auto"/>
        <w:left w:val="none" w:sz="0" w:space="0" w:color="auto"/>
        <w:bottom w:val="none" w:sz="0" w:space="0" w:color="auto"/>
        <w:right w:val="none" w:sz="0" w:space="0" w:color="auto"/>
      </w:divBdr>
    </w:div>
    <w:div w:id="19162716">
      <w:bodyDiv w:val="1"/>
      <w:marLeft w:val="0"/>
      <w:marRight w:val="0"/>
      <w:marTop w:val="0"/>
      <w:marBottom w:val="0"/>
      <w:divBdr>
        <w:top w:val="none" w:sz="0" w:space="0" w:color="auto"/>
        <w:left w:val="none" w:sz="0" w:space="0" w:color="auto"/>
        <w:bottom w:val="none" w:sz="0" w:space="0" w:color="auto"/>
        <w:right w:val="none" w:sz="0" w:space="0" w:color="auto"/>
      </w:divBdr>
    </w:div>
    <w:div w:id="25763686">
      <w:bodyDiv w:val="1"/>
      <w:marLeft w:val="0"/>
      <w:marRight w:val="0"/>
      <w:marTop w:val="0"/>
      <w:marBottom w:val="0"/>
      <w:divBdr>
        <w:top w:val="none" w:sz="0" w:space="0" w:color="auto"/>
        <w:left w:val="none" w:sz="0" w:space="0" w:color="auto"/>
        <w:bottom w:val="none" w:sz="0" w:space="0" w:color="auto"/>
        <w:right w:val="none" w:sz="0" w:space="0" w:color="auto"/>
      </w:divBdr>
    </w:div>
    <w:div w:id="29765769">
      <w:bodyDiv w:val="1"/>
      <w:marLeft w:val="0"/>
      <w:marRight w:val="0"/>
      <w:marTop w:val="0"/>
      <w:marBottom w:val="0"/>
      <w:divBdr>
        <w:top w:val="none" w:sz="0" w:space="0" w:color="auto"/>
        <w:left w:val="none" w:sz="0" w:space="0" w:color="auto"/>
        <w:bottom w:val="none" w:sz="0" w:space="0" w:color="auto"/>
        <w:right w:val="none" w:sz="0" w:space="0" w:color="auto"/>
      </w:divBdr>
    </w:div>
    <w:div w:id="35128265">
      <w:bodyDiv w:val="1"/>
      <w:marLeft w:val="0"/>
      <w:marRight w:val="0"/>
      <w:marTop w:val="0"/>
      <w:marBottom w:val="0"/>
      <w:divBdr>
        <w:top w:val="none" w:sz="0" w:space="0" w:color="auto"/>
        <w:left w:val="none" w:sz="0" w:space="0" w:color="auto"/>
        <w:bottom w:val="none" w:sz="0" w:space="0" w:color="auto"/>
        <w:right w:val="none" w:sz="0" w:space="0" w:color="auto"/>
      </w:divBdr>
    </w:div>
    <w:div w:id="38945352">
      <w:bodyDiv w:val="1"/>
      <w:marLeft w:val="0"/>
      <w:marRight w:val="0"/>
      <w:marTop w:val="0"/>
      <w:marBottom w:val="0"/>
      <w:divBdr>
        <w:top w:val="none" w:sz="0" w:space="0" w:color="auto"/>
        <w:left w:val="none" w:sz="0" w:space="0" w:color="auto"/>
        <w:bottom w:val="none" w:sz="0" w:space="0" w:color="auto"/>
        <w:right w:val="none" w:sz="0" w:space="0" w:color="auto"/>
      </w:divBdr>
    </w:div>
    <w:div w:id="43070986">
      <w:bodyDiv w:val="1"/>
      <w:marLeft w:val="0"/>
      <w:marRight w:val="0"/>
      <w:marTop w:val="0"/>
      <w:marBottom w:val="0"/>
      <w:divBdr>
        <w:top w:val="none" w:sz="0" w:space="0" w:color="auto"/>
        <w:left w:val="none" w:sz="0" w:space="0" w:color="auto"/>
        <w:bottom w:val="none" w:sz="0" w:space="0" w:color="auto"/>
        <w:right w:val="none" w:sz="0" w:space="0" w:color="auto"/>
      </w:divBdr>
    </w:div>
    <w:div w:id="72357592">
      <w:bodyDiv w:val="1"/>
      <w:marLeft w:val="0"/>
      <w:marRight w:val="0"/>
      <w:marTop w:val="0"/>
      <w:marBottom w:val="0"/>
      <w:divBdr>
        <w:top w:val="none" w:sz="0" w:space="0" w:color="auto"/>
        <w:left w:val="none" w:sz="0" w:space="0" w:color="auto"/>
        <w:bottom w:val="none" w:sz="0" w:space="0" w:color="auto"/>
        <w:right w:val="none" w:sz="0" w:space="0" w:color="auto"/>
      </w:divBdr>
      <w:divsChild>
        <w:div w:id="1002202980">
          <w:marLeft w:val="547"/>
          <w:marRight w:val="0"/>
          <w:marTop w:val="0"/>
          <w:marBottom w:val="0"/>
          <w:divBdr>
            <w:top w:val="none" w:sz="0" w:space="0" w:color="auto"/>
            <w:left w:val="none" w:sz="0" w:space="0" w:color="auto"/>
            <w:bottom w:val="none" w:sz="0" w:space="0" w:color="auto"/>
            <w:right w:val="none" w:sz="0" w:space="0" w:color="auto"/>
          </w:divBdr>
        </w:div>
      </w:divsChild>
    </w:div>
    <w:div w:id="78867324">
      <w:bodyDiv w:val="1"/>
      <w:marLeft w:val="0"/>
      <w:marRight w:val="0"/>
      <w:marTop w:val="0"/>
      <w:marBottom w:val="0"/>
      <w:divBdr>
        <w:top w:val="none" w:sz="0" w:space="0" w:color="auto"/>
        <w:left w:val="none" w:sz="0" w:space="0" w:color="auto"/>
        <w:bottom w:val="none" w:sz="0" w:space="0" w:color="auto"/>
        <w:right w:val="none" w:sz="0" w:space="0" w:color="auto"/>
      </w:divBdr>
    </w:div>
    <w:div w:id="91441681">
      <w:bodyDiv w:val="1"/>
      <w:marLeft w:val="0"/>
      <w:marRight w:val="0"/>
      <w:marTop w:val="0"/>
      <w:marBottom w:val="0"/>
      <w:divBdr>
        <w:top w:val="none" w:sz="0" w:space="0" w:color="auto"/>
        <w:left w:val="none" w:sz="0" w:space="0" w:color="auto"/>
        <w:bottom w:val="none" w:sz="0" w:space="0" w:color="auto"/>
        <w:right w:val="none" w:sz="0" w:space="0" w:color="auto"/>
      </w:divBdr>
    </w:div>
    <w:div w:id="96490287">
      <w:bodyDiv w:val="1"/>
      <w:marLeft w:val="0"/>
      <w:marRight w:val="0"/>
      <w:marTop w:val="0"/>
      <w:marBottom w:val="0"/>
      <w:divBdr>
        <w:top w:val="none" w:sz="0" w:space="0" w:color="auto"/>
        <w:left w:val="none" w:sz="0" w:space="0" w:color="auto"/>
        <w:bottom w:val="none" w:sz="0" w:space="0" w:color="auto"/>
        <w:right w:val="none" w:sz="0" w:space="0" w:color="auto"/>
      </w:divBdr>
    </w:div>
    <w:div w:id="120195674">
      <w:bodyDiv w:val="1"/>
      <w:marLeft w:val="0"/>
      <w:marRight w:val="0"/>
      <w:marTop w:val="0"/>
      <w:marBottom w:val="0"/>
      <w:divBdr>
        <w:top w:val="none" w:sz="0" w:space="0" w:color="auto"/>
        <w:left w:val="none" w:sz="0" w:space="0" w:color="auto"/>
        <w:bottom w:val="none" w:sz="0" w:space="0" w:color="auto"/>
        <w:right w:val="none" w:sz="0" w:space="0" w:color="auto"/>
      </w:divBdr>
    </w:div>
    <w:div w:id="128791305">
      <w:bodyDiv w:val="1"/>
      <w:marLeft w:val="0"/>
      <w:marRight w:val="0"/>
      <w:marTop w:val="0"/>
      <w:marBottom w:val="0"/>
      <w:divBdr>
        <w:top w:val="none" w:sz="0" w:space="0" w:color="auto"/>
        <w:left w:val="none" w:sz="0" w:space="0" w:color="auto"/>
        <w:bottom w:val="none" w:sz="0" w:space="0" w:color="auto"/>
        <w:right w:val="none" w:sz="0" w:space="0" w:color="auto"/>
      </w:divBdr>
    </w:div>
    <w:div w:id="167212610">
      <w:bodyDiv w:val="1"/>
      <w:marLeft w:val="0"/>
      <w:marRight w:val="0"/>
      <w:marTop w:val="0"/>
      <w:marBottom w:val="0"/>
      <w:divBdr>
        <w:top w:val="none" w:sz="0" w:space="0" w:color="auto"/>
        <w:left w:val="none" w:sz="0" w:space="0" w:color="auto"/>
        <w:bottom w:val="none" w:sz="0" w:space="0" w:color="auto"/>
        <w:right w:val="none" w:sz="0" w:space="0" w:color="auto"/>
      </w:divBdr>
    </w:div>
    <w:div w:id="172843948">
      <w:bodyDiv w:val="1"/>
      <w:marLeft w:val="0"/>
      <w:marRight w:val="0"/>
      <w:marTop w:val="0"/>
      <w:marBottom w:val="0"/>
      <w:divBdr>
        <w:top w:val="none" w:sz="0" w:space="0" w:color="auto"/>
        <w:left w:val="none" w:sz="0" w:space="0" w:color="auto"/>
        <w:bottom w:val="none" w:sz="0" w:space="0" w:color="auto"/>
        <w:right w:val="none" w:sz="0" w:space="0" w:color="auto"/>
      </w:divBdr>
    </w:div>
    <w:div w:id="175047182">
      <w:bodyDiv w:val="1"/>
      <w:marLeft w:val="0"/>
      <w:marRight w:val="0"/>
      <w:marTop w:val="0"/>
      <w:marBottom w:val="0"/>
      <w:divBdr>
        <w:top w:val="none" w:sz="0" w:space="0" w:color="auto"/>
        <w:left w:val="none" w:sz="0" w:space="0" w:color="auto"/>
        <w:bottom w:val="none" w:sz="0" w:space="0" w:color="auto"/>
        <w:right w:val="none" w:sz="0" w:space="0" w:color="auto"/>
      </w:divBdr>
    </w:div>
    <w:div w:id="175193097">
      <w:bodyDiv w:val="1"/>
      <w:marLeft w:val="0"/>
      <w:marRight w:val="0"/>
      <w:marTop w:val="0"/>
      <w:marBottom w:val="0"/>
      <w:divBdr>
        <w:top w:val="none" w:sz="0" w:space="0" w:color="auto"/>
        <w:left w:val="none" w:sz="0" w:space="0" w:color="auto"/>
        <w:bottom w:val="none" w:sz="0" w:space="0" w:color="auto"/>
        <w:right w:val="none" w:sz="0" w:space="0" w:color="auto"/>
      </w:divBdr>
    </w:div>
    <w:div w:id="199443167">
      <w:bodyDiv w:val="1"/>
      <w:marLeft w:val="0"/>
      <w:marRight w:val="0"/>
      <w:marTop w:val="0"/>
      <w:marBottom w:val="0"/>
      <w:divBdr>
        <w:top w:val="none" w:sz="0" w:space="0" w:color="auto"/>
        <w:left w:val="none" w:sz="0" w:space="0" w:color="auto"/>
        <w:bottom w:val="none" w:sz="0" w:space="0" w:color="auto"/>
        <w:right w:val="none" w:sz="0" w:space="0" w:color="auto"/>
      </w:divBdr>
    </w:div>
    <w:div w:id="200021780">
      <w:bodyDiv w:val="1"/>
      <w:marLeft w:val="0"/>
      <w:marRight w:val="0"/>
      <w:marTop w:val="0"/>
      <w:marBottom w:val="0"/>
      <w:divBdr>
        <w:top w:val="none" w:sz="0" w:space="0" w:color="auto"/>
        <w:left w:val="none" w:sz="0" w:space="0" w:color="auto"/>
        <w:bottom w:val="none" w:sz="0" w:space="0" w:color="auto"/>
        <w:right w:val="none" w:sz="0" w:space="0" w:color="auto"/>
      </w:divBdr>
    </w:div>
    <w:div w:id="201988162">
      <w:bodyDiv w:val="1"/>
      <w:marLeft w:val="0"/>
      <w:marRight w:val="0"/>
      <w:marTop w:val="0"/>
      <w:marBottom w:val="0"/>
      <w:divBdr>
        <w:top w:val="none" w:sz="0" w:space="0" w:color="auto"/>
        <w:left w:val="none" w:sz="0" w:space="0" w:color="auto"/>
        <w:bottom w:val="none" w:sz="0" w:space="0" w:color="auto"/>
        <w:right w:val="none" w:sz="0" w:space="0" w:color="auto"/>
      </w:divBdr>
    </w:div>
    <w:div w:id="228929826">
      <w:bodyDiv w:val="1"/>
      <w:marLeft w:val="0"/>
      <w:marRight w:val="0"/>
      <w:marTop w:val="0"/>
      <w:marBottom w:val="0"/>
      <w:divBdr>
        <w:top w:val="none" w:sz="0" w:space="0" w:color="auto"/>
        <w:left w:val="none" w:sz="0" w:space="0" w:color="auto"/>
        <w:bottom w:val="none" w:sz="0" w:space="0" w:color="auto"/>
        <w:right w:val="none" w:sz="0" w:space="0" w:color="auto"/>
      </w:divBdr>
    </w:div>
    <w:div w:id="246504913">
      <w:bodyDiv w:val="1"/>
      <w:marLeft w:val="0"/>
      <w:marRight w:val="0"/>
      <w:marTop w:val="0"/>
      <w:marBottom w:val="0"/>
      <w:divBdr>
        <w:top w:val="none" w:sz="0" w:space="0" w:color="auto"/>
        <w:left w:val="none" w:sz="0" w:space="0" w:color="auto"/>
        <w:bottom w:val="none" w:sz="0" w:space="0" w:color="auto"/>
        <w:right w:val="none" w:sz="0" w:space="0" w:color="auto"/>
      </w:divBdr>
    </w:div>
    <w:div w:id="254486504">
      <w:bodyDiv w:val="1"/>
      <w:marLeft w:val="0"/>
      <w:marRight w:val="0"/>
      <w:marTop w:val="0"/>
      <w:marBottom w:val="0"/>
      <w:divBdr>
        <w:top w:val="none" w:sz="0" w:space="0" w:color="auto"/>
        <w:left w:val="none" w:sz="0" w:space="0" w:color="auto"/>
        <w:bottom w:val="none" w:sz="0" w:space="0" w:color="auto"/>
        <w:right w:val="none" w:sz="0" w:space="0" w:color="auto"/>
      </w:divBdr>
    </w:div>
    <w:div w:id="261451757">
      <w:bodyDiv w:val="1"/>
      <w:marLeft w:val="0"/>
      <w:marRight w:val="0"/>
      <w:marTop w:val="0"/>
      <w:marBottom w:val="0"/>
      <w:divBdr>
        <w:top w:val="none" w:sz="0" w:space="0" w:color="auto"/>
        <w:left w:val="none" w:sz="0" w:space="0" w:color="auto"/>
        <w:bottom w:val="none" w:sz="0" w:space="0" w:color="auto"/>
        <w:right w:val="none" w:sz="0" w:space="0" w:color="auto"/>
      </w:divBdr>
    </w:div>
    <w:div w:id="263420679">
      <w:bodyDiv w:val="1"/>
      <w:marLeft w:val="0"/>
      <w:marRight w:val="0"/>
      <w:marTop w:val="0"/>
      <w:marBottom w:val="0"/>
      <w:divBdr>
        <w:top w:val="none" w:sz="0" w:space="0" w:color="auto"/>
        <w:left w:val="none" w:sz="0" w:space="0" w:color="auto"/>
        <w:bottom w:val="none" w:sz="0" w:space="0" w:color="auto"/>
        <w:right w:val="none" w:sz="0" w:space="0" w:color="auto"/>
      </w:divBdr>
    </w:div>
    <w:div w:id="271859561">
      <w:bodyDiv w:val="1"/>
      <w:marLeft w:val="0"/>
      <w:marRight w:val="0"/>
      <w:marTop w:val="0"/>
      <w:marBottom w:val="0"/>
      <w:divBdr>
        <w:top w:val="none" w:sz="0" w:space="0" w:color="auto"/>
        <w:left w:val="none" w:sz="0" w:space="0" w:color="auto"/>
        <w:bottom w:val="none" w:sz="0" w:space="0" w:color="auto"/>
        <w:right w:val="none" w:sz="0" w:space="0" w:color="auto"/>
      </w:divBdr>
    </w:div>
    <w:div w:id="277684801">
      <w:bodyDiv w:val="1"/>
      <w:marLeft w:val="0"/>
      <w:marRight w:val="0"/>
      <w:marTop w:val="0"/>
      <w:marBottom w:val="0"/>
      <w:divBdr>
        <w:top w:val="none" w:sz="0" w:space="0" w:color="auto"/>
        <w:left w:val="none" w:sz="0" w:space="0" w:color="auto"/>
        <w:bottom w:val="none" w:sz="0" w:space="0" w:color="auto"/>
        <w:right w:val="none" w:sz="0" w:space="0" w:color="auto"/>
      </w:divBdr>
    </w:div>
    <w:div w:id="280961131">
      <w:bodyDiv w:val="1"/>
      <w:marLeft w:val="0"/>
      <w:marRight w:val="0"/>
      <w:marTop w:val="0"/>
      <w:marBottom w:val="0"/>
      <w:divBdr>
        <w:top w:val="none" w:sz="0" w:space="0" w:color="auto"/>
        <w:left w:val="none" w:sz="0" w:space="0" w:color="auto"/>
        <w:bottom w:val="none" w:sz="0" w:space="0" w:color="auto"/>
        <w:right w:val="none" w:sz="0" w:space="0" w:color="auto"/>
      </w:divBdr>
    </w:div>
    <w:div w:id="290210213">
      <w:bodyDiv w:val="1"/>
      <w:marLeft w:val="0"/>
      <w:marRight w:val="0"/>
      <w:marTop w:val="0"/>
      <w:marBottom w:val="0"/>
      <w:divBdr>
        <w:top w:val="none" w:sz="0" w:space="0" w:color="auto"/>
        <w:left w:val="none" w:sz="0" w:space="0" w:color="auto"/>
        <w:bottom w:val="none" w:sz="0" w:space="0" w:color="auto"/>
        <w:right w:val="none" w:sz="0" w:space="0" w:color="auto"/>
      </w:divBdr>
    </w:div>
    <w:div w:id="305205847">
      <w:bodyDiv w:val="1"/>
      <w:marLeft w:val="0"/>
      <w:marRight w:val="0"/>
      <w:marTop w:val="0"/>
      <w:marBottom w:val="0"/>
      <w:divBdr>
        <w:top w:val="none" w:sz="0" w:space="0" w:color="auto"/>
        <w:left w:val="none" w:sz="0" w:space="0" w:color="auto"/>
        <w:bottom w:val="none" w:sz="0" w:space="0" w:color="auto"/>
        <w:right w:val="none" w:sz="0" w:space="0" w:color="auto"/>
      </w:divBdr>
    </w:div>
    <w:div w:id="336735780">
      <w:bodyDiv w:val="1"/>
      <w:marLeft w:val="0"/>
      <w:marRight w:val="0"/>
      <w:marTop w:val="0"/>
      <w:marBottom w:val="0"/>
      <w:divBdr>
        <w:top w:val="none" w:sz="0" w:space="0" w:color="auto"/>
        <w:left w:val="none" w:sz="0" w:space="0" w:color="auto"/>
        <w:bottom w:val="none" w:sz="0" w:space="0" w:color="auto"/>
        <w:right w:val="none" w:sz="0" w:space="0" w:color="auto"/>
      </w:divBdr>
    </w:div>
    <w:div w:id="344676394">
      <w:bodyDiv w:val="1"/>
      <w:marLeft w:val="0"/>
      <w:marRight w:val="0"/>
      <w:marTop w:val="0"/>
      <w:marBottom w:val="0"/>
      <w:divBdr>
        <w:top w:val="none" w:sz="0" w:space="0" w:color="auto"/>
        <w:left w:val="none" w:sz="0" w:space="0" w:color="auto"/>
        <w:bottom w:val="none" w:sz="0" w:space="0" w:color="auto"/>
        <w:right w:val="none" w:sz="0" w:space="0" w:color="auto"/>
      </w:divBdr>
    </w:div>
    <w:div w:id="345669160">
      <w:bodyDiv w:val="1"/>
      <w:marLeft w:val="0"/>
      <w:marRight w:val="0"/>
      <w:marTop w:val="0"/>
      <w:marBottom w:val="0"/>
      <w:divBdr>
        <w:top w:val="none" w:sz="0" w:space="0" w:color="auto"/>
        <w:left w:val="none" w:sz="0" w:space="0" w:color="auto"/>
        <w:bottom w:val="none" w:sz="0" w:space="0" w:color="auto"/>
        <w:right w:val="none" w:sz="0" w:space="0" w:color="auto"/>
      </w:divBdr>
    </w:div>
    <w:div w:id="350843775">
      <w:bodyDiv w:val="1"/>
      <w:marLeft w:val="0"/>
      <w:marRight w:val="0"/>
      <w:marTop w:val="0"/>
      <w:marBottom w:val="0"/>
      <w:divBdr>
        <w:top w:val="none" w:sz="0" w:space="0" w:color="auto"/>
        <w:left w:val="none" w:sz="0" w:space="0" w:color="auto"/>
        <w:bottom w:val="none" w:sz="0" w:space="0" w:color="auto"/>
        <w:right w:val="none" w:sz="0" w:space="0" w:color="auto"/>
      </w:divBdr>
    </w:div>
    <w:div w:id="364331800">
      <w:bodyDiv w:val="1"/>
      <w:marLeft w:val="0"/>
      <w:marRight w:val="0"/>
      <w:marTop w:val="0"/>
      <w:marBottom w:val="0"/>
      <w:divBdr>
        <w:top w:val="none" w:sz="0" w:space="0" w:color="auto"/>
        <w:left w:val="none" w:sz="0" w:space="0" w:color="auto"/>
        <w:bottom w:val="none" w:sz="0" w:space="0" w:color="auto"/>
        <w:right w:val="none" w:sz="0" w:space="0" w:color="auto"/>
      </w:divBdr>
    </w:div>
    <w:div w:id="364522427">
      <w:bodyDiv w:val="1"/>
      <w:marLeft w:val="0"/>
      <w:marRight w:val="0"/>
      <w:marTop w:val="0"/>
      <w:marBottom w:val="0"/>
      <w:divBdr>
        <w:top w:val="none" w:sz="0" w:space="0" w:color="auto"/>
        <w:left w:val="none" w:sz="0" w:space="0" w:color="auto"/>
        <w:bottom w:val="none" w:sz="0" w:space="0" w:color="auto"/>
        <w:right w:val="none" w:sz="0" w:space="0" w:color="auto"/>
      </w:divBdr>
    </w:div>
    <w:div w:id="366296120">
      <w:bodyDiv w:val="1"/>
      <w:marLeft w:val="0"/>
      <w:marRight w:val="0"/>
      <w:marTop w:val="0"/>
      <w:marBottom w:val="0"/>
      <w:divBdr>
        <w:top w:val="none" w:sz="0" w:space="0" w:color="auto"/>
        <w:left w:val="none" w:sz="0" w:space="0" w:color="auto"/>
        <w:bottom w:val="none" w:sz="0" w:space="0" w:color="auto"/>
        <w:right w:val="none" w:sz="0" w:space="0" w:color="auto"/>
      </w:divBdr>
    </w:div>
    <w:div w:id="378558953">
      <w:bodyDiv w:val="1"/>
      <w:marLeft w:val="0"/>
      <w:marRight w:val="0"/>
      <w:marTop w:val="0"/>
      <w:marBottom w:val="0"/>
      <w:divBdr>
        <w:top w:val="none" w:sz="0" w:space="0" w:color="auto"/>
        <w:left w:val="none" w:sz="0" w:space="0" w:color="auto"/>
        <w:bottom w:val="none" w:sz="0" w:space="0" w:color="auto"/>
        <w:right w:val="none" w:sz="0" w:space="0" w:color="auto"/>
      </w:divBdr>
    </w:div>
    <w:div w:id="393898133">
      <w:bodyDiv w:val="1"/>
      <w:marLeft w:val="0"/>
      <w:marRight w:val="0"/>
      <w:marTop w:val="0"/>
      <w:marBottom w:val="0"/>
      <w:divBdr>
        <w:top w:val="none" w:sz="0" w:space="0" w:color="auto"/>
        <w:left w:val="none" w:sz="0" w:space="0" w:color="auto"/>
        <w:bottom w:val="none" w:sz="0" w:space="0" w:color="auto"/>
        <w:right w:val="none" w:sz="0" w:space="0" w:color="auto"/>
      </w:divBdr>
    </w:div>
    <w:div w:id="398406425">
      <w:bodyDiv w:val="1"/>
      <w:marLeft w:val="0"/>
      <w:marRight w:val="0"/>
      <w:marTop w:val="0"/>
      <w:marBottom w:val="0"/>
      <w:divBdr>
        <w:top w:val="none" w:sz="0" w:space="0" w:color="auto"/>
        <w:left w:val="none" w:sz="0" w:space="0" w:color="auto"/>
        <w:bottom w:val="none" w:sz="0" w:space="0" w:color="auto"/>
        <w:right w:val="none" w:sz="0" w:space="0" w:color="auto"/>
      </w:divBdr>
    </w:div>
    <w:div w:id="399906887">
      <w:bodyDiv w:val="1"/>
      <w:marLeft w:val="0"/>
      <w:marRight w:val="0"/>
      <w:marTop w:val="0"/>
      <w:marBottom w:val="0"/>
      <w:divBdr>
        <w:top w:val="none" w:sz="0" w:space="0" w:color="auto"/>
        <w:left w:val="none" w:sz="0" w:space="0" w:color="auto"/>
        <w:bottom w:val="none" w:sz="0" w:space="0" w:color="auto"/>
        <w:right w:val="none" w:sz="0" w:space="0" w:color="auto"/>
      </w:divBdr>
    </w:div>
    <w:div w:id="405692513">
      <w:bodyDiv w:val="1"/>
      <w:marLeft w:val="0"/>
      <w:marRight w:val="0"/>
      <w:marTop w:val="0"/>
      <w:marBottom w:val="0"/>
      <w:divBdr>
        <w:top w:val="none" w:sz="0" w:space="0" w:color="auto"/>
        <w:left w:val="none" w:sz="0" w:space="0" w:color="auto"/>
        <w:bottom w:val="none" w:sz="0" w:space="0" w:color="auto"/>
        <w:right w:val="none" w:sz="0" w:space="0" w:color="auto"/>
      </w:divBdr>
    </w:div>
    <w:div w:id="411976356">
      <w:bodyDiv w:val="1"/>
      <w:marLeft w:val="0"/>
      <w:marRight w:val="0"/>
      <w:marTop w:val="0"/>
      <w:marBottom w:val="0"/>
      <w:divBdr>
        <w:top w:val="none" w:sz="0" w:space="0" w:color="auto"/>
        <w:left w:val="none" w:sz="0" w:space="0" w:color="auto"/>
        <w:bottom w:val="none" w:sz="0" w:space="0" w:color="auto"/>
        <w:right w:val="none" w:sz="0" w:space="0" w:color="auto"/>
      </w:divBdr>
    </w:div>
    <w:div w:id="421756718">
      <w:bodyDiv w:val="1"/>
      <w:marLeft w:val="0"/>
      <w:marRight w:val="0"/>
      <w:marTop w:val="0"/>
      <w:marBottom w:val="0"/>
      <w:divBdr>
        <w:top w:val="none" w:sz="0" w:space="0" w:color="auto"/>
        <w:left w:val="none" w:sz="0" w:space="0" w:color="auto"/>
        <w:bottom w:val="none" w:sz="0" w:space="0" w:color="auto"/>
        <w:right w:val="none" w:sz="0" w:space="0" w:color="auto"/>
      </w:divBdr>
    </w:div>
    <w:div w:id="425657384">
      <w:bodyDiv w:val="1"/>
      <w:marLeft w:val="0"/>
      <w:marRight w:val="0"/>
      <w:marTop w:val="0"/>
      <w:marBottom w:val="0"/>
      <w:divBdr>
        <w:top w:val="none" w:sz="0" w:space="0" w:color="auto"/>
        <w:left w:val="none" w:sz="0" w:space="0" w:color="auto"/>
        <w:bottom w:val="none" w:sz="0" w:space="0" w:color="auto"/>
        <w:right w:val="none" w:sz="0" w:space="0" w:color="auto"/>
      </w:divBdr>
    </w:div>
    <w:div w:id="426343674">
      <w:bodyDiv w:val="1"/>
      <w:marLeft w:val="0"/>
      <w:marRight w:val="0"/>
      <w:marTop w:val="0"/>
      <w:marBottom w:val="0"/>
      <w:divBdr>
        <w:top w:val="none" w:sz="0" w:space="0" w:color="auto"/>
        <w:left w:val="none" w:sz="0" w:space="0" w:color="auto"/>
        <w:bottom w:val="none" w:sz="0" w:space="0" w:color="auto"/>
        <w:right w:val="none" w:sz="0" w:space="0" w:color="auto"/>
      </w:divBdr>
    </w:div>
    <w:div w:id="429938085">
      <w:bodyDiv w:val="1"/>
      <w:marLeft w:val="0"/>
      <w:marRight w:val="0"/>
      <w:marTop w:val="0"/>
      <w:marBottom w:val="0"/>
      <w:divBdr>
        <w:top w:val="none" w:sz="0" w:space="0" w:color="auto"/>
        <w:left w:val="none" w:sz="0" w:space="0" w:color="auto"/>
        <w:bottom w:val="none" w:sz="0" w:space="0" w:color="auto"/>
        <w:right w:val="none" w:sz="0" w:space="0" w:color="auto"/>
      </w:divBdr>
    </w:div>
    <w:div w:id="433743962">
      <w:bodyDiv w:val="1"/>
      <w:marLeft w:val="0"/>
      <w:marRight w:val="0"/>
      <w:marTop w:val="0"/>
      <w:marBottom w:val="0"/>
      <w:divBdr>
        <w:top w:val="none" w:sz="0" w:space="0" w:color="auto"/>
        <w:left w:val="none" w:sz="0" w:space="0" w:color="auto"/>
        <w:bottom w:val="none" w:sz="0" w:space="0" w:color="auto"/>
        <w:right w:val="none" w:sz="0" w:space="0" w:color="auto"/>
      </w:divBdr>
    </w:div>
    <w:div w:id="434056064">
      <w:bodyDiv w:val="1"/>
      <w:marLeft w:val="0"/>
      <w:marRight w:val="0"/>
      <w:marTop w:val="0"/>
      <w:marBottom w:val="0"/>
      <w:divBdr>
        <w:top w:val="none" w:sz="0" w:space="0" w:color="auto"/>
        <w:left w:val="none" w:sz="0" w:space="0" w:color="auto"/>
        <w:bottom w:val="none" w:sz="0" w:space="0" w:color="auto"/>
        <w:right w:val="none" w:sz="0" w:space="0" w:color="auto"/>
      </w:divBdr>
    </w:div>
    <w:div w:id="440759502">
      <w:bodyDiv w:val="1"/>
      <w:marLeft w:val="0"/>
      <w:marRight w:val="0"/>
      <w:marTop w:val="0"/>
      <w:marBottom w:val="0"/>
      <w:divBdr>
        <w:top w:val="none" w:sz="0" w:space="0" w:color="auto"/>
        <w:left w:val="none" w:sz="0" w:space="0" w:color="auto"/>
        <w:bottom w:val="none" w:sz="0" w:space="0" w:color="auto"/>
        <w:right w:val="none" w:sz="0" w:space="0" w:color="auto"/>
      </w:divBdr>
    </w:div>
    <w:div w:id="447507169">
      <w:bodyDiv w:val="1"/>
      <w:marLeft w:val="0"/>
      <w:marRight w:val="0"/>
      <w:marTop w:val="0"/>
      <w:marBottom w:val="0"/>
      <w:divBdr>
        <w:top w:val="none" w:sz="0" w:space="0" w:color="auto"/>
        <w:left w:val="none" w:sz="0" w:space="0" w:color="auto"/>
        <w:bottom w:val="none" w:sz="0" w:space="0" w:color="auto"/>
        <w:right w:val="none" w:sz="0" w:space="0" w:color="auto"/>
      </w:divBdr>
    </w:div>
    <w:div w:id="449326743">
      <w:bodyDiv w:val="1"/>
      <w:marLeft w:val="0"/>
      <w:marRight w:val="0"/>
      <w:marTop w:val="0"/>
      <w:marBottom w:val="0"/>
      <w:divBdr>
        <w:top w:val="none" w:sz="0" w:space="0" w:color="auto"/>
        <w:left w:val="none" w:sz="0" w:space="0" w:color="auto"/>
        <w:bottom w:val="none" w:sz="0" w:space="0" w:color="auto"/>
        <w:right w:val="none" w:sz="0" w:space="0" w:color="auto"/>
      </w:divBdr>
    </w:div>
    <w:div w:id="457181657">
      <w:bodyDiv w:val="1"/>
      <w:marLeft w:val="0"/>
      <w:marRight w:val="0"/>
      <w:marTop w:val="0"/>
      <w:marBottom w:val="0"/>
      <w:divBdr>
        <w:top w:val="none" w:sz="0" w:space="0" w:color="auto"/>
        <w:left w:val="none" w:sz="0" w:space="0" w:color="auto"/>
        <w:bottom w:val="none" w:sz="0" w:space="0" w:color="auto"/>
        <w:right w:val="none" w:sz="0" w:space="0" w:color="auto"/>
      </w:divBdr>
    </w:div>
    <w:div w:id="466779719">
      <w:bodyDiv w:val="1"/>
      <w:marLeft w:val="0"/>
      <w:marRight w:val="0"/>
      <w:marTop w:val="0"/>
      <w:marBottom w:val="0"/>
      <w:divBdr>
        <w:top w:val="none" w:sz="0" w:space="0" w:color="auto"/>
        <w:left w:val="none" w:sz="0" w:space="0" w:color="auto"/>
        <w:bottom w:val="none" w:sz="0" w:space="0" w:color="auto"/>
        <w:right w:val="none" w:sz="0" w:space="0" w:color="auto"/>
      </w:divBdr>
    </w:div>
    <w:div w:id="467863601">
      <w:bodyDiv w:val="1"/>
      <w:marLeft w:val="0"/>
      <w:marRight w:val="0"/>
      <w:marTop w:val="0"/>
      <w:marBottom w:val="0"/>
      <w:divBdr>
        <w:top w:val="none" w:sz="0" w:space="0" w:color="auto"/>
        <w:left w:val="none" w:sz="0" w:space="0" w:color="auto"/>
        <w:bottom w:val="none" w:sz="0" w:space="0" w:color="auto"/>
        <w:right w:val="none" w:sz="0" w:space="0" w:color="auto"/>
      </w:divBdr>
    </w:div>
    <w:div w:id="479076710">
      <w:bodyDiv w:val="1"/>
      <w:marLeft w:val="0"/>
      <w:marRight w:val="0"/>
      <w:marTop w:val="0"/>
      <w:marBottom w:val="0"/>
      <w:divBdr>
        <w:top w:val="none" w:sz="0" w:space="0" w:color="auto"/>
        <w:left w:val="none" w:sz="0" w:space="0" w:color="auto"/>
        <w:bottom w:val="none" w:sz="0" w:space="0" w:color="auto"/>
        <w:right w:val="none" w:sz="0" w:space="0" w:color="auto"/>
      </w:divBdr>
    </w:div>
    <w:div w:id="487290023">
      <w:bodyDiv w:val="1"/>
      <w:marLeft w:val="0"/>
      <w:marRight w:val="0"/>
      <w:marTop w:val="0"/>
      <w:marBottom w:val="0"/>
      <w:divBdr>
        <w:top w:val="none" w:sz="0" w:space="0" w:color="auto"/>
        <w:left w:val="none" w:sz="0" w:space="0" w:color="auto"/>
        <w:bottom w:val="none" w:sz="0" w:space="0" w:color="auto"/>
        <w:right w:val="none" w:sz="0" w:space="0" w:color="auto"/>
      </w:divBdr>
    </w:div>
    <w:div w:id="488327788">
      <w:bodyDiv w:val="1"/>
      <w:marLeft w:val="0"/>
      <w:marRight w:val="0"/>
      <w:marTop w:val="0"/>
      <w:marBottom w:val="0"/>
      <w:divBdr>
        <w:top w:val="none" w:sz="0" w:space="0" w:color="auto"/>
        <w:left w:val="none" w:sz="0" w:space="0" w:color="auto"/>
        <w:bottom w:val="none" w:sz="0" w:space="0" w:color="auto"/>
        <w:right w:val="none" w:sz="0" w:space="0" w:color="auto"/>
      </w:divBdr>
    </w:div>
    <w:div w:id="508446025">
      <w:bodyDiv w:val="1"/>
      <w:marLeft w:val="0"/>
      <w:marRight w:val="0"/>
      <w:marTop w:val="0"/>
      <w:marBottom w:val="0"/>
      <w:divBdr>
        <w:top w:val="none" w:sz="0" w:space="0" w:color="auto"/>
        <w:left w:val="none" w:sz="0" w:space="0" w:color="auto"/>
        <w:bottom w:val="none" w:sz="0" w:space="0" w:color="auto"/>
        <w:right w:val="none" w:sz="0" w:space="0" w:color="auto"/>
      </w:divBdr>
    </w:div>
    <w:div w:id="509872329">
      <w:bodyDiv w:val="1"/>
      <w:marLeft w:val="0"/>
      <w:marRight w:val="0"/>
      <w:marTop w:val="0"/>
      <w:marBottom w:val="0"/>
      <w:divBdr>
        <w:top w:val="none" w:sz="0" w:space="0" w:color="auto"/>
        <w:left w:val="none" w:sz="0" w:space="0" w:color="auto"/>
        <w:bottom w:val="none" w:sz="0" w:space="0" w:color="auto"/>
        <w:right w:val="none" w:sz="0" w:space="0" w:color="auto"/>
      </w:divBdr>
    </w:div>
    <w:div w:id="516115369">
      <w:bodyDiv w:val="1"/>
      <w:marLeft w:val="0"/>
      <w:marRight w:val="0"/>
      <w:marTop w:val="0"/>
      <w:marBottom w:val="0"/>
      <w:divBdr>
        <w:top w:val="none" w:sz="0" w:space="0" w:color="auto"/>
        <w:left w:val="none" w:sz="0" w:space="0" w:color="auto"/>
        <w:bottom w:val="none" w:sz="0" w:space="0" w:color="auto"/>
        <w:right w:val="none" w:sz="0" w:space="0" w:color="auto"/>
      </w:divBdr>
    </w:div>
    <w:div w:id="532152558">
      <w:bodyDiv w:val="1"/>
      <w:marLeft w:val="0"/>
      <w:marRight w:val="0"/>
      <w:marTop w:val="0"/>
      <w:marBottom w:val="0"/>
      <w:divBdr>
        <w:top w:val="none" w:sz="0" w:space="0" w:color="auto"/>
        <w:left w:val="none" w:sz="0" w:space="0" w:color="auto"/>
        <w:bottom w:val="none" w:sz="0" w:space="0" w:color="auto"/>
        <w:right w:val="none" w:sz="0" w:space="0" w:color="auto"/>
      </w:divBdr>
    </w:div>
    <w:div w:id="545485424">
      <w:bodyDiv w:val="1"/>
      <w:marLeft w:val="0"/>
      <w:marRight w:val="0"/>
      <w:marTop w:val="0"/>
      <w:marBottom w:val="0"/>
      <w:divBdr>
        <w:top w:val="none" w:sz="0" w:space="0" w:color="auto"/>
        <w:left w:val="none" w:sz="0" w:space="0" w:color="auto"/>
        <w:bottom w:val="none" w:sz="0" w:space="0" w:color="auto"/>
        <w:right w:val="none" w:sz="0" w:space="0" w:color="auto"/>
      </w:divBdr>
      <w:divsChild>
        <w:div w:id="822503856">
          <w:marLeft w:val="576"/>
          <w:marRight w:val="0"/>
          <w:marTop w:val="0"/>
          <w:marBottom w:val="0"/>
          <w:divBdr>
            <w:top w:val="none" w:sz="0" w:space="0" w:color="auto"/>
            <w:left w:val="none" w:sz="0" w:space="0" w:color="auto"/>
            <w:bottom w:val="none" w:sz="0" w:space="0" w:color="auto"/>
            <w:right w:val="none" w:sz="0" w:space="0" w:color="auto"/>
          </w:divBdr>
        </w:div>
        <w:div w:id="1419252183">
          <w:marLeft w:val="274"/>
          <w:marRight w:val="0"/>
          <w:marTop w:val="0"/>
          <w:marBottom w:val="0"/>
          <w:divBdr>
            <w:top w:val="none" w:sz="0" w:space="0" w:color="auto"/>
            <w:left w:val="none" w:sz="0" w:space="0" w:color="auto"/>
            <w:bottom w:val="none" w:sz="0" w:space="0" w:color="auto"/>
            <w:right w:val="none" w:sz="0" w:space="0" w:color="auto"/>
          </w:divBdr>
        </w:div>
        <w:div w:id="1536229841">
          <w:marLeft w:val="274"/>
          <w:marRight w:val="0"/>
          <w:marTop w:val="0"/>
          <w:marBottom w:val="0"/>
          <w:divBdr>
            <w:top w:val="none" w:sz="0" w:space="0" w:color="auto"/>
            <w:left w:val="none" w:sz="0" w:space="0" w:color="auto"/>
            <w:bottom w:val="none" w:sz="0" w:space="0" w:color="auto"/>
            <w:right w:val="none" w:sz="0" w:space="0" w:color="auto"/>
          </w:divBdr>
        </w:div>
        <w:div w:id="1851211419">
          <w:marLeft w:val="576"/>
          <w:marRight w:val="0"/>
          <w:marTop w:val="0"/>
          <w:marBottom w:val="0"/>
          <w:divBdr>
            <w:top w:val="none" w:sz="0" w:space="0" w:color="auto"/>
            <w:left w:val="none" w:sz="0" w:space="0" w:color="auto"/>
            <w:bottom w:val="none" w:sz="0" w:space="0" w:color="auto"/>
            <w:right w:val="none" w:sz="0" w:space="0" w:color="auto"/>
          </w:divBdr>
        </w:div>
      </w:divsChild>
    </w:div>
    <w:div w:id="552348825">
      <w:bodyDiv w:val="1"/>
      <w:marLeft w:val="0"/>
      <w:marRight w:val="0"/>
      <w:marTop w:val="0"/>
      <w:marBottom w:val="0"/>
      <w:divBdr>
        <w:top w:val="none" w:sz="0" w:space="0" w:color="auto"/>
        <w:left w:val="none" w:sz="0" w:space="0" w:color="auto"/>
        <w:bottom w:val="none" w:sz="0" w:space="0" w:color="auto"/>
        <w:right w:val="none" w:sz="0" w:space="0" w:color="auto"/>
      </w:divBdr>
    </w:div>
    <w:div w:id="554704164">
      <w:bodyDiv w:val="1"/>
      <w:marLeft w:val="0"/>
      <w:marRight w:val="0"/>
      <w:marTop w:val="0"/>
      <w:marBottom w:val="0"/>
      <w:divBdr>
        <w:top w:val="none" w:sz="0" w:space="0" w:color="auto"/>
        <w:left w:val="none" w:sz="0" w:space="0" w:color="auto"/>
        <w:bottom w:val="none" w:sz="0" w:space="0" w:color="auto"/>
        <w:right w:val="none" w:sz="0" w:space="0" w:color="auto"/>
      </w:divBdr>
    </w:div>
    <w:div w:id="564922290">
      <w:bodyDiv w:val="1"/>
      <w:marLeft w:val="0"/>
      <w:marRight w:val="0"/>
      <w:marTop w:val="0"/>
      <w:marBottom w:val="0"/>
      <w:divBdr>
        <w:top w:val="none" w:sz="0" w:space="0" w:color="auto"/>
        <w:left w:val="none" w:sz="0" w:space="0" w:color="auto"/>
        <w:bottom w:val="none" w:sz="0" w:space="0" w:color="auto"/>
        <w:right w:val="none" w:sz="0" w:space="0" w:color="auto"/>
      </w:divBdr>
    </w:div>
    <w:div w:id="566259298">
      <w:bodyDiv w:val="1"/>
      <w:marLeft w:val="0"/>
      <w:marRight w:val="0"/>
      <w:marTop w:val="0"/>
      <w:marBottom w:val="0"/>
      <w:divBdr>
        <w:top w:val="none" w:sz="0" w:space="0" w:color="auto"/>
        <w:left w:val="none" w:sz="0" w:space="0" w:color="auto"/>
        <w:bottom w:val="none" w:sz="0" w:space="0" w:color="auto"/>
        <w:right w:val="none" w:sz="0" w:space="0" w:color="auto"/>
      </w:divBdr>
    </w:div>
    <w:div w:id="597643780">
      <w:bodyDiv w:val="1"/>
      <w:marLeft w:val="0"/>
      <w:marRight w:val="0"/>
      <w:marTop w:val="0"/>
      <w:marBottom w:val="0"/>
      <w:divBdr>
        <w:top w:val="none" w:sz="0" w:space="0" w:color="auto"/>
        <w:left w:val="none" w:sz="0" w:space="0" w:color="auto"/>
        <w:bottom w:val="none" w:sz="0" w:space="0" w:color="auto"/>
        <w:right w:val="none" w:sz="0" w:space="0" w:color="auto"/>
      </w:divBdr>
    </w:div>
    <w:div w:id="604339351">
      <w:bodyDiv w:val="1"/>
      <w:marLeft w:val="0"/>
      <w:marRight w:val="0"/>
      <w:marTop w:val="0"/>
      <w:marBottom w:val="0"/>
      <w:divBdr>
        <w:top w:val="none" w:sz="0" w:space="0" w:color="auto"/>
        <w:left w:val="none" w:sz="0" w:space="0" w:color="auto"/>
        <w:bottom w:val="none" w:sz="0" w:space="0" w:color="auto"/>
        <w:right w:val="none" w:sz="0" w:space="0" w:color="auto"/>
      </w:divBdr>
    </w:div>
    <w:div w:id="615528157">
      <w:bodyDiv w:val="1"/>
      <w:marLeft w:val="0"/>
      <w:marRight w:val="0"/>
      <w:marTop w:val="0"/>
      <w:marBottom w:val="0"/>
      <w:divBdr>
        <w:top w:val="none" w:sz="0" w:space="0" w:color="auto"/>
        <w:left w:val="none" w:sz="0" w:space="0" w:color="auto"/>
        <w:bottom w:val="none" w:sz="0" w:space="0" w:color="auto"/>
        <w:right w:val="none" w:sz="0" w:space="0" w:color="auto"/>
      </w:divBdr>
    </w:div>
    <w:div w:id="616374445">
      <w:bodyDiv w:val="1"/>
      <w:marLeft w:val="0"/>
      <w:marRight w:val="0"/>
      <w:marTop w:val="0"/>
      <w:marBottom w:val="0"/>
      <w:divBdr>
        <w:top w:val="none" w:sz="0" w:space="0" w:color="auto"/>
        <w:left w:val="none" w:sz="0" w:space="0" w:color="auto"/>
        <w:bottom w:val="none" w:sz="0" w:space="0" w:color="auto"/>
        <w:right w:val="none" w:sz="0" w:space="0" w:color="auto"/>
      </w:divBdr>
    </w:div>
    <w:div w:id="619144027">
      <w:bodyDiv w:val="1"/>
      <w:marLeft w:val="0"/>
      <w:marRight w:val="0"/>
      <w:marTop w:val="0"/>
      <w:marBottom w:val="0"/>
      <w:divBdr>
        <w:top w:val="none" w:sz="0" w:space="0" w:color="auto"/>
        <w:left w:val="none" w:sz="0" w:space="0" w:color="auto"/>
        <w:bottom w:val="none" w:sz="0" w:space="0" w:color="auto"/>
        <w:right w:val="none" w:sz="0" w:space="0" w:color="auto"/>
      </w:divBdr>
    </w:div>
    <w:div w:id="681513620">
      <w:bodyDiv w:val="1"/>
      <w:marLeft w:val="0"/>
      <w:marRight w:val="0"/>
      <w:marTop w:val="0"/>
      <w:marBottom w:val="0"/>
      <w:divBdr>
        <w:top w:val="none" w:sz="0" w:space="0" w:color="auto"/>
        <w:left w:val="none" w:sz="0" w:space="0" w:color="auto"/>
        <w:bottom w:val="none" w:sz="0" w:space="0" w:color="auto"/>
        <w:right w:val="none" w:sz="0" w:space="0" w:color="auto"/>
      </w:divBdr>
    </w:div>
    <w:div w:id="707489256">
      <w:bodyDiv w:val="1"/>
      <w:marLeft w:val="0"/>
      <w:marRight w:val="0"/>
      <w:marTop w:val="0"/>
      <w:marBottom w:val="0"/>
      <w:divBdr>
        <w:top w:val="none" w:sz="0" w:space="0" w:color="auto"/>
        <w:left w:val="none" w:sz="0" w:space="0" w:color="auto"/>
        <w:bottom w:val="none" w:sz="0" w:space="0" w:color="auto"/>
        <w:right w:val="none" w:sz="0" w:space="0" w:color="auto"/>
      </w:divBdr>
    </w:div>
    <w:div w:id="715472852">
      <w:bodyDiv w:val="1"/>
      <w:marLeft w:val="0"/>
      <w:marRight w:val="0"/>
      <w:marTop w:val="0"/>
      <w:marBottom w:val="0"/>
      <w:divBdr>
        <w:top w:val="none" w:sz="0" w:space="0" w:color="auto"/>
        <w:left w:val="none" w:sz="0" w:space="0" w:color="auto"/>
        <w:bottom w:val="none" w:sz="0" w:space="0" w:color="auto"/>
        <w:right w:val="none" w:sz="0" w:space="0" w:color="auto"/>
      </w:divBdr>
    </w:div>
    <w:div w:id="716321361">
      <w:bodyDiv w:val="1"/>
      <w:marLeft w:val="0"/>
      <w:marRight w:val="0"/>
      <w:marTop w:val="0"/>
      <w:marBottom w:val="0"/>
      <w:divBdr>
        <w:top w:val="none" w:sz="0" w:space="0" w:color="auto"/>
        <w:left w:val="none" w:sz="0" w:space="0" w:color="auto"/>
        <w:bottom w:val="none" w:sz="0" w:space="0" w:color="auto"/>
        <w:right w:val="none" w:sz="0" w:space="0" w:color="auto"/>
      </w:divBdr>
    </w:div>
    <w:div w:id="760026847">
      <w:bodyDiv w:val="1"/>
      <w:marLeft w:val="0"/>
      <w:marRight w:val="0"/>
      <w:marTop w:val="0"/>
      <w:marBottom w:val="0"/>
      <w:divBdr>
        <w:top w:val="none" w:sz="0" w:space="0" w:color="auto"/>
        <w:left w:val="none" w:sz="0" w:space="0" w:color="auto"/>
        <w:bottom w:val="none" w:sz="0" w:space="0" w:color="auto"/>
        <w:right w:val="none" w:sz="0" w:space="0" w:color="auto"/>
      </w:divBdr>
    </w:div>
    <w:div w:id="761537624">
      <w:bodyDiv w:val="1"/>
      <w:marLeft w:val="0"/>
      <w:marRight w:val="0"/>
      <w:marTop w:val="0"/>
      <w:marBottom w:val="0"/>
      <w:divBdr>
        <w:top w:val="none" w:sz="0" w:space="0" w:color="auto"/>
        <w:left w:val="none" w:sz="0" w:space="0" w:color="auto"/>
        <w:bottom w:val="none" w:sz="0" w:space="0" w:color="auto"/>
        <w:right w:val="none" w:sz="0" w:space="0" w:color="auto"/>
      </w:divBdr>
    </w:div>
    <w:div w:id="764964026">
      <w:bodyDiv w:val="1"/>
      <w:marLeft w:val="0"/>
      <w:marRight w:val="0"/>
      <w:marTop w:val="0"/>
      <w:marBottom w:val="0"/>
      <w:divBdr>
        <w:top w:val="none" w:sz="0" w:space="0" w:color="auto"/>
        <w:left w:val="none" w:sz="0" w:space="0" w:color="auto"/>
        <w:bottom w:val="none" w:sz="0" w:space="0" w:color="auto"/>
        <w:right w:val="none" w:sz="0" w:space="0" w:color="auto"/>
      </w:divBdr>
    </w:div>
    <w:div w:id="782112952">
      <w:bodyDiv w:val="1"/>
      <w:marLeft w:val="0"/>
      <w:marRight w:val="0"/>
      <w:marTop w:val="0"/>
      <w:marBottom w:val="0"/>
      <w:divBdr>
        <w:top w:val="none" w:sz="0" w:space="0" w:color="auto"/>
        <w:left w:val="none" w:sz="0" w:space="0" w:color="auto"/>
        <w:bottom w:val="none" w:sz="0" w:space="0" w:color="auto"/>
        <w:right w:val="none" w:sz="0" w:space="0" w:color="auto"/>
      </w:divBdr>
    </w:div>
    <w:div w:id="802312433">
      <w:bodyDiv w:val="1"/>
      <w:marLeft w:val="0"/>
      <w:marRight w:val="0"/>
      <w:marTop w:val="0"/>
      <w:marBottom w:val="0"/>
      <w:divBdr>
        <w:top w:val="none" w:sz="0" w:space="0" w:color="auto"/>
        <w:left w:val="none" w:sz="0" w:space="0" w:color="auto"/>
        <w:bottom w:val="none" w:sz="0" w:space="0" w:color="auto"/>
        <w:right w:val="none" w:sz="0" w:space="0" w:color="auto"/>
      </w:divBdr>
    </w:div>
    <w:div w:id="812914896">
      <w:bodyDiv w:val="1"/>
      <w:marLeft w:val="0"/>
      <w:marRight w:val="0"/>
      <w:marTop w:val="0"/>
      <w:marBottom w:val="0"/>
      <w:divBdr>
        <w:top w:val="none" w:sz="0" w:space="0" w:color="auto"/>
        <w:left w:val="none" w:sz="0" w:space="0" w:color="auto"/>
        <w:bottom w:val="none" w:sz="0" w:space="0" w:color="auto"/>
        <w:right w:val="none" w:sz="0" w:space="0" w:color="auto"/>
      </w:divBdr>
    </w:div>
    <w:div w:id="818308737">
      <w:bodyDiv w:val="1"/>
      <w:marLeft w:val="0"/>
      <w:marRight w:val="0"/>
      <w:marTop w:val="0"/>
      <w:marBottom w:val="0"/>
      <w:divBdr>
        <w:top w:val="none" w:sz="0" w:space="0" w:color="auto"/>
        <w:left w:val="none" w:sz="0" w:space="0" w:color="auto"/>
        <w:bottom w:val="none" w:sz="0" w:space="0" w:color="auto"/>
        <w:right w:val="none" w:sz="0" w:space="0" w:color="auto"/>
      </w:divBdr>
    </w:div>
    <w:div w:id="823011164">
      <w:bodyDiv w:val="1"/>
      <w:marLeft w:val="0"/>
      <w:marRight w:val="0"/>
      <w:marTop w:val="0"/>
      <w:marBottom w:val="0"/>
      <w:divBdr>
        <w:top w:val="none" w:sz="0" w:space="0" w:color="auto"/>
        <w:left w:val="none" w:sz="0" w:space="0" w:color="auto"/>
        <w:bottom w:val="none" w:sz="0" w:space="0" w:color="auto"/>
        <w:right w:val="none" w:sz="0" w:space="0" w:color="auto"/>
      </w:divBdr>
    </w:div>
    <w:div w:id="829564375">
      <w:bodyDiv w:val="1"/>
      <w:marLeft w:val="0"/>
      <w:marRight w:val="0"/>
      <w:marTop w:val="0"/>
      <w:marBottom w:val="0"/>
      <w:divBdr>
        <w:top w:val="none" w:sz="0" w:space="0" w:color="auto"/>
        <w:left w:val="none" w:sz="0" w:space="0" w:color="auto"/>
        <w:bottom w:val="none" w:sz="0" w:space="0" w:color="auto"/>
        <w:right w:val="none" w:sz="0" w:space="0" w:color="auto"/>
      </w:divBdr>
    </w:div>
    <w:div w:id="833494170">
      <w:bodyDiv w:val="1"/>
      <w:marLeft w:val="0"/>
      <w:marRight w:val="0"/>
      <w:marTop w:val="0"/>
      <w:marBottom w:val="0"/>
      <w:divBdr>
        <w:top w:val="none" w:sz="0" w:space="0" w:color="auto"/>
        <w:left w:val="none" w:sz="0" w:space="0" w:color="auto"/>
        <w:bottom w:val="none" w:sz="0" w:space="0" w:color="auto"/>
        <w:right w:val="none" w:sz="0" w:space="0" w:color="auto"/>
      </w:divBdr>
    </w:div>
    <w:div w:id="851913842">
      <w:bodyDiv w:val="1"/>
      <w:marLeft w:val="0"/>
      <w:marRight w:val="0"/>
      <w:marTop w:val="0"/>
      <w:marBottom w:val="0"/>
      <w:divBdr>
        <w:top w:val="none" w:sz="0" w:space="0" w:color="auto"/>
        <w:left w:val="none" w:sz="0" w:space="0" w:color="auto"/>
        <w:bottom w:val="none" w:sz="0" w:space="0" w:color="auto"/>
        <w:right w:val="none" w:sz="0" w:space="0" w:color="auto"/>
      </w:divBdr>
      <w:divsChild>
        <w:div w:id="20337963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63444980">
      <w:bodyDiv w:val="1"/>
      <w:marLeft w:val="0"/>
      <w:marRight w:val="0"/>
      <w:marTop w:val="0"/>
      <w:marBottom w:val="0"/>
      <w:divBdr>
        <w:top w:val="none" w:sz="0" w:space="0" w:color="auto"/>
        <w:left w:val="none" w:sz="0" w:space="0" w:color="auto"/>
        <w:bottom w:val="none" w:sz="0" w:space="0" w:color="auto"/>
        <w:right w:val="none" w:sz="0" w:space="0" w:color="auto"/>
      </w:divBdr>
    </w:div>
    <w:div w:id="882404735">
      <w:bodyDiv w:val="1"/>
      <w:marLeft w:val="0"/>
      <w:marRight w:val="0"/>
      <w:marTop w:val="0"/>
      <w:marBottom w:val="0"/>
      <w:divBdr>
        <w:top w:val="none" w:sz="0" w:space="0" w:color="auto"/>
        <w:left w:val="none" w:sz="0" w:space="0" w:color="auto"/>
        <w:bottom w:val="none" w:sz="0" w:space="0" w:color="auto"/>
        <w:right w:val="none" w:sz="0" w:space="0" w:color="auto"/>
      </w:divBdr>
    </w:div>
    <w:div w:id="891426315">
      <w:bodyDiv w:val="1"/>
      <w:marLeft w:val="0"/>
      <w:marRight w:val="0"/>
      <w:marTop w:val="0"/>
      <w:marBottom w:val="0"/>
      <w:divBdr>
        <w:top w:val="none" w:sz="0" w:space="0" w:color="auto"/>
        <w:left w:val="none" w:sz="0" w:space="0" w:color="auto"/>
        <w:bottom w:val="none" w:sz="0" w:space="0" w:color="auto"/>
        <w:right w:val="none" w:sz="0" w:space="0" w:color="auto"/>
      </w:divBdr>
    </w:div>
    <w:div w:id="904026415">
      <w:bodyDiv w:val="1"/>
      <w:marLeft w:val="0"/>
      <w:marRight w:val="0"/>
      <w:marTop w:val="0"/>
      <w:marBottom w:val="0"/>
      <w:divBdr>
        <w:top w:val="none" w:sz="0" w:space="0" w:color="auto"/>
        <w:left w:val="none" w:sz="0" w:space="0" w:color="auto"/>
        <w:bottom w:val="none" w:sz="0" w:space="0" w:color="auto"/>
        <w:right w:val="none" w:sz="0" w:space="0" w:color="auto"/>
      </w:divBdr>
    </w:div>
    <w:div w:id="917447455">
      <w:bodyDiv w:val="1"/>
      <w:marLeft w:val="0"/>
      <w:marRight w:val="0"/>
      <w:marTop w:val="0"/>
      <w:marBottom w:val="0"/>
      <w:divBdr>
        <w:top w:val="none" w:sz="0" w:space="0" w:color="auto"/>
        <w:left w:val="none" w:sz="0" w:space="0" w:color="auto"/>
        <w:bottom w:val="none" w:sz="0" w:space="0" w:color="auto"/>
        <w:right w:val="none" w:sz="0" w:space="0" w:color="auto"/>
      </w:divBdr>
      <w:divsChild>
        <w:div w:id="1910575470">
          <w:marLeft w:val="446"/>
          <w:marRight w:val="0"/>
          <w:marTop w:val="0"/>
          <w:marBottom w:val="0"/>
          <w:divBdr>
            <w:top w:val="none" w:sz="0" w:space="0" w:color="auto"/>
            <w:left w:val="none" w:sz="0" w:space="0" w:color="auto"/>
            <w:bottom w:val="none" w:sz="0" w:space="0" w:color="auto"/>
            <w:right w:val="none" w:sz="0" w:space="0" w:color="auto"/>
          </w:divBdr>
        </w:div>
      </w:divsChild>
    </w:div>
    <w:div w:id="930745413">
      <w:bodyDiv w:val="1"/>
      <w:marLeft w:val="0"/>
      <w:marRight w:val="0"/>
      <w:marTop w:val="0"/>
      <w:marBottom w:val="0"/>
      <w:divBdr>
        <w:top w:val="none" w:sz="0" w:space="0" w:color="auto"/>
        <w:left w:val="none" w:sz="0" w:space="0" w:color="auto"/>
        <w:bottom w:val="none" w:sz="0" w:space="0" w:color="auto"/>
        <w:right w:val="none" w:sz="0" w:space="0" w:color="auto"/>
      </w:divBdr>
    </w:div>
    <w:div w:id="946304941">
      <w:bodyDiv w:val="1"/>
      <w:marLeft w:val="0"/>
      <w:marRight w:val="0"/>
      <w:marTop w:val="0"/>
      <w:marBottom w:val="0"/>
      <w:divBdr>
        <w:top w:val="none" w:sz="0" w:space="0" w:color="auto"/>
        <w:left w:val="none" w:sz="0" w:space="0" w:color="auto"/>
        <w:bottom w:val="none" w:sz="0" w:space="0" w:color="auto"/>
        <w:right w:val="none" w:sz="0" w:space="0" w:color="auto"/>
      </w:divBdr>
    </w:div>
    <w:div w:id="960302268">
      <w:bodyDiv w:val="1"/>
      <w:marLeft w:val="0"/>
      <w:marRight w:val="0"/>
      <w:marTop w:val="0"/>
      <w:marBottom w:val="0"/>
      <w:divBdr>
        <w:top w:val="none" w:sz="0" w:space="0" w:color="auto"/>
        <w:left w:val="none" w:sz="0" w:space="0" w:color="auto"/>
        <w:bottom w:val="none" w:sz="0" w:space="0" w:color="auto"/>
        <w:right w:val="none" w:sz="0" w:space="0" w:color="auto"/>
      </w:divBdr>
    </w:div>
    <w:div w:id="960763213">
      <w:bodyDiv w:val="1"/>
      <w:marLeft w:val="0"/>
      <w:marRight w:val="0"/>
      <w:marTop w:val="0"/>
      <w:marBottom w:val="0"/>
      <w:divBdr>
        <w:top w:val="none" w:sz="0" w:space="0" w:color="auto"/>
        <w:left w:val="none" w:sz="0" w:space="0" w:color="auto"/>
        <w:bottom w:val="none" w:sz="0" w:space="0" w:color="auto"/>
        <w:right w:val="none" w:sz="0" w:space="0" w:color="auto"/>
      </w:divBdr>
    </w:div>
    <w:div w:id="965891102">
      <w:bodyDiv w:val="1"/>
      <w:marLeft w:val="0"/>
      <w:marRight w:val="0"/>
      <w:marTop w:val="0"/>
      <w:marBottom w:val="0"/>
      <w:divBdr>
        <w:top w:val="none" w:sz="0" w:space="0" w:color="auto"/>
        <w:left w:val="none" w:sz="0" w:space="0" w:color="auto"/>
        <w:bottom w:val="none" w:sz="0" w:space="0" w:color="auto"/>
        <w:right w:val="none" w:sz="0" w:space="0" w:color="auto"/>
      </w:divBdr>
    </w:div>
    <w:div w:id="984820101">
      <w:bodyDiv w:val="1"/>
      <w:marLeft w:val="0"/>
      <w:marRight w:val="0"/>
      <w:marTop w:val="0"/>
      <w:marBottom w:val="0"/>
      <w:divBdr>
        <w:top w:val="none" w:sz="0" w:space="0" w:color="auto"/>
        <w:left w:val="none" w:sz="0" w:space="0" w:color="auto"/>
        <w:bottom w:val="none" w:sz="0" w:space="0" w:color="auto"/>
        <w:right w:val="none" w:sz="0" w:space="0" w:color="auto"/>
      </w:divBdr>
    </w:div>
    <w:div w:id="995839541">
      <w:bodyDiv w:val="1"/>
      <w:marLeft w:val="0"/>
      <w:marRight w:val="0"/>
      <w:marTop w:val="0"/>
      <w:marBottom w:val="0"/>
      <w:divBdr>
        <w:top w:val="none" w:sz="0" w:space="0" w:color="auto"/>
        <w:left w:val="none" w:sz="0" w:space="0" w:color="auto"/>
        <w:bottom w:val="none" w:sz="0" w:space="0" w:color="auto"/>
        <w:right w:val="none" w:sz="0" w:space="0" w:color="auto"/>
      </w:divBdr>
    </w:div>
    <w:div w:id="998194545">
      <w:bodyDiv w:val="1"/>
      <w:marLeft w:val="0"/>
      <w:marRight w:val="0"/>
      <w:marTop w:val="0"/>
      <w:marBottom w:val="0"/>
      <w:divBdr>
        <w:top w:val="none" w:sz="0" w:space="0" w:color="auto"/>
        <w:left w:val="none" w:sz="0" w:space="0" w:color="auto"/>
        <w:bottom w:val="none" w:sz="0" w:space="0" w:color="auto"/>
        <w:right w:val="none" w:sz="0" w:space="0" w:color="auto"/>
      </w:divBdr>
    </w:div>
    <w:div w:id="1018585028">
      <w:bodyDiv w:val="1"/>
      <w:marLeft w:val="0"/>
      <w:marRight w:val="0"/>
      <w:marTop w:val="0"/>
      <w:marBottom w:val="0"/>
      <w:divBdr>
        <w:top w:val="none" w:sz="0" w:space="0" w:color="auto"/>
        <w:left w:val="none" w:sz="0" w:space="0" w:color="auto"/>
        <w:bottom w:val="none" w:sz="0" w:space="0" w:color="auto"/>
        <w:right w:val="none" w:sz="0" w:space="0" w:color="auto"/>
      </w:divBdr>
    </w:div>
    <w:div w:id="1021132258">
      <w:bodyDiv w:val="1"/>
      <w:marLeft w:val="0"/>
      <w:marRight w:val="0"/>
      <w:marTop w:val="0"/>
      <w:marBottom w:val="0"/>
      <w:divBdr>
        <w:top w:val="none" w:sz="0" w:space="0" w:color="auto"/>
        <w:left w:val="none" w:sz="0" w:space="0" w:color="auto"/>
        <w:bottom w:val="none" w:sz="0" w:space="0" w:color="auto"/>
        <w:right w:val="none" w:sz="0" w:space="0" w:color="auto"/>
      </w:divBdr>
      <w:divsChild>
        <w:div w:id="366875991">
          <w:marLeft w:val="810"/>
          <w:marRight w:val="810"/>
          <w:marTop w:val="360"/>
          <w:marBottom w:val="0"/>
          <w:divBdr>
            <w:top w:val="none" w:sz="0" w:space="0" w:color="auto"/>
            <w:left w:val="none" w:sz="0" w:space="0" w:color="auto"/>
            <w:bottom w:val="none" w:sz="0" w:space="0" w:color="auto"/>
            <w:right w:val="none" w:sz="0" w:space="0" w:color="auto"/>
          </w:divBdr>
        </w:div>
        <w:div w:id="2002078729">
          <w:marLeft w:val="0"/>
          <w:marRight w:val="0"/>
          <w:marTop w:val="0"/>
          <w:marBottom w:val="0"/>
          <w:divBdr>
            <w:top w:val="none" w:sz="0" w:space="0" w:color="auto"/>
            <w:left w:val="none" w:sz="0" w:space="0" w:color="auto"/>
            <w:bottom w:val="none" w:sz="0" w:space="0" w:color="auto"/>
            <w:right w:val="none" w:sz="0" w:space="0" w:color="auto"/>
          </w:divBdr>
        </w:div>
      </w:divsChild>
    </w:div>
    <w:div w:id="1040741026">
      <w:bodyDiv w:val="1"/>
      <w:marLeft w:val="0"/>
      <w:marRight w:val="0"/>
      <w:marTop w:val="0"/>
      <w:marBottom w:val="0"/>
      <w:divBdr>
        <w:top w:val="none" w:sz="0" w:space="0" w:color="auto"/>
        <w:left w:val="none" w:sz="0" w:space="0" w:color="auto"/>
        <w:bottom w:val="none" w:sz="0" w:space="0" w:color="auto"/>
        <w:right w:val="none" w:sz="0" w:space="0" w:color="auto"/>
      </w:divBdr>
    </w:div>
    <w:div w:id="1059324844">
      <w:bodyDiv w:val="1"/>
      <w:marLeft w:val="0"/>
      <w:marRight w:val="0"/>
      <w:marTop w:val="0"/>
      <w:marBottom w:val="0"/>
      <w:divBdr>
        <w:top w:val="none" w:sz="0" w:space="0" w:color="auto"/>
        <w:left w:val="none" w:sz="0" w:space="0" w:color="auto"/>
        <w:bottom w:val="none" w:sz="0" w:space="0" w:color="auto"/>
        <w:right w:val="none" w:sz="0" w:space="0" w:color="auto"/>
      </w:divBdr>
    </w:div>
    <w:div w:id="1063603759">
      <w:bodyDiv w:val="1"/>
      <w:marLeft w:val="0"/>
      <w:marRight w:val="0"/>
      <w:marTop w:val="0"/>
      <w:marBottom w:val="0"/>
      <w:divBdr>
        <w:top w:val="none" w:sz="0" w:space="0" w:color="auto"/>
        <w:left w:val="none" w:sz="0" w:space="0" w:color="auto"/>
        <w:bottom w:val="none" w:sz="0" w:space="0" w:color="auto"/>
        <w:right w:val="none" w:sz="0" w:space="0" w:color="auto"/>
      </w:divBdr>
    </w:div>
    <w:div w:id="1074544521">
      <w:bodyDiv w:val="1"/>
      <w:marLeft w:val="0"/>
      <w:marRight w:val="0"/>
      <w:marTop w:val="0"/>
      <w:marBottom w:val="0"/>
      <w:divBdr>
        <w:top w:val="none" w:sz="0" w:space="0" w:color="auto"/>
        <w:left w:val="none" w:sz="0" w:space="0" w:color="auto"/>
        <w:bottom w:val="none" w:sz="0" w:space="0" w:color="auto"/>
        <w:right w:val="none" w:sz="0" w:space="0" w:color="auto"/>
      </w:divBdr>
    </w:div>
    <w:div w:id="1077898788">
      <w:bodyDiv w:val="1"/>
      <w:marLeft w:val="0"/>
      <w:marRight w:val="0"/>
      <w:marTop w:val="0"/>
      <w:marBottom w:val="0"/>
      <w:divBdr>
        <w:top w:val="none" w:sz="0" w:space="0" w:color="auto"/>
        <w:left w:val="none" w:sz="0" w:space="0" w:color="auto"/>
        <w:bottom w:val="none" w:sz="0" w:space="0" w:color="auto"/>
        <w:right w:val="none" w:sz="0" w:space="0" w:color="auto"/>
      </w:divBdr>
    </w:div>
    <w:div w:id="1089815958">
      <w:bodyDiv w:val="1"/>
      <w:marLeft w:val="0"/>
      <w:marRight w:val="0"/>
      <w:marTop w:val="0"/>
      <w:marBottom w:val="0"/>
      <w:divBdr>
        <w:top w:val="none" w:sz="0" w:space="0" w:color="auto"/>
        <w:left w:val="none" w:sz="0" w:space="0" w:color="auto"/>
        <w:bottom w:val="none" w:sz="0" w:space="0" w:color="auto"/>
        <w:right w:val="none" w:sz="0" w:space="0" w:color="auto"/>
      </w:divBdr>
    </w:div>
    <w:div w:id="1112671049">
      <w:bodyDiv w:val="1"/>
      <w:marLeft w:val="0"/>
      <w:marRight w:val="0"/>
      <w:marTop w:val="0"/>
      <w:marBottom w:val="0"/>
      <w:divBdr>
        <w:top w:val="none" w:sz="0" w:space="0" w:color="auto"/>
        <w:left w:val="none" w:sz="0" w:space="0" w:color="auto"/>
        <w:bottom w:val="none" w:sz="0" w:space="0" w:color="auto"/>
        <w:right w:val="none" w:sz="0" w:space="0" w:color="auto"/>
      </w:divBdr>
    </w:div>
    <w:div w:id="1129325146">
      <w:bodyDiv w:val="1"/>
      <w:marLeft w:val="0"/>
      <w:marRight w:val="0"/>
      <w:marTop w:val="0"/>
      <w:marBottom w:val="0"/>
      <w:divBdr>
        <w:top w:val="none" w:sz="0" w:space="0" w:color="auto"/>
        <w:left w:val="none" w:sz="0" w:space="0" w:color="auto"/>
        <w:bottom w:val="none" w:sz="0" w:space="0" w:color="auto"/>
        <w:right w:val="none" w:sz="0" w:space="0" w:color="auto"/>
      </w:divBdr>
    </w:div>
    <w:div w:id="1131705899">
      <w:bodyDiv w:val="1"/>
      <w:marLeft w:val="0"/>
      <w:marRight w:val="0"/>
      <w:marTop w:val="0"/>
      <w:marBottom w:val="0"/>
      <w:divBdr>
        <w:top w:val="none" w:sz="0" w:space="0" w:color="auto"/>
        <w:left w:val="none" w:sz="0" w:space="0" w:color="auto"/>
        <w:bottom w:val="none" w:sz="0" w:space="0" w:color="auto"/>
        <w:right w:val="none" w:sz="0" w:space="0" w:color="auto"/>
      </w:divBdr>
    </w:div>
    <w:div w:id="1135290949">
      <w:bodyDiv w:val="1"/>
      <w:marLeft w:val="0"/>
      <w:marRight w:val="0"/>
      <w:marTop w:val="0"/>
      <w:marBottom w:val="0"/>
      <w:divBdr>
        <w:top w:val="none" w:sz="0" w:space="0" w:color="auto"/>
        <w:left w:val="none" w:sz="0" w:space="0" w:color="auto"/>
        <w:bottom w:val="none" w:sz="0" w:space="0" w:color="auto"/>
        <w:right w:val="none" w:sz="0" w:space="0" w:color="auto"/>
      </w:divBdr>
    </w:div>
    <w:div w:id="1136528877">
      <w:bodyDiv w:val="1"/>
      <w:marLeft w:val="0"/>
      <w:marRight w:val="0"/>
      <w:marTop w:val="0"/>
      <w:marBottom w:val="0"/>
      <w:divBdr>
        <w:top w:val="none" w:sz="0" w:space="0" w:color="auto"/>
        <w:left w:val="none" w:sz="0" w:space="0" w:color="auto"/>
        <w:bottom w:val="none" w:sz="0" w:space="0" w:color="auto"/>
        <w:right w:val="none" w:sz="0" w:space="0" w:color="auto"/>
      </w:divBdr>
    </w:div>
    <w:div w:id="1165903187">
      <w:bodyDiv w:val="1"/>
      <w:marLeft w:val="0"/>
      <w:marRight w:val="0"/>
      <w:marTop w:val="0"/>
      <w:marBottom w:val="0"/>
      <w:divBdr>
        <w:top w:val="none" w:sz="0" w:space="0" w:color="auto"/>
        <w:left w:val="none" w:sz="0" w:space="0" w:color="auto"/>
        <w:bottom w:val="none" w:sz="0" w:space="0" w:color="auto"/>
        <w:right w:val="none" w:sz="0" w:space="0" w:color="auto"/>
      </w:divBdr>
    </w:div>
    <w:div w:id="1174539182">
      <w:bodyDiv w:val="1"/>
      <w:marLeft w:val="0"/>
      <w:marRight w:val="0"/>
      <w:marTop w:val="0"/>
      <w:marBottom w:val="0"/>
      <w:divBdr>
        <w:top w:val="none" w:sz="0" w:space="0" w:color="auto"/>
        <w:left w:val="none" w:sz="0" w:space="0" w:color="auto"/>
        <w:bottom w:val="none" w:sz="0" w:space="0" w:color="auto"/>
        <w:right w:val="none" w:sz="0" w:space="0" w:color="auto"/>
      </w:divBdr>
    </w:div>
    <w:div w:id="1184857543">
      <w:bodyDiv w:val="1"/>
      <w:marLeft w:val="0"/>
      <w:marRight w:val="0"/>
      <w:marTop w:val="0"/>
      <w:marBottom w:val="0"/>
      <w:divBdr>
        <w:top w:val="none" w:sz="0" w:space="0" w:color="auto"/>
        <w:left w:val="none" w:sz="0" w:space="0" w:color="auto"/>
        <w:bottom w:val="none" w:sz="0" w:space="0" w:color="auto"/>
        <w:right w:val="none" w:sz="0" w:space="0" w:color="auto"/>
      </w:divBdr>
    </w:div>
    <w:div w:id="1188299344">
      <w:bodyDiv w:val="1"/>
      <w:marLeft w:val="0"/>
      <w:marRight w:val="0"/>
      <w:marTop w:val="0"/>
      <w:marBottom w:val="0"/>
      <w:divBdr>
        <w:top w:val="none" w:sz="0" w:space="0" w:color="auto"/>
        <w:left w:val="none" w:sz="0" w:space="0" w:color="auto"/>
        <w:bottom w:val="none" w:sz="0" w:space="0" w:color="auto"/>
        <w:right w:val="none" w:sz="0" w:space="0" w:color="auto"/>
      </w:divBdr>
    </w:div>
    <w:div w:id="1191603901">
      <w:bodyDiv w:val="1"/>
      <w:marLeft w:val="0"/>
      <w:marRight w:val="0"/>
      <w:marTop w:val="0"/>
      <w:marBottom w:val="0"/>
      <w:divBdr>
        <w:top w:val="none" w:sz="0" w:space="0" w:color="auto"/>
        <w:left w:val="none" w:sz="0" w:space="0" w:color="auto"/>
        <w:bottom w:val="none" w:sz="0" w:space="0" w:color="auto"/>
        <w:right w:val="none" w:sz="0" w:space="0" w:color="auto"/>
      </w:divBdr>
    </w:div>
    <w:div w:id="1200432655">
      <w:bodyDiv w:val="1"/>
      <w:marLeft w:val="0"/>
      <w:marRight w:val="0"/>
      <w:marTop w:val="0"/>
      <w:marBottom w:val="0"/>
      <w:divBdr>
        <w:top w:val="none" w:sz="0" w:space="0" w:color="auto"/>
        <w:left w:val="none" w:sz="0" w:space="0" w:color="auto"/>
        <w:bottom w:val="none" w:sz="0" w:space="0" w:color="auto"/>
        <w:right w:val="none" w:sz="0" w:space="0" w:color="auto"/>
      </w:divBdr>
    </w:div>
    <w:div w:id="1211914675">
      <w:bodyDiv w:val="1"/>
      <w:marLeft w:val="0"/>
      <w:marRight w:val="0"/>
      <w:marTop w:val="0"/>
      <w:marBottom w:val="0"/>
      <w:divBdr>
        <w:top w:val="none" w:sz="0" w:space="0" w:color="auto"/>
        <w:left w:val="none" w:sz="0" w:space="0" w:color="auto"/>
        <w:bottom w:val="none" w:sz="0" w:space="0" w:color="auto"/>
        <w:right w:val="none" w:sz="0" w:space="0" w:color="auto"/>
      </w:divBdr>
    </w:div>
    <w:div w:id="1216157028">
      <w:bodyDiv w:val="1"/>
      <w:marLeft w:val="0"/>
      <w:marRight w:val="0"/>
      <w:marTop w:val="0"/>
      <w:marBottom w:val="0"/>
      <w:divBdr>
        <w:top w:val="none" w:sz="0" w:space="0" w:color="auto"/>
        <w:left w:val="none" w:sz="0" w:space="0" w:color="auto"/>
        <w:bottom w:val="none" w:sz="0" w:space="0" w:color="auto"/>
        <w:right w:val="none" w:sz="0" w:space="0" w:color="auto"/>
      </w:divBdr>
    </w:div>
    <w:div w:id="1224217954">
      <w:bodyDiv w:val="1"/>
      <w:marLeft w:val="0"/>
      <w:marRight w:val="0"/>
      <w:marTop w:val="0"/>
      <w:marBottom w:val="0"/>
      <w:divBdr>
        <w:top w:val="none" w:sz="0" w:space="0" w:color="auto"/>
        <w:left w:val="none" w:sz="0" w:space="0" w:color="auto"/>
        <w:bottom w:val="none" w:sz="0" w:space="0" w:color="auto"/>
        <w:right w:val="none" w:sz="0" w:space="0" w:color="auto"/>
      </w:divBdr>
    </w:div>
    <w:div w:id="1227376797">
      <w:bodyDiv w:val="1"/>
      <w:marLeft w:val="0"/>
      <w:marRight w:val="0"/>
      <w:marTop w:val="0"/>
      <w:marBottom w:val="0"/>
      <w:divBdr>
        <w:top w:val="none" w:sz="0" w:space="0" w:color="auto"/>
        <w:left w:val="none" w:sz="0" w:space="0" w:color="auto"/>
        <w:bottom w:val="none" w:sz="0" w:space="0" w:color="auto"/>
        <w:right w:val="none" w:sz="0" w:space="0" w:color="auto"/>
      </w:divBdr>
    </w:div>
    <w:div w:id="1229076493">
      <w:bodyDiv w:val="1"/>
      <w:marLeft w:val="0"/>
      <w:marRight w:val="0"/>
      <w:marTop w:val="0"/>
      <w:marBottom w:val="0"/>
      <w:divBdr>
        <w:top w:val="none" w:sz="0" w:space="0" w:color="auto"/>
        <w:left w:val="none" w:sz="0" w:space="0" w:color="auto"/>
        <w:bottom w:val="none" w:sz="0" w:space="0" w:color="auto"/>
        <w:right w:val="none" w:sz="0" w:space="0" w:color="auto"/>
      </w:divBdr>
    </w:div>
    <w:div w:id="1232734813">
      <w:bodyDiv w:val="1"/>
      <w:marLeft w:val="0"/>
      <w:marRight w:val="0"/>
      <w:marTop w:val="0"/>
      <w:marBottom w:val="0"/>
      <w:divBdr>
        <w:top w:val="none" w:sz="0" w:space="0" w:color="auto"/>
        <w:left w:val="none" w:sz="0" w:space="0" w:color="auto"/>
        <w:bottom w:val="none" w:sz="0" w:space="0" w:color="auto"/>
        <w:right w:val="none" w:sz="0" w:space="0" w:color="auto"/>
      </w:divBdr>
    </w:div>
    <w:div w:id="1248421317">
      <w:bodyDiv w:val="1"/>
      <w:marLeft w:val="0"/>
      <w:marRight w:val="0"/>
      <w:marTop w:val="0"/>
      <w:marBottom w:val="0"/>
      <w:divBdr>
        <w:top w:val="none" w:sz="0" w:space="0" w:color="auto"/>
        <w:left w:val="none" w:sz="0" w:space="0" w:color="auto"/>
        <w:bottom w:val="none" w:sz="0" w:space="0" w:color="auto"/>
        <w:right w:val="none" w:sz="0" w:space="0" w:color="auto"/>
      </w:divBdr>
    </w:div>
    <w:div w:id="1272712050">
      <w:bodyDiv w:val="1"/>
      <w:marLeft w:val="0"/>
      <w:marRight w:val="0"/>
      <w:marTop w:val="0"/>
      <w:marBottom w:val="0"/>
      <w:divBdr>
        <w:top w:val="none" w:sz="0" w:space="0" w:color="auto"/>
        <w:left w:val="none" w:sz="0" w:space="0" w:color="auto"/>
        <w:bottom w:val="none" w:sz="0" w:space="0" w:color="auto"/>
        <w:right w:val="none" w:sz="0" w:space="0" w:color="auto"/>
      </w:divBdr>
    </w:div>
    <w:div w:id="1280988993">
      <w:bodyDiv w:val="1"/>
      <w:marLeft w:val="0"/>
      <w:marRight w:val="0"/>
      <w:marTop w:val="0"/>
      <w:marBottom w:val="0"/>
      <w:divBdr>
        <w:top w:val="none" w:sz="0" w:space="0" w:color="auto"/>
        <w:left w:val="none" w:sz="0" w:space="0" w:color="auto"/>
        <w:bottom w:val="none" w:sz="0" w:space="0" w:color="auto"/>
        <w:right w:val="none" w:sz="0" w:space="0" w:color="auto"/>
      </w:divBdr>
    </w:div>
    <w:div w:id="1290043049">
      <w:bodyDiv w:val="1"/>
      <w:marLeft w:val="0"/>
      <w:marRight w:val="0"/>
      <w:marTop w:val="0"/>
      <w:marBottom w:val="0"/>
      <w:divBdr>
        <w:top w:val="none" w:sz="0" w:space="0" w:color="auto"/>
        <w:left w:val="none" w:sz="0" w:space="0" w:color="auto"/>
        <w:bottom w:val="none" w:sz="0" w:space="0" w:color="auto"/>
        <w:right w:val="none" w:sz="0" w:space="0" w:color="auto"/>
      </w:divBdr>
    </w:div>
    <w:div w:id="1293514665">
      <w:bodyDiv w:val="1"/>
      <w:marLeft w:val="0"/>
      <w:marRight w:val="0"/>
      <w:marTop w:val="0"/>
      <w:marBottom w:val="0"/>
      <w:divBdr>
        <w:top w:val="none" w:sz="0" w:space="0" w:color="auto"/>
        <w:left w:val="none" w:sz="0" w:space="0" w:color="auto"/>
        <w:bottom w:val="none" w:sz="0" w:space="0" w:color="auto"/>
        <w:right w:val="none" w:sz="0" w:space="0" w:color="auto"/>
      </w:divBdr>
    </w:div>
    <w:div w:id="1318072884">
      <w:bodyDiv w:val="1"/>
      <w:marLeft w:val="0"/>
      <w:marRight w:val="0"/>
      <w:marTop w:val="0"/>
      <w:marBottom w:val="0"/>
      <w:divBdr>
        <w:top w:val="none" w:sz="0" w:space="0" w:color="auto"/>
        <w:left w:val="none" w:sz="0" w:space="0" w:color="auto"/>
        <w:bottom w:val="none" w:sz="0" w:space="0" w:color="auto"/>
        <w:right w:val="none" w:sz="0" w:space="0" w:color="auto"/>
      </w:divBdr>
    </w:div>
    <w:div w:id="1327322148">
      <w:bodyDiv w:val="1"/>
      <w:marLeft w:val="0"/>
      <w:marRight w:val="0"/>
      <w:marTop w:val="0"/>
      <w:marBottom w:val="0"/>
      <w:divBdr>
        <w:top w:val="none" w:sz="0" w:space="0" w:color="auto"/>
        <w:left w:val="none" w:sz="0" w:space="0" w:color="auto"/>
        <w:bottom w:val="none" w:sz="0" w:space="0" w:color="auto"/>
        <w:right w:val="none" w:sz="0" w:space="0" w:color="auto"/>
      </w:divBdr>
    </w:div>
    <w:div w:id="1331828985">
      <w:bodyDiv w:val="1"/>
      <w:marLeft w:val="0"/>
      <w:marRight w:val="0"/>
      <w:marTop w:val="0"/>
      <w:marBottom w:val="0"/>
      <w:divBdr>
        <w:top w:val="none" w:sz="0" w:space="0" w:color="auto"/>
        <w:left w:val="none" w:sz="0" w:space="0" w:color="auto"/>
        <w:bottom w:val="none" w:sz="0" w:space="0" w:color="auto"/>
        <w:right w:val="none" w:sz="0" w:space="0" w:color="auto"/>
      </w:divBdr>
    </w:div>
    <w:div w:id="1336573092">
      <w:bodyDiv w:val="1"/>
      <w:marLeft w:val="0"/>
      <w:marRight w:val="0"/>
      <w:marTop w:val="0"/>
      <w:marBottom w:val="0"/>
      <w:divBdr>
        <w:top w:val="none" w:sz="0" w:space="0" w:color="auto"/>
        <w:left w:val="none" w:sz="0" w:space="0" w:color="auto"/>
        <w:bottom w:val="none" w:sz="0" w:space="0" w:color="auto"/>
        <w:right w:val="none" w:sz="0" w:space="0" w:color="auto"/>
      </w:divBdr>
    </w:div>
    <w:div w:id="1339964393">
      <w:bodyDiv w:val="1"/>
      <w:marLeft w:val="0"/>
      <w:marRight w:val="0"/>
      <w:marTop w:val="0"/>
      <w:marBottom w:val="0"/>
      <w:divBdr>
        <w:top w:val="none" w:sz="0" w:space="0" w:color="auto"/>
        <w:left w:val="none" w:sz="0" w:space="0" w:color="auto"/>
        <w:bottom w:val="none" w:sz="0" w:space="0" w:color="auto"/>
        <w:right w:val="none" w:sz="0" w:space="0" w:color="auto"/>
      </w:divBdr>
      <w:divsChild>
        <w:div w:id="245579767">
          <w:marLeft w:val="0"/>
          <w:marRight w:val="0"/>
          <w:marTop w:val="0"/>
          <w:marBottom w:val="0"/>
          <w:divBdr>
            <w:top w:val="none" w:sz="0" w:space="0" w:color="auto"/>
            <w:left w:val="none" w:sz="0" w:space="0" w:color="auto"/>
            <w:bottom w:val="none" w:sz="0" w:space="0" w:color="auto"/>
            <w:right w:val="none" w:sz="0" w:space="0" w:color="auto"/>
          </w:divBdr>
        </w:div>
        <w:div w:id="245844682">
          <w:marLeft w:val="0"/>
          <w:marRight w:val="0"/>
          <w:marTop w:val="0"/>
          <w:marBottom w:val="0"/>
          <w:divBdr>
            <w:top w:val="none" w:sz="0" w:space="0" w:color="auto"/>
            <w:left w:val="none" w:sz="0" w:space="0" w:color="auto"/>
            <w:bottom w:val="none" w:sz="0" w:space="0" w:color="auto"/>
            <w:right w:val="none" w:sz="0" w:space="0" w:color="auto"/>
          </w:divBdr>
        </w:div>
        <w:div w:id="528765858">
          <w:marLeft w:val="0"/>
          <w:marRight w:val="0"/>
          <w:marTop w:val="0"/>
          <w:marBottom w:val="0"/>
          <w:divBdr>
            <w:top w:val="none" w:sz="0" w:space="0" w:color="auto"/>
            <w:left w:val="none" w:sz="0" w:space="0" w:color="auto"/>
            <w:bottom w:val="none" w:sz="0" w:space="0" w:color="auto"/>
            <w:right w:val="none" w:sz="0" w:space="0" w:color="auto"/>
          </w:divBdr>
        </w:div>
      </w:divsChild>
    </w:div>
    <w:div w:id="1356076261">
      <w:bodyDiv w:val="1"/>
      <w:marLeft w:val="0"/>
      <w:marRight w:val="0"/>
      <w:marTop w:val="0"/>
      <w:marBottom w:val="0"/>
      <w:divBdr>
        <w:top w:val="none" w:sz="0" w:space="0" w:color="auto"/>
        <w:left w:val="none" w:sz="0" w:space="0" w:color="auto"/>
        <w:bottom w:val="none" w:sz="0" w:space="0" w:color="auto"/>
        <w:right w:val="none" w:sz="0" w:space="0" w:color="auto"/>
      </w:divBdr>
    </w:div>
    <w:div w:id="1375424808">
      <w:bodyDiv w:val="1"/>
      <w:marLeft w:val="0"/>
      <w:marRight w:val="0"/>
      <w:marTop w:val="0"/>
      <w:marBottom w:val="0"/>
      <w:divBdr>
        <w:top w:val="none" w:sz="0" w:space="0" w:color="auto"/>
        <w:left w:val="none" w:sz="0" w:space="0" w:color="auto"/>
        <w:bottom w:val="none" w:sz="0" w:space="0" w:color="auto"/>
        <w:right w:val="none" w:sz="0" w:space="0" w:color="auto"/>
      </w:divBdr>
    </w:div>
    <w:div w:id="1376196151">
      <w:bodyDiv w:val="1"/>
      <w:marLeft w:val="0"/>
      <w:marRight w:val="0"/>
      <w:marTop w:val="0"/>
      <w:marBottom w:val="0"/>
      <w:divBdr>
        <w:top w:val="none" w:sz="0" w:space="0" w:color="auto"/>
        <w:left w:val="none" w:sz="0" w:space="0" w:color="auto"/>
        <w:bottom w:val="none" w:sz="0" w:space="0" w:color="auto"/>
        <w:right w:val="none" w:sz="0" w:space="0" w:color="auto"/>
      </w:divBdr>
    </w:div>
    <w:div w:id="1378436172">
      <w:bodyDiv w:val="1"/>
      <w:marLeft w:val="0"/>
      <w:marRight w:val="0"/>
      <w:marTop w:val="0"/>
      <w:marBottom w:val="0"/>
      <w:divBdr>
        <w:top w:val="none" w:sz="0" w:space="0" w:color="auto"/>
        <w:left w:val="none" w:sz="0" w:space="0" w:color="auto"/>
        <w:bottom w:val="none" w:sz="0" w:space="0" w:color="auto"/>
        <w:right w:val="none" w:sz="0" w:space="0" w:color="auto"/>
      </w:divBdr>
    </w:div>
    <w:div w:id="1391535098">
      <w:bodyDiv w:val="1"/>
      <w:marLeft w:val="0"/>
      <w:marRight w:val="0"/>
      <w:marTop w:val="0"/>
      <w:marBottom w:val="0"/>
      <w:divBdr>
        <w:top w:val="none" w:sz="0" w:space="0" w:color="auto"/>
        <w:left w:val="none" w:sz="0" w:space="0" w:color="auto"/>
        <w:bottom w:val="none" w:sz="0" w:space="0" w:color="auto"/>
        <w:right w:val="none" w:sz="0" w:space="0" w:color="auto"/>
      </w:divBdr>
    </w:div>
    <w:div w:id="1397776631">
      <w:bodyDiv w:val="1"/>
      <w:marLeft w:val="0"/>
      <w:marRight w:val="0"/>
      <w:marTop w:val="0"/>
      <w:marBottom w:val="0"/>
      <w:divBdr>
        <w:top w:val="none" w:sz="0" w:space="0" w:color="auto"/>
        <w:left w:val="none" w:sz="0" w:space="0" w:color="auto"/>
        <w:bottom w:val="none" w:sz="0" w:space="0" w:color="auto"/>
        <w:right w:val="none" w:sz="0" w:space="0" w:color="auto"/>
      </w:divBdr>
    </w:div>
    <w:div w:id="1411611769">
      <w:bodyDiv w:val="1"/>
      <w:marLeft w:val="0"/>
      <w:marRight w:val="0"/>
      <w:marTop w:val="0"/>
      <w:marBottom w:val="0"/>
      <w:divBdr>
        <w:top w:val="none" w:sz="0" w:space="0" w:color="auto"/>
        <w:left w:val="none" w:sz="0" w:space="0" w:color="auto"/>
        <w:bottom w:val="none" w:sz="0" w:space="0" w:color="auto"/>
        <w:right w:val="none" w:sz="0" w:space="0" w:color="auto"/>
      </w:divBdr>
    </w:div>
    <w:div w:id="1418017009">
      <w:bodyDiv w:val="1"/>
      <w:marLeft w:val="0"/>
      <w:marRight w:val="0"/>
      <w:marTop w:val="0"/>
      <w:marBottom w:val="0"/>
      <w:divBdr>
        <w:top w:val="none" w:sz="0" w:space="0" w:color="auto"/>
        <w:left w:val="none" w:sz="0" w:space="0" w:color="auto"/>
        <w:bottom w:val="none" w:sz="0" w:space="0" w:color="auto"/>
        <w:right w:val="none" w:sz="0" w:space="0" w:color="auto"/>
      </w:divBdr>
    </w:div>
    <w:div w:id="1423916683">
      <w:bodyDiv w:val="1"/>
      <w:marLeft w:val="0"/>
      <w:marRight w:val="0"/>
      <w:marTop w:val="0"/>
      <w:marBottom w:val="0"/>
      <w:divBdr>
        <w:top w:val="none" w:sz="0" w:space="0" w:color="auto"/>
        <w:left w:val="none" w:sz="0" w:space="0" w:color="auto"/>
        <w:bottom w:val="none" w:sz="0" w:space="0" w:color="auto"/>
        <w:right w:val="none" w:sz="0" w:space="0" w:color="auto"/>
      </w:divBdr>
    </w:div>
    <w:div w:id="1430737625">
      <w:bodyDiv w:val="1"/>
      <w:marLeft w:val="0"/>
      <w:marRight w:val="0"/>
      <w:marTop w:val="0"/>
      <w:marBottom w:val="0"/>
      <w:divBdr>
        <w:top w:val="none" w:sz="0" w:space="0" w:color="auto"/>
        <w:left w:val="none" w:sz="0" w:space="0" w:color="auto"/>
        <w:bottom w:val="none" w:sz="0" w:space="0" w:color="auto"/>
        <w:right w:val="none" w:sz="0" w:space="0" w:color="auto"/>
      </w:divBdr>
      <w:divsChild>
        <w:div w:id="103498534">
          <w:marLeft w:val="576"/>
          <w:marRight w:val="0"/>
          <w:marTop w:val="0"/>
          <w:marBottom w:val="0"/>
          <w:divBdr>
            <w:top w:val="none" w:sz="0" w:space="0" w:color="auto"/>
            <w:left w:val="none" w:sz="0" w:space="0" w:color="auto"/>
            <w:bottom w:val="none" w:sz="0" w:space="0" w:color="auto"/>
            <w:right w:val="none" w:sz="0" w:space="0" w:color="auto"/>
          </w:divBdr>
        </w:div>
        <w:div w:id="151457732">
          <w:marLeft w:val="576"/>
          <w:marRight w:val="0"/>
          <w:marTop w:val="0"/>
          <w:marBottom w:val="0"/>
          <w:divBdr>
            <w:top w:val="none" w:sz="0" w:space="0" w:color="auto"/>
            <w:left w:val="none" w:sz="0" w:space="0" w:color="auto"/>
            <w:bottom w:val="none" w:sz="0" w:space="0" w:color="auto"/>
            <w:right w:val="none" w:sz="0" w:space="0" w:color="auto"/>
          </w:divBdr>
        </w:div>
        <w:div w:id="347097556">
          <w:marLeft w:val="274"/>
          <w:marRight w:val="0"/>
          <w:marTop w:val="0"/>
          <w:marBottom w:val="0"/>
          <w:divBdr>
            <w:top w:val="none" w:sz="0" w:space="0" w:color="auto"/>
            <w:left w:val="none" w:sz="0" w:space="0" w:color="auto"/>
            <w:bottom w:val="none" w:sz="0" w:space="0" w:color="auto"/>
            <w:right w:val="none" w:sz="0" w:space="0" w:color="auto"/>
          </w:divBdr>
        </w:div>
        <w:div w:id="1046567012">
          <w:marLeft w:val="274"/>
          <w:marRight w:val="0"/>
          <w:marTop w:val="0"/>
          <w:marBottom w:val="0"/>
          <w:divBdr>
            <w:top w:val="none" w:sz="0" w:space="0" w:color="auto"/>
            <w:left w:val="none" w:sz="0" w:space="0" w:color="auto"/>
            <w:bottom w:val="none" w:sz="0" w:space="0" w:color="auto"/>
            <w:right w:val="none" w:sz="0" w:space="0" w:color="auto"/>
          </w:divBdr>
        </w:div>
        <w:div w:id="1103841619">
          <w:marLeft w:val="274"/>
          <w:marRight w:val="0"/>
          <w:marTop w:val="0"/>
          <w:marBottom w:val="0"/>
          <w:divBdr>
            <w:top w:val="none" w:sz="0" w:space="0" w:color="auto"/>
            <w:left w:val="none" w:sz="0" w:space="0" w:color="auto"/>
            <w:bottom w:val="none" w:sz="0" w:space="0" w:color="auto"/>
            <w:right w:val="none" w:sz="0" w:space="0" w:color="auto"/>
          </w:divBdr>
        </w:div>
        <w:div w:id="2028830712">
          <w:marLeft w:val="576"/>
          <w:marRight w:val="0"/>
          <w:marTop w:val="0"/>
          <w:marBottom w:val="0"/>
          <w:divBdr>
            <w:top w:val="none" w:sz="0" w:space="0" w:color="auto"/>
            <w:left w:val="none" w:sz="0" w:space="0" w:color="auto"/>
            <w:bottom w:val="none" w:sz="0" w:space="0" w:color="auto"/>
            <w:right w:val="none" w:sz="0" w:space="0" w:color="auto"/>
          </w:divBdr>
        </w:div>
      </w:divsChild>
    </w:div>
    <w:div w:id="1457483027">
      <w:bodyDiv w:val="1"/>
      <w:marLeft w:val="0"/>
      <w:marRight w:val="0"/>
      <w:marTop w:val="0"/>
      <w:marBottom w:val="0"/>
      <w:divBdr>
        <w:top w:val="none" w:sz="0" w:space="0" w:color="auto"/>
        <w:left w:val="none" w:sz="0" w:space="0" w:color="auto"/>
        <w:bottom w:val="none" w:sz="0" w:space="0" w:color="auto"/>
        <w:right w:val="none" w:sz="0" w:space="0" w:color="auto"/>
      </w:divBdr>
    </w:div>
    <w:div w:id="1475299028">
      <w:bodyDiv w:val="1"/>
      <w:marLeft w:val="0"/>
      <w:marRight w:val="0"/>
      <w:marTop w:val="0"/>
      <w:marBottom w:val="0"/>
      <w:divBdr>
        <w:top w:val="none" w:sz="0" w:space="0" w:color="auto"/>
        <w:left w:val="none" w:sz="0" w:space="0" w:color="auto"/>
        <w:bottom w:val="none" w:sz="0" w:space="0" w:color="auto"/>
        <w:right w:val="none" w:sz="0" w:space="0" w:color="auto"/>
      </w:divBdr>
    </w:div>
    <w:div w:id="1497113921">
      <w:bodyDiv w:val="1"/>
      <w:marLeft w:val="0"/>
      <w:marRight w:val="0"/>
      <w:marTop w:val="0"/>
      <w:marBottom w:val="0"/>
      <w:divBdr>
        <w:top w:val="none" w:sz="0" w:space="0" w:color="auto"/>
        <w:left w:val="none" w:sz="0" w:space="0" w:color="auto"/>
        <w:bottom w:val="none" w:sz="0" w:space="0" w:color="auto"/>
        <w:right w:val="none" w:sz="0" w:space="0" w:color="auto"/>
      </w:divBdr>
    </w:div>
    <w:div w:id="1503350097">
      <w:bodyDiv w:val="1"/>
      <w:marLeft w:val="0"/>
      <w:marRight w:val="0"/>
      <w:marTop w:val="0"/>
      <w:marBottom w:val="0"/>
      <w:divBdr>
        <w:top w:val="none" w:sz="0" w:space="0" w:color="auto"/>
        <w:left w:val="none" w:sz="0" w:space="0" w:color="auto"/>
        <w:bottom w:val="none" w:sz="0" w:space="0" w:color="auto"/>
        <w:right w:val="none" w:sz="0" w:space="0" w:color="auto"/>
      </w:divBdr>
      <w:divsChild>
        <w:div w:id="1017468390">
          <w:marLeft w:val="0"/>
          <w:marRight w:val="0"/>
          <w:marTop w:val="0"/>
          <w:marBottom w:val="0"/>
          <w:divBdr>
            <w:top w:val="none" w:sz="0" w:space="0" w:color="auto"/>
            <w:left w:val="none" w:sz="0" w:space="0" w:color="auto"/>
            <w:bottom w:val="none" w:sz="0" w:space="0" w:color="auto"/>
            <w:right w:val="none" w:sz="0" w:space="0" w:color="auto"/>
          </w:divBdr>
        </w:div>
        <w:div w:id="1787187672">
          <w:marLeft w:val="0"/>
          <w:marRight w:val="0"/>
          <w:marTop w:val="0"/>
          <w:marBottom w:val="0"/>
          <w:divBdr>
            <w:top w:val="none" w:sz="0" w:space="0" w:color="auto"/>
            <w:left w:val="none" w:sz="0" w:space="0" w:color="auto"/>
            <w:bottom w:val="none" w:sz="0" w:space="0" w:color="auto"/>
            <w:right w:val="none" w:sz="0" w:space="0" w:color="auto"/>
          </w:divBdr>
        </w:div>
        <w:div w:id="1854608375">
          <w:marLeft w:val="0"/>
          <w:marRight w:val="0"/>
          <w:marTop w:val="0"/>
          <w:marBottom w:val="0"/>
          <w:divBdr>
            <w:top w:val="none" w:sz="0" w:space="0" w:color="auto"/>
            <w:left w:val="none" w:sz="0" w:space="0" w:color="auto"/>
            <w:bottom w:val="none" w:sz="0" w:space="0" w:color="auto"/>
            <w:right w:val="none" w:sz="0" w:space="0" w:color="auto"/>
          </w:divBdr>
        </w:div>
      </w:divsChild>
    </w:div>
    <w:div w:id="1519005493">
      <w:bodyDiv w:val="1"/>
      <w:marLeft w:val="0"/>
      <w:marRight w:val="0"/>
      <w:marTop w:val="0"/>
      <w:marBottom w:val="0"/>
      <w:divBdr>
        <w:top w:val="none" w:sz="0" w:space="0" w:color="auto"/>
        <w:left w:val="none" w:sz="0" w:space="0" w:color="auto"/>
        <w:bottom w:val="none" w:sz="0" w:space="0" w:color="auto"/>
        <w:right w:val="none" w:sz="0" w:space="0" w:color="auto"/>
      </w:divBdr>
    </w:div>
    <w:div w:id="1532187081">
      <w:bodyDiv w:val="1"/>
      <w:marLeft w:val="0"/>
      <w:marRight w:val="0"/>
      <w:marTop w:val="0"/>
      <w:marBottom w:val="0"/>
      <w:divBdr>
        <w:top w:val="none" w:sz="0" w:space="0" w:color="auto"/>
        <w:left w:val="none" w:sz="0" w:space="0" w:color="auto"/>
        <w:bottom w:val="none" w:sz="0" w:space="0" w:color="auto"/>
        <w:right w:val="none" w:sz="0" w:space="0" w:color="auto"/>
      </w:divBdr>
    </w:div>
    <w:div w:id="1540775325">
      <w:bodyDiv w:val="1"/>
      <w:marLeft w:val="0"/>
      <w:marRight w:val="0"/>
      <w:marTop w:val="0"/>
      <w:marBottom w:val="0"/>
      <w:divBdr>
        <w:top w:val="none" w:sz="0" w:space="0" w:color="auto"/>
        <w:left w:val="none" w:sz="0" w:space="0" w:color="auto"/>
        <w:bottom w:val="none" w:sz="0" w:space="0" w:color="auto"/>
        <w:right w:val="none" w:sz="0" w:space="0" w:color="auto"/>
      </w:divBdr>
    </w:div>
    <w:div w:id="1542011554">
      <w:bodyDiv w:val="1"/>
      <w:marLeft w:val="0"/>
      <w:marRight w:val="0"/>
      <w:marTop w:val="0"/>
      <w:marBottom w:val="0"/>
      <w:divBdr>
        <w:top w:val="none" w:sz="0" w:space="0" w:color="auto"/>
        <w:left w:val="none" w:sz="0" w:space="0" w:color="auto"/>
        <w:bottom w:val="none" w:sz="0" w:space="0" w:color="auto"/>
        <w:right w:val="none" w:sz="0" w:space="0" w:color="auto"/>
      </w:divBdr>
    </w:div>
    <w:div w:id="1543984480">
      <w:bodyDiv w:val="1"/>
      <w:marLeft w:val="0"/>
      <w:marRight w:val="0"/>
      <w:marTop w:val="0"/>
      <w:marBottom w:val="0"/>
      <w:divBdr>
        <w:top w:val="none" w:sz="0" w:space="0" w:color="auto"/>
        <w:left w:val="none" w:sz="0" w:space="0" w:color="auto"/>
        <w:bottom w:val="none" w:sz="0" w:space="0" w:color="auto"/>
        <w:right w:val="none" w:sz="0" w:space="0" w:color="auto"/>
      </w:divBdr>
    </w:div>
    <w:div w:id="1559047063">
      <w:bodyDiv w:val="1"/>
      <w:marLeft w:val="0"/>
      <w:marRight w:val="0"/>
      <w:marTop w:val="0"/>
      <w:marBottom w:val="0"/>
      <w:divBdr>
        <w:top w:val="none" w:sz="0" w:space="0" w:color="auto"/>
        <w:left w:val="none" w:sz="0" w:space="0" w:color="auto"/>
        <w:bottom w:val="none" w:sz="0" w:space="0" w:color="auto"/>
        <w:right w:val="none" w:sz="0" w:space="0" w:color="auto"/>
      </w:divBdr>
    </w:div>
    <w:div w:id="1565140926">
      <w:bodyDiv w:val="1"/>
      <w:marLeft w:val="0"/>
      <w:marRight w:val="0"/>
      <w:marTop w:val="0"/>
      <w:marBottom w:val="0"/>
      <w:divBdr>
        <w:top w:val="none" w:sz="0" w:space="0" w:color="auto"/>
        <w:left w:val="none" w:sz="0" w:space="0" w:color="auto"/>
        <w:bottom w:val="none" w:sz="0" w:space="0" w:color="auto"/>
        <w:right w:val="none" w:sz="0" w:space="0" w:color="auto"/>
      </w:divBdr>
      <w:divsChild>
        <w:div w:id="644890231">
          <w:marLeft w:val="0"/>
          <w:marRight w:val="0"/>
          <w:marTop w:val="0"/>
          <w:marBottom w:val="0"/>
          <w:divBdr>
            <w:top w:val="none" w:sz="0" w:space="0" w:color="auto"/>
            <w:left w:val="none" w:sz="0" w:space="0" w:color="auto"/>
            <w:bottom w:val="none" w:sz="0" w:space="0" w:color="auto"/>
            <w:right w:val="none" w:sz="0" w:space="0" w:color="auto"/>
          </w:divBdr>
        </w:div>
        <w:div w:id="1033845907">
          <w:marLeft w:val="0"/>
          <w:marRight w:val="0"/>
          <w:marTop w:val="0"/>
          <w:marBottom w:val="0"/>
          <w:divBdr>
            <w:top w:val="none" w:sz="0" w:space="0" w:color="auto"/>
            <w:left w:val="none" w:sz="0" w:space="0" w:color="auto"/>
            <w:bottom w:val="none" w:sz="0" w:space="0" w:color="auto"/>
            <w:right w:val="none" w:sz="0" w:space="0" w:color="auto"/>
          </w:divBdr>
        </w:div>
        <w:div w:id="1760102662">
          <w:marLeft w:val="0"/>
          <w:marRight w:val="0"/>
          <w:marTop w:val="0"/>
          <w:marBottom w:val="0"/>
          <w:divBdr>
            <w:top w:val="none" w:sz="0" w:space="0" w:color="auto"/>
            <w:left w:val="none" w:sz="0" w:space="0" w:color="auto"/>
            <w:bottom w:val="none" w:sz="0" w:space="0" w:color="auto"/>
            <w:right w:val="none" w:sz="0" w:space="0" w:color="auto"/>
          </w:divBdr>
        </w:div>
      </w:divsChild>
    </w:div>
    <w:div w:id="1570727293">
      <w:bodyDiv w:val="1"/>
      <w:marLeft w:val="0"/>
      <w:marRight w:val="0"/>
      <w:marTop w:val="0"/>
      <w:marBottom w:val="0"/>
      <w:divBdr>
        <w:top w:val="none" w:sz="0" w:space="0" w:color="auto"/>
        <w:left w:val="none" w:sz="0" w:space="0" w:color="auto"/>
        <w:bottom w:val="none" w:sz="0" w:space="0" w:color="auto"/>
        <w:right w:val="none" w:sz="0" w:space="0" w:color="auto"/>
      </w:divBdr>
      <w:divsChild>
        <w:div w:id="12411380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7324572">
      <w:bodyDiv w:val="1"/>
      <w:marLeft w:val="0"/>
      <w:marRight w:val="0"/>
      <w:marTop w:val="0"/>
      <w:marBottom w:val="0"/>
      <w:divBdr>
        <w:top w:val="none" w:sz="0" w:space="0" w:color="auto"/>
        <w:left w:val="none" w:sz="0" w:space="0" w:color="auto"/>
        <w:bottom w:val="none" w:sz="0" w:space="0" w:color="auto"/>
        <w:right w:val="none" w:sz="0" w:space="0" w:color="auto"/>
      </w:divBdr>
    </w:div>
    <w:div w:id="1584485582">
      <w:bodyDiv w:val="1"/>
      <w:marLeft w:val="0"/>
      <w:marRight w:val="0"/>
      <w:marTop w:val="0"/>
      <w:marBottom w:val="0"/>
      <w:divBdr>
        <w:top w:val="none" w:sz="0" w:space="0" w:color="auto"/>
        <w:left w:val="none" w:sz="0" w:space="0" w:color="auto"/>
        <w:bottom w:val="none" w:sz="0" w:space="0" w:color="auto"/>
        <w:right w:val="none" w:sz="0" w:space="0" w:color="auto"/>
      </w:divBdr>
    </w:div>
    <w:div w:id="1587618131">
      <w:bodyDiv w:val="1"/>
      <w:marLeft w:val="0"/>
      <w:marRight w:val="0"/>
      <w:marTop w:val="0"/>
      <w:marBottom w:val="0"/>
      <w:divBdr>
        <w:top w:val="none" w:sz="0" w:space="0" w:color="auto"/>
        <w:left w:val="none" w:sz="0" w:space="0" w:color="auto"/>
        <w:bottom w:val="none" w:sz="0" w:space="0" w:color="auto"/>
        <w:right w:val="none" w:sz="0" w:space="0" w:color="auto"/>
      </w:divBdr>
    </w:div>
    <w:div w:id="1597013807">
      <w:bodyDiv w:val="1"/>
      <w:marLeft w:val="0"/>
      <w:marRight w:val="0"/>
      <w:marTop w:val="0"/>
      <w:marBottom w:val="0"/>
      <w:divBdr>
        <w:top w:val="none" w:sz="0" w:space="0" w:color="auto"/>
        <w:left w:val="none" w:sz="0" w:space="0" w:color="auto"/>
        <w:bottom w:val="none" w:sz="0" w:space="0" w:color="auto"/>
        <w:right w:val="none" w:sz="0" w:space="0" w:color="auto"/>
      </w:divBdr>
    </w:div>
    <w:div w:id="1597132416">
      <w:bodyDiv w:val="1"/>
      <w:marLeft w:val="0"/>
      <w:marRight w:val="0"/>
      <w:marTop w:val="0"/>
      <w:marBottom w:val="0"/>
      <w:divBdr>
        <w:top w:val="none" w:sz="0" w:space="0" w:color="auto"/>
        <w:left w:val="none" w:sz="0" w:space="0" w:color="auto"/>
        <w:bottom w:val="none" w:sz="0" w:space="0" w:color="auto"/>
        <w:right w:val="none" w:sz="0" w:space="0" w:color="auto"/>
      </w:divBdr>
    </w:div>
    <w:div w:id="1597443227">
      <w:bodyDiv w:val="1"/>
      <w:marLeft w:val="0"/>
      <w:marRight w:val="0"/>
      <w:marTop w:val="0"/>
      <w:marBottom w:val="0"/>
      <w:divBdr>
        <w:top w:val="none" w:sz="0" w:space="0" w:color="auto"/>
        <w:left w:val="none" w:sz="0" w:space="0" w:color="auto"/>
        <w:bottom w:val="none" w:sz="0" w:space="0" w:color="auto"/>
        <w:right w:val="none" w:sz="0" w:space="0" w:color="auto"/>
      </w:divBdr>
    </w:div>
    <w:div w:id="1602378450">
      <w:bodyDiv w:val="1"/>
      <w:marLeft w:val="0"/>
      <w:marRight w:val="0"/>
      <w:marTop w:val="0"/>
      <w:marBottom w:val="0"/>
      <w:divBdr>
        <w:top w:val="none" w:sz="0" w:space="0" w:color="auto"/>
        <w:left w:val="none" w:sz="0" w:space="0" w:color="auto"/>
        <w:bottom w:val="none" w:sz="0" w:space="0" w:color="auto"/>
        <w:right w:val="none" w:sz="0" w:space="0" w:color="auto"/>
      </w:divBdr>
    </w:div>
    <w:div w:id="1610089303">
      <w:bodyDiv w:val="1"/>
      <w:marLeft w:val="0"/>
      <w:marRight w:val="0"/>
      <w:marTop w:val="0"/>
      <w:marBottom w:val="0"/>
      <w:divBdr>
        <w:top w:val="none" w:sz="0" w:space="0" w:color="auto"/>
        <w:left w:val="none" w:sz="0" w:space="0" w:color="auto"/>
        <w:bottom w:val="none" w:sz="0" w:space="0" w:color="auto"/>
        <w:right w:val="none" w:sz="0" w:space="0" w:color="auto"/>
      </w:divBdr>
    </w:div>
    <w:div w:id="1611470775">
      <w:bodyDiv w:val="1"/>
      <w:marLeft w:val="0"/>
      <w:marRight w:val="0"/>
      <w:marTop w:val="0"/>
      <w:marBottom w:val="0"/>
      <w:divBdr>
        <w:top w:val="none" w:sz="0" w:space="0" w:color="auto"/>
        <w:left w:val="none" w:sz="0" w:space="0" w:color="auto"/>
        <w:bottom w:val="none" w:sz="0" w:space="0" w:color="auto"/>
        <w:right w:val="none" w:sz="0" w:space="0" w:color="auto"/>
      </w:divBdr>
    </w:div>
    <w:div w:id="1612545630">
      <w:bodyDiv w:val="1"/>
      <w:marLeft w:val="0"/>
      <w:marRight w:val="0"/>
      <w:marTop w:val="0"/>
      <w:marBottom w:val="0"/>
      <w:divBdr>
        <w:top w:val="none" w:sz="0" w:space="0" w:color="auto"/>
        <w:left w:val="none" w:sz="0" w:space="0" w:color="auto"/>
        <w:bottom w:val="none" w:sz="0" w:space="0" w:color="auto"/>
        <w:right w:val="none" w:sz="0" w:space="0" w:color="auto"/>
      </w:divBdr>
      <w:divsChild>
        <w:div w:id="20273679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14904122">
      <w:bodyDiv w:val="1"/>
      <w:marLeft w:val="0"/>
      <w:marRight w:val="0"/>
      <w:marTop w:val="0"/>
      <w:marBottom w:val="0"/>
      <w:divBdr>
        <w:top w:val="none" w:sz="0" w:space="0" w:color="auto"/>
        <w:left w:val="none" w:sz="0" w:space="0" w:color="auto"/>
        <w:bottom w:val="none" w:sz="0" w:space="0" w:color="auto"/>
        <w:right w:val="none" w:sz="0" w:space="0" w:color="auto"/>
      </w:divBdr>
    </w:div>
    <w:div w:id="1615215133">
      <w:bodyDiv w:val="1"/>
      <w:marLeft w:val="0"/>
      <w:marRight w:val="0"/>
      <w:marTop w:val="0"/>
      <w:marBottom w:val="0"/>
      <w:divBdr>
        <w:top w:val="none" w:sz="0" w:space="0" w:color="auto"/>
        <w:left w:val="none" w:sz="0" w:space="0" w:color="auto"/>
        <w:bottom w:val="none" w:sz="0" w:space="0" w:color="auto"/>
        <w:right w:val="none" w:sz="0" w:space="0" w:color="auto"/>
      </w:divBdr>
    </w:div>
    <w:div w:id="1615818709">
      <w:bodyDiv w:val="1"/>
      <w:marLeft w:val="0"/>
      <w:marRight w:val="0"/>
      <w:marTop w:val="0"/>
      <w:marBottom w:val="0"/>
      <w:divBdr>
        <w:top w:val="none" w:sz="0" w:space="0" w:color="auto"/>
        <w:left w:val="none" w:sz="0" w:space="0" w:color="auto"/>
        <w:bottom w:val="none" w:sz="0" w:space="0" w:color="auto"/>
        <w:right w:val="none" w:sz="0" w:space="0" w:color="auto"/>
      </w:divBdr>
    </w:div>
    <w:div w:id="1630088056">
      <w:bodyDiv w:val="1"/>
      <w:marLeft w:val="0"/>
      <w:marRight w:val="0"/>
      <w:marTop w:val="0"/>
      <w:marBottom w:val="0"/>
      <w:divBdr>
        <w:top w:val="none" w:sz="0" w:space="0" w:color="auto"/>
        <w:left w:val="none" w:sz="0" w:space="0" w:color="auto"/>
        <w:bottom w:val="none" w:sz="0" w:space="0" w:color="auto"/>
        <w:right w:val="none" w:sz="0" w:space="0" w:color="auto"/>
      </w:divBdr>
    </w:div>
    <w:div w:id="1633293652">
      <w:bodyDiv w:val="1"/>
      <w:marLeft w:val="0"/>
      <w:marRight w:val="0"/>
      <w:marTop w:val="0"/>
      <w:marBottom w:val="0"/>
      <w:divBdr>
        <w:top w:val="none" w:sz="0" w:space="0" w:color="auto"/>
        <w:left w:val="none" w:sz="0" w:space="0" w:color="auto"/>
        <w:bottom w:val="none" w:sz="0" w:space="0" w:color="auto"/>
        <w:right w:val="none" w:sz="0" w:space="0" w:color="auto"/>
      </w:divBdr>
    </w:div>
    <w:div w:id="1646156494">
      <w:bodyDiv w:val="1"/>
      <w:marLeft w:val="0"/>
      <w:marRight w:val="0"/>
      <w:marTop w:val="0"/>
      <w:marBottom w:val="0"/>
      <w:divBdr>
        <w:top w:val="none" w:sz="0" w:space="0" w:color="auto"/>
        <w:left w:val="none" w:sz="0" w:space="0" w:color="auto"/>
        <w:bottom w:val="none" w:sz="0" w:space="0" w:color="auto"/>
        <w:right w:val="none" w:sz="0" w:space="0" w:color="auto"/>
      </w:divBdr>
    </w:div>
    <w:div w:id="1653484977">
      <w:bodyDiv w:val="1"/>
      <w:marLeft w:val="0"/>
      <w:marRight w:val="0"/>
      <w:marTop w:val="0"/>
      <w:marBottom w:val="0"/>
      <w:divBdr>
        <w:top w:val="none" w:sz="0" w:space="0" w:color="auto"/>
        <w:left w:val="none" w:sz="0" w:space="0" w:color="auto"/>
        <w:bottom w:val="none" w:sz="0" w:space="0" w:color="auto"/>
        <w:right w:val="none" w:sz="0" w:space="0" w:color="auto"/>
      </w:divBdr>
    </w:div>
    <w:div w:id="1692682019">
      <w:bodyDiv w:val="1"/>
      <w:marLeft w:val="0"/>
      <w:marRight w:val="0"/>
      <w:marTop w:val="0"/>
      <w:marBottom w:val="0"/>
      <w:divBdr>
        <w:top w:val="none" w:sz="0" w:space="0" w:color="auto"/>
        <w:left w:val="none" w:sz="0" w:space="0" w:color="auto"/>
        <w:bottom w:val="none" w:sz="0" w:space="0" w:color="auto"/>
        <w:right w:val="none" w:sz="0" w:space="0" w:color="auto"/>
      </w:divBdr>
    </w:div>
    <w:div w:id="1693411462">
      <w:bodyDiv w:val="1"/>
      <w:marLeft w:val="0"/>
      <w:marRight w:val="0"/>
      <w:marTop w:val="0"/>
      <w:marBottom w:val="0"/>
      <w:divBdr>
        <w:top w:val="none" w:sz="0" w:space="0" w:color="auto"/>
        <w:left w:val="none" w:sz="0" w:space="0" w:color="auto"/>
        <w:bottom w:val="none" w:sz="0" w:space="0" w:color="auto"/>
        <w:right w:val="none" w:sz="0" w:space="0" w:color="auto"/>
      </w:divBdr>
    </w:div>
    <w:div w:id="1707216447">
      <w:bodyDiv w:val="1"/>
      <w:marLeft w:val="0"/>
      <w:marRight w:val="0"/>
      <w:marTop w:val="0"/>
      <w:marBottom w:val="0"/>
      <w:divBdr>
        <w:top w:val="none" w:sz="0" w:space="0" w:color="auto"/>
        <w:left w:val="none" w:sz="0" w:space="0" w:color="auto"/>
        <w:bottom w:val="none" w:sz="0" w:space="0" w:color="auto"/>
        <w:right w:val="none" w:sz="0" w:space="0" w:color="auto"/>
      </w:divBdr>
    </w:div>
    <w:div w:id="1721049903">
      <w:bodyDiv w:val="1"/>
      <w:marLeft w:val="0"/>
      <w:marRight w:val="0"/>
      <w:marTop w:val="0"/>
      <w:marBottom w:val="0"/>
      <w:divBdr>
        <w:top w:val="none" w:sz="0" w:space="0" w:color="auto"/>
        <w:left w:val="none" w:sz="0" w:space="0" w:color="auto"/>
        <w:bottom w:val="none" w:sz="0" w:space="0" w:color="auto"/>
        <w:right w:val="none" w:sz="0" w:space="0" w:color="auto"/>
      </w:divBdr>
    </w:div>
    <w:div w:id="1742099823">
      <w:bodyDiv w:val="1"/>
      <w:marLeft w:val="0"/>
      <w:marRight w:val="0"/>
      <w:marTop w:val="0"/>
      <w:marBottom w:val="0"/>
      <w:divBdr>
        <w:top w:val="none" w:sz="0" w:space="0" w:color="auto"/>
        <w:left w:val="none" w:sz="0" w:space="0" w:color="auto"/>
        <w:bottom w:val="none" w:sz="0" w:space="0" w:color="auto"/>
        <w:right w:val="none" w:sz="0" w:space="0" w:color="auto"/>
      </w:divBdr>
    </w:div>
    <w:div w:id="1760053327">
      <w:bodyDiv w:val="1"/>
      <w:marLeft w:val="0"/>
      <w:marRight w:val="0"/>
      <w:marTop w:val="0"/>
      <w:marBottom w:val="0"/>
      <w:divBdr>
        <w:top w:val="none" w:sz="0" w:space="0" w:color="auto"/>
        <w:left w:val="none" w:sz="0" w:space="0" w:color="auto"/>
        <w:bottom w:val="none" w:sz="0" w:space="0" w:color="auto"/>
        <w:right w:val="none" w:sz="0" w:space="0" w:color="auto"/>
      </w:divBdr>
    </w:div>
    <w:div w:id="1761638902">
      <w:bodyDiv w:val="1"/>
      <w:marLeft w:val="0"/>
      <w:marRight w:val="0"/>
      <w:marTop w:val="0"/>
      <w:marBottom w:val="0"/>
      <w:divBdr>
        <w:top w:val="none" w:sz="0" w:space="0" w:color="auto"/>
        <w:left w:val="none" w:sz="0" w:space="0" w:color="auto"/>
        <w:bottom w:val="none" w:sz="0" w:space="0" w:color="auto"/>
        <w:right w:val="none" w:sz="0" w:space="0" w:color="auto"/>
      </w:divBdr>
    </w:div>
    <w:div w:id="1762411628">
      <w:bodyDiv w:val="1"/>
      <w:marLeft w:val="0"/>
      <w:marRight w:val="0"/>
      <w:marTop w:val="0"/>
      <w:marBottom w:val="0"/>
      <w:divBdr>
        <w:top w:val="none" w:sz="0" w:space="0" w:color="auto"/>
        <w:left w:val="none" w:sz="0" w:space="0" w:color="auto"/>
        <w:bottom w:val="none" w:sz="0" w:space="0" w:color="auto"/>
        <w:right w:val="none" w:sz="0" w:space="0" w:color="auto"/>
      </w:divBdr>
    </w:div>
    <w:div w:id="1775048985">
      <w:bodyDiv w:val="1"/>
      <w:marLeft w:val="0"/>
      <w:marRight w:val="0"/>
      <w:marTop w:val="0"/>
      <w:marBottom w:val="0"/>
      <w:divBdr>
        <w:top w:val="none" w:sz="0" w:space="0" w:color="auto"/>
        <w:left w:val="none" w:sz="0" w:space="0" w:color="auto"/>
        <w:bottom w:val="none" w:sz="0" w:space="0" w:color="auto"/>
        <w:right w:val="none" w:sz="0" w:space="0" w:color="auto"/>
      </w:divBdr>
    </w:div>
    <w:div w:id="1814330202">
      <w:bodyDiv w:val="1"/>
      <w:marLeft w:val="0"/>
      <w:marRight w:val="0"/>
      <w:marTop w:val="0"/>
      <w:marBottom w:val="0"/>
      <w:divBdr>
        <w:top w:val="none" w:sz="0" w:space="0" w:color="auto"/>
        <w:left w:val="none" w:sz="0" w:space="0" w:color="auto"/>
        <w:bottom w:val="none" w:sz="0" w:space="0" w:color="auto"/>
        <w:right w:val="none" w:sz="0" w:space="0" w:color="auto"/>
      </w:divBdr>
    </w:div>
    <w:div w:id="1814564101">
      <w:bodyDiv w:val="1"/>
      <w:marLeft w:val="0"/>
      <w:marRight w:val="0"/>
      <w:marTop w:val="0"/>
      <w:marBottom w:val="0"/>
      <w:divBdr>
        <w:top w:val="none" w:sz="0" w:space="0" w:color="auto"/>
        <w:left w:val="none" w:sz="0" w:space="0" w:color="auto"/>
        <w:bottom w:val="none" w:sz="0" w:space="0" w:color="auto"/>
        <w:right w:val="none" w:sz="0" w:space="0" w:color="auto"/>
      </w:divBdr>
      <w:divsChild>
        <w:div w:id="7618737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5633129">
      <w:bodyDiv w:val="1"/>
      <w:marLeft w:val="0"/>
      <w:marRight w:val="0"/>
      <w:marTop w:val="0"/>
      <w:marBottom w:val="0"/>
      <w:divBdr>
        <w:top w:val="none" w:sz="0" w:space="0" w:color="auto"/>
        <w:left w:val="none" w:sz="0" w:space="0" w:color="auto"/>
        <w:bottom w:val="none" w:sz="0" w:space="0" w:color="auto"/>
        <w:right w:val="none" w:sz="0" w:space="0" w:color="auto"/>
      </w:divBdr>
    </w:div>
    <w:div w:id="1835104606">
      <w:bodyDiv w:val="1"/>
      <w:marLeft w:val="0"/>
      <w:marRight w:val="0"/>
      <w:marTop w:val="0"/>
      <w:marBottom w:val="0"/>
      <w:divBdr>
        <w:top w:val="none" w:sz="0" w:space="0" w:color="auto"/>
        <w:left w:val="none" w:sz="0" w:space="0" w:color="auto"/>
        <w:bottom w:val="none" w:sz="0" w:space="0" w:color="auto"/>
        <w:right w:val="none" w:sz="0" w:space="0" w:color="auto"/>
      </w:divBdr>
    </w:div>
    <w:div w:id="1853104141">
      <w:bodyDiv w:val="1"/>
      <w:marLeft w:val="0"/>
      <w:marRight w:val="0"/>
      <w:marTop w:val="0"/>
      <w:marBottom w:val="0"/>
      <w:divBdr>
        <w:top w:val="none" w:sz="0" w:space="0" w:color="auto"/>
        <w:left w:val="none" w:sz="0" w:space="0" w:color="auto"/>
        <w:bottom w:val="none" w:sz="0" w:space="0" w:color="auto"/>
        <w:right w:val="none" w:sz="0" w:space="0" w:color="auto"/>
      </w:divBdr>
    </w:div>
    <w:div w:id="1864778593">
      <w:bodyDiv w:val="1"/>
      <w:marLeft w:val="0"/>
      <w:marRight w:val="0"/>
      <w:marTop w:val="0"/>
      <w:marBottom w:val="0"/>
      <w:divBdr>
        <w:top w:val="none" w:sz="0" w:space="0" w:color="auto"/>
        <w:left w:val="none" w:sz="0" w:space="0" w:color="auto"/>
        <w:bottom w:val="none" w:sz="0" w:space="0" w:color="auto"/>
        <w:right w:val="none" w:sz="0" w:space="0" w:color="auto"/>
      </w:divBdr>
    </w:div>
    <w:div w:id="1879077397">
      <w:bodyDiv w:val="1"/>
      <w:marLeft w:val="0"/>
      <w:marRight w:val="0"/>
      <w:marTop w:val="0"/>
      <w:marBottom w:val="0"/>
      <w:divBdr>
        <w:top w:val="none" w:sz="0" w:space="0" w:color="auto"/>
        <w:left w:val="none" w:sz="0" w:space="0" w:color="auto"/>
        <w:bottom w:val="none" w:sz="0" w:space="0" w:color="auto"/>
        <w:right w:val="none" w:sz="0" w:space="0" w:color="auto"/>
      </w:divBdr>
    </w:div>
    <w:div w:id="1894459927">
      <w:bodyDiv w:val="1"/>
      <w:marLeft w:val="0"/>
      <w:marRight w:val="0"/>
      <w:marTop w:val="0"/>
      <w:marBottom w:val="0"/>
      <w:divBdr>
        <w:top w:val="none" w:sz="0" w:space="0" w:color="auto"/>
        <w:left w:val="none" w:sz="0" w:space="0" w:color="auto"/>
        <w:bottom w:val="none" w:sz="0" w:space="0" w:color="auto"/>
        <w:right w:val="none" w:sz="0" w:space="0" w:color="auto"/>
      </w:divBdr>
    </w:div>
    <w:div w:id="1898010340">
      <w:bodyDiv w:val="1"/>
      <w:marLeft w:val="0"/>
      <w:marRight w:val="0"/>
      <w:marTop w:val="0"/>
      <w:marBottom w:val="0"/>
      <w:divBdr>
        <w:top w:val="none" w:sz="0" w:space="0" w:color="auto"/>
        <w:left w:val="none" w:sz="0" w:space="0" w:color="auto"/>
        <w:bottom w:val="none" w:sz="0" w:space="0" w:color="auto"/>
        <w:right w:val="none" w:sz="0" w:space="0" w:color="auto"/>
      </w:divBdr>
    </w:div>
    <w:div w:id="1899784968">
      <w:bodyDiv w:val="1"/>
      <w:marLeft w:val="0"/>
      <w:marRight w:val="0"/>
      <w:marTop w:val="0"/>
      <w:marBottom w:val="0"/>
      <w:divBdr>
        <w:top w:val="none" w:sz="0" w:space="0" w:color="auto"/>
        <w:left w:val="none" w:sz="0" w:space="0" w:color="auto"/>
        <w:bottom w:val="none" w:sz="0" w:space="0" w:color="auto"/>
        <w:right w:val="none" w:sz="0" w:space="0" w:color="auto"/>
      </w:divBdr>
    </w:div>
    <w:div w:id="1903515412">
      <w:bodyDiv w:val="1"/>
      <w:marLeft w:val="0"/>
      <w:marRight w:val="0"/>
      <w:marTop w:val="0"/>
      <w:marBottom w:val="0"/>
      <w:divBdr>
        <w:top w:val="none" w:sz="0" w:space="0" w:color="auto"/>
        <w:left w:val="none" w:sz="0" w:space="0" w:color="auto"/>
        <w:bottom w:val="none" w:sz="0" w:space="0" w:color="auto"/>
        <w:right w:val="none" w:sz="0" w:space="0" w:color="auto"/>
      </w:divBdr>
    </w:div>
    <w:div w:id="1924489157">
      <w:bodyDiv w:val="1"/>
      <w:marLeft w:val="0"/>
      <w:marRight w:val="0"/>
      <w:marTop w:val="0"/>
      <w:marBottom w:val="0"/>
      <w:divBdr>
        <w:top w:val="none" w:sz="0" w:space="0" w:color="auto"/>
        <w:left w:val="none" w:sz="0" w:space="0" w:color="auto"/>
        <w:bottom w:val="none" w:sz="0" w:space="0" w:color="auto"/>
        <w:right w:val="none" w:sz="0" w:space="0" w:color="auto"/>
      </w:divBdr>
    </w:div>
    <w:div w:id="1930649659">
      <w:bodyDiv w:val="1"/>
      <w:marLeft w:val="0"/>
      <w:marRight w:val="0"/>
      <w:marTop w:val="0"/>
      <w:marBottom w:val="0"/>
      <w:divBdr>
        <w:top w:val="none" w:sz="0" w:space="0" w:color="auto"/>
        <w:left w:val="none" w:sz="0" w:space="0" w:color="auto"/>
        <w:bottom w:val="none" w:sz="0" w:space="0" w:color="auto"/>
        <w:right w:val="none" w:sz="0" w:space="0" w:color="auto"/>
      </w:divBdr>
    </w:div>
    <w:div w:id="1937013422">
      <w:bodyDiv w:val="1"/>
      <w:marLeft w:val="0"/>
      <w:marRight w:val="0"/>
      <w:marTop w:val="0"/>
      <w:marBottom w:val="0"/>
      <w:divBdr>
        <w:top w:val="none" w:sz="0" w:space="0" w:color="auto"/>
        <w:left w:val="none" w:sz="0" w:space="0" w:color="auto"/>
        <w:bottom w:val="none" w:sz="0" w:space="0" w:color="auto"/>
        <w:right w:val="none" w:sz="0" w:space="0" w:color="auto"/>
      </w:divBdr>
    </w:div>
    <w:div w:id="1948075480">
      <w:bodyDiv w:val="1"/>
      <w:marLeft w:val="0"/>
      <w:marRight w:val="0"/>
      <w:marTop w:val="0"/>
      <w:marBottom w:val="0"/>
      <w:divBdr>
        <w:top w:val="none" w:sz="0" w:space="0" w:color="auto"/>
        <w:left w:val="none" w:sz="0" w:space="0" w:color="auto"/>
        <w:bottom w:val="none" w:sz="0" w:space="0" w:color="auto"/>
        <w:right w:val="none" w:sz="0" w:space="0" w:color="auto"/>
      </w:divBdr>
    </w:div>
    <w:div w:id="1948152041">
      <w:bodyDiv w:val="1"/>
      <w:marLeft w:val="0"/>
      <w:marRight w:val="0"/>
      <w:marTop w:val="0"/>
      <w:marBottom w:val="0"/>
      <w:divBdr>
        <w:top w:val="none" w:sz="0" w:space="0" w:color="auto"/>
        <w:left w:val="none" w:sz="0" w:space="0" w:color="auto"/>
        <w:bottom w:val="none" w:sz="0" w:space="0" w:color="auto"/>
        <w:right w:val="none" w:sz="0" w:space="0" w:color="auto"/>
      </w:divBdr>
    </w:div>
    <w:div w:id="1948386262">
      <w:bodyDiv w:val="1"/>
      <w:marLeft w:val="0"/>
      <w:marRight w:val="0"/>
      <w:marTop w:val="0"/>
      <w:marBottom w:val="0"/>
      <w:divBdr>
        <w:top w:val="none" w:sz="0" w:space="0" w:color="auto"/>
        <w:left w:val="none" w:sz="0" w:space="0" w:color="auto"/>
        <w:bottom w:val="none" w:sz="0" w:space="0" w:color="auto"/>
        <w:right w:val="none" w:sz="0" w:space="0" w:color="auto"/>
      </w:divBdr>
    </w:div>
    <w:div w:id="1964265265">
      <w:bodyDiv w:val="1"/>
      <w:marLeft w:val="0"/>
      <w:marRight w:val="0"/>
      <w:marTop w:val="0"/>
      <w:marBottom w:val="0"/>
      <w:divBdr>
        <w:top w:val="none" w:sz="0" w:space="0" w:color="auto"/>
        <w:left w:val="none" w:sz="0" w:space="0" w:color="auto"/>
        <w:bottom w:val="none" w:sz="0" w:space="0" w:color="auto"/>
        <w:right w:val="none" w:sz="0" w:space="0" w:color="auto"/>
      </w:divBdr>
    </w:div>
    <w:div w:id="1966496275">
      <w:bodyDiv w:val="1"/>
      <w:marLeft w:val="0"/>
      <w:marRight w:val="0"/>
      <w:marTop w:val="0"/>
      <w:marBottom w:val="0"/>
      <w:divBdr>
        <w:top w:val="none" w:sz="0" w:space="0" w:color="auto"/>
        <w:left w:val="none" w:sz="0" w:space="0" w:color="auto"/>
        <w:bottom w:val="none" w:sz="0" w:space="0" w:color="auto"/>
        <w:right w:val="none" w:sz="0" w:space="0" w:color="auto"/>
      </w:divBdr>
    </w:div>
    <w:div w:id="1981229949">
      <w:bodyDiv w:val="1"/>
      <w:marLeft w:val="0"/>
      <w:marRight w:val="0"/>
      <w:marTop w:val="0"/>
      <w:marBottom w:val="0"/>
      <w:divBdr>
        <w:top w:val="none" w:sz="0" w:space="0" w:color="auto"/>
        <w:left w:val="none" w:sz="0" w:space="0" w:color="auto"/>
        <w:bottom w:val="none" w:sz="0" w:space="0" w:color="auto"/>
        <w:right w:val="none" w:sz="0" w:space="0" w:color="auto"/>
      </w:divBdr>
    </w:div>
    <w:div w:id="1985549122">
      <w:bodyDiv w:val="1"/>
      <w:marLeft w:val="0"/>
      <w:marRight w:val="0"/>
      <w:marTop w:val="0"/>
      <w:marBottom w:val="0"/>
      <w:divBdr>
        <w:top w:val="none" w:sz="0" w:space="0" w:color="auto"/>
        <w:left w:val="none" w:sz="0" w:space="0" w:color="auto"/>
        <w:bottom w:val="none" w:sz="0" w:space="0" w:color="auto"/>
        <w:right w:val="none" w:sz="0" w:space="0" w:color="auto"/>
      </w:divBdr>
    </w:div>
    <w:div w:id="1988624443">
      <w:bodyDiv w:val="1"/>
      <w:marLeft w:val="0"/>
      <w:marRight w:val="0"/>
      <w:marTop w:val="0"/>
      <w:marBottom w:val="0"/>
      <w:divBdr>
        <w:top w:val="none" w:sz="0" w:space="0" w:color="auto"/>
        <w:left w:val="none" w:sz="0" w:space="0" w:color="auto"/>
        <w:bottom w:val="none" w:sz="0" w:space="0" w:color="auto"/>
        <w:right w:val="none" w:sz="0" w:space="0" w:color="auto"/>
      </w:divBdr>
    </w:div>
    <w:div w:id="1995640851">
      <w:bodyDiv w:val="1"/>
      <w:marLeft w:val="0"/>
      <w:marRight w:val="0"/>
      <w:marTop w:val="0"/>
      <w:marBottom w:val="0"/>
      <w:divBdr>
        <w:top w:val="none" w:sz="0" w:space="0" w:color="auto"/>
        <w:left w:val="none" w:sz="0" w:space="0" w:color="auto"/>
        <w:bottom w:val="none" w:sz="0" w:space="0" w:color="auto"/>
        <w:right w:val="none" w:sz="0" w:space="0" w:color="auto"/>
      </w:divBdr>
    </w:div>
    <w:div w:id="2002000727">
      <w:bodyDiv w:val="1"/>
      <w:marLeft w:val="0"/>
      <w:marRight w:val="0"/>
      <w:marTop w:val="0"/>
      <w:marBottom w:val="0"/>
      <w:divBdr>
        <w:top w:val="none" w:sz="0" w:space="0" w:color="auto"/>
        <w:left w:val="none" w:sz="0" w:space="0" w:color="auto"/>
        <w:bottom w:val="none" w:sz="0" w:space="0" w:color="auto"/>
        <w:right w:val="none" w:sz="0" w:space="0" w:color="auto"/>
      </w:divBdr>
    </w:div>
    <w:div w:id="2002081683">
      <w:bodyDiv w:val="1"/>
      <w:marLeft w:val="0"/>
      <w:marRight w:val="0"/>
      <w:marTop w:val="0"/>
      <w:marBottom w:val="0"/>
      <w:divBdr>
        <w:top w:val="none" w:sz="0" w:space="0" w:color="auto"/>
        <w:left w:val="none" w:sz="0" w:space="0" w:color="auto"/>
        <w:bottom w:val="none" w:sz="0" w:space="0" w:color="auto"/>
        <w:right w:val="none" w:sz="0" w:space="0" w:color="auto"/>
      </w:divBdr>
    </w:div>
    <w:div w:id="2020815929">
      <w:bodyDiv w:val="1"/>
      <w:marLeft w:val="0"/>
      <w:marRight w:val="0"/>
      <w:marTop w:val="0"/>
      <w:marBottom w:val="0"/>
      <w:divBdr>
        <w:top w:val="none" w:sz="0" w:space="0" w:color="auto"/>
        <w:left w:val="none" w:sz="0" w:space="0" w:color="auto"/>
        <w:bottom w:val="none" w:sz="0" w:space="0" w:color="auto"/>
        <w:right w:val="none" w:sz="0" w:space="0" w:color="auto"/>
      </w:divBdr>
    </w:div>
    <w:div w:id="2028485341">
      <w:bodyDiv w:val="1"/>
      <w:marLeft w:val="0"/>
      <w:marRight w:val="0"/>
      <w:marTop w:val="0"/>
      <w:marBottom w:val="0"/>
      <w:divBdr>
        <w:top w:val="none" w:sz="0" w:space="0" w:color="auto"/>
        <w:left w:val="none" w:sz="0" w:space="0" w:color="auto"/>
        <w:bottom w:val="none" w:sz="0" w:space="0" w:color="auto"/>
        <w:right w:val="none" w:sz="0" w:space="0" w:color="auto"/>
      </w:divBdr>
    </w:div>
    <w:div w:id="2036540216">
      <w:bodyDiv w:val="1"/>
      <w:marLeft w:val="0"/>
      <w:marRight w:val="0"/>
      <w:marTop w:val="0"/>
      <w:marBottom w:val="0"/>
      <w:divBdr>
        <w:top w:val="none" w:sz="0" w:space="0" w:color="auto"/>
        <w:left w:val="none" w:sz="0" w:space="0" w:color="auto"/>
        <w:bottom w:val="none" w:sz="0" w:space="0" w:color="auto"/>
        <w:right w:val="none" w:sz="0" w:space="0" w:color="auto"/>
      </w:divBdr>
    </w:div>
    <w:div w:id="2041661701">
      <w:bodyDiv w:val="1"/>
      <w:marLeft w:val="0"/>
      <w:marRight w:val="0"/>
      <w:marTop w:val="0"/>
      <w:marBottom w:val="0"/>
      <w:divBdr>
        <w:top w:val="none" w:sz="0" w:space="0" w:color="auto"/>
        <w:left w:val="none" w:sz="0" w:space="0" w:color="auto"/>
        <w:bottom w:val="none" w:sz="0" w:space="0" w:color="auto"/>
        <w:right w:val="none" w:sz="0" w:space="0" w:color="auto"/>
      </w:divBdr>
    </w:div>
    <w:div w:id="2043163267">
      <w:bodyDiv w:val="1"/>
      <w:marLeft w:val="0"/>
      <w:marRight w:val="0"/>
      <w:marTop w:val="0"/>
      <w:marBottom w:val="0"/>
      <w:divBdr>
        <w:top w:val="none" w:sz="0" w:space="0" w:color="auto"/>
        <w:left w:val="none" w:sz="0" w:space="0" w:color="auto"/>
        <w:bottom w:val="none" w:sz="0" w:space="0" w:color="auto"/>
        <w:right w:val="none" w:sz="0" w:space="0" w:color="auto"/>
      </w:divBdr>
    </w:div>
    <w:div w:id="2047293860">
      <w:bodyDiv w:val="1"/>
      <w:marLeft w:val="0"/>
      <w:marRight w:val="0"/>
      <w:marTop w:val="0"/>
      <w:marBottom w:val="0"/>
      <w:divBdr>
        <w:top w:val="none" w:sz="0" w:space="0" w:color="auto"/>
        <w:left w:val="none" w:sz="0" w:space="0" w:color="auto"/>
        <w:bottom w:val="none" w:sz="0" w:space="0" w:color="auto"/>
        <w:right w:val="none" w:sz="0" w:space="0" w:color="auto"/>
      </w:divBdr>
    </w:div>
    <w:div w:id="2050835606">
      <w:bodyDiv w:val="1"/>
      <w:marLeft w:val="0"/>
      <w:marRight w:val="0"/>
      <w:marTop w:val="0"/>
      <w:marBottom w:val="0"/>
      <w:divBdr>
        <w:top w:val="none" w:sz="0" w:space="0" w:color="auto"/>
        <w:left w:val="none" w:sz="0" w:space="0" w:color="auto"/>
        <w:bottom w:val="none" w:sz="0" w:space="0" w:color="auto"/>
        <w:right w:val="none" w:sz="0" w:space="0" w:color="auto"/>
      </w:divBdr>
    </w:div>
    <w:div w:id="2051032666">
      <w:bodyDiv w:val="1"/>
      <w:marLeft w:val="0"/>
      <w:marRight w:val="0"/>
      <w:marTop w:val="0"/>
      <w:marBottom w:val="0"/>
      <w:divBdr>
        <w:top w:val="none" w:sz="0" w:space="0" w:color="auto"/>
        <w:left w:val="none" w:sz="0" w:space="0" w:color="auto"/>
        <w:bottom w:val="none" w:sz="0" w:space="0" w:color="auto"/>
        <w:right w:val="none" w:sz="0" w:space="0" w:color="auto"/>
      </w:divBdr>
    </w:div>
    <w:div w:id="2069260617">
      <w:bodyDiv w:val="1"/>
      <w:marLeft w:val="0"/>
      <w:marRight w:val="0"/>
      <w:marTop w:val="0"/>
      <w:marBottom w:val="0"/>
      <w:divBdr>
        <w:top w:val="none" w:sz="0" w:space="0" w:color="auto"/>
        <w:left w:val="none" w:sz="0" w:space="0" w:color="auto"/>
        <w:bottom w:val="none" w:sz="0" w:space="0" w:color="auto"/>
        <w:right w:val="none" w:sz="0" w:space="0" w:color="auto"/>
      </w:divBdr>
    </w:div>
    <w:div w:id="2074693457">
      <w:bodyDiv w:val="1"/>
      <w:marLeft w:val="0"/>
      <w:marRight w:val="0"/>
      <w:marTop w:val="0"/>
      <w:marBottom w:val="0"/>
      <w:divBdr>
        <w:top w:val="none" w:sz="0" w:space="0" w:color="auto"/>
        <w:left w:val="none" w:sz="0" w:space="0" w:color="auto"/>
        <w:bottom w:val="none" w:sz="0" w:space="0" w:color="auto"/>
        <w:right w:val="none" w:sz="0" w:space="0" w:color="auto"/>
      </w:divBdr>
    </w:div>
    <w:div w:id="2077631278">
      <w:bodyDiv w:val="1"/>
      <w:marLeft w:val="0"/>
      <w:marRight w:val="0"/>
      <w:marTop w:val="0"/>
      <w:marBottom w:val="0"/>
      <w:divBdr>
        <w:top w:val="none" w:sz="0" w:space="0" w:color="auto"/>
        <w:left w:val="none" w:sz="0" w:space="0" w:color="auto"/>
        <w:bottom w:val="none" w:sz="0" w:space="0" w:color="auto"/>
        <w:right w:val="none" w:sz="0" w:space="0" w:color="auto"/>
      </w:divBdr>
    </w:div>
    <w:div w:id="2094466672">
      <w:bodyDiv w:val="1"/>
      <w:marLeft w:val="0"/>
      <w:marRight w:val="0"/>
      <w:marTop w:val="0"/>
      <w:marBottom w:val="0"/>
      <w:divBdr>
        <w:top w:val="none" w:sz="0" w:space="0" w:color="auto"/>
        <w:left w:val="none" w:sz="0" w:space="0" w:color="auto"/>
        <w:bottom w:val="none" w:sz="0" w:space="0" w:color="auto"/>
        <w:right w:val="none" w:sz="0" w:space="0" w:color="auto"/>
      </w:divBdr>
    </w:div>
    <w:div w:id="2131655995">
      <w:bodyDiv w:val="1"/>
      <w:marLeft w:val="0"/>
      <w:marRight w:val="0"/>
      <w:marTop w:val="0"/>
      <w:marBottom w:val="0"/>
      <w:divBdr>
        <w:top w:val="none" w:sz="0" w:space="0" w:color="auto"/>
        <w:left w:val="none" w:sz="0" w:space="0" w:color="auto"/>
        <w:bottom w:val="none" w:sz="0" w:space="0" w:color="auto"/>
        <w:right w:val="none" w:sz="0" w:space="0" w:color="auto"/>
      </w:divBdr>
    </w:div>
    <w:div w:id="2135173584">
      <w:bodyDiv w:val="1"/>
      <w:marLeft w:val="0"/>
      <w:marRight w:val="0"/>
      <w:marTop w:val="0"/>
      <w:marBottom w:val="0"/>
      <w:divBdr>
        <w:top w:val="none" w:sz="0" w:space="0" w:color="auto"/>
        <w:left w:val="none" w:sz="0" w:space="0" w:color="auto"/>
        <w:bottom w:val="none" w:sz="0" w:space="0" w:color="auto"/>
        <w:right w:val="none" w:sz="0" w:space="0" w:color="auto"/>
      </w:divBdr>
    </w:div>
    <w:div w:id="21433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2.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hyperlink" Target="https://www.grain.bg/" TargetMode="External"/><Relationship Id="rId47" Type="http://schemas.openxmlformats.org/officeDocument/2006/relationships/hyperlink" Target="https://narmob.eu/%d0%bd%d0%b0%d1%88%d0%b8%d1%82%d0%b5-%d1%87%d0%bb%d0%b5%d0%bd%d0%be%d0%b2%d0%b5/" TargetMode="External"/><Relationship Id="rId50" Type="http://schemas.openxmlformats.org/officeDocument/2006/relationships/hyperlink" Target="https://bioselena.com/" TargetMode="External"/><Relationship Id="rId55" Type="http://schemas.openxmlformats.org/officeDocument/2006/relationships/hyperlink" Target="https://www.bam-bg.com/chlenove" TargetMode="External"/><Relationship Id="rId63" Type="http://schemas.openxmlformats.org/officeDocument/2006/relationships/hyperlink" Target="https://www.deepl.com/translator"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chart" Target="charts/chart15.xml"/><Relationship Id="rId11" Type="http://schemas.openxmlformats.org/officeDocument/2006/relationships/image" Target="media/image1.emf"/><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hyperlink" Target="https://food.bfsa.bg/odbh-user/r13/index.xhtml" TargetMode="External"/><Relationship Id="rId40" Type="http://schemas.openxmlformats.org/officeDocument/2006/relationships/chart" Target="charts/chart24.xml"/><Relationship Id="rId45" Type="http://schemas.openxmlformats.org/officeDocument/2006/relationships/hyperlink" Target="http://www.nbps.press.bg/" TargetMode="External"/><Relationship Id="rId53" Type="http://schemas.openxmlformats.org/officeDocument/2006/relationships/hyperlink" Target="http://www.org-bg.net/bg/catalog/all" TargetMode="External"/><Relationship Id="rId58" Type="http://schemas.openxmlformats.org/officeDocument/2006/relationships/hyperlink" Target="http://sunoil-bg.org/%D0%9E%D1%81%D0%BD%D0%BE%D0%B2%D0%BD%D0%B8+%D1%87%D0%BB%D0%B5%D0%BD%D0%BE%D0%B2%D0%B5/1/MlW-gRW3I5SPMhKvQBOvMBWjcdKPYRKzIxK3MJOjUhO-gFKnkh" TargetMode="External"/><Relationship Id="rId5" Type="http://schemas.openxmlformats.org/officeDocument/2006/relationships/settings" Target="settings.xml"/><Relationship Id="rId61" Type="http://schemas.openxmlformats.org/officeDocument/2006/relationships/hyperlink" Target="https://likumi.lv/doc.php?id=250000" TargetMode="External"/><Relationship Id="rId19" Type="http://schemas.openxmlformats.org/officeDocument/2006/relationships/chart" Target="charts/chart5.xml"/><Relationship Id="rId14" Type="http://schemas.openxmlformats.org/officeDocument/2006/relationships/footer" Target="footer4.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hyperlink" Target="https://azpb.org/" TargetMode="External"/><Relationship Id="rId48" Type="http://schemas.openxmlformats.org/officeDocument/2006/relationships/hyperlink" Target="http://www.fnsz.org/index.php/bg/" TargetMode="External"/><Relationship Id="rId56" Type="http://schemas.openxmlformats.org/officeDocument/2006/relationships/hyperlink" Target="http://agroecology.bg/%d0%b7%d0%b0-%d0%bd%d0%b0%d1%81/"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feedspkf.com/index.php?option=com_content&amp;view=article&amp;id=51&amp;Itemid=29"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3.xml"/><Relationship Id="rId46" Type="http://schemas.openxmlformats.org/officeDocument/2006/relationships/hyperlink" Target="https://bapop.org/" TargetMode="External"/><Relationship Id="rId59" Type="http://schemas.openxmlformats.org/officeDocument/2006/relationships/hyperlink" Target="https://caai.bg/stani-chlen/" TargetMode="External"/><Relationship Id="rId20" Type="http://schemas.openxmlformats.org/officeDocument/2006/relationships/chart" Target="charts/chart6.xml"/><Relationship Id="rId41" Type="http://schemas.openxmlformats.org/officeDocument/2006/relationships/hyperlink" Target="https://food.bfsa.bg/odbh-user/r13/index.xhtml" TargetMode="External"/><Relationship Id="rId54" Type="http://schemas.openxmlformats.org/officeDocument/2006/relationships/hyperlink" Target="https://timberchamber.com/%d1%87%d0%bb%d0%b5%d0%bd%d0%be%d0%b2%d0%b5/%d1%81%d0%bf%d0%b8%d1%81%d1%8a%d0%ba/" TargetMode="External"/><Relationship Id="rId62" Type="http://schemas.openxmlformats.org/officeDocument/2006/relationships/hyperlink" Target="https://likumi.lv/ta/id/263434-noteikumi-par-valsts-atbalstu-lauksaimniecib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hyperlink" Target="http://www.bagft.org/bg/pages/members.html" TargetMode="External"/><Relationship Id="rId57" Type="http://schemas.openxmlformats.org/officeDocument/2006/relationships/hyperlink" Target="http://www.bppa-bg.com/home/about" TargetMode="External"/><Relationship Id="rId10" Type="http://schemas.openxmlformats.org/officeDocument/2006/relationships/footer" Target="footer2.xml"/><Relationship Id="rId31" Type="http://schemas.openxmlformats.org/officeDocument/2006/relationships/chart" Target="charts/chart17.xml"/><Relationship Id="rId44" Type="http://schemas.openxmlformats.org/officeDocument/2006/relationships/hyperlink" Target="http://nszkb.com/news/page/oblastni-strukturi" TargetMode="External"/><Relationship Id="rId52" Type="http://schemas.openxmlformats.org/officeDocument/2006/relationships/hyperlink" Target="http://bpu-bg.org/index.php?MlW-gRW3I5SPMhKvQBOvglSfchOXMFanYhOzcVOzgleDUJeP&amp;page=1" TargetMode="External"/><Relationship Id="rId60" Type="http://schemas.openxmlformats.org/officeDocument/2006/relationships/hyperlink" Target="https://likumi.lv/ta/en/en/id/81050-associations-and-foundations-law"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chart" Target="charts/chart4.xml"/><Relationship Id="rId39" Type="http://schemas.openxmlformats.org/officeDocument/2006/relationships/hyperlink" Target="https://food.bfsa.bg/odbh-user/r13/index.x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2022%2006%2016%20&#1046;&#1080;&#1074;&#1086;&#1090;&#1085;&#1086;&#1074;&#1098;&#1076;&#1089;&#1090;&#1074;&#1086;%20&#1056;&#1072;&#1083;&#1080;&#1094;&#107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6%20&#1046;&#1080;&#1074;&#1086;&#1090;&#1085;&#1086;&#1074;&#1098;&#1076;&#1089;&#1090;&#1074;&#1086;%20&#1056;&#1072;&#1083;&#1080;&#1094;&#1072;.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1"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2" Type="http://schemas.microsoft.com/office/2011/relationships/chartColorStyle" Target="colors1.xml"/><Relationship Id="rId1" Type="http://schemas.microsoft.com/office/2011/relationships/chartStyle" Target="style1.xml"/></Relationships>
</file>

<file path=word/charts/_rels/chart19.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file:///E:\New%20folder\2022%2006%2016%20&#1046;&#1080;&#1074;&#1086;&#1090;&#1085;&#1086;&#1074;&#1098;&#1076;&#1089;&#1090;&#1074;&#1086;%20&#1056;&#1072;&#1083;&#1080;&#1094;&#1072;.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1" Type="http://schemas.openxmlformats.org/officeDocument/2006/relationships/themeOverride" Target="../theme/themeOverride18.xml"/></Relationships>
</file>

<file path=word/charts/_rels/chart21.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3%20&#1056;&#1072;&#1089;&#1090;&#1077;&#1085;&#1080;&#1077;&#1074;&#1098;&#1076;&#1089;&#1090;&#1074;&#1086;_&#1054;&#1073;&#1083;&#1072;&#1089;&#1090;%20&#1085;&#1072;%20&#1076;&#1077;&#1081;&#1085;&#1086;&#1089;&#1090;_&#1041;&#1088;&#1072;&#1085;&#1096;%20&#1056;&#1072;&#1083;&#1080;&#1094;&#1072;.xlsx" TargetMode="External"/><Relationship Id="rId1" Type="http://schemas.openxmlformats.org/officeDocument/2006/relationships/themeOverride" Target="../theme/themeOverride19.xml"/></Relationships>
</file>

<file path=word/charts/_rels/chart22.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1055;&#1088;&#1077;&#1088;&#1072;&#1073;&#1086;&#1090;&#1082;&#1072;\Copy%20of%20&#1050;&#1086;&#1085;&#1090;&#1072;&#1082;&#1090;&#1080;%20&#1087;&#1088;&#1086;&#1080;&#1079;&#1074;&#1086;&#1076;&#1080;&#1090;&#1077;&#1083;&#1080;%20&#1084;&#1077;&#1089;&#1086;%20-%20aktualni%2005.2022.xlsx" TargetMode="External"/><Relationship Id="rId1" Type="http://schemas.openxmlformats.org/officeDocument/2006/relationships/themeOverride" Target="../theme/themeOverride20.xml"/></Relationships>
</file>

<file path=word/charts/_rels/chart23.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1055;&#1088;&#1077;&#1088;&#1072;&#1073;&#1086;&#1090;&#1082;&#1072;\Copy%20of%20&#1055;&#1088;&#1086;&#1080;&#1079;&#1074;&#1086;&#1076;&#1080;&#1090;&#1077;&#1083;&#1080;%20&#1084;&#1083;&#1103;&#1082;&#1086;%20-%20&#1055;&#1088;&#1077;&#1076;&#1087;&#1088;&#1080;&#1103;&#1090;&#1080;&#1103;_&#1041;&#1040;&#1041;&#1061;%20%20-%20aktualni%2005.2022.xlsx" TargetMode="External"/><Relationship Id="rId1" Type="http://schemas.openxmlformats.org/officeDocument/2006/relationships/themeOverride" Target="../theme/themeOverride21.xml"/></Relationships>
</file>

<file path=word/charts/_rels/chart24.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1055;&#1088;&#1077;&#1088;&#1072;&#1073;&#1086;&#1090;&#1082;&#1072;\Copy%20of%20&#1050;&#1086;&#1085;&#1090;&#1072;&#1082;&#1090;&#1080;%20&#1087;&#1088;&#1086;&#1080;&#1079;&#1074;&#1086;&#1076;&#1080;&#1090;&#1077;&#1083;&#1080;%20&#1087;&#1095;&#1077;&#1083;&#1077;&#1085;%20&#1084;&#1077;&#1076;%20-%20aktualni%2005.2022.xlsx" TargetMode="External"/><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2" Type="http://schemas.openxmlformats.org/officeDocument/2006/relationships/oleObject" Target="file:///E:\New%20folder\2022%2006%2016%20&#1046;&#1080;&#1074;&#1086;&#1090;&#1085;&#1086;&#1074;&#1098;&#1076;&#1089;&#1090;&#1074;&#1086;%20&#1056;&#1072;&#1083;&#1080;&#1094;&#107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New%20folder\2022%2006%2016%20&#1046;&#1080;&#1074;&#1086;&#1090;&#1085;&#1086;&#1074;&#1098;&#1076;&#1089;&#1090;&#1074;&#1086;%20&#1056;&#1072;&#1083;&#1080;&#1094;&#107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6%20&#1046;&#1080;&#1074;&#1086;&#1090;&#1085;&#1086;&#1074;&#1098;&#1076;&#1089;&#1090;&#1074;&#1086;%20&#1056;&#1072;&#1083;&#1080;&#1094;&#107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6%20&#1046;&#1080;&#1074;&#1086;&#1090;&#1085;&#1086;&#1074;&#1098;&#1076;&#1089;&#1090;&#1074;&#1086;%20&#1056;&#1072;&#1083;&#1080;&#1094;&#107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6%20&#1046;&#1080;&#1074;&#1086;&#1090;&#1085;&#1086;&#1074;&#1098;&#1076;&#1089;&#1090;&#1074;&#1086;%20&#1056;&#1072;&#1083;&#1080;&#1094;&#107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6%20&#1046;&#1080;&#1074;&#1086;&#1090;&#1085;&#1086;&#1074;&#1098;&#1076;&#1089;&#1090;&#1074;&#1086;%20&#1056;&#1072;&#1083;&#1080;&#1094;&#107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zhsof-fs01\Workgroups\PMOP\OPP\9%20&#1047;&#1041;&#1054;%20&#1089;%20&#1087;&#1088;&#1072;&#1074;&#1080;&#1083;&#1072;&#1090;&#1072;\2022%2005%2020%20Otsenka\&#1056;&#1072;&#1073;&#1086;&#1090;&#1085;&#1072;\2022%2006%2016%20&#1046;&#1080;&#1074;&#1086;&#1090;&#1085;&#1086;&#1074;&#1098;&#1076;&#1089;&#1090;&#1074;&#1086;%20&#1056;&#1072;&#1083;&#1080;&#1094;&#107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Регистрирани зем. стопани - </a:t>
            </a:r>
            <a:r>
              <a:rPr lang="bg-BG" sz="1000" baseline="0"/>
              <a:t>2017 - 2018 г.</a:t>
            </a:r>
            <a:endParaRPr lang="bg-BG" sz="1000"/>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'стоп. 2017-2018'!$G$334:$G$344</c:f>
              <c:strCache>
                <c:ptCount val="11"/>
                <c:pt idx="0">
                  <c:v>Зайцевъдство</c:v>
                </c:pt>
                <c:pt idx="1">
                  <c:v>Свиневъдство</c:v>
                </c:pt>
                <c:pt idx="2">
                  <c:v>Биволовъдство</c:v>
                </c:pt>
                <c:pt idx="3">
                  <c:v>Други браншове </c:v>
                </c:pt>
                <c:pt idx="4">
                  <c:v>Коневъдство</c:v>
                </c:pt>
                <c:pt idx="5">
                  <c:v>Козевъдство</c:v>
                </c:pt>
                <c:pt idx="6">
                  <c:v>Птицевъдство</c:v>
                </c:pt>
                <c:pt idx="7">
                  <c:v>Пчеларство</c:v>
                </c:pt>
                <c:pt idx="8">
                  <c:v>Овцевъдство</c:v>
                </c:pt>
                <c:pt idx="9">
                  <c:v>Говедовъдство </c:v>
                </c:pt>
                <c:pt idx="10">
                  <c:v>Говедовъдство
Биволовъдство </c:v>
                </c:pt>
              </c:strCache>
            </c:strRef>
          </c:cat>
          <c:val>
            <c:numRef>
              <c:f>'стоп. 2017-2018'!$H$334:$H$344</c:f>
              <c:numCache>
                <c:formatCode>#,##0</c:formatCode>
                <c:ptCount val="11"/>
                <c:pt idx="0">
                  <c:v>269</c:v>
                </c:pt>
                <c:pt idx="1">
                  <c:v>286</c:v>
                </c:pt>
                <c:pt idx="2">
                  <c:v>402</c:v>
                </c:pt>
                <c:pt idx="3">
                  <c:v>920</c:v>
                </c:pt>
                <c:pt idx="4">
                  <c:v>1085</c:v>
                </c:pt>
                <c:pt idx="5">
                  <c:v>4451</c:v>
                </c:pt>
                <c:pt idx="6">
                  <c:v>6948</c:v>
                </c:pt>
                <c:pt idx="7">
                  <c:v>7452</c:v>
                </c:pt>
                <c:pt idx="8">
                  <c:v>10474</c:v>
                </c:pt>
                <c:pt idx="9">
                  <c:v>13438</c:v>
                </c:pt>
                <c:pt idx="10">
                  <c:v>14051</c:v>
                </c:pt>
              </c:numCache>
            </c:numRef>
          </c:val>
          <c:extLst>
            <c:ext xmlns:c16="http://schemas.microsoft.com/office/drawing/2014/chart" uri="{C3380CC4-5D6E-409C-BE32-E72D297353CC}">
              <c16:uniqueId val="{00000000-0E6A-4E91-8884-E07BFD418B49}"/>
            </c:ext>
          </c:extLst>
        </c:ser>
        <c:dLbls>
          <c:showLegendKey val="0"/>
          <c:showVal val="0"/>
          <c:showCatName val="0"/>
          <c:showSerName val="0"/>
          <c:showPercent val="0"/>
          <c:showBubbleSize val="0"/>
        </c:dLbls>
        <c:gapWidth val="150"/>
        <c:shape val="box"/>
        <c:axId val="304167936"/>
        <c:axId val="339266944"/>
        <c:axId val="0"/>
      </c:bar3DChart>
      <c:catAx>
        <c:axId val="304167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266944"/>
        <c:crosses val="autoZero"/>
        <c:auto val="1"/>
        <c:lblAlgn val="ctr"/>
        <c:lblOffset val="100"/>
        <c:noMultiLvlLbl val="0"/>
      </c:catAx>
      <c:valAx>
        <c:axId val="33926694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041679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r>
              <a:rPr lang="bg-BG" sz="1100" b="0"/>
              <a:t>Регистрирани жив. стопанства Овцевъдство 2021 - 2022</a:t>
            </a:r>
            <a:endParaRPr lang="en-US" sz="1100" b="0"/>
          </a:p>
        </c:rich>
      </c:tx>
      <c:layout>
        <c:manualLayout>
          <c:xMode val="edge"/>
          <c:yMode val="edge"/>
          <c:x val="0.21167427926752877"/>
          <c:y val="3.2569500988716991E-2"/>
        </c:manualLayout>
      </c:layout>
      <c:overlay val="0"/>
      <c:spPr>
        <a:noFill/>
        <a:ln>
          <a:noFill/>
        </a:ln>
        <a:effectLst/>
      </c:sp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'стоп. 2021-2022 към 10062022'!$AN$297:$AN$324</c:f>
              <c:strCache>
                <c:ptCount val="28"/>
                <c:pt idx="0">
                  <c:v>София град</c:v>
                </c:pt>
                <c:pt idx="1">
                  <c:v>Видин</c:v>
                </c:pt>
                <c:pt idx="2">
                  <c:v>Габрово</c:v>
                </c:pt>
                <c:pt idx="3">
                  <c:v>Русе</c:v>
                </c:pt>
                <c:pt idx="4">
                  <c:v>Разград</c:v>
                </c:pt>
                <c:pt idx="5">
                  <c:v>Кюстендил</c:v>
                </c:pt>
                <c:pt idx="6">
                  <c:v>Перник</c:v>
                </c:pt>
                <c:pt idx="7">
                  <c:v>Варна</c:v>
                </c:pt>
                <c:pt idx="8">
                  <c:v>Добрич</c:v>
                </c:pt>
                <c:pt idx="9">
                  <c:v>Силистра</c:v>
                </c:pt>
                <c:pt idx="10">
                  <c:v>Стара Загора</c:v>
                </c:pt>
                <c:pt idx="11">
                  <c:v>Плевен</c:v>
                </c:pt>
                <c:pt idx="12">
                  <c:v>Монтана</c:v>
                </c:pt>
                <c:pt idx="13">
                  <c:v>Ямбол</c:v>
                </c:pt>
                <c:pt idx="14">
                  <c:v>Шумен</c:v>
                </c:pt>
                <c:pt idx="15">
                  <c:v>Враца</c:v>
                </c:pt>
                <c:pt idx="16">
                  <c:v>Ловеч</c:v>
                </c:pt>
                <c:pt idx="17">
                  <c:v>Велико Търново</c:v>
                </c:pt>
                <c:pt idx="18">
                  <c:v>Търговище</c:v>
                </c:pt>
                <c:pt idx="19">
                  <c:v>Пазарджик</c:v>
                </c:pt>
                <c:pt idx="20">
                  <c:v>Смолян</c:v>
                </c:pt>
                <c:pt idx="21">
                  <c:v>Сливен</c:v>
                </c:pt>
                <c:pt idx="22">
                  <c:v>Пловдив</c:v>
                </c:pt>
                <c:pt idx="23">
                  <c:v>Хасково</c:v>
                </c:pt>
                <c:pt idx="24">
                  <c:v>Бургас</c:v>
                </c:pt>
                <c:pt idx="25">
                  <c:v>София област</c:v>
                </c:pt>
                <c:pt idx="26">
                  <c:v>Кърджали</c:v>
                </c:pt>
                <c:pt idx="27">
                  <c:v>Благоевград</c:v>
                </c:pt>
              </c:strCache>
            </c:strRef>
          </c:cat>
          <c:val>
            <c:numRef>
              <c:f>'стоп. 2021-2022 към 10062022'!$AO$297:$AO$324</c:f>
              <c:numCache>
                <c:formatCode>#,##0</c:formatCode>
                <c:ptCount val="28"/>
                <c:pt idx="0">
                  <c:v>53</c:v>
                </c:pt>
                <c:pt idx="1">
                  <c:v>57</c:v>
                </c:pt>
                <c:pt idx="2">
                  <c:v>80</c:v>
                </c:pt>
                <c:pt idx="3">
                  <c:v>108</c:v>
                </c:pt>
                <c:pt idx="4">
                  <c:v>129</c:v>
                </c:pt>
                <c:pt idx="5">
                  <c:v>131</c:v>
                </c:pt>
                <c:pt idx="6">
                  <c:v>132</c:v>
                </c:pt>
                <c:pt idx="7">
                  <c:v>140</c:v>
                </c:pt>
                <c:pt idx="8">
                  <c:v>146</c:v>
                </c:pt>
                <c:pt idx="9">
                  <c:v>151</c:v>
                </c:pt>
                <c:pt idx="10">
                  <c:v>158</c:v>
                </c:pt>
                <c:pt idx="11">
                  <c:v>181</c:v>
                </c:pt>
                <c:pt idx="12">
                  <c:v>184</c:v>
                </c:pt>
                <c:pt idx="13">
                  <c:v>185</c:v>
                </c:pt>
                <c:pt idx="14">
                  <c:v>186</c:v>
                </c:pt>
                <c:pt idx="15">
                  <c:v>190</c:v>
                </c:pt>
                <c:pt idx="16">
                  <c:v>204</c:v>
                </c:pt>
                <c:pt idx="17">
                  <c:v>235</c:v>
                </c:pt>
                <c:pt idx="18">
                  <c:v>247</c:v>
                </c:pt>
                <c:pt idx="19">
                  <c:v>269</c:v>
                </c:pt>
                <c:pt idx="20">
                  <c:v>282</c:v>
                </c:pt>
                <c:pt idx="21">
                  <c:v>340</c:v>
                </c:pt>
                <c:pt idx="22">
                  <c:v>405</c:v>
                </c:pt>
                <c:pt idx="23">
                  <c:v>422</c:v>
                </c:pt>
                <c:pt idx="24">
                  <c:v>454</c:v>
                </c:pt>
                <c:pt idx="25">
                  <c:v>496</c:v>
                </c:pt>
                <c:pt idx="26">
                  <c:v>577</c:v>
                </c:pt>
                <c:pt idx="27">
                  <c:v>1061</c:v>
                </c:pt>
              </c:numCache>
            </c:numRef>
          </c:val>
          <c:extLst>
            <c:ext xmlns:c16="http://schemas.microsoft.com/office/drawing/2014/chart" uri="{C3380CC4-5D6E-409C-BE32-E72D297353CC}">
              <c16:uniqueId val="{00000000-C209-4486-AA50-FC1F72488A45}"/>
            </c:ext>
          </c:extLst>
        </c:ser>
        <c:dLbls>
          <c:dLblPos val="outEnd"/>
          <c:showLegendKey val="0"/>
          <c:showVal val="1"/>
          <c:showCatName val="0"/>
          <c:showSerName val="0"/>
          <c:showPercent val="0"/>
          <c:showBubbleSize val="0"/>
        </c:dLbls>
        <c:gapWidth val="100"/>
        <c:axId val="338914304"/>
        <c:axId val="374078208"/>
      </c:barChart>
      <c:catAx>
        <c:axId val="33891430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4078208"/>
        <c:crosses val="autoZero"/>
        <c:auto val="1"/>
        <c:lblAlgn val="ctr"/>
        <c:lblOffset val="100"/>
        <c:noMultiLvlLbl val="0"/>
      </c:catAx>
      <c:valAx>
        <c:axId val="37407820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3891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bg-BG" sz="1000" b="0"/>
              <a:t>Регистрирани зем. стопани - 2017 - 2018 г.</a:t>
            </a:r>
            <a:endParaRPr lang="en-US" sz="1000" b="0"/>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'стоп. 2017-2018'!$B$329:$B$345</c:f>
              <c:strCache>
                <c:ptCount val="16"/>
                <c:pt idx="0">
                  <c:v>Гъбопроизводство</c:v>
                </c:pt>
                <c:pt idx="1">
                  <c:v>Цветарство</c:v>
                </c:pt>
                <c:pt idx="2">
                  <c:v>Семепроизводство и посадъчен материал</c:v>
                </c:pt>
                <c:pt idx="3">
                  <c:v>Технически култури</c:v>
                </c:pt>
                <c:pt idx="4">
                  <c:v>Тютюн и тютюневи изделия</c:v>
                </c:pt>
                <c:pt idx="5">
                  <c:v>Ягодоплодни</c:v>
                </c:pt>
                <c:pt idx="6">
                  <c:v>Оранжерийно производство</c:v>
                </c:pt>
                <c:pt idx="7">
                  <c:v>Винено грозде</c:v>
                </c:pt>
                <c:pt idx="8">
                  <c:v>Лечебни и етерично-маслени култури</c:v>
                </c:pt>
                <c:pt idx="9">
                  <c:v>Черупкови</c:v>
                </c:pt>
                <c:pt idx="10">
                  <c:v>Картофопроизводство</c:v>
                </c:pt>
                <c:pt idx="11">
                  <c:v>Овощарство</c:v>
                </c:pt>
                <c:pt idx="12">
                  <c:v>Зеленчукопроизводство</c:v>
                </c:pt>
                <c:pt idx="13">
                  <c:v>Маслодайни култури</c:v>
                </c:pt>
                <c:pt idx="14">
                  <c:v>Зърнено-житни</c:v>
                </c:pt>
                <c:pt idx="15">
                  <c:v>Други браншове в сектора на растениевъдството</c:v>
                </c:pt>
              </c:strCache>
            </c:strRef>
          </c:cat>
          <c:val>
            <c:numRef>
              <c:f>'стоп. 2017-2018'!$C$329:$C$345</c:f>
              <c:numCache>
                <c:formatCode>#,##0</c:formatCode>
                <c:ptCount val="17"/>
                <c:pt idx="0">
                  <c:v>343</c:v>
                </c:pt>
                <c:pt idx="1">
                  <c:v>724</c:v>
                </c:pt>
                <c:pt idx="2">
                  <c:v>1062</c:v>
                </c:pt>
                <c:pt idx="3">
                  <c:v>1244</c:v>
                </c:pt>
                <c:pt idx="4">
                  <c:v>1267</c:v>
                </c:pt>
                <c:pt idx="5">
                  <c:v>2097</c:v>
                </c:pt>
                <c:pt idx="6">
                  <c:v>3661</c:v>
                </c:pt>
                <c:pt idx="7">
                  <c:v>4529</c:v>
                </c:pt>
                <c:pt idx="8">
                  <c:v>4623</c:v>
                </c:pt>
                <c:pt idx="9">
                  <c:v>5649</c:v>
                </c:pt>
                <c:pt idx="10">
                  <c:v>6068</c:v>
                </c:pt>
                <c:pt idx="11">
                  <c:v>14105</c:v>
                </c:pt>
                <c:pt idx="12">
                  <c:v>14894</c:v>
                </c:pt>
                <c:pt idx="13">
                  <c:v>19069</c:v>
                </c:pt>
                <c:pt idx="14">
                  <c:v>30773</c:v>
                </c:pt>
                <c:pt idx="15">
                  <c:v>33872</c:v>
                </c:pt>
              </c:numCache>
            </c:numRef>
          </c:val>
          <c:extLst>
            <c:ext xmlns:c16="http://schemas.microsoft.com/office/drawing/2014/chart" uri="{C3380CC4-5D6E-409C-BE32-E72D297353CC}">
              <c16:uniqueId val="{00000000-E5A1-479C-BBC3-2BAB28DC37D2}"/>
            </c:ext>
          </c:extLst>
        </c:ser>
        <c:dLbls>
          <c:dLblPos val="outEnd"/>
          <c:showLegendKey val="0"/>
          <c:showVal val="1"/>
          <c:showCatName val="0"/>
          <c:showSerName val="0"/>
          <c:showPercent val="0"/>
          <c:showBubbleSize val="0"/>
        </c:dLbls>
        <c:gapWidth val="115"/>
        <c:overlap val="-20"/>
        <c:axId val="373984256"/>
        <c:axId val="375725376"/>
      </c:barChart>
      <c:catAx>
        <c:axId val="3739842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725376"/>
        <c:crosses val="autoZero"/>
        <c:auto val="1"/>
        <c:lblAlgn val="ctr"/>
        <c:lblOffset val="100"/>
        <c:noMultiLvlLbl val="0"/>
      </c:catAx>
      <c:valAx>
        <c:axId val="3757253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7398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bg-BG" sz="1200" b="0"/>
              <a:t>Регистрирани зем. стопани 2018 -2019 г.</a:t>
            </a:r>
            <a:endParaRPr lang="en-US" sz="1200" b="0"/>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'стоп. 2018-2019'!$B$329:$B$344</c:f>
              <c:strCache>
                <c:ptCount val="16"/>
                <c:pt idx="0">
                  <c:v>Гъбопроизводство</c:v>
                </c:pt>
                <c:pt idx="1">
                  <c:v>Цветарство</c:v>
                </c:pt>
                <c:pt idx="2">
                  <c:v>Семепроизводство и посадъчен материал</c:v>
                </c:pt>
                <c:pt idx="3">
                  <c:v>Тютюн и тютюневи изделия</c:v>
                </c:pt>
                <c:pt idx="4">
                  <c:v>Технически култури</c:v>
                </c:pt>
                <c:pt idx="5">
                  <c:v>Ягодоплодни</c:v>
                </c:pt>
                <c:pt idx="6">
                  <c:v>Оранжерийно производство</c:v>
                </c:pt>
                <c:pt idx="7">
                  <c:v>Винено грозде</c:v>
                </c:pt>
                <c:pt idx="8">
                  <c:v>Черупкови</c:v>
                </c:pt>
                <c:pt idx="9">
                  <c:v>Лечебни и етерично-маслени култури</c:v>
                </c:pt>
                <c:pt idx="10">
                  <c:v>Картофопроизводство</c:v>
                </c:pt>
                <c:pt idx="11">
                  <c:v>Зеленчукопроизводство</c:v>
                </c:pt>
                <c:pt idx="12">
                  <c:v>Овощарство</c:v>
                </c:pt>
                <c:pt idx="13">
                  <c:v>Маслодайни култури</c:v>
                </c:pt>
                <c:pt idx="14">
                  <c:v>Зърнено-житни</c:v>
                </c:pt>
                <c:pt idx="15">
                  <c:v>Други браншове в сектора на растениевъдството</c:v>
                </c:pt>
              </c:strCache>
            </c:strRef>
          </c:cat>
          <c:val>
            <c:numRef>
              <c:f>'стоп. 2018-2019'!$C$329:$C$344</c:f>
              <c:numCache>
                <c:formatCode>#,##0</c:formatCode>
                <c:ptCount val="16"/>
                <c:pt idx="0">
                  <c:v>237</c:v>
                </c:pt>
                <c:pt idx="1">
                  <c:v>682</c:v>
                </c:pt>
                <c:pt idx="2">
                  <c:v>1012</c:v>
                </c:pt>
                <c:pt idx="3">
                  <c:v>1186</c:v>
                </c:pt>
                <c:pt idx="4">
                  <c:v>1200</c:v>
                </c:pt>
                <c:pt idx="5">
                  <c:v>1953</c:v>
                </c:pt>
                <c:pt idx="6">
                  <c:v>3485</c:v>
                </c:pt>
                <c:pt idx="7">
                  <c:v>4903</c:v>
                </c:pt>
                <c:pt idx="8">
                  <c:v>5435</c:v>
                </c:pt>
                <c:pt idx="9">
                  <c:v>5656</c:v>
                </c:pt>
                <c:pt idx="10">
                  <c:v>5766</c:v>
                </c:pt>
                <c:pt idx="11">
                  <c:v>13880</c:v>
                </c:pt>
                <c:pt idx="12">
                  <c:v>14416</c:v>
                </c:pt>
                <c:pt idx="13">
                  <c:v>19264</c:v>
                </c:pt>
                <c:pt idx="14">
                  <c:v>31039</c:v>
                </c:pt>
                <c:pt idx="15">
                  <c:v>37590</c:v>
                </c:pt>
              </c:numCache>
            </c:numRef>
          </c:val>
          <c:extLst>
            <c:ext xmlns:c16="http://schemas.microsoft.com/office/drawing/2014/chart" uri="{C3380CC4-5D6E-409C-BE32-E72D297353CC}">
              <c16:uniqueId val="{00000000-7879-4908-B93C-2DDAAB19ED8A}"/>
            </c:ext>
          </c:extLst>
        </c:ser>
        <c:dLbls>
          <c:dLblPos val="outEnd"/>
          <c:showLegendKey val="0"/>
          <c:showVal val="1"/>
          <c:showCatName val="0"/>
          <c:showSerName val="0"/>
          <c:showPercent val="0"/>
          <c:showBubbleSize val="0"/>
        </c:dLbls>
        <c:gapWidth val="115"/>
        <c:overlap val="-20"/>
        <c:axId val="373883904"/>
        <c:axId val="375874688"/>
      </c:barChart>
      <c:catAx>
        <c:axId val="37388390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874688"/>
        <c:crosses val="autoZero"/>
        <c:auto val="1"/>
        <c:lblAlgn val="ctr"/>
        <c:lblOffset val="100"/>
        <c:noMultiLvlLbl val="0"/>
      </c:catAx>
      <c:valAx>
        <c:axId val="37587468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7388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sz="1000" b="0"/>
              <a:t>Регистрирани</a:t>
            </a:r>
            <a:r>
              <a:rPr lang="bg-BG" sz="1000" b="0" baseline="0"/>
              <a:t> зем. стопани 2019-2020 г.</a:t>
            </a:r>
            <a:endParaRPr lang="en-US" sz="1000" b="0"/>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'стоп. 2019-2020'!$B$330:$B$345</c:f>
              <c:strCache>
                <c:ptCount val="16"/>
                <c:pt idx="0">
                  <c:v>Гъбопроизводство</c:v>
                </c:pt>
                <c:pt idx="1">
                  <c:v>Цветарство</c:v>
                </c:pt>
                <c:pt idx="2">
                  <c:v>Семепроизводство и посадъчен материал</c:v>
                </c:pt>
                <c:pt idx="3">
                  <c:v>Тютюн и тютюневи изделия</c:v>
                </c:pt>
                <c:pt idx="4">
                  <c:v>Технически култури</c:v>
                </c:pt>
                <c:pt idx="5">
                  <c:v>Ягодоплодни</c:v>
                </c:pt>
                <c:pt idx="6">
                  <c:v>Оранжерийно производство</c:v>
                </c:pt>
                <c:pt idx="7">
                  <c:v>Винено грозде</c:v>
                </c:pt>
                <c:pt idx="8">
                  <c:v>Черупкови</c:v>
                </c:pt>
                <c:pt idx="9">
                  <c:v>Лечебни и етерично-маслени култури</c:v>
                </c:pt>
                <c:pt idx="10">
                  <c:v>Картофопроизводство</c:v>
                </c:pt>
                <c:pt idx="11">
                  <c:v>Зеленчукопроизводство</c:v>
                </c:pt>
                <c:pt idx="12">
                  <c:v>Овощарство</c:v>
                </c:pt>
                <c:pt idx="13">
                  <c:v>Маслодайни култури</c:v>
                </c:pt>
                <c:pt idx="14">
                  <c:v>Зърнено-житни</c:v>
                </c:pt>
                <c:pt idx="15">
                  <c:v>Други браншове в сектора на растениевъдството</c:v>
                </c:pt>
              </c:strCache>
            </c:strRef>
          </c:cat>
          <c:val>
            <c:numRef>
              <c:f>'стоп. 2019-2020'!$C$330:$C$345</c:f>
              <c:numCache>
                <c:formatCode>#,##0</c:formatCode>
                <c:ptCount val="16"/>
                <c:pt idx="0">
                  <c:v>204</c:v>
                </c:pt>
                <c:pt idx="1">
                  <c:v>662</c:v>
                </c:pt>
                <c:pt idx="2">
                  <c:v>989</c:v>
                </c:pt>
                <c:pt idx="3">
                  <c:v>1068</c:v>
                </c:pt>
                <c:pt idx="4">
                  <c:v>1253</c:v>
                </c:pt>
                <c:pt idx="5">
                  <c:v>1895</c:v>
                </c:pt>
                <c:pt idx="6">
                  <c:v>3565</c:v>
                </c:pt>
                <c:pt idx="7">
                  <c:v>4683</c:v>
                </c:pt>
                <c:pt idx="8">
                  <c:v>5108</c:v>
                </c:pt>
                <c:pt idx="9">
                  <c:v>5651</c:v>
                </c:pt>
                <c:pt idx="10">
                  <c:v>5938</c:v>
                </c:pt>
                <c:pt idx="11">
                  <c:v>13251</c:v>
                </c:pt>
                <c:pt idx="12">
                  <c:v>13895</c:v>
                </c:pt>
                <c:pt idx="13">
                  <c:v>18612</c:v>
                </c:pt>
                <c:pt idx="14">
                  <c:v>30413</c:v>
                </c:pt>
                <c:pt idx="15">
                  <c:v>37083</c:v>
                </c:pt>
              </c:numCache>
            </c:numRef>
          </c:val>
          <c:extLst>
            <c:ext xmlns:c16="http://schemas.microsoft.com/office/drawing/2014/chart" uri="{C3380CC4-5D6E-409C-BE32-E72D297353CC}">
              <c16:uniqueId val="{00000000-9F0F-4017-8039-8B995C9C433D}"/>
            </c:ext>
          </c:extLst>
        </c:ser>
        <c:dLbls>
          <c:dLblPos val="outEnd"/>
          <c:showLegendKey val="0"/>
          <c:showVal val="1"/>
          <c:showCatName val="0"/>
          <c:showSerName val="0"/>
          <c:showPercent val="0"/>
          <c:showBubbleSize val="0"/>
        </c:dLbls>
        <c:gapWidth val="100"/>
        <c:axId val="373884928"/>
        <c:axId val="375875840"/>
      </c:barChart>
      <c:catAx>
        <c:axId val="37388492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5875840"/>
        <c:crosses val="autoZero"/>
        <c:auto val="1"/>
        <c:lblAlgn val="ctr"/>
        <c:lblOffset val="100"/>
        <c:noMultiLvlLbl val="0"/>
      </c:catAx>
      <c:valAx>
        <c:axId val="375875840"/>
        <c:scaling>
          <c:orientation val="minMax"/>
        </c:scaling>
        <c:delete val="1"/>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373884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Регистрирани зем. стопани - 2020 - 2021 г.</a:t>
            </a:r>
            <a:endParaRPr lang="en-US" sz="1000"/>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'стоп. 2020-2021'!$B$329:$B$344</c:f>
              <c:strCache>
                <c:ptCount val="16"/>
                <c:pt idx="0">
                  <c:v>Гъбопроизводство</c:v>
                </c:pt>
                <c:pt idx="1">
                  <c:v>Цветарство</c:v>
                </c:pt>
                <c:pt idx="2">
                  <c:v>Тютюн и тютюневи изделия</c:v>
                </c:pt>
                <c:pt idx="3">
                  <c:v>Семепроизводство и посадъчен материал</c:v>
                </c:pt>
                <c:pt idx="4">
                  <c:v>Технически култури</c:v>
                </c:pt>
                <c:pt idx="5">
                  <c:v>Ягодоплодни</c:v>
                </c:pt>
                <c:pt idx="6">
                  <c:v>Оранжерийно производство</c:v>
                </c:pt>
                <c:pt idx="7">
                  <c:v>Винено грозде</c:v>
                </c:pt>
                <c:pt idx="8">
                  <c:v>Черупкови</c:v>
                </c:pt>
                <c:pt idx="9">
                  <c:v>Лечебни и етерично-маслени култури</c:v>
                </c:pt>
                <c:pt idx="10">
                  <c:v>Картофопроизводство</c:v>
                </c:pt>
                <c:pt idx="11">
                  <c:v>Зеленчукопроизводство</c:v>
                </c:pt>
                <c:pt idx="12">
                  <c:v>Овощарство</c:v>
                </c:pt>
                <c:pt idx="13">
                  <c:v>Маслодайни култури</c:v>
                </c:pt>
                <c:pt idx="14">
                  <c:v>Зърнено-житни</c:v>
                </c:pt>
                <c:pt idx="15">
                  <c:v>Други браншове в сектора на растениевъдството</c:v>
                </c:pt>
              </c:strCache>
            </c:strRef>
          </c:cat>
          <c:val>
            <c:numRef>
              <c:f>'стоп. 2020-2021'!$C$329:$C$344</c:f>
              <c:numCache>
                <c:formatCode>#,##0</c:formatCode>
                <c:ptCount val="16"/>
                <c:pt idx="0">
                  <c:v>174</c:v>
                </c:pt>
                <c:pt idx="1">
                  <c:v>657</c:v>
                </c:pt>
                <c:pt idx="2">
                  <c:v>1009</c:v>
                </c:pt>
                <c:pt idx="3">
                  <c:v>1034</c:v>
                </c:pt>
                <c:pt idx="4">
                  <c:v>1055</c:v>
                </c:pt>
                <c:pt idx="5">
                  <c:v>1903</c:v>
                </c:pt>
                <c:pt idx="6">
                  <c:v>3590</c:v>
                </c:pt>
                <c:pt idx="7">
                  <c:v>4652</c:v>
                </c:pt>
                <c:pt idx="8">
                  <c:v>4859</c:v>
                </c:pt>
                <c:pt idx="9">
                  <c:v>5554</c:v>
                </c:pt>
                <c:pt idx="10">
                  <c:v>6058</c:v>
                </c:pt>
                <c:pt idx="11">
                  <c:v>12957</c:v>
                </c:pt>
                <c:pt idx="12">
                  <c:v>13647</c:v>
                </c:pt>
                <c:pt idx="13">
                  <c:v>19070</c:v>
                </c:pt>
                <c:pt idx="14">
                  <c:v>30102</c:v>
                </c:pt>
                <c:pt idx="15">
                  <c:v>36715</c:v>
                </c:pt>
              </c:numCache>
            </c:numRef>
          </c:val>
          <c:extLst>
            <c:ext xmlns:c16="http://schemas.microsoft.com/office/drawing/2014/chart" uri="{C3380CC4-5D6E-409C-BE32-E72D297353CC}">
              <c16:uniqueId val="{00000000-A7CD-43D0-9DC0-FE031E1FE729}"/>
            </c:ext>
          </c:extLst>
        </c:ser>
        <c:dLbls>
          <c:dLblPos val="outEnd"/>
          <c:showLegendKey val="0"/>
          <c:showVal val="1"/>
          <c:showCatName val="0"/>
          <c:showSerName val="0"/>
          <c:showPercent val="0"/>
          <c:showBubbleSize val="0"/>
        </c:dLbls>
        <c:gapWidth val="182"/>
        <c:axId val="376180736"/>
        <c:axId val="375877568"/>
      </c:barChart>
      <c:catAx>
        <c:axId val="376180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877568"/>
        <c:crosses val="autoZero"/>
        <c:auto val="1"/>
        <c:lblAlgn val="ctr"/>
        <c:lblOffset val="100"/>
        <c:noMultiLvlLbl val="0"/>
      </c:catAx>
      <c:valAx>
        <c:axId val="37587756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7618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bg-BG" sz="1000" b="0"/>
              <a:t>Регистрирани</a:t>
            </a:r>
            <a:r>
              <a:rPr lang="bg-BG" sz="1000" b="0" baseline="0"/>
              <a:t> зем. стопани 2021 - 2022 г.</a:t>
            </a:r>
            <a:endParaRPr lang="en-US" sz="1000"/>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'стоп. 2021-2022 към 10062022'!$B$329:$B$344</c:f>
              <c:strCache>
                <c:ptCount val="16"/>
                <c:pt idx="0">
                  <c:v>Гъбопроизводство</c:v>
                </c:pt>
                <c:pt idx="1">
                  <c:v>Цветарство</c:v>
                </c:pt>
                <c:pt idx="2">
                  <c:v>Технически култури</c:v>
                </c:pt>
                <c:pt idx="3">
                  <c:v>Тютюн и тютюневи изделия</c:v>
                </c:pt>
                <c:pt idx="4">
                  <c:v>Семепроизводство и посадъчен материал</c:v>
                </c:pt>
                <c:pt idx="5">
                  <c:v>Ягодоплодни</c:v>
                </c:pt>
                <c:pt idx="6">
                  <c:v>Оранжерийно производство</c:v>
                </c:pt>
                <c:pt idx="7">
                  <c:v>Винено грозде</c:v>
                </c:pt>
                <c:pt idx="8">
                  <c:v>Черупкови</c:v>
                </c:pt>
                <c:pt idx="9">
                  <c:v>Лечебни и етерично-маслени култури</c:v>
                </c:pt>
                <c:pt idx="10">
                  <c:v>Картофопроизводство</c:v>
                </c:pt>
                <c:pt idx="11">
                  <c:v>Зеленчукопроизводство</c:v>
                </c:pt>
                <c:pt idx="12">
                  <c:v>Овощарство</c:v>
                </c:pt>
                <c:pt idx="13">
                  <c:v>Маслодайни култури</c:v>
                </c:pt>
                <c:pt idx="14">
                  <c:v>Зърнено-житни</c:v>
                </c:pt>
                <c:pt idx="15">
                  <c:v>Други браншове в сектора на растениевъдството</c:v>
                </c:pt>
              </c:strCache>
            </c:strRef>
          </c:cat>
          <c:val>
            <c:numRef>
              <c:f>'стоп. 2021-2022 към 10062022'!$C$329:$C$344</c:f>
              <c:numCache>
                <c:formatCode>#,##0</c:formatCode>
                <c:ptCount val="16"/>
                <c:pt idx="0">
                  <c:v>126</c:v>
                </c:pt>
                <c:pt idx="1">
                  <c:v>609</c:v>
                </c:pt>
                <c:pt idx="2">
                  <c:v>688</c:v>
                </c:pt>
                <c:pt idx="3">
                  <c:v>821</c:v>
                </c:pt>
                <c:pt idx="4">
                  <c:v>996</c:v>
                </c:pt>
                <c:pt idx="5">
                  <c:v>1779</c:v>
                </c:pt>
                <c:pt idx="6">
                  <c:v>3423</c:v>
                </c:pt>
                <c:pt idx="7">
                  <c:v>4424</c:v>
                </c:pt>
                <c:pt idx="8">
                  <c:v>4453</c:v>
                </c:pt>
                <c:pt idx="9">
                  <c:v>4749</c:v>
                </c:pt>
                <c:pt idx="10">
                  <c:v>5153</c:v>
                </c:pt>
                <c:pt idx="11">
                  <c:v>11251</c:v>
                </c:pt>
                <c:pt idx="12">
                  <c:v>13100</c:v>
                </c:pt>
                <c:pt idx="13">
                  <c:v>19902</c:v>
                </c:pt>
                <c:pt idx="14">
                  <c:v>29627</c:v>
                </c:pt>
                <c:pt idx="15">
                  <c:v>34838</c:v>
                </c:pt>
              </c:numCache>
            </c:numRef>
          </c:val>
          <c:extLst>
            <c:ext xmlns:c16="http://schemas.microsoft.com/office/drawing/2014/chart" uri="{C3380CC4-5D6E-409C-BE32-E72D297353CC}">
              <c16:uniqueId val="{00000000-1917-4DA8-98F5-52272589D09F}"/>
            </c:ext>
          </c:extLst>
        </c:ser>
        <c:dLbls>
          <c:dLblPos val="outEnd"/>
          <c:showLegendKey val="0"/>
          <c:showVal val="1"/>
          <c:showCatName val="0"/>
          <c:showSerName val="0"/>
          <c:showPercent val="0"/>
          <c:showBubbleSize val="0"/>
        </c:dLbls>
        <c:gapWidth val="115"/>
        <c:overlap val="-20"/>
        <c:axId val="376182272"/>
        <c:axId val="375879296"/>
      </c:barChart>
      <c:catAx>
        <c:axId val="37618227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879296"/>
        <c:crosses val="autoZero"/>
        <c:auto val="1"/>
        <c:lblAlgn val="ctr"/>
        <c:lblOffset val="100"/>
        <c:noMultiLvlLbl val="0"/>
      </c:catAx>
      <c:valAx>
        <c:axId val="37587929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7618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bg-BG" sz="1200" b="0"/>
              <a:t>Регистрирани зем. стопани - 2017 - 2018 г</a:t>
            </a:r>
            <a:r>
              <a:rPr lang="bg-BG" sz="1200"/>
              <a:t>.</a:t>
            </a:r>
            <a:endParaRPr lang="en-US" sz="1200"/>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'стоп. 2017-2018'!$B$354:$B$381</c:f>
              <c:strCache>
                <c:ptCount val="28"/>
                <c:pt idx="0">
                  <c:v>София град</c:v>
                </c:pt>
                <c:pt idx="1">
                  <c:v>Габрово</c:v>
                </c:pt>
                <c:pt idx="2">
                  <c:v>Ловеч</c:v>
                </c:pt>
                <c:pt idx="3">
                  <c:v>Смолян</c:v>
                </c:pt>
                <c:pt idx="4">
                  <c:v>Кърджали</c:v>
                </c:pt>
                <c:pt idx="5">
                  <c:v>Перник</c:v>
                </c:pt>
                <c:pt idx="6">
                  <c:v>Видин</c:v>
                </c:pt>
                <c:pt idx="7">
                  <c:v>Кюстендил</c:v>
                </c:pt>
                <c:pt idx="8">
                  <c:v>Враца</c:v>
                </c:pt>
                <c:pt idx="9">
                  <c:v>Монтана</c:v>
                </c:pt>
                <c:pt idx="10">
                  <c:v>Търговище</c:v>
                </c:pt>
                <c:pt idx="11">
                  <c:v>Варна</c:v>
                </c:pt>
                <c:pt idx="12">
                  <c:v>Благоевград</c:v>
                </c:pt>
                <c:pt idx="13">
                  <c:v>Велико Търново</c:v>
                </c:pt>
                <c:pt idx="14">
                  <c:v>Русе</c:v>
                </c:pt>
                <c:pt idx="15">
                  <c:v>Разград</c:v>
                </c:pt>
                <c:pt idx="16">
                  <c:v>Ямбол</c:v>
                </c:pt>
                <c:pt idx="17">
                  <c:v>Плевен</c:v>
                </c:pt>
                <c:pt idx="18">
                  <c:v>София област</c:v>
                </c:pt>
                <c:pt idx="19">
                  <c:v>Шумен</c:v>
                </c:pt>
                <c:pt idx="20">
                  <c:v>Пазарджик</c:v>
                </c:pt>
                <c:pt idx="21">
                  <c:v>Стара Загора</c:v>
                </c:pt>
                <c:pt idx="22">
                  <c:v>Бургас</c:v>
                </c:pt>
                <c:pt idx="23">
                  <c:v>Силистра</c:v>
                </c:pt>
                <c:pt idx="24">
                  <c:v>Сливен</c:v>
                </c:pt>
                <c:pt idx="25">
                  <c:v>Добрич</c:v>
                </c:pt>
                <c:pt idx="26">
                  <c:v>Хасково</c:v>
                </c:pt>
                <c:pt idx="27">
                  <c:v>Пловдив</c:v>
                </c:pt>
              </c:strCache>
            </c:strRef>
          </c:cat>
          <c:val>
            <c:numRef>
              <c:f>'стоп. 2017-2018'!$C$354:$C$381</c:f>
              <c:numCache>
                <c:formatCode>#,##0</c:formatCode>
                <c:ptCount val="28"/>
                <c:pt idx="0">
                  <c:v>902</c:v>
                </c:pt>
                <c:pt idx="1">
                  <c:v>1376</c:v>
                </c:pt>
                <c:pt idx="2">
                  <c:v>2127</c:v>
                </c:pt>
                <c:pt idx="3">
                  <c:v>2197</c:v>
                </c:pt>
                <c:pt idx="4">
                  <c:v>2385</c:v>
                </c:pt>
                <c:pt idx="5">
                  <c:v>2790</c:v>
                </c:pt>
                <c:pt idx="6">
                  <c:v>2809</c:v>
                </c:pt>
                <c:pt idx="7">
                  <c:v>2876</c:v>
                </c:pt>
                <c:pt idx="8">
                  <c:v>3291</c:v>
                </c:pt>
                <c:pt idx="9">
                  <c:v>3347</c:v>
                </c:pt>
                <c:pt idx="10">
                  <c:v>3677</c:v>
                </c:pt>
                <c:pt idx="11">
                  <c:v>3711</c:v>
                </c:pt>
                <c:pt idx="12">
                  <c:v>4259</c:v>
                </c:pt>
                <c:pt idx="13">
                  <c:v>4614</c:v>
                </c:pt>
                <c:pt idx="14">
                  <c:v>4835</c:v>
                </c:pt>
                <c:pt idx="15">
                  <c:v>5360</c:v>
                </c:pt>
                <c:pt idx="16">
                  <c:v>5505</c:v>
                </c:pt>
                <c:pt idx="17">
                  <c:v>5672</c:v>
                </c:pt>
                <c:pt idx="18">
                  <c:v>6377</c:v>
                </c:pt>
                <c:pt idx="19">
                  <c:v>6430</c:v>
                </c:pt>
                <c:pt idx="20">
                  <c:v>6674</c:v>
                </c:pt>
                <c:pt idx="21">
                  <c:v>6732</c:v>
                </c:pt>
                <c:pt idx="22">
                  <c:v>6741</c:v>
                </c:pt>
                <c:pt idx="23">
                  <c:v>7488</c:v>
                </c:pt>
                <c:pt idx="24">
                  <c:v>8207</c:v>
                </c:pt>
                <c:pt idx="25">
                  <c:v>8676</c:v>
                </c:pt>
                <c:pt idx="26">
                  <c:v>10061</c:v>
                </c:pt>
                <c:pt idx="27">
                  <c:v>14861</c:v>
                </c:pt>
              </c:numCache>
            </c:numRef>
          </c:val>
          <c:extLst>
            <c:ext xmlns:c16="http://schemas.microsoft.com/office/drawing/2014/chart" uri="{C3380CC4-5D6E-409C-BE32-E72D297353CC}">
              <c16:uniqueId val="{00000000-913D-4F4B-95BB-270620F9BB93}"/>
            </c:ext>
          </c:extLst>
        </c:ser>
        <c:dLbls>
          <c:dLblPos val="outEnd"/>
          <c:showLegendKey val="0"/>
          <c:showVal val="1"/>
          <c:showCatName val="0"/>
          <c:showSerName val="0"/>
          <c:showPercent val="0"/>
          <c:showBubbleSize val="0"/>
        </c:dLbls>
        <c:gapWidth val="115"/>
        <c:overlap val="-20"/>
        <c:axId val="373885952"/>
        <c:axId val="377554048"/>
      </c:barChart>
      <c:catAx>
        <c:axId val="3738859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554048"/>
        <c:crosses val="autoZero"/>
        <c:auto val="1"/>
        <c:lblAlgn val="ctr"/>
        <c:lblOffset val="100"/>
        <c:noMultiLvlLbl val="0"/>
      </c:catAx>
      <c:valAx>
        <c:axId val="377554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88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sz="1200" b="0"/>
              <a:t>Регистрирани зем. стопани - 2021</a:t>
            </a:r>
            <a:r>
              <a:rPr lang="bg-BG" sz="1200" b="0" baseline="0"/>
              <a:t> - 2022 г.</a:t>
            </a:r>
            <a:endParaRPr lang="en-US" sz="1200" b="0"/>
          </a:p>
        </c:rich>
      </c:tx>
      <c:layout>
        <c:manualLayout>
          <c:xMode val="edge"/>
          <c:yMode val="edge"/>
          <c:x val="0.21974712865553517"/>
          <c:y val="1.9821605550049554E-2"/>
        </c:manualLayout>
      </c:layout>
      <c:overlay val="0"/>
      <c:spPr>
        <a:noFill/>
        <a:ln>
          <a:noFill/>
        </a:ln>
        <a:effectLst/>
      </c:spPr>
    </c:title>
    <c:autoTitleDeleted val="0"/>
    <c:plotArea>
      <c:layout>
        <c:manualLayout>
          <c:layoutTarget val="inner"/>
          <c:xMode val="edge"/>
          <c:yMode val="edge"/>
          <c:x val="0.14898966217196985"/>
          <c:y val="6.8681863230921708E-2"/>
          <c:w val="0.75951337807511055"/>
          <c:h val="0.8853354455569169"/>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'стоп. 2021-2022 към 10062022'!$B$354:$B$381</c:f>
              <c:strCache>
                <c:ptCount val="28"/>
                <c:pt idx="0">
                  <c:v>София град</c:v>
                </c:pt>
                <c:pt idx="1">
                  <c:v>Габрово</c:v>
                </c:pt>
                <c:pt idx="2">
                  <c:v>Смолян</c:v>
                </c:pt>
                <c:pt idx="3">
                  <c:v>Ловеч</c:v>
                </c:pt>
                <c:pt idx="4">
                  <c:v>Видин</c:v>
                </c:pt>
                <c:pt idx="5">
                  <c:v>Перник</c:v>
                </c:pt>
                <c:pt idx="6">
                  <c:v>Враца</c:v>
                </c:pt>
                <c:pt idx="7">
                  <c:v>Кюстендил</c:v>
                </c:pt>
                <c:pt idx="8">
                  <c:v>Монтана</c:v>
                </c:pt>
                <c:pt idx="9">
                  <c:v>Варна</c:v>
                </c:pt>
                <c:pt idx="10">
                  <c:v>Търговище</c:v>
                </c:pt>
                <c:pt idx="11">
                  <c:v>Велико Търново</c:v>
                </c:pt>
                <c:pt idx="12">
                  <c:v>Русе</c:v>
                </c:pt>
                <c:pt idx="13">
                  <c:v>Кърджали</c:v>
                </c:pt>
                <c:pt idx="14">
                  <c:v>Разград</c:v>
                </c:pt>
                <c:pt idx="15">
                  <c:v>Плевен</c:v>
                </c:pt>
                <c:pt idx="16">
                  <c:v>Ямбол</c:v>
                </c:pt>
                <c:pt idx="17">
                  <c:v>Шумен</c:v>
                </c:pt>
                <c:pt idx="18">
                  <c:v>Силистра</c:v>
                </c:pt>
                <c:pt idx="19">
                  <c:v>София област</c:v>
                </c:pt>
                <c:pt idx="20">
                  <c:v>Пазарджик</c:v>
                </c:pt>
                <c:pt idx="21">
                  <c:v>Благоевград</c:v>
                </c:pt>
                <c:pt idx="22">
                  <c:v>Стара Загора</c:v>
                </c:pt>
                <c:pt idx="23">
                  <c:v>Бургас</c:v>
                </c:pt>
                <c:pt idx="24">
                  <c:v>Добрич</c:v>
                </c:pt>
                <c:pt idx="25">
                  <c:v>Сливен</c:v>
                </c:pt>
                <c:pt idx="26">
                  <c:v>Хасково</c:v>
                </c:pt>
                <c:pt idx="27">
                  <c:v>Пловдив</c:v>
                </c:pt>
              </c:strCache>
            </c:strRef>
          </c:cat>
          <c:val>
            <c:numRef>
              <c:f>'стоп. 2021-2022 към 10062022'!$C$354:$C$381</c:f>
              <c:numCache>
                <c:formatCode>General</c:formatCode>
                <c:ptCount val="28"/>
                <c:pt idx="0">
                  <c:v>858</c:v>
                </c:pt>
                <c:pt idx="1">
                  <c:v>1266</c:v>
                </c:pt>
                <c:pt idx="2">
                  <c:v>2015</c:v>
                </c:pt>
                <c:pt idx="3">
                  <c:v>2016</c:v>
                </c:pt>
                <c:pt idx="4">
                  <c:v>2154</c:v>
                </c:pt>
                <c:pt idx="5">
                  <c:v>2745</c:v>
                </c:pt>
                <c:pt idx="6">
                  <c:v>2932</c:v>
                </c:pt>
                <c:pt idx="7">
                  <c:v>3097</c:v>
                </c:pt>
                <c:pt idx="8">
                  <c:v>3138</c:v>
                </c:pt>
                <c:pt idx="9">
                  <c:v>3154</c:v>
                </c:pt>
                <c:pt idx="10">
                  <c:v>3475</c:v>
                </c:pt>
                <c:pt idx="11">
                  <c:v>3990</c:v>
                </c:pt>
                <c:pt idx="12">
                  <c:v>4019</c:v>
                </c:pt>
                <c:pt idx="13">
                  <c:v>4097</c:v>
                </c:pt>
                <c:pt idx="14">
                  <c:v>4162</c:v>
                </c:pt>
                <c:pt idx="15">
                  <c:v>4728</c:v>
                </c:pt>
                <c:pt idx="16">
                  <c:v>4839</c:v>
                </c:pt>
                <c:pt idx="17">
                  <c:v>4976</c:v>
                </c:pt>
                <c:pt idx="18">
                  <c:v>5890</c:v>
                </c:pt>
                <c:pt idx="19">
                  <c:v>6385</c:v>
                </c:pt>
                <c:pt idx="20">
                  <c:v>6460</c:v>
                </c:pt>
                <c:pt idx="21">
                  <c:v>6498</c:v>
                </c:pt>
                <c:pt idx="22">
                  <c:v>6540</c:v>
                </c:pt>
                <c:pt idx="23">
                  <c:v>7022</c:v>
                </c:pt>
                <c:pt idx="24">
                  <c:v>7785</c:v>
                </c:pt>
                <c:pt idx="25">
                  <c:v>7790</c:v>
                </c:pt>
                <c:pt idx="26">
                  <c:v>9840</c:v>
                </c:pt>
                <c:pt idx="27">
                  <c:v>14068</c:v>
                </c:pt>
              </c:numCache>
            </c:numRef>
          </c:val>
          <c:extLst>
            <c:ext xmlns:c16="http://schemas.microsoft.com/office/drawing/2014/chart" uri="{C3380CC4-5D6E-409C-BE32-E72D297353CC}">
              <c16:uniqueId val="{00000000-8E4E-4FEA-B24C-5579EF27C4B3}"/>
            </c:ext>
          </c:extLst>
        </c:ser>
        <c:dLbls>
          <c:dLblPos val="outEnd"/>
          <c:showLegendKey val="0"/>
          <c:showVal val="1"/>
          <c:showCatName val="0"/>
          <c:showSerName val="0"/>
          <c:showPercent val="0"/>
          <c:showBubbleSize val="0"/>
        </c:dLbls>
        <c:gapWidth val="100"/>
        <c:axId val="362559488"/>
        <c:axId val="387634240"/>
      </c:barChart>
      <c:catAx>
        <c:axId val="3625594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87634240"/>
        <c:crosses val="autoZero"/>
        <c:auto val="1"/>
        <c:lblAlgn val="ctr"/>
        <c:lblOffset val="100"/>
        <c:noMultiLvlLbl val="0"/>
      </c:catAx>
      <c:valAx>
        <c:axId val="38763424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62559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bg-BG" sz="1200"/>
              <a:t>Регистрирани</a:t>
            </a:r>
            <a:r>
              <a:rPr lang="bg-BG" sz="1200" baseline="0"/>
              <a:t> зем. стопани 2017-2018 г.</a:t>
            </a:r>
            <a:endParaRPr lang="en-US" sz="1200"/>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тютюн!$B$35:$B$62</c:f>
              <c:strCache>
                <c:ptCount val="28"/>
                <c:pt idx="0">
                  <c:v>Хасково</c:v>
                </c:pt>
                <c:pt idx="1">
                  <c:v>Силистра</c:v>
                </c:pt>
                <c:pt idx="2">
                  <c:v>Кърджали</c:v>
                </c:pt>
                <c:pt idx="3">
                  <c:v>Шумен</c:v>
                </c:pt>
                <c:pt idx="4">
                  <c:v>Благоевград</c:v>
                </c:pt>
                <c:pt idx="5">
                  <c:v>Разград</c:v>
                </c:pt>
                <c:pt idx="6">
                  <c:v>Пловдив</c:v>
                </c:pt>
                <c:pt idx="7">
                  <c:v>Пазарджик</c:v>
                </c:pt>
                <c:pt idx="8">
                  <c:v>Бургас</c:v>
                </c:pt>
                <c:pt idx="9">
                  <c:v>Стара Загора</c:v>
                </c:pt>
                <c:pt idx="10">
                  <c:v>Добрич</c:v>
                </c:pt>
                <c:pt idx="11">
                  <c:v>Русе</c:v>
                </c:pt>
                <c:pt idx="12">
                  <c:v>Смолян</c:v>
                </c:pt>
                <c:pt idx="13">
                  <c:v>Враца</c:v>
                </c:pt>
                <c:pt idx="14">
                  <c:v>Ямбол</c:v>
                </c:pt>
                <c:pt idx="15">
                  <c:v>Габрово</c:v>
                </c:pt>
                <c:pt idx="16">
                  <c:v>Кюстендил</c:v>
                </c:pt>
                <c:pt idx="17">
                  <c:v>София град</c:v>
                </c:pt>
                <c:pt idx="18">
                  <c:v>Търговище</c:v>
                </c:pt>
                <c:pt idx="19">
                  <c:v>Плевен</c:v>
                </c:pt>
                <c:pt idx="20">
                  <c:v>Сливен</c:v>
                </c:pt>
                <c:pt idx="21">
                  <c:v>Варна</c:v>
                </c:pt>
                <c:pt idx="22">
                  <c:v>Велико Търново</c:v>
                </c:pt>
                <c:pt idx="23">
                  <c:v>Видин</c:v>
                </c:pt>
                <c:pt idx="24">
                  <c:v>Ловеч</c:v>
                </c:pt>
                <c:pt idx="25">
                  <c:v>Монтана</c:v>
                </c:pt>
                <c:pt idx="26">
                  <c:v>Перник</c:v>
                </c:pt>
                <c:pt idx="27">
                  <c:v>София област</c:v>
                </c:pt>
              </c:strCache>
            </c:strRef>
          </c:cat>
          <c:val>
            <c:numRef>
              <c:f>тютюн!$C$35:$C$62</c:f>
              <c:numCache>
                <c:formatCode>General</c:formatCode>
                <c:ptCount val="28"/>
                <c:pt idx="0">
                  <c:v>310</c:v>
                </c:pt>
                <c:pt idx="1">
                  <c:v>283</c:v>
                </c:pt>
                <c:pt idx="2">
                  <c:v>218</c:v>
                </c:pt>
                <c:pt idx="3">
                  <c:v>117</c:v>
                </c:pt>
                <c:pt idx="4">
                  <c:v>81</c:v>
                </c:pt>
                <c:pt idx="5">
                  <c:v>75</c:v>
                </c:pt>
                <c:pt idx="6">
                  <c:v>51</c:v>
                </c:pt>
                <c:pt idx="7">
                  <c:v>47</c:v>
                </c:pt>
                <c:pt idx="8">
                  <c:v>31</c:v>
                </c:pt>
                <c:pt idx="9">
                  <c:v>16</c:v>
                </c:pt>
                <c:pt idx="10">
                  <c:v>8</c:v>
                </c:pt>
                <c:pt idx="11">
                  <c:v>7</c:v>
                </c:pt>
                <c:pt idx="12">
                  <c:v>5</c:v>
                </c:pt>
                <c:pt idx="13">
                  <c:v>4</c:v>
                </c:pt>
                <c:pt idx="14">
                  <c:v>4</c:v>
                </c:pt>
                <c:pt idx="15">
                  <c:v>2</c:v>
                </c:pt>
                <c:pt idx="16">
                  <c:v>2</c:v>
                </c:pt>
                <c:pt idx="17">
                  <c:v>2</c:v>
                </c:pt>
                <c:pt idx="18">
                  <c:v>2</c:v>
                </c:pt>
                <c:pt idx="19">
                  <c:v>1</c:v>
                </c:pt>
                <c:pt idx="20">
                  <c:v>1</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5CA4-45D6-AC16-6C7DE6954F31}"/>
            </c:ext>
          </c:extLst>
        </c:ser>
        <c:dLbls>
          <c:showLegendKey val="0"/>
          <c:showVal val="1"/>
          <c:showCatName val="0"/>
          <c:showSerName val="0"/>
          <c:showPercent val="0"/>
          <c:showBubbleSize val="0"/>
        </c:dLbls>
        <c:gapWidth val="150"/>
        <c:shape val="box"/>
        <c:axId val="1879441247"/>
        <c:axId val="1879439167"/>
        <c:axId val="0"/>
      </c:bar3DChart>
      <c:catAx>
        <c:axId val="18794412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439167"/>
        <c:crosses val="autoZero"/>
        <c:auto val="1"/>
        <c:lblAlgn val="ctr"/>
        <c:lblOffset val="100"/>
        <c:noMultiLvlLbl val="0"/>
      </c:catAx>
      <c:valAx>
        <c:axId val="187943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441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200"/>
              <a:t>Регистрирани</a:t>
            </a:r>
            <a:r>
              <a:rPr lang="bg-BG" sz="1200" baseline="0"/>
              <a:t> зем. стопани 2021 - 2022 г.</a:t>
            </a:r>
            <a:endParaRPr lang="en-US" sz="1200"/>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тютюн!$B$66:$B$93</c:f>
              <c:strCache>
                <c:ptCount val="28"/>
                <c:pt idx="0">
                  <c:v>Хасково</c:v>
                </c:pt>
                <c:pt idx="1">
                  <c:v>Кърджали</c:v>
                </c:pt>
                <c:pt idx="2">
                  <c:v>Силистра</c:v>
                </c:pt>
                <c:pt idx="3">
                  <c:v>Шумен</c:v>
                </c:pt>
                <c:pt idx="4">
                  <c:v>Благоевград</c:v>
                </c:pt>
                <c:pt idx="5">
                  <c:v>Разград</c:v>
                </c:pt>
                <c:pt idx="6">
                  <c:v>Пазарджик</c:v>
                </c:pt>
                <c:pt idx="7">
                  <c:v>Пловдив</c:v>
                </c:pt>
                <c:pt idx="8">
                  <c:v>Стара Загора</c:v>
                </c:pt>
                <c:pt idx="9">
                  <c:v>Бургас</c:v>
                </c:pt>
                <c:pt idx="10">
                  <c:v>Кюстендил</c:v>
                </c:pt>
                <c:pt idx="11">
                  <c:v>Враца</c:v>
                </c:pt>
                <c:pt idx="12">
                  <c:v>Добрич</c:v>
                </c:pt>
                <c:pt idx="13">
                  <c:v>Смолян</c:v>
                </c:pt>
                <c:pt idx="14">
                  <c:v>Русе</c:v>
                </c:pt>
                <c:pt idx="15">
                  <c:v>Плевен</c:v>
                </c:pt>
                <c:pt idx="16">
                  <c:v>Варна</c:v>
                </c:pt>
                <c:pt idx="17">
                  <c:v>Велико Търново</c:v>
                </c:pt>
                <c:pt idx="18">
                  <c:v>Видин</c:v>
                </c:pt>
                <c:pt idx="19">
                  <c:v>Габрово</c:v>
                </c:pt>
                <c:pt idx="20">
                  <c:v>Ловеч</c:v>
                </c:pt>
                <c:pt idx="21">
                  <c:v>Монтана</c:v>
                </c:pt>
                <c:pt idx="22">
                  <c:v>Перник</c:v>
                </c:pt>
                <c:pt idx="23">
                  <c:v>Сливен</c:v>
                </c:pt>
                <c:pt idx="24">
                  <c:v>София град</c:v>
                </c:pt>
                <c:pt idx="25">
                  <c:v>София област</c:v>
                </c:pt>
                <c:pt idx="26">
                  <c:v>Търговище</c:v>
                </c:pt>
                <c:pt idx="27">
                  <c:v>Ямбол</c:v>
                </c:pt>
              </c:strCache>
            </c:strRef>
          </c:cat>
          <c:val>
            <c:numRef>
              <c:f>тютюн!$C$66:$C$93</c:f>
              <c:numCache>
                <c:formatCode>General</c:formatCode>
                <c:ptCount val="28"/>
                <c:pt idx="0">
                  <c:v>242</c:v>
                </c:pt>
                <c:pt idx="1">
                  <c:v>189</c:v>
                </c:pt>
                <c:pt idx="2">
                  <c:v>136</c:v>
                </c:pt>
                <c:pt idx="3">
                  <c:v>67</c:v>
                </c:pt>
                <c:pt idx="4">
                  <c:v>59</c:v>
                </c:pt>
                <c:pt idx="5">
                  <c:v>39</c:v>
                </c:pt>
                <c:pt idx="6">
                  <c:v>31</c:v>
                </c:pt>
                <c:pt idx="7">
                  <c:v>28</c:v>
                </c:pt>
                <c:pt idx="8">
                  <c:v>8</c:v>
                </c:pt>
                <c:pt idx="9">
                  <c:v>6</c:v>
                </c:pt>
                <c:pt idx="10">
                  <c:v>4</c:v>
                </c:pt>
                <c:pt idx="11">
                  <c:v>3</c:v>
                </c:pt>
                <c:pt idx="12">
                  <c:v>3</c:v>
                </c:pt>
                <c:pt idx="13">
                  <c:v>3</c:v>
                </c:pt>
                <c:pt idx="14">
                  <c:v>2</c:v>
                </c:pt>
                <c:pt idx="15">
                  <c:v>1</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0D19-439B-9AF2-F82E43DD33A3}"/>
            </c:ext>
          </c:extLst>
        </c:ser>
        <c:dLbls>
          <c:showLegendKey val="0"/>
          <c:showVal val="1"/>
          <c:showCatName val="0"/>
          <c:showSerName val="0"/>
          <c:showPercent val="0"/>
          <c:showBubbleSize val="0"/>
        </c:dLbls>
        <c:gapWidth val="150"/>
        <c:shape val="box"/>
        <c:axId val="373983744"/>
        <c:axId val="377610240"/>
        <c:axId val="0"/>
      </c:bar3DChart>
      <c:catAx>
        <c:axId val="373983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610240"/>
        <c:crosses val="autoZero"/>
        <c:auto val="1"/>
        <c:lblAlgn val="ctr"/>
        <c:lblOffset val="100"/>
        <c:noMultiLvlLbl val="0"/>
      </c:catAx>
      <c:valAx>
        <c:axId val="37761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98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Регистрирани</a:t>
            </a:r>
            <a:r>
              <a:rPr lang="bg-BG" sz="1000" baseline="0"/>
              <a:t> зем. стопани - 2018 - 2019 г.</a:t>
            </a:r>
            <a:endParaRPr lang="bg-BG" sz="1000"/>
          </a:p>
        </c:rich>
      </c:tx>
      <c:layout>
        <c:manualLayout>
          <c:xMode val="edge"/>
          <c:yMode val="edge"/>
          <c:x val="0.35199941313731681"/>
          <c:y val="2.172338884866039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'стоп. 2018-2019'!$B$331:$B$341</c:f>
              <c:strCache>
                <c:ptCount val="11"/>
                <c:pt idx="0">
                  <c:v>Зайцевъдство</c:v>
                </c:pt>
                <c:pt idx="1">
                  <c:v>Свиневъдство</c:v>
                </c:pt>
                <c:pt idx="2">
                  <c:v>Биволовъдство</c:v>
                </c:pt>
                <c:pt idx="3">
                  <c:v>Други браншове </c:v>
                </c:pt>
                <c:pt idx="4">
                  <c:v>Коневъдство</c:v>
                </c:pt>
                <c:pt idx="5">
                  <c:v>Козевъдство</c:v>
                </c:pt>
                <c:pt idx="6">
                  <c:v>Птицевъдство</c:v>
                </c:pt>
                <c:pt idx="7">
                  <c:v>Пчеларство</c:v>
                </c:pt>
                <c:pt idx="8">
                  <c:v>Овцевъдство</c:v>
                </c:pt>
                <c:pt idx="9">
                  <c:v>Говедовъдство </c:v>
                </c:pt>
                <c:pt idx="10">
                  <c:v>Говедовъдство;Биволовъдство </c:v>
                </c:pt>
              </c:strCache>
            </c:strRef>
          </c:cat>
          <c:val>
            <c:numRef>
              <c:f>'стоп. 2018-2019'!$C$331:$C$341</c:f>
              <c:numCache>
                <c:formatCode>#,##0</c:formatCode>
                <c:ptCount val="11"/>
                <c:pt idx="0">
                  <c:v>224</c:v>
                </c:pt>
                <c:pt idx="1">
                  <c:v>312</c:v>
                </c:pt>
                <c:pt idx="2">
                  <c:v>388</c:v>
                </c:pt>
                <c:pt idx="3">
                  <c:v>665</c:v>
                </c:pt>
                <c:pt idx="4">
                  <c:v>1118</c:v>
                </c:pt>
                <c:pt idx="5">
                  <c:v>3875</c:v>
                </c:pt>
                <c:pt idx="6">
                  <c:v>6885</c:v>
                </c:pt>
                <c:pt idx="7">
                  <c:v>7110</c:v>
                </c:pt>
                <c:pt idx="8">
                  <c:v>9464</c:v>
                </c:pt>
                <c:pt idx="9">
                  <c:v>12080</c:v>
                </c:pt>
                <c:pt idx="10">
                  <c:v>12578</c:v>
                </c:pt>
              </c:numCache>
            </c:numRef>
          </c:val>
          <c:extLst>
            <c:ext xmlns:c16="http://schemas.microsoft.com/office/drawing/2014/chart" uri="{C3380CC4-5D6E-409C-BE32-E72D297353CC}">
              <c16:uniqueId val="{00000000-3249-4089-ACBD-2BB73157E5B1}"/>
            </c:ext>
          </c:extLst>
        </c:ser>
        <c:dLbls>
          <c:showLegendKey val="0"/>
          <c:showVal val="1"/>
          <c:showCatName val="0"/>
          <c:showSerName val="0"/>
          <c:showPercent val="0"/>
          <c:showBubbleSize val="0"/>
        </c:dLbls>
        <c:gapWidth val="150"/>
        <c:shape val="box"/>
        <c:axId val="338914816"/>
        <c:axId val="339268672"/>
        <c:axId val="0"/>
      </c:bar3DChart>
      <c:catAx>
        <c:axId val="338914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268672"/>
        <c:crosses val="autoZero"/>
        <c:auto val="1"/>
        <c:lblAlgn val="ctr"/>
        <c:lblOffset val="100"/>
        <c:noMultiLvlLbl val="0"/>
      </c:catAx>
      <c:valAx>
        <c:axId val="33926867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38914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100"/>
              <a:t>Регистрирани зем. стопани 2017 - 2018 г.</a:t>
            </a:r>
            <a:endParaRPr lang="en-US" sz="1100"/>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рози!$B$35:$B$62</c:f>
              <c:strCache>
                <c:ptCount val="28"/>
                <c:pt idx="0">
                  <c:v>Смолян</c:v>
                </c:pt>
                <c:pt idx="1">
                  <c:v>Кърджали</c:v>
                </c:pt>
                <c:pt idx="2">
                  <c:v>Благоевград</c:v>
                </c:pt>
                <c:pt idx="3">
                  <c:v>Габрово</c:v>
                </c:pt>
                <c:pt idx="4">
                  <c:v>Кюстендил</c:v>
                </c:pt>
                <c:pt idx="5">
                  <c:v>София град</c:v>
                </c:pt>
                <c:pt idx="6">
                  <c:v>Пазарджик</c:v>
                </c:pt>
                <c:pt idx="7">
                  <c:v>Ловеч</c:v>
                </c:pt>
                <c:pt idx="8">
                  <c:v>Търговище</c:v>
                </c:pt>
                <c:pt idx="9">
                  <c:v>Перник</c:v>
                </c:pt>
                <c:pt idx="10">
                  <c:v>София област</c:v>
                </c:pt>
                <c:pt idx="11">
                  <c:v>Бургас</c:v>
                </c:pt>
                <c:pt idx="12">
                  <c:v>Варна</c:v>
                </c:pt>
                <c:pt idx="13">
                  <c:v>Видин</c:v>
                </c:pt>
                <c:pt idx="14">
                  <c:v>Враца</c:v>
                </c:pt>
                <c:pt idx="15">
                  <c:v>Монтана</c:v>
                </c:pt>
                <c:pt idx="16">
                  <c:v>Велико Търново</c:v>
                </c:pt>
                <c:pt idx="17">
                  <c:v>Стара Загора</c:v>
                </c:pt>
                <c:pt idx="18">
                  <c:v>Сливен</c:v>
                </c:pt>
                <c:pt idx="19">
                  <c:v>Русе</c:v>
                </c:pt>
                <c:pt idx="20">
                  <c:v>Пловдив</c:v>
                </c:pt>
                <c:pt idx="21">
                  <c:v>Шумен</c:v>
                </c:pt>
                <c:pt idx="22">
                  <c:v>Ямбол</c:v>
                </c:pt>
                <c:pt idx="23">
                  <c:v>Разград</c:v>
                </c:pt>
                <c:pt idx="24">
                  <c:v>Хасково</c:v>
                </c:pt>
                <c:pt idx="25">
                  <c:v>Плевен</c:v>
                </c:pt>
                <c:pt idx="26">
                  <c:v>Силистра</c:v>
                </c:pt>
                <c:pt idx="27">
                  <c:v>Добрич</c:v>
                </c:pt>
              </c:strCache>
            </c:strRef>
          </c:cat>
          <c:val>
            <c:numRef>
              <c:f>рози!$C$35:$C$62</c:f>
              <c:numCache>
                <c:formatCode>General</c:formatCode>
                <c:ptCount val="28"/>
                <c:pt idx="0">
                  <c:v>3</c:v>
                </c:pt>
                <c:pt idx="1">
                  <c:v>19</c:v>
                </c:pt>
                <c:pt idx="2">
                  <c:v>40</c:v>
                </c:pt>
                <c:pt idx="3">
                  <c:v>53</c:v>
                </c:pt>
                <c:pt idx="4">
                  <c:v>54</c:v>
                </c:pt>
                <c:pt idx="5">
                  <c:v>100</c:v>
                </c:pt>
                <c:pt idx="6">
                  <c:v>222</c:v>
                </c:pt>
                <c:pt idx="7">
                  <c:v>240</c:v>
                </c:pt>
                <c:pt idx="8">
                  <c:v>486</c:v>
                </c:pt>
                <c:pt idx="9">
                  <c:v>497</c:v>
                </c:pt>
                <c:pt idx="10">
                  <c:v>531</c:v>
                </c:pt>
                <c:pt idx="11">
                  <c:v>553</c:v>
                </c:pt>
                <c:pt idx="12">
                  <c:v>628</c:v>
                </c:pt>
                <c:pt idx="13">
                  <c:v>741</c:v>
                </c:pt>
                <c:pt idx="14">
                  <c:v>742</c:v>
                </c:pt>
                <c:pt idx="15">
                  <c:v>747</c:v>
                </c:pt>
                <c:pt idx="16">
                  <c:v>752</c:v>
                </c:pt>
                <c:pt idx="17">
                  <c:v>839</c:v>
                </c:pt>
                <c:pt idx="18">
                  <c:v>853</c:v>
                </c:pt>
                <c:pt idx="19">
                  <c:v>913</c:v>
                </c:pt>
                <c:pt idx="20">
                  <c:v>1061</c:v>
                </c:pt>
                <c:pt idx="21">
                  <c:v>1061</c:v>
                </c:pt>
                <c:pt idx="22">
                  <c:v>1072</c:v>
                </c:pt>
                <c:pt idx="23">
                  <c:v>1102</c:v>
                </c:pt>
                <c:pt idx="24">
                  <c:v>1158</c:v>
                </c:pt>
                <c:pt idx="25">
                  <c:v>1454</c:v>
                </c:pt>
                <c:pt idx="26">
                  <c:v>1495</c:v>
                </c:pt>
                <c:pt idx="27">
                  <c:v>1653</c:v>
                </c:pt>
              </c:numCache>
            </c:numRef>
          </c:val>
          <c:extLst>
            <c:ext xmlns:c16="http://schemas.microsoft.com/office/drawing/2014/chart" uri="{C3380CC4-5D6E-409C-BE32-E72D297353CC}">
              <c16:uniqueId val="{00000000-1DD1-4089-B797-1CA863C2B8F6}"/>
            </c:ext>
          </c:extLst>
        </c:ser>
        <c:dLbls>
          <c:showLegendKey val="0"/>
          <c:showVal val="1"/>
          <c:showCatName val="0"/>
          <c:showSerName val="0"/>
          <c:showPercent val="0"/>
          <c:showBubbleSize val="0"/>
        </c:dLbls>
        <c:gapWidth val="150"/>
        <c:axId val="377730560"/>
        <c:axId val="377613696"/>
      </c:barChart>
      <c:catAx>
        <c:axId val="377730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613696"/>
        <c:crosses val="autoZero"/>
        <c:auto val="1"/>
        <c:lblAlgn val="ctr"/>
        <c:lblOffset val="100"/>
        <c:noMultiLvlLbl val="0"/>
      </c:catAx>
      <c:valAx>
        <c:axId val="377613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73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100"/>
              <a:t>Регистрирани</a:t>
            </a:r>
            <a:r>
              <a:rPr lang="bg-BG" sz="1100" baseline="0"/>
              <a:t> зем. стопани 2021 - 2022 г.</a:t>
            </a:r>
            <a:endParaRPr lang="en-US" sz="1100"/>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рози!$B$66:$B$93</c:f>
              <c:strCache>
                <c:ptCount val="28"/>
                <c:pt idx="0">
                  <c:v>Смолян</c:v>
                </c:pt>
                <c:pt idx="1">
                  <c:v>Благоевград</c:v>
                </c:pt>
                <c:pt idx="2">
                  <c:v>Габрово</c:v>
                </c:pt>
                <c:pt idx="3">
                  <c:v>Кърджали</c:v>
                </c:pt>
                <c:pt idx="4">
                  <c:v>София град</c:v>
                </c:pt>
                <c:pt idx="5">
                  <c:v>Кюстендил</c:v>
                </c:pt>
                <c:pt idx="6">
                  <c:v>Ловеч</c:v>
                </c:pt>
                <c:pt idx="7">
                  <c:v>Пазарджик</c:v>
                </c:pt>
                <c:pt idx="8">
                  <c:v>Търговище</c:v>
                </c:pt>
                <c:pt idx="9">
                  <c:v>Перник</c:v>
                </c:pt>
                <c:pt idx="10">
                  <c:v>Велико Търново</c:v>
                </c:pt>
                <c:pt idx="11">
                  <c:v>Видин</c:v>
                </c:pt>
                <c:pt idx="12">
                  <c:v>Варна</c:v>
                </c:pt>
                <c:pt idx="13">
                  <c:v>Бургас</c:v>
                </c:pt>
                <c:pt idx="14">
                  <c:v>София област</c:v>
                </c:pt>
                <c:pt idx="15">
                  <c:v>Враца</c:v>
                </c:pt>
                <c:pt idx="16">
                  <c:v>Монтана</c:v>
                </c:pt>
                <c:pt idx="17">
                  <c:v>Русе</c:v>
                </c:pt>
                <c:pt idx="18">
                  <c:v>Стара Загора</c:v>
                </c:pt>
                <c:pt idx="19">
                  <c:v>Разград</c:v>
                </c:pt>
                <c:pt idx="20">
                  <c:v>Сливен</c:v>
                </c:pt>
                <c:pt idx="21">
                  <c:v>Шумен</c:v>
                </c:pt>
                <c:pt idx="22">
                  <c:v>Ямбол</c:v>
                </c:pt>
                <c:pt idx="23">
                  <c:v>Плевен</c:v>
                </c:pt>
                <c:pt idx="24">
                  <c:v>Силистра</c:v>
                </c:pt>
                <c:pt idx="25">
                  <c:v>Пловдив</c:v>
                </c:pt>
                <c:pt idx="26">
                  <c:v>Хасково</c:v>
                </c:pt>
                <c:pt idx="27">
                  <c:v>Добрич</c:v>
                </c:pt>
              </c:strCache>
            </c:strRef>
          </c:cat>
          <c:val>
            <c:numRef>
              <c:f>рози!$C$66:$C$93</c:f>
              <c:numCache>
                <c:formatCode>#,##0</c:formatCode>
                <c:ptCount val="28"/>
                <c:pt idx="0">
                  <c:v>2</c:v>
                </c:pt>
                <c:pt idx="1">
                  <c:v>54</c:v>
                </c:pt>
                <c:pt idx="2">
                  <c:v>55</c:v>
                </c:pt>
                <c:pt idx="3">
                  <c:v>67</c:v>
                </c:pt>
                <c:pt idx="4">
                  <c:v>114</c:v>
                </c:pt>
                <c:pt idx="5">
                  <c:v>155</c:v>
                </c:pt>
                <c:pt idx="6">
                  <c:v>232</c:v>
                </c:pt>
                <c:pt idx="7">
                  <c:v>385</c:v>
                </c:pt>
                <c:pt idx="8">
                  <c:v>553</c:v>
                </c:pt>
                <c:pt idx="9">
                  <c:v>593</c:v>
                </c:pt>
                <c:pt idx="10">
                  <c:v>616</c:v>
                </c:pt>
                <c:pt idx="11">
                  <c:v>624</c:v>
                </c:pt>
                <c:pt idx="12">
                  <c:v>631</c:v>
                </c:pt>
                <c:pt idx="13">
                  <c:v>655</c:v>
                </c:pt>
                <c:pt idx="14">
                  <c:v>687</c:v>
                </c:pt>
                <c:pt idx="15">
                  <c:v>694</c:v>
                </c:pt>
                <c:pt idx="16">
                  <c:v>696</c:v>
                </c:pt>
                <c:pt idx="17">
                  <c:v>836</c:v>
                </c:pt>
                <c:pt idx="18">
                  <c:v>968</c:v>
                </c:pt>
                <c:pt idx="19">
                  <c:v>969</c:v>
                </c:pt>
                <c:pt idx="20">
                  <c:v>1016</c:v>
                </c:pt>
                <c:pt idx="21">
                  <c:v>1039</c:v>
                </c:pt>
                <c:pt idx="22">
                  <c:v>1095</c:v>
                </c:pt>
                <c:pt idx="23">
                  <c:v>1288</c:v>
                </c:pt>
                <c:pt idx="24">
                  <c:v>1314</c:v>
                </c:pt>
                <c:pt idx="25">
                  <c:v>1321</c:v>
                </c:pt>
                <c:pt idx="26">
                  <c:v>1349</c:v>
                </c:pt>
                <c:pt idx="27">
                  <c:v>1894</c:v>
                </c:pt>
              </c:numCache>
            </c:numRef>
          </c:val>
          <c:extLst>
            <c:ext xmlns:c16="http://schemas.microsoft.com/office/drawing/2014/chart" uri="{C3380CC4-5D6E-409C-BE32-E72D297353CC}">
              <c16:uniqueId val="{00000000-984A-4C83-9FF4-FA666333A6E5}"/>
            </c:ext>
          </c:extLst>
        </c:ser>
        <c:dLbls>
          <c:showLegendKey val="0"/>
          <c:showVal val="1"/>
          <c:showCatName val="0"/>
          <c:showSerName val="0"/>
          <c:showPercent val="0"/>
          <c:showBubbleSize val="0"/>
        </c:dLbls>
        <c:gapWidth val="150"/>
        <c:axId val="376181248"/>
        <c:axId val="377615424"/>
      </c:barChart>
      <c:catAx>
        <c:axId val="3761812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615424"/>
        <c:crosses val="autoZero"/>
        <c:auto val="1"/>
        <c:lblAlgn val="ctr"/>
        <c:lblOffset val="100"/>
        <c:noMultiLvlLbl val="0"/>
      </c:catAx>
      <c:valAx>
        <c:axId val="377615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18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bg-BG" sz="1000"/>
              <a:t>Производители</a:t>
            </a:r>
            <a:r>
              <a:rPr lang="bg-BG" sz="1000" baseline="0"/>
              <a:t> на месни продукти</a:t>
            </a:r>
            <a:endParaRPr lang="en-US" sz="1000"/>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'Прясно месо'!$B$380:$B$407</c:f>
              <c:strCache>
                <c:ptCount val="28"/>
                <c:pt idx="0">
                  <c:v>Пловдив</c:v>
                </c:pt>
                <c:pt idx="1">
                  <c:v>Пазарджик</c:v>
                </c:pt>
                <c:pt idx="2">
                  <c:v>София град</c:v>
                </c:pt>
                <c:pt idx="3">
                  <c:v>Хасково</c:v>
                </c:pt>
                <c:pt idx="4">
                  <c:v>Благоевград</c:v>
                </c:pt>
                <c:pt idx="5">
                  <c:v>Сливен</c:v>
                </c:pt>
                <c:pt idx="6">
                  <c:v>Велико Търново</c:v>
                </c:pt>
                <c:pt idx="7">
                  <c:v>Варна</c:v>
                </c:pt>
                <c:pt idx="8">
                  <c:v>Бургас</c:v>
                </c:pt>
                <c:pt idx="9">
                  <c:v>Русе</c:v>
                </c:pt>
                <c:pt idx="10">
                  <c:v>Кърджали</c:v>
                </c:pt>
                <c:pt idx="11">
                  <c:v>Добрич</c:v>
                </c:pt>
                <c:pt idx="12">
                  <c:v>Монтана</c:v>
                </c:pt>
                <c:pt idx="13">
                  <c:v>София област</c:v>
                </c:pt>
                <c:pt idx="14">
                  <c:v>Стара Загора</c:v>
                </c:pt>
                <c:pt idx="15">
                  <c:v>Търговище</c:v>
                </c:pt>
                <c:pt idx="16">
                  <c:v>Силистра</c:v>
                </c:pt>
                <c:pt idx="17">
                  <c:v>Ловеч</c:v>
                </c:pt>
                <c:pt idx="18">
                  <c:v>Враца</c:v>
                </c:pt>
                <c:pt idx="19">
                  <c:v>Габрово</c:v>
                </c:pt>
                <c:pt idx="20">
                  <c:v>Плевен</c:v>
                </c:pt>
                <c:pt idx="21">
                  <c:v>Кюстендил</c:v>
                </c:pt>
                <c:pt idx="22">
                  <c:v>Смолян</c:v>
                </c:pt>
                <c:pt idx="23">
                  <c:v>Ямбол</c:v>
                </c:pt>
                <c:pt idx="24">
                  <c:v>Перник</c:v>
                </c:pt>
                <c:pt idx="25">
                  <c:v>Шумен</c:v>
                </c:pt>
                <c:pt idx="26">
                  <c:v>Видин</c:v>
                </c:pt>
                <c:pt idx="27">
                  <c:v>Разград</c:v>
                </c:pt>
              </c:strCache>
            </c:strRef>
          </c:cat>
          <c:val>
            <c:numRef>
              <c:f>'Прясно месо'!$C$380:$C$407</c:f>
              <c:numCache>
                <c:formatCode>General</c:formatCode>
                <c:ptCount val="28"/>
                <c:pt idx="0">
                  <c:v>50</c:v>
                </c:pt>
                <c:pt idx="1">
                  <c:v>26</c:v>
                </c:pt>
                <c:pt idx="2">
                  <c:v>26</c:v>
                </c:pt>
                <c:pt idx="3">
                  <c:v>24</c:v>
                </c:pt>
                <c:pt idx="4">
                  <c:v>24</c:v>
                </c:pt>
                <c:pt idx="5">
                  <c:v>23</c:v>
                </c:pt>
                <c:pt idx="6">
                  <c:v>22</c:v>
                </c:pt>
                <c:pt idx="7">
                  <c:v>19</c:v>
                </c:pt>
                <c:pt idx="8">
                  <c:v>17</c:v>
                </c:pt>
                <c:pt idx="9">
                  <c:v>15</c:v>
                </c:pt>
                <c:pt idx="10">
                  <c:v>12</c:v>
                </c:pt>
                <c:pt idx="11">
                  <c:v>10</c:v>
                </c:pt>
                <c:pt idx="12">
                  <c:v>10</c:v>
                </c:pt>
                <c:pt idx="13">
                  <c:v>9</c:v>
                </c:pt>
                <c:pt idx="14">
                  <c:v>9</c:v>
                </c:pt>
                <c:pt idx="15">
                  <c:v>8</c:v>
                </c:pt>
                <c:pt idx="16">
                  <c:v>8</c:v>
                </c:pt>
                <c:pt idx="17">
                  <c:v>7</c:v>
                </c:pt>
                <c:pt idx="18">
                  <c:v>7</c:v>
                </c:pt>
                <c:pt idx="19">
                  <c:v>6</c:v>
                </c:pt>
                <c:pt idx="20">
                  <c:v>5</c:v>
                </c:pt>
                <c:pt idx="21">
                  <c:v>4</c:v>
                </c:pt>
                <c:pt idx="22">
                  <c:v>4</c:v>
                </c:pt>
                <c:pt idx="23">
                  <c:v>4</c:v>
                </c:pt>
                <c:pt idx="24">
                  <c:v>2</c:v>
                </c:pt>
                <c:pt idx="25">
                  <c:v>2</c:v>
                </c:pt>
                <c:pt idx="26">
                  <c:v>0</c:v>
                </c:pt>
                <c:pt idx="27">
                  <c:v>0</c:v>
                </c:pt>
              </c:numCache>
            </c:numRef>
          </c:val>
          <c:extLst>
            <c:ext xmlns:c16="http://schemas.microsoft.com/office/drawing/2014/chart" uri="{C3380CC4-5D6E-409C-BE32-E72D297353CC}">
              <c16:uniqueId val="{00000000-3666-404E-A059-CCBDFF968E0F}"/>
            </c:ext>
          </c:extLst>
        </c:ser>
        <c:dLbls>
          <c:showLegendKey val="0"/>
          <c:showVal val="1"/>
          <c:showCatName val="0"/>
          <c:showSerName val="0"/>
          <c:showPercent val="0"/>
          <c:showBubbleSize val="0"/>
        </c:dLbls>
        <c:gapWidth val="150"/>
        <c:shape val="box"/>
        <c:axId val="376181760"/>
        <c:axId val="377617152"/>
        <c:axId val="0"/>
      </c:bar3DChart>
      <c:catAx>
        <c:axId val="376181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617152"/>
        <c:crosses val="autoZero"/>
        <c:auto val="1"/>
        <c:lblAlgn val="ctr"/>
        <c:lblOffset val="100"/>
        <c:noMultiLvlLbl val="0"/>
      </c:catAx>
      <c:valAx>
        <c:axId val="3776171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7618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Производители</a:t>
            </a:r>
            <a:r>
              <a:rPr lang="bg-BG" sz="1000" baseline="0"/>
              <a:t> на млчени продукти</a:t>
            </a:r>
            <a:endParaRPr lang="en-US" sz="1000"/>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'Мляко и млечни'!$B$293:$B$320</c:f>
              <c:strCache>
                <c:ptCount val="28"/>
                <c:pt idx="0">
                  <c:v>Пловдив</c:v>
                </c:pt>
                <c:pt idx="1">
                  <c:v>Сливен</c:v>
                </c:pt>
                <c:pt idx="2">
                  <c:v>Смолян</c:v>
                </c:pt>
                <c:pt idx="3">
                  <c:v>Разград</c:v>
                </c:pt>
                <c:pt idx="4">
                  <c:v>София област</c:v>
                </c:pt>
                <c:pt idx="5">
                  <c:v>Благоевград</c:v>
                </c:pt>
                <c:pt idx="6">
                  <c:v>Хасково</c:v>
                </c:pt>
                <c:pt idx="7">
                  <c:v>Бургас</c:v>
                </c:pt>
                <c:pt idx="8">
                  <c:v>Ловеч</c:v>
                </c:pt>
                <c:pt idx="9">
                  <c:v>Добрич</c:v>
                </c:pt>
                <c:pt idx="10">
                  <c:v>Търговище</c:v>
                </c:pt>
                <c:pt idx="11">
                  <c:v>Силистра</c:v>
                </c:pt>
                <c:pt idx="12">
                  <c:v>Стара Загора</c:v>
                </c:pt>
                <c:pt idx="13">
                  <c:v>Враца</c:v>
                </c:pt>
                <c:pt idx="14">
                  <c:v>Пазарджик</c:v>
                </c:pt>
                <c:pt idx="15">
                  <c:v>Шумен</c:v>
                </c:pt>
                <c:pt idx="16">
                  <c:v>Кърджали</c:v>
                </c:pt>
                <c:pt idx="17">
                  <c:v>Кюстендил</c:v>
                </c:pt>
                <c:pt idx="18">
                  <c:v>Плевен</c:v>
                </c:pt>
                <c:pt idx="19">
                  <c:v>Русе</c:v>
                </c:pt>
                <c:pt idx="20">
                  <c:v>Варна</c:v>
                </c:pt>
                <c:pt idx="21">
                  <c:v>Велико Търново</c:v>
                </c:pt>
                <c:pt idx="22">
                  <c:v>Габрово</c:v>
                </c:pt>
                <c:pt idx="23">
                  <c:v>София град</c:v>
                </c:pt>
                <c:pt idx="24">
                  <c:v>Ямбол</c:v>
                </c:pt>
                <c:pt idx="25">
                  <c:v>Монтана</c:v>
                </c:pt>
                <c:pt idx="26">
                  <c:v>Перник</c:v>
                </c:pt>
                <c:pt idx="27">
                  <c:v>Видин</c:v>
                </c:pt>
              </c:strCache>
            </c:strRef>
          </c:cat>
          <c:val>
            <c:numRef>
              <c:f>'Мляко и млечни'!$C$293:$C$320</c:f>
              <c:numCache>
                <c:formatCode>General</c:formatCode>
                <c:ptCount val="28"/>
                <c:pt idx="0">
                  <c:v>25</c:v>
                </c:pt>
                <c:pt idx="1">
                  <c:v>22</c:v>
                </c:pt>
                <c:pt idx="2">
                  <c:v>22</c:v>
                </c:pt>
                <c:pt idx="3">
                  <c:v>19</c:v>
                </c:pt>
                <c:pt idx="4">
                  <c:v>18</c:v>
                </c:pt>
                <c:pt idx="5">
                  <c:v>17</c:v>
                </c:pt>
                <c:pt idx="6">
                  <c:v>14</c:v>
                </c:pt>
                <c:pt idx="7">
                  <c:v>12</c:v>
                </c:pt>
                <c:pt idx="8">
                  <c:v>11</c:v>
                </c:pt>
                <c:pt idx="9">
                  <c:v>10</c:v>
                </c:pt>
                <c:pt idx="10">
                  <c:v>10</c:v>
                </c:pt>
                <c:pt idx="11">
                  <c:v>9</c:v>
                </c:pt>
                <c:pt idx="12">
                  <c:v>9</c:v>
                </c:pt>
                <c:pt idx="13">
                  <c:v>8</c:v>
                </c:pt>
                <c:pt idx="14">
                  <c:v>8</c:v>
                </c:pt>
                <c:pt idx="15">
                  <c:v>8</c:v>
                </c:pt>
                <c:pt idx="16">
                  <c:v>7</c:v>
                </c:pt>
                <c:pt idx="17">
                  <c:v>7</c:v>
                </c:pt>
                <c:pt idx="18">
                  <c:v>7</c:v>
                </c:pt>
                <c:pt idx="19">
                  <c:v>7</c:v>
                </c:pt>
                <c:pt idx="20">
                  <c:v>5</c:v>
                </c:pt>
                <c:pt idx="21">
                  <c:v>5</c:v>
                </c:pt>
                <c:pt idx="22">
                  <c:v>5</c:v>
                </c:pt>
                <c:pt idx="23">
                  <c:v>5</c:v>
                </c:pt>
                <c:pt idx="24">
                  <c:v>5</c:v>
                </c:pt>
                <c:pt idx="25">
                  <c:v>4</c:v>
                </c:pt>
                <c:pt idx="26">
                  <c:v>3</c:v>
                </c:pt>
                <c:pt idx="27">
                  <c:v>2</c:v>
                </c:pt>
              </c:numCache>
            </c:numRef>
          </c:val>
          <c:extLst>
            <c:ext xmlns:c16="http://schemas.microsoft.com/office/drawing/2014/chart" uri="{C3380CC4-5D6E-409C-BE32-E72D297353CC}">
              <c16:uniqueId val="{00000000-FD94-4149-B7FE-C37ACFC1CE9C}"/>
            </c:ext>
          </c:extLst>
        </c:ser>
        <c:dLbls>
          <c:showLegendKey val="0"/>
          <c:showVal val="1"/>
          <c:showCatName val="0"/>
          <c:showSerName val="0"/>
          <c:showPercent val="0"/>
          <c:showBubbleSize val="0"/>
        </c:dLbls>
        <c:gapWidth val="150"/>
        <c:shape val="box"/>
        <c:axId val="377731072"/>
        <c:axId val="378151488"/>
        <c:axId val="0"/>
      </c:bar3DChart>
      <c:catAx>
        <c:axId val="377731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151488"/>
        <c:crosses val="autoZero"/>
        <c:auto val="1"/>
        <c:lblAlgn val="ctr"/>
        <c:lblOffset val="100"/>
        <c:noMultiLvlLbl val="0"/>
      </c:catAx>
      <c:valAx>
        <c:axId val="3781514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77731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bg-BG" sz="1000"/>
              <a:t>Производители на</a:t>
            </a:r>
            <a:r>
              <a:rPr lang="bg-BG" sz="1000" baseline="0"/>
              <a:t> пчелен мед</a:t>
            </a:r>
            <a:endParaRPr lang="bg-BG" sz="1000"/>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'Пчелен мед'!$C$2880:$C$2907</c:f>
              <c:strCache>
                <c:ptCount val="28"/>
                <c:pt idx="0">
                  <c:v>Бургас</c:v>
                </c:pt>
                <c:pt idx="1">
                  <c:v>Пловдив</c:v>
                </c:pt>
                <c:pt idx="2">
                  <c:v>Велико Търново</c:v>
                </c:pt>
                <c:pt idx="3">
                  <c:v>Благоевград</c:v>
                </c:pt>
                <c:pt idx="4">
                  <c:v>Кърджали</c:v>
                </c:pt>
                <c:pt idx="5">
                  <c:v>Плевен</c:v>
                </c:pt>
                <c:pt idx="6">
                  <c:v>Хасково</c:v>
                </c:pt>
                <c:pt idx="7">
                  <c:v>Кюстендил</c:v>
                </c:pt>
                <c:pt idx="8">
                  <c:v>Добрич</c:v>
                </c:pt>
                <c:pt idx="9">
                  <c:v>Русе</c:v>
                </c:pt>
                <c:pt idx="10">
                  <c:v>Видин</c:v>
                </c:pt>
                <c:pt idx="11">
                  <c:v>Ловеч</c:v>
                </c:pt>
                <c:pt idx="12">
                  <c:v>Ямбол</c:v>
                </c:pt>
                <c:pt idx="13">
                  <c:v>Сливен</c:v>
                </c:pt>
                <c:pt idx="14">
                  <c:v>Шумен</c:v>
                </c:pt>
                <c:pt idx="15">
                  <c:v>Стара Загора</c:v>
                </c:pt>
                <c:pt idx="16">
                  <c:v>Варна</c:v>
                </c:pt>
                <c:pt idx="17">
                  <c:v>Пазарджик</c:v>
                </c:pt>
                <c:pt idx="18">
                  <c:v>София област</c:v>
                </c:pt>
                <c:pt idx="19">
                  <c:v>Габрово</c:v>
                </c:pt>
                <c:pt idx="20">
                  <c:v>Перник</c:v>
                </c:pt>
                <c:pt idx="21">
                  <c:v>Смолян</c:v>
                </c:pt>
                <c:pt idx="22">
                  <c:v>Враца</c:v>
                </c:pt>
                <c:pt idx="23">
                  <c:v>Силистра</c:v>
                </c:pt>
                <c:pt idx="24">
                  <c:v>Търговище</c:v>
                </c:pt>
                <c:pt idx="25">
                  <c:v>София град</c:v>
                </c:pt>
                <c:pt idx="26">
                  <c:v>Монтана</c:v>
                </c:pt>
                <c:pt idx="27">
                  <c:v>Разград</c:v>
                </c:pt>
              </c:strCache>
            </c:strRef>
          </c:cat>
          <c:val>
            <c:numRef>
              <c:f>'Пчелен мед'!$D$2880:$D$2907</c:f>
              <c:numCache>
                <c:formatCode>General</c:formatCode>
                <c:ptCount val="28"/>
                <c:pt idx="0">
                  <c:v>263</c:v>
                </c:pt>
                <c:pt idx="1">
                  <c:v>231</c:v>
                </c:pt>
                <c:pt idx="2">
                  <c:v>206</c:v>
                </c:pt>
                <c:pt idx="3">
                  <c:v>188</c:v>
                </c:pt>
                <c:pt idx="4">
                  <c:v>168</c:v>
                </c:pt>
                <c:pt idx="5">
                  <c:v>125</c:v>
                </c:pt>
                <c:pt idx="6">
                  <c:v>125</c:v>
                </c:pt>
                <c:pt idx="7">
                  <c:v>119</c:v>
                </c:pt>
                <c:pt idx="8">
                  <c:v>115</c:v>
                </c:pt>
                <c:pt idx="9">
                  <c:v>101</c:v>
                </c:pt>
                <c:pt idx="10">
                  <c:v>100</c:v>
                </c:pt>
                <c:pt idx="11">
                  <c:v>98</c:v>
                </c:pt>
                <c:pt idx="12">
                  <c:v>98</c:v>
                </c:pt>
                <c:pt idx="13">
                  <c:v>95</c:v>
                </c:pt>
                <c:pt idx="14">
                  <c:v>90</c:v>
                </c:pt>
                <c:pt idx="15">
                  <c:v>89</c:v>
                </c:pt>
                <c:pt idx="16">
                  <c:v>88</c:v>
                </c:pt>
                <c:pt idx="17">
                  <c:v>82</c:v>
                </c:pt>
                <c:pt idx="18">
                  <c:v>79</c:v>
                </c:pt>
                <c:pt idx="19">
                  <c:v>76</c:v>
                </c:pt>
                <c:pt idx="20">
                  <c:v>72</c:v>
                </c:pt>
                <c:pt idx="21">
                  <c:v>71</c:v>
                </c:pt>
                <c:pt idx="22">
                  <c:v>43</c:v>
                </c:pt>
                <c:pt idx="23">
                  <c:v>35</c:v>
                </c:pt>
                <c:pt idx="24">
                  <c:v>34</c:v>
                </c:pt>
                <c:pt idx="25">
                  <c:v>33</c:v>
                </c:pt>
                <c:pt idx="26">
                  <c:v>25</c:v>
                </c:pt>
                <c:pt idx="27">
                  <c:v>23</c:v>
                </c:pt>
              </c:numCache>
            </c:numRef>
          </c:val>
          <c:extLst>
            <c:ext xmlns:c16="http://schemas.microsoft.com/office/drawing/2014/chart" uri="{C3380CC4-5D6E-409C-BE32-E72D297353CC}">
              <c16:uniqueId val="{00000000-F4E3-4D59-A502-E0614E4748DD}"/>
            </c:ext>
          </c:extLst>
        </c:ser>
        <c:dLbls>
          <c:showLegendKey val="0"/>
          <c:showVal val="1"/>
          <c:showCatName val="0"/>
          <c:showSerName val="0"/>
          <c:showPercent val="0"/>
          <c:showBubbleSize val="0"/>
        </c:dLbls>
        <c:gapWidth val="150"/>
        <c:shape val="box"/>
        <c:axId val="377732608"/>
        <c:axId val="378153216"/>
        <c:axId val="0"/>
      </c:bar3DChart>
      <c:catAx>
        <c:axId val="377732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153216"/>
        <c:crosses val="autoZero"/>
        <c:auto val="1"/>
        <c:lblAlgn val="ctr"/>
        <c:lblOffset val="100"/>
        <c:noMultiLvlLbl val="0"/>
      </c:catAx>
      <c:valAx>
        <c:axId val="3781532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77732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b="0" i="0" baseline="0">
                <a:effectLst/>
              </a:rPr>
              <a:t>Регистрирани зем. стопани - 2019 - 2020 г.</a:t>
            </a:r>
            <a:endParaRPr lang="en-US" sz="1000">
              <a:effectLst/>
            </a:endParaRPr>
          </a:p>
        </c:rich>
      </c:tx>
      <c:layout>
        <c:manualLayout>
          <c:xMode val="edge"/>
          <c:yMode val="edge"/>
          <c:x val="0.28307420907424935"/>
          <c:y val="1.7196904557179708E-2"/>
        </c:manualLayout>
      </c:layout>
      <c:overlay val="0"/>
      <c:spPr>
        <a:noFill/>
        <a:ln>
          <a:noFill/>
        </a:ln>
        <a:effectLst/>
      </c:spPr>
    </c:title>
    <c:autoTitleDeleted val="0"/>
    <c:plotArea>
      <c:layout>
        <c:manualLayout>
          <c:layoutTarget val="inner"/>
          <c:xMode val="edge"/>
          <c:yMode val="edge"/>
          <c:x val="0.40181919971001068"/>
          <c:y val="0.12905770029057703"/>
          <c:w val="0.51961302535392795"/>
          <c:h val="0.749737369379263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'стоп. 2019-2020'!$B$329:$B$339</c:f>
              <c:strCache>
                <c:ptCount val="11"/>
                <c:pt idx="0">
                  <c:v>Свиневъдство</c:v>
                </c:pt>
                <c:pt idx="1">
                  <c:v>Зайцевъдство</c:v>
                </c:pt>
                <c:pt idx="2">
                  <c:v>Биволовъдство</c:v>
                </c:pt>
                <c:pt idx="3">
                  <c:v>Други браншове</c:v>
                </c:pt>
                <c:pt idx="4">
                  <c:v>Коневъдство</c:v>
                </c:pt>
                <c:pt idx="5">
                  <c:v>Птицевъдство</c:v>
                </c:pt>
                <c:pt idx="6">
                  <c:v>Козевъдство</c:v>
                </c:pt>
                <c:pt idx="7">
                  <c:v>Пчеларство</c:v>
                </c:pt>
                <c:pt idx="8">
                  <c:v>Овцевъдство</c:v>
                </c:pt>
                <c:pt idx="9">
                  <c:v>Говедовъдство </c:v>
                </c:pt>
                <c:pt idx="10">
                  <c:v>Говедовъдство;Биволовъдство </c:v>
                </c:pt>
              </c:strCache>
            </c:strRef>
          </c:cat>
          <c:val>
            <c:numRef>
              <c:f>'стоп. 2019-2020'!$C$329:$C$339</c:f>
              <c:numCache>
                <c:formatCode>General</c:formatCode>
                <c:ptCount val="11"/>
                <c:pt idx="0">
                  <c:v>193</c:v>
                </c:pt>
                <c:pt idx="1">
                  <c:v>202</c:v>
                </c:pt>
                <c:pt idx="2">
                  <c:v>389</c:v>
                </c:pt>
                <c:pt idx="3">
                  <c:v>470</c:v>
                </c:pt>
                <c:pt idx="4">
                  <c:v>991</c:v>
                </c:pt>
                <c:pt idx="5">
                  <c:v>2667</c:v>
                </c:pt>
                <c:pt idx="6">
                  <c:v>3386</c:v>
                </c:pt>
                <c:pt idx="7">
                  <c:v>6787</c:v>
                </c:pt>
                <c:pt idx="8">
                  <c:v>8568</c:v>
                </c:pt>
                <c:pt idx="9">
                  <c:v>10892</c:v>
                </c:pt>
                <c:pt idx="10">
                  <c:v>11446</c:v>
                </c:pt>
              </c:numCache>
            </c:numRef>
          </c:val>
          <c:extLst>
            <c:ext xmlns:c16="http://schemas.microsoft.com/office/drawing/2014/chart" uri="{C3380CC4-5D6E-409C-BE32-E72D297353CC}">
              <c16:uniqueId val="{00000000-42E5-4050-9115-A7891FA59712}"/>
            </c:ext>
          </c:extLst>
        </c:ser>
        <c:dLbls>
          <c:dLblPos val="outEnd"/>
          <c:showLegendKey val="0"/>
          <c:showVal val="1"/>
          <c:showCatName val="0"/>
          <c:showSerName val="0"/>
          <c:showPercent val="0"/>
          <c:showBubbleSize val="0"/>
        </c:dLbls>
        <c:gapWidth val="182"/>
        <c:axId val="304168448"/>
        <c:axId val="339270400"/>
      </c:barChart>
      <c:catAx>
        <c:axId val="304168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270400"/>
        <c:crosses val="autoZero"/>
        <c:auto val="1"/>
        <c:lblAlgn val="ctr"/>
        <c:lblOffset val="100"/>
        <c:noMultiLvlLbl val="0"/>
      </c:catAx>
      <c:valAx>
        <c:axId val="33927040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4168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t>Регистрирани</a:t>
            </a:r>
            <a:r>
              <a:rPr lang="bg-BG" sz="1000" baseline="0"/>
              <a:t> зем. стопани - 2020 - 2021 г.</a:t>
            </a:r>
            <a:endParaRPr lang="en-US" sz="1000"/>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'стоп. 2021-2022 към 10062022'!$B$330:$B$340</c:f>
              <c:strCache>
                <c:ptCount val="11"/>
                <c:pt idx="0">
                  <c:v>Зайцевъдство</c:v>
                </c:pt>
                <c:pt idx="1">
                  <c:v>Свиневъдство</c:v>
                </c:pt>
                <c:pt idx="2">
                  <c:v>Други браншове </c:v>
                </c:pt>
                <c:pt idx="3">
                  <c:v>Биволовъдство</c:v>
                </c:pt>
                <c:pt idx="4">
                  <c:v>Птицевъдство</c:v>
                </c:pt>
                <c:pt idx="5">
                  <c:v>Коневъдство</c:v>
                </c:pt>
                <c:pt idx="6">
                  <c:v>Козевъдство</c:v>
                </c:pt>
                <c:pt idx="7">
                  <c:v>Пчеларство</c:v>
                </c:pt>
                <c:pt idx="8">
                  <c:v>Овцевъдство</c:v>
                </c:pt>
                <c:pt idx="9">
                  <c:v>Говедовъдство </c:v>
                </c:pt>
                <c:pt idx="10">
                  <c:v>Говедовъдство;Биволовъдство </c:v>
                </c:pt>
              </c:strCache>
            </c:strRef>
          </c:cat>
          <c:val>
            <c:numRef>
              <c:f>'стоп. 2021-2022 към 10062022'!$C$330:$C$340</c:f>
              <c:numCache>
                <c:formatCode>#,##0</c:formatCode>
                <c:ptCount val="11"/>
                <c:pt idx="0">
                  <c:v>44</c:v>
                </c:pt>
                <c:pt idx="1">
                  <c:v>153</c:v>
                </c:pt>
                <c:pt idx="2">
                  <c:v>209</c:v>
                </c:pt>
                <c:pt idx="3">
                  <c:v>359</c:v>
                </c:pt>
                <c:pt idx="4">
                  <c:v>744</c:v>
                </c:pt>
                <c:pt idx="5">
                  <c:v>828</c:v>
                </c:pt>
                <c:pt idx="6">
                  <c:v>2653</c:v>
                </c:pt>
                <c:pt idx="7">
                  <c:v>6331</c:v>
                </c:pt>
                <c:pt idx="8">
                  <c:v>7203</c:v>
                </c:pt>
                <c:pt idx="9">
                  <c:v>9243</c:v>
                </c:pt>
                <c:pt idx="10">
                  <c:v>9724</c:v>
                </c:pt>
              </c:numCache>
            </c:numRef>
          </c:val>
          <c:extLst>
            <c:ext xmlns:c16="http://schemas.microsoft.com/office/drawing/2014/chart" uri="{C3380CC4-5D6E-409C-BE32-E72D297353CC}">
              <c16:uniqueId val="{00000000-40D7-4360-A221-C3BA1186C0F2}"/>
            </c:ext>
          </c:extLst>
        </c:ser>
        <c:dLbls>
          <c:dLblPos val="outEnd"/>
          <c:showLegendKey val="0"/>
          <c:showVal val="1"/>
          <c:showCatName val="0"/>
          <c:showSerName val="0"/>
          <c:showPercent val="0"/>
          <c:showBubbleSize val="0"/>
        </c:dLbls>
        <c:gapWidth val="182"/>
        <c:axId val="373981184"/>
        <c:axId val="373541120"/>
      </c:barChart>
      <c:catAx>
        <c:axId val="37398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541120"/>
        <c:crosses val="autoZero"/>
        <c:auto val="1"/>
        <c:lblAlgn val="ctr"/>
        <c:lblOffset val="100"/>
        <c:noMultiLvlLbl val="0"/>
      </c:catAx>
      <c:valAx>
        <c:axId val="37354112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7398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sz="1050" b="0"/>
              <a:t>Регистрирани зем. стопани по области 2017 -2018 </a:t>
            </a:r>
            <a:endParaRPr lang="en-US" sz="1050" b="0"/>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'стоп. 2017-2018'!$P$333</c:f>
              <c:strCache>
                <c:ptCount val="1"/>
                <c:pt idx="0">
                  <c:v>Биволовъдство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'стоп. 2017-2018'!$O$334:$O$361</c:f>
              <c:strCache>
                <c:ptCount val="28"/>
                <c:pt idx="0">
                  <c:v>Благоевград</c:v>
                </c:pt>
                <c:pt idx="1">
                  <c:v>Бургас</c:v>
                </c:pt>
                <c:pt idx="2">
                  <c:v>Варна</c:v>
                </c:pt>
                <c:pt idx="3">
                  <c:v>Велико Търново</c:v>
                </c:pt>
                <c:pt idx="4">
                  <c:v>Видин</c:v>
                </c:pt>
                <c:pt idx="5">
                  <c:v>Враца</c:v>
                </c:pt>
                <c:pt idx="6">
                  <c:v>Габрово</c:v>
                </c:pt>
                <c:pt idx="7">
                  <c:v>Добрич</c:v>
                </c:pt>
                <c:pt idx="8">
                  <c:v>Кърджали</c:v>
                </c:pt>
                <c:pt idx="9">
                  <c:v>Кюстендил</c:v>
                </c:pt>
                <c:pt idx="10">
                  <c:v>Ловеч</c:v>
                </c:pt>
                <c:pt idx="11">
                  <c:v>Монтана</c:v>
                </c:pt>
                <c:pt idx="12">
                  <c:v>Пазарджик</c:v>
                </c:pt>
                <c:pt idx="13">
                  <c:v>Перник</c:v>
                </c:pt>
                <c:pt idx="14">
                  <c:v>Плевен</c:v>
                </c:pt>
                <c:pt idx="15">
                  <c:v>Пловдив</c:v>
                </c:pt>
                <c:pt idx="16">
                  <c:v>Разград</c:v>
                </c:pt>
                <c:pt idx="17">
                  <c:v>Русе</c:v>
                </c:pt>
                <c:pt idx="18">
                  <c:v>Силистра</c:v>
                </c:pt>
                <c:pt idx="19">
                  <c:v>Сливен</c:v>
                </c:pt>
                <c:pt idx="20">
                  <c:v>Смолян</c:v>
                </c:pt>
                <c:pt idx="21">
                  <c:v>София град</c:v>
                </c:pt>
                <c:pt idx="22">
                  <c:v>София област</c:v>
                </c:pt>
                <c:pt idx="23">
                  <c:v>Стара Загора</c:v>
                </c:pt>
                <c:pt idx="24">
                  <c:v>Търговище</c:v>
                </c:pt>
                <c:pt idx="25">
                  <c:v>Хасково</c:v>
                </c:pt>
                <c:pt idx="26">
                  <c:v>Шумен</c:v>
                </c:pt>
                <c:pt idx="27">
                  <c:v>Ямбол</c:v>
                </c:pt>
              </c:strCache>
            </c:strRef>
          </c:cat>
          <c:val>
            <c:numRef>
              <c:f>'стоп. 2017-2018'!$P$334:$P$361</c:f>
              <c:numCache>
                <c:formatCode>General</c:formatCode>
                <c:ptCount val="28"/>
                <c:pt idx="0">
                  <c:v>10</c:v>
                </c:pt>
                <c:pt idx="1">
                  <c:v>19</c:v>
                </c:pt>
                <c:pt idx="2">
                  <c:v>7</c:v>
                </c:pt>
                <c:pt idx="3">
                  <c:v>13</c:v>
                </c:pt>
                <c:pt idx="4">
                  <c:v>3</c:v>
                </c:pt>
                <c:pt idx="5">
                  <c:v>91</c:v>
                </c:pt>
                <c:pt idx="6">
                  <c:v>4</c:v>
                </c:pt>
                <c:pt idx="7">
                  <c:v>2</c:v>
                </c:pt>
                <c:pt idx="8">
                  <c:v>1</c:v>
                </c:pt>
                <c:pt idx="9">
                  <c:v>3</c:v>
                </c:pt>
                <c:pt idx="10">
                  <c:v>8</c:v>
                </c:pt>
                <c:pt idx="11">
                  <c:v>18</c:v>
                </c:pt>
                <c:pt idx="12">
                  <c:v>10</c:v>
                </c:pt>
                <c:pt idx="13">
                  <c:v>3</c:v>
                </c:pt>
                <c:pt idx="14">
                  <c:v>23</c:v>
                </c:pt>
                <c:pt idx="15">
                  <c:v>36</c:v>
                </c:pt>
                <c:pt idx="16">
                  <c:v>4</c:v>
                </c:pt>
                <c:pt idx="17">
                  <c:v>10</c:v>
                </c:pt>
                <c:pt idx="18">
                  <c:v>11</c:v>
                </c:pt>
                <c:pt idx="19">
                  <c:v>18</c:v>
                </c:pt>
                <c:pt idx="20">
                  <c:v>2</c:v>
                </c:pt>
                <c:pt idx="21">
                  <c:v>2</c:v>
                </c:pt>
                <c:pt idx="22">
                  <c:v>12</c:v>
                </c:pt>
                <c:pt idx="23">
                  <c:v>18</c:v>
                </c:pt>
                <c:pt idx="24">
                  <c:v>15</c:v>
                </c:pt>
                <c:pt idx="25">
                  <c:v>35</c:v>
                </c:pt>
                <c:pt idx="26">
                  <c:v>12</c:v>
                </c:pt>
                <c:pt idx="27">
                  <c:v>12</c:v>
                </c:pt>
              </c:numCache>
            </c:numRef>
          </c:val>
          <c:extLst>
            <c:ext xmlns:c16="http://schemas.microsoft.com/office/drawing/2014/chart" uri="{C3380CC4-5D6E-409C-BE32-E72D297353CC}">
              <c16:uniqueId val="{00000000-EB52-4AE6-AEEC-4E972014511D}"/>
            </c:ext>
          </c:extLst>
        </c:ser>
        <c:ser>
          <c:idx val="1"/>
          <c:order val="1"/>
          <c:tx>
            <c:strRef>
              <c:f>'стоп. 2017-2018'!$Q$333</c:f>
              <c:strCache>
                <c:ptCount val="1"/>
                <c:pt idx="0">
                  <c:v>Говедовъдство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'стоп. 2017-2018'!$O$334:$O$361</c:f>
              <c:strCache>
                <c:ptCount val="28"/>
                <c:pt idx="0">
                  <c:v>Благоевград</c:v>
                </c:pt>
                <c:pt idx="1">
                  <c:v>Бургас</c:v>
                </c:pt>
                <c:pt idx="2">
                  <c:v>Варна</c:v>
                </c:pt>
                <c:pt idx="3">
                  <c:v>Велико Търново</c:v>
                </c:pt>
                <c:pt idx="4">
                  <c:v>Видин</c:v>
                </c:pt>
                <c:pt idx="5">
                  <c:v>Враца</c:v>
                </c:pt>
                <c:pt idx="6">
                  <c:v>Габрово</c:v>
                </c:pt>
                <c:pt idx="7">
                  <c:v>Добрич</c:v>
                </c:pt>
                <c:pt idx="8">
                  <c:v>Кърджали</c:v>
                </c:pt>
                <c:pt idx="9">
                  <c:v>Кюстендил</c:v>
                </c:pt>
                <c:pt idx="10">
                  <c:v>Ловеч</c:v>
                </c:pt>
                <c:pt idx="11">
                  <c:v>Монтана</c:v>
                </c:pt>
                <c:pt idx="12">
                  <c:v>Пазарджик</c:v>
                </c:pt>
                <c:pt idx="13">
                  <c:v>Перник</c:v>
                </c:pt>
                <c:pt idx="14">
                  <c:v>Плевен</c:v>
                </c:pt>
                <c:pt idx="15">
                  <c:v>Пловдив</c:v>
                </c:pt>
                <c:pt idx="16">
                  <c:v>Разград</c:v>
                </c:pt>
                <c:pt idx="17">
                  <c:v>Русе</c:v>
                </c:pt>
                <c:pt idx="18">
                  <c:v>Силистра</c:v>
                </c:pt>
                <c:pt idx="19">
                  <c:v>Сливен</c:v>
                </c:pt>
                <c:pt idx="20">
                  <c:v>Смолян</c:v>
                </c:pt>
                <c:pt idx="21">
                  <c:v>София град</c:v>
                </c:pt>
                <c:pt idx="22">
                  <c:v>София област</c:v>
                </c:pt>
                <c:pt idx="23">
                  <c:v>Стара Загора</c:v>
                </c:pt>
                <c:pt idx="24">
                  <c:v>Търговище</c:v>
                </c:pt>
                <c:pt idx="25">
                  <c:v>Хасково</c:v>
                </c:pt>
                <c:pt idx="26">
                  <c:v>Шумен</c:v>
                </c:pt>
                <c:pt idx="27">
                  <c:v>Ямбол</c:v>
                </c:pt>
              </c:strCache>
            </c:strRef>
          </c:cat>
          <c:val>
            <c:numRef>
              <c:f>'стоп. 2017-2018'!$Q$334:$Q$361</c:f>
              <c:numCache>
                <c:formatCode>General</c:formatCode>
                <c:ptCount val="28"/>
                <c:pt idx="0">
                  <c:v>1100</c:v>
                </c:pt>
                <c:pt idx="1">
                  <c:v>619</c:v>
                </c:pt>
                <c:pt idx="2">
                  <c:v>189</c:v>
                </c:pt>
                <c:pt idx="3">
                  <c:v>328</c:v>
                </c:pt>
                <c:pt idx="4">
                  <c:v>94</c:v>
                </c:pt>
                <c:pt idx="5">
                  <c:v>445</c:v>
                </c:pt>
                <c:pt idx="6">
                  <c:v>111</c:v>
                </c:pt>
                <c:pt idx="7">
                  <c:v>243</c:v>
                </c:pt>
                <c:pt idx="8">
                  <c:v>2367</c:v>
                </c:pt>
                <c:pt idx="9">
                  <c:v>197</c:v>
                </c:pt>
                <c:pt idx="10">
                  <c:v>264</c:v>
                </c:pt>
                <c:pt idx="11">
                  <c:v>264</c:v>
                </c:pt>
                <c:pt idx="12">
                  <c:v>490</c:v>
                </c:pt>
                <c:pt idx="13">
                  <c:v>229</c:v>
                </c:pt>
                <c:pt idx="14">
                  <c:v>360</c:v>
                </c:pt>
                <c:pt idx="15">
                  <c:v>915</c:v>
                </c:pt>
                <c:pt idx="16">
                  <c:v>304</c:v>
                </c:pt>
                <c:pt idx="17">
                  <c:v>256</c:v>
                </c:pt>
                <c:pt idx="18">
                  <c:v>236</c:v>
                </c:pt>
                <c:pt idx="19">
                  <c:v>541</c:v>
                </c:pt>
                <c:pt idx="20">
                  <c:v>374</c:v>
                </c:pt>
                <c:pt idx="21">
                  <c:v>105</c:v>
                </c:pt>
                <c:pt idx="22">
                  <c:v>661</c:v>
                </c:pt>
                <c:pt idx="23">
                  <c:v>482</c:v>
                </c:pt>
                <c:pt idx="24">
                  <c:v>454</c:v>
                </c:pt>
                <c:pt idx="25">
                  <c:v>1044</c:v>
                </c:pt>
                <c:pt idx="26">
                  <c:v>406</c:v>
                </c:pt>
                <c:pt idx="27">
                  <c:v>360</c:v>
                </c:pt>
              </c:numCache>
            </c:numRef>
          </c:val>
          <c:extLst>
            <c:ext xmlns:c16="http://schemas.microsoft.com/office/drawing/2014/chart" uri="{C3380CC4-5D6E-409C-BE32-E72D297353CC}">
              <c16:uniqueId val="{00000001-EB52-4AE6-AEEC-4E972014511D}"/>
            </c:ext>
          </c:extLst>
        </c:ser>
        <c:ser>
          <c:idx val="2"/>
          <c:order val="2"/>
          <c:tx>
            <c:strRef>
              <c:f>'стоп. 2017-2018'!$R$333</c:f>
              <c:strCache>
                <c:ptCount val="1"/>
                <c:pt idx="0">
                  <c:v>Говедовъдство
Биволовъдство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'стоп. 2017-2018'!$O$334:$O$361</c:f>
              <c:strCache>
                <c:ptCount val="28"/>
                <c:pt idx="0">
                  <c:v>Благоевград</c:v>
                </c:pt>
                <c:pt idx="1">
                  <c:v>Бургас</c:v>
                </c:pt>
                <c:pt idx="2">
                  <c:v>Варна</c:v>
                </c:pt>
                <c:pt idx="3">
                  <c:v>Велико Търново</c:v>
                </c:pt>
                <c:pt idx="4">
                  <c:v>Видин</c:v>
                </c:pt>
                <c:pt idx="5">
                  <c:v>Враца</c:v>
                </c:pt>
                <c:pt idx="6">
                  <c:v>Габрово</c:v>
                </c:pt>
                <c:pt idx="7">
                  <c:v>Добрич</c:v>
                </c:pt>
                <c:pt idx="8">
                  <c:v>Кърджали</c:v>
                </c:pt>
                <c:pt idx="9">
                  <c:v>Кюстендил</c:v>
                </c:pt>
                <c:pt idx="10">
                  <c:v>Ловеч</c:v>
                </c:pt>
                <c:pt idx="11">
                  <c:v>Монтана</c:v>
                </c:pt>
                <c:pt idx="12">
                  <c:v>Пазарджик</c:v>
                </c:pt>
                <c:pt idx="13">
                  <c:v>Перник</c:v>
                </c:pt>
                <c:pt idx="14">
                  <c:v>Плевен</c:v>
                </c:pt>
                <c:pt idx="15">
                  <c:v>Пловдив</c:v>
                </c:pt>
                <c:pt idx="16">
                  <c:v>Разград</c:v>
                </c:pt>
                <c:pt idx="17">
                  <c:v>Русе</c:v>
                </c:pt>
                <c:pt idx="18">
                  <c:v>Силистра</c:v>
                </c:pt>
                <c:pt idx="19">
                  <c:v>Сливен</c:v>
                </c:pt>
                <c:pt idx="20">
                  <c:v>Смолян</c:v>
                </c:pt>
                <c:pt idx="21">
                  <c:v>София град</c:v>
                </c:pt>
                <c:pt idx="22">
                  <c:v>София област</c:v>
                </c:pt>
                <c:pt idx="23">
                  <c:v>Стара Загора</c:v>
                </c:pt>
                <c:pt idx="24">
                  <c:v>Търговище</c:v>
                </c:pt>
                <c:pt idx="25">
                  <c:v>Хасково</c:v>
                </c:pt>
                <c:pt idx="26">
                  <c:v>Шумен</c:v>
                </c:pt>
                <c:pt idx="27">
                  <c:v>Ямбол</c:v>
                </c:pt>
              </c:strCache>
            </c:strRef>
          </c:cat>
          <c:val>
            <c:numRef>
              <c:f>'стоп. 2017-2018'!$R$334:$R$361</c:f>
              <c:numCache>
                <c:formatCode>General</c:formatCode>
                <c:ptCount val="28"/>
                <c:pt idx="0">
                  <c:v>1138</c:v>
                </c:pt>
                <c:pt idx="1">
                  <c:v>656</c:v>
                </c:pt>
                <c:pt idx="2">
                  <c:v>202</c:v>
                </c:pt>
                <c:pt idx="3">
                  <c:v>343</c:v>
                </c:pt>
                <c:pt idx="4">
                  <c:v>104</c:v>
                </c:pt>
                <c:pt idx="5">
                  <c:v>470</c:v>
                </c:pt>
                <c:pt idx="6">
                  <c:v>118</c:v>
                </c:pt>
                <c:pt idx="7">
                  <c:v>253</c:v>
                </c:pt>
                <c:pt idx="8">
                  <c:v>2437</c:v>
                </c:pt>
                <c:pt idx="9">
                  <c:v>202</c:v>
                </c:pt>
                <c:pt idx="10">
                  <c:v>282</c:v>
                </c:pt>
                <c:pt idx="11">
                  <c:v>287</c:v>
                </c:pt>
                <c:pt idx="12">
                  <c:v>502</c:v>
                </c:pt>
                <c:pt idx="13">
                  <c:v>241</c:v>
                </c:pt>
                <c:pt idx="14">
                  <c:v>387</c:v>
                </c:pt>
                <c:pt idx="15">
                  <c:v>944</c:v>
                </c:pt>
                <c:pt idx="16">
                  <c:v>314</c:v>
                </c:pt>
                <c:pt idx="17">
                  <c:v>270</c:v>
                </c:pt>
                <c:pt idx="18">
                  <c:v>246</c:v>
                </c:pt>
                <c:pt idx="19">
                  <c:v>565</c:v>
                </c:pt>
                <c:pt idx="20">
                  <c:v>400</c:v>
                </c:pt>
                <c:pt idx="21">
                  <c:v>110</c:v>
                </c:pt>
                <c:pt idx="22">
                  <c:v>685</c:v>
                </c:pt>
                <c:pt idx="23">
                  <c:v>501</c:v>
                </c:pt>
                <c:pt idx="24">
                  <c:v>468</c:v>
                </c:pt>
                <c:pt idx="25">
                  <c:v>1103</c:v>
                </c:pt>
                <c:pt idx="26">
                  <c:v>428</c:v>
                </c:pt>
                <c:pt idx="27">
                  <c:v>395</c:v>
                </c:pt>
              </c:numCache>
            </c:numRef>
          </c:val>
          <c:extLst>
            <c:ext xmlns:c16="http://schemas.microsoft.com/office/drawing/2014/chart" uri="{C3380CC4-5D6E-409C-BE32-E72D297353CC}">
              <c16:uniqueId val="{00000002-EB52-4AE6-AEEC-4E972014511D}"/>
            </c:ext>
          </c:extLst>
        </c:ser>
        <c:dLbls>
          <c:showLegendKey val="0"/>
          <c:showVal val="0"/>
          <c:showCatName val="0"/>
          <c:showSerName val="0"/>
          <c:showPercent val="0"/>
          <c:showBubbleSize val="0"/>
        </c:dLbls>
        <c:gapWidth val="150"/>
        <c:shape val="box"/>
        <c:axId val="338911744"/>
        <c:axId val="373544576"/>
        <c:axId val="0"/>
      </c:bar3DChart>
      <c:catAx>
        <c:axId val="3389117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3544576"/>
        <c:crosses val="autoZero"/>
        <c:auto val="1"/>
        <c:lblAlgn val="ctr"/>
        <c:lblOffset val="100"/>
        <c:noMultiLvlLbl val="0"/>
      </c:catAx>
      <c:valAx>
        <c:axId val="3735445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38911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sz="1100" b="0"/>
              <a:t>Регистрирани животновъдни стопанства - </a:t>
            </a:r>
          </a:p>
          <a:p>
            <a:pPr>
              <a:defRPr sz="1600" b="1" i="0" u="none" strike="noStrike" kern="1200" baseline="0">
                <a:solidFill>
                  <a:schemeClr val="tx2"/>
                </a:solidFill>
                <a:latin typeface="+mn-lt"/>
                <a:ea typeface="+mn-ea"/>
                <a:cs typeface="+mn-cs"/>
              </a:defRPr>
            </a:pPr>
            <a:r>
              <a:rPr lang="bg-BG" sz="1100" b="0"/>
              <a:t>говедовъдство/биволовъдство 2017 - 2018 </a:t>
            </a:r>
            <a:endParaRPr lang="en-US" sz="1100" b="0"/>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'стоп. 2017-2018'!$P$300:$P$327</c:f>
              <c:strCache>
                <c:ptCount val="28"/>
                <c:pt idx="0">
                  <c:v>Видин</c:v>
                </c:pt>
                <c:pt idx="1">
                  <c:v>София град</c:v>
                </c:pt>
                <c:pt idx="2">
                  <c:v>Габрово</c:v>
                </c:pt>
                <c:pt idx="3">
                  <c:v>Варна</c:v>
                </c:pt>
                <c:pt idx="4">
                  <c:v>Кюстендил</c:v>
                </c:pt>
                <c:pt idx="5">
                  <c:v>Перник</c:v>
                </c:pt>
                <c:pt idx="6">
                  <c:v>Силистра</c:v>
                </c:pt>
                <c:pt idx="7">
                  <c:v>Добрич</c:v>
                </c:pt>
                <c:pt idx="8">
                  <c:v>Русе</c:v>
                </c:pt>
                <c:pt idx="9">
                  <c:v>Ловеч</c:v>
                </c:pt>
                <c:pt idx="10">
                  <c:v>Монтана</c:v>
                </c:pt>
                <c:pt idx="11">
                  <c:v>Разград</c:v>
                </c:pt>
                <c:pt idx="12">
                  <c:v>Велико Търново</c:v>
                </c:pt>
                <c:pt idx="13">
                  <c:v>Ямбол</c:v>
                </c:pt>
                <c:pt idx="14">
                  <c:v>Плевен</c:v>
                </c:pt>
                <c:pt idx="15">
                  <c:v>Смолян</c:v>
                </c:pt>
                <c:pt idx="16">
                  <c:v>Шумен</c:v>
                </c:pt>
                <c:pt idx="17">
                  <c:v>Търговище</c:v>
                </c:pt>
                <c:pt idx="18">
                  <c:v>Стара Загора</c:v>
                </c:pt>
                <c:pt idx="19">
                  <c:v>Пазарджик</c:v>
                </c:pt>
                <c:pt idx="20">
                  <c:v>Враца</c:v>
                </c:pt>
                <c:pt idx="21">
                  <c:v>Сливен</c:v>
                </c:pt>
                <c:pt idx="22">
                  <c:v>Бургас</c:v>
                </c:pt>
                <c:pt idx="23">
                  <c:v>София област</c:v>
                </c:pt>
                <c:pt idx="24">
                  <c:v>Пловдив</c:v>
                </c:pt>
                <c:pt idx="25">
                  <c:v>Хасково</c:v>
                </c:pt>
                <c:pt idx="26">
                  <c:v>Благоевград</c:v>
                </c:pt>
                <c:pt idx="27">
                  <c:v>Кърджали</c:v>
                </c:pt>
              </c:strCache>
            </c:strRef>
          </c:cat>
          <c:val>
            <c:numRef>
              <c:f>'стоп. 2017-2018'!$Q$300:$Q$327</c:f>
              <c:numCache>
                <c:formatCode>#,##0</c:formatCode>
                <c:ptCount val="28"/>
                <c:pt idx="0">
                  <c:v>201</c:v>
                </c:pt>
                <c:pt idx="1">
                  <c:v>217</c:v>
                </c:pt>
                <c:pt idx="2">
                  <c:v>233</c:v>
                </c:pt>
                <c:pt idx="3">
                  <c:v>398</c:v>
                </c:pt>
                <c:pt idx="4">
                  <c:v>402</c:v>
                </c:pt>
                <c:pt idx="5">
                  <c:v>473</c:v>
                </c:pt>
                <c:pt idx="6">
                  <c:v>493</c:v>
                </c:pt>
                <c:pt idx="7">
                  <c:v>498</c:v>
                </c:pt>
                <c:pt idx="8">
                  <c:v>536</c:v>
                </c:pt>
                <c:pt idx="9">
                  <c:v>554</c:v>
                </c:pt>
                <c:pt idx="10">
                  <c:v>569</c:v>
                </c:pt>
                <c:pt idx="11">
                  <c:v>622</c:v>
                </c:pt>
                <c:pt idx="12">
                  <c:v>684</c:v>
                </c:pt>
                <c:pt idx="13">
                  <c:v>767</c:v>
                </c:pt>
                <c:pt idx="14">
                  <c:v>770</c:v>
                </c:pt>
                <c:pt idx="15">
                  <c:v>776</c:v>
                </c:pt>
                <c:pt idx="16">
                  <c:v>846</c:v>
                </c:pt>
                <c:pt idx="17">
                  <c:v>937</c:v>
                </c:pt>
                <c:pt idx="18">
                  <c:v>1001</c:v>
                </c:pt>
                <c:pt idx="19">
                  <c:v>1002</c:v>
                </c:pt>
                <c:pt idx="20">
                  <c:v>1006</c:v>
                </c:pt>
                <c:pt idx="21">
                  <c:v>1124</c:v>
                </c:pt>
                <c:pt idx="22">
                  <c:v>1294</c:v>
                </c:pt>
                <c:pt idx="23">
                  <c:v>1358</c:v>
                </c:pt>
                <c:pt idx="24">
                  <c:v>1895</c:v>
                </c:pt>
                <c:pt idx="25">
                  <c:v>2182</c:v>
                </c:pt>
                <c:pt idx="26">
                  <c:v>2248</c:v>
                </c:pt>
                <c:pt idx="27">
                  <c:v>4805</c:v>
                </c:pt>
              </c:numCache>
            </c:numRef>
          </c:val>
          <c:extLst>
            <c:ext xmlns:c16="http://schemas.microsoft.com/office/drawing/2014/chart" uri="{C3380CC4-5D6E-409C-BE32-E72D297353CC}">
              <c16:uniqueId val="{00000000-5641-4CF8-BAAA-7DE828EC413E}"/>
            </c:ext>
          </c:extLst>
        </c:ser>
        <c:dLbls>
          <c:showLegendKey val="0"/>
          <c:showVal val="1"/>
          <c:showCatName val="0"/>
          <c:showSerName val="0"/>
          <c:showPercent val="0"/>
          <c:showBubbleSize val="0"/>
        </c:dLbls>
        <c:gapWidth val="150"/>
        <c:shape val="box"/>
        <c:axId val="338912256"/>
        <c:axId val="374071872"/>
        <c:axId val="0"/>
      </c:bar3DChart>
      <c:catAx>
        <c:axId val="3389122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4071872"/>
        <c:crosses val="autoZero"/>
        <c:auto val="1"/>
        <c:lblAlgn val="ctr"/>
        <c:lblOffset val="100"/>
        <c:noMultiLvlLbl val="0"/>
      </c:catAx>
      <c:valAx>
        <c:axId val="374071872"/>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3891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sz="1050" b="0"/>
              <a:t>Регистрирани</a:t>
            </a:r>
            <a:r>
              <a:rPr lang="bg-BG" sz="1050" b="0" baseline="0"/>
              <a:t> жив. стопанства по области 2021 - 2022 г.</a:t>
            </a:r>
            <a:endParaRPr lang="en-US" sz="1050" b="0"/>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'стоп. 2021-2022 към 10062022'!$P$297</c:f>
              <c:strCache>
                <c:ptCount val="1"/>
                <c:pt idx="0">
                  <c:v>Биволовъдство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'стоп. 2021-2022 към 10062022'!$O$298:$O$325</c:f>
              <c:strCache>
                <c:ptCount val="28"/>
                <c:pt idx="0">
                  <c:v>Благоевград</c:v>
                </c:pt>
                <c:pt idx="1">
                  <c:v>Бургас</c:v>
                </c:pt>
                <c:pt idx="2">
                  <c:v>Варна</c:v>
                </c:pt>
                <c:pt idx="3">
                  <c:v>Велико Търново</c:v>
                </c:pt>
                <c:pt idx="4">
                  <c:v>Видин</c:v>
                </c:pt>
                <c:pt idx="5">
                  <c:v>Враца</c:v>
                </c:pt>
                <c:pt idx="6">
                  <c:v>Габрово</c:v>
                </c:pt>
                <c:pt idx="7">
                  <c:v>Добрич</c:v>
                </c:pt>
                <c:pt idx="8">
                  <c:v>Кърджали</c:v>
                </c:pt>
                <c:pt idx="9">
                  <c:v>Кюстендил</c:v>
                </c:pt>
                <c:pt idx="10">
                  <c:v>Ловеч</c:v>
                </c:pt>
                <c:pt idx="11">
                  <c:v>Монтана</c:v>
                </c:pt>
                <c:pt idx="12">
                  <c:v>Пазарджик</c:v>
                </c:pt>
                <c:pt idx="13">
                  <c:v>Перник</c:v>
                </c:pt>
                <c:pt idx="14">
                  <c:v>Плевен</c:v>
                </c:pt>
                <c:pt idx="15">
                  <c:v>Пловдив</c:v>
                </c:pt>
                <c:pt idx="16">
                  <c:v>Разград</c:v>
                </c:pt>
                <c:pt idx="17">
                  <c:v>Русе</c:v>
                </c:pt>
                <c:pt idx="18">
                  <c:v>Силистра</c:v>
                </c:pt>
                <c:pt idx="19">
                  <c:v>Сливен</c:v>
                </c:pt>
                <c:pt idx="20">
                  <c:v>Смолян</c:v>
                </c:pt>
                <c:pt idx="21">
                  <c:v>София град</c:v>
                </c:pt>
                <c:pt idx="22">
                  <c:v>София област</c:v>
                </c:pt>
                <c:pt idx="23">
                  <c:v>Стара Загора</c:v>
                </c:pt>
                <c:pt idx="24">
                  <c:v>Търговище</c:v>
                </c:pt>
                <c:pt idx="25">
                  <c:v>Хасково</c:v>
                </c:pt>
                <c:pt idx="26">
                  <c:v>Шумен</c:v>
                </c:pt>
                <c:pt idx="27">
                  <c:v>Ямбол</c:v>
                </c:pt>
              </c:strCache>
            </c:strRef>
          </c:cat>
          <c:val>
            <c:numRef>
              <c:f>'стоп. 2021-2022 към 10062022'!$P$298:$P$325</c:f>
              <c:numCache>
                <c:formatCode>General</c:formatCode>
                <c:ptCount val="28"/>
                <c:pt idx="0">
                  <c:v>14</c:v>
                </c:pt>
                <c:pt idx="1">
                  <c:v>17</c:v>
                </c:pt>
                <c:pt idx="2">
                  <c:v>3</c:v>
                </c:pt>
                <c:pt idx="3">
                  <c:v>10</c:v>
                </c:pt>
                <c:pt idx="4">
                  <c:v>3</c:v>
                </c:pt>
                <c:pt idx="5">
                  <c:v>81</c:v>
                </c:pt>
                <c:pt idx="6">
                  <c:v>4</c:v>
                </c:pt>
                <c:pt idx="7">
                  <c:v>5</c:v>
                </c:pt>
                <c:pt idx="8">
                  <c:v>3</c:v>
                </c:pt>
                <c:pt idx="9">
                  <c:v>2</c:v>
                </c:pt>
                <c:pt idx="10">
                  <c:v>8</c:v>
                </c:pt>
                <c:pt idx="11">
                  <c:v>16</c:v>
                </c:pt>
                <c:pt idx="12">
                  <c:v>7</c:v>
                </c:pt>
                <c:pt idx="13">
                  <c:v>3</c:v>
                </c:pt>
                <c:pt idx="14">
                  <c:v>17</c:v>
                </c:pt>
                <c:pt idx="15">
                  <c:v>27</c:v>
                </c:pt>
                <c:pt idx="16">
                  <c:v>3</c:v>
                </c:pt>
                <c:pt idx="17">
                  <c:v>7</c:v>
                </c:pt>
                <c:pt idx="18">
                  <c:v>8</c:v>
                </c:pt>
                <c:pt idx="19">
                  <c:v>22</c:v>
                </c:pt>
                <c:pt idx="20">
                  <c:v>2</c:v>
                </c:pt>
                <c:pt idx="21">
                  <c:v>4</c:v>
                </c:pt>
                <c:pt idx="22">
                  <c:v>13</c:v>
                </c:pt>
                <c:pt idx="23">
                  <c:v>15</c:v>
                </c:pt>
                <c:pt idx="24">
                  <c:v>17</c:v>
                </c:pt>
                <c:pt idx="25">
                  <c:v>30</c:v>
                </c:pt>
                <c:pt idx="26">
                  <c:v>8</c:v>
                </c:pt>
                <c:pt idx="27">
                  <c:v>10</c:v>
                </c:pt>
              </c:numCache>
            </c:numRef>
          </c:val>
          <c:extLst>
            <c:ext xmlns:c16="http://schemas.microsoft.com/office/drawing/2014/chart" uri="{C3380CC4-5D6E-409C-BE32-E72D297353CC}">
              <c16:uniqueId val="{00000000-1323-465B-AB2E-F797040BCB4B}"/>
            </c:ext>
          </c:extLst>
        </c:ser>
        <c:ser>
          <c:idx val="1"/>
          <c:order val="1"/>
          <c:tx>
            <c:strRef>
              <c:f>'стоп. 2021-2022 към 10062022'!$Q$297</c:f>
              <c:strCache>
                <c:ptCount val="1"/>
                <c:pt idx="0">
                  <c:v>Говедовъдство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'стоп. 2021-2022 към 10062022'!$O$298:$O$325</c:f>
              <c:strCache>
                <c:ptCount val="28"/>
                <c:pt idx="0">
                  <c:v>Благоевград</c:v>
                </c:pt>
                <c:pt idx="1">
                  <c:v>Бургас</c:v>
                </c:pt>
                <c:pt idx="2">
                  <c:v>Варна</c:v>
                </c:pt>
                <c:pt idx="3">
                  <c:v>Велико Търново</c:v>
                </c:pt>
                <c:pt idx="4">
                  <c:v>Видин</c:v>
                </c:pt>
                <c:pt idx="5">
                  <c:v>Враца</c:v>
                </c:pt>
                <c:pt idx="6">
                  <c:v>Габрово</c:v>
                </c:pt>
                <c:pt idx="7">
                  <c:v>Добрич</c:v>
                </c:pt>
                <c:pt idx="8">
                  <c:v>Кърджали</c:v>
                </c:pt>
                <c:pt idx="9">
                  <c:v>Кюстендил</c:v>
                </c:pt>
                <c:pt idx="10">
                  <c:v>Ловеч</c:v>
                </c:pt>
                <c:pt idx="11">
                  <c:v>Монтана</c:v>
                </c:pt>
                <c:pt idx="12">
                  <c:v>Пазарджик</c:v>
                </c:pt>
                <c:pt idx="13">
                  <c:v>Перник</c:v>
                </c:pt>
                <c:pt idx="14">
                  <c:v>Плевен</c:v>
                </c:pt>
                <c:pt idx="15">
                  <c:v>Пловдив</c:v>
                </c:pt>
                <c:pt idx="16">
                  <c:v>Разград</c:v>
                </c:pt>
                <c:pt idx="17">
                  <c:v>Русе</c:v>
                </c:pt>
                <c:pt idx="18">
                  <c:v>Силистра</c:v>
                </c:pt>
                <c:pt idx="19">
                  <c:v>Сливен</c:v>
                </c:pt>
                <c:pt idx="20">
                  <c:v>Смолян</c:v>
                </c:pt>
                <c:pt idx="21">
                  <c:v>София град</c:v>
                </c:pt>
                <c:pt idx="22">
                  <c:v>София област</c:v>
                </c:pt>
                <c:pt idx="23">
                  <c:v>Стара Загора</c:v>
                </c:pt>
                <c:pt idx="24">
                  <c:v>Търговище</c:v>
                </c:pt>
                <c:pt idx="25">
                  <c:v>Хасково</c:v>
                </c:pt>
                <c:pt idx="26">
                  <c:v>Шумен</c:v>
                </c:pt>
                <c:pt idx="27">
                  <c:v>Ямбол</c:v>
                </c:pt>
              </c:strCache>
            </c:strRef>
          </c:cat>
          <c:val>
            <c:numRef>
              <c:f>'стоп. 2021-2022 към 10062022'!$Q$298:$Q$325</c:f>
              <c:numCache>
                <c:formatCode>General</c:formatCode>
                <c:ptCount val="28"/>
                <c:pt idx="0">
                  <c:v>954</c:v>
                </c:pt>
                <c:pt idx="1">
                  <c:v>457</c:v>
                </c:pt>
                <c:pt idx="2">
                  <c:v>135</c:v>
                </c:pt>
                <c:pt idx="3">
                  <c:v>208</c:v>
                </c:pt>
                <c:pt idx="4">
                  <c:v>59</c:v>
                </c:pt>
                <c:pt idx="5">
                  <c:v>251</c:v>
                </c:pt>
                <c:pt idx="6">
                  <c:v>92</c:v>
                </c:pt>
                <c:pt idx="7">
                  <c:v>154</c:v>
                </c:pt>
                <c:pt idx="8">
                  <c:v>1309</c:v>
                </c:pt>
                <c:pt idx="9">
                  <c:v>156</c:v>
                </c:pt>
                <c:pt idx="10">
                  <c:v>209</c:v>
                </c:pt>
                <c:pt idx="11">
                  <c:v>199</c:v>
                </c:pt>
                <c:pt idx="12">
                  <c:v>342</c:v>
                </c:pt>
                <c:pt idx="13">
                  <c:v>146</c:v>
                </c:pt>
                <c:pt idx="14">
                  <c:v>237</c:v>
                </c:pt>
                <c:pt idx="15">
                  <c:v>595</c:v>
                </c:pt>
                <c:pt idx="16">
                  <c:v>213</c:v>
                </c:pt>
                <c:pt idx="17">
                  <c:v>175</c:v>
                </c:pt>
                <c:pt idx="18">
                  <c:v>155</c:v>
                </c:pt>
                <c:pt idx="19">
                  <c:v>417</c:v>
                </c:pt>
                <c:pt idx="20">
                  <c:v>328</c:v>
                </c:pt>
                <c:pt idx="21">
                  <c:v>92</c:v>
                </c:pt>
                <c:pt idx="22">
                  <c:v>512</c:v>
                </c:pt>
                <c:pt idx="23">
                  <c:v>328</c:v>
                </c:pt>
                <c:pt idx="24">
                  <c:v>276</c:v>
                </c:pt>
                <c:pt idx="25">
                  <c:v>713</c:v>
                </c:pt>
                <c:pt idx="26">
                  <c:v>267</c:v>
                </c:pt>
                <c:pt idx="27">
                  <c:v>264</c:v>
                </c:pt>
              </c:numCache>
            </c:numRef>
          </c:val>
          <c:extLst>
            <c:ext xmlns:c16="http://schemas.microsoft.com/office/drawing/2014/chart" uri="{C3380CC4-5D6E-409C-BE32-E72D297353CC}">
              <c16:uniqueId val="{00000001-1323-465B-AB2E-F797040BCB4B}"/>
            </c:ext>
          </c:extLst>
        </c:ser>
        <c:ser>
          <c:idx val="2"/>
          <c:order val="2"/>
          <c:tx>
            <c:strRef>
              <c:f>'стоп. 2021-2022 към 10062022'!$R$297</c:f>
              <c:strCache>
                <c:ptCount val="1"/>
                <c:pt idx="0">
                  <c:v>Говедовъдство;Биволовъдство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'стоп. 2021-2022 към 10062022'!$O$298:$O$325</c:f>
              <c:strCache>
                <c:ptCount val="28"/>
                <c:pt idx="0">
                  <c:v>Благоевград</c:v>
                </c:pt>
                <c:pt idx="1">
                  <c:v>Бургас</c:v>
                </c:pt>
                <c:pt idx="2">
                  <c:v>Варна</c:v>
                </c:pt>
                <c:pt idx="3">
                  <c:v>Велико Търново</c:v>
                </c:pt>
                <c:pt idx="4">
                  <c:v>Видин</c:v>
                </c:pt>
                <c:pt idx="5">
                  <c:v>Враца</c:v>
                </c:pt>
                <c:pt idx="6">
                  <c:v>Габрово</c:v>
                </c:pt>
                <c:pt idx="7">
                  <c:v>Добрич</c:v>
                </c:pt>
                <c:pt idx="8">
                  <c:v>Кърджали</c:v>
                </c:pt>
                <c:pt idx="9">
                  <c:v>Кюстендил</c:v>
                </c:pt>
                <c:pt idx="10">
                  <c:v>Ловеч</c:v>
                </c:pt>
                <c:pt idx="11">
                  <c:v>Монтана</c:v>
                </c:pt>
                <c:pt idx="12">
                  <c:v>Пазарджик</c:v>
                </c:pt>
                <c:pt idx="13">
                  <c:v>Перник</c:v>
                </c:pt>
                <c:pt idx="14">
                  <c:v>Плевен</c:v>
                </c:pt>
                <c:pt idx="15">
                  <c:v>Пловдив</c:v>
                </c:pt>
                <c:pt idx="16">
                  <c:v>Разград</c:v>
                </c:pt>
                <c:pt idx="17">
                  <c:v>Русе</c:v>
                </c:pt>
                <c:pt idx="18">
                  <c:v>Силистра</c:v>
                </c:pt>
                <c:pt idx="19">
                  <c:v>Сливен</c:v>
                </c:pt>
                <c:pt idx="20">
                  <c:v>Смолян</c:v>
                </c:pt>
                <c:pt idx="21">
                  <c:v>София град</c:v>
                </c:pt>
                <c:pt idx="22">
                  <c:v>София област</c:v>
                </c:pt>
                <c:pt idx="23">
                  <c:v>Стара Загора</c:v>
                </c:pt>
                <c:pt idx="24">
                  <c:v>Търговище</c:v>
                </c:pt>
                <c:pt idx="25">
                  <c:v>Хасково</c:v>
                </c:pt>
                <c:pt idx="26">
                  <c:v>Шумен</c:v>
                </c:pt>
                <c:pt idx="27">
                  <c:v>Ямбол</c:v>
                </c:pt>
              </c:strCache>
            </c:strRef>
          </c:cat>
          <c:val>
            <c:numRef>
              <c:f>'стоп. 2021-2022 към 10062022'!$R$298:$R$325</c:f>
              <c:numCache>
                <c:formatCode>General</c:formatCode>
                <c:ptCount val="28"/>
                <c:pt idx="0">
                  <c:v>998</c:v>
                </c:pt>
                <c:pt idx="1">
                  <c:v>486</c:v>
                </c:pt>
                <c:pt idx="2">
                  <c:v>149</c:v>
                </c:pt>
                <c:pt idx="3">
                  <c:v>225</c:v>
                </c:pt>
                <c:pt idx="4">
                  <c:v>62</c:v>
                </c:pt>
                <c:pt idx="5">
                  <c:v>282</c:v>
                </c:pt>
                <c:pt idx="6">
                  <c:v>98</c:v>
                </c:pt>
                <c:pt idx="7">
                  <c:v>162</c:v>
                </c:pt>
                <c:pt idx="8">
                  <c:v>1331</c:v>
                </c:pt>
                <c:pt idx="9">
                  <c:v>160</c:v>
                </c:pt>
                <c:pt idx="10">
                  <c:v>221</c:v>
                </c:pt>
                <c:pt idx="11">
                  <c:v>213</c:v>
                </c:pt>
                <c:pt idx="12">
                  <c:v>359</c:v>
                </c:pt>
                <c:pt idx="13">
                  <c:v>158</c:v>
                </c:pt>
                <c:pt idx="14">
                  <c:v>250</c:v>
                </c:pt>
                <c:pt idx="15">
                  <c:v>611</c:v>
                </c:pt>
                <c:pt idx="16">
                  <c:v>218</c:v>
                </c:pt>
                <c:pt idx="17">
                  <c:v>184</c:v>
                </c:pt>
                <c:pt idx="18">
                  <c:v>168</c:v>
                </c:pt>
                <c:pt idx="19">
                  <c:v>445</c:v>
                </c:pt>
                <c:pt idx="20">
                  <c:v>371</c:v>
                </c:pt>
                <c:pt idx="21">
                  <c:v>98</c:v>
                </c:pt>
                <c:pt idx="22">
                  <c:v>531</c:v>
                </c:pt>
                <c:pt idx="23">
                  <c:v>338</c:v>
                </c:pt>
                <c:pt idx="24">
                  <c:v>285</c:v>
                </c:pt>
                <c:pt idx="25">
                  <c:v>753</c:v>
                </c:pt>
                <c:pt idx="26">
                  <c:v>286</c:v>
                </c:pt>
                <c:pt idx="27">
                  <c:v>282</c:v>
                </c:pt>
              </c:numCache>
            </c:numRef>
          </c:val>
          <c:extLst>
            <c:ext xmlns:c16="http://schemas.microsoft.com/office/drawing/2014/chart" uri="{C3380CC4-5D6E-409C-BE32-E72D297353CC}">
              <c16:uniqueId val="{00000002-1323-465B-AB2E-F797040BCB4B}"/>
            </c:ext>
          </c:extLst>
        </c:ser>
        <c:dLbls>
          <c:showLegendKey val="0"/>
          <c:showVal val="0"/>
          <c:showCatName val="0"/>
          <c:showSerName val="0"/>
          <c:showPercent val="0"/>
          <c:showBubbleSize val="0"/>
        </c:dLbls>
        <c:gapWidth val="150"/>
        <c:shape val="box"/>
        <c:axId val="373984768"/>
        <c:axId val="374074752"/>
        <c:axId val="0"/>
      </c:bar3DChart>
      <c:catAx>
        <c:axId val="3739847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4074752"/>
        <c:crosses val="autoZero"/>
        <c:auto val="1"/>
        <c:lblAlgn val="ctr"/>
        <c:lblOffset val="100"/>
        <c:noMultiLvlLbl val="0"/>
      </c:catAx>
      <c:valAx>
        <c:axId val="3740747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3984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sz="1100" b="0"/>
              <a:t>Регистрирани</a:t>
            </a:r>
            <a:r>
              <a:rPr lang="bg-BG" sz="1100" b="0" baseline="0"/>
              <a:t> животновъдни стопанства </a:t>
            </a:r>
          </a:p>
          <a:p>
            <a:pPr>
              <a:defRPr sz="1600" b="1" i="0" u="none" strike="noStrike" kern="1200" baseline="0">
                <a:solidFill>
                  <a:schemeClr val="tx2"/>
                </a:solidFill>
                <a:latin typeface="+mn-lt"/>
                <a:ea typeface="+mn-ea"/>
                <a:cs typeface="+mn-cs"/>
              </a:defRPr>
            </a:pPr>
            <a:r>
              <a:rPr lang="bg-BG" sz="1100" b="0" baseline="0"/>
              <a:t>говедовъдство/биволовъдство 2021 - 2022 </a:t>
            </a:r>
            <a:endParaRPr lang="en-US" sz="1100" b="0"/>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'стоп. 2021-2022 към 10062022'!$AC$298:$AC$325</c:f>
              <c:strCache>
                <c:ptCount val="28"/>
                <c:pt idx="0">
                  <c:v>Видин</c:v>
                </c:pt>
                <c:pt idx="1">
                  <c:v>Габрово</c:v>
                </c:pt>
                <c:pt idx="2">
                  <c:v>София град</c:v>
                </c:pt>
                <c:pt idx="3">
                  <c:v>Варна</c:v>
                </c:pt>
                <c:pt idx="4">
                  <c:v>Перник</c:v>
                </c:pt>
                <c:pt idx="5">
                  <c:v>Кюстендил</c:v>
                </c:pt>
                <c:pt idx="6">
                  <c:v>Добрич</c:v>
                </c:pt>
                <c:pt idx="7">
                  <c:v>Силистра</c:v>
                </c:pt>
                <c:pt idx="8">
                  <c:v>Русе</c:v>
                </c:pt>
                <c:pt idx="9">
                  <c:v>Монтана</c:v>
                </c:pt>
                <c:pt idx="10">
                  <c:v>Разград</c:v>
                </c:pt>
                <c:pt idx="11">
                  <c:v>Ловеч</c:v>
                </c:pt>
                <c:pt idx="12">
                  <c:v>Велико Търново</c:v>
                </c:pt>
                <c:pt idx="13">
                  <c:v>Плевен</c:v>
                </c:pt>
                <c:pt idx="14">
                  <c:v>Ямбол</c:v>
                </c:pt>
                <c:pt idx="15">
                  <c:v>Шумен</c:v>
                </c:pt>
                <c:pt idx="16">
                  <c:v>Търговище</c:v>
                </c:pt>
                <c:pt idx="17">
                  <c:v>Враца</c:v>
                </c:pt>
                <c:pt idx="18">
                  <c:v>Стара Загора</c:v>
                </c:pt>
                <c:pt idx="19">
                  <c:v>Смолян</c:v>
                </c:pt>
                <c:pt idx="20">
                  <c:v>Пазарджик</c:v>
                </c:pt>
                <c:pt idx="21">
                  <c:v>Сливен</c:v>
                </c:pt>
                <c:pt idx="22">
                  <c:v>Бургас</c:v>
                </c:pt>
                <c:pt idx="23">
                  <c:v>София област</c:v>
                </c:pt>
                <c:pt idx="24">
                  <c:v>Пловдив</c:v>
                </c:pt>
                <c:pt idx="25">
                  <c:v>Хасково</c:v>
                </c:pt>
                <c:pt idx="26">
                  <c:v>Благоевград</c:v>
                </c:pt>
                <c:pt idx="27">
                  <c:v>Кърджали</c:v>
                </c:pt>
              </c:strCache>
            </c:strRef>
          </c:cat>
          <c:val>
            <c:numRef>
              <c:f>'стоп. 2021-2022 към 10062022'!$AD$298:$AD$325</c:f>
              <c:numCache>
                <c:formatCode>#,##0</c:formatCode>
                <c:ptCount val="28"/>
                <c:pt idx="0">
                  <c:v>124</c:v>
                </c:pt>
                <c:pt idx="1">
                  <c:v>194</c:v>
                </c:pt>
                <c:pt idx="2">
                  <c:v>194</c:v>
                </c:pt>
                <c:pt idx="3">
                  <c:v>287</c:v>
                </c:pt>
                <c:pt idx="4">
                  <c:v>307</c:v>
                </c:pt>
                <c:pt idx="5">
                  <c:v>318</c:v>
                </c:pt>
                <c:pt idx="6">
                  <c:v>321</c:v>
                </c:pt>
                <c:pt idx="7">
                  <c:v>331</c:v>
                </c:pt>
                <c:pt idx="8">
                  <c:v>366</c:v>
                </c:pt>
                <c:pt idx="9">
                  <c:v>428</c:v>
                </c:pt>
                <c:pt idx="10">
                  <c:v>434</c:v>
                </c:pt>
                <c:pt idx="11">
                  <c:v>438</c:v>
                </c:pt>
                <c:pt idx="12">
                  <c:v>443</c:v>
                </c:pt>
                <c:pt idx="13">
                  <c:v>504</c:v>
                </c:pt>
                <c:pt idx="14">
                  <c:v>556</c:v>
                </c:pt>
                <c:pt idx="15">
                  <c:v>561</c:v>
                </c:pt>
                <c:pt idx="16">
                  <c:v>578</c:v>
                </c:pt>
                <c:pt idx="17">
                  <c:v>614</c:v>
                </c:pt>
                <c:pt idx="18">
                  <c:v>681</c:v>
                </c:pt>
                <c:pt idx="19">
                  <c:v>701</c:v>
                </c:pt>
                <c:pt idx="20">
                  <c:v>708</c:v>
                </c:pt>
                <c:pt idx="21">
                  <c:v>884</c:v>
                </c:pt>
                <c:pt idx="22">
                  <c:v>960</c:v>
                </c:pt>
                <c:pt idx="23">
                  <c:v>1056</c:v>
                </c:pt>
                <c:pt idx="24">
                  <c:v>1233</c:v>
                </c:pt>
                <c:pt idx="25">
                  <c:v>1496</c:v>
                </c:pt>
                <c:pt idx="26">
                  <c:v>1966</c:v>
                </c:pt>
                <c:pt idx="27">
                  <c:v>2643</c:v>
                </c:pt>
              </c:numCache>
            </c:numRef>
          </c:val>
          <c:extLst>
            <c:ext xmlns:c16="http://schemas.microsoft.com/office/drawing/2014/chart" uri="{C3380CC4-5D6E-409C-BE32-E72D297353CC}">
              <c16:uniqueId val="{00000000-9BDF-4088-BB26-C98FDCF63C08}"/>
            </c:ext>
          </c:extLst>
        </c:ser>
        <c:dLbls>
          <c:dLblPos val="outEnd"/>
          <c:showLegendKey val="0"/>
          <c:showVal val="1"/>
          <c:showCatName val="0"/>
          <c:showSerName val="0"/>
          <c:showPercent val="0"/>
          <c:showBubbleSize val="0"/>
        </c:dLbls>
        <c:gapWidth val="100"/>
        <c:axId val="338913280"/>
        <c:axId val="374077056"/>
      </c:barChart>
      <c:catAx>
        <c:axId val="3389132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4077056"/>
        <c:crosses val="autoZero"/>
        <c:auto val="1"/>
        <c:lblAlgn val="ctr"/>
        <c:lblOffset val="100"/>
        <c:noMultiLvlLbl val="0"/>
      </c:catAx>
      <c:valAx>
        <c:axId val="37407705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38913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sz="1100" b="0"/>
              <a:t>Регистрирани животновъдни стопанства - Овцевъдство</a:t>
            </a:r>
            <a:r>
              <a:rPr lang="bg-BG" sz="1100" b="0" baseline="0"/>
              <a:t> </a:t>
            </a:r>
            <a:r>
              <a:rPr lang="bg-BG" sz="1100" b="0"/>
              <a:t>2017-2018</a:t>
            </a:r>
            <a:endParaRPr lang="en-US" sz="1100" b="0"/>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'стоп. 2017-2018'!$AB$300:$AB$327</c:f>
              <c:strCache>
                <c:ptCount val="28"/>
                <c:pt idx="0">
                  <c:v>София град</c:v>
                </c:pt>
                <c:pt idx="1">
                  <c:v>Видин</c:v>
                </c:pt>
                <c:pt idx="2">
                  <c:v>Габрово</c:v>
                </c:pt>
                <c:pt idx="3">
                  <c:v>Кюстендил</c:v>
                </c:pt>
                <c:pt idx="4">
                  <c:v>Русе</c:v>
                </c:pt>
                <c:pt idx="5">
                  <c:v>Разград</c:v>
                </c:pt>
                <c:pt idx="6">
                  <c:v>Перник</c:v>
                </c:pt>
                <c:pt idx="7">
                  <c:v>Варна</c:v>
                </c:pt>
                <c:pt idx="8">
                  <c:v>Силистра</c:v>
                </c:pt>
                <c:pt idx="9">
                  <c:v>Добрич</c:v>
                </c:pt>
                <c:pt idx="10">
                  <c:v>Стара Загора</c:v>
                </c:pt>
                <c:pt idx="11">
                  <c:v>Ямбол</c:v>
                </c:pt>
                <c:pt idx="12">
                  <c:v>Плевен</c:v>
                </c:pt>
                <c:pt idx="13">
                  <c:v>Монтана</c:v>
                </c:pt>
                <c:pt idx="14">
                  <c:v>Ловеч</c:v>
                </c:pt>
                <c:pt idx="15">
                  <c:v>Шумен</c:v>
                </c:pt>
                <c:pt idx="16">
                  <c:v>Смолян</c:v>
                </c:pt>
                <c:pt idx="17">
                  <c:v>Велико Търново</c:v>
                </c:pt>
                <c:pt idx="18">
                  <c:v>Търговище</c:v>
                </c:pt>
                <c:pt idx="19">
                  <c:v>Враца</c:v>
                </c:pt>
                <c:pt idx="20">
                  <c:v>Пазарджик</c:v>
                </c:pt>
                <c:pt idx="21">
                  <c:v>Сливен</c:v>
                </c:pt>
                <c:pt idx="22">
                  <c:v>Пловдив</c:v>
                </c:pt>
                <c:pt idx="23">
                  <c:v>Бургас</c:v>
                </c:pt>
                <c:pt idx="24">
                  <c:v>Хасково</c:v>
                </c:pt>
                <c:pt idx="25">
                  <c:v>София област</c:v>
                </c:pt>
                <c:pt idx="26">
                  <c:v>Кърджали</c:v>
                </c:pt>
                <c:pt idx="27">
                  <c:v>Благоевград</c:v>
                </c:pt>
              </c:strCache>
            </c:strRef>
          </c:cat>
          <c:val>
            <c:numRef>
              <c:f>'стоп. 2017-2018'!$AC$300:$AC$327</c:f>
              <c:numCache>
                <c:formatCode>#,##0</c:formatCode>
                <c:ptCount val="28"/>
                <c:pt idx="0">
                  <c:v>61</c:v>
                </c:pt>
                <c:pt idx="1">
                  <c:v>103</c:v>
                </c:pt>
                <c:pt idx="2">
                  <c:v>117</c:v>
                </c:pt>
                <c:pt idx="3">
                  <c:v>169</c:v>
                </c:pt>
                <c:pt idx="4">
                  <c:v>169</c:v>
                </c:pt>
                <c:pt idx="5">
                  <c:v>195</c:v>
                </c:pt>
                <c:pt idx="6">
                  <c:v>216</c:v>
                </c:pt>
                <c:pt idx="7">
                  <c:v>237</c:v>
                </c:pt>
                <c:pt idx="8">
                  <c:v>238</c:v>
                </c:pt>
                <c:pt idx="9">
                  <c:v>254</c:v>
                </c:pt>
                <c:pt idx="10">
                  <c:v>257</c:v>
                </c:pt>
                <c:pt idx="11">
                  <c:v>262</c:v>
                </c:pt>
                <c:pt idx="12">
                  <c:v>283</c:v>
                </c:pt>
                <c:pt idx="13">
                  <c:v>294</c:v>
                </c:pt>
                <c:pt idx="14">
                  <c:v>299</c:v>
                </c:pt>
                <c:pt idx="15">
                  <c:v>314</c:v>
                </c:pt>
                <c:pt idx="16">
                  <c:v>322</c:v>
                </c:pt>
                <c:pt idx="17">
                  <c:v>337</c:v>
                </c:pt>
                <c:pt idx="18">
                  <c:v>362</c:v>
                </c:pt>
                <c:pt idx="19">
                  <c:v>375</c:v>
                </c:pt>
                <c:pt idx="20">
                  <c:v>402</c:v>
                </c:pt>
                <c:pt idx="21">
                  <c:v>426</c:v>
                </c:pt>
                <c:pt idx="22">
                  <c:v>563</c:v>
                </c:pt>
                <c:pt idx="23">
                  <c:v>664</c:v>
                </c:pt>
                <c:pt idx="24">
                  <c:v>677</c:v>
                </c:pt>
                <c:pt idx="25">
                  <c:v>692</c:v>
                </c:pt>
                <c:pt idx="26">
                  <c:v>885</c:v>
                </c:pt>
                <c:pt idx="27">
                  <c:v>1301</c:v>
                </c:pt>
              </c:numCache>
            </c:numRef>
          </c:val>
          <c:extLst>
            <c:ext xmlns:c16="http://schemas.microsoft.com/office/drawing/2014/chart" uri="{C3380CC4-5D6E-409C-BE32-E72D297353CC}">
              <c16:uniqueId val="{00000000-C972-48FC-8565-B062A34F8027}"/>
            </c:ext>
          </c:extLst>
        </c:ser>
        <c:dLbls>
          <c:dLblPos val="outEnd"/>
          <c:showLegendKey val="0"/>
          <c:showVal val="1"/>
          <c:showCatName val="0"/>
          <c:showSerName val="0"/>
          <c:showPercent val="0"/>
          <c:showBubbleSize val="0"/>
        </c:dLbls>
        <c:gapWidth val="100"/>
        <c:axId val="373983232"/>
        <c:axId val="374073024"/>
      </c:barChart>
      <c:catAx>
        <c:axId val="37398323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4073024"/>
        <c:crosses val="autoZero"/>
        <c:auto val="1"/>
        <c:lblAlgn val="ctr"/>
        <c:lblOffset val="100"/>
        <c:noMultiLvlLbl val="0"/>
      </c:catAx>
      <c:valAx>
        <c:axId val="37407302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398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2022-05-20T00:00:00</PublishDate>
  <Abstract/>
  <CompanyAddress/>
  <CompanyPhone/>
  <CompanyFax/>
  <CompanyEmail>Период на изготвяне: месец, година</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64B20F-8A15-425E-ABB7-4CB5B75F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92</Pages>
  <Words>18850</Words>
  <Characters>107448</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Доклад за цялостна предварителна оценка на въздействието</vt:lpstr>
    </vt:vector>
  </TitlesOfParts>
  <Company>Период на извършване:</Company>
  <LinksUpToDate>false</LinksUpToDate>
  <CharactersWithSpaces>126046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 цялостна предварителна оценка на въздействието</dc:title>
  <dc:subject>Наименование на проекта на акт</dc:subject>
  <dc:creator>rrankova</dc:creator>
  <cp:lastModifiedBy>Elena Aleksandrova</cp:lastModifiedBy>
  <cp:revision>3</cp:revision>
  <cp:lastPrinted>2022-09-21T12:16:00Z</cp:lastPrinted>
  <dcterms:created xsi:type="dcterms:W3CDTF">2022-11-25T09:46:00Z</dcterms:created>
  <dcterms:modified xsi:type="dcterms:W3CDTF">2022-11-25T10:20:00Z</dcterms:modified>
</cp:coreProperties>
</file>