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B46B07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55781A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</w:p>
        </w:tc>
        <w:tc>
          <w:tcPr>
            <w:tcW w:w="4752" w:type="dxa"/>
          </w:tcPr>
          <w:p w:rsidR="00616D50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B46B07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ГЕОРГИ СЪБЕВ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ED78AF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</w:t>
            </w:r>
            <w:r w:rsidR="00AB4C9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 допълнение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Заповед № РД09-84</w:t>
            </w:r>
            <w:r w:rsidR="006C13A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/22.07.2022 г., на заместник-министъра на земеделието и ръководител на Управляващия орган на Програма за развитие на селските райони за периода 2014 – 2020 г. (ПРСР 2014-2020 г</w:t>
            </w:r>
            <w:r w:rsidR="00ED78AF" w:rsidRPr="00AB4C9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.),</w:t>
            </w:r>
            <w:r w:rsidR="00AB4C99" w:rsidRPr="00AB4C9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изменена със Заповед № № РД09-1266/14.11.2022 г.,</w:t>
            </w:r>
            <w:r w:rsidR="00ED78AF" w:rsidRPr="00AB4C9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 която са утвърдени Насоки за кандидатстване по процедура чрез подбор на проектни </w:t>
            </w:r>
            <w:r w:rsidR="00ED78AF" w:rsidRPr="006C13A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предложения </w:t>
            </w:r>
            <w:r w:rsidR="006C13A1" w:rsidRPr="006C13A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№ BG06RDNP001-7.020 – </w:t>
            </w:r>
            <w:r w:rsidR="006C13A1" w:rsidRPr="006C13A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      </w:r>
            <w:r w:rsidR="006C13A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ED78A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</w:t>
            </w:r>
            <w:r w:rsid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РСР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 – 2020 г.</w:t>
            </w:r>
          </w:p>
          <w:p w:rsidR="0057112B" w:rsidRPr="009C3E08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0B00E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06F9A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D78AF" w:rsidRDefault="00EE3594" w:rsidP="006C13A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>Със Заповед № РД09-</w:t>
      </w:r>
      <w:r w:rsidR="00ED78AF">
        <w:rPr>
          <w:rFonts w:ascii="Times New Roman" w:hAnsi="Times New Roman"/>
          <w:sz w:val="24"/>
          <w:szCs w:val="24"/>
          <w:lang w:val="bg-BG"/>
        </w:rPr>
        <w:t>84</w:t>
      </w:r>
      <w:r w:rsidR="006C13A1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8AF">
        <w:rPr>
          <w:rFonts w:ascii="Times New Roman" w:hAnsi="Times New Roman"/>
          <w:sz w:val="24"/>
          <w:szCs w:val="24"/>
          <w:lang w:val="bg-BG"/>
        </w:rPr>
        <w:t>22</w:t>
      </w:r>
      <w:r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ED78AF">
        <w:rPr>
          <w:rFonts w:ascii="Times New Roman" w:hAnsi="Times New Roman"/>
          <w:sz w:val="24"/>
          <w:szCs w:val="24"/>
          <w:lang w:val="bg-BG"/>
        </w:rPr>
        <w:t>7</w:t>
      </w:r>
      <w:r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ED78AF">
        <w:rPr>
          <w:rFonts w:ascii="Times New Roman" w:hAnsi="Times New Roman"/>
          <w:sz w:val="24"/>
          <w:szCs w:val="24"/>
          <w:lang w:val="bg-BG"/>
        </w:rPr>
        <w:t>2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г. на зам</w:t>
      </w:r>
      <w:r w:rsidR="00ED78AF">
        <w:rPr>
          <w:rFonts w:ascii="Times New Roman" w:hAnsi="Times New Roman"/>
          <w:sz w:val="24"/>
          <w:szCs w:val="24"/>
          <w:lang w:val="bg-BG"/>
        </w:rPr>
        <w:t xml:space="preserve">естник-министъра на земеделието 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>ПРСР 2014-2020 г.</w:t>
      </w:r>
      <w:r w:rsidR="00ED78AF">
        <w:rPr>
          <w:rFonts w:ascii="Times New Roman" w:hAnsi="Times New Roman"/>
          <w:sz w:val="24"/>
          <w:szCs w:val="24"/>
          <w:lang w:val="bg-BG"/>
        </w:rPr>
        <w:t>,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са утвърдени Насоки за </w:t>
      </w:r>
      <w:r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</w:t>
      </w:r>
      <w:r w:rsidRPr="006C13A1">
        <w:rPr>
          <w:rFonts w:ascii="Times New Roman" w:hAnsi="Times New Roman"/>
          <w:sz w:val="24"/>
          <w:szCs w:val="24"/>
          <w:lang w:val="bg-BG"/>
        </w:rPr>
        <w:t>предложения</w:t>
      </w:r>
      <w:r w:rsidR="006C13A1" w:rsidRPr="006C13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C13A1" w:rsidRPr="006C13A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6C13A1" w:rsidRPr="006C13A1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6C13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D78AF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</w:t>
      </w:r>
      <w:r w:rsidR="00ED78AF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 xml:space="preserve">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AB4C99" w:rsidRDefault="00AB4C99" w:rsidP="006C13A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B4C99">
        <w:rPr>
          <w:rFonts w:ascii="Times New Roman" w:hAnsi="Times New Roman"/>
          <w:sz w:val="24"/>
          <w:szCs w:val="24"/>
          <w:lang w:val="bg-BG"/>
        </w:rPr>
        <w:t>Със Заповед № РД09-1266/14.11.2022 г. на заместник-министъра на земеделието и ръководител на Управляващия орган на ПРСР 2014-2020 г.</w:t>
      </w:r>
      <w:r>
        <w:rPr>
          <w:rFonts w:ascii="Times New Roman" w:hAnsi="Times New Roman"/>
          <w:sz w:val="24"/>
          <w:szCs w:val="24"/>
          <w:lang w:val="bg-BG"/>
        </w:rPr>
        <w:t xml:space="preserve"> е удължен периода на прием на проектни предложения до 23 декември 2022 г.</w:t>
      </w:r>
    </w:p>
    <w:p w:rsidR="00AB4C99" w:rsidRDefault="00AB4C99" w:rsidP="006C13A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писма вх. № 07-568 от 29 ноември 2022 г.</w:t>
      </w:r>
      <w:r w:rsidR="00BF1B88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вх. № 07-569 от 30 ноември 2022 г.</w:t>
      </w:r>
      <w:r w:rsidR="00BF1B88">
        <w:rPr>
          <w:rFonts w:ascii="Times New Roman" w:hAnsi="Times New Roman"/>
          <w:sz w:val="24"/>
          <w:szCs w:val="24"/>
          <w:lang w:val="bg-BG"/>
        </w:rPr>
        <w:t xml:space="preserve"> и 07-573 от 2 декември 2022 г.</w:t>
      </w:r>
      <w:r>
        <w:rPr>
          <w:rFonts w:ascii="Times New Roman" w:hAnsi="Times New Roman"/>
          <w:sz w:val="24"/>
          <w:szCs w:val="24"/>
          <w:lang w:val="bg-BG"/>
        </w:rPr>
        <w:t xml:space="preserve"> Управляващият орган на ПРСР е сезиран от представители на общините, че </w:t>
      </w:r>
      <w:r w:rsidR="00C14803">
        <w:rPr>
          <w:rFonts w:ascii="Times New Roman" w:hAnsi="Times New Roman"/>
          <w:sz w:val="24"/>
          <w:szCs w:val="24"/>
          <w:lang w:val="bg-BG"/>
        </w:rPr>
        <w:t>от 18 ноември 2022 г. Агенцията за устойчиво енергийно развитие не приема документи за обследване за енергийна ефективност и сертифициране на сгради, защото е в сила Наредба № РД-02-20-3 от 9 ноември 2022 г.</w:t>
      </w:r>
      <w:r w:rsidR="008842CF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AB4C99" w:rsidRDefault="00BF1B88" w:rsidP="008842C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iCs/>
          <w:color w:val="000000"/>
          <w:sz w:val="24"/>
          <w:szCs w:val="24"/>
          <w:bdr w:val="none" w:sz="0" w:space="0" w:color="auto" w:frame="1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</w:t>
      </w:r>
      <w:r w:rsidR="008842CF">
        <w:rPr>
          <w:rFonts w:ascii="Times New Roman" w:hAnsi="Times New Roman"/>
          <w:sz w:val="24"/>
          <w:szCs w:val="24"/>
          <w:lang w:val="bg-BG"/>
        </w:rPr>
        <w:t xml:space="preserve"> страницата на Агенцията за устойчиво енергийно развитие (</w:t>
      </w:r>
      <w:hyperlink r:id="rId10" w:history="1">
        <w:r w:rsidR="008842CF" w:rsidRPr="00C16392">
          <w:rPr>
            <w:rStyle w:val="Hyperlink"/>
            <w:rFonts w:ascii="Times New Roman" w:hAnsi="Times New Roman"/>
            <w:sz w:val="24"/>
            <w:szCs w:val="24"/>
            <w:lang w:val="bg-BG"/>
          </w:rPr>
          <w:t>https://www.seea.government.bg/bg/vazhno/10229-do-firmite-izvarshvashti-obsledvane-za-energiina-efektivnost-i-sertifitzirane-na-sgradi-litzata-vpisani-v-publichnite-registri-po-chl-44-al-1-ot-zakona-za-energiinata-efektivnost</w:t>
        </w:r>
      </w:hyperlink>
      <w:r w:rsidR="008842CF">
        <w:rPr>
          <w:rFonts w:ascii="Times New Roman" w:hAnsi="Times New Roman"/>
          <w:sz w:val="24"/>
          <w:szCs w:val="24"/>
          <w:lang w:val="bg-BG"/>
        </w:rPr>
        <w:t xml:space="preserve">) </w:t>
      </w:r>
      <w:r w:rsidR="008842CF" w:rsidRPr="008842CF">
        <w:rPr>
          <w:rFonts w:ascii="Times New Roman" w:hAnsi="Times New Roman"/>
          <w:sz w:val="24"/>
          <w:szCs w:val="24"/>
          <w:lang w:val="bg-BG"/>
        </w:rPr>
        <w:t>е публикувано</w:t>
      </w:r>
      <w:r>
        <w:rPr>
          <w:rFonts w:ascii="Times New Roman" w:hAnsi="Times New Roman"/>
          <w:sz w:val="24"/>
          <w:szCs w:val="24"/>
          <w:lang w:val="bg-BG"/>
        </w:rPr>
        <w:t xml:space="preserve"> съобщение</w:t>
      </w:r>
      <w:r w:rsidR="008842CF" w:rsidRPr="008842CF">
        <w:rPr>
          <w:rFonts w:ascii="Times New Roman" w:hAnsi="Times New Roman"/>
          <w:sz w:val="24"/>
          <w:szCs w:val="24"/>
          <w:lang w:val="bg-BG"/>
        </w:rPr>
        <w:t xml:space="preserve">, че </w:t>
      </w:r>
      <w:r w:rsidR="00AB4C99" w:rsidRPr="008842CF">
        <w:rPr>
          <w:rFonts w:ascii="Times New Roman" w:hAnsi="Times New Roman"/>
          <w:iCs/>
          <w:color w:val="000000"/>
          <w:sz w:val="24"/>
          <w:szCs w:val="24"/>
          <w:bdr w:val="none" w:sz="0" w:space="0" w:color="auto" w:frame="1"/>
          <w:lang w:val="bg-BG"/>
        </w:rPr>
        <w:t>Наредба № Е-РД-04-1 от 22.01.2016 г. за обследване за енергийна ефективност, сертифициране и оценка на енергийните спестявания на сгради</w:t>
      </w:r>
      <w:r w:rsidR="008842CF" w:rsidRPr="008842CF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="00AB4C99" w:rsidRPr="00AB4C99">
        <w:rPr>
          <w:rFonts w:ascii="Times New Roman" w:hAnsi="Times New Roman"/>
          <w:color w:val="000000"/>
          <w:sz w:val="24"/>
          <w:szCs w:val="24"/>
          <w:lang w:val="bg-BG"/>
        </w:rPr>
        <w:t>не отговаря на изискванията на новите норми, включително класификацията на енергопотреблението на сградите.</w:t>
      </w:r>
      <w:r w:rsidR="008842CF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="00B46B07" w:rsidRPr="00B46B07">
        <w:rPr>
          <w:rFonts w:ascii="Times New Roman" w:hAnsi="Times New Roman"/>
          <w:color w:val="000000"/>
          <w:sz w:val="24"/>
          <w:szCs w:val="24"/>
          <w:lang w:val="bg-BG"/>
        </w:rPr>
        <w:t>Поради което всички подадени документи ще бъдат върнати за привеждане в съответствие с изискванията на новата Наредба № РД-02-20-3 от 9 ноември 2022 г. за техническите изисквания към енергийните характеристики на сгради, когато бъде обнародвана в Държавен вестник.</w:t>
      </w:r>
    </w:p>
    <w:p w:rsidR="008842CF" w:rsidRDefault="00B46B07" w:rsidP="008842C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B46B07">
        <w:rPr>
          <w:rFonts w:ascii="Times New Roman" w:hAnsi="Times New Roman"/>
          <w:color w:val="000000"/>
          <w:sz w:val="24"/>
          <w:szCs w:val="24"/>
          <w:lang w:val="bg-BG"/>
        </w:rPr>
        <w:t>Във връзка с настъпилите промени в националното законодателство, предлагаме да се променят изискванията в Насоките за кандидатстване по процедура чрез подбор на проектни предложения № BG06RDNP001-7.020 – Енергийна ефективност, свързани с измененията, заложени в новата Наредба № РД-02-20-3 от 9 ноември 2022 г. за техническите изисквания към енергийните характеристики на сгради</w:t>
      </w:r>
      <w:bookmarkStart w:id="0" w:name="_GoBack"/>
      <w:bookmarkEnd w:id="0"/>
      <w:r w:rsidR="008842CF" w:rsidRPr="008842CF">
        <w:rPr>
          <w:rFonts w:ascii="Times New Roman" w:hAnsi="Times New Roman"/>
          <w:iCs/>
          <w:color w:val="000000"/>
          <w:sz w:val="24"/>
          <w:szCs w:val="24"/>
          <w:bdr w:val="none" w:sz="0" w:space="0" w:color="auto" w:frame="1"/>
          <w:lang w:val="bg-BG"/>
        </w:rPr>
        <w:t>.</w:t>
      </w:r>
    </w:p>
    <w:p w:rsidR="008842CF" w:rsidRDefault="00FF1712" w:rsidP="008842C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В тази връзка, п</w:t>
      </w:r>
      <w:r w:rsidR="008842CF">
        <w:rPr>
          <w:rFonts w:ascii="Times New Roman" w:hAnsi="Times New Roman"/>
          <w:color w:val="000000"/>
          <w:sz w:val="24"/>
          <w:szCs w:val="24"/>
          <w:lang w:val="bg-BG"/>
        </w:rPr>
        <w:t>редлагаме срок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ът</w:t>
      </w:r>
      <w:r w:rsidR="008842CF">
        <w:rPr>
          <w:rFonts w:ascii="Times New Roman" w:hAnsi="Times New Roman"/>
          <w:color w:val="000000"/>
          <w:sz w:val="24"/>
          <w:szCs w:val="24"/>
          <w:lang w:val="bg-BG"/>
        </w:rPr>
        <w:t xml:space="preserve"> за подаване на проектни предложения да бъде </w:t>
      </w:r>
      <w:r w:rsidR="008842CF" w:rsidRPr="00FF1712">
        <w:rPr>
          <w:rFonts w:ascii="Times New Roman" w:hAnsi="Times New Roman"/>
          <w:color w:val="000000"/>
          <w:sz w:val="24"/>
          <w:szCs w:val="24"/>
          <w:lang w:val="bg-BG"/>
        </w:rPr>
        <w:t xml:space="preserve">удължен до </w:t>
      </w:r>
      <w:r w:rsidRPr="00FF1712">
        <w:rPr>
          <w:rFonts w:ascii="Times New Roman" w:hAnsi="Times New Roman"/>
          <w:color w:val="000000"/>
          <w:sz w:val="24"/>
          <w:szCs w:val="24"/>
          <w:lang w:val="bg-BG"/>
        </w:rPr>
        <w:t>24</w:t>
      </w:r>
      <w:r w:rsidR="008842CF" w:rsidRPr="00FF1712">
        <w:rPr>
          <w:rFonts w:ascii="Times New Roman" w:hAnsi="Times New Roman"/>
          <w:color w:val="000000"/>
          <w:sz w:val="24"/>
          <w:szCs w:val="24"/>
          <w:lang w:val="bg-BG"/>
        </w:rPr>
        <w:t xml:space="preserve"> февруари 2023 г., с цел кандидатите </w:t>
      </w:r>
      <w:r w:rsidRPr="00FF1712">
        <w:rPr>
          <w:rFonts w:ascii="Times New Roman" w:hAnsi="Times New Roman"/>
          <w:color w:val="000000"/>
          <w:sz w:val="24"/>
          <w:szCs w:val="24"/>
          <w:lang w:val="bg-BG"/>
        </w:rPr>
        <w:t xml:space="preserve">по процедурата </w:t>
      </w:r>
      <w:r w:rsidR="008842CF" w:rsidRPr="00FF1712">
        <w:rPr>
          <w:rFonts w:ascii="Times New Roman" w:hAnsi="Times New Roman"/>
          <w:color w:val="000000"/>
          <w:sz w:val="24"/>
          <w:szCs w:val="24"/>
          <w:lang w:val="bg-BG"/>
        </w:rPr>
        <w:t xml:space="preserve">да </w:t>
      </w:r>
      <w:r w:rsidRPr="00FF1712">
        <w:rPr>
          <w:rFonts w:ascii="Times New Roman" w:hAnsi="Times New Roman"/>
          <w:color w:val="000000"/>
          <w:sz w:val="24"/>
          <w:szCs w:val="24"/>
          <w:lang w:val="bg-BG"/>
        </w:rPr>
        <w:t>имат възможност</w:t>
      </w:r>
      <w:r w:rsidR="008842CF" w:rsidRPr="00FF1712">
        <w:rPr>
          <w:rFonts w:ascii="Times New Roman" w:hAnsi="Times New Roman"/>
          <w:color w:val="000000"/>
          <w:sz w:val="24"/>
          <w:szCs w:val="24"/>
          <w:lang w:val="bg-BG"/>
        </w:rPr>
        <w:t xml:space="preserve"> да</w:t>
      </w:r>
      <w:r w:rsidR="008842CF">
        <w:rPr>
          <w:rFonts w:ascii="Times New Roman" w:hAnsi="Times New Roman"/>
          <w:color w:val="000000"/>
          <w:sz w:val="24"/>
          <w:szCs w:val="24"/>
          <w:lang w:val="bg-BG"/>
        </w:rPr>
        <w:t xml:space="preserve"> подготвят </w:t>
      </w:r>
      <w:r w:rsidR="003C61AF">
        <w:rPr>
          <w:rFonts w:ascii="Times New Roman" w:hAnsi="Times New Roman"/>
          <w:color w:val="000000"/>
          <w:sz w:val="24"/>
          <w:szCs w:val="24"/>
          <w:lang w:val="bg-BG"/>
        </w:rPr>
        <w:t>проект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ните си предложения </w:t>
      </w:r>
      <w:r w:rsidR="003C61AF">
        <w:rPr>
          <w:rFonts w:ascii="Times New Roman" w:hAnsi="Times New Roman"/>
          <w:color w:val="000000"/>
          <w:sz w:val="24"/>
          <w:szCs w:val="24"/>
          <w:lang w:val="bg-BG"/>
        </w:rPr>
        <w:t>съгласно новите нормативни изисквания.</w:t>
      </w:r>
    </w:p>
    <w:p w:rsidR="003C61AF" w:rsidRDefault="00FF1712" w:rsidP="008842C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Също така, във връзка с направени разяснения по реда на чл. 26 от </w:t>
      </w:r>
      <w:r w:rsidRPr="00FF1712">
        <w:rPr>
          <w:rFonts w:ascii="Times New Roman" w:hAnsi="Times New Roman"/>
          <w:color w:val="000000"/>
          <w:sz w:val="24"/>
          <w:szCs w:val="24"/>
          <w:lang w:val="bg-BG"/>
        </w:rPr>
        <w:t xml:space="preserve">Закона за управление на средствата от Европейските фондове при споделено управление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се допълва </w:t>
      </w:r>
      <w:r w:rsidR="003C61AF">
        <w:rPr>
          <w:rFonts w:ascii="Times New Roman" w:hAnsi="Times New Roman"/>
          <w:sz w:val="24"/>
          <w:szCs w:val="24"/>
          <w:lang w:val="bg-BG"/>
        </w:rPr>
        <w:t>т. 1, буква „а“ от Раздел 14.1 „Допустими разходи“, като се посочва</w:t>
      </w:r>
      <w:r>
        <w:rPr>
          <w:rFonts w:ascii="Times New Roman" w:hAnsi="Times New Roman"/>
          <w:sz w:val="24"/>
          <w:szCs w:val="24"/>
          <w:lang w:val="bg-BG"/>
        </w:rPr>
        <w:t>т</w:t>
      </w:r>
      <w:r w:rsidR="003C61AF">
        <w:rPr>
          <w:rFonts w:ascii="Times New Roman" w:hAnsi="Times New Roman"/>
          <w:sz w:val="24"/>
          <w:szCs w:val="24"/>
          <w:lang w:val="bg-BG"/>
        </w:rPr>
        <w:t xml:space="preserve"> изрично </w:t>
      </w:r>
      <w:r>
        <w:rPr>
          <w:rFonts w:ascii="Times New Roman" w:hAnsi="Times New Roman"/>
          <w:sz w:val="24"/>
          <w:szCs w:val="24"/>
          <w:lang w:val="bg-BG"/>
        </w:rPr>
        <w:t>допустими</w:t>
      </w:r>
      <w:r w:rsidR="003C61AF">
        <w:rPr>
          <w:rFonts w:ascii="Times New Roman" w:hAnsi="Times New Roman"/>
          <w:sz w:val="24"/>
          <w:szCs w:val="24"/>
          <w:lang w:val="bg-BG"/>
        </w:rPr>
        <w:t xml:space="preserve"> разходи. Изменението се прави с цел целесъобразното прилагане на регламентираните изисквания както </w:t>
      </w:r>
      <w:r w:rsidR="00372139">
        <w:rPr>
          <w:rFonts w:ascii="Times New Roman" w:hAnsi="Times New Roman"/>
          <w:sz w:val="24"/>
          <w:szCs w:val="24"/>
          <w:lang w:val="bg-BG"/>
        </w:rPr>
        <w:t xml:space="preserve">от страна на </w:t>
      </w:r>
      <w:r w:rsidR="003C61AF">
        <w:rPr>
          <w:rFonts w:ascii="Times New Roman" w:hAnsi="Times New Roman"/>
          <w:sz w:val="24"/>
          <w:szCs w:val="24"/>
          <w:lang w:val="bg-BG"/>
        </w:rPr>
        <w:t xml:space="preserve">кандидатите, така и от </w:t>
      </w:r>
      <w:r w:rsidR="00372139">
        <w:rPr>
          <w:rFonts w:ascii="Times New Roman" w:hAnsi="Times New Roman"/>
          <w:sz w:val="24"/>
          <w:szCs w:val="24"/>
          <w:lang w:val="bg-BG"/>
        </w:rPr>
        <w:t xml:space="preserve">страна на </w:t>
      </w:r>
      <w:r w:rsidR="003C61AF">
        <w:rPr>
          <w:rFonts w:ascii="Times New Roman" w:hAnsi="Times New Roman"/>
          <w:sz w:val="24"/>
          <w:szCs w:val="24"/>
          <w:lang w:val="bg-BG"/>
        </w:rPr>
        <w:t>оценителната комисия.</w:t>
      </w:r>
    </w:p>
    <w:p w:rsidR="003C61AF" w:rsidRDefault="003C61AF" w:rsidP="003C61A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цел коректно</w:t>
      </w:r>
      <w:r w:rsidR="00372139">
        <w:rPr>
          <w:rFonts w:ascii="Times New Roman" w:hAnsi="Times New Roman"/>
          <w:sz w:val="24"/>
          <w:szCs w:val="24"/>
          <w:lang w:val="bg-BG"/>
        </w:rPr>
        <w:t>то</w:t>
      </w:r>
      <w:r>
        <w:rPr>
          <w:rFonts w:ascii="Times New Roman" w:hAnsi="Times New Roman"/>
          <w:sz w:val="24"/>
          <w:szCs w:val="24"/>
          <w:lang w:val="bg-BG"/>
        </w:rPr>
        <w:t xml:space="preserve"> прил</w:t>
      </w:r>
      <w:r w:rsidR="00372139">
        <w:rPr>
          <w:rFonts w:ascii="Times New Roman" w:hAnsi="Times New Roman"/>
          <w:sz w:val="24"/>
          <w:szCs w:val="24"/>
          <w:lang w:val="bg-BG"/>
        </w:rPr>
        <w:t>агане на</w:t>
      </w:r>
      <w:r>
        <w:rPr>
          <w:rFonts w:ascii="Times New Roman" w:hAnsi="Times New Roman"/>
          <w:sz w:val="24"/>
          <w:szCs w:val="24"/>
          <w:lang w:val="bg-BG"/>
        </w:rPr>
        <w:t xml:space="preserve"> критерий 3 „</w:t>
      </w:r>
      <w:r w:rsidRPr="00500434">
        <w:rPr>
          <w:rFonts w:ascii="Times New Roman" w:eastAsiaTheme="minorHAnsi" w:hAnsi="Times New Roman"/>
          <w:sz w:val="24"/>
          <w:szCs w:val="24"/>
          <w:lang w:val="bg-BG"/>
        </w:rPr>
        <w:t xml:space="preserve">Проекти, насочени към производство на енергия за собствено потребление от възобновяеми </w:t>
      </w:r>
      <w:r>
        <w:rPr>
          <w:rFonts w:ascii="Times New Roman" w:eastAsiaTheme="minorHAnsi" w:hAnsi="Times New Roman"/>
          <w:sz w:val="24"/>
          <w:szCs w:val="24"/>
          <w:lang w:val="bg-BG"/>
        </w:rPr>
        <w:t xml:space="preserve">енергийни източници“ от Раздел 22 „Критерии и методика за оценка на проектните предложения“ </w:t>
      </w:r>
      <w:r w:rsidRPr="003C61AF">
        <w:rPr>
          <w:rFonts w:ascii="Times New Roman" w:eastAsiaTheme="minorHAnsi" w:hAnsi="Times New Roman"/>
          <w:sz w:val="24"/>
          <w:szCs w:val="24"/>
          <w:lang w:val="bg-BG"/>
        </w:rPr>
        <w:t>се правят изменения в систематичните места в насоките за кандидатстване</w:t>
      </w:r>
      <w:r w:rsidR="00372139">
        <w:rPr>
          <w:rFonts w:ascii="Times New Roman" w:eastAsiaTheme="minorHAnsi" w:hAnsi="Times New Roman"/>
          <w:sz w:val="24"/>
          <w:szCs w:val="24"/>
          <w:lang w:val="bg-BG"/>
        </w:rPr>
        <w:t xml:space="preserve"> относно </w:t>
      </w:r>
      <w:r w:rsidRPr="003C61AF">
        <w:rPr>
          <w:rFonts w:ascii="Times New Roman" w:hAnsi="Times New Roman"/>
          <w:bCs/>
          <w:color w:val="000000"/>
          <w:sz w:val="24"/>
          <w:szCs w:val="24"/>
          <w:lang w:val="bg-BG"/>
        </w:rPr>
        <w:t>представя</w:t>
      </w:r>
      <w:r w:rsidR="00372139">
        <w:rPr>
          <w:rFonts w:ascii="Times New Roman" w:hAnsi="Times New Roman"/>
          <w:bCs/>
          <w:color w:val="000000"/>
          <w:sz w:val="24"/>
          <w:szCs w:val="24"/>
          <w:lang w:val="bg-BG"/>
        </w:rPr>
        <w:t>нето на</w:t>
      </w:r>
      <w:r w:rsidRPr="003C61AF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количествени сметки, изготвени и заверени от компетентно лице в областта (енергиен одитор или проектант по част ОВК или електро инженер или др.), с ясно описани всички разходи, свързани с производство на енергия за собствено потребление от ВЕИ.</w:t>
      </w:r>
    </w:p>
    <w:p w:rsidR="003C61AF" w:rsidRDefault="00DD1071" w:rsidP="003C61A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Във връзка с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постъпили предложения от кандидати по процедурата, се предоставя </w:t>
      </w:r>
      <w:r w:rsidR="00AE4C48">
        <w:rPr>
          <w:rFonts w:ascii="Times New Roman" w:hAnsi="Times New Roman"/>
          <w:bCs/>
          <w:color w:val="000000"/>
          <w:sz w:val="24"/>
          <w:szCs w:val="24"/>
          <w:lang w:val="bg-BG"/>
        </w:rPr>
        <w:t>възможност документ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ът</w:t>
      </w:r>
      <w:r w:rsidR="00AE4C48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по т. 27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от Раздел </w:t>
      </w:r>
      <w:r w:rsidR="000F4B1A" w:rsidRP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24.1 Списък с общи документи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да бъде представен </w:t>
      </w:r>
      <w:r w:rsidR="00AE4C48">
        <w:rPr>
          <w:rFonts w:ascii="Times New Roman" w:hAnsi="Times New Roman"/>
          <w:bCs/>
          <w:color w:val="000000"/>
          <w:sz w:val="24"/>
          <w:szCs w:val="24"/>
          <w:lang w:val="bg-BG"/>
        </w:rPr>
        <w:t>на по-късен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етап – </w:t>
      </w:r>
      <w:r w:rsidR="000F4B1A" w:rsidRP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най-късно в срока по т. 7 от Раздел 21.2.</w:t>
      </w:r>
    </w:p>
    <w:p w:rsidR="00AE4C48" w:rsidRDefault="00AE4C48" w:rsidP="003C61A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Изменението в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У</w:t>
      </w: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>словията за изпълнение е вследствие на измененията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,</w:t>
      </w: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предвидени в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У</w:t>
      </w: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словията за кандидатстване,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както и във връзка с</w:t>
      </w: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въведеното в Условията за кандидатстване</w:t>
      </w:r>
      <w:r w:rsidR="00E21D46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и</w:t>
      </w:r>
      <w:r w:rsidR="00E21D46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зискване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за</w:t>
      </w: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представя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>не</w:t>
      </w: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 </w:t>
      </w:r>
      <w:r w:rsidR="000F4B1A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на </w:t>
      </w:r>
      <w:r w:rsidRPr="003C61AF">
        <w:rPr>
          <w:rFonts w:ascii="Times New Roman" w:hAnsi="Times New Roman"/>
          <w:bCs/>
          <w:color w:val="000000"/>
          <w:sz w:val="24"/>
          <w:szCs w:val="24"/>
          <w:lang w:val="bg-BG"/>
        </w:rPr>
        <w:t xml:space="preserve">количествени сметки, изготвени и заверени от компетентно лице в областта (енергиен одитор или проектант по част ОВК или електро </w:t>
      </w:r>
      <w:r w:rsidRPr="003C61AF">
        <w:rPr>
          <w:rFonts w:ascii="Times New Roman" w:hAnsi="Times New Roman"/>
          <w:bCs/>
          <w:color w:val="000000"/>
          <w:sz w:val="24"/>
          <w:szCs w:val="24"/>
          <w:lang w:val="bg-BG"/>
        </w:rPr>
        <w:lastRenderedPageBreak/>
        <w:t>инженер или др.), с ясно описани всички разходи, свързани с производство на енергия за собствено потребление от ВЕИ</w:t>
      </w:r>
      <w:r>
        <w:rPr>
          <w:rFonts w:ascii="Times New Roman" w:hAnsi="Times New Roman"/>
          <w:bCs/>
          <w:color w:val="000000"/>
          <w:sz w:val="24"/>
          <w:szCs w:val="24"/>
          <w:lang w:val="bg-BG"/>
        </w:rPr>
        <w:t>.</w:t>
      </w:r>
    </w:p>
    <w:p w:rsidR="003B2F0A" w:rsidRPr="003B2F0A" w:rsidRDefault="003B2F0A" w:rsidP="00AE4C4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A50068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</w:t>
      </w:r>
      <w:r w:rsidR="006C13A1">
        <w:rPr>
          <w:rFonts w:ascii="Times New Roman" w:hAnsi="Times New Roman"/>
          <w:sz w:val="24"/>
          <w:szCs w:val="24"/>
          <w:lang w:val="bg-BG"/>
        </w:rPr>
        <w:t>4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7D2F00" w:rsidRPr="00A5006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E4C48">
        <w:rPr>
          <w:rFonts w:ascii="Times New Roman" w:hAnsi="Times New Roman"/>
          <w:sz w:val="24"/>
          <w:szCs w:val="24"/>
          <w:lang w:val="bg-BG"/>
        </w:rPr>
        <w:t xml:space="preserve">изменена със Заповед </w:t>
      </w:r>
      <w:r w:rsidR="00AE4C48" w:rsidRPr="00AB4C99">
        <w:rPr>
          <w:rFonts w:ascii="Times New Roman" w:hAnsi="Times New Roman"/>
          <w:sz w:val="24"/>
          <w:szCs w:val="24"/>
          <w:lang w:val="bg-BG"/>
        </w:rPr>
        <w:t>№ РД09-1266/14.11.2022 г.</w:t>
      </w:r>
      <w:r w:rsidR="00AE4C4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D2F00" w:rsidRPr="00A50068">
        <w:rPr>
          <w:rFonts w:ascii="Times New Roman" w:hAnsi="Times New Roman"/>
          <w:sz w:val="24"/>
          <w:szCs w:val="24"/>
          <w:lang w:val="bg-BG"/>
        </w:rPr>
        <w:t xml:space="preserve">с която се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изменят </w:t>
      </w:r>
      <w:r w:rsidR="00AE4C48">
        <w:rPr>
          <w:rFonts w:ascii="Times New Roman" w:hAnsi="Times New Roman"/>
          <w:sz w:val="24"/>
          <w:szCs w:val="24"/>
          <w:lang w:val="bg-BG"/>
        </w:rPr>
        <w:t>обявата</w:t>
      </w:r>
      <w:r w:rsidR="000F4B1A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AE4C4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>
        <w:rPr>
          <w:rFonts w:ascii="Times New Roman" w:hAnsi="Times New Roman"/>
          <w:sz w:val="24"/>
          <w:szCs w:val="24"/>
          <w:lang w:val="bg-BG"/>
        </w:rPr>
        <w:t>насоките за кандидатстване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и изпълнение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0B00E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0B00EB" w:rsidRPr="006C13A1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>съобщение и проект на доклад на заместник-министъра на земеделието, съдържащ мотивите за издаване на заповедта</w:t>
      </w:r>
      <w:r w:rsidR="000F4B1A">
        <w:rPr>
          <w:rFonts w:ascii="Times New Roman" w:hAnsi="Times New Roman"/>
          <w:sz w:val="24"/>
          <w:szCs w:val="24"/>
          <w:lang w:val="bg-BG"/>
        </w:rPr>
        <w:t>,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>яха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A50068">
        <w:rPr>
          <w:rFonts w:ascii="Times New Roman" w:hAnsi="Times New Roman"/>
          <w:sz w:val="24"/>
          <w:szCs w:val="24"/>
          <w:lang w:val="bg-BG"/>
        </w:rPr>
        <w:t>и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 w:rsidRPr="00A5006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2020</w:t>
      </w:r>
      <w:r w:rsidRPr="00A5006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>
        <w:rPr>
          <w:rFonts w:ascii="Times New Roman" w:hAnsi="Times New Roman"/>
          <w:sz w:val="24"/>
          <w:szCs w:val="24"/>
          <w:lang w:val="bg-BG"/>
        </w:rPr>
        <w:t>Ф</w:t>
      </w:r>
      <w:r w:rsidRPr="00A50068">
        <w:rPr>
          <w:rFonts w:ascii="Times New Roman" w:hAnsi="Times New Roman"/>
          <w:sz w:val="24"/>
          <w:szCs w:val="24"/>
          <w:lang w:val="bg-BG"/>
        </w:rPr>
        <w:t>С</w:t>
      </w:r>
      <w:r w:rsidR="00667C19">
        <w:rPr>
          <w:rFonts w:ascii="Times New Roman" w:hAnsi="Times New Roman"/>
          <w:sz w:val="24"/>
          <w:szCs w:val="24"/>
          <w:lang w:val="bg-BG"/>
        </w:rPr>
        <w:t>У</w:t>
      </w:r>
      <w:r w:rsidRPr="00A50068">
        <w:rPr>
          <w:rFonts w:ascii="Times New Roman" w:hAnsi="Times New Roman"/>
          <w:sz w:val="24"/>
          <w:szCs w:val="24"/>
          <w:lang w:val="bg-BG"/>
        </w:rPr>
        <w:t>.</w:t>
      </w:r>
    </w:p>
    <w:p w:rsidR="008A6292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Default="00FA6950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663C5" w:rsidRPr="00ED78AF" w:rsidRDefault="0029553A" w:rsidP="00AE4C4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52F2A">
        <w:rPr>
          <w:rFonts w:ascii="Times New Roman" w:hAnsi="Times New Roman"/>
          <w:sz w:val="24"/>
          <w:szCs w:val="24"/>
          <w:lang w:val="bg-BG"/>
        </w:rPr>
        <w:t xml:space="preserve">във връзка с </w:t>
      </w:r>
      <w:r w:rsidR="00452F2A" w:rsidRPr="00563F24">
        <w:rPr>
          <w:rFonts w:ascii="Times New Roman" w:hAnsi="Times New Roman"/>
          <w:sz w:val="24"/>
          <w:szCs w:val="24"/>
          <w:lang w:val="bg-BG"/>
        </w:rPr>
        <w:t>§ 70 от Преходни и заключителни разпоредби към Закона за изменение и допълнение на ЗУСЕСИФ (Обн. ДВ, бр. 51 от 2022 г.)</w:t>
      </w:r>
      <w:r w:rsidR="00452F2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</w:t>
      </w:r>
      <w:r w:rsidR="000B00EB">
        <w:rPr>
          <w:rFonts w:ascii="Times New Roman" w:hAnsi="Times New Roman"/>
          <w:sz w:val="24"/>
          <w:szCs w:val="24"/>
          <w:lang w:val="bg-BG"/>
        </w:rPr>
        <w:t>4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870B93">
        <w:rPr>
          <w:rFonts w:ascii="Times New Roman" w:hAnsi="Times New Roman"/>
          <w:sz w:val="24"/>
          <w:szCs w:val="24"/>
          <w:lang w:val="bg-BG"/>
        </w:rPr>
        <w:t>,</w:t>
      </w:r>
      <w:r w:rsidR="00AE4C48">
        <w:rPr>
          <w:rFonts w:ascii="Times New Roman" w:hAnsi="Times New Roman"/>
          <w:sz w:val="24"/>
          <w:szCs w:val="24"/>
          <w:lang w:val="bg-BG"/>
        </w:rPr>
        <w:t xml:space="preserve"> изменена със Заповед </w:t>
      </w:r>
      <w:r w:rsidR="00AE4C48" w:rsidRPr="00AB4C99">
        <w:rPr>
          <w:rFonts w:ascii="Times New Roman" w:hAnsi="Times New Roman"/>
          <w:sz w:val="24"/>
          <w:szCs w:val="24"/>
          <w:lang w:val="bg-BG"/>
        </w:rPr>
        <w:t>№ РД09-1266/14.11.2022 г.</w:t>
      </w:r>
      <w:r w:rsidR="00AE4C48">
        <w:rPr>
          <w:rFonts w:ascii="Times New Roman" w:hAnsi="Times New Roman"/>
          <w:sz w:val="24"/>
          <w:szCs w:val="24"/>
          <w:lang w:val="bg-BG"/>
        </w:rPr>
        <w:t>,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с която 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0B00EB" w:rsidRPr="006C13A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0B00EB" w:rsidRPr="006C13A1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0B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6735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6735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B46B07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1.05pt;height:96.5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3967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0" w:right="1134" w:bottom="63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181" w:rsidRDefault="002E1181">
      <w:r>
        <w:separator/>
      </w:r>
    </w:p>
  </w:endnote>
  <w:endnote w:type="continuationSeparator" w:id="0">
    <w:p w:rsidR="002E1181" w:rsidRDefault="002E1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B46B07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380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181" w:rsidRDefault="002E1181">
      <w:r>
        <w:separator/>
      </w:r>
    </w:p>
  </w:footnote>
  <w:footnote w:type="continuationSeparator" w:id="0">
    <w:p w:rsidR="002E1181" w:rsidRDefault="002E1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38B3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10CE5AF1"/>
    <w:multiLevelType w:val="hybridMultilevel"/>
    <w:tmpl w:val="347E4A68"/>
    <w:lvl w:ilvl="0" w:tplc="616497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35284F"/>
    <w:multiLevelType w:val="hybridMultilevel"/>
    <w:tmpl w:val="153284A0"/>
    <w:lvl w:ilvl="0" w:tplc="616497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6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1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57498"/>
    <w:multiLevelType w:val="hybridMultilevel"/>
    <w:tmpl w:val="71984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0753A"/>
    <w:multiLevelType w:val="hybridMultilevel"/>
    <w:tmpl w:val="E4566F28"/>
    <w:lvl w:ilvl="0" w:tplc="616497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5"/>
  </w:num>
  <w:num w:numId="4">
    <w:abstractNumId w:val="16"/>
  </w:num>
  <w:num w:numId="5">
    <w:abstractNumId w:val="7"/>
  </w:num>
  <w:num w:numId="6">
    <w:abstractNumId w:val="14"/>
  </w:num>
  <w:num w:numId="7">
    <w:abstractNumId w:val="8"/>
  </w:num>
  <w:num w:numId="8">
    <w:abstractNumId w:val="13"/>
  </w:num>
  <w:num w:numId="9">
    <w:abstractNumId w:val="10"/>
  </w:num>
  <w:num w:numId="10">
    <w:abstractNumId w:val="5"/>
  </w:num>
  <w:num w:numId="11">
    <w:abstractNumId w:val="21"/>
  </w:num>
  <w:num w:numId="12">
    <w:abstractNumId w:val="1"/>
  </w:num>
  <w:num w:numId="13">
    <w:abstractNumId w:val="12"/>
  </w:num>
  <w:num w:numId="14">
    <w:abstractNumId w:val="11"/>
  </w:num>
  <w:num w:numId="15">
    <w:abstractNumId w:val="2"/>
  </w:num>
  <w:num w:numId="16">
    <w:abstractNumId w:val="6"/>
  </w:num>
  <w:num w:numId="17">
    <w:abstractNumId w:val="9"/>
  </w:num>
  <w:num w:numId="18">
    <w:abstractNumId w:val="17"/>
  </w:num>
  <w:num w:numId="19">
    <w:abstractNumId w:val="0"/>
  </w:num>
  <w:num w:numId="20">
    <w:abstractNumId w:val="18"/>
  </w:num>
  <w:num w:numId="21">
    <w:abstractNumId w:val="19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4B1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1181"/>
    <w:rsid w:val="002E3920"/>
    <w:rsid w:val="002E563D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2139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61AF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1C6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AFA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463E2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2CF"/>
    <w:rsid w:val="008845CF"/>
    <w:rsid w:val="008858C5"/>
    <w:rsid w:val="008877AD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4C99"/>
    <w:rsid w:val="00AB767C"/>
    <w:rsid w:val="00AC094A"/>
    <w:rsid w:val="00AC1048"/>
    <w:rsid w:val="00AC6C9A"/>
    <w:rsid w:val="00AC7C64"/>
    <w:rsid w:val="00AD1CD4"/>
    <w:rsid w:val="00AD62A3"/>
    <w:rsid w:val="00AE144F"/>
    <w:rsid w:val="00AE4C48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6B07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7BFD"/>
    <w:rsid w:val="00BF0F4C"/>
    <w:rsid w:val="00BF1B88"/>
    <w:rsid w:val="00BF244F"/>
    <w:rsid w:val="00C06DAA"/>
    <w:rsid w:val="00C07A66"/>
    <w:rsid w:val="00C12067"/>
    <w:rsid w:val="00C13888"/>
    <w:rsid w:val="00C14803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1E83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071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1D46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F000FA"/>
    <w:rsid w:val="00F15C21"/>
    <w:rsid w:val="00F230A0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4FAA"/>
    <w:rsid w:val="00FE58C5"/>
    <w:rsid w:val="00FE663F"/>
    <w:rsid w:val="00FE7BDB"/>
    <w:rsid w:val="00FF1712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3B9493F-6A32-4EF2-9E5F-DFE0CD253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eea.government.bg/bg/vazhno/10229-do-firmite-izvarshvashti-obsledvane-za-energiina-efektivnost-i-sertifitzirane-na-sgradi-litzata-vpisani-v-publichnite-registri-po-chl-44-al-1-ot-zakona-za-energiinata-efektivnos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CE39F-C450-4C81-B0D4-CC7104F5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1079</Words>
  <Characters>6155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3</cp:revision>
  <cp:lastPrinted>2019-06-25T10:10:00Z</cp:lastPrinted>
  <dcterms:created xsi:type="dcterms:W3CDTF">2022-12-08T11:11:00Z</dcterms:created>
  <dcterms:modified xsi:type="dcterms:W3CDTF">2022-12-08T13:12:00Z</dcterms:modified>
</cp:coreProperties>
</file>