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71B" w:rsidRPr="0015397A" w:rsidRDefault="0009071B" w:rsidP="00BE774A">
      <w:pPr>
        <w:pStyle w:val="Header"/>
        <w:widowControl w:val="0"/>
        <w:spacing w:line="360" w:lineRule="auto"/>
        <w:rPr>
          <w:rFonts w:ascii="Verdana" w:hAnsi="Verdana"/>
          <w:lang w:val="bg-BG"/>
        </w:rPr>
      </w:pPr>
    </w:p>
    <w:p w:rsidR="0009071B" w:rsidRPr="0015397A" w:rsidRDefault="0009071B" w:rsidP="00BE774A">
      <w:pPr>
        <w:widowControl w:val="0"/>
        <w:tabs>
          <w:tab w:val="center" w:pos="4153"/>
          <w:tab w:val="right" w:pos="8306"/>
        </w:tabs>
        <w:spacing w:line="360" w:lineRule="auto"/>
        <w:rPr>
          <w:rFonts w:ascii="Verdana" w:hAnsi="Verdana" w:cs="Verdana"/>
          <w:lang w:val="bg-BG"/>
        </w:rPr>
      </w:pPr>
      <w:r w:rsidRPr="0015397A">
        <w:rPr>
          <w:rFonts w:ascii="Verdana" w:hAnsi="Verdana" w:cs="Verdana"/>
          <w:lang w:val="bg-BG"/>
        </w:rPr>
        <w:t>………………………………………</w:t>
      </w:r>
    </w:p>
    <w:p w:rsidR="0009071B" w:rsidRPr="0015397A" w:rsidRDefault="0009071B" w:rsidP="00BE774A">
      <w:pPr>
        <w:widowControl w:val="0"/>
        <w:tabs>
          <w:tab w:val="center" w:pos="4153"/>
          <w:tab w:val="right" w:pos="8306"/>
        </w:tabs>
        <w:spacing w:line="360" w:lineRule="auto"/>
        <w:rPr>
          <w:rFonts w:ascii="Verdana" w:hAnsi="Verdana" w:cs="Verdana"/>
          <w:lang w:val="bg-BG"/>
        </w:rPr>
      </w:pPr>
      <w:r w:rsidRPr="0015397A">
        <w:rPr>
          <w:rFonts w:ascii="Verdana" w:hAnsi="Verdana" w:cs="Verdana"/>
          <w:lang w:val="bg-BG"/>
        </w:rPr>
        <w:t>……………………………………… г.</w:t>
      </w:r>
    </w:p>
    <w:p w:rsidR="0009071B" w:rsidRPr="0015397A" w:rsidRDefault="0009071B" w:rsidP="00BE774A">
      <w:pPr>
        <w:widowControl w:val="0"/>
        <w:spacing w:line="360" w:lineRule="auto"/>
        <w:rPr>
          <w:rFonts w:ascii="Verdana" w:hAnsi="Verdana" w:cs="Verdana"/>
          <w:lang w:val="bg-BG"/>
        </w:rPr>
      </w:pPr>
    </w:p>
    <w:tbl>
      <w:tblPr>
        <w:tblW w:w="9464" w:type="dxa"/>
        <w:tblLayout w:type="fixed"/>
        <w:tblLook w:val="04A0" w:firstRow="1" w:lastRow="0" w:firstColumn="1" w:lastColumn="0" w:noHBand="0" w:noVBand="1"/>
      </w:tblPr>
      <w:tblGrid>
        <w:gridCol w:w="4503"/>
        <w:gridCol w:w="4961"/>
      </w:tblGrid>
      <w:tr w:rsidR="0009071B" w:rsidRPr="00361BDC" w:rsidTr="00ED75E3">
        <w:tc>
          <w:tcPr>
            <w:tcW w:w="4503" w:type="dxa"/>
            <w:shd w:val="clear" w:color="auto" w:fill="auto"/>
          </w:tcPr>
          <w:p w:rsidR="0009071B" w:rsidRPr="0015397A" w:rsidRDefault="0009071B" w:rsidP="00BE774A">
            <w:pPr>
              <w:widowControl w:val="0"/>
              <w:spacing w:line="360" w:lineRule="auto"/>
              <w:rPr>
                <w:rFonts w:ascii="Verdana" w:hAnsi="Verdana"/>
                <w:b/>
                <w:bCs/>
                <w:lang w:val="bg-BG"/>
              </w:rPr>
            </w:pPr>
          </w:p>
          <w:p w:rsidR="0009071B" w:rsidRPr="0015397A" w:rsidRDefault="0009071B" w:rsidP="00BE774A">
            <w:pPr>
              <w:widowControl w:val="0"/>
              <w:spacing w:line="360" w:lineRule="auto"/>
              <w:rPr>
                <w:rFonts w:ascii="Verdana" w:hAnsi="Verdana"/>
                <w:b/>
                <w:bCs/>
                <w:lang w:val="bg-BG"/>
              </w:rPr>
            </w:pPr>
            <w:r w:rsidRPr="0015397A">
              <w:rPr>
                <w:rFonts w:ascii="Verdana" w:hAnsi="Verdana"/>
                <w:b/>
                <w:bCs/>
                <w:lang w:val="bg-BG"/>
              </w:rPr>
              <w:t>ДО</w:t>
            </w:r>
          </w:p>
          <w:p w:rsidR="0009071B" w:rsidRPr="0015397A" w:rsidRDefault="0009071B" w:rsidP="00BE774A">
            <w:pPr>
              <w:widowControl w:val="0"/>
              <w:spacing w:line="360" w:lineRule="auto"/>
              <w:rPr>
                <w:rFonts w:ascii="Verdana" w:hAnsi="Verdana"/>
                <w:b/>
                <w:bCs/>
                <w:lang w:val="bg-BG"/>
              </w:rPr>
            </w:pPr>
            <w:r w:rsidRPr="0015397A">
              <w:rPr>
                <w:rFonts w:ascii="Verdana" w:hAnsi="Verdana"/>
                <w:b/>
                <w:bCs/>
                <w:lang w:val="bg-BG"/>
              </w:rPr>
              <w:t xml:space="preserve">МИНИСТЪРА НА ЗЕМЕДЕЛИЕТО </w:t>
            </w:r>
          </w:p>
          <w:p w:rsidR="0009071B" w:rsidRPr="0015397A" w:rsidRDefault="0009071B" w:rsidP="00BE774A">
            <w:pPr>
              <w:widowControl w:val="0"/>
              <w:spacing w:line="360" w:lineRule="auto"/>
              <w:rPr>
                <w:rFonts w:ascii="Verdana" w:hAnsi="Verdana"/>
                <w:b/>
                <w:caps/>
                <w:lang w:val="bg-BG"/>
              </w:rPr>
            </w:pPr>
            <w:r w:rsidRPr="0015397A">
              <w:rPr>
                <w:rFonts w:ascii="Verdana" w:hAnsi="Verdana"/>
                <w:b/>
                <w:bCs/>
                <w:caps/>
                <w:lang w:val="bg-BG"/>
              </w:rPr>
              <w:t>Г-Н ЯВОР ГЕЧЕВ</w:t>
            </w:r>
          </w:p>
        </w:tc>
        <w:tc>
          <w:tcPr>
            <w:tcW w:w="4961" w:type="dxa"/>
            <w:shd w:val="clear" w:color="auto" w:fill="auto"/>
          </w:tcPr>
          <w:p w:rsidR="0009071B" w:rsidRPr="0015397A" w:rsidRDefault="0009071B" w:rsidP="00BE774A">
            <w:pPr>
              <w:widowControl w:val="0"/>
              <w:spacing w:line="360" w:lineRule="auto"/>
              <w:jc w:val="both"/>
              <w:rPr>
                <w:rFonts w:ascii="Verdana" w:hAnsi="Verdana"/>
                <w:b/>
                <w:lang w:val="bg-BG"/>
              </w:rPr>
            </w:pPr>
            <w:r w:rsidRPr="0015397A">
              <w:rPr>
                <w:rFonts w:ascii="Verdana" w:hAnsi="Verdana"/>
                <w:b/>
                <w:lang w:val="bg-BG"/>
              </w:rPr>
              <w:t>ОДОБРИЛ,</w:t>
            </w:r>
          </w:p>
          <w:p w:rsidR="0009071B" w:rsidRPr="0015397A" w:rsidRDefault="0009071B" w:rsidP="00BE774A">
            <w:pPr>
              <w:widowControl w:val="0"/>
              <w:spacing w:line="360" w:lineRule="auto"/>
              <w:rPr>
                <w:rFonts w:ascii="Verdana" w:hAnsi="Verdana"/>
                <w:b/>
                <w:bCs/>
                <w:lang w:val="bg-BG"/>
              </w:rPr>
            </w:pPr>
            <w:r w:rsidRPr="0015397A">
              <w:rPr>
                <w:rFonts w:ascii="Verdana" w:hAnsi="Verdana"/>
                <w:b/>
                <w:lang w:val="bg-BG"/>
              </w:rPr>
              <w:t xml:space="preserve">МИНИСТЪР </w:t>
            </w:r>
            <w:r w:rsidRPr="0015397A">
              <w:rPr>
                <w:rFonts w:ascii="Verdana" w:hAnsi="Verdana"/>
                <w:b/>
                <w:bCs/>
                <w:lang w:val="bg-BG"/>
              </w:rPr>
              <w:t>НА ЗЕМЕДЕЛИЕТО:</w:t>
            </w:r>
          </w:p>
          <w:p w:rsidR="0009071B" w:rsidRPr="0015397A" w:rsidRDefault="0009071B" w:rsidP="00BE774A">
            <w:pPr>
              <w:widowControl w:val="0"/>
              <w:spacing w:line="360" w:lineRule="auto"/>
              <w:jc w:val="right"/>
              <w:rPr>
                <w:rFonts w:ascii="Verdana" w:hAnsi="Verdana"/>
                <w:b/>
                <w:caps/>
                <w:lang w:val="bg-BG"/>
              </w:rPr>
            </w:pPr>
            <w:r w:rsidRPr="0015397A">
              <w:rPr>
                <w:rFonts w:ascii="Verdana" w:hAnsi="Verdana"/>
                <w:b/>
                <w:bCs/>
                <w:caps/>
                <w:lang w:val="bg-BG"/>
              </w:rPr>
              <w:t xml:space="preserve">ЯВОР ГЕЧЕВ </w:t>
            </w:r>
          </w:p>
        </w:tc>
      </w:tr>
    </w:tbl>
    <w:p w:rsidR="0009071B" w:rsidRPr="0015397A" w:rsidRDefault="0009071B" w:rsidP="00BE774A">
      <w:pPr>
        <w:widowControl w:val="0"/>
        <w:spacing w:line="360" w:lineRule="auto"/>
        <w:rPr>
          <w:rFonts w:ascii="Verdana" w:hAnsi="Verdana"/>
          <w:lang w:val="bg-BG"/>
        </w:rPr>
      </w:pPr>
    </w:p>
    <w:p w:rsidR="00E969F1" w:rsidRPr="0015397A" w:rsidRDefault="00E969F1" w:rsidP="00273D8C">
      <w:pPr>
        <w:tabs>
          <w:tab w:val="left" w:pos="6225"/>
        </w:tabs>
        <w:spacing w:line="360" w:lineRule="auto"/>
        <w:rPr>
          <w:rFonts w:ascii="Verdana" w:hAnsi="Verdana"/>
          <w:color w:val="000000"/>
          <w:spacing w:val="60"/>
          <w:lang w:val="bg-BG"/>
        </w:rPr>
      </w:pPr>
    </w:p>
    <w:p w:rsidR="00AB7452" w:rsidRPr="0015397A" w:rsidRDefault="00AB7452" w:rsidP="00BE774A">
      <w:pPr>
        <w:tabs>
          <w:tab w:val="left" w:pos="6225"/>
        </w:tabs>
        <w:spacing w:line="360" w:lineRule="auto"/>
        <w:jc w:val="center"/>
        <w:rPr>
          <w:rFonts w:ascii="Verdana" w:hAnsi="Verdana"/>
          <w:b/>
          <w:color w:val="000000"/>
          <w:spacing w:val="60"/>
          <w:sz w:val="24"/>
          <w:szCs w:val="24"/>
          <w:lang w:val="bg-BG"/>
        </w:rPr>
      </w:pPr>
      <w:r w:rsidRPr="0015397A">
        <w:rPr>
          <w:rFonts w:ascii="Verdana" w:hAnsi="Verdana"/>
          <w:b/>
          <w:color w:val="000000"/>
          <w:spacing w:val="60"/>
          <w:sz w:val="24"/>
          <w:szCs w:val="24"/>
          <w:lang w:val="bg-BG"/>
        </w:rPr>
        <w:t>ДОКЛАД</w:t>
      </w:r>
    </w:p>
    <w:p w:rsidR="0009071B" w:rsidRPr="0015397A" w:rsidRDefault="0009071B" w:rsidP="00BE774A">
      <w:pPr>
        <w:widowControl w:val="0"/>
        <w:spacing w:line="360" w:lineRule="auto"/>
        <w:jc w:val="center"/>
        <w:rPr>
          <w:rFonts w:ascii="Verdana" w:hAnsi="Verdana"/>
          <w:smallCaps/>
          <w:lang w:val="bg-BG"/>
        </w:rPr>
      </w:pPr>
      <w:r w:rsidRPr="0015397A">
        <w:rPr>
          <w:rFonts w:ascii="Verdana" w:hAnsi="Verdana"/>
          <w:smallCaps/>
          <w:lang w:val="bg-BG"/>
        </w:rPr>
        <w:t xml:space="preserve">от инж. Валентин </w:t>
      </w:r>
      <w:proofErr w:type="spellStart"/>
      <w:r w:rsidRPr="0015397A">
        <w:rPr>
          <w:rFonts w:ascii="Verdana" w:hAnsi="Verdana"/>
          <w:smallCaps/>
          <w:lang w:val="bg-BG"/>
        </w:rPr>
        <w:t>Чамбов</w:t>
      </w:r>
      <w:proofErr w:type="spellEnd"/>
      <w:r w:rsidRPr="0015397A">
        <w:rPr>
          <w:rFonts w:ascii="Verdana" w:hAnsi="Verdana"/>
          <w:smallCaps/>
          <w:lang w:val="bg-BG"/>
        </w:rPr>
        <w:t xml:space="preserve"> – заместник-министър на земеделието</w:t>
      </w:r>
    </w:p>
    <w:p w:rsidR="00301BE2" w:rsidRPr="0015397A" w:rsidRDefault="00301BE2" w:rsidP="00BE774A">
      <w:pPr>
        <w:tabs>
          <w:tab w:val="left" w:pos="6225"/>
        </w:tabs>
        <w:spacing w:line="360" w:lineRule="auto"/>
        <w:jc w:val="center"/>
        <w:rPr>
          <w:rFonts w:ascii="Verdana" w:hAnsi="Verdana"/>
          <w:color w:val="000000"/>
          <w:spacing w:val="60"/>
          <w:lang w:val="bg-BG"/>
        </w:rPr>
      </w:pPr>
    </w:p>
    <w:p w:rsidR="003B3EBC" w:rsidRPr="0015397A" w:rsidRDefault="003B3EBC" w:rsidP="00BE774A">
      <w:pPr>
        <w:tabs>
          <w:tab w:val="left" w:pos="426"/>
          <w:tab w:val="left" w:pos="851"/>
        </w:tabs>
        <w:spacing w:line="360" w:lineRule="auto"/>
        <w:ind w:left="1134" w:hanging="1134"/>
        <w:jc w:val="both"/>
        <w:rPr>
          <w:rFonts w:ascii="Verdana" w:hAnsi="Verdana"/>
          <w:color w:val="000000"/>
          <w:lang w:val="bg-BG"/>
        </w:rPr>
      </w:pPr>
    </w:p>
    <w:p w:rsidR="00A22A06" w:rsidRPr="0015397A" w:rsidRDefault="00AB7452" w:rsidP="00BE774A">
      <w:pPr>
        <w:tabs>
          <w:tab w:val="left" w:pos="426"/>
          <w:tab w:val="left" w:pos="851"/>
        </w:tabs>
        <w:spacing w:line="360" w:lineRule="auto"/>
        <w:ind w:left="1134" w:hanging="1134"/>
        <w:jc w:val="both"/>
        <w:rPr>
          <w:rFonts w:ascii="Verdana" w:hAnsi="Verdana"/>
          <w:b/>
          <w:bCs/>
          <w:color w:val="000000"/>
          <w:lang w:val="bg-BG"/>
        </w:rPr>
      </w:pPr>
      <w:r w:rsidRPr="0015397A">
        <w:rPr>
          <w:rFonts w:ascii="Verdana" w:hAnsi="Verdana"/>
          <w:b/>
          <w:color w:val="000000"/>
          <w:lang w:val="bg-BG"/>
        </w:rPr>
        <w:t>Относно:</w:t>
      </w:r>
      <w:r w:rsidR="004E65E6" w:rsidRPr="0015397A">
        <w:rPr>
          <w:rFonts w:ascii="Verdana" w:hAnsi="Verdana"/>
          <w:b/>
          <w:color w:val="000000"/>
          <w:lang w:val="bg-BG"/>
        </w:rPr>
        <w:t xml:space="preserve"> </w:t>
      </w:r>
      <w:r w:rsidRPr="0015397A">
        <w:rPr>
          <w:rFonts w:ascii="Verdana" w:hAnsi="Verdana"/>
          <w:color w:val="000000"/>
          <w:lang w:val="bg-BG"/>
        </w:rPr>
        <w:t>Проект на Наредба за</w:t>
      </w:r>
      <w:r w:rsidR="004E65E6" w:rsidRPr="0015397A">
        <w:rPr>
          <w:rFonts w:ascii="Verdana" w:hAnsi="Verdana"/>
          <w:color w:val="000000"/>
          <w:lang w:val="bg-BG"/>
        </w:rPr>
        <w:t xml:space="preserve"> </w:t>
      </w:r>
      <w:bookmarkStart w:id="0" w:name="to_paragraph_id43748140"/>
      <w:bookmarkEnd w:id="0"/>
      <w:r w:rsidR="00A22A06" w:rsidRPr="0015397A">
        <w:rPr>
          <w:rFonts w:ascii="Verdana" w:hAnsi="Verdana"/>
          <w:color w:val="000000"/>
          <w:lang w:val="bg-BG"/>
        </w:rPr>
        <w:t>изменение и допълнение на Наредба</w:t>
      </w:r>
      <w:r w:rsidR="00A22A06" w:rsidRPr="0015397A">
        <w:rPr>
          <w:rFonts w:ascii="Verdana" w:hAnsi="Verdana"/>
          <w:bCs/>
          <w:color w:val="000000"/>
          <w:lang w:val="bg-BG"/>
        </w:rPr>
        <w:t xml:space="preserve"> № 9 от 2020 г. за определяне на вида, отличителните знаци, условията и реда за получаване, сроковете за износване на униформеното представително и униформеното теренно облекло от служителите в Изпълнителната агенция по горите, в нейните структури и в държавните предприятия по чл. 163 от Закона за горите</w:t>
      </w:r>
    </w:p>
    <w:p w:rsidR="00AB7452" w:rsidRPr="0015397A" w:rsidRDefault="00AB7452" w:rsidP="00BE774A">
      <w:pPr>
        <w:tabs>
          <w:tab w:val="left" w:pos="426"/>
          <w:tab w:val="left" w:pos="851"/>
        </w:tabs>
        <w:spacing w:line="360" w:lineRule="auto"/>
        <w:ind w:left="1134" w:hanging="1134"/>
        <w:jc w:val="both"/>
        <w:rPr>
          <w:rFonts w:ascii="Verdana" w:hAnsi="Verdana"/>
          <w:color w:val="000000"/>
          <w:lang w:val="bg-BG"/>
        </w:rPr>
      </w:pPr>
    </w:p>
    <w:p w:rsidR="00A22A06" w:rsidRPr="0015397A" w:rsidRDefault="00A22A06" w:rsidP="00BE774A">
      <w:pPr>
        <w:suppressAutoHyphens/>
        <w:overflowPunct/>
        <w:autoSpaceDE/>
        <w:adjustRightInd/>
        <w:spacing w:line="360" w:lineRule="auto"/>
        <w:textAlignment w:val="auto"/>
        <w:rPr>
          <w:rFonts w:ascii="Verdana" w:hAnsi="Verdana"/>
          <w:bCs/>
          <w:color w:val="000000"/>
          <w:lang w:val="bg-BG"/>
        </w:rPr>
      </w:pPr>
    </w:p>
    <w:p w:rsidR="00A22A06" w:rsidRPr="0015397A" w:rsidRDefault="00A22A06" w:rsidP="00273D8C">
      <w:pPr>
        <w:suppressAutoHyphens/>
        <w:overflowPunct/>
        <w:autoSpaceDE/>
        <w:adjustRightInd/>
        <w:spacing w:after="120" w:line="360" w:lineRule="auto"/>
        <w:jc w:val="both"/>
        <w:textAlignment w:val="auto"/>
        <w:rPr>
          <w:rFonts w:ascii="Verdana" w:hAnsi="Verdana"/>
          <w:b/>
          <w:bCs/>
          <w:color w:val="000000"/>
          <w:lang w:val="bg-BG"/>
        </w:rPr>
      </w:pPr>
      <w:r w:rsidRPr="0015397A">
        <w:rPr>
          <w:rFonts w:ascii="Verdana" w:hAnsi="Verdana"/>
          <w:b/>
          <w:bCs/>
          <w:color w:val="000000"/>
          <w:lang w:val="bg-BG"/>
        </w:rPr>
        <w:t>УВАЖАЕМИ ГОСПОДИН МИНИСТЪР,</w:t>
      </w:r>
    </w:p>
    <w:p w:rsidR="00A22A06" w:rsidRPr="00273D8C" w:rsidRDefault="00A22A06" w:rsidP="00BE774A">
      <w:pPr>
        <w:tabs>
          <w:tab w:val="left" w:pos="0"/>
        </w:tabs>
        <w:spacing w:line="360" w:lineRule="auto"/>
        <w:ind w:firstLine="709"/>
        <w:jc w:val="both"/>
        <w:rPr>
          <w:rFonts w:ascii="Verdana" w:hAnsi="Verdana"/>
          <w:b/>
          <w:bCs/>
          <w:color w:val="000000"/>
          <w:spacing w:val="-2"/>
          <w:lang w:val="bg-BG"/>
        </w:rPr>
      </w:pPr>
      <w:r w:rsidRPr="0015397A">
        <w:rPr>
          <w:rFonts w:ascii="Verdana" w:hAnsi="Verdana"/>
          <w:bCs/>
          <w:color w:val="000000"/>
          <w:lang w:val="bg-BG"/>
        </w:rPr>
        <w:t>На основание чл. 202 от Закона за горите</w:t>
      </w:r>
      <w:r w:rsidR="00275313">
        <w:rPr>
          <w:rFonts w:ascii="Verdana" w:hAnsi="Verdana"/>
          <w:bCs/>
          <w:color w:val="000000"/>
          <w:lang w:val="bg-BG"/>
        </w:rPr>
        <w:t>,</w:t>
      </w:r>
      <w:r w:rsidRPr="00273D8C">
        <w:rPr>
          <w:rFonts w:ascii="Verdana" w:hAnsi="Verdana"/>
          <w:bCs/>
          <w:color w:val="FF0000"/>
          <w:lang w:val="bg-BG"/>
        </w:rPr>
        <w:t xml:space="preserve"> </w:t>
      </w:r>
      <w:r w:rsidR="00273D8C">
        <w:rPr>
          <w:rFonts w:ascii="Verdana" w:hAnsi="Verdana"/>
          <w:bCs/>
          <w:color w:val="000000"/>
          <w:lang w:val="bg-BG"/>
        </w:rPr>
        <w:t xml:space="preserve">внасям за </w:t>
      </w:r>
      <w:r w:rsidR="00273D8C" w:rsidRPr="00273D8C">
        <w:rPr>
          <w:rFonts w:ascii="Verdana" w:hAnsi="Verdana"/>
          <w:bCs/>
          <w:color w:val="000000"/>
          <w:spacing w:val="-2"/>
          <w:lang w:val="bg-BG"/>
        </w:rPr>
        <w:t>одобрение п</w:t>
      </w:r>
      <w:r w:rsidRPr="00273D8C">
        <w:rPr>
          <w:rFonts w:ascii="Verdana" w:hAnsi="Verdana"/>
          <w:bCs/>
          <w:color w:val="000000"/>
          <w:spacing w:val="-2"/>
          <w:lang w:val="bg-BG"/>
        </w:rPr>
        <w:t xml:space="preserve">роект на Наредба за изменение и допълнение на </w:t>
      </w:r>
      <w:r w:rsidRPr="00273D8C">
        <w:rPr>
          <w:rFonts w:ascii="Verdana" w:hAnsi="Verdana"/>
          <w:color w:val="000000"/>
          <w:spacing w:val="-2"/>
          <w:lang w:val="bg-BG"/>
        </w:rPr>
        <w:t>Наредба</w:t>
      </w:r>
      <w:r w:rsidRPr="00273D8C">
        <w:rPr>
          <w:rFonts w:ascii="Verdana" w:hAnsi="Verdana"/>
          <w:bCs/>
          <w:color w:val="000000"/>
          <w:spacing w:val="-2"/>
          <w:lang w:val="bg-BG"/>
        </w:rPr>
        <w:t xml:space="preserve"> № 9 от 2020 г. за определяне на вида, отличителните знаци, условията и реда за получаване, сроковете за износване на униформеното представително и униформеното теренно облекло от служителите в Изпълнителната агенция по горите, в нейните структури и в държавните предприятия по чл. 163 от Закона за горите (</w:t>
      </w:r>
      <w:bookmarkStart w:id="1" w:name="to_paragraph_id43748141"/>
      <w:bookmarkEnd w:id="1"/>
      <w:proofErr w:type="spellStart"/>
      <w:r w:rsidRPr="00273D8C">
        <w:rPr>
          <w:rFonts w:ascii="Verdana" w:hAnsi="Verdana"/>
          <w:bCs/>
          <w:color w:val="000000"/>
          <w:spacing w:val="-2"/>
          <w:lang w:val="bg-BG"/>
        </w:rPr>
        <w:t>oбн</w:t>
      </w:r>
      <w:proofErr w:type="spellEnd"/>
      <w:r w:rsidRPr="00273D8C">
        <w:rPr>
          <w:rFonts w:ascii="Verdana" w:hAnsi="Verdana"/>
          <w:bCs/>
          <w:color w:val="000000"/>
          <w:spacing w:val="-2"/>
          <w:lang w:val="bg-BG"/>
        </w:rPr>
        <w:t>., ДВ, бр. 97 от 2020 г.).</w:t>
      </w:r>
    </w:p>
    <w:p w:rsidR="00A22A06" w:rsidRPr="00A72E45" w:rsidRDefault="00A22A06" w:rsidP="00BE774A">
      <w:pPr>
        <w:tabs>
          <w:tab w:val="left" w:pos="0"/>
        </w:tabs>
        <w:suppressAutoHyphens/>
        <w:overflowPunct/>
        <w:autoSpaceDE/>
        <w:adjustRightInd/>
        <w:spacing w:line="360" w:lineRule="auto"/>
        <w:ind w:firstLine="709"/>
        <w:jc w:val="both"/>
        <w:textAlignment w:val="auto"/>
        <w:rPr>
          <w:rFonts w:ascii="Verdana" w:hAnsi="Verdana"/>
          <w:bCs/>
          <w:lang w:val="bg-BG"/>
        </w:rPr>
      </w:pPr>
    </w:p>
    <w:p w:rsidR="00814A8F" w:rsidRPr="00A72E45" w:rsidRDefault="00814A8F" w:rsidP="00273D8C">
      <w:pPr>
        <w:widowControl w:val="0"/>
        <w:spacing w:after="60" w:line="360" w:lineRule="auto"/>
        <w:ind w:firstLine="709"/>
        <w:jc w:val="both"/>
        <w:rPr>
          <w:rFonts w:ascii="Verdana" w:hAnsi="Verdana"/>
          <w:b/>
          <w:lang w:val="bg-BG"/>
        </w:rPr>
      </w:pPr>
      <w:r w:rsidRPr="00A72E45">
        <w:rPr>
          <w:rFonts w:ascii="Verdana" w:hAnsi="Verdana"/>
          <w:b/>
          <w:lang w:val="bg-BG"/>
        </w:rPr>
        <w:t>Причини, които налагат приемането на акта</w:t>
      </w:r>
    </w:p>
    <w:p w:rsidR="00814A8F" w:rsidRPr="00A72E45" w:rsidRDefault="00BD7206" w:rsidP="00BE774A">
      <w:pPr>
        <w:widowControl w:val="0"/>
        <w:spacing w:line="360" w:lineRule="auto"/>
        <w:ind w:firstLine="709"/>
        <w:jc w:val="both"/>
        <w:rPr>
          <w:rFonts w:ascii="Verdana" w:hAnsi="Verdana"/>
          <w:lang w:val="bg-BG"/>
        </w:rPr>
      </w:pPr>
      <w:r>
        <w:rPr>
          <w:rFonts w:ascii="Verdana" w:hAnsi="Verdana"/>
          <w:lang w:val="bg-BG"/>
        </w:rPr>
        <w:t>Наличие на с</w:t>
      </w:r>
      <w:r w:rsidR="00521981" w:rsidRPr="00A72E45">
        <w:rPr>
          <w:rFonts w:ascii="Verdana" w:hAnsi="Verdana"/>
          <w:lang w:val="bg-BG"/>
        </w:rPr>
        <w:t>ъществуващи несъответствия</w:t>
      </w:r>
      <w:r>
        <w:rPr>
          <w:rFonts w:ascii="Verdana" w:hAnsi="Verdana"/>
          <w:lang w:val="bg-BG"/>
        </w:rPr>
        <w:t xml:space="preserve"> при сроковете на износване, </w:t>
      </w:r>
      <w:r w:rsidR="00FE55A6" w:rsidRPr="00A72E45">
        <w:rPr>
          <w:rFonts w:ascii="Verdana" w:hAnsi="Verdana"/>
          <w:lang w:val="bg-BG"/>
        </w:rPr>
        <w:t>както и необходимостта от нов начин на разпределяне на елементите</w:t>
      </w:r>
      <w:r w:rsidR="00AC60C0" w:rsidRPr="00A72E45">
        <w:rPr>
          <w:rFonts w:ascii="Verdana" w:hAnsi="Verdana"/>
          <w:lang w:val="bg-BG"/>
        </w:rPr>
        <w:t xml:space="preserve"> между различните </w:t>
      </w:r>
      <w:r w:rsidR="00AC60C0" w:rsidRPr="00A72E45">
        <w:rPr>
          <w:rFonts w:ascii="Verdana" w:hAnsi="Verdana"/>
          <w:lang w:val="bg-BG"/>
        </w:rPr>
        <w:lastRenderedPageBreak/>
        <w:t xml:space="preserve">категории служители спрямо техните преки задължения. </w:t>
      </w:r>
      <w:r w:rsidR="00FE55A6" w:rsidRPr="00A72E45">
        <w:rPr>
          <w:rFonts w:ascii="Verdana" w:hAnsi="Verdana"/>
          <w:lang w:val="bg-BG"/>
        </w:rPr>
        <w:t xml:space="preserve">Друг проблем е задължението на административния орган да провежда открита обществена поръчка на две години, която в повечето случаи се обжалва. Тъй като обжалването е допустимо на всеки един етап от процедурата, това води до невъзможност работодателят да осигурява своевременно униформено облекло, каквото задължение има по закон. </w:t>
      </w:r>
    </w:p>
    <w:p w:rsidR="00814A8F" w:rsidRPr="00A72E45" w:rsidRDefault="00814A8F" w:rsidP="00BE774A">
      <w:pPr>
        <w:widowControl w:val="0"/>
        <w:spacing w:line="360" w:lineRule="auto"/>
        <w:ind w:firstLine="709"/>
        <w:jc w:val="both"/>
        <w:rPr>
          <w:rFonts w:ascii="Verdana" w:hAnsi="Verdana"/>
          <w:lang w:val="bg-BG"/>
        </w:rPr>
      </w:pPr>
    </w:p>
    <w:p w:rsidR="00814A8F" w:rsidRPr="00A72E45" w:rsidRDefault="00814A8F" w:rsidP="00273D8C">
      <w:pPr>
        <w:widowControl w:val="0"/>
        <w:spacing w:after="60" w:line="360" w:lineRule="auto"/>
        <w:ind w:firstLine="709"/>
        <w:jc w:val="both"/>
        <w:rPr>
          <w:rFonts w:ascii="Verdana" w:hAnsi="Verdana"/>
          <w:b/>
          <w:lang w:val="bg-BG"/>
        </w:rPr>
      </w:pPr>
      <w:r w:rsidRPr="00A72E45">
        <w:rPr>
          <w:rFonts w:ascii="Verdana" w:hAnsi="Verdana"/>
          <w:b/>
          <w:lang w:val="bg-BG"/>
        </w:rPr>
        <w:t>Цели</w:t>
      </w:r>
    </w:p>
    <w:p w:rsidR="00521981" w:rsidRPr="00521981" w:rsidRDefault="00521981" w:rsidP="00103A5B">
      <w:pPr>
        <w:tabs>
          <w:tab w:val="left" w:pos="0"/>
        </w:tabs>
        <w:spacing w:line="360" w:lineRule="auto"/>
        <w:ind w:firstLine="709"/>
        <w:jc w:val="both"/>
        <w:rPr>
          <w:rFonts w:ascii="Verdana" w:hAnsi="Verdana"/>
          <w:lang w:val="bg-BG" w:eastAsia="bg-BG" w:bidi="bg-BG"/>
        </w:rPr>
      </w:pPr>
      <w:r w:rsidRPr="00521981">
        <w:rPr>
          <w:rFonts w:ascii="Verdana" w:hAnsi="Verdana"/>
          <w:lang w:val="bg-BG" w:eastAsia="bg-BG" w:bidi="bg-BG"/>
        </w:rPr>
        <w:t xml:space="preserve">Целта на </w:t>
      </w:r>
      <w:r w:rsidR="004053AD" w:rsidRPr="00A72E45">
        <w:rPr>
          <w:rFonts w:ascii="Verdana" w:hAnsi="Verdana"/>
          <w:lang w:val="bg-BG" w:eastAsia="bg-BG" w:bidi="bg-BG"/>
        </w:rPr>
        <w:t>проекта е</w:t>
      </w:r>
      <w:r w:rsidR="004053AD" w:rsidRPr="004053AD">
        <w:rPr>
          <w:rFonts w:ascii="Verdana" w:hAnsi="Verdana"/>
          <w:lang w:val="bg-BG" w:eastAsia="bg-BG" w:bidi="bg-BG"/>
        </w:rPr>
        <w:t xml:space="preserve"> да се отстранят съществуващи несъответствия и привеждането </w:t>
      </w:r>
      <w:r w:rsidR="004053AD" w:rsidRPr="00A72E45">
        <w:rPr>
          <w:rFonts w:ascii="Verdana" w:hAnsi="Verdana"/>
          <w:lang w:val="bg-BG" w:eastAsia="bg-BG" w:bidi="bg-BG"/>
        </w:rPr>
        <w:t>на наредбата</w:t>
      </w:r>
      <w:r w:rsidR="004053AD" w:rsidRPr="004053AD">
        <w:rPr>
          <w:rFonts w:ascii="Verdana" w:hAnsi="Verdana"/>
          <w:lang w:val="bg-BG" w:eastAsia="bg-BG" w:bidi="bg-BG"/>
        </w:rPr>
        <w:t xml:space="preserve"> в съответствие с действителната фактическа обстановка</w:t>
      </w:r>
      <w:r w:rsidR="00FE55A6" w:rsidRPr="00A72E45">
        <w:rPr>
          <w:rFonts w:ascii="Verdana" w:hAnsi="Verdana"/>
          <w:lang w:val="bg-BG" w:eastAsia="bg-BG" w:bidi="bg-BG"/>
        </w:rPr>
        <w:t xml:space="preserve">, както и </w:t>
      </w:r>
      <w:r w:rsidR="00C24AE5" w:rsidRPr="004053AD">
        <w:rPr>
          <w:rFonts w:ascii="Verdana" w:hAnsi="Verdana"/>
          <w:lang w:val="bg-BG" w:eastAsia="bg-BG" w:bidi="bg-BG"/>
        </w:rPr>
        <w:t xml:space="preserve">подобряване условията на труд и задоволяване потребностите на служителите </w:t>
      </w:r>
      <w:r w:rsidR="00C24AE5" w:rsidRPr="00A72E45">
        <w:rPr>
          <w:rFonts w:ascii="Verdana" w:hAnsi="Verdana"/>
          <w:lang w:val="bg-BG" w:eastAsia="bg-BG" w:bidi="bg-BG"/>
        </w:rPr>
        <w:t xml:space="preserve">чрез обезпечаване </w:t>
      </w:r>
      <w:r w:rsidR="00C24AE5" w:rsidRPr="004053AD">
        <w:rPr>
          <w:rFonts w:ascii="Verdana" w:hAnsi="Verdana"/>
          <w:lang w:val="bg-BG" w:eastAsia="bg-BG" w:bidi="bg-BG"/>
        </w:rPr>
        <w:t>на необходимо</w:t>
      </w:r>
      <w:r w:rsidR="00C24AE5" w:rsidRPr="00A72E45">
        <w:rPr>
          <w:rFonts w:ascii="Verdana" w:hAnsi="Verdana"/>
          <w:lang w:val="bg-BG" w:eastAsia="bg-BG" w:bidi="bg-BG"/>
        </w:rPr>
        <w:t>то</w:t>
      </w:r>
      <w:r w:rsidR="00C24AE5" w:rsidRPr="004053AD">
        <w:rPr>
          <w:rFonts w:ascii="Verdana" w:hAnsi="Verdana"/>
          <w:lang w:val="bg-BG" w:eastAsia="bg-BG" w:bidi="bg-BG"/>
        </w:rPr>
        <w:t xml:space="preserve"> количество </w:t>
      </w:r>
      <w:r w:rsidR="00AC7550">
        <w:rPr>
          <w:rFonts w:ascii="Verdana" w:hAnsi="Verdana"/>
          <w:lang w:val="bg-BG" w:eastAsia="bg-BG" w:bidi="bg-BG"/>
        </w:rPr>
        <w:t>(</w:t>
      </w:r>
      <w:r w:rsidR="00C24AE5" w:rsidRPr="004053AD">
        <w:rPr>
          <w:rFonts w:ascii="Verdana" w:hAnsi="Verdana"/>
          <w:lang w:val="bg-BG" w:eastAsia="bg-BG" w:bidi="bg-BG"/>
        </w:rPr>
        <w:t>по елементи</w:t>
      </w:r>
      <w:r w:rsidR="00AC7550">
        <w:rPr>
          <w:rFonts w:ascii="Verdana" w:hAnsi="Verdana"/>
          <w:lang w:val="bg-BG" w:eastAsia="bg-BG" w:bidi="bg-BG"/>
        </w:rPr>
        <w:t>)</w:t>
      </w:r>
      <w:r w:rsidR="00C24AE5" w:rsidRPr="004053AD">
        <w:rPr>
          <w:rFonts w:ascii="Verdana" w:hAnsi="Verdana"/>
          <w:lang w:val="bg-BG" w:eastAsia="bg-BG" w:bidi="bg-BG"/>
        </w:rPr>
        <w:t xml:space="preserve"> теренно облекло</w:t>
      </w:r>
      <w:r w:rsidR="000B1648" w:rsidRPr="00A72E45">
        <w:rPr>
          <w:rFonts w:ascii="Verdana" w:hAnsi="Verdana"/>
          <w:lang w:val="bg-BG" w:eastAsia="bg-BG" w:bidi="bg-BG"/>
        </w:rPr>
        <w:t xml:space="preserve"> за отделните категории служители</w:t>
      </w:r>
      <w:r w:rsidR="00C24AE5" w:rsidRPr="00A72E45">
        <w:rPr>
          <w:rFonts w:ascii="Verdana" w:hAnsi="Verdana"/>
          <w:lang w:val="bg-BG" w:eastAsia="bg-BG" w:bidi="bg-BG"/>
        </w:rPr>
        <w:t xml:space="preserve">. </w:t>
      </w:r>
      <w:r w:rsidR="00A72E45" w:rsidRPr="00A72E45">
        <w:rPr>
          <w:rFonts w:ascii="Verdana" w:hAnsi="Verdana"/>
          <w:lang w:val="bg-BG" w:eastAsia="bg-BG" w:bidi="bg-BG"/>
        </w:rPr>
        <w:t xml:space="preserve">С </w:t>
      </w:r>
      <w:r w:rsidRPr="00521981">
        <w:rPr>
          <w:rFonts w:ascii="Verdana" w:hAnsi="Verdana"/>
          <w:lang w:val="bg-BG" w:eastAsia="bg-BG" w:bidi="bg-BG"/>
        </w:rPr>
        <w:t>удълж</w:t>
      </w:r>
      <w:r w:rsidR="00A72E45" w:rsidRPr="00A72E45">
        <w:rPr>
          <w:rFonts w:ascii="Verdana" w:hAnsi="Verdana"/>
          <w:lang w:val="bg-BG" w:eastAsia="bg-BG" w:bidi="bg-BG"/>
        </w:rPr>
        <w:t>аване</w:t>
      </w:r>
      <w:r w:rsidRPr="00521981">
        <w:rPr>
          <w:rFonts w:ascii="Verdana" w:hAnsi="Verdana"/>
          <w:lang w:val="bg-BG" w:eastAsia="bg-BG" w:bidi="bg-BG"/>
        </w:rPr>
        <w:t xml:space="preserve"> срока на износване на някои елементи от униформеното представително облекло, които не се ползват ежедневно от някои служители</w:t>
      </w:r>
      <w:r w:rsidR="00A72E45" w:rsidRPr="00A72E45">
        <w:rPr>
          <w:rFonts w:ascii="Verdana" w:hAnsi="Verdana"/>
          <w:lang w:val="bg-BG" w:eastAsia="bg-BG" w:bidi="bg-BG"/>
        </w:rPr>
        <w:t xml:space="preserve"> и</w:t>
      </w:r>
      <w:r w:rsidRPr="00521981">
        <w:rPr>
          <w:rFonts w:ascii="Verdana" w:hAnsi="Verdana"/>
          <w:lang w:val="bg-BG" w:eastAsia="bg-BG" w:bidi="bg-BG"/>
        </w:rPr>
        <w:t xml:space="preserve"> увеличава</w:t>
      </w:r>
      <w:r w:rsidR="00A72E45" w:rsidRPr="00A72E45">
        <w:rPr>
          <w:rFonts w:ascii="Verdana" w:hAnsi="Verdana"/>
          <w:lang w:val="bg-BG" w:eastAsia="bg-BG" w:bidi="bg-BG"/>
        </w:rPr>
        <w:t>не</w:t>
      </w:r>
      <w:r w:rsidRPr="00521981">
        <w:rPr>
          <w:rFonts w:ascii="Verdana" w:hAnsi="Verdana"/>
          <w:lang w:val="bg-BG" w:eastAsia="bg-BG" w:bidi="bg-BG"/>
        </w:rPr>
        <w:t xml:space="preserve"> броя на някои от елементите на униформеното теренно облекло за служителите, чиито служебни задължения са основно на терен</w:t>
      </w:r>
      <w:r w:rsidR="00A72E45" w:rsidRPr="00A72E45">
        <w:rPr>
          <w:rFonts w:ascii="Verdana" w:hAnsi="Verdana"/>
          <w:lang w:val="bg-BG" w:eastAsia="bg-BG" w:bidi="bg-BG"/>
        </w:rPr>
        <w:t>, ще се постигне тяхното ефективно използване</w:t>
      </w:r>
      <w:r w:rsidRPr="00521981">
        <w:rPr>
          <w:rFonts w:ascii="Verdana" w:hAnsi="Verdana"/>
          <w:lang w:val="bg-BG" w:eastAsia="bg-BG" w:bidi="bg-BG"/>
        </w:rPr>
        <w:t xml:space="preserve">. </w:t>
      </w:r>
    </w:p>
    <w:p w:rsidR="00814A8F" w:rsidRPr="0015397A" w:rsidRDefault="00814A8F" w:rsidP="00BE774A">
      <w:pPr>
        <w:widowControl w:val="0"/>
        <w:spacing w:line="360" w:lineRule="auto"/>
        <w:ind w:firstLine="708"/>
        <w:jc w:val="both"/>
        <w:rPr>
          <w:rFonts w:ascii="Verdana" w:hAnsi="Verdana"/>
          <w:color w:val="FF0000"/>
          <w:lang w:val="bg-BG"/>
        </w:rPr>
      </w:pPr>
    </w:p>
    <w:p w:rsidR="00814A8F" w:rsidRPr="00A72E45" w:rsidRDefault="00814A8F" w:rsidP="00273D8C">
      <w:pPr>
        <w:widowControl w:val="0"/>
        <w:spacing w:after="60" w:line="360" w:lineRule="auto"/>
        <w:ind w:firstLine="720"/>
        <w:jc w:val="both"/>
        <w:rPr>
          <w:rFonts w:ascii="Verdana" w:hAnsi="Verdana"/>
          <w:b/>
          <w:lang w:val="bg-BG"/>
        </w:rPr>
      </w:pPr>
      <w:r w:rsidRPr="00A72E45">
        <w:rPr>
          <w:rFonts w:ascii="Verdana" w:hAnsi="Verdana"/>
          <w:b/>
          <w:lang w:val="bg-BG"/>
        </w:rPr>
        <w:t>Очаквани резултати от прилагането на акта</w:t>
      </w:r>
    </w:p>
    <w:p w:rsidR="00861B2B" w:rsidRPr="0015397A" w:rsidRDefault="00AC60C0" w:rsidP="00103A5B">
      <w:pPr>
        <w:tabs>
          <w:tab w:val="left" w:pos="0"/>
        </w:tabs>
        <w:spacing w:line="360" w:lineRule="auto"/>
        <w:ind w:firstLine="709"/>
        <w:jc w:val="both"/>
        <w:rPr>
          <w:rFonts w:ascii="Verdana" w:hAnsi="Verdana"/>
          <w:color w:val="FF0000"/>
          <w:lang w:val="bg-BG"/>
        </w:rPr>
      </w:pPr>
      <w:r w:rsidRPr="00A72E45">
        <w:rPr>
          <w:rFonts w:ascii="Verdana" w:hAnsi="Verdana"/>
          <w:lang w:val="bg-BG" w:bidi="bg-BG"/>
        </w:rPr>
        <w:t>Проектът ще допринесе за</w:t>
      </w:r>
      <w:r w:rsidR="00C24AE5" w:rsidRPr="00A72E45">
        <w:rPr>
          <w:rFonts w:ascii="Verdana" w:hAnsi="Verdana"/>
          <w:lang w:val="bg-BG" w:bidi="bg-BG"/>
        </w:rPr>
        <w:t xml:space="preserve"> по-голяма ефективност при носене и отчитане на сроковете за износване на облеклото</w:t>
      </w:r>
      <w:r w:rsidRPr="00A72E45">
        <w:rPr>
          <w:rFonts w:ascii="Verdana" w:hAnsi="Verdana"/>
          <w:lang w:val="bg-BG" w:bidi="bg-BG"/>
        </w:rPr>
        <w:t xml:space="preserve"> и ще </w:t>
      </w:r>
      <w:r w:rsidRPr="004053AD">
        <w:rPr>
          <w:rFonts w:ascii="Verdana" w:hAnsi="Verdana"/>
          <w:lang w:val="bg-BG" w:eastAsia="bg-BG" w:bidi="bg-BG"/>
        </w:rPr>
        <w:t>доведе до оптимизиране на разходите за униформено облекло, правилно разпределен</w:t>
      </w:r>
      <w:r w:rsidRPr="00A72E45">
        <w:rPr>
          <w:rFonts w:ascii="Verdana" w:hAnsi="Verdana"/>
          <w:lang w:val="bg-BG" w:eastAsia="bg-BG" w:bidi="bg-BG"/>
        </w:rPr>
        <w:t>ие на видовете облекло спрямо различните категории служители и реалните им потребности от носене на такова.</w:t>
      </w:r>
      <w:r w:rsidR="00861B2B" w:rsidRPr="00861B2B">
        <w:rPr>
          <w:rFonts w:ascii="Verdana" w:hAnsi="Verdana"/>
          <w:lang w:val="bg-BG" w:eastAsia="bg-BG" w:bidi="bg-BG"/>
        </w:rPr>
        <w:t xml:space="preserve"> </w:t>
      </w:r>
      <w:r w:rsidR="00861B2B">
        <w:rPr>
          <w:rFonts w:ascii="Verdana" w:hAnsi="Verdana"/>
          <w:lang w:val="bg-BG" w:eastAsia="bg-BG" w:bidi="bg-BG"/>
        </w:rPr>
        <w:t xml:space="preserve">Това ще даде възможност за по-целесъобразно разходване на средства чрез използване на материали с по-добри характеристики. </w:t>
      </w:r>
      <w:r w:rsidR="00C43926">
        <w:rPr>
          <w:rFonts w:ascii="Verdana" w:hAnsi="Verdana"/>
          <w:lang w:val="bg-BG" w:eastAsia="bg-BG" w:bidi="bg-BG"/>
        </w:rPr>
        <w:t xml:space="preserve">Износването на теренното униформено облекло, което обичайно се ползва при извършване на работа на открито и в нередки случаи при лоши метеорологични условия, е много по-интензивно в сравнение с реалното изхабяване на представителното облекло. </w:t>
      </w:r>
    </w:p>
    <w:p w:rsidR="00A22A06" w:rsidRPr="0015397A" w:rsidRDefault="00A22A06" w:rsidP="00103A5B">
      <w:pPr>
        <w:tabs>
          <w:tab w:val="left" w:pos="0"/>
        </w:tabs>
        <w:suppressAutoHyphens/>
        <w:spacing w:line="360" w:lineRule="auto"/>
        <w:ind w:firstLine="709"/>
        <w:jc w:val="both"/>
        <w:rPr>
          <w:rFonts w:ascii="Verdana" w:hAnsi="Verdana"/>
          <w:bCs/>
          <w:color w:val="000000"/>
          <w:lang w:val="bg-BG"/>
        </w:rPr>
      </w:pPr>
      <w:r w:rsidRPr="0015397A">
        <w:rPr>
          <w:rFonts w:ascii="Verdana" w:hAnsi="Verdana"/>
          <w:bCs/>
          <w:color w:val="000000"/>
          <w:lang w:val="bg-BG"/>
        </w:rPr>
        <w:t xml:space="preserve">С проекта на наредба се предлагат промени в </w:t>
      </w:r>
      <w:r w:rsidR="00C43926">
        <w:rPr>
          <w:rFonts w:ascii="Verdana" w:hAnsi="Verdana"/>
          <w:bCs/>
          <w:color w:val="000000"/>
          <w:lang w:val="bg-BG"/>
        </w:rPr>
        <w:t>разпоредби, които регламентират вида</w:t>
      </w:r>
      <w:r w:rsidRPr="0015397A">
        <w:rPr>
          <w:rFonts w:ascii="Verdana" w:hAnsi="Verdana"/>
          <w:bCs/>
          <w:color w:val="000000"/>
          <w:lang w:val="bg-BG"/>
        </w:rPr>
        <w:t xml:space="preserve">, броя и сроковете за износване на видове униформено облекло, както и отмяната на разпоредби, които предвиждат възстановяване на средства за оставащата част от срока на износване на получено униформено облекло. </w:t>
      </w:r>
    </w:p>
    <w:p w:rsidR="00A22A06" w:rsidRPr="0015397A" w:rsidRDefault="00A22A06" w:rsidP="00103A5B">
      <w:pPr>
        <w:tabs>
          <w:tab w:val="left" w:pos="0"/>
        </w:tabs>
        <w:suppressAutoHyphens/>
        <w:spacing w:line="360" w:lineRule="auto"/>
        <w:ind w:firstLine="709"/>
        <w:jc w:val="both"/>
        <w:rPr>
          <w:rFonts w:ascii="Verdana" w:hAnsi="Verdana"/>
          <w:bCs/>
          <w:color w:val="000000"/>
          <w:lang w:val="bg-BG"/>
        </w:rPr>
      </w:pPr>
      <w:r w:rsidRPr="0015397A">
        <w:rPr>
          <w:rFonts w:ascii="Verdana" w:hAnsi="Verdana"/>
          <w:bCs/>
          <w:color w:val="000000"/>
          <w:lang w:val="bg-BG"/>
        </w:rPr>
        <w:t xml:space="preserve">Съществена промяна </w:t>
      </w:r>
      <w:r w:rsidR="00B95DA1" w:rsidRPr="0015397A">
        <w:rPr>
          <w:rFonts w:ascii="Verdana" w:hAnsi="Verdana"/>
          <w:bCs/>
          <w:color w:val="000000"/>
          <w:lang w:val="bg-BG"/>
        </w:rPr>
        <w:t xml:space="preserve">в проекта </w:t>
      </w:r>
      <w:r w:rsidRPr="0015397A">
        <w:rPr>
          <w:rFonts w:ascii="Verdana" w:hAnsi="Verdana"/>
          <w:bCs/>
          <w:color w:val="000000"/>
          <w:lang w:val="bg-BG"/>
        </w:rPr>
        <w:t>е отпадането на 2 броя костюми (зимен и летен общо 2 сака и 4 панталона/поли) от Приложение № 1, касаещо служителите на Изпълнителна агенция по горите и нейните структури, като вместо това с проекта се предвижда само 1 костюм с 1 сако и 3 броя панталони/поли. Увеличава се и срок</w:t>
      </w:r>
      <w:r w:rsidR="00C43926">
        <w:rPr>
          <w:rFonts w:ascii="Verdana" w:hAnsi="Verdana"/>
          <w:bCs/>
          <w:color w:val="000000"/>
          <w:lang w:val="bg-BG"/>
        </w:rPr>
        <w:t>ът</w:t>
      </w:r>
      <w:r w:rsidRPr="0015397A">
        <w:rPr>
          <w:rFonts w:ascii="Verdana" w:hAnsi="Verdana"/>
          <w:bCs/>
          <w:color w:val="000000"/>
          <w:lang w:val="bg-BG"/>
        </w:rPr>
        <w:t xml:space="preserve"> на износване на костюма от 1 година на 3 години. Проектът предвижда да отпадне униформеното представително облекло, ведно с 1 брой вратовръзка/шал за горските инспектори по служебно правоотношение, чиито служебни задължения се изпълняват на терен. </w:t>
      </w:r>
      <w:r w:rsidR="00411F0E">
        <w:rPr>
          <w:rFonts w:ascii="Verdana" w:hAnsi="Verdana"/>
          <w:bCs/>
          <w:color w:val="000000"/>
          <w:lang w:val="bg-BG"/>
        </w:rPr>
        <w:t xml:space="preserve">Ризите с дълъг ръкав от зимното униформено теренно облекло от 2 бр. стават 3 бр., а тези от лятното теренно облекло с къс ръкав от 1 бр. се увеличават на 2 бр. </w:t>
      </w:r>
    </w:p>
    <w:p w:rsidR="00A22A06" w:rsidRPr="0015397A" w:rsidRDefault="00B95DA1" w:rsidP="00BE774A">
      <w:pPr>
        <w:tabs>
          <w:tab w:val="left" w:pos="0"/>
        </w:tabs>
        <w:suppressAutoHyphens/>
        <w:spacing w:line="360" w:lineRule="auto"/>
        <w:ind w:firstLine="709"/>
        <w:jc w:val="both"/>
        <w:rPr>
          <w:rFonts w:ascii="Verdana" w:hAnsi="Verdana"/>
          <w:bCs/>
          <w:color w:val="000000"/>
          <w:lang w:val="bg-BG"/>
        </w:rPr>
      </w:pPr>
      <w:r w:rsidRPr="0015397A">
        <w:rPr>
          <w:rFonts w:ascii="Verdana" w:hAnsi="Verdana"/>
          <w:bCs/>
          <w:color w:val="000000"/>
          <w:lang w:val="bg-BG"/>
        </w:rPr>
        <w:lastRenderedPageBreak/>
        <w:t>Проектът съдържа предложение</w:t>
      </w:r>
      <w:r w:rsidR="00A22A06" w:rsidRPr="0015397A">
        <w:rPr>
          <w:rFonts w:ascii="Verdana" w:hAnsi="Verdana"/>
          <w:bCs/>
          <w:color w:val="000000"/>
          <w:lang w:val="bg-BG"/>
        </w:rPr>
        <w:t xml:space="preserve"> при напускане на служители (с изключение</w:t>
      </w:r>
      <w:r w:rsidRPr="0015397A">
        <w:rPr>
          <w:rFonts w:ascii="Verdana" w:hAnsi="Verdana"/>
          <w:bCs/>
          <w:color w:val="000000"/>
          <w:lang w:val="bg-BG"/>
        </w:rPr>
        <w:t xml:space="preserve"> на случаите</w:t>
      </w:r>
      <w:r w:rsidR="00A22A06" w:rsidRPr="0015397A">
        <w:rPr>
          <w:rFonts w:ascii="Verdana" w:hAnsi="Verdana"/>
          <w:bCs/>
          <w:color w:val="000000"/>
          <w:lang w:val="bg-BG"/>
        </w:rPr>
        <w:t xml:space="preserve"> </w:t>
      </w:r>
      <w:r w:rsidRPr="0015397A">
        <w:rPr>
          <w:rFonts w:ascii="Verdana" w:hAnsi="Verdana"/>
          <w:bCs/>
          <w:color w:val="000000"/>
          <w:lang w:val="bg-BG"/>
        </w:rPr>
        <w:t>при</w:t>
      </w:r>
      <w:r w:rsidR="00A22A06" w:rsidRPr="0015397A">
        <w:rPr>
          <w:rFonts w:ascii="Verdana" w:hAnsi="Verdana"/>
          <w:bCs/>
          <w:color w:val="000000"/>
          <w:lang w:val="bg-BG"/>
        </w:rPr>
        <w:t xml:space="preserve"> прекратяване на правоотношението при дисциплинарно уволнение) да отпадне изискването за възстановяване на средства за остатъка от срока на доизносване. За яснота се избягва подробното изброяване и препращане към поредица от разпоредби, като е посочено единствената хипотеза, при която ще се възстановяват средства. </w:t>
      </w:r>
    </w:p>
    <w:p w:rsidR="00A22A06" w:rsidRPr="0015397A" w:rsidRDefault="00A22A06" w:rsidP="00BE774A">
      <w:pPr>
        <w:tabs>
          <w:tab w:val="left" w:pos="0"/>
        </w:tabs>
        <w:suppressAutoHyphens/>
        <w:spacing w:line="360" w:lineRule="auto"/>
        <w:ind w:firstLine="709"/>
        <w:jc w:val="both"/>
        <w:rPr>
          <w:rFonts w:ascii="Verdana" w:hAnsi="Verdana"/>
          <w:bCs/>
          <w:color w:val="000000"/>
          <w:lang w:val="bg-BG"/>
        </w:rPr>
      </w:pPr>
      <w:r w:rsidRPr="0015397A">
        <w:rPr>
          <w:rFonts w:ascii="Verdana" w:hAnsi="Verdana"/>
          <w:bCs/>
          <w:color w:val="000000"/>
          <w:lang w:val="bg-BG"/>
        </w:rPr>
        <w:t xml:space="preserve">По сега действащата наредба при срок на износване 1 г. </w:t>
      </w:r>
      <w:r w:rsidR="00C43926">
        <w:rPr>
          <w:rFonts w:ascii="Verdana" w:hAnsi="Verdana"/>
          <w:bCs/>
          <w:color w:val="000000"/>
          <w:lang w:val="bg-BG"/>
        </w:rPr>
        <w:t xml:space="preserve">за общата численост на администрацията на Изпълнителна агенция по горите и нейните структури при сега действащите цени е изчислено, че </w:t>
      </w:r>
      <w:r w:rsidRPr="0015397A">
        <w:rPr>
          <w:rFonts w:ascii="Verdana" w:hAnsi="Verdana"/>
          <w:bCs/>
          <w:color w:val="000000"/>
          <w:lang w:val="bg-BG"/>
        </w:rPr>
        <w:t xml:space="preserve">са необходими средства приблизително в размер на 470 000 лв. (в т. ч. 2 костюма зимен и летен, съответно дамски и мъжки). Следователно, за 3 г. ще са необходими приблизително около 1 410 000 лв. средства от бюджета. </w:t>
      </w:r>
    </w:p>
    <w:p w:rsidR="00F20657" w:rsidRDefault="00A22A06" w:rsidP="00BE774A">
      <w:pPr>
        <w:tabs>
          <w:tab w:val="left" w:pos="0"/>
        </w:tabs>
        <w:suppressAutoHyphens/>
        <w:spacing w:line="360" w:lineRule="auto"/>
        <w:ind w:firstLine="709"/>
        <w:jc w:val="both"/>
        <w:rPr>
          <w:rFonts w:ascii="Verdana" w:hAnsi="Verdana"/>
          <w:bCs/>
          <w:lang w:val="bg-BG"/>
        </w:rPr>
      </w:pPr>
      <w:r w:rsidRPr="00C9770D">
        <w:rPr>
          <w:rFonts w:ascii="Verdana" w:hAnsi="Verdana"/>
          <w:bCs/>
          <w:lang w:val="bg-BG"/>
        </w:rPr>
        <w:t xml:space="preserve">В проекта е предвидено увеличаване срока на износване от 1 г. на 3 г. и намаляване </w:t>
      </w:r>
      <w:r w:rsidR="00C43926" w:rsidRPr="00C9770D">
        <w:rPr>
          <w:rFonts w:ascii="Verdana" w:hAnsi="Verdana"/>
          <w:bCs/>
          <w:lang w:val="bg-BG"/>
        </w:rPr>
        <w:t xml:space="preserve">на </w:t>
      </w:r>
      <w:r w:rsidRPr="00C9770D">
        <w:rPr>
          <w:rFonts w:ascii="Verdana" w:hAnsi="Verdana"/>
          <w:bCs/>
          <w:lang w:val="bg-BG"/>
        </w:rPr>
        <w:t xml:space="preserve">броя на представителните костюми от 2 бр. (общо 2 сака и 4 панталона/поли) на 1 бр. (1 сако и 3 панталона/поли), за което ще </w:t>
      </w:r>
      <w:r w:rsidR="00D46C63" w:rsidRPr="00C9770D">
        <w:rPr>
          <w:rFonts w:ascii="Verdana" w:hAnsi="Verdana"/>
          <w:bCs/>
          <w:lang w:val="bg-BG"/>
        </w:rPr>
        <w:t xml:space="preserve">е </w:t>
      </w:r>
      <w:r w:rsidRPr="00C9770D">
        <w:rPr>
          <w:rFonts w:ascii="Verdana" w:hAnsi="Verdana"/>
          <w:bCs/>
          <w:lang w:val="bg-BG"/>
        </w:rPr>
        <w:t xml:space="preserve">са необходим </w:t>
      </w:r>
      <w:r w:rsidR="00D46C63" w:rsidRPr="00C9770D">
        <w:rPr>
          <w:rFonts w:ascii="Verdana" w:hAnsi="Verdana"/>
          <w:bCs/>
          <w:lang w:val="bg-BG"/>
        </w:rPr>
        <w:t xml:space="preserve">финансов </w:t>
      </w:r>
      <w:r w:rsidRPr="00C9770D">
        <w:rPr>
          <w:rFonts w:ascii="Verdana" w:hAnsi="Verdana"/>
          <w:bCs/>
          <w:lang w:val="bg-BG"/>
        </w:rPr>
        <w:t>р</w:t>
      </w:r>
      <w:r w:rsidR="00D46C63" w:rsidRPr="00C9770D">
        <w:rPr>
          <w:rFonts w:ascii="Verdana" w:hAnsi="Verdana"/>
          <w:bCs/>
          <w:lang w:val="bg-BG"/>
        </w:rPr>
        <w:t xml:space="preserve">есурс в </w:t>
      </w:r>
      <w:r w:rsidRPr="00C9770D">
        <w:rPr>
          <w:rFonts w:ascii="Verdana" w:hAnsi="Verdana"/>
          <w:bCs/>
          <w:lang w:val="bg-BG"/>
        </w:rPr>
        <w:t xml:space="preserve">размер на </w:t>
      </w:r>
      <w:r w:rsidR="00D46C63" w:rsidRPr="00C9770D">
        <w:rPr>
          <w:rFonts w:ascii="Verdana" w:hAnsi="Verdana"/>
          <w:bCs/>
          <w:lang w:val="bg-BG"/>
        </w:rPr>
        <w:t xml:space="preserve">приблизително </w:t>
      </w:r>
      <w:r w:rsidRPr="00C9770D">
        <w:rPr>
          <w:rFonts w:ascii="Verdana" w:hAnsi="Verdana"/>
          <w:bCs/>
          <w:lang w:val="bg-BG"/>
        </w:rPr>
        <w:t xml:space="preserve">280 000 лв. </w:t>
      </w:r>
    </w:p>
    <w:p w:rsidR="00A22A06" w:rsidRPr="0015397A" w:rsidRDefault="00A22A06" w:rsidP="00BE774A">
      <w:pPr>
        <w:tabs>
          <w:tab w:val="left" w:pos="0"/>
        </w:tabs>
        <w:suppressAutoHyphens/>
        <w:spacing w:line="360" w:lineRule="auto"/>
        <w:ind w:firstLine="709"/>
        <w:jc w:val="both"/>
        <w:rPr>
          <w:rFonts w:ascii="Verdana" w:hAnsi="Verdana"/>
          <w:bCs/>
          <w:color w:val="000000"/>
          <w:lang w:val="bg-BG"/>
        </w:rPr>
      </w:pPr>
      <w:r w:rsidRPr="0015397A">
        <w:rPr>
          <w:rFonts w:ascii="Verdana" w:hAnsi="Verdana"/>
          <w:bCs/>
          <w:color w:val="000000"/>
          <w:lang w:val="bg-BG"/>
        </w:rPr>
        <w:t xml:space="preserve">В глава </w:t>
      </w:r>
      <w:r w:rsidR="00D46C63">
        <w:rPr>
          <w:rFonts w:ascii="Verdana" w:hAnsi="Verdana"/>
          <w:bCs/>
          <w:color w:val="000000"/>
          <w:lang w:val="bg-BG"/>
        </w:rPr>
        <w:t>трет</w:t>
      </w:r>
      <w:r w:rsidRPr="0015397A">
        <w:rPr>
          <w:rFonts w:ascii="Verdana" w:hAnsi="Verdana"/>
          <w:bCs/>
          <w:color w:val="000000"/>
          <w:lang w:val="bg-BG"/>
        </w:rPr>
        <w:t xml:space="preserve">а от наредбата, касаеща униформеното представително и теренно облекло на служителите в държавните предприятия </w:t>
      </w:r>
      <w:r w:rsidR="00D46C63">
        <w:rPr>
          <w:rFonts w:ascii="Verdana" w:hAnsi="Verdana"/>
          <w:bCs/>
          <w:color w:val="000000"/>
          <w:lang w:val="bg-BG"/>
        </w:rPr>
        <w:t xml:space="preserve">по чл. 163 от ЗГ </w:t>
      </w:r>
      <w:r w:rsidRPr="0015397A">
        <w:rPr>
          <w:rFonts w:ascii="Verdana" w:hAnsi="Verdana"/>
          <w:bCs/>
          <w:color w:val="000000"/>
          <w:lang w:val="bg-BG"/>
        </w:rPr>
        <w:t>и териториалните им поделения също са направени промени</w:t>
      </w:r>
      <w:r w:rsidR="00D46C63">
        <w:rPr>
          <w:rFonts w:ascii="Verdana" w:hAnsi="Verdana"/>
          <w:bCs/>
          <w:color w:val="000000"/>
          <w:lang w:val="bg-BG"/>
        </w:rPr>
        <w:t xml:space="preserve">. И в този раздел се предвижда да отпадне предоставянето на униформено представително облекло на служителите в държавните предприятия и териториалните им поделения, назначени за предотвратяване и установяване на нарушения в горските територии по реда на чл. 188 от ЗГ, като мотивите </w:t>
      </w:r>
      <w:r w:rsidRPr="0015397A">
        <w:rPr>
          <w:rFonts w:ascii="Verdana" w:hAnsi="Verdana"/>
          <w:bCs/>
          <w:color w:val="000000"/>
          <w:lang w:val="bg-BG"/>
        </w:rPr>
        <w:t xml:space="preserve">са аналогични на </w:t>
      </w:r>
      <w:r w:rsidR="00682F87">
        <w:rPr>
          <w:rFonts w:ascii="Verdana" w:hAnsi="Verdana"/>
          <w:bCs/>
          <w:color w:val="000000"/>
          <w:lang w:val="bg-BG"/>
        </w:rPr>
        <w:t xml:space="preserve">мотивите, </w:t>
      </w:r>
      <w:r w:rsidRPr="0015397A">
        <w:rPr>
          <w:rFonts w:ascii="Verdana" w:hAnsi="Verdana"/>
          <w:bCs/>
          <w:color w:val="000000"/>
          <w:lang w:val="bg-BG"/>
        </w:rPr>
        <w:t xml:space="preserve">изложени по-горе за горските инспектори. Предвид това изменение е направена и съответната промяна в Приложение № 3. </w:t>
      </w:r>
    </w:p>
    <w:p w:rsidR="00A22A06" w:rsidRPr="0015397A" w:rsidRDefault="00A22A06" w:rsidP="00BE774A">
      <w:pPr>
        <w:tabs>
          <w:tab w:val="left" w:pos="0"/>
        </w:tabs>
        <w:suppressAutoHyphens/>
        <w:spacing w:line="360" w:lineRule="auto"/>
        <w:ind w:firstLine="709"/>
        <w:jc w:val="both"/>
        <w:rPr>
          <w:rFonts w:ascii="Verdana" w:hAnsi="Verdana"/>
          <w:bCs/>
          <w:color w:val="000000"/>
          <w:lang w:val="bg-BG"/>
        </w:rPr>
      </w:pPr>
      <w:r w:rsidRPr="0015397A">
        <w:rPr>
          <w:rFonts w:ascii="Verdana" w:hAnsi="Verdana"/>
          <w:bCs/>
          <w:color w:val="000000"/>
          <w:lang w:val="bg-BG"/>
        </w:rPr>
        <w:t xml:space="preserve">Проектът предвижда управителните съвети на държавните предприятия да могат да увеличават срока на износване на цялото облекло или на отделни елементи от него, съобразно реалното им изхабяване при ползване, като се вземе предвид вида и характеристиките на облеклото, условията на работа, продължителността на работното време и други фактори, които могат да окажат влияние върху него.  И тук при прекратяване на трудовите правоотношения на служителите на държавните предприятие и техните поделения се предвижда да не се заплаща стойността на униформеното облекло за срока на доизносване, освен в случаите на дисциплинарно уволнение. </w:t>
      </w:r>
    </w:p>
    <w:p w:rsidR="00AB7452" w:rsidRPr="0015397A" w:rsidRDefault="00A22A06" w:rsidP="00BE774A">
      <w:pPr>
        <w:tabs>
          <w:tab w:val="left" w:pos="0"/>
        </w:tabs>
        <w:suppressAutoHyphens/>
        <w:spacing w:line="360" w:lineRule="auto"/>
        <w:ind w:firstLine="709"/>
        <w:jc w:val="both"/>
        <w:rPr>
          <w:rFonts w:ascii="Verdana" w:hAnsi="Verdana"/>
          <w:color w:val="000000"/>
          <w:lang w:val="bg-BG" w:eastAsia="bg-BG" w:bidi="bg-BG"/>
        </w:rPr>
      </w:pPr>
      <w:r w:rsidRPr="0015397A">
        <w:rPr>
          <w:rFonts w:ascii="Verdana" w:hAnsi="Verdana"/>
          <w:bCs/>
          <w:color w:val="000000"/>
          <w:lang w:val="bg-BG"/>
        </w:rPr>
        <w:t xml:space="preserve">Намалява се </w:t>
      </w:r>
      <w:r w:rsidRPr="00442818">
        <w:rPr>
          <w:rFonts w:ascii="Verdana" w:hAnsi="Verdana"/>
          <w:bCs/>
          <w:lang w:val="bg-BG"/>
        </w:rPr>
        <w:t>срока</w:t>
      </w:r>
      <w:r w:rsidRPr="0015397A">
        <w:rPr>
          <w:rFonts w:ascii="Verdana" w:hAnsi="Verdana"/>
          <w:bCs/>
          <w:color w:val="000000"/>
          <w:lang w:val="bg-BG"/>
        </w:rPr>
        <w:t xml:space="preserve"> на износване на мембранните </w:t>
      </w:r>
      <w:proofErr w:type="spellStart"/>
      <w:r w:rsidRPr="0015397A">
        <w:rPr>
          <w:rFonts w:ascii="Verdana" w:hAnsi="Verdana"/>
          <w:bCs/>
          <w:color w:val="000000"/>
          <w:lang w:val="bg-BG"/>
        </w:rPr>
        <w:t>всесезонни</w:t>
      </w:r>
      <w:proofErr w:type="spellEnd"/>
      <w:r w:rsidRPr="0015397A">
        <w:rPr>
          <w:rFonts w:ascii="Verdana" w:hAnsi="Verdana"/>
          <w:bCs/>
          <w:color w:val="000000"/>
          <w:lang w:val="bg-BG"/>
        </w:rPr>
        <w:t xml:space="preserve"> обувки и летните обувки за лицата по чл. 19, ал. 2, т. 2 и ал. 3 от 2 години на 1 година. За служителите в държавните предприятия и техните териториални поделения, назначени за предотвратяване и установяване на нарушения в горските територии по реда на чл. 188 от ЗГ, които няма да получават представително униформено облекло, с оглед естеството им на работа, се увеличават бройките на летните теренни панталони</w:t>
      </w:r>
      <w:r w:rsidR="00361BDC">
        <w:rPr>
          <w:rFonts w:ascii="Verdana" w:hAnsi="Verdana"/>
          <w:bCs/>
          <w:color w:val="000000"/>
          <w:lang w:val="bg-BG"/>
        </w:rPr>
        <w:t xml:space="preserve"> и на летните ризи с къс ръкав.</w:t>
      </w:r>
    </w:p>
    <w:p w:rsidR="00814A8F" w:rsidRPr="0015397A" w:rsidRDefault="00814A8F" w:rsidP="00BE774A">
      <w:pPr>
        <w:tabs>
          <w:tab w:val="left" w:pos="0"/>
        </w:tabs>
        <w:suppressAutoHyphens/>
        <w:spacing w:line="360" w:lineRule="auto"/>
        <w:ind w:firstLine="709"/>
        <w:jc w:val="both"/>
        <w:rPr>
          <w:rFonts w:ascii="Verdana" w:hAnsi="Verdana"/>
          <w:color w:val="000000"/>
          <w:lang w:val="bg-BG" w:eastAsia="bg-BG" w:bidi="bg-BG"/>
        </w:rPr>
      </w:pPr>
    </w:p>
    <w:p w:rsidR="00814A8F" w:rsidRPr="00E1568C" w:rsidRDefault="00814A8F" w:rsidP="00273D8C">
      <w:pPr>
        <w:widowControl w:val="0"/>
        <w:spacing w:after="60" w:line="360" w:lineRule="auto"/>
        <w:ind w:firstLine="709"/>
        <w:jc w:val="both"/>
        <w:rPr>
          <w:rFonts w:ascii="Verdana" w:hAnsi="Verdana"/>
          <w:b/>
          <w:spacing w:val="-4"/>
          <w:lang w:val="bg-BG"/>
        </w:rPr>
      </w:pPr>
      <w:r w:rsidRPr="00E1568C">
        <w:rPr>
          <w:rFonts w:ascii="Verdana" w:hAnsi="Verdana"/>
          <w:b/>
          <w:spacing w:val="-4"/>
          <w:lang w:val="bg-BG"/>
        </w:rPr>
        <w:t>Анализ за съответствие с правото на Европейския съюз</w:t>
      </w:r>
    </w:p>
    <w:p w:rsidR="00B37830" w:rsidRPr="00E1568C" w:rsidRDefault="00B37830" w:rsidP="00BE774A">
      <w:pPr>
        <w:spacing w:line="360" w:lineRule="auto"/>
        <w:ind w:firstLine="709"/>
        <w:jc w:val="both"/>
        <w:rPr>
          <w:rFonts w:ascii="Verdana" w:hAnsi="Verdana"/>
          <w:lang w:val="bg-BG"/>
        </w:rPr>
      </w:pPr>
      <w:r w:rsidRPr="00E1568C">
        <w:rPr>
          <w:rFonts w:ascii="Verdana" w:hAnsi="Verdana"/>
          <w:lang w:val="bg-BG"/>
        </w:rPr>
        <w:t xml:space="preserve">Предложеният проект на </w:t>
      </w:r>
      <w:r w:rsidR="00781CEA" w:rsidRPr="00E1568C">
        <w:rPr>
          <w:rFonts w:ascii="Verdana" w:hAnsi="Verdana"/>
          <w:lang w:val="bg-BG"/>
        </w:rPr>
        <w:t>н</w:t>
      </w:r>
      <w:r w:rsidRPr="00E1568C">
        <w:rPr>
          <w:rFonts w:ascii="Verdana" w:hAnsi="Verdana"/>
          <w:lang w:val="bg-BG"/>
        </w:rPr>
        <w:t xml:space="preserve">аредба </w:t>
      </w:r>
      <w:r w:rsidRPr="00E1568C">
        <w:rPr>
          <w:rFonts w:ascii="Verdana" w:hAnsi="Verdana"/>
          <w:shd w:val="clear" w:color="auto" w:fill="FEFEFE"/>
          <w:lang w:val="bg-BG" w:eastAsia="bg-BG"/>
        </w:rPr>
        <w:t>не съдържа разпоредби, транспониращи актове на Европейския съюз, поради което не е изготвена и приложена таблица за съответствие с правото на Европейския съюз</w:t>
      </w:r>
      <w:r w:rsidRPr="00E1568C">
        <w:rPr>
          <w:rFonts w:ascii="Verdana" w:hAnsi="Verdana"/>
          <w:lang w:val="bg-BG"/>
        </w:rPr>
        <w:t xml:space="preserve">. </w:t>
      </w:r>
    </w:p>
    <w:p w:rsidR="00814A8F" w:rsidRPr="0015397A" w:rsidRDefault="00814A8F" w:rsidP="00BE774A">
      <w:pPr>
        <w:spacing w:line="360" w:lineRule="auto"/>
        <w:ind w:firstLine="709"/>
        <w:jc w:val="both"/>
        <w:rPr>
          <w:rFonts w:ascii="Verdana" w:hAnsi="Verdana"/>
          <w:color w:val="000000"/>
          <w:lang w:val="bg-BG"/>
        </w:rPr>
      </w:pPr>
    </w:p>
    <w:p w:rsidR="00814A8F" w:rsidRPr="00E1568C" w:rsidRDefault="00814A8F" w:rsidP="00273D8C">
      <w:pPr>
        <w:widowControl w:val="0"/>
        <w:spacing w:after="60" w:line="360" w:lineRule="auto"/>
        <w:ind w:firstLine="709"/>
        <w:jc w:val="both"/>
        <w:rPr>
          <w:rFonts w:ascii="Verdana" w:hAnsi="Verdana"/>
          <w:b/>
          <w:spacing w:val="-4"/>
          <w:lang w:val="bg-BG"/>
        </w:rPr>
      </w:pPr>
      <w:r w:rsidRPr="00E1568C">
        <w:rPr>
          <w:rFonts w:ascii="Verdana" w:hAnsi="Verdana"/>
          <w:b/>
          <w:spacing w:val="-4"/>
          <w:lang w:val="bg-BG"/>
        </w:rPr>
        <w:t>Финансови и други средства, необходими за прилагането на новата уредба</w:t>
      </w:r>
    </w:p>
    <w:p w:rsidR="00F20657" w:rsidRPr="00C9770D" w:rsidRDefault="00F20657" w:rsidP="00F20657">
      <w:pPr>
        <w:tabs>
          <w:tab w:val="left" w:pos="0"/>
        </w:tabs>
        <w:suppressAutoHyphens/>
        <w:spacing w:line="360" w:lineRule="auto"/>
        <w:ind w:firstLine="709"/>
        <w:jc w:val="both"/>
        <w:rPr>
          <w:rFonts w:ascii="Verdana" w:hAnsi="Verdana"/>
          <w:bCs/>
          <w:lang w:val="bg-BG"/>
        </w:rPr>
      </w:pPr>
      <w:r>
        <w:rPr>
          <w:rFonts w:ascii="Verdana" w:hAnsi="Verdana"/>
          <w:bCs/>
          <w:lang w:val="bg-BG"/>
        </w:rPr>
        <w:t>Проектът ще доведе до</w:t>
      </w:r>
      <w:r w:rsidRPr="00C9770D">
        <w:rPr>
          <w:rFonts w:ascii="Verdana" w:hAnsi="Verdana"/>
          <w:bCs/>
          <w:lang w:val="bg-BG"/>
        </w:rPr>
        <w:t xml:space="preserve"> икономия на бюджетни средства в годишен размер приблизително на 376 7000 лв. или за тригодишен период в размер приблизително на 1 130 000 лв., които да бъдат използвани за осъществяване на дейности и контролни функции, вменени на Изпълнителна агенция по горите и нейните структури със Закона за горите.</w:t>
      </w:r>
    </w:p>
    <w:p w:rsidR="00814A8F" w:rsidRPr="00E1568C" w:rsidRDefault="00814A8F" w:rsidP="00BE774A">
      <w:pPr>
        <w:spacing w:line="360" w:lineRule="auto"/>
        <w:ind w:firstLine="709"/>
        <w:jc w:val="both"/>
        <w:rPr>
          <w:rFonts w:ascii="Verdana" w:hAnsi="Verdana"/>
          <w:lang w:val="bg-BG"/>
        </w:rPr>
      </w:pPr>
      <w:r w:rsidRPr="00E1568C">
        <w:rPr>
          <w:rFonts w:ascii="Verdana" w:hAnsi="Verdana"/>
          <w:lang w:val="bg-BG"/>
        </w:rPr>
        <w:t>Предложеният проект не води до въздействие върху държавния бюджет. За приемането на проекта на акт не са необходими допълнителни разходи/трансфери/други плащания по бюджета на Министерството на земеделието.</w:t>
      </w:r>
    </w:p>
    <w:p w:rsidR="00814A8F" w:rsidRPr="0015397A" w:rsidRDefault="00814A8F" w:rsidP="00BE774A">
      <w:pPr>
        <w:spacing w:line="360" w:lineRule="auto"/>
        <w:ind w:firstLine="709"/>
        <w:jc w:val="both"/>
        <w:rPr>
          <w:rFonts w:ascii="Verdana" w:hAnsi="Verdana"/>
          <w:lang w:val="bg-BG"/>
        </w:rPr>
      </w:pPr>
    </w:p>
    <w:p w:rsidR="00814A8F" w:rsidRPr="00A72E45" w:rsidRDefault="00814A8F" w:rsidP="00273D8C">
      <w:pPr>
        <w:widowControl w:val="0"/>
        <w:spacing w:after="60" w:line="360" w:lineRule="auto"/>
        <w:ind w:firstLine="709"/>
        <w:jc w:val="both"/>
        <w:rPr>
          <w:rFonts w:ascii="Verdana" w:hAnsi="Verdana"/>
          <w:b/>
          <w:lang w:val="bg-BG"/>
        </w:rPr>
      </w:pPr>
      <w:r w:rsidRPr="00A72E45">
        <w:rPr>
          <w:rFonts w:ascii="Verdana" w:hAnsi="Verdana"/>
          <w:b/>
          <w:lang w:val="bg-BG"/>
        </w:rPr>
        <w:t>Информация за проведените обществени консултации</w:t>
      </w:r>
    </w:p>
    <w:p w:rsidR="00814A8F" w:rsidRPr="000F352C" w:rsidRDefault="00B37830" w:rsidP="00BE774A">
      <w:pPr>
        <w:spacing w:line="360" w:lineRule="auto"/>
        <w:ind w:firstLine="709"/>
        <w:jc w:val="both"/>
        <w:rPr>
          <w:rFonts w:ascii="Verdana" w:hAnsi="Verdana" w:cs="Verdana"/>
          <w:lang w:val="bg-BG"/>
        </w:rPr>
      </w:pPr>
      <w:r w:rsidRPr="0015397A">
        <w:rPr>
          <w:rFonts w:ascii="Verdana" w:hAnsi="Verdana"/>
          <w:color w:val="000000"/>
          <w:lang w:val="bg-BG"/>
        </w:rPr>
        <w:t xml:space="preserve">В процеса по изработване на проекта на наредба са проведени обществени консултации. </w:t>
      </w:r>
      <w:r w:rsidR="00814A8F" w:rsidRPr="0015397A">
        <w:rPr>
          <w:rFonts w:ascii="Verdana" w:hAnsi="Verdana"/>
          <w:color w:val="000000"/>
          <w:lang w:val="bg-BG"/>
        </w:rPr>
        <w:t>На основание</w:t>
      </w:r>
      <w:r w:rsidRPr="0015397A">
        <w:rPr>
          <w:rFonts w:ascii="Verdana" w:hAnsi="Verdana"/>
          <w:color w:val="000000"/>
          <w:lang w:val="bg-BG"/>
        </w:rPr>
        <w:t xml:space="preserve"> чл. 26, ал. 3 и 4 от Закона за нормативните актове, проект</w:t>
      </w:r>
      <w:r w:rsidR="00814A8F" w:rsidRPr="0015397A">
        <w:rPr>
          <w:rFonts w:ascii="Verdana" w:hAnsi="Verdana"/>
          <w:color w:val="000000"/>
          <w:lang w:val="bg-BG"/>
        </w:rPr>
        <w:t xml:space="preserve">ите на </w:t>
      </w:r>
      <w:r w:rsidR="00301BE2" w:rsidRPr="0015397A">
        <w:rPr>
          <w:rFonts w:ascii="Verdana" w:hAnsi="Verdana"/>
          <w:color w:val="000000"/>
          <w:lang w:val="bg-BG"/>
        </w:rPr>
        <w:t>н</w:t>
      </w:r>
      <w:r w:rsidRPr="0015397A">
        <w:rPr>
          <w:rFonts w:ascii="Verdana" w:hAnsi="Verdana"/>
          <w:color w:val="000000"/>
          <w:lang w:val="bg-BG"/>
        </w:rPr>
        <w:t>аредба и доклад</w:t>
      </w:r>
      <w:r w:rsidR="00814A8F" w:rsidRPr="0015397A">
        <w:rPr>
          <w:rFonts w:ascii="Verdana" w:hAnsi="Verdana"/>
          <w:color w:val="000000"/>
          <w:lang w:val="bg-BG"/>
        </w:rPr>
        <w:t xml:space="preserve"> (мотиви)</w:t>
      </w:r>
      <w:r w:rsidRPr="0015397A">
        <w:rPr>
          <w:rFonts w:ascii="Verdana" w:hAnsi="Verdana"/>
          <w:color w:val="000000"/>
          <w:lang w:val="bg-BG"/>
        </w:rPr>
        <w:t xml:space="preserve"> са публикувани на интернет страницата на Министерство на земеделието и на Портала за обществени консултации, като на заинтересованите лица е предоставен 30-дневен срок за предложения и становища. </w:t>
      </w:r>
      <w:r w:rsidR="00814A8F" w:rsidRPr="0015397A">
        <w:rPr>
          <w:rFonts w:ascii="Verdana" w:hAnsi="Verdana" w:cs="Verdana"/>
          <w:lang w:val="bg-BG"/>
        </w:rPr>
        <w:t xml:space="preserve">Направените целесъобразни бележки и предложения от проведената обществена </w:t>
      </w:r>
      <w:r w:rsidR="00814A8F" w:rsidRPr="000F352C">
        <w:rPr>
          <w:rFonts w:ascii="Verdana" w:hAnsi="Verdana" w:cs="Verdana"/>
          <w:lang w:val="bg-BG"/>
        </w:rPr>
        <w:t>консултация са отразени.</w:t>
      </w:r>
    </w:p>
    <w:p w:rsidR="00814A8F" w:rsidRPr="000F352C" w:rsidRDefault="00814A8F" w:rsidP="00BE774A">
      <w:pPr>
        <w:widowControl w:val="0"/>
        <w:tabs>
          <w:tab w:val="center" w:pos="4153"/>
          <w:tab w:val="right" w:pos="8306"/>
        </w:tabs>
        <w:spacing w:line="360" w:lineRule="auto"/>
        <w:ind w:firstLine="709"/>
        <w:jc w:val="both"/>
        <w:rPr>
          <w:rFonts w:ascii="Verdana" w:hAnsi="Verdana"/>
          <w:lang w:val="bg-BG"/>
        </w:rPr>
      </w:pPr>
      <w:r w:rsidRPr="000F352C">
        <w:rPr>
          <w:rFonts w:ascii="Verdana" w:hAnsi="Verdana"/>
          <w:lang w:val="bg-BG"/>
        </w:rPr>
        <w:tab/>
        <w:t>В изпълнение на чл. 26, ал. 5 от Закона за нормативните актове справката за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w:t>
      </w:r>
    </w:p>
    <w:p w:rsidR="00273D8C" w:rsidRPr="000F352C" w:rsidRDefault="00273D8C" w:rsidP="00BE774A">
      <w:pPr>
        <w:spacing w:line="360" w:lineRule="auto"/>
        <w:ind w:firstLine="709"/>
        <w:jc w:val="both"/>
        <w:rPr>
          <w:rFonts w:ascii="Verdana" w:hAnsi="Verdana"/>
          <w:lang w:val="bg-BG"/>
        </w:rPr>
      </w:pPr>
    </w:p>
    <w:p w:rsidR="00720397" w:rsidRPr="00273D8C" w:rsidRDefault="00B37830" w:rsidP="00BE774A">
      <w:pPr>
        <w:spacing w:line="360" w:lineRule="auto"/>
        <w:ind w:firstLine="709"/>
        <w:jc w:val="both"/>
        <w:rPr>
          <w:rFonts w:ascii="Verdana" w:hAnsi="Verdana" w:cs="Verdana"/>
          <w:spacing w:val="-2"/>
          <w:lang w:val="bg-BG"/>
        </w:rPr>
      </w:pPr>
      <w:r w:rsidRPr="00273D8C">
        <w:rPr>
          <w:rFonts w:ascii="Verdana" w:hAnsi="Verdana"/>
          <w:color w:val="000000"/>
          <w:spacing w:val="-2"/>
          <w:lang w:val="bg-BG"/>
        </w:rPr>
        <w:t xml:space="preserve">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w:t>
      </w:r>
      <w:r w:rsidRPr="00273D8C">
        <w:rPr>
          <w:rFonts w:ascii="Verdana" w:hAnsi="Verdana"/>
          <w:color w:val="000000"/>
          <w:spacing w:val="-2"/>
          <w:lang w:val="bg-BG" w:eastAsia="bg-BG" w:bidi="bg-BG"/>
        </w:rPr>
        <w:t xml:space="preserve">утвърдени със </w:t>
      </w:r>
      <w:r w:rsidRPr="00273D8C">
        <w:rPr>
          <w:rFonts w:ascii="Verdana" w:hAnsi="Verdana"/>
          <w:color w:val="000000"/>
          <w:spacing w:val="-2"/>
          <w:lang w:val="bg-BG"/>
        </w:rPr>
        <w:t>Заповед № РД</w:t>
      </w:r>
      <w:r w:rsidR="00400BAE" w:rsidRPr="00273D8C">
        <w:rPr>
          <w:rFonts w:ascii="Verdana" w:hAnsi="Verdana"/>
          <w:color w:val="000000"/>
          <w:spacing w:val="-2"/>
          <w:lang w:val="bg-BG"/>
        </w:rPr>
        <w:t xml:space="preserve"> </w:t>
      </w:r>
      <w:r w:rsidRPr="00273D8C">
        <w:rPr>
          <w:rFonts w:ascii="Verdana" w:hAnsi="Verdana"/>
          <w:color w:val="000000"/>
          <w:spacing w:val="-2"/>
          <w:lang w:val="bg-BG"/>
        </w:rPr>
        <w:t>09-</w:t>
      </w:r>
      <w:r w:rsidR="00400BAE" w:rsidRPr="00273D8C">
        <w:rPr>
          <w:rFonts w:ascii="Verdana" w:hAnsi="Verdana"/>
          <w:color w:val="000000"/>
          <w:spacing w:val="-2"/>
          <w:lang w:val="bg-BG"/>
        </w:rPr>
        <w:t xml:space="preserve">108 </w:t>
      </w:r>
      <w:r w:rsidRPr="00273D8C">
        <w:rPr>
          <w:rFonts w:ascii="Verdana" w:hAnsi="Verdana"/>
          <w:color w:val="000000"/>
          <w:spacing w:val="-2"/>
          <w:lang w:val="bg-BG"/>
        </w:rPr>
        <w:t>на министъра н</w:t>
      </w:r>
      <w:r w:rsidR="00157138" w:rsidRPr="00273D8C">
        <w:rPr>
          <w:rFonts w:ascii="Verdana" w:hAnsi="Verdana"/>
          <w:color w:val="000000"/>
          <w:spacing w:val="-2"/>
          <w:lang w:val="bg-BG"/>
        </w:rPr>
        <w:t>а земеделието, храните и горите</w:t>
      </w:r>
      <w:r w:rsidRPr="00273D8C">
        <w:rPr>
          <w:rFonts w:ascii="Verdana" w:hAnsi="Verdana"/>
          <w:color w:val="000000"/>
          <w:spacing w:val="-2"/>
          <w:lang w:val="bg-BG"/>
        </w:rPr>
        <w:t xml:space="preserve"> от </w:t>
      </w:r>
      <w:r w:rsidR="00400BAE" w:rsidRPr="00273D8C">
        <w:rPr>
          <w:rFonts w:ascii="Verdana" w:hAnsi="Verdana"/>
          <w:color w:val="000000"/>
          <w:spacing w:val="-2"/>
          <w:lang w:val="bg-BG"/>
        </w:rPr>
        <w:t>11</w:t>
      </w:r>
      <w:r w:rsidRPr="00273D8C">
        <w:rPr>
          <w:rFonts w:ascii="Verdana" w:hAnsi="Verdana"/>
          <w:color w:val="000000"/>
          <w:spacing w:val="-2"/>
          <w:lang w:val="bg-BG"/>
        </w:rPr>
        <w:t>.</w:t>
      </w:r>
      <w:r w:rsidR="00400BAE" w:rsidRPr="00273D8C">
        <w:rPr>
          <w:rFonts w:ascii="Verdana" w:hAnsi="Verdana"/>
          <w:color w:val="000000"/>
          <w:spacing w:val="-2"/>
          <w:lang w:val="bg-BG"/>
        </w:rPr>
        <w:t>02</w:t>
      </w:r>
      <w:r w:rsidRPr="00273D8C">
        <w:rPr>
          <w:rFonts w:ascii="Verdana" w:hAnsi="Verdana"/>
          <w:color w:val="000000"/>
          <w:spacing w:val="-2"/>
          <w:lang w:val="bg-BG"/>
        </w:rPr>
        <w:t>.20</w:t>
      </w:r>
      <w:r w:rsidR="00400BAE" w:rsidRPr="00273D8C">
        <w:rPr>
          <w:rFonts w:ascii="Verdana" w:hAnsi="Verdana"/>
          <w:color w:val="000000"/>
          <w:spacing w:val="-2"/>
          <w:lang w:val="bg-BG"/>
        </w:rPr>
        <w:t>20</w:t>
      </w:r>
      <w:r w:rsidRPr="00273D8C">
        <w:rPr>
          <w:rFonts w:ascii="Verdana" w:hAnsi="Verdana"/>
          <w:color w:val="000000"/>
          <w:spacing w:val="-2"/>
          <w:lang w:val="bg-BG"/>
        </w:rPr>
        <w:t xml:space="preserve"> г. </w:t>
      </w:r>
      <w:r w:rsidR="00814A8F" w:rsidRPr="00273D8C">
        <w:rPr>
          <w:rFonts w:ascii="Verdana" w:hAnsi="Verdana" w:cs="Verdana"/>
          <w:spacing w:val="-2"/>
          <w:lang w:val="bg-BG"/>
        </w:rPr>
        <w:t>Направените целесъобразни бележки и предложения са отразени.</w:t>
      </w:r>
    </w:p>
    <w:p w:rsidR="00814A8F" w:rsidRDefault="00814A8F" w:rsidP="00BE774A">
      <w:pPr>
        <w:spacing w:line="360" w:lineRule="auto"/>
        <w:ind w:firstLine="709"/>
        <w:jc w:val="both"/>
        <w:rPr>
          <w:rFonts w:ascii="Verdana" w:hAnsi="Verdana"/>
          <w:color w:val="000000"/>
          <w:lang w:val="bg-BG"/>
        </w:rPr>
      </w:pPr>
    </w:p>
    <w:p w:rsidR="006843BD" w:rsidRPr="0015397A" w:rsidRDefault="006843BD" w:rsidP="00BE774A">
      <w:pPr>
        <w:spacing w:line="360" w:lineRule="auto"/>
        <w:ind w:firstLine="709"/>
        <w:jc w:val="both"/>
        <w:rPr>
          <w:rFonts w:ascii="Verdana" w:hAnsi="Verdana"/>
          <w:color w:val="000000"/>
          <w:lang w:val="bg-BG"/>
        </w:rPr>
      </w:pPr>
    </w:p>
    <w:p w:rsidR="00AB7452" w:rsidRPr="0015397A" w:rsidRDefault="00AB7452" w:rsidP="00273D8C">
      <w:pPr>
        <w:pStyle w:val="a2"/>
        <w:shd w:val="clear" w:color="auto" w:fill="auto"/>
        <w:spacing w:before="0" w:after="0" w:line="360" w:lineRule="auto"/>
        <w:ind w:firstLine="0"/>
        <w:rPr>
          <w:rFonts w:ascii="Verdana" w:hAnsi="Verdana"/>
          <w:b/>
          <w:color w:val="000000"/>
          <w:sz w:val="20"/>
          <w:szCs w:val="20"/>
          <w:lang w:val="bg-BG" w:eastAsia="bg-BG" w:bidi="bg-BG"/>
        </w:rPr>
      </w:pPr>
      <w:r w:rsidRPr="0015397A">
        <w:rPr>
          <w:rFonts w:ascii="Verdana" w:hAnsi="Verdana"/>
          <w:b/>
          <w:color w:val="000000"/>
          <w:sz w:val="20"/>
          <w:szCs w:val="20"/>
          <w:lang w:val="bg-BG" w:eastAsia="bg-BG" w:bidi="bg-BG"/>
        </w:rPr>
        <w:t>УВАЖАЕМИ ГОСПОДИН МИНИСТЪР,</w:t>
      </w:r>
    </w:p>
    <w:p w:rsidR="00AB7452" w:rsidRPr="0015397A" w:rsidRDefault="00AB7452" w:rsidP="00BE774A">
      <w:pPr>
        <w:pStyle w:val="a2"/>
        <w:shd w:val="clear" w:color="auto" w:fill="auto"/>
        <w:spacing w:before="0" w:after="0" w:line="360" w:lineRule="auto"/>
        <w:ind w:firstLine="709"/>
        <w:rPr>
          <w:rFonts w:ascii="Verdana" w:hAnsi="Verdana"/>
          <w:color w:val="000000"/>
          <w:sz w:val="20"/>
          <w:szCs w:val="20"/>
          <w:lang w:val="bg-BG" w:eastAsia="bg-BG" w:bidi="bg-BG"/>
        </w:rPr>
      </w:pPr>
      <w:r w:rsidRPr="0015397A">
        <w:rPr>
          <w:rFonts w:ascii="Verdana" w:hAnsi="Verdana"/>
          <w:color w:val="000000"/>
          <w:sz w:val="20"/>
          <w:szCs w:val="20"/>
          <w:lang w:val="bg-BG" w:eastAsia="bg-BG" w:bidi="bg-BG"/>
        </w:rPr>
        <w:t>Във връзка</w:t>
      </w:r>
      <w:r w:rsidR="00A72E45">
        <w:rPr>
          <w:rFonts w:ascii="Verdana" w:hAnsi="Verdana"/>
          <w:color w:val="000000"/>
          <w:sz w:val="20"/>
          <w:szCs w:val="20"/>
          <w:lang w:val="bg-BG" w:eastAsia="bg-BG" w:bidi="bg-BG"/>
        </w:rPr>
        <w:t xml:space="preserve"> с гореизложеното и на основание чл. 202 от Закона за горите</w:t>
      </w:r>
      <w:r w:rsidRPr="0015397A">
        <w:rPr>
          <w:rFonts w:ascii="Verdana" w:hAnsi="Verdana"/>
          <w:color w:val="FF0000"/>
          <w:sz w:val="20"/>
          <w:szCs w:val="20"/>
          <w:lang w:val="bg-BG" w:eastAsia="bg-BG" w:bidi="bg-BG"/>
        </w:rPr>
        <w:t xml:space="preserve"> </w:t>
      </w:r>
      <w:r w:rsidRPr="0015397A">
        <w:rPr>
          <w:rFonts w:ascii="Verdana" w:hAnsi="Verdana"/>
          <w:color w:val="000000"/>
          <w:sz w:val="20"/>
          <w:szCs w:val="20"/>
          <w:lang w:val="bg-BG" w:eastAsia="bg-BG" w:bidi="bg-BG"/>
        </w:rPr>
        <w:t xml:space="preserve">предлагам да издадете предложения проект на Наредба за изменение и допълнение </w:t>
      </w:r>
      <w:r w:rsidRPr="0015397A">
        <w:rPr>
          <w:rFonts w:ascii="Verdana" w:hAnsi="Verdana"/>
          <w:color w:val="000000"/>
          <w:sz w:val="20"/>
          <w:szCs w:val="20"/>
          <w:lang w:val="bg-BG" w:eastAsia="bg-BG" w:bidi="bg-BG"/>
        </w:rPr>
        <w:lastRenderedPageBreak/>
        <w:t xml:space="preserve">на </w:t>
      </w:r>
      <w:r w:rsidR="00400BAE" w:rsidRPr="0015397A">
        <w:rPr>
          <w:rFonts w:ascii="Verdana" w:hAnsi="Verdana"/>
          <w:color w:val="000000"/>
          <w:sz w:val="20"/>
          <w:szCs w:val="20"/>
          <w:lang w:val="bg-BG" w:eastAsia="bg-BG" w:bidi="bg-BG"/>
        </w:rPr>
        <w:t>Наредба № 9 от 2020 г. за определяне на вида, отличителните знаци, условията и реда за получаване, сроковете за износване на униформеното представително и униформеното теренно облекло от служителите в Изпълнителната агенция по горите, в нейните структури и в държавните предприятия по чл. 163 от Закона за горите (</w:t>
      </w:r>
      <w:proofErr w:type="spellStart"/>
      <w:r w:rsidR="00400BAE" w:rsidRPr="0015397A">
        <w:rPr>
          <w:rFonts w:ascii="Verdana" w:hAnsi="Verdana"/>
          <w:color w:val="000000"/>
          <w:sz w:val="20"/>
          <w:szCs w:val="20"/>
          <w:lang w:val="bg-BG" w:eastAsia="bg-BG" w:bidi="bg-BG"/>
        </w:rPr>
        <w:t>oбн</w:t>
      </w:r>
      <w:proofErr w:type="spellEnd"/>
      <w:r w:rsidR="00400BAE" w:rsidRPr="0015397A">
        <w:rPr>
          <w:rFonts w:ascii="Verdana" w:hAnsi="Verdana"/>
          <w:color w:val="000000"/>
          <w:sz w:val="20"/>
          <w:szCs w:val="20"/>
          <w:lang w:val="bg-BG" w:eastAsia="bg-BG" w:bidi="bg-BG"/>
        </w:rPr>
        <w:t xml:space="preserve">., ДВ, бр. 97 от 2020 г.). </w:t>
      </w:r>
    </w:p>
    <w:p w:rsidR="00507077" w:rsidRPr="0015397A" w:rsidRDefault="00507077" w:rsidP="00BE774A">
      <w:pPr>
        <w:widowControl w:val="0"/>
        <w:spacing w:line="360" w:lineRule="auto"/>
        <w:ind w:firstLine="708"/>
        <w:jc w:val="both"/>
        <w:rPr>
          <w:rFonts w:ascii="Verdana" w:hAnsi="Verdana"/>
          <w:lang w:val="bg-BG"/>
        </w:rPr>
      </w:pPr>
    </w:p>
    <w:tbl>
      <w:tblPr>
        <w:tblW w:w="8512" w:type="dxa"/>
        <w:tblInd w:w="668" w:type="dxa"/>
        <w:tblLook w:val="01E0" w:firstRow="1" w:lastRow="1" w:firstColumn="1" w:lastColumn="1" w:noHBand="0" w:noVBand="0"/>
      </w:tblPr>
      <w:tblGrid>
        <w:gridCol w:w="1784"/>
        <w:gridCol w:w="6728"/>
      </w:tblGrid>
      <w:tr w:rsidR="00507077" w:rsidRPr="00361BDC" w:rsidTr="00ED75E3">
        <w:tc>
          <w:tcPr>
            <w:tcW w:w="1781" w:type="dxa"/>
          </w:tcPr>
          <w:p w:rsidR="00507077" w:rsidRPr="00EF79D0" w:rsidRDefault="006C0F4F" w:rsidP="00BE774A">
            <w:pPr>
              <w:widowControl w:val="0"/>
              <w:spacing w:line="360" w:lineRule="auto"/>
              <w:jc w:val="both"/>
              <w:rPr>
                <w:rFonts w:ascii="Verdana" w:hAnsi="Verdana" w:cs="Verdana"/>
                <w:b/>
                <w:bCs/>
                <w:lang w:val="bg-BG"/>
              </w:rPr>
            </w:pPr>
            <w:r>
              <w:rPr>
                <w:rFonts w:ascii="Verdana" w:hAnsi="Verdana" w:cs="Verdana"/>
                <w:b/>
                <w:bCs/>
                <w:lang w:val="bg-BG"/>
              </w:rPr>
              <w:t>Приложения</w:t>
            </w:r>
            <w:r w:rsidR="00507077" w:rsidRPr="00EF79D0">
              <w:rPr>
                <w:rFonts w:ascii="Verdana" w:hAnsi="Verdana" w:cs="Verdana"/>
                <w:b/>
                <w:bCs/>
                <w:lang w:val="bg-BG"/>
              </w:rPr>
              <w:t xml:space="preserve">: </w:t>
            </w:r>
          </w:p>
        </w:tc>
        <w:tc>
          <w:tcPr>
            <w:tcW w:w="6731" w:type="dxa"/>
          </w:tcPr>
          <w:p w:rsidR="00507077" w:rsidRPr="00EF79D0" w:rsidRDefault="00507077" w:rsidP="00BE774A">
            <w:pPr>
              <w:widowControl w:val="0"/>
              <w:numPr>
                <w:ilvl w:val="0"/>
                <w:numId w:val="25"/>
              </w:numPr>
              <w:overflowPunct/>
              <w:spacing w:line="360" w:lineRule="auto"/>
              <w:jc w:val="both"/>
              <w:textAlignment w:val="auto"/>
              <w:rPr>
                <w:rFonts w:ascii="Verdana" w:hAnsi="Verdana" w:cs="Verdana"/>
                <w:lang w:val="bg-BG"/>
              </w:rPr>
            </w:pPr>
            <w:r w:rsidRPr="00EF79D0">
              <w:rPr>
                <w:rFonts w:ascii="Verdana" w:hAnsi="Verdana" w:cs="Verdana"/>
                <w:lang w:val="bg-BG"/>
              </w:rPr>
              <w:t>Проект на Наредба;</w:t>
            </w:r>
          </w:p>
          <w:p w:rsidR="00507077" w:rsidRPr="00EF79D0" w:rsidRDefault="00507077" w:rsidP="00BE774A">
            <w:pPr>
              <w:widowControl w:val="0"/>
              <w:numPr>
                <w:ilvl w:val="0"/>
                <w:numId w:val="25"/>
              </w:numPr>
              <w:overflowPunct/>
              <w:spacing w:line="360" w:lineRule="auto"/>
              <w:jc w:val="both"/>
              <w:textAlignment w:val="auto"/>
              <w:rPr>
                <w:rFonts w:ascii="Verdana" w:hAnsi="Verdana" w:cs="Verdana"/>
                <w:lang w:val="bg-BG"/>
              </w:rPr>
            </w:pPr>
            <w:r w:rsidRPr="00EF79D0">
              <w:rPr>
                <w:rFonts w:ascii="Verdana" w:hAnsi="Verdana" w:cs="Verdana"/>
                <w:lang w:val="bg-BG"/>
              </w:rPr>
              <w:t>Справка за отразяване на постъпилите становища;</w:t>
            </w:r>
          </w:p>
          <w:p w:rsidR="00507077" w:rsidRDefault="00507077" w:rsidP="00BE774A">
            <w:pPr>
              <w:widowControl w:val="0"/>
              <w:numPr>
                <w:ilvl w:val="0"/>
                <w:numId w:val="25"/>
              </w:numPr>
              <w:overflowPunct/>
              <w:spacing w:line="360" w:lineRule="auto"/>
              <w:jc w:val="both"/>
              <w:textAlignment w:val="auto"/>
              <w:rPr>
                <w:rFonts w:ascii="Verdana" w:hAnsi="Verdana" w:cs="Verdana"/>
                <w:lang w:val="bg-BG"/>
              </w:rPr>
            </w:pPr>
            <w:r w:rsidRPr="00EF79D0">
              <w:rPr>
                <w:rFonts w:ascii="Verdana" w:hAnsi="Verdana" w:cs="Verdana"/>
                <w:lang w:val="bg-BG"/>
              </w:rPr>
              <w:t>Постъпили становища;</w:t>
            </w:r>
          </w:p>
          <w:p w:rsidR="00A55E2F" w:rsidRPr="00A55E2F" w:rsidRDefault="00A55E2F" w:rsidP="00A55E2F">
            <w:pPr>
              <w:widowControl w:val="0"/>
              <w:numPr>
                <w:ilvl w:val="0"/>
                <w:numId w:val="25"/>
              </w:numPr>
              <w:overflowPunct/>
              <w:spacing w:line="360" w:lineRule="auto"/>
              <w:jc w:val="both"/>
              <w:textAlignment w:val="auto"/>
              <w:rPr>
                <w:rFonts w:ascii="Verdana" w:hAnsi="Verdana" w:cs="Verdana"/>
                <w:lang w:val="bg-BG"/>
              </w:rPr>
            </w:pPr>
            <w:r w:rsidRPr="00A55E2F">
              <w:rPr>
                <w:rFonts w:ascii="Verdana" w:hAnsi="Verdana" w:cs="Verdana"/>
                <w:lang w:val="bg-BG"/>
              </w:rPr>
              <w:t>Справка за отразяване на предложенията и становищата, постъпили от обществена</w:t>
            </w:r>
            <w:r w:rsidR="00273D8C">
              <w:rPr>
                <w:rFonts w:ascii="Verdana" w:hAnsi="Verdana" w:cs="Verdana"/>
                <w:lang w:val="bg-BG"/>
              </w:rPr>
              <w:t>та</w:t>
            </w:r>
            <w:r w:rsidRPr="00A55E2F">
              <w:rPr>
                <w:rFonts w:ascii="Verdana" w:hAnsi="Verdana" w:cs="Verdana"/>
                <w:lang w:val="bg-BG"/>
              </w:rPr>
              <w:t xml:space="preserve"> консултация; </w:t>
            </w:r>
          </w:p>
          <w:p w:rsidR="00507077" w:rsidRPr="00EF79D0" w:rsidRDefault="00A55E2F" w:rsidP="00A55E2F">
            <w:pPr>
              <w:widowControl w:val="0"/>
              <w:numPr>
                <w:ilvl w:val="0"/>
                <w:numId w:val="25"/>
              </w:numPr>
              <w:overflowPunct/>
              <w:spacing w:line="360" w:lineRule="auto"/>
              <w:jc w:val="both"/>
              <w:textAlignment w:val="auto"/>
              <w:rPr>
                <w:rFonts w:ascii="Verdana" w:hAnsi="Verdana" w:cs="Verdana"/>
                <w:lang w:val="bg-BG"/>
              </w:rPr>
            </w:pPr>
            <w:r w:rsidRPr="00A55E2F">
              <w:rPr>
                <w:rFonts w:ascii="Verdana" w:hAnsi="Verdana" w:cs="Verdana"/>
                <w:lang w:val="bg-BG"/>
              </w:rPr>
              <w:t>Постъ</w:t>
            </w:r>
            <w:r w:rsidR="00273D8C">
              <w:rPr>
                <w:rFonts w:ascii="Verdana" w:hAnsi="Verdana" w:cs="Verdana"/>
                <w:lang w:val="bg-BG"/>
              </w:rPr>
              <w:t xml:space="preserve">пили предложения и становища от </w:t>
            </w:r>
            <w:r w:rsidRPr="00A55E2F">
              <w:rPr>
                <w:rFonts w:ascii="Verdana" w:hAnsi="Verdana" w:cs="Verdana"/>
                <w:lang w:val="bg-BG"/>
              </w:rPr>
              <w:t>обществена</w:t>
            </w:r>
            <w:r w:rsidR="00273D8C">
              <w:rPr>
                <w:rFonts w:ascii="Verdana" w:hAnsi="Verdana" w:cs="Verdana"/>
                <w:lang w:val="bg-BG"/>
              </w:rPr>
              <w:t>та</w:t>
            </w:r>
            <w:r w:rsidRPr="00A55E2F">
              <w:rPr>
                <w:rFonts w:ascii="Verdana" w:hAnsi="Verdana" w:cs="Verdana"/>
                <w:lang w:val="bg-BG"/>
              </w:rPr>
              <w:t xml:space="preserve"> консултация</w:t>
            </w:r>
            <w:r>
              <w:rPr>
                <w:rFonts w:ascii="Verdana" w:hAnsi="Verdana" w:cs="Verdana"/>
                <w:lang w:val="bg-BG"/>
              </w:rPr>
              <w:t>.</w:t>
            </w:r>
          </w:p>
        </w:tc>
      </w:tr>
    </w:tbl>
    <w:p w:rsidR="00507077" w:rsidRPr="0015397A" w:rsidRDefault="00507077" w:rsidP="00361BDC">
      <w:pPr>
        <w:tabs>
          <w:tab w:val="left" w:pos="9639"/>
        </w:tabs>
        <w:spacing w:line="360" w:lineRule="auto"/>
        <w:jc w:val="both"/>
        <w:rPr>
          <w:rFonts w:ascii="Verdana" w:hAnsi="Verdana"/>
          <w:lang w:val="bg-BG"/>
        </w:rPr>
      </w:pPr>
      <w:bookmarkStart w:id="2" w:name="_GoBack"/>
    </w:p>
    <w:p w:rsidR="00507077" w:rsidRDefault="00507077" w:rsidP="00361BDC">
      <w:pPr>
        <w:tabs>
          <w:tab w:val="left" w:pos="9639"/>
        </w:tabs>
        <w:spacing w:line="360" w:lineRule="auto"/>
        <w:jc w:val="both"/>
        <w:rPr>
          <w:rFonts w:ascii="Verdana" w:hAnsi="Verdana"/>
          <w:lang w:val="bg-BG"/>
        </w:rPr>
      </w:pPr>
    </w:p>
    <w:p w:rsidR="001D75FB" w:rsidRDefault="001D75FB" w:rsidP="00361BDC">
      <w:pPr>
        <w:tabs>
          <w:tab w:val="left" w:pos="9639"/>
        </w:tabs>
        <w:spacing w:line="360" w:lineRule="auto"/>
        <w:jc w:val="both"/>
        <w:rPr>
          <w:rFonts w:ascii="Verdana" w:hAnsi="Verdana"/>
          <w:lang w:val="bg-BG"/>
        </w:rPr>
      </w:pPr>
    </w:p>
    <w:bookmarkEnd w:id="2"/>
    <w:p w:rsidR="00273D8C" w:rsidRPr="0015397A" w:rsidRDefault="00273D8C" w:rsidP="00273D8C">
      <w:pPr>
        <w:tabs>
          <w:tab w:val="left" w:pos="9639"/>
        </w:tabs>
        <w:spacing w:line="360" w:lineRule="auto"/>
        <w:jc w:val="both"/>
        <w:rPr>
          <w:rFonts w:ascii="Verdana" w:hAnsi="Verdana"/>
          <w:lang w:val="bg-BG"/>
        </w:rPr>
      </w:pPr>
    </w:p>
    <w:p w:rsidR="00507077" w:rsidRPr="0015397A" w:rsidRDefault="00507077" w:rsidP="00BE774A">
      <w:pPr>
        <w:widowControl w:val="0"/>
        <w:spacing w:line="360" w:lineRule="auto"/>
        <w:rPr>
          <w:rFonts w:ascii="Verdana" w:hAnsi="Verdana"/>
          <w:b/>
          <w:caps/>
          <w:lang w:val="bg-BG"/>
        </w:rPr>
      </w:pPr>
      <w:r w:rsidRPr="0015397A">
        <w:rPr>
          <w:rFonts w:ascii="Verdana" w:hAnsi="Verdana"/>
          <w:b/>
          <w:caps/>
          <w:lang w:val="bg-BG"/>
        </w:rPr>
        <w:t>инж. Валентин Чамбов</w:t>
      </w:r>
    </w:p>
    <w:p w:rsidR="00507077" w:rsidRPr="0015397A" w:rsidRDefault="00507077" w:rsidP="00BE774A">
      <w:pPr>
        <w:pStyle w:val="BodyText"/>
        <w:widowControl w:val="0"/>
        <w:spacing w:line="360" w:lineRule="auto"/>
        <w:rPr>
          <w:rFonts w:ascii="Verdana" w:hAnsi="Verdana"/>
          <w:b/>
          <w:i/>
          <w:caps/>
        </w:rPr>
      </w:pPr>
      <w:r w:rsidRPr="0015397A">
        <w:rPr>
          <w:rFonts w:ascii="Verdana" w:hAnsi="Verdana"/>
          <w:i/>
        </w:rPr>
        <w:t>Заместник-министър</w:t>
      </w:r>
    </w:p>
    <w:sectPr w:rsidR="00507077" w:rsidRPr="0015397A" w:rsidSect="00273D8C">
      <w:footerReference w:type="default" r:id="rId8"/>
      <w:headerReference w:type="first" r:id="rId9"/>
      <w:footerReference w:type="first" r:id="rId10"/>
      <w:pgSz w:w="11907" w:h="16840" w:code="9"/>
      <w:pgMar w:top="1134" w:right="1134" w:bottom="567" w:left="170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B2" w:rsidRDefault="00603FB2">
      <w:r>
        <w:separator/>
      </w:r>
    </w:p>
  </w:endnote>
  <w:endnote w:type="continuationSeparator" w:id="0">
    <w:p w:rsidR="00603FB2" w:rsidRDefault="0060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Platinum Bg">
    <w:altName w:val="Times New Roman"/>
    <w:charset w:val="CC"/>
    <w:family w:val="auto"/>
    <w:pitch w:val="variable"/>
    <w:sig w:usb0="8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0E" w:rsidRPr="00507077" w:rsidRDefault="008779A9" w:rsidP="00507077">
    <w:pPr>
      <w:pStyle w:val="Footer"/>
      <w:jc w:val="right"/>
      <w:rPr>
        <w:rFonts w:ascii="Verdana" w:hAnsi="Verdana"/>
        <w:sz w:val="16"/>
        <w:szCs w:val="16"/>
      </w:rPr>
    </w:pPr>
    <w:r w:rsidRPr="00507077">
      <w:rPr>
        <w:rFonts w:ascii="Verdana" w:hAnsi="Verdana"/>
        <w:sz w:val="16"/>
        <w:szCs w:val="16"/>
      </w:rPr>
      <w:fldChar w:fldCharType="begin"/>
    </w:r>
    <w:r w:rsidRPr="00507077">
      <w:rPr>
        <w:rFonts w:ascii="Verdana" w:hAnsi="Verdana"/>
        <w:sz w:val="16"/>
        <w:szCs w:val="16"/>
      </w:rPr>
      <w:instrText xml:space="preserve"> PAGE   \* MERGEFORMAT </w:instrText>
    </w:r>
    <w:r w:rsidRPr="00507077">
      <w:rPr>
        <w:rFonts w:ascii="Verdana" w:hAnsi="Verdana"/>
        <w:sz w:val="16"/>
        <w:szCs w:val="16"/>
      </w:rPr>
      <w:fldChar w:fldCharType="separate"/>
    </w:r>
    <w:r w:rsidR="00361BDC">
      <w:rPr>
        <w:rFonts w:ascii="Verdana" w:hAnsi="Verdana"/>
        <w:noProof/>
        <w:sz w:val="16"/>
        <w:szCs w:val="16"/>
      </w:rPr>
      <w:t>4</w:t>
    </w:r>
    <w:r w:rsidRPr="00507077">
      <w:rPr>
        <w:rFonts w:ascii="Verdana" w:hAnsi="Verdan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0E" w:rsidRDefault="0036100E" w:rsidP="00946D85">
    <w:pPr>
      <w:pStyle w:val="Footer"/>
      <w:tabs>
        <w:tab w:val="left" w:pos="7230"/>
        <w:tab w:val="left" w:pos="7655"/>
      </w:tabs>
      <w:spacing w:line="216" w:lineRule="auto"/>
      <w:ind w:left="-851" w:right="-285"/>
      <w:jc w:val="center"/>
      <w:rPr>
        <w:noProof/>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B2" w:rsidRDefault="00603FB2">
      <w:r>
        <w:separator/>
      </w:r>
    </w:p>
  </w:footnote>
  <w:footnote w:type="continuationSeparator" w:id="0">
    <w:p w:rsidR="00603FB2" w:rsidRDefault="00603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C4" w:rsidRPr="009C03C4" w:rsidRDefault="009C03C4" w:rsidP="009C03C4">
    <w:pPr>
      <w:jc w:val="center"/>
    </w:pPr>
    <w:r w:rsidRPr="009C03C4">
      <w:rPr>
        <w:noProof/>
      </w:rPr>
      <w:drawing>
        <wp:anchor distT="0" distB="0" distL="114300" distR="114300" simplePos="0" relativeHeight="251657728" behindDoc="1" locked="0" layoutInCell="1" allowOverlap="1" wp14:anchorId="1E58DBED" wp14:editId="51F9D1F6">
          <wp:simplePos x="0" y="0"/>
          <wp:positionH relativeFrom="column">
            <wp:posOffset>2231712</wp:posOffset>
          </wp:positionH>
          <wp:positionV relativeFrom="paragraph">
            <wp:posOffset>-139662</wp:posOffset>
          </wp:positionV>
          <wp:extent cx="1343025" cy="1333500"/>
          <wp:effectExtent l="0" t="0" r="0" b="0"/>
          <wp:wrapNone/>
          <wp:docPr id="2" name="Picture 2"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3C4" w:rsidRPr="009C03C4" w:rsidRDefault="009C03C4" w:rsidP="009C03C4">
    <w:pPr>
      <w:jc w:val="center"/>
    </w:pPr>
  </w:p>
  <w:p w:rsidR="009C03C4" w:rsidRPr="009C03C4" w:rsidRDefault="009C03C4" w:rsidP="009C03C4">
    <w:pPr>
      <w:jc w:val="center"/>
    </w:pPr>
  </w:p>
  <w:p w:rsidR="009C03C4" w:rsidRPr="009C03C4" w:rsidRDefault="009C03C4" w:rsidP="009C03C4">
    <w:pPr>
      <w:jc w:val="center"/>
    </w:pPr>
  </w:p>
  <w:p w:rsidR="009C03C4" w:rsidRPr="009C03C4" w:rsidRDefault="009C03C4" w:rsidP="009C03C4">
    <w:pPr>
      <w:jc w:val="center"/>
    </w:pPr>
  </w:p>
  <w:p w:rsidR="0009071B" w:rsidRPr="0009071B" w:rsidRDefault="0009071B" w:rsidP="009C03C4">
    <w:pPr>
      <w:jc w:val="center"/>
    </w:pPr>
  </w:p>
  <w:p w:rsidR="009C03C4" w:rsidRDefault="009C03C4" w:rsidP="009C03C4">
    <w:pPr>
      <w:jc w:val="center"/>
    </w:pPr>
  </w:p>
  <w:p w:rsidR="009C03C4" w:rsidRDefault="009C03C4" w:rsidP="009C03C4">
    <w:pPr>
      <w:jc w:val="center"/>
    </w:pPr>
  </w:p>
  <w:p w:rsidR="009C03C4" w:rsidRDefault="009C03C4" w:rsidP="009C03C4">
    <w:pPr>
      <w:jc w:val="center"/>
    </w:pPr>
  </w:p>
  <w:p w:rsidR="00720397" w:rsidRPr="00720397" w:rsidRDefault="00720397" w:rsidP="00720397">
    <w:pPr>
      <w:pStyle w:val="Heading1"/>
      <w:framePr w:w="0" w:hRule="auto" w:wrap="auto" w:vAnchor="margin" w:hAnchor="text" w:xAlign="left" w:yAlign="inline"/>
      <w:rPr>
        <w:rFonts w:ascii="Platinum Bg" w:hAnsi="Platinum Bg"/>
        <w:b w:val="0"/>
        <w:spacing w:val="40"/>
        <w:sz w:val="36"/>
        <w:szCs w:val="36"/>
      </w:rPr>
    </w:pPr>
    <w:r w:rsidRPr="00720397">
      <w:rPr>
        <w:rFonts w:ascii="Platinum Bg" w:hAnsi="Platinum Bg"/>
        <w:b w:val="0"/>
        <w:spacing w:val="40"/>
        <w:sz w:val="36"/>
        <w:szCs w:val="36"/>
      </w:rPr>
      <w:t>РЕПУБЛИКА БЪЛГАРИЯ</w:t>
    </w:r>
  </w:p>
  <w:p w:rsidR="00E969F1" w:rsidRPr="00630724" w:rsidRDefault="00E969F1" w:rsidP="0009071B">
    <w:pPr>
      <w:pStyle w:val="Heading2"/>
      <w:pBdr>
        <w:bottom w:val="single" w:sz="4" w:space="1" w:color="auto"/>
      </w:pBdr>
      <w:jc w:val="center"/>
      <w:rPr>
        <w:rStyle w:val="Emphasis"/>
        <w:spacing w:val="24"/>
        <w:sz w:val="2"/>
        <w:szCs w:val="2"/>
        <w:u w:val="none"/>
      </w:rPr>
    </w:pPr>
    <w:r w:rsidRPr="00630724">
      <w:rPr>
        <w:rFonts w:ascii="Platinum Bg" w:hAnsi="Platinum Bg"/>
        <w:spacing w:val="24"/>
        <w:sz w:val="32"/>
        <w:szCs w:val="32"/>
        <w:u w:val="none"/>
      </w:rPr>
      <w:t>Заместник-министър на земеделието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F99"/>
    <w:multiLevelType w:val="multilevel"/>
    <w:tmpl w:val="207A3498"/>
    <w:lvl w:ilvl="0">
      <w:start w:val="1"/>
      <w:numFmt w:val="decimal"/>
      <w:suff w:val="space"/>
      <w:lvlText w:val="%1."/>
      <w:lvlJc w:val="right"/>
      <w:pPr>
        <w:ind w:left="454" w:hanging="114"/>
      </w:pPr>
      <w:rPr>
        <w:rFonts w:ascii="Verdana" w:eastAsia="Times New Roman" w:hAnsi="Verdana"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7877997"/>
    <w:multiLevelType w:val="hybridMultilevel"/>
    <w:tmpl w:val="3356C330"/>
    <w:lvl w:ilvl="0" w:tplc="0402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A5332BE"/>
    <w:multiLevelType w:val="hybridMultilevel"/>
    <w:tmpl w:val="D68EC1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62F81"/>
    <w:multiLevelType w:val="hybridMultilevel"/>
    <w:tmpl w:val="1C10F664"/>
    <w:lvl w:ilvl="0" w:tplc="7B34F5CC">
      <w:start w:val="34"/>
      <w:numFmt w:val="bullet"/>
      <w:lvlText w:val="-"/>
      <w:lvlJc w:val="left"/>
      <w:pPr>
        <w:tabs>
          <w:tab w:val="num" w:pos="1710"/>
        </w:tabs>
        <w:ind w:left="1710" w:hanging="990"/>
      </w:pPr>
      <w:rPr>
        <w:rFonts w:ascii="Verdana" w:eastAsia="Times New Roman" w:hAnsi="Verdana" w:cs="Times New Roman" w:hint="default"/>
        <w:i/>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3743AE"/>
    <w:multiLevelType w:val="hybridMultilevel"/>
    <w:tmpl w:val="675C89E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6D2351"/>
    <w:multiLevelType w:val="hybridMultilevel"/>
    <w:tmpl w:val="2C725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3B12EC5"/>
    <w:multiLevelType w:val="multilevel"/>
    <w:tmpl w:val="207A3498"/>
    <w:lvl w:ilvl="0">
      <w:start w:val="1"/>
      <w:numFmt w:val="decimal"/>
      <w:suff w:val="space"/>
      <w:lvlText w:val="%1."/>
      <w:lvlJc w:val="right"/>
      <w:pPr>
        <w:ind w:left="454" w:hanging="114"/>
      </w:pPr>
      <w:rPr>
        <w:rFonts w:ascii="Verdana" w:eastAsia="Times New Roman" w:hAnsi="Verdana"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1EE865B2"/>
    <w:multiLevelType w:val="hybridMultilevel"/>
    <w:tmpl w:val="766223A8"/>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2A1228CB"/>
    <w:multiLevelType w:val="multilevel"/>
    <w:tmpl w:val="3356C3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F66D9C"/>
    <w:multiLevelType w:val="multilevel"/>
    <w:tmpl w:val="8BD87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596710"/>
    <w:multiLevelType w:val="hybridMultilevel"/>
    <w:tmpl w:val="4DBA6AC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15:restartNumberingAfterBreak="0">
    <w:nsid w:val="343F19B4"/>
    <w:multiLevelType w:val="hybridMultilevel"/>
    <w:tmpl w:val="7B063358"/>
    <w:lvl w:ilvl="0" w:tplc="8106547C">
      <w:start w:val="1"/>
      <w:numFmt w:val="decimal"/>
      <w:lvlText w:val="%1."/>
      <w:lvlJc w:val="left"/>
      <w:pPr>
        <w:tabs>
          <w:tab w:val="num" w:pos="720"/>
        </w:tabs>
        <w:ind w:left="720" w:hanging="360"/>
      </w:pPr>
      <w:rPr>
        <w:rFonts w:hint="default"/>
        <w:u w:val="singl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35181BA1"/>
    <w:multiLevelType w:val="hybridMultilevel"/>
    <w:tmpl w:val="E6AAC6FE"/>
    <w:lvl w:ilvl="0" w:tplc="8A3CA70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6EA60A9"/>
    <w:multiLevelType w:val="hybridMultilevel"/>
    <w:tmpl w:val="1EF020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B78783C"/>
    <w:multiLevelType w:val="hybridMultilevel"/>
    <w:tmpl w:val="F61661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D25424F"/>
    <w:multiLevelType w:val="hybridMultilevel"/>
    <w:tmpl w:val="1EE8F0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5203FD"/>
    <w:multiLevelType w:val="multilevel"/>
    <w:tmpl w:val="F160861C"/>
    <w:lvl w:ilvl="0">
      <w:start w:val="1"/>
      <w:numFmt w:val="decimal"/>
      <w:suff w:val="space"/>
      <w:lvlText w:val="%1."/>
      <w:lvlJc w:val="right"/>
      <w:pPr>
        <w:ind w:left="284"/>
      </w:pPr>
      <w:rPr>
        <w:rFonts w:ascii="Verdana" w:eastAsia="Times New Roman" w:hAnsi="Verdana" w:cs="Times New Roman" w:hint="default"/>
        <w:sz w:val="20"/>
        <w:szCs w:val="20"/>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7" w15:restartNumberingAfterBreak="0">
    <w:nsid w:val="5E250D56"/>
    <w:multiLevelType w:val="hybridMultilevel"/>
    <w:tmpl w:val="A26ED2F8"/>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8" w15:restartNumberingAfterBreak="0">
    <w:nsid w:val="5F73151C"/>
    <w:multiLevelType w:val="hybridMultilevel"/>
    <w:tmpl w:val="AFB077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31006D5"/>
    <w:multiLevelType w:val="hybridMultilevel"/>
    <w:tmpl w:val="7060A12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32B764E"/>
    <w:multiLevelType w:val="hybridMultilevel"/>
    <w:tmpl w:val="6248E146"/>
    <w:lvl w:ilvl="0" w:tplc="A0B6D6BC">
      <w:start w:val="7"/>
      <w:numFmt w:val="bullet"/>
      <w:lvlText w:val="-"/>
      <w:lvlJc w:val="left"/>
      <w:pPr>
        <w:ind w:left="1068" w:hanging="360"/>
      </w:pPr>
      <w:rPr>
        <w:rFonts w:ascii="Tahoma" w:eastAsia="Calibri" w:hAnsi="Tahoma" w:cs="Tahoma"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1" w15:restartNumberingAfterBreak="0">
    <w:nsid w:val="7AEA469D"/>
    <w:multiLevelType w:val="hybridMultilevel"/>
    <w:tmpl w:val="CA8299AC"/>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7D6D1884"/>
    <w:multiLevelType w:val="hybridMultilevel"/>
    <w:tmpl w:val="DACA2A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E2244AC"/>
    <w:multiLevelType w:val="hybridMultilevel"/>
    <w:tmpl w:val="BAC47E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1"/>
  </w:num>
  <w:num w:numId="5">
    <w:abstractNumId w:val="3"/>
  </w:num>
  <w:num w:numId="6">
    <w:abstractNumId w:val="1"/>
  </w:num>
  <w:num w:numId="7">
    <w:abstractNumId w:val="21"/>
  </w:num>
  <w:num w:numId="8">
    <w:abstractNumId w:val="15"/>
  </w:num>
  <w:num w:numId="9">
    <w:abstractNumId w:val="8"/>
  </w:num>
  <w:num w:numId="10">
    <w:abstractNumId w:val="23"/>
  </w:num>
  <w:num w:numId="11">
    <w:abstractNumId w:val="14"/>
  </w:num>
  <w:num w:numId="12">
    <w:abstractNumId w:val="17"/>
  </w:num>
  <w:num w:numId="13">
    <w:abstractNumId w:val="12"/>
  </w:num>
  <w:num w:numId="14">
    <w:abstractNumId w:val="18"/>
  </w:num>
  <w:num w:numId="15">
    <w:abstractNumId w:val="2"/>
  </w:num>
  <w:num w:numId="16">
    <w:abstractNumId w:val="13"/>
  </w:num>
  <w:num w:numId="17">
    <w:abstractNumId w:val="22"/>
  </w:num>
  <w:num w:numId="18">
    <w:abstractNumId w:val="5"/>
  </w:num>
  <w:num w:numId="19">
    <w:abstractNumId w:val="20"/>
  </w:num>
  <w:num w:numId="20">
    <w:abstractNumId w:val="10"/>
  </w:num>
  <w:num w:numId="21">
    <w:abstractNumId w:val="19"/>
  </w:num>
  <w:num w:numId="22">
    <w:abstractNumId w:val="9"/>
  </w:num>
  <w:num w:numId="23">
    <w:abstractNumId w:val="6"/>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0217"/>
    <w:rsid w:val="0000153F"/>
    <w:rsid w:val="0000186A"/>
    <w:rsid w:val="00021170"/>
    <w:rsid w:val="00031D51"/>
    <w:rsid w:val="00035754"/>
    <w:rsid w:val="000367B3"/>
    <w:rsid w:val="00037922"/>
    <w:rsid w:val="000419A0"/>
    <w:rsid w:val="0004241F"/>
    <w:rsid w:val="00044B8B"/>
    <w:rsid w:val="00053A35"/>
    <w:rsid w:val="00060D3F"/>
    <w:rsid w:val="0006202E"/>
    <w:rsid w:val="00074951"/>
    <w:rsid w:val="0009071B"/>
    <w:rsid w:val="00090CEE"/>
    <w:rsid w:val="000A076F"/>
    <w:rsid w:val="000A22D4"/>
    <w:rsid w:val="000A4BBA"/>
    <w:rsid w:val="000A4D3D"/>
    <w:rsid w:val="000A737D"/>
    <w:rsid w:val="000B105E"/>
    <w:rsid w:val="000B1648"/>
    <w:rsid w:val="000B4614"/>
    <w:rsid w:val="000B77AD"/>
    <w:rsid w:val="000C00F8"/>
    <w:rsid w:val="000C0D58"/>
    <w:rsid w:val="000C33B3"/>
    <w:rsid w:val="000C6C39"/>
    <w:rsid w:val="000D1744"/>
    <w:rsid w:val="000D489F"/>
    <w:rsid w:val="000D64A3"/>
    <w:rsid w:val="000E1067"/>
    <w:rsid w:val="000E2AD3"/>
    <w:rsid w:val="000F3489"/>
    <w:rsid w:val="000F352C"/>
    <w:rsid w:val="000F3CE6"/>
    <w:rsid w:val="00103A5B"/>
    <w:rsid w:val="00111EEC"/>
    <w:rsid w:val="001146C0"/>
    <w:rsid w:val="00114BB3"/>
    <w:rsid w:val="00116B34"/>
    <w:rsid w:val="001177B2"/>
    <w:rsid w:val="00120451"/>
    <w:rsid w:val="0012376B"/>
    <w:rsid w:val="00127B4F"/>
    <w:rsid w:val="00134444"/>
    <w:rsid w:val="0014131F"/>
    <w:rsid w:val="00144E18"/>
    <w:rsid w:val="00146D3F"/>
    <w:rsid w:val="00151FB3"/>
    <w:rsid w:val="001520D4"/>
    <w:rsid w:val="0015397A"/>
    <w:rsid w:val="00157138"/>
    <w:rsid w:val="00157D1E"/>
    <w:rsid w:val="00162954"/>
    <w:rsid w:val="00163F02"/>
    <w:rsid w:val="001668E9"/>
    <w:rsid w:val="00171BCE"/>
    <w:rsid w:val="0017331F"/>
    <w:rsid w:val="0017491F"/>
    <w:rsid w:val="00181101"/>
    <w:rsid w:val="00182474"/>
    <w:rsid w:val="00186AD7"/>
    <w:rsid w:val="0019632F"/>
    <w:rsid w:val="001A6529"/>
    <w:rsid w:val="001B406D"/>
    <w:rsid w:val="001B4497"/>
    <w:rsid w:val="001B4B7B"/>
    <w:rsid w:val="001B4BA5"/>
    <w:rsid w:val="001B7079"/>
    <w:rsid w:val="001B7A7E"/>
    <w:rsid w:val="001C056C"/>
    <w:rsid w:val="001C1A53"/>
    <w:rsid w:val="001C37EA"/>
    <w:rsid w:val="001C4749"/>
    <w:rsid w:val="001D75FB"/>
    <w:rsid w:val="001E5268"/>
    <w:rsid w:val="001E6F93"/>
    <w:rsid w:val="001F606B"/>
    <w:rsid w:val="001F6C80"/>
    <w:rsid w:val="001F7F31"/>
    <w:rsid w:val="00204D4D"/>
    <w:rsid w:val="0020653E"/>
    <w:rsid w:val="00211FF4"/>
    <w:rsid w:val="0021267B"/>
    <w:rsid w:val="00215704"/>
    <w:rsid w:val="0021728D"/>
    <w:rsid w:val="00222D53"/>
    <w:rsid w:val="002231E9"/>
    <w:rsid w:val="00224ECB"/>
    <w:rsid w:val="00232A2E"/>
    <w:rsid w:val="002348E3"/>
    <w:rsid w:val="0024201F"/>
    <w:rsid w:val="00242BED"/>
    <w:rsid w:val="00243905"/>
    <w:rsid w:val="00245FB1"/>
    <w:rsid w:val="00255AB0"/>
    <w:rsid w:val="00255CD9"/>
    <w:rsid w:val="00257477"/>
    <w:rsid w:val="002617A1"/>
    <w:rsid w:val="00263775"/>
    <w:rsid w:val="00263B33"/>
    <w:rsid w:val="00266D04"/>
    <w:rsid w:val="00273D8C"/>
    <w:rsid w:val="00275313"/>
    <w:rsid w:val="00275C4E"/>
    <w:rsid w:val="00276D02"/>
    <w:rsid w:val="002772EA"/>
    <w:rsid w:val="0029200E"/>
    <w:rsid w:val="002961FE"/>
    <w:rsid w:val="002A1271"/>
    <w:rsid w:val="002A1C63"/>
    <w:rsid w:val="002A3FBA"/>
    <w:rsid w:val="002A5071"/>
    <w:rsid w:val="002C3EDF"/>
    <w:rsid w:val="002C58AC"/>
    <w:rsid w:val="002D2A64"/>
    <w:rsid w:val="002D51DB"/>
    <w:rsid w:val="002D6891"/>
    <w:rsid w:val="002D6FEC"/>
    <w:rsid w:val="002E1E1D"/>
    <w:rsid w:val="002E25EF"/>
    <w:rsid w:val="002E2C95"/>
    <w:rsid w:val="002E2D99"/>
    <w:rsid w:val="002E6184"/>
    <w:rsid w:val="002F0B0B"/>
    <w:rsid w:val="002F4079"/>
    <w:rsid w:val="002F44E0"/>
    <w:rsid w:val="002F4846"/>
    <w:rsid w:val="002F770E"/>
    <w:rsid w:val="002F7A08"/>
    <w:rsid w:val="00301BE2"/>
    <w:rsid w:val="003054AE"/>
    <w:rsid w:val="0030562C"/>
    <w:rsid w:val="00305718"/>
    <w:rsid w:val="0030740B"/>
    <w:rsid w:val="0031710A"/>
    <w:rsid w:val="00326837"/>
    <w:rsid w:val="003314EE"/>
    <w:rsid w:val="00335692"/>
    <w:rsid w:val="00345AF4"/>
    <w:rsid w:val="00351809"/>
    <w:rsid w:val="0036100E"/>
    <w:rsid w:val="00361BDC"/>
    <w:rsid w:val="003620E5"/>
    <w:rsid w:val="0036405A"/>
    <w:rsid w:val="00370C8F"/>
    <w:rsid w:val="003757C2"/>
    <w:rsid w:val="00377453"/>
    <w:rsid w:val="00382150"/>
    <w:rsid w:val="00385F74"/>
    <w:rsid w:val="00386AC0"/>
    <w:rsid w:val="003A1484"/>
    <w:rsid w:val="003A1805"/>
    <w:rsid w:val="003A48F3"/>
    <w:rsid w:val="003A49DB"/>
    <w:rsid w:val="003A651B"/>
    <w:rsid w:val="003A7123"/>
    <w:rsid w:val="003A7600"/>
    <w:rsid w:val="003B0644"/>
    <w:rsid w:val="003B1C0B"/>
    <w:rsid w:val="003B3EBC"/>
    <w:rsid w:val="003B446A"/>
    <w:rsid w:val="003B4CF6"/>
    <w:rsid w:val="003B6468"/>
    <w:rsid w:val="003C346A"/>
    <w:rsid w:val="003C6B8C"/>
    <w:rsid w:val="003D03CF"/>
    <w:rsid w:val="003D2141"/>
    <w:rsid w:val="003E07EC"/>
    <w:rsid w:val="003E0A22"/>
    <w:rsid w:val="003E22AE"/>
    <w:rsid w:val="003E29D4"/>
    <w:rsid w:val="003E3E0A"/>
    <w:rsid w:val="003F003D"/>
    <w:rsid w:val="003F67C7"/>
    <w:rsid w:val="00400BAE"/>
    <w:rsid w:val="004011D4"/>
    <w:rsid w:val="0040353B"/>
    <w:rsid w:val="004053AD"/>
    <w:rsid w:val="00411ED8"/>
    <w:rsid w:val="00411F0E"/>
    <w:rsid w:val="004128FD"/>
    <w:rsid w:val="00413685"/>
    <w:rsid w:val="0041628B"/>
    <w:rsid w:val="00416F59"/>
    <w:rsid w:val="0041737B"/>
    <w:rsid w:val="00434D5E"/>
    <w:rsid w:val="0043578A"/>
    <w:rsid w:val="00441504"/>
    <w:rsid w:val="00442818"/>
    <w:rsid w:val="00445E87"/>
    <w:rsid w:val="00446795"/>
    <w:rsid w:val="00453A58"/>
    <w:rsid w:val="00453DC9"/>
    <w:rsid w:val="00455B44"/>
    <w:rsid w:val="00456FAC"/>
    <w:rsid w:val="004631AF"/>
    <w:rsid w:val="004632CB"/>
    <w:rsid w:val="00463865"/>
    <w:rsid w:val="00465547"/>
    <w:rsid w:val="00472869"/>
    <w:rsid w:val="004776A4"/>
    <w:rsid w:val="00484BA7"/>
    <w:rsid w:val="00486ADD"/>
    <w:rsid w:val="00497931"/>
    <w:rsid w:val="004979B2"/>
    <w:rsid w:val="004A63EB"/>
    <w:rsid w:val="004B22AB"/>
    <w:rsid w:val="004B5A71"/>
    <w:rsid w:val="004B670B"/>
    <w:rsid w:val="004C3144"/>
    <w:rsid w:val="004C4803"/>
    <w:rsid w:val="004C79C9"/>
    <w:rsid w:val="004D1B6E"/>
    <w:rsid w:val="004D32FA"/>
    <w:rsid w:val="004D5471"/>
    <w:rsid w:val="004E20FB"/>
    <w:rsid w:val="004E29FA"/>
    <w:rsid w:val="004E5F3B"/>
    <w:rsid w:val="004E65E6"/>
    <w:rsid w:val="004F4D36"/>
    <w:rsid w:val="004F7578"/>
    <w:rsid w:val="004F765C"/>
    <w:rsid w:val="00502461"/>
    <w:rsid w:val="00502C9F"/>
    <w:rsid w:val="00504BFA"/>
    <w:rsid w:val="00504FFD"/>
    <w:rsid w:val="00507077"/>
    <w:rsid w:val="00513FDD"/>
    <w:rsid w:val="00514CE6"/>
    <w:rsid w:val="00516E7E"/>
    <w:rsid w:val="00517749"/>
    <w:rsid w:val="005217D6"/>
    <w:rsid w:val="00521981"/>
    <w:rsid w:val="00526729"/>
    <w:rsid w:val="005308F6"/>
    <w:rsid w:val="005364E9"/>
    <w:rsid w:val="005447D9"/>
    <w:rsid w:val="00544C72"/>
    <w:rsid w:val="00547545"/>
    <w:rsid w:val="00550104"/>
    <w:rsid w:val="00552944"/>
    <w:rsid w:val="005555D7"/>
    <w:rsid w:val="00557179"/>
    <w:rsid w:val="00557641"/>
    <w:rsid w:val="005614C9"/>
    <w:rsid w:val="0056204E"/>
    <w:rsid w:val="00566658"/>
    <w:rsid w:val="0057056E"/>
    <w:rsid w:val="00572503"/>
    <w:rsid w:val="00575345"/>
    <w:rsid w:val="005811FE"/>
    <w:rsid w:val="0058514D"/>
    <w:rsid w:val="0059058F"/>
    <w:rsid w:val="005906B1"/>
    <w:rsid w:val="00593B1E"/>
    <w:rsid w:val="00593EC0"/>
    <w:rsid w:val="00595DB1"/>
    <w:rsid w:val="00597547"/>
    <w:rsid w:val="005A1D35"/>
    <w:rsid w:val="005A3718"/>
    <w:rsid w:val="005A3966"/>
    <w:rsid w:val="005A3B17"/>
    <w:rsid w:val="005B69F7"/>
    <w:rsid w:val="005C15D2"/>
    <w:rsid w:val="005C4697"/>
    <w:rsid w:val="005D4905"/>
    <w:rsid w:val="005D4ED2"/>
    <w:rsid w:val="005D7788"/>
    <w:rsid w:val="005E388D"/>
    <w:rsid w:val="005E4020"/>
    <w:rsid w:val="005F23E0"/>
    <w:rsid w:val="005F261E"/>
    <w:rsid w:val="005F4887"/>
    <w:rsid w:val="00602A0B"/>
    <w:rsid w:val="00603FB2"/>
    <w:rsid w:val="00604520"/>
    <w:rsid w:val="006049F9"/>
    <w:rsid w:val="00605055"/>
    <w:rsid w:val="0061320E"/>
    <w:rsid w:val="00622A8B"/>
    <w:rsid w:val="0063094C"/>
    <w:rsid w:val="00631EB4"/>
    <w:rsid w:val="00633D49"/>
    <w:rsid w:val="006345B6"/>
    <w:rsid w:val="00640C3B"/>
    <w:rsid w:val="006436F0"/>
    <w:rsid w:val="00646702"/>
    <w:rsid w:val="0064752B"/>
    <w:rsid w:val="00650E33"/>
    <w:rsid w:val="0065589C"/>
    <w:rsid w:val="00656FE1"/>
    <w:rsid w:val="00663038"/>
    <w:rsid w:val="006727B5"/>
    <w:rsid w:val="006728B1"/>
    <w:rsid w:val="00674719"/>
    <w:rsid w:val="0067566D"/>
    <w:rsid w:val="0067622C"/>
    <w:rsid w:val="006807F5"/>
    <w:rsid w:val="00682F87"/>
    <w:rsid w:val="006843BD"/>
    <w:rsid w:val="00687911"/>
    <w:rsid w:val="00693B13"/>
    <w:rsid w:val="006954C6"/>
    <w:rsid w:val="006A0CC6"/>
    <w:rsid w:val="006A2AB7"/>
    <w:rsid w:val="006A36AA"/>
    <w:rsid w:val="006A44BD"/>
    <w:rsid w:val="006A5380"/>
    <w:rsid w:val="006A7D84"/>
    <w:rsid w:val="006A7F9A"/>
    <w:rsid w:val="006B0B9A"/>
    <w:rsid w:val="006B5D0A"/>
    <w:rsid w:val="006C0F4F"/>
    <w:rsid w:val="006C3102"/>
    <w:rsid w:val="006C319B"/>
    <w:rsid w:val="006C4AE4"/>
    <w:rsid w:val="006C56B1"/>
    <w:rsid w:val="006D05A5"/>
    <w:rsid w:val="006D22E2"/>
    <w:rsid w:val="006D7E41"/>
    <w:rsid w:val="006E1608"/>
    <w:rsid w:val="006E289A"/>
    <w:rsid w:val="006F1EE7"/>
    <w:rsid w:val="006F4179"/>
    <w:rsid w:val="007015E3"/>
    <w:rsid w:val="00703053"/>
    <w:rsid w:val="00703091"/>
    <w:rsid w:val="0070439D"/>
    <w:rsid w:val="00715F77"/>
    <w:rsid w:val="00720397"/>
    <w:rsid w:val="007233DB"/>
    <w:rsid w:val="007267A9"/>
    <w:rsid w:val="0073262D"/>
    <w:rsid w:val="0073560E"/>
    <w:rsid w:val="00735898"/>
    <w:rsid w:val="0074054D"/>
    <w:rsid w:val="00744853"/>
    <w:rsid w:val="007448DB"/>
    <w:rsid w:val="00744947"/>
    <w:rsid w:val="0074501B"/>
    <w:rsid w:val="007523EA"/>
    <w:rsid w:val="00764869"/>
    <w:rsid w:val="00764BD0"/>
    <w:rsid w:val="00773898"/>
    <w:rsid w:val="007740A6"/>
    <w:rsid w:val="00781CEA"/>
    <w:rsid w:val="00784672"/>
    <w:rsid w:val="00794316"/>
    <w:rsid w:val="00794BB8"/>
    <w:rsid w:val="0079641C"/>
    <w:rsid w:val="00796CEC"/>
    <w:rsid w:val="007A0A3B"/>
    <w:rsid w:val="007A1D11"/>
    <w:rsid w:val="007A356B"/>
    <w:rsid w:val="007A3C22"/>
    <w:rsid w:val="007A6290"/>
    <w:rsid w:val="007A6A2B"/>
    <w:rsid w:val="007B2CF5"/>
    <w:rsid w:val="007C331D"/>
    <w:rsid w:val="007C64A3"/>
    <w:rsid w:val="007E475A"/>
    <w:rsid w:val="007E73CB"/>
    <w:rsid w:val="007E7CB2"/>
    <w:rsid w:val="007F0C8B"/>
    <w:rsid w:val="007F3C94"/>
    <w:rsid w:val="007F5D2F"/>
    <w:rsid w:val="008023D5"/>
    <w:rsid w:val="008046C8"/>
    <w:rsid w:val="00807597"/>
    <w:rsid w:val="008118D7"/>
    <w:rsid w:val="00812AF4"/>
    <w:rsid w:val="008137C8"/>
    <w:rsid w:val="00814A8F"/>
    <w:rsid w:val="00816E7C"/>
    <w:rsid w:val="008176FC"/>
    <w:rsid w:val="00817832"/>
    <w:rsid w:val="008217B2"/>
    <w:rsid w:val="00823070"/>
    <w:rsid w:val="00823669"/>
    <w:rsid w:val="008251CF"/>
    <w:rsid w:val="008264E8"/>
    <w:rsid w:val="00831EC9"/>
    <w:rsid w:val="00835F94"/>
    <w:rsid w:val="00837ACD"/>
    <w:rsid w:val="008403F6"/>
    <w:rsid w:val="008427AB"/>
    <w:rsid w:val="008479B8"/>
    <w:rsid w:val="00852FC9"/>
    <w:rsid w:val="0085348A"/>
    <w:rsid w:val="008578E6"/>
    <w:rsid w:val="008601B5"/>
    <w:rsid w:val="0086196B"/>
    <w:rsid w:val="00861B2B"/>
    <w:rsid w:val="00866368"/>
    <w:rsid w:val="0087540C"/>
    <w:rsid w:val="00876BB7"/>
    <w:rsid w:val="008779A9"/>
    <w:rsid w:val="00877B76"/>
    <w:rsid w:val="00891906"/>
    <w:rsid w:val="00892B78"/>
    <w:rsid w:val="00897C24"/>
    <w:rsid w:val="008A49E7"/>
    <w:rsid w:val="008A54BA"/>
    <w:rsid w:val="008B0206"/>
    <w:rsid w:val="008B0AA5"/>
    <w:rsid w:val="008B1300"/>
    <w:rsid w:val="008B5D3A"/>
    <w:rsid w:val="008B702A"/>
    <w:rsid w:val="008C1D9C"/>
    <w:rsid w:val="008C5D02"/>
    <w:rsid w:val="008C61A9"/>
    <w:rsid w:val="008C719B"/>
    <w:rsid w:val="008D23D0"/>
    <w:rsid w:val="008D4AF9"/>
    <w:rsid w:val="008E320D"/>
    <w:rsid w:val="008E7E3B"/>
    <w:rsid w:val="008F00D5"/>
    <w:rsid w:val="008F1162"/>
    <w:rsid w:val="008F242D"/>
    <w:rsid w:val="008F3A58"/>
    <w:rsid w:val="008F6EA2"/>
    <w:rsid w:val="0090425A"/>
    <w:rsid w:val="00905615"/>
    <w:rsid w:val="00907375"/>
    <w:rsid w:val="00907988"/>
    <w:rsid w:val="0091034A"/>
    <w:rsid w:val="0092107D"/>
    <w:rsid w:val="00930479"/>
    <w:rsid w:val="00936425"/>
    <w:rsid w:val="0094387D"/>
    <w:rsid w:val="00946A6C"/>
    <w:rsid w:val="00946D85"/>
    <w:rsid w:val="00957D5C"/>
    <w:rsid w:val="0096737F"/>
    <w:rsid w:val="0097396D"/>
    <w:rsid w:val="00974546"/>
    <w:rsid w:val="009746EE"/>
    <w:rsid w:val="0097555F"/>
    <w:rsid w:val="0098277B"/>
    <w:rsid w:val="009848A7"/>
    <w:rsid w:val="009871BF"/>
    <w:rsid w:val="009909BB"/>
    <w:rsid w:val="0099271F"/>
    <w:rsid w:val="009A2143"/>
    <w:rsid w:val="009A2297"/>
    <w:rsid w:val="009A49E5"/>
    <w:rsid w:val="009A4BB3"/>
    <w:rsid w:val="009A7DA2"/>
    <w:rsid w:val="009B190E"/>
    <w:rsid w:val="009B1B80"/>
    <w:rsid w:val="009B3467"/>
    <w:rsid w:val="009B409F"/>
    <w:rsid w:val="009B4D4A"/>
    <w:rsid w:val="009B5EA3"/>
    <w:rsid w:val="009C03C4"/>
    <w:rsid w:val="009C0D1B"/>
    <w:rsid w:val="009C1EAF"/>
    <w:rsid w:val="009C2036"/>
    <w:rsid w:val="009C5784"/>
    <w:rsid w:val="009C770B"/>
    <w:rsid w:val="009E7D8E"/>
    <w:rsid w:val="009F1376"/>
    <w:rsid w:val="00A00A24"/>
    <w:rsid w:val="00A01D85"/>
    <w:rsid w:val="00A04766"/>
    <w:rsid w:val="00A10E19"/>
    <w:rsid w:val="00A14004"/>
    <w:rsid w:val="00A22A06"/>
    <w:rsid w:val="00A25116"/>
    <w:rsid w:val="00A41AA5"/>
    <w:rsid w:val="00A4247C"/>
    <w:rsid w:val="00A44FD4"/>
    <w:rsid w:val="00A47ED1"/>
    <w:rsid w:val="00A5224D"/>
    <w:rsid w:val="00A52889"/>
    <w:rsid w:val="00A55E2F"/>
    <w:rsid w:val="00A56353"/>
    <w:rsid w:val="00A63618"/>
    <w:rsid w:val="00A63EBD"/>
    <w:rsid w:val="00A72E45"/>
    <w:rsid w:val="00A73E67"/>
    <w:rsid w:val="00A749BB"/>
    <w:rsid w:val="00A76135"/>
    <w:rsid w:val="00A77303"/>
    <w:rsid w:val="00A920DB"/>
    <w:rsid w:val="00A92D52"/>
    <w:rsid w:val="00A93B24"/>
    <w:rsid w:val="00A95AE6"/>
    <w:rsid w:val="00A9713F"/>
    <w:rsid w:val="00AA7C6D"/>
    <w:rsid w:val="00AB389D"/>
    <w:rsid w:val="00AB6732"/>
    <w:rsid w:val="00AB7452"/>
    <w:rsid w:val="00AC1004"/>
    <w:rsid w:val="00AC1A0E"/>
    <w:rsid w:val="00AC60C0"/>
    <w:rsid w:val="00AC7503"/>
    <w:rsid w:val="00AC7550"/>
    <w:rsid w:val="00AD11CE"/>
    <w:rsid w:val="00AD13E8"/>
    <w:rsid w:val="00AE6402"/>
    <w:rsid w:val="00AF59D7"/>
    <w:rsid w:val="00AF6854"/>
    <w:rsid w:val="00B06C65"/>
    <w:rsid w:val="00B103F6"/>
    <w:rsid w:val="00B118F1"/>
    <w:rsid w:val="00B225AB"/>
    <w:rsid w:val="00B24E0C"/>
    <w:rsid w:val="00B27FD4"/>
    <w:rsid w:val="00B32ABF"/>
    <w:rsid w:val="00B34E1E"/>
    <w:rsid w:val="00B359B5"/>
    <w:rsid w:val="00B37830"/>
    <w:rsid w:val="00B37A3A"/>
    <w:rsid w:val="00B41FDC"/>
    <w:rsid w:val="00B45258"/>
    <w:rsid w:val="00B45C90"/>
    <w:rsid w:val="00B534E3"/>
    <w:rsid w:val="00B57DC0"/>
    <w:rsid w:val="00B6364C"/>
    <w:rsid w:val="00B64007"/>
    <w:rsid w:val="00B65023"/>
    <w:rsid w:val="00B665A9"/>
    <w:rsid w:val="00B74573"/>
    <w:rsid w:val="00B83532"/>
    <w:rsid w:val="00B8536D"/>
    <w:rsid w:val="00B86636"/>
    <w:rsid w:val="00B9377A"/>
    <w:rsid w:val="00B93C4A"/>
    <w:rsid w:val="00B944E0"/>
    <w:rsid w:val="00B952DB"/>
    <w:rsid w:val="00B95DA1"/>
    <w:rsid w:val="00BB0E05"/>
    <w:rsid w:val="00BB2A45"/>
    <w:rsid w:val="00BB427B"/>
    <w:rsid w:val="00BC5D61"/>
    <w:rsid w:val="00BC69FD"/>
    <w:rsid w:val="00BD2040"/>
    <w:rsid w:val="00BD3F6E"/>
    <w:rsid w:val="00BD5F46"/>
    <w:rsid w:val="00BD608D"/>
    <w:rsid w:val="00BD7206"/>
    <w:rsid w:val="00BE149E"/>
    <w:rsid w:val="00BE3ECC"/>
    <w:rsid w:val="00BE774A"/>
    <w:rsid w:val="00BF0AC1"/>
    <w:rsid w:val="00BF2295"/>
    <w:rsid w:val="00BF3B87"/>
    <w:rsid w:val="00BF4EC5"/>
    <w:rsid w:val="00BF7657"/>
    <w:rsid w:val="00C00904"/>
    <w:rsid w:val="00C02136"/>
    <w:rsid w:val="00C05D74"/>
    <w:rsid w:val="00C20C77"/>
    <w:rsid w:val="00C2118A"/>
    <w:rsid w:val="00C24AE5"/>
    <w:rsid w:val="00C259C7"/>
    <w:rsid w:val="00C27719"/>
    <w:rsid w:val="00C35FE7"/>
    <w:rsid w:val="00C41DBC"/>
    <w:rsid w:val="00C43308"/>
    <w:rsid w:val="00C43926"/>
    <w:rsid w:val="00C473A4"/>
    <w:rsid w:val="00C507DE"/>
    <w:rsid w:val="00C5336B"/>
    <w:rsid w:val="00C600FF"/>
    <w:rsid w:val="00C65870"/>
    <w:rsid w:val="00C70732"/>
    <w:rsid w:val="00C74289"/>
    <w:rsid w:val="00C7448D"/>
    <w:rsid w:val="00C753B7"/>
    <w:rsid w:val="00C83110"/>
    <w:rsid w:val="00C83EBF"/>
    <w:rsid w:val="00C86ABE"/>
    <w:rsid w:val="00C90378"/>
    <w:rsid w:val="00C90A03"/>
    <w:rsid w:val="00C923AD"/>
    <w:rsid w:val="00C94981"/>
    <w:rsid w:val="00C9770D"/>
    <w:rsid w:val="00C97BF5"/>
    <w:rsid w:val="00CA2323"/>
    <w:rsid w:val="00CA3258"/>
    <w:rsid w:val="00CA67D6"/>
    <w:rsid w:val="00CA7A14"/>
    <w:rsid w:val="00CB16D5"/>
    <w:rsid w:val="00CC6AAE"/>
    <w:rsid w:val="00CE03DB"/>
    <w:rsid w:val="00CE7596"/>
    <w:rsid w:val="00CF7C4F"/>
    <w:rsid w:val="00D051FD"/>
    <w:rsid w:val="00D21BE4"/>
    <w:rsid w:val="00D259F5"/>
    <w:rsid w:val="00D3265A"/>
    <w:rsid w:val="00D34633"/>
    <w:rsid w:val="00D407B6"/>
    <w:rsid w:val="00D41E52"/>
    <w:rsid w:val="00D42EDF"/>
    <w:rsid w:val="00D4385B"/>
    <w:rsid w:val="00D43C7D"/>
    <w:rsid w:val="00D44543"/>
    <w:rsid w:val="00D450FA"/>
    <w:rsid w:val="00D46C63"/>
    <w:rsid w:val="00D50C01"/>
    <w:rsid w:val="00D53512"/>
    <w:rsid w:val="00D54547"/>
    <w:rsid w:val="00D55B9E"/>
    <w:rsid w:val="00D57400"/>
    <w:rsid w:val="00D61AE4"/>
    <w:rsid w:val="00D631AC"/>
    <w:rsid w:val="00D71A53"/>
    <w:rsid w:val="00D7472F"/>
    <w:rsid w:val="00D7681E"/>
    <w:rsid w:val="00D77326"/>
    <w:rsid w:val="00D7768B"/>
    <w:rsid w:val="00D800B6"/>
    <w:rsid w:val="00D82B6F"/>
    <w:rsid w:val="00D907A7"/>
    <w:rsid w:val="00D92C7A"/>
    <w:rsid w:val="00D95EB6"/>
    <w:rsid w:val="00DA1EFF"/>
    <w:rsid w:val="00DA4430"/>
    <w:rsid w:val="00DB18F5"/>
    <w:rsid w:val="00DB4427"/>
    <w:rsid w:val="00DC14B0"/>
    <w:rsid w:val="00DC2F73"/>
    <w:rsid w:val="00DC3B46"/>
    <w:rsid w:val="00DC63B5"/>
    <w:rsid w:val="00DD2C9E"/>
    <w:rsid w:val="00DD6545"/>
    <w:rsid w:val="00DE69EC"/>
    <w:rsid w:val="00DF1199"/>
    <w:rsid w:val="00DF1DC4"/>
    <w:rsid w:val="00DF357C"/>
    <w:rsid w:val="00DF5E9F"/>
    <w:rsid w:val="00DF6E9A"/>
    <w:rsid w:val="00E04B36"/>
    <w:rsid w:val="00E072D0"/>
    <w:rsid w:val="00E076D6"/>
    <w:rsid w:val="00E10E33"/>
    <w:rsid w:val="00E15549"/>
    <w:rsid w:val="00E1568C"/>
    <w:rsid w:val="00E1771B"/>
    <w:rsid w:val="00E20F41"/>
    <w:rsid w:val="00E26E4C"/>
    <w:rsid w:val="00E27113"/>
    <w:rsid w:val="00E30AF6"/>
    <w:rsid w:val="00E31697"/>
    <w:rsid w:val="00E3582E"/>
    <w:rsid w:val="00E37E5E"/>
    <w:rsid w:val="00E44B23"/>
    <w:rsid w:val="00E45657"/>
    <w:rsid w:val="00E45FA2"/>
    <w:rsid w:val="00E62ED8"/>
    <w:rsid w:val="00E638A5"/>
    <w:rsid w:val="00E70415"/>
    <w:rsid w:val="00E76DE9"/>
    <w:rsid w:val="00E77F51"/>
    <w:rsid w:val="00E82AD3"/>
    <w:rsid w:val="00E83A0C"/>
    <w:rsid w:val="00E85B16"/>
    <w:rsid w:val="00E91EA3"/>
    <w:rsid w:val="00E9390C"/>
    <w:rsid w:val="00E9692C"/>
    <w:rsid w:val="00E969F1"/>
    <w:rsid w:val="00EA2F39"/>
    <w:rsid w:val="00EA3B1F"/>
    <w:rsid w:val="00EA3D47"/>
    <w:rsid w:val="00EA7CDF"/>
    <w:rsid w:val="00EB0AF6"/>
    <w:rsid w:val="00EB1110"/>
    <w:rsid w:val="00EB51D5"/>
    <w:rsid w:val="00EB65EC"/>
    <w:rsid w:val="00EC211E"/>
    <w:rsid w:val="00EC26C4"/>
    <w:rsid w:val="00EC6D68"/>
    <w:rsid w:val="00EC73B7"/>
    <w:rsid w:val="00EE0109"/>
    <w:rsid w:val="00EE0A3F"/>
    <w:rsid w:val="00EF04C8"/>
    <w:rsid w:val="00EF0B13"/>
    <w:rsid w:val="00EF28B5"/>
    <w:rsid w:val="00EF79D0"/>
    <w:rsid w:val="00F03A88"/>
    <w:rsid w:val="00F05855"/>
    <w:rsid w:val="00F06CB6"/>
    <w:rsid w:val="00F11848"/>
    <w:rsid w:val="00F20566"/>
    <w:rsid w:val="00F20657"/>
    <w:rsid w:val="00F229CD"/>
    <w:rsid w:val="00F22E9F"/>
    <w:rsid w:val="00F25A62"/>
    <w:rsid w:val="00F266A2"/>
    <w:rsid w:val="00F318B2"/>
    <w:rsid w:val="00F31DFA"/>
    <w:rsid w:val="00F31F3A"/>
    <w:rsid w:val="00F36D80"/>
    <w:rsid w:val="00F37BE2"/>
    <w:rsid w:val="00F4242E"/>
    <w:rsid w:val="00F42AF4"/>
    <w:rsid w:val="00F44922"/>
    <w:rsid w:val="00F4613E"/>
    <w:rsid w:val="00F472C9"/>
    <w:rsid w:val="00F50AEC"/>
    <w:rsid w:val="00F515AE"/>
    <w:rsid w:val="00F543FE"/>
    <w:rsid w:val="00F60457"/>
    <w:rsid w:val="00F63E70"/>
    <w:rsid w:val="00F72CF1"/>
    <w:rsid w:val="00F8220A"/>
    <w:rsid w:val="00F84DCD"/>
    <w:rsid w:val="00F90D78"/>
    <w:rsid w:val="00F92558"/>
    <w:rsid w:val="00FA3A36"/>
    <w:rsid w:val="00FA4194"/>
    <w:rsid w:val="00FA76AF"/>
    <w:rsid w:val="00FA7882"/>
    <w:rsid w:val="00FB038B"/>
    <w:rsid w:val="00FB4636"/>
    <w:rsid w:val="00FB4BB7"/>
    <w:rsid w:val="00FB624F"/>
    <w:rsid w:val="00FC29CD"/>
    <w:rsid w:val="00FC35A2"/>
    <w:rsid w:val="00FC3846"/>
    <w:rsid w:val="00FC443C"/>
    <w:rsid w:val="00FC5766"/>
    <w:rsid w:val="00FD6264"/>
    <w:rsid w:val="00FD7CF4"/>
    <w:rsid w:val="00FE48A2"/>
    <w:rsid w:val="00FE55A6"/>
    <w:rsid w:val="00FE70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3D65BA"/>
  <w15:docId w15:val="{E4E1236D-5395-49B2-BC6A-2A7CE00F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customStyle="1" w:styleId="CharCharChar">
    <w:name w:val="Char Char Char"/>
    <w:basedOn w:val="Normal"/>
    <w:rsid w:val="004C79C9"/>
    <w:pPr>
      <w:tabs>
        <w:tab w:val="left" w:pos="709"/>
      </w:tabs>
      <w:overflowPunct/>
      <w:autoSpaceDE/>
      <w:autoSpaceDN/>
      <w:adjustRightInd/>
      <w:textAlignment w:val="auto"/>
    </w:pPr>
    <w:rPr>
      <w:rFonts w:ascii="Tahoma" w:hAnsi="Tahoma"/>
      <w:sz w:val="24"/>
      <w:szCs w:val="24"/>
      <w:lang w:val="pl-PL" w:eastAsia="pl-PL"/>
    </w:rPr>
  </w:style>
  <w:style w:type="paragraph" w:styleId="BalloonText">
    <w:name w:val="Balloon Text"/>
    <w:basedOn w:val="Normal"/>
    <w:semiHidden/>
    <w:rsid w:val="007F5D2F"/>
    <w:rPr>
      <w:rFonts w:ascii="Tahoma" w:hAnsi="Tahoma" w:cs="Tahoma"/>
      <w:sz w:val="16"/>
      <w:szCs w:val="16"/>
    </w:rPr>
  </w:style>
  <w:style w:type="paragraph" w:customStyle="1" w:styleId="CharCharCharCharCharCharCharCharCharCharCharChar">
    <w:name w:val="Char Char Char Char Char Char Char Char Char Char Char Char"/>
    <w:basedOn w:val="Normal"/>
    <w:rsid w:val="009A7DA2"/>
    <w:pPr>
      <w:tabs>
        <w:tab w:val="left" w:pos="709"/>
      </w:tabs>
      <w:overflowPunct/>
      <w:autoSpaceDE/>
      <w:autoSpaceDN/>
      <w:adjustRightInd/>
      <w:textAlignment w:val="auto"/>
    </w:pPr>
    <w:rPr>
      <w:rFonts w:ascii="Tahoma" w:hAnsi="Tahoma"/>
      <w:sz w:val="24"/>
      <w:szCs w:val="24"/>
      <w:lang w:val="pl-PL" w:eastAsia="pl-PL"/>
    </w:rPr>
  </w:style>
  <w:style w:type="paragraph" w:customStyle="1" w:styleId="Char11">
    <w:name w:val="Char11"/>
    <w:basedOn w:val="Normal"/>
    <w:rsid w:val="001B7A7E"/>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
    <w:name w:val="Char Char Char Char Char Char Char Char Char Char"/>
    <w:basedOn w:val="Normal"/>
    <w:rsid w:val="001B7A7E"/>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w:basedOn w:val="Normal"/>
    <w:rsid w:val="00A95AE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0">
    <w:name w:val="Char Char Char Char Char Char Char Char Char Char"/>
    <w:basedOn w:val="Normal"/>
    <w:rsid w:val="00263B33"/>
    <w:pPr>
      <w:tabs>
        <w:tab w:val="left" w:pos="709"/>
      </w:tabs>
      <w:overflowPunct/>
      <w:autoSpaceDE/>
      <w:autoSpaceDN/>
      <w:adjustRightInd/>
      <w:textAlignment w:val="auto"/>
    </w:pPr>
    <w:rPr>
      <w:rFonts w:ascii="Tahoma" w:hAnsi="Tahoma"/>
      <w:sz w:val="24"/>
      <w:szCs w:val="24"/>
      <w:lang w:val="pl-PL" w:eastAsia="pl-PL"/>
    </w:rPr>
  </w:style>
  <w:style w:type="paragraph" w:styleId="BodyTextIndent">
    <w:name w:val="Body Text Indent"/>
    <w:basedOn w:val="Normal"/>
    <w:rsid w:val="00263B33"/>
    <w:pPr>
      <w:overflowPunct/>
      <w:autoSpaceDE/>
      <w:autoSpaceDN/>
      <w:adjustRightInd/>
      <w:spacing w:after="120"/>
      <w:ind w:left="360"/>
      <w:textAlignment w:val="auto"/>
    </w:pPr>
    <w:rPr>
      <w:rFonts w:ascii="Times New Roman" w:hAnsi="Times New Roman"/>
      <w:sz w:val="24"/>
      <w:szCs w:val="24"/>
    </w:rPr>
  </w:style>
  <w:style w:type="paragraph" w:customStyle="1" w:styleId="CharChar1Char">
    <w:name w:val="Char Char1 Char"/>
    <w:basedOn w:val="Normal"/>
    <w:rsid w:val="00946A6C"/>
    <w:pPr>
      <w:tabs>
        <w:tab w:val="left" w:pos="709"/>
      </w:tabs>
      <w:overflowPunct/>
      <w:autoSpaceDE/>
      <w:autoSpaceDN/>
      <w:adjustRightInd/>
      <w:textAlignment w:val="auto"/>
    </w:pPr>
    <w:rPr>
      <w:rFonts w:ascii="Tahoma" w:hAnsi="Tahoma"/>
      <w:sz w:val="24"/>
      <w:szCs w:val="24"/>
      <w:lang w:val="pl-PL" w:eastAsia="pl-PL"/>
    </w:rPr>
  </w:style>
  <w:style w:type="character" w:customStyle="1" w:styleId="diana">
    <w:name w:val="diana"/>
    <w:semiHidden/>
    <w:rsid w:val="00E26E4C"/>
    <w:rPr>
      <w:rFonts w:ascii="Arial" w:hAnsi="Arial" w:cs="Arial"/>
      <w:color w:val="auto"/>
      <w:sz w:val="20"/>
      <w:szCs w:val="20"/>
    </w:rPr>
  </w:style>
  <w:style w:type="paragraph" w:customStyle="1" w:styleId="CharCharChar0">
    <w:name w:val="Char Char Char"/>
    <w:basedOn w:val="Normal"/>
    <w:rsid w:val="00E26E4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Char Char Знак"/>
    <w:basedOn w:val="Normal"/>
    <w:rsid w:val="00D43C7D"/>
    <w:pPr>
      <w:overflowPunct/>
      <w:autoSpaceDE/>
      <w:autoSpaceDN/>
      <w:adjustRightInd/>
      <w:spacing w:after="160" w:line="240" w:lineRule="exact"/>
      <w:textAlignment w:val="auto"/>
    </w:pPr>
    <w:rPr>
      <w:rFonts w:ascii="Tahoma" w:hAnsi="Tahoma"/>
    </w:rPr>
  </w:style>
  <w:style w:type="paragraph" w:customStyle="1" w:styleId="Char">
    <w:name w:val="Char"/>
    <w:basedOn w:val="Normal"/>
    <w:rsid w:val="0097555F"/>
    <w:pPr>
      <w:tabs>
        <w:tab w:val="left" w:pos="709"/>
      </w:tabs>
      <w:overflowPunct/>
      <w:autoSpaceDE/>
      <w:autoSpaceDN/>
      <w:adjustRightInd/>
      <w:textAlignment w:val="auto"/>
    </w:pPr>
    <w:rPr>
      <w:rFonts w:ascii="Tahoma" w:hAnsi="Tahoma"/>
      <w:sz w:val="24"/>
      <w:szCs w:val="24"/>
      <w:lang w:val="pl-PL" w:eastAsia="pl-PL"/>
    </w:rPr>
  </w:style>
  <w:style w:type="table" w:styleId="TableGrid">
    <w:name w:val="Table Grid"/>
    <w:basedOn w:val="TableNormal"/>
    <w:rsid w:val="007E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Знак Знак"/>
    <w:basedOn w:val="Normal"/>
    <w:rsid w:val="00E70415"/>
    <w:pPr>
      <w:overflowPunct/>
      <w:autoSpaceDE/>
      <w:autoSpaceDN/>
      <w:adjustRightInd/>
      <w:textAlignment w:val="auto"/>
    </w:pPr>
    <w:rPr>
      <w:rFonts w:ascii="Times New Roman" w:hAnsi="Times New Roman"/>
      <w:sz w:val="24"/>
      <w:szCs w:val="24"/>
      <w:lang w:val="pl-PL" w:eastAsia="pl-PL"/>
    </w:rPr>
  </w:style>
  <w:style w:type="character" w:styleId="PageNumber">
    <w:name w:val="page number"/>
    <w:basedOn w:val="DefaultParagraphFont"/>
    <w:rsid w:val="006F4179"/>
  </w:style>
  <w:style w:type="character" w:styleId="CommentReference">
    <w:name w:val="annotation reference"/>
    <w:rsid w:val="00784672"/>
    <w:rPr>
      <w:sz w:val="16"/>
      <w:szCs w:val="16"/>
    </w:rPr>
  </w:style>
  <w:style w:type="paragraph" w:styleId="CommentText">
    <w:name w:val="annotation text"/>
    <w:basedOn w:val="Normal"/>
    <w:link w:val="CommentTextChar"/>
    <w:rsid w:val="00784672"/>
  </w:style>
  <w:style w:type="character" w:customStyle="1" w:styleId="CommentTextChar">
    <w:name w:val="Comment Text Char"/>
    <w:link w:val="CommentText"/>
    <w:rsid w:val="00784672"/>
    <w:rPr>
      <w:rFonts w:ascii="Arial" w:hAnsi="Arial"/>
      <w:lang w:val="en-US" w:eastAsia="en-US"/>
    </w:rPr>
  </w:style>
  <w:style w:type="paragraph" w:styleId="CommentSubject">
    <w:name w:val="annotation subject"/>
    <w:basedOn w:val="CommentText"/>
    <w:next w:val="CommentText"/>
    <w:link w:val="CommentSubjectChar"/>
    <w:rsid w:val="00784672"/>
    <w:rPr>
      <w:b/>
      <w:bCs/>
    </w:rPr>
  </w:style>
  <w:style w:type="character" w:customStyle="1" w:styleId="CommentSubjectChar">
    <w:name w:val="Comment Subject Char"/>
    <w:link w:val="CommentSubject"/>
    <w:rsid w:val="00784672"/>
    <w:rPr>
      <w:rFonts w:ascii="Arial" w:hAnsi="Arial"/>
      <w:b/>
      <w:bCs/>
      <w:lang w:val="en-US" w:eastAsia="en-US"/>
    </w:rPr>
  </w:style>
  <w:style w:type="character" w:customStyle="1" w:styleId="FooterChar">
    <w:name w:val="Footer Char"/>
    <w:link w:val="Footer"/>
    <w:uiPriority w:val="99"/>
    <w:rsid w:val="00572503"/>
    <w:rPr>
      <w:rFonts w:ascii="Arial" w:hAnsi="Arial"/>
      <w:lang w:val="en-US" w:eastAsia="en-US"/>
    </w:rPr>
  </w:style>
  <w:style w:type="paragraph" w:customStyle="1" w:styleId="CM1">
    <w:name w:val="CM1"/>
    <w:basedOn w:val="Normal"/>
    <w:next w:val="Normal"/>
    <w:uiPriority w:val="99"/>
    <w:rsid w:val="00B359B5"/>
    <w:pPr>
      <w:overflowPunct/>
      <w:textAlignment w:val="auto"/>
    </w:pPr>
    <w:rPr>
      <w:rFonts w:ascii="EUAlbertina" w:hAnsi="EUAlbertina"/>
      <w:sz w:val="24"/>
      <w:szCs w:val="24"/>
      <w:lang w:val="bg-BG" w:eastAsia="bg-BG"/>
    </w:rPr>
  </w:style>
  <w:style w:type="character" w:customStyle="1" w:styleId="Exact">
    <w:name w:val="Основной текст Exact"/>
    <w:rsid w:val="00AB7452"/>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link w:val="4"/>
    <w:rsid w:val="00AB7452"/>
    <w:rPr>
      <w:i/>
      <w:iCs/>
      <w:spacing w:val="-2"/>
      <w:sz w:val="15"/>
      <w:szCs w:val="15"/>
      <w:shd w:val="clear" w:color="auto" w:fill="FFFFFF"/>
    </w:rPr>
  </w:style>
  <w:style w:type="character" w:customStyle="1" w:styleId="a1">
    <w:name w:val="Основной текст_"/>
    <w:link w:val="a2"/>
    <w:rsid w:val="00AB7452"/>
    <w:rPr>
      <w:sz w:val="23"/>
      <w:szCs w:val="23"/>
      <w:shd w:val="clear" w:color="auto" w:fill="FFFFFF"/>
    </w:rPr>
  </w:style>
  <w:style w:type="paragraph" w:customStyle="1" w:styleId="a2">
    <w:name w:val="Основной текст"/>
    <w:basedOn w:val="Normal"/>
    <w:link w:val="a1"/>
    <w:rsid w:val="00AB7452"/>
    <w:pPr>
      <w:widowControl w:val="0"/>
      <w:shd w:val="clear" w:color="auto" w:fill="FFFFFF"/>
      <w:overflowPunct/>
      <w:autoSpaceDE/>
      <w:autoSpaceDN/>
      <w:adjustRightInd/>
      <w:spacing w:before="480" w:after="360" w:line="0" w:lineRule="atLeast"/>
      <w:ind w:hanging="180"/>
      <w:jc w:val="both"/>
      <w:textAlignment w:val="auto"/>
    </w:pPr>
    <w:rPr>
      <w:rFonts w:ascii="Times New Roman" w:hAnsi="Times New Roman"/>
      <w:sz w:val="23"/>
      <w:szCs w:val="23"/>
    </w:rPr>
  </w:style>
  <w:style w:type="paragraph" w:customStyle="1" w:styleId="4">
    <w:name w:val="Основной текст (4)"/>
    <w:basedOn w:val="Normal"/>
    <w:link w:val="4Exact"/>
    <w:rsid w:val="00AB7452"/>
    <w:pPr>
      <w:widowControl w:val="0"/>
      <w:shd w:val="clear" w:color="auto" w:fill="FFFFFF"/>
      <w:overflowPunct/>
      <w:autoSpaceDE/>
      <w:autoSpaceDN/>
      <w:adjustRightInd/>
      <w:spacing w:line="0" w:lineRule="atLeast"/>
      <w:textAlignment w:val="auto"/>
    </w:pPr>
    <w:rPr>
      <w:rFonts w:ascii="Times New Roman" w:hAnsi="Times New Roman"/>
      <w:i/>
      <w:iCs/>
      <w:spacing w:val="-2"/>
      <w:sz w:val="15"/>
      <w:szCs w:val="15"/>
    </w:rPr>
  </w:style>
  <w:style w:type="character" w:customStyle="1" w:styleId="FontStyle50">
    <w:name w:val="Font Style50"/>
    <w:uiPriority w:val="99"/>
    <w:rsid w:val="00794316"/>
    <w:rPr>
      <w:rFonts w:ascii="Verdana" w:hAnsi="Verdana"/>
      <w:b/>
      <w:sz w:val="34"/>
    </w:rPr>
  </w:style>
  <w:style w:type="character" w:customStyle="1" w:styleId="HeaderChar">
    <w:name w:val="Header Char"/>
    <w:basedOn w:val="DefaultParagraphFont"/>
    <w:link w:val="Header"/>
    <w:rsid w:val="0009071B"/>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1091">
      <w:bodyDiv w:val="1"/>
      <w:marLeft w:val="0"/>
      <w:marRight w:val="0"/>
      <w:marTop w:val="0"/>
      <w:marBottom w:val="0"/>
      <w:divBdr>
        <w:top w:val="none" w:sz="0" w:space="0" w:color="auto"/>
        <w:left w:val="none" w:sz="0" w:space="0" w:color="auto"/>
        <w:bottom w:val="none" w:sz="0" w:space="0" w:color="auto"/>
        <w:right w:val="none" w:sz="0" w:space="0" w:color="auto"/>
      </w:divBdr>
    </w:div>
    <w:div w:id="175274438">
      <w:bodyDiv w:val="1"/>
      <w:marLeft w:val="0"/>
      <w:marRight w:val="0"/>
      <w:marTop w:val="0"/>
      <w:marBottom w:val="0"/>
      <w:divBdr>
        <w:top w:val="none" w:sz="0" w:space="0" w:color="auto"/>
        <w:left w:val="none" w:sz="0" w:space="0" w:color="auto"/>
        <w:bottom w:val="none" w:sz="0" w:space="0" w:color="auto"/>
        <w:right w:val="none" w:sz="0" w:space="0" w:color="auto"/>
      </w:divBdr>
    </w:div>
    <w:div w:id="181283259">
      <w:bodyDiv w:val="1"/>
      <w:marLeft w:val="0"/>
      <w:marRight w:val="0"/>
      <w:marTop w:val="0"/>
      <w:marBottom w:val="0"/>
      <w:divBdr>
        <w:top w:val="none" w:sz="0" w:space="0" w:color="auto"/>
        <w:left w:val="none" w:sz="0" w:space="0" w:color="auto"/>
        <w:bottom w:val="none" w:sz="0" w:space="0" w:color="auto"/>
        <w:right w:val="none" w:sz="0" w:space="0" w:color="auto"/>
      </w:divBdr>
      <w:divsChild>
        <w:div w:id="1657218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01081459">
      <w:bodyDiv w:val="1"/>
      <w:marLeft w:val="0"/>
      <w:marRight w:val="0"/>
      <w:marTop w:val="0"/>
      <w:marBottom w:val="0"/>
      <w:divBdr>
        <w:top w:val="none" w:sz="0" w:space="0" w:color="auto"/>
        <w:left w:val="none" w:sz="0" w:space="0" w:color="auto"/>
        <w:bottom w:val="none" w:sz="0" w:space="0" w:color="auto"/>
        <w:right w:val="none" w:sz="0" w:space="0" w:color="auto"/>
      </w:divBdr>
    </w:div>
    <w:div w:id="341200403">
      <w:bodyDiv w:val="1"/>
      <w:marLeft w:val="0"/>
      <w:marRight w:val="0"/>
      <w:marTop w:val="0"/>
      <w:marBottom w:val="0"/>
      <w:divBdr>
        <w:top w:val="none" w:sz="0" w:space="0" w:color="auto"/>
        <w:left w:val="none" w:sz="0" w:space="0" w:color="auto"/>
        <w:bottom w:val="none" w:sz="0" w:space="0" w:color="auto"/>
        <w:right w:val="none" w:sz="0" w:space="0" w:color="auto"/>
      </w:divBdr>
    </w:div>
    <w:div w:id="387145742">
      <w:bodyDiv w:val="1"/>
      <w:marLeft w:val="0"/>
      <w:marRight w:val="0"/>
      <w:marTop w:val="0"/>
      <w:marBottom w:val="0"/>
      <w:divBdr>
        <w:top w:val="none" w:sz="0" w:space="0" w:color="auto"/>
        <w:left w:val="none" w:sz="0" w:space="0" w:color="auto"/>
        <w:bottom w:val="none" w:sz="0" w:space="0" w:color="auto"/>
        <w:right w:val="none" w:sz="0" w:space="0" w:color="auto"/>
      </w:divBdr>
      <w:divsChild>
        <w:div w:id="137550082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78699000">
      <w:bodyDiv w:val="1"/>
      <w:marLeft w:val="0"/>
      <w:marRight w:val="0"/>
      <w:marTop w:val="0"/>
      <w:marBottom w:val="0"/>
      <w:divBdr>
        <w:top w:val="none" w:sz="0" w:space="0" w:color="auto"/>
        <w:left w:val="none" w:sz="0" w:space="0" w:color="auto"/>
        <w:bottom w:val="none" w:sz="0" w:space="0" w:color="auto"/>
        <w:right w:val="none" w:sz="0" w:space="0" w:color="auto"/>
      </w:divBdr>
      <w:divsChild>
        <w:div w:id="13956614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81247366">
      <w:bodyDiv w:val="1"/>
      <w:marLeft w:val="0"/>
      <w:marRight w:val="0"/>
      <w:marTop w:val="0"/>
      <w:marBottom w:val="0"/>
      <w:divBdr>
        <w:top w:val="none" w:sz="0" w:space="0" w:color="auto"/>
        <w:left w:val="none" w:sz="0" w:space="0" w:color="auto"/>
        <w:bottom w:val="none" w:sz="0" w:space="0" w:color="auto"/>
        <w:right w:val="none" w:sz="0" w:space="0" w:color="auto"/>
      </w:divBdr>
      <w:divsChild>
        <w:div w:id="19078385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11744899">
      <w:bodyDiv w:val="1"/>
      <w:marLeft w:val="0"/>
      <w:marRight w:val="0"/>
      <w:marTop w:val="0"/>
      <w:marBottom w:val="0"/>
      <w:divBdr>
        <w:top w:val="none" w:sz="0" w:space="0" w:color="auto"/>
        <w:left w:val="none" w:sz="0" w:space="0" w:color="auto"/>
        <w:bottom w:val="none" w:sz="0" w:space="0" w:color="auto"/>
        <w:right w:val="none" w:sz="0" w:space="0" w:color="auto"/>
      </w:divBdr>
    </w:div>
    <w:div w:id="918947979">
      <w:bodyDiv w:val="1"/>
      <w:marLeft w:val="0"/>
      <w:marRight w:val="0"/>
      <w:marTop w:val="0"/>
      <w:marBottom w:val="0"/>
      <w:divBdr>
        <w:top w:val="none" w:sz="0" w:space="0" w:color="auto"/>
        <w:left w:val="none" w:sz="0" w:space="0" w:color="auto"/>
        <w:bottom w:val="none" w:sz="0" w:space="0" w:color="auto"/>
        <w:right w:val="none" w:sz="0" w:space="0" w:color="auto"/>
      </w:divBdr>
      <w:divsChild>
        <w:div w:id="1766538733">
          <w:marLeft w:val="0"/>
          <w:marRight w:val="0"/>
          <w:marTop w:val="150"/>
          <w:marBottom w:val="0"/>
          <w:divBdr>
            <w:top w:val="single" w:sz="6" w:space="0" w:color="FFFFFF"/>
            <w:left w:val="single" w:sz="6" w:space="0" w:color="FFFFFF"/>
            <w:bottom w:val="single" w:sz="6" w:space="0" w:color="FFFFFF"/>
            <w:right w:val="single" w:sz="6" w:space="0" w:color="FFFFFF"/>
          </w:divBdr>
          <w:divsChild>
            <w:div w:id="521628185">
              <w:marLeft w:val="0"/>
              <w:marRight w:val="60"/>
              <w:marTop w:val="45"/>
              <w:marBottom w:val="0"/>
              <w:divBdr>
                <w:top w:val="none" w:sz="0" w:space="0" w:color="auto"/>
                <w:left w:val="none" w:sz="0" w:space="0" w:color="auto"/>
                <w:bottom w:val="none" w:sz="0" w:space="0" w:color="auto"/>
                <w:right w:val="none" w:sz="0" w:space="0" w:color="auto"/>
              </w:divBdr>
            </w:div>
            <w:div w:id="1062101458">
              <w:marLeft w:val="0"/>
              <w:marRight w:val="60"/>
              <w:marTop w:val="45"/>
              <w:marBottom w:val="0"/>
              <w:divBdr>
                <w:top w:val="none" w:sz="0" w:space="0" w:color="auto"/>
                <w:left w:val="none" w:sz="0" w:space="0" w:color="auto"/>
                <w:bottom w:val="none" w:sz="0" w:space="0" w:color="auto"/>
                <w:right w:val="none" w:sz="0" w:space="0" w:color="auto"/>
              </w:divBdr>
            </w:div>
            <w:div w:id="1598440343">
              <w:marLeft w:val="0"/>
              <w:marRight w:val="60"/>
              <w:marTop w:val="45"/>
              <w:marBottom w:val="0"/>
              <w:divBdr>
                <w:top w:val="none" w:sz="0" w:space="0" w:color="auto"/>
                <w:left w:val="none" w:sz="0" w:space="0" w:color="auto"/>
                <w:bottom w:val="none" w:sz="0" w:space="0" w:color="auto"/>
                <w:right w:val="none" w:sz="0" w:space="0" w:color="auto"/>
              </w:divBdr>
            </w:div>
            <w:div w:id="1756510220">
              <w:marLeft w:val="0"/>
              <w:marRight w:val="60"/>
              <w:marTop w:val="45"/>
              <w:marBottom w:val="0"/>
              <w:divBdr>
                <w:top w:val="none" w:sz="0" w:space="0" w:color="auto"/>
                <w:left w:val="none" w:sz="0" w:space="0" w:color="auto"/>
                <w:bottom w:val="none" w:sz="0" w:space="0" w:color="auto"/>
                <w:right w:val="none" w:sz="0" w:space="0" w:color="auto"/>
              </w:divBdr>
            </w:div>
          </w:divsChild>
        </w:div>
        <w:div w:id="18289375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299854">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85482943">
      <w:bodyDiv w:val="1"/>
      <w:marLeft w:val="0"/>
      <w:marRight w:val="0"/>
      <w:marTop w:val="0"/>
      <w:marBottom w:val="0"/>
      <w:divBdr>
        <w:top w:val="none" w:sz="0" w:space="0" w:color="auto"/>
        <w:left w:val="none" w:sz="0" w:space="0" w:color="auto"/>
        <w:bottom w:val="none" w:sz="0" w:space="0" w:color="auto"/>
        <w:right w:val="none" w:sz="0" w:space="0" w:color="auto"/>
      </w:divBdr>
    </w:div>
    <w:div w:id="1232273849">
      <w:bodyDiv w:val="1"/>
      <w:marLeft w:val="0"/>
      <w:marRight w:val="0"/>
      <w:marTop w:val="0"/>
      <w:marBottom w:val="0"/>
      <w:divBdr>
        <w:top w:val="none" w:sz="0" w:space="0" w:color="auto"/>
        <w:left w:val="none" w:sz="0" w:space="0" w:color="auto"/>
        <w:bottom w:val="none" w:sz="0" w:space="0" w:color="auto"/>
        <w:right w:val="none" w:sz="0" w:space="0" w:color="auto"/>
      </w:divBdr>
    </w:div>
    <w:div w:id="1388721988">
      <w:bodyDiv w:val="1"/>
      <w:marLeft w:val="0"/>
      <w:marRight w:val="0"/>
      <w:marTop w:val="0"/>
      <w:marBottom w:val="0"/>
      <w:divBdr>
        <w:top w:val="none" w:sz="0" w:space="0" w:color="auto"/>
        <w:left w:val="none" w:sz="0" w:space="0" w:color="auto"/>
        <w:bottom w:val="none" w:sz="0" w:space="0" w:color="auto"/>
        <w:right w:val="none" w:sz="0" w:space="0" w:color="auto"/>
      </w:divBdr>
      <w:divsChild>
        <w:div w:id="18585442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26138659">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195228">
      <w:bodyDiv w:val="1"/>
      <w:marLeft w:val="0"/>
      <w:marRight w:val="0"/>
      <w:marTop w:val="0"/>
      <w:marBottom w:val="0"/>
      <w:divBdr>
        <w:top w:val="none" w:sz="0" w:space="0" w:color="auto"/>
        <w:left w:val="none" w:sz="0" w:space="0" w:color="auto"/>
        <w:bottom w:val="none" w:sz="0" w:space="0" w:color="auto"/>
        <w:right w:val="none" w:sz="0" w:space="0" w:color="auto"/>
      </w:divBdr>
    </w:div>
    <w:div w:id="1803381690">
      <w:bodyDiv w:val="1"/>
      <w:marLeft w:val="0"/>
      <w:marRight w:val="0"/>
      <w:marTop w:val="0"/>
      <w:marBottom w:val="0"/>
      <w:divBdr>
        <w:top w:val="none" w:sz="0" w:space="0" w:color="auto"/>
        <w:left w:val="none" w:sz="0" w:space="0" w:color="auto"/>
        <w:bottom w:val="none" w:sz="0" w:space="0" w:color="auto"/>
        <w:right w:val="none" w:sz="0" w:space="0" w:color="auto"/>
      </w:divBdr>
    </w:div>
    <w:div w:id="1830779654">
      <w:bodyDiv w:val="1"/>
      <w:marLeft w:val="0"/>
      <w:marRight w:val="0"/>
      <w:marTop w:val="0"/>
      <w:marBottom w:val="0"/>
      <w:divBdr>
        <w:top w:val="none" w:sz="0" w:space="0" w:color="auto"/>
        <w:left w:val="none" w:sz="0" w:space="0" w:color="auto"/>
        <w:bottom w:val="none" w:sz="0" w:space="0" w:color="auto"/>
        <w:right w:val="none" w:sz="0" w:space="0" w:color="auto"/>
      </w:divBdr>
    </w:div>
    <w:div w:id="1958903768">
      <w:bodyDiv w:val="1"/>
      <w:marLeft w:val="0"/>
      <w:marRight w:val="0"/>
      <w:marTop w:val="0"/>
      <w:marBottom w:val="0"/>
      <w:divBdr>
        <w:top w:val="none" w:sz="0" w:space="0" w:color="auto"/>
        <w:left w:val="none" w:sz="0" w:space="0" w:color="auto"/>
        <w:bottom w:val="none" w:sz="0" w:space="0" w:color="auto"/>
        <w:right w:val="none" w:sz="0" w:space="0" w:color="auto"/>
      </w:divBdr>
      <w:divsChild>
        <w:div w:id="1906069356">
          <w:marLeft w:val="0"/>
          <w:marRight w:val="0"/>
          <w:marTop w:val="150"/>
          <w:marBottom w:val="0"/>
          <w:divBdr>
            <w:top w:val="single" w:sz="6" w:space="0" w:color="FFFFFF"/>
            <w:left w:val="single" w:sz="6" w:space="0" w:color="FFFFFF"/>
            <w:bottom w:val="single" w:sz="6" w:space="0" w:color="FFFFFF"/>
            <w:right w:val="single" w:sz="6" w:space="0" w:color="FFFFFF"/>
          </w:divBdr>
          <w:divsChild>
            <w:div w:id="162819447">
              <w:marLeft w:val="0"/>
              <w:marRight w:val="60"/>
              <w:marTop w:val="45"/>
              <w:marBottom w:val="0"/>
              <w:divBdr>
                <w:top w:val="none" w:sz="0" w:space="0" w:color="auto"/>
                <w:left w:val="none" w:sz="0" w:space="0" w:color="auto"/>
                <w:bottom w:val="none" w:sz="0" w:space="0" w:color="auto"/>
                <w:right w:val="none" w:sz="0" w:space="0" w:color="auto"/>
              </w:divBdr>
            </w:div>
            <w:div w:id="602766534">
              <w:marLeft w:val="0"/>
              <w:marRight w:val="60"/>
              <w:marTop w:val="45"/>
              <w:marBottom w:val="0"/>
              <w:divBdr>
                <w:top w:val="none" w:sz="0" w:space="0" w:color="auto"/>
                <w:left w:val="none" w:sz="0" w:space="0" w:color="auto"/>
                <w:bottom w:val="none" w:sz="0" w:space="0" w:color="auto"/>
                <w:right w:val="none" w:sz="0" w:space="0" w:color="auto"/>
              </w:divBdr>
            </w:div>
            <w:div w:id="1321496576">
              <w:marLeft w:val="0"/>
              <w:marRight w:val="60"/>
              <w:marTop w:val="45"/>
              <w:marBottom w:val="0"/>
              <w:divBdr>
                <w:top w:val="none" w:sz="0" w:space="0" w:color="auto"/>
                <w:left w:val="none" w:sz="0" w:space="0" w:color="auto"/>
                <w:bottom w:val="none" w:sz="0" w:space="0" w:color="auto"/>
                <w:right w:val="none" w:sz="0" w:space="0" w:color="auto"/>
              </w:divBdr>
            </w:div>
            <w:div w:id="1628045642">
              <w:marLeft w:val="0"/>
              <w:marRight w:val="60"/>
              <w:marTop w:val="45"/>
              <w:marBottom w:val="0"/>
              <w:divBdr>
                <w:top w:val="none" w:sz="0" w:space="0" w:color="auto"/>
                <w:left w:val="none" w:sz="0" w:space="0" w:color="auto"/>
                <w:bottom w:val="none" w:sz="0" w:space="0" w:color="auto"/>
                <w:right w:val="none" w:sz="0" w:space="0" w:color="auto"/>
              </w:divBdr>
            </w:div>
          </w:divsChild>
        </w:div>
        <w:div w:id="19570570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61692159">
      <w:bodyDiv w:val="1"/>
      <w:marLeft w:val="0"/>
      <w:marRight w:val="0"/>
      <w:marTop w:val="0"/>
      <w:marBottom w:val="0"/>
      <w:divBdr>
        <w:top w:val="none" w:sz="0" w:space="0" w:color="auto"/>
        <w:left w:val="none" w:sz="0" w:space="0" w:color="auto"/>
        <w:bottom w:val="none" w:sz="0" w:space="0" w:color="auto"/>
        <w:right w:val="none" w:sz="0" w:space="0" w:color="auto"/>
      </w:divBdr>
    </w:div>
    <w:div w:id="2002192972">
      <w:bodyDiv w:val="1"/>
      <w:marLeft w:val="0"/>
      <w:marRight w:val="0"/>
      <w:marTop w:val="0"/>
      <w:marBottom w:val="0"/>
      <w:divBdr>
        <w:top w:val="none" w:sz="0" w:space="0" w:color="auto"/>
        <w:left w:val="none" w:sz="0" w:space="0" w:color="auto"/>
        <w:bottom w:val="none" w:sz="0" w:space="0" w:color="auto"/>
        <w:right w:val="none" w:sz="0" w:space="0" w:color="auto"/>
      </w:divBdr>
      <w:divsChild>
        <w:div w:id="12427399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89375121">
      <w:bodyDiv w:val="1"/>
      <w:marLeft w:val="0"/>
      <w:marRight w:val="0"/>
      <w:marTop w:val="0"/>
      <w:marBottom w:val="0"/>
      <w:divBdr>
        <w:top w:val="none" w:sz="0" w:space="0" w:color="auto"/>
        <w:left w:val="none" w:sz="0" w:space="0" w:color="auto"/>
        <w:bottom w:val="none" w:sz="0" w:space="0" w:color="auto"/>
        <w:right w:val="none" w:sz="0" w:space="0" w:color="auto"/>
      </w:divBdr>
    </w:div>
    <w:div w:id="21046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E2E99-421A-4180-8C83-4A419601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Aleksandar Angelov</cp:lastModifiedBy>
  <cp:revision>3</cp:revision>
  <cp:lastPrinted>2022-11-04T12:43:00Z</cp:lastPrinted>
  <dcterms:created xsi:type="dcterms:W3CDTF">2022-12-01T11:57:00Z</dcterms:created>
  <dcterms:modified xsi:type="dcterms:W3CDTF">2022-12-06T12:54:00Z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