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8D4" w:rsidRPr="00B10460" w:rsidRDefault="000D58D4" w:rsidP="000D58D4">
      <w:pPr>
        <w:rPr>
          <w:rFonts w:ascii="Times New Roman" w:hAnsi="Times New Roman" w:cs="Times New Roman"/>
          <w:b/>
          <w:sz w:val="24"/>
          <w:szCs w:val="24"/>
        </w:rPr>
      </w:pPr>
      <w:bookmarkStart w:id="0" w:name="_GoBack"/>
      <w:bookmarkEnd w:id="0"/>
    </w:p>
    <w:tbl>
      <w:tblPr>
        <w:tblStyle w:val="TableGrid"/>
        <w:tblW w:w="14283" w:type="dxa"/>
        <w:tblLook w:val="04A0" w:firstRow="1" w:lastRow="0" w:firstColumn="1" w:lastColumn="0" w:noHBand="0" w:noVBand="1"/>
      </w:tblPr>
      <w:tblGrid>
        <w:gridCol w:w="14283"/>
      </w:tblGrid>
      <w:tr w:rsidR="000D58D4" w:rsidRPr="00B10460" w:rsidTr="00952490">
        <w:tc>
          <w:tcPr>
            <w:tcW w:w="14283" w:type="dxa"/>
            <w:shd w:val="clear" w:color="auto" w:fill="D6E3BC" w:themeFill="accent3" w:themeFillTint="66"/>
          </w:tcPr>
          <w:p w:rsidR="00952490" w:rsidRPr="00B10460" w:rsidRDefault="00952490" w:rsidP="000D58D4">
            <w:pPr>
              <w:spacing w:line="360" w:lineRule="auto"/>
              <w:jc w:val="center"/>
              <w:rPr>
                <w:rFonts w:ascii="Times New Roman" w:hAnsi="Times New Roman" w:cs="Times New Roman"/>
                <w:b/>
                <w:sz w:val="24"/>
                <w:szCs w:val="24"/>
                <w:lang w:val="en-US"/>
              </w:rPr>
            </w:pPr>
          </w:p>
          <w:p w:rsidR="003004E9" w:rsidRDefault="000D58D4" w:rsidP="006838F4">
            <w:pPr>
              <w:spacing w:line="360" w:lineRule="auto"/>
              <w:jc w:val="center"/>
              <w:rPr>
                <w:rFonts w:ascii="Times New Roman" w:hAnsi="Times New Roman" w:cs="Times New Roman"/>
                <w:b/>
                <w:sz w:val="24"/>
                <w:szCs w:val="24"/>
              </w:rPr>
            </w:pPr>
            <w:r w:rsidRPr="00B10460">
              <w:rPr>
                <w:rFonts w:ascii="Times New Roman" w:hAnsi="Times New Roman" w:cs="Times New Roman"/>
                <w:b/>
                <w:sz w:val="24"/>
                <w:szCs w:val="24"/>
              </w:rPr>
              <w:t xml:space="preserve">Таблица за направените предложения и </w:t>
            </w:r>
            <w:r w:rsidR="00D352A9" w:rsidRPr="00B10460">
              <w:rPr>
                <w:rFonts w:ascii="Times New Roman" w:hAnsi="Times New Roman" w:cs="Times New Roman"/>
                <w:b/>
                <w:sz w:val="24"/>
                <w:szCs w:val="24"/>
              </w:rPr>
              <w:t>възражения</w:t>
            </w:r>
            <w:r w:rsidRPr="00B10460">
              <w:rPr>
                <w:rFonts w:ascii="Times New Roman" w:hAnsi="Times New Roman" w:cs="Times New Roman"/>
                <w:b/>
                <w:sz w:val="24"/>
                <w:szCs w:val="24"/>
              </w:rPr>
              <w:t xml:space="preserve"> в процеса на обществено обсъждане на проект</w:t>
            </w:r>
            <w:r w:rsidR="003004E9">
              <w:rPr>
                <w:rFonts w:ascii="Times New Roman" w:hAnsi="Times New Roman" w:cs="Times New Roman"/>
                <w:b/>
                <w:sz w:val="24"/>
                <w:szCs w:val="24"/>
                <w:lang w:val="en-US"/>
              </w:rPr>
              <w:t xml:space="preserve"> </w:t>
            </w:r>
            <w:r w:rsidR="003004E9">
              <w:rPr>
                <w:rFonts w:ascii="Times New Roman" w:hAnsi="Times New Roman" w:cs="Times New Roman"/>
                <w:b/>
                <w:sz w:val="24"/>
                <w:szCs w:val="24"/>
              </w:rPr>
              <w:t>заповед за изменение</w:t>
            </w:r>
            <w:r w:rsidRPr="00B10460">
              <w:rPr>
                <w:rFonts w:ascii="Times New Roman" w:hAnsi="Times New Roman" w:cs="Times New Roman"/>
                <w:b/>
                <w:sz w:val="24"/>
                <w:szCs w:val="24"/>
              </w:rPr>
              <w:t xml:space="preserve"> на </w:t>
            </w:r>
            <w:r w:rsidR="003004E9" w:rsidRPr="003004E9">
              <w:rPr>
                <w:rFonts w:ascii="Times New Roman" w:hAnsi="Times New Roman" w:cs="Times New Roman"/>
                <w:b/>
                <w:sz w:val="24"/>
                <w:szCs w:val="24"/>
              </w:rPr>
              <w:t>Заповед № РД 09-239 от 12.03.2018 г.</w:t>
            </w:r>
            <w:r w:rsidR="003004E9">
              <w:rPr>
                <w:rFonts w:ascii="Times New Roman" w:hAnsi="Times New Roman" w:cs="Times New Roman"/>
                <w:b/>
                <w:sz w:val="24"/>
                <w:szCs w:val="24"/>
              </w:rPr>
              <w:t xml:space="preserve"> на</w:t>
            </w:r>
            <w:r w:rsidR="003004E9" w:rsidRPr="003004E9">
              <w:rPr>
                <w:rFonts w:ascii="Times New Roman" w:hAnsi="Times New Roman" w:cs="Times New Roman"/>
                <w:b/>
                <w:sz w:val="24"/>
                <w:szCs w:val="24"/>
              </w:rPr>
              <w:t xml:space="preserve"> заместник-министъра на земеделието, храните и горите и ръководител на управляващия орган на Програма за развитие на селск</w:t>
            </w:r>
            <w:r w:rsidR="003004E9">
              <w:rPr>
                <w:rFonts w:ascii="Times New Roman" w:hAnsi="Times New Roman" w:cs="Times New Roman"/>
                <w:b/>
                <w:sz w:val="24"/>
                <w:szCs w:val="24"/>
              </w:rPr>
              <w:t xml:space="preserve">ите райони ПРСР 2014 – 2020 г., с която са утвърдени насоки за кандидатстване </w:t>
            </w:r>
            <w:r w:rsidR="003004E9" w:rsidRPr="003004E9">
              <w:rPr>
                <w:rFonts w:ascii="Times New Roman" w:hAnsi="Times New Roman" w:cs="Times New Roman"/>
                <w:b/>
                <w:sz w:val="24"/>
                <w:szCs w:val="24"/>
              </w:rPr>
              <w:t xml:space="preserve">по процедура чрез подбор № BG06RDNP001-6.001 по </w:t>
            </w:r>
            <w:proofErr w:type="spellStart"/>
            <w:r w:rsidR="003004E9" w:rsidRPr="003004E9">
              <w:rPr>
                <w:rFonts w:ascii="Times New Roman" w:hAnsi="Times New Roman" w:cs="Times New Roman"/>
                <w:b/>
                <w:sz w:val="24"/>
                <w:szCs w:val="24"/>
              </w:rPr>
              <w:t>подмярка</w:t>
            </w:r>
            <w:proofErr w:type="spellEnd"/>
            <w:r w:rsidR="003004E9" w:rsidRPr="003004E9">
              <w:rPr>
                <w:rFonts w:ascii="Times New Roman" w:hAnsi="Times New Roman" w:cs="Times New Roman"/>
                <w:b/>
                <w:sz w:val="24"/>
                <w:szCs w:val="24"/>
              </w:rPr>
              <w:t xml:space="preserve"> 6.1 „Стартова по</w:t>
            </w:r>
            <w:r w:rsidR="00BE37C8">
              <w:rPr>
                <w:rFonts w:ascii="Times New Roman" w:hAnsi="Times New Roman" w:cs="Times New Roman"/>
                <w:b/>
                <w:sz w:val="24"/>
                <w:szCs w:val="24"/>
              </w:rPr>
              <w:t>мощ за млади земеделски стопани“</w:t>
            </w:r>
            <w:r w:rsidR="003004E9" w:rsidRPr="003004E9">
              <w:rPr>
                <w:rFonts w:ascii="Times New Roman" w:hAnsi="Times New Roman" w:cs="Times New Roman"/>
                <w:b/>
                <w:sz w:val="24"/>
                <w:szCs w:val="24"/>
              </w:rPr>
              <w:t xml:space="preserve"> от мярка 6 „Развитие на стопанства и предприятия“ от Програмата за развитие на селските райони за периода 2014 - 2020 г</w:t>
            </w:r>
            <w:r w:rsidR="003004E9">
              <w:rPr>
                <w:rFonts w:ascii="Times New Roman" w:hAnsi="Times New Roman" w:cs="Times New Roman"/>
                <w:b/>
                <w:sz w:val="24"/>
                <w:szCs w:val="24"/>
              </w:rPr>
              <w:t>.</w:t>
            </w:r>
          </w:p>
          <w:p w:rsidR="00952490" w:rsidRPr="00B10460" w:rsidRDefault="00952490" w:rsidP="003004E9">
            <w:pPr>
              <w:spacing w:line="360" w:lineRule="auto"/>
              <w:jc w:val="center"/>
              <w:rPr>
                <w:rFonts w:ascii="Times New Roman" w:hAnsi="Times New Roman" w:cs="Times New Roman"/>
                <w:sz w:val="24"/>
                <w:szCs w:val="24"/>
                <w:lang w:val="en-US"/>
              </w:rPr>
            </w:pPr>
          </w:p>
        </w:tc>
      </w:tr>
    </w:tbl>
    <w:p w:rsidR="000D58D4" w:rsidRPr="00B10460" w:rsidRDefault="000D58D4">
      <w:pPr>
        <w:contextualSpacing/>
        <w:rPr>
          <w:rFonts w:ascii="Times New Roman" w:hAnsi="Times New Roman" w:cs="Times New Roman"/>
          <w:sz w:val="24"/>
          <w:szCs w:val="24"/>
        </w:rPr>
      </w:pPr>
    </w:p>
    <w:tbl>
      <w:tblPr>
        <w:tblStyle w:val="TableGrid"/>
        <w:tblW w:w="14283" w:type="dxa"/>
        <w:tblLayout w:type="fixed"/>
        <w:tblLook w:val="04A0" w:firstRow="1" w:lastRow="0" w:firstColumn="1" w:lastColumn="0" w:noHBand="0" w:noVBand="1"/>
      </w:tblPr>
      <w:tblGrid>
        <w:gridCol w:w="534"/>
        <w:gridCol w:w="1984"/>
        <w:gridCol w:w="1559"/>
        <w:gridCol w:w="4820"/>
        <w:gridCol w:w="5386"/>
      </w:tblGrid>
      <w:tr w:rsidR="00757C12" w:rsidRPr="00B10460" w:rsidTr="002C3FCB">
        <w:tc>
          <w:tcPr>
            <w:tcW w:w="534" w:type="dxa"/>
            <w:vAlign w:val="center"/>
          </w:tcPr>
          <w:p w:rsidR="00851AE2" w:rsidRPr="00B10460" w:rsidRDefault="00851AE2" w:rsidP="00851AE2">
            <w:pPr>
              <w:jc w:val="center"/>
              <w:rPr>
                <w:rFonts w:ascii="Times New Roman" w:hAnsi="Times New Roman" w:cs="Times New Roman"/>
                <w:b/>
                <w:sz w:val="24"/>
                <w:szCs w:val="24"/>
              </w:rPr>
            </w:pPr>
            <w:r w:rsidRPr="00B10460">
              <w:rPr>
                <w:rFonts w:ascii="Times New Roman" w:hAnsi="Times New Roman" w:cs="Times New Roman"/>
                <w:b/>
                <w:sz w:val="24"/>
                <w:szCs w:val="24"/>
              </w:rPr>
              <w:t>№</w:t>
            </w:r>
          </w:p>
        </w:tc>
        <w:tc>
          <w:tcPr>
            <w:tcW w:w="1984" w:type="dxa"/>
            <w:vAlign w:val="center"/>
          </w:tcPr>
          <w:p w:rsidR="00851AE2" w:rsidRPr="00B10460" w:rsidRDefault="00851AE2" w:rsidP="00851AE2">
            <w:pPr>
              <w:jc w:val="center"/>
              <w:rPr>
                <w:rFonts w:ascii="Times New Roman" w:hAnsi="Times New Roman" w:cs="Times New Roman"/>
                <w:b/>
                <w:sz w:val="24"/>
                <w:szCs w:val="24"/>
              </w:rPr>
            </w:pPr>
            <w:r w:rsidRPr="00B10460">
              <w:rPr>
                <w:rFonts w:ascii="Times New Roman" w:hAnsi="Times New Roman" w:cs="Times New Roman"/>
                <w:b/>
                <w:sz w:val="24"/>
                <w:szCs w:val="24"/>
              </w:rPr>
              <w:t>Данни на подателя</w:t>
            </w:r>
          </w:p>
        </w:tc>
        <w:tc>
          <w:tcPr>
            <w:tcW w:w="1559" w:type="dxa"/>
            <w:vAlign w:val="center"/>
          </w:tcPr>
          <w:p w:rsidR="00851AE2" w:rsidRPr="00B10460" w:rsidRDefault="00851AE2" w:rsidP="00851AE2">
            <w:pPr>
              <w:jc w:val="center"/>
              <w:rPr>
                <w:rFonts w:ascii="Times New Roman" w:hAnsi="Times New Roman" w:cs="Times New Roman"/>
                <w:b/>
                <w:sz w:val="24"/>
                <w:szCs w:val="24"/>
              </w:rPr>
            </w:pPr>
            <w:r w:rsidRPr="00B10460">
              <w:rPr>
                <w:rFonts w:ascii="Times New Roman" w:hAnsi="Times New Roman" w:cs="Times New Roman"/>
                <w:b/>
                <w:sz w:val="24"/>
                <w:szCs w:val="24"/>
              </w:rPr>
              <w:t>Дата на получаване</w:t>
            </w:r>
          </w:p>
        </w:tc>
        <w:tc>
          <w:tcPr>
            <w:tcW w:w="4820" w:type="dxa"/>
            <w:vAlign w:val="center"/>
          </w:tcPr>
          <w:p w:rsidR="00851AE2" w:rsidRPr="00B10460" w:rsidRDefault="00851AE2" w:rsidP="00851AE2">
            <w:pPr>
              <w:jc w:val="center"/>
              <w:rPr>
                <w:rFonts w:ascii="Times New Roman" w:hAnsi="Times New Roman" w:cs="Times New Roman"/>
                <w:b/>
                <w:sz w:val="24"/>
                <w:szCs w:val="24"/>
              </w:rPr>
            </w:pPr>
            <w:r w:rsidRPr="00B10460">
              <w:rPr>
                <w:rFonts w:ascii="Times New Roman" w:hAnsi="Times New Roman" w:cs="Times New Roman"/>
                <w:b/>
                <w:sz w:val="24"/>
                <w:szCs w:val="24"/>
              </w:rPr>
              <w:t>Коментар/Предложение</w:t>
            </w:r>
          </w:p>
        </w:tc>
        <w:tc>
          <w:tcPr>
            <w:tcW w:w="5386" w:type="dxa"/>
            <w:vAlign w:val="center"/>
          </w:tcPr>
          <w:p w:rsidR="00851AE2" w:rsidRPr="00B10460" w:rsidRDefault="00851AE2" w:rsidP="00851AE2">
            <w:pPr>
              <w:jc w:val="center"/>
              <w:rPr>
                <w:rFonts w:ascii="Times New Roman" w:hAnsi="Times New Roman" w:cs="Times New Roman"/>
                <w:b/>
                <w:sz w:val="24"/>
                <w:szCs w:val="24"/>
              </w:rPr>
            </w:pPr>
            <w:r w:rsidRPr="00B10460">
              <w:rPr>
                <w:rFonts w:ascii="Times New Roman" w:hAnsi="Times New Roman" w:cs="Times New Roman"/>
                <w:b/>
                <w:sz w:val="24"/>
                <w:szCs w:val="24"/>
              </w:rPr>
              <w:t>Становище на УО на ПРСР</w:t>
            </w:r>
          </w:p>
        </w:tc>
      </w:tr>
      <w:tr w:rsidR="00757C12" w:rsidRPr="00B10460" w:rsidTr="002C3FCB">
        <w:tc>
          <w:tcPr>
            <w:tcW w:w="534" w:type="dxa"/>
            <w:vAlign w:val="center"/>
          </w:tcPr>
          <w:p w:rsidR="00851AE2" w:rsidRPr="00B10460" w:rsidRDefault="00851AE2" w:rsidP="00851AE2">
            <w:pPr>
              <w:jc w:val="center"/>
              <w:rPr>
                <w:rFonts w:ascii="Times New Roman" w:hAnsi="Times New Roman" w:cs="Times New Roman"/>
                <w:sz w:val="24"/>
                <w:szCs w:val="24"/>
              </w:rPr>
            </w:pPr>
            <w:r w:rsidRPr="00B10460">
              <w:rPr>
                <w:rFonts w:ascii="Times New Roman" w:hAnsi="Times New Roman" w:cs="Times New Roman"/>
                <w:sz w:val="24"/>
                <w:szCs w:val="24"/>
              </w:rPr>
              <w:t>1.</w:t>
            </w:r>
          </w:p>
        </w:tc>
        <w:tc>
          <w:tcPr>
            <w:tcW w:w="1984" w:type="dxa"/>
            <w:vAlign w:val="center"/>
          </w:tcPr>
          <w:p w:rsidR="00EC269F" w:rsidRPr="00EA5945" w:rsidRDefault="00EA5945" w:rsidP="00CE16DE">
            <w:pPr>
              <w:rPr>
                <w:rFonts w:ascii="Times New Roman" w:hAnsi="Times New Roman" w:cs="Times New Roman"/>
                <w:sz w:val="24"/>
                <w:szCs w:val="24"/>
              </w:rPr>
            </w:pPr>
            <w:r>
              <w:rPr>
                <w:rFonts w:ascii="Times New Roman" w:hAnsi="Times New Roman" w:cs="Times New Roman"/>
                <w:sz w:val="24"/>
                <w:szCs w:val="24"/>
              </w:rPr>
              <w:t>ДФ „Земеделие“</w:t>
            </w:r>
          </w:p>
        </w:tc>
        <w:tc>
          <w:tcPr>
            <w:tcW w:w="1559" w:type="dxa"/>
            <w:vAlign w:val="center"/>
          </w:tcPr>
          <w:p w:rsidR="00851AE2" w:rsidRPr="00EA5945" w:rsidRDefault="00EA5945" w:rsidP="00851AE2">
            <w:pPr>
              <w:jc w:val="center"/>
              <w:rPr>
                <w:rFonts w:ascii="Times New Roman" w:eastAsia="Times New Roman" w:hAnsi="Times New Roman" w:cs="Times New Roman"/>
                <w:sz w:val="24"/>
                <w:szCs w:val="24"/>
              </w:rPr>
            </w:pPr>
            <w:r w:rsidRPr="00EA5945">
              <w:rPr>
                <w:rFonts w:ascii="Times New Roman" w:eastAsia="Times New Roman" w:hAnsi="Times New Roman" w:cs="Times New Roman"/>
                <w:sz w:val="24"/>
                <w:szCs w:val="24"/>
              </w:rPr>
              <w:t>12.08.2022</w:t>
            </w:r>
          </w:p>
        </w:tc>
        <w:tc>
          <w:tcPr>
            <w:tcW w:w="4820" w:type="dxa"/>
          </w:tcPr>
          <w:p w:rsidR="00EA5945" w:rsidRPr="00EA5945" w:rsidRDefault="00EA5945" w:rsidP="00EA5945">
            <w:pPr>
              <w:ind w:firstLine="426"/>
              <w:jc w:val="both"/>
              <w:rPr>
                <w:rFonts w:ascii="Times New Roman" w:eastAsia="Times New Roman" w:hAnsi="Times New Roman" w:cs="Times New Roman"/>
                <w:sz w:val="24"/>
                <w:szCs w:val="24"/>
              </w:rPr>
            </w:pPr>
            <w:r w:rsidRPr="00EA5945">
              <w:rPr>
                <w:rFonts w:ascii="Times New Roman" w:eastAsia="Times New Roman" w:hAnsi="Times New Roman" w:cs="Times New Roman"/>
                <w:sz w:val="24"/>
                <w:szCs w:val="24"/>
              </w:rPr>
              <w:t xml:space="preserve">1. По отношение на т.2.3.1 считаме за необходимо разпоредбата на същата да се допълни със следния текст: „като не се допуска отпадане на заложени в Таблица 7 от бизнес плана и Приложение 3 към административния договор цели и специфични резултати“. Посоченото допълнение ще внесе яснота за възможните допустими изменения, както и необходимостта от спазване на фиксираните съществени задължения за конкретния </w:t>
            </w:r>
            <w:r w:rsidRPr="00263BE9">
              <w:rPr>
                <w:rFonts w:ascii="Times New Roman" w:eastAsia="Times New Roman" w:hAnsi="Times New Roman" w:cs="Times New Roman"/>
                <w:sz w:val="24"/>
                <w:szCs w:val="24"/>
              </w:rPr>
              <w:t>проект, във връзка с необходимостта да бъдат взети под внимание разпоредбите на т.</w:t>
            </w:r>
            <w:r w:rsidR="003004E9" w:rsidRPr="00263BE9">
              <w:rPr>
                <w:rFonts w:ascii="Times New Roman" w:eastAsia="Times New Roman" w:hAnsi="Times New Roman" w:cs="Times New Roman"/>
                <w:sz w:val="24"/>
                <w:szCs w:val="24"/>
              </w:rPr>
              <w:t xml:space="preserve"> </w:t>
            </w:r>
            <w:r w:rsidRPr="00263BE9">
              <w:rPr>
                <w:rFonts w:ascii="Times New Roman" w:eastAsia="Times New Roman" w:hAnsi="Times New Roman" w:cs="Times New Roman"/>
                <w:sz w:val="24"/>
                <w:szCs w:val="24"/>
              </w:rPr>
              <w:t>5.6 и т.</w:t>
            </w:r>
            <w:r w:rsidR="003004E9" w:rsidRPr="00263BE9">
              <w:rPr>
                <w:rFonts w:ascii="Times New Roman" w:eastAsia="Times New Roman" w:hAnsi="Times New Roman" w:cs="Times New Roman"/>
                <w:sz w:val="24"/>
                <w:szCs w:val="24"/>
              </w:rPr>
              <w:t xml:space="preserve"> </w:t>
            </w:r>
            <w:r w:rsidRPr="00263BE9">
              <w:rPr>
                <w:rFonts w:ascii="Times New Roman" w:eastAsia="Times New Roman" w:hAnsi="Times New Roman" w:cs="Times New Roman"/>
                <w:sz w:val="24"/>
                <w:szCs w:val="24"/>
              </w:rPr>
              <w:t>5.7 от раздел</w:t>
            </w:r>
            <w:r w:rsidRPr="00EA5945">
              <w:rPr>
                <w:rFonts w:ascii="Times New Roman" w:eastAsia="Times New Roman" w:hAnsi="Times New Roman" w:cs="Times New Roman"/>
                <w:sz w:val="24"/>
                <w:szCs w:val="24"/>
              </w:rPr>
              <w:t xml:space="preserve"> „Основни термини и дефиниции“ от Условията за кандидатстване и т.</w:t>
            </w:r>
            <w:r w:rsidR="003004E9">
              <w:rPr>
                <w:rFonts w:ascii="Times New Roman" w:eastAsia="Times New Roman" w:hAnsi="Times New Roman" w:cs="Times New Roman"/>
                <w:sz w:val="24"/>
                <w:szCs w:val="24"/>
              </w:rPr>
              <w:t xml:space="preserve"> </w:t>
            </w:r>
            <w:r w:rsidRPr="00EA5945">
              <w:rPr>
                <w:rFonts w:ascii="Times New Roman" w:eastAsia="Times New Roman" w:hAnsi="Times New Roman" w:cs="Times New Roman"/>
                <w:sz w:val="24"/>
                <w:szCs w:val="24"/>
              </w:rPr>
              <w:t xml:space="preserve">5, </w:t>
            </w:r>
            <w:r w:rsidRPr="00337D45">
              <w:rPr>
                <w:rFonts w:ascii="Times New Roman" w:eastAsia="Times New Roman" w:hAnsi="Times New Roman" w:cs="Times New Roman"/>
                <w:sz w:val="24"/>
                <w:szCs w:val="24"/>
              </w:rPr>
              <w:t>подточка</w:t>
            </w:r>
            <w:r w:rsidR="005E4DA0" w:rsidRPr="00337D45">
              <w:rPr>
                <w:rFonts w:ascii="Times New Roman" w:eastAsia="Times New Roman" w:hAnsi="Times New Roman" w:cs="Times New Roman"/>
                <w:sz w:val="24"/>
                <w:szCs w:val="24"/>
              </w:rPr>
              <w:t xml:space="preserve"> </w:t>
            </w:r>
            <w:r w:rsidRPr="00337D45">
              <w:rPr>
                <w:rFonts w:ascii="Times New Roman" w:eastAsia="Times New Roman" w:hAnsi="Times New Roman" w:cs="Times New Roman"/>
                <w:sz w:val="24"/>
                <w:szCs w:val="24"/>
              </w:rPr>
              <w:t xml:space="preserve"> 5.8 от раздел 1 „Техническо изпълнение на </w:t>
            </w:r>
            <w:r w:rsidRPr="00337D45">
              <w:rPr>
                <w:rFonts w:ascii="Times New Roman" w:eastAsia="Times New Roman" w:hAnsi="Times New Roman" w:cs="Times New Roman"/>
                <w:sz w:val="24"/>
                <w:szCs w:val="24"/>
              </w:rPr>
              <w:lastRenderedPageBreak/>
              <w:t>проектите“, както и т.</w:t>
            </w:r>
            <w:r w:rsidR="003004E9" w:rsidRPr="00337D45">
              <w:rPr>
                <w:rFonts w:ascii="Times New Roman" w:eastAsia="Times New Roman" w:hAnsi="Times New Roman" w:cs="Times New Roman"/>
                <w:sz w:val="24"/>
                <w:szCs w:val="24"/>
              </w:rPr>
              <w:t xml:space="preserve"> </w:t>
            </w:r>
            <w:r w:rsidRPr="00337D45">
              <w:rPr>
                <w:rFonts w:ascii="Times New Roman" w:eastAsia="Times New Roman" w:hAnsi="Times New Roman" w:cs="Times New Roman"/>
                <w:sz w:val="24"/>
                <w:szCs w:val="24"/>
              </w:rPr>
              <w:t>11.1, подточки т. 11.1.9 и т.11.1.10 от раздел 2.</w:t>
            </w:r>
            <w:r w:rsidRPr="00EA5945">
              <w:rPr>
                <w:rFonts w:ascii="Times New Roman" w:eastAsia="Times New Roman" w:hAnsi="Times New Roman" w:cs="Times New Roman"/>
                <w:sz w:val="24"/>
                <w:szCs w:val="24"/>
              </w:rPr>
              <w:t xml:space="preserve"> „Финансово изпълнение на проектите и плащане“ от Условията за изпълнение по процедура чрез подбор BG06RDNP001-6.001.</w:t>
            </w:r>
          </w:p>
          <w:p w:rsidR="00EA5945" w:rsidRPr="00EA5945" w:rsidRDefault="00EA5945" w:rsidP="00EA5945">
            <w:pPr>
              <w:rPr>
                <w:rFonts w:ascii="Times New Roman" w:eastAsia="Times New Roman" w:hAnsi="Times New Roman" w:cs="Times New Roman"/>
                <w:sz w:val="24"/>
                <w:szCs w:val="24"/>
              </w:rPr>
            </w:pPr>
          </w:p>
          <w:p w:rsidR="00EA5945" w:rsidRPr="00EA5945" w:rsidRDefault="00EA5945" w:rsidP="00BE37C8">
            <w:pPr>
              <w:ind w:firstLine="426"/>
              <w:jc w:val="both"/>
              <w:rPr>
                <w:rFonts w:ascii="Times New Roman" w:eastAsia="Times New Roman" w:hAnsi="Times New Roman" w:cs="Times New Roman"/>
                <w:sz w:val="24"/>
                <w:szCs w:val="24"/>
              </w:rPr>
            </w:pPr>
            <w:r w:rsidRPr="00EA5945">
              <w:rPr>
                <w:rFonts w:ascii="Times New Roman" w:eastAsia="Times New Roman" w:hAnsi="Times New Roman" w:cs="Times New Roman"/>
                <w:sz w:val="24"/>
                <w:szCs w:val="24"/>
              </w:rPr>
              <w:t xml:space="preserve">2. По отношение на изменението на т.3.3 предлагаме да се запази текстът „Бенефициентът е длъжен да поддържа съответствие с всеки един от критериите, на които е отговарял проектът му, през целия период, считано от датата на подаване на проектното предложение до изтичане на пет години от датата на сключване на административния договор“, като този текст бъде допълнен със следния: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 Същото е с цел унифициране на изискванията с другите мерки от ПРСР 2014-2020г., като предложението се базира на разпоредбата на т. 5.6 от раздел „Основни термини и дефиниции“ от Условията за кандидатстване, в т.5, подточка 5.8 от раздел 1 „Техническо изпълнение на проектите“ от Условията за изпълнение по процедура чрез подбор BG06RDNP001-6.001, както и на целите на </w:t>
            </w:r>
            <w:proofErr w:type="spellStart"/>
            <w:r w:rsidRPr="00EA5945">
              <w:rPr>
                <w:rFonts w:ascii="Times New Roman" w:eastAsia="Times New Roman" w:hAnsi="Times New Roman" w:cs="Times New Roman"/>
                <w:sz w:val="24"/>
                <w:szCs w:val="24"/>
              </w:rPr>
              <w:t>подмярка</w:t>
            </w:r>
            <w:proofErr w:type="spellEnd"/>
            <w:r w:rsidRPr="00EA5945">
              <w:rPr>
                <w:rFonts w:ascii="Times New Roman" w:eastAsia="Times New Roman" w:hAnsi="Times New Roman" w:cs="Times New Roman"/>
                <w:sz w:val="24"/>
                <w:szCs w:val="24"/>
              </w:rPr>
              <w:t xml:space="preserve"> 6.1 от ПРСР 2014-2020 г.</w:t>
            </w:r>
          </w:p>
          <w:p w:rsidR="00851AE2" w:rsidRPr="00EA5945" w:rsidRDefault="00EA5945" w:rsidP="00BE37C8">
            <w:pPr>
              <w:ind w:firstLine="426"/>
              <w:jc w:val="both"/>
              <w:rPr>
                <w:rFonts w:ascii="Times New Roman" w:eastAsia="Times New Roman" w:hAnsi="Times New Roman" w:cs="Times New Roman"/>
                <w:sz w:val="24"/>
                <w:szCs w:val="24"/>
              </w:rPr>
            </w:pPr>
            <w:r w:rsidRPr="00EA5945">
              <w:rPr>
                <w:rFonts w:ascii="Times New Roman" w:eastAsia="Times New Roman" w:hAnsi="Times New Roman" w:cs="Times New Roman"/>
                <w:sz w:val="24"/>
                <w:szCs w:val="24"/>
              </w:rPr>
              <w:lastRenderedPageBreak/>
              <w:t>3. По отношение на изменението в чл.14, ал.3, т.4 от Приложение Д „Административен договор“ считаме за необходимо да се вземат под внимание клаузите на чл.6, ал.1, т.4 и чл.11. т.9  от договора.</w:t>
            </w:r>
          </w:p>
        </w:tc>
        <w:tc>
          <w:tcPr>
            <w:tcW w:w="5386" w:type="dxa"/>
          </w:tcPr>
          <w:p w:rsidR="00646101" w:rsidRDefault="0032678E" w:rsidP="000E1AE4">
            <w:pPr>
              <w:pStyle w:val="htleft"/>
              <w:spacing w:before="0" w:beforeAutospacing="0" w:after="0" w:afterAutospacing="0"/>
              <w:jc w:val="both"/>
              <w:rPr>
                <w:color w:val="000000"/>
              </w:rPr>
            </w:pPr>
            <w:r>
              <w:rPr>
                <w:color w:val="000000"/>
              </w:rPr>
              <w:lastRenderedPageBreak/>
              <w:t>Приема се частично.</w:t>
            </w:r>
          </w:p>
          <w:p w:rsidR="00C03098" w:rsidRDefault="0032678E" w:rsidP="00096A1B">
            <w:pPr>
              <w:pStyle w:val="htleft"/>
              <w:spacing w:before="0" w:beforeAutospacing="0" w:after="0" w:afterAutospacing="0"/>
              <w:jc w:val="both"/>
              <w:rPr>
                <w:color w:val="000000"/>
              </w:rPr>
            </w:pPr>
            <w:r>
              <w:rPr>
                <w:color w:val="000000"/>
              </w:rPr>
              <w:t>В насоките не е предвидена</w:t>
            </w:r>
            <w:r w:rsidR="004F5950">
              <w:rPr>
                <w:color w:val="000000"/>
              </w:rPr>
              <w:t xml:space="preserve"> изрична</w:t>
            </w:r>
            <w:r>
              <w:rPr>
                <w:color w:val="000000"/>
              </w:rPr>
              <w:t xml:space="preserve"> забрана </w:t>
            </w:r>
            <w:r w:rsidR="004F5950">
              <w:rPr>
                <w:color w:val="000000"/>
              </w:rPr>
              <w:t xml:space="preserve">за промяна на специфичните цели. В случаите, когато кандидата заявява промяна на критериите за подбор следва да заяви и искане за промяна на същата специфична цел. Когато </w:t>
            </w:r>
            <w:r w:rsidR="000B1BBE">
              <w:rPr>
                <w:color w:val="000000"/>
              </w:rPr>
              <w:t>бенефициентът</w:t>
            </w:r>
            <w:r w:rsidR="004F5950">
              <w:rPr>
                <w:color w:val="000000"/>
              </w:rPr>
              <w:t xml:space="preserve"> поиска изменение на критерия за подбор, но не е заявил изменение на съответния специфичен резултат в Таблица 7 от бизнес плана</w:t>
            </w:r>
            <w:r w:rsidR="00096A1B">
              <w:rPr>
                <w:color w:val="000000"/>
              </w:rPr>
              <w:t xml:space="preserve"> и Приложение 3 </w:t>
            </w:r>
            <w:r w:rsidR="00845349">
              <w:rPr>
                <w:color w:val="000000"/>
              </w:rPr>
              <w:t>към административния договор</w:t>
            </w:r>
            <w:r w:rsidR="000B1BBE">
              <w:rPr>
                <w:color w:val="000000"/>
              </w:rPr>
              <w:t>,</w:t>
            </w:r>
            <w:r w:rsidR="004F5950">
              <w:rPr>
                <w:color w:val="000000"/>
              </w:rPr>
              <w:t xml:space="preserve"> ДФЗ </w:t>
            </w:r>
            <w:r w:rsidR="000B1BBE">
              <w:rPr>
                <w:color w:val="000000"/>
              </w:rPr>
              <w:t xml:space="preserve">следва да отправи запитване </w:t>
            </w:r>
            <w:r w:rsidR="00096A1B">
              <w:rPr>
                <w:color w:val="000000"/>
              </w:rPr>
              <w:t>към бенефициента за изясняване на разминаването.</w:t>
            </w:r>
          </w:p>
          <w:p w:rsidR="00C03098" w:rsidRDefault="00C03098" w:rsidP="00096A1B">
            <w:pPr>
              <w:pStyle w:val="htleft"/>
              <w:spacing w:before="0" w:beforeAutospacing="0" w:after="0" w:afterAutospacing="0"/>
              <w:jc w:val="both"/>
              <w:rPr>
                <w:color w:val="000000"/>
              </w:rPr>
            </w:pPr>
          </w:p>
          <w:p w:rsidR="00C03098" w:rsidRDefault="00C03098" w:rsidP="00096A1B">
            <w:pPr>
              <w:pStyle w:val="htleft"/>
              <w:spacing w:before="0" w:beforeAutospacing="0" w:after="0" w:afterAutospacing="0"/>
              <w:jc w:val="both"/>
              <w:rPr>
                <w:color w:val="000000"/>
              </w:rPr>
            </w:pPr>
          </w:p>
          <w:p w:rsidR="00C03098" w:rsidRDefault="00C03098" w:rsidP="00096A1B">
            <w:pPr>
              <w:pStyle w:val="htleft"/>
              <w:spacing w:before="0" w:beforeAutospacing="0" w:after="0" w:afterAutospacing="0"/>
              <w:jc w:val="both"/>
              <w:rPr>
                <w:color w:val="000000"/>
              </w:rPr>
            </w:pPr>
          </w:p>
          <w:p w:rsidR="00C03098" w:rsidRDefault="00C03098" w:rsidP="00096A1B">
            <w:pPr>
              <w:pStyle w:val="htleft"/>
              <w:spacing w:before="0" w:beforeAutospacing="0" w:after="0" w:afterAutospacing="0"/>
              <w:jc w:val="both"/>
              <w:rPr>
                <w:color w:val="000000"/>
              </w:rPr>
            </w:pPr>
          </w:p>
          <w:p w:rsidR="00C03098" w:rsidRDefault="00C03098" w:rsidP="00096A1B">
            <w:pPr>
              <w:pStyle w:val="htleft"/>
              <w:spacing w:before="0" w:beforeAutospacing="0" w:after="0" w:afterAutospacing="0"/>
              <w:jc w:val="both"/>
              <w:rPr>
                <w:color w:val="000000"/>
              </w:rPr>
            </w:pPr>
          </w:p>
          <w:p w:rsidR="00C03098" w:rsidRDefault="00C03098" w:rsidP="00096A1B">
            <w:pPr>
              <w:pStyle w:val="htleft"/>
              <w:spacing w:before="0" w:beforeAutospacing="0" w:after="0" w:afterAutospacing="0"/>
              <w:jc w:val="both"/>
              <w:rPr>
                <w:color w:val="000000"/>
              </w:rPr>
            </w:pPr>
          </w:p>
          <w:p w:rsidR="00C03098" w:rsidRDefault="00C03098" w:rsidP="00096A1B">
            <w:pPr>
              <w:pStyle w:val="htleft"/>
              <w:spacing w:before="0" w:beforeAutospacing="0" w:after="0" w:afterAutospacing="0"/>
              <w:jc w:val="both"/>
              <w:rPr>
                <w:color w:val="000000"/>
              </w:rPr>
            </w:pPr>
          </w:p>
          <w:p w:rsidR="00C03098" w:rsidRDefault="00C03098" w:rsidP="00096A1B">
            <w:pPr>
              <w:pStyle w:val="htleft"/>
              <w:spacing w:before="0" w:beforeAutospacing="0" w:after="0" w:afterAutospacing="0"/>
              <w:jc w:val="both"/>
              <w:rPr>
                <w:color w:val="000000"/>
              </w:rPr>
            </w:pPr>
          </w:p>
          <w:p w:rsidR="00C03098" w:rsidRDefault="00C03098" w:rsidP="00096A1B">
            <w:pPr>
              <w:pStyle w:val="htleft"/>
              <w:spacing w:before="0" w:beforeAutospacing="0" w:after="0" w:afterAutospacing="0"/>
              <w:jc w:val="both"/>
              <w:rPr>
                <w:color w:val="000000"/>
              </w:rPr>
            </w:pPr>
          </w:p>
          <w:p w:rsidR="00C03098" w:rsidRDefault="00C03098" w:rsidP="00096A1B">
            <w:pPr>
              <w:pStyle w:val="htleft"/>
              <w:spacing w:before="0" w:beforeAutospacing="0" w:after="0" w:afterAutospacing="0"/>
              <w:jc w:val="both"/>
              <w:rPr>
                <w:color w:val="000000"/>
              </w:rPr>
            </w:pPr>
          </w:p>
          <w:p w:rsidR="00C03098" w:rsidRDefault="00C03098" w:rsidP="00096A1B">
            <w:pPr>
              <w:pStyle w:val="htleft"/>
              <w:spacing w:before="0" w:beforeAutospacing="0" w:after="0" w:afterAutospacing="0"/>
              <w:jc w:val="both"/>
              <w:rPr>
                <w:color w:val="000000"/>
              </w:rPr>
            </w:pPr>
          </w:p>
          <w:p w:rsidR="00093879" w:rsidRDefault="00853B0E" w:rsidP="00C03098">
            <w:pPr>
              <w:pStyle w:val="htleft"/>
              <w:spacing w:before="0" w:beforeAutospacing="0" w:after="0" w:afterAutospacing="0"/>
              <w:jc w:val="both"/>
              <w:rPr>
                <w:color w:val="000000"/>
              </w:rPr>
            </w:pPr>
            <w:r w:rsidRPr="00263BE9">
              <w:rPr>
                <w:color w:val="000000"/>
              </w:rPr>
              <w:t>Приема се.</w:t>
            </w:r>
            <w:r w:rsidR="00C03098" w:rsidRPr="00263BE9">
              <w:rPr>
                <w:color w:val="000000"/>
              </w:rPr>
              <w:t xml:space="preserve"> </w:t>
            </w: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093879" w:rsidRDefault="00093879" w:rsidP="00C03098">
            <w:pPr>
              <w:pStyle w:val="htleft"/>
              <w:spacing w:before="0" w:beforeAutospacing="0" w:after="0" w:afterAutospacing="0"/>
              <w:jc w:val="both"/>
              <w:rPr>
                <w:color w:val="000000"/>
              </w:rPr>
            </w:pPr>
          </w:p>
          <w:p w:rsidR="00BE37C8" w:rsidRPr="00BE37C8" w:rsidRDefault="00BE37C8" w:rsidP="00C03098">
            <w:pPr>
              <w:pStyle w:val="htleft"/>
              <w:spacing w:before="0" w:beforeAutospacing="0" w:after="0" w:afterAutospacing="0"/>
              <w:jc w:val="both"/>
              <w:rPr>
                <w:color w:val="000000"/>
              </w:rPr>
            </w:pPr>
          </w:p>
          <w:p w:rsidR="00263BE9" w:rsidRDefault="00263BE9" w:rsidP="00C03098">
            <w:pPr>
              <w:pStyle w:val="htleft"/>
              <w:spacing w:before="0" w:beforeAutospacing="0" w:after="0" w:afterAutospacing="0"/>
              <w:jc w:val="both"/>
              <w:rPr>
                <w:color w:val="000000"/>
                <w:lang w:val="en-US"/>
              </w:rPr>
            </w:pPr>
          </w:p>
          <w:p w:rsidR="00263BE9" w:rsidRDefault="00263BE9" w:rsidP="00C03098">
            <w:pPr>
              <w:pStyle w:val="htleft"/>
              <w:spacing w:before="0" w:beforeAutospacing="0" w:after="0" w:afterAutospacing="0"/>
              <w:jc w:val="both"/>
              <w:rPr>
                <w:color w:val="000000"/>
                <w:lang w:val="en-US"/>
              </w:rPr>
            </w:pPr>
          </w:p>
          <w:p w:rsidR="00263BE9" w:rsidRPr="00263BE9" w:rsidRDefault="00263BE9" w:rsidP="00C03098">
            <w:pPr>
              <w:pStyle w:val="htleft"/>
              <w:spacing w:before="0" w:beforeAutospacing="0" w:after="0" w:afterAutospacing="0"/>
              <w:jc w:val="both"/>
              <w:rPr>
                <w:color w:val="000000"/>
                <w:lang w:val="en-US"/>
              </w:rPr>
            </w:pPr>
          </w:p>
          <w:p w:rsidR="00093879" w:rsidRDefault="00093879" w:rsidP="00C03098">
            <w:pPr>
              <w:pStyle w:val="htleft"/>
              <w:spacing w:before="0" w:beforeAutospacing="0" w:after="0" w:afterAutospacing="0"/>
              <w:jc w:val="both"/>
              <w:rPr>
                <w:color w:val="000000"/>
              </w:rPr>
            </w:pPr>
            <w:r>
              <w:rPr>
                <w:color w:val="000000"/>
              </w:rPr>
              <w:lastRenderedPageBreak/>
              <w:t>При</w:t>
            </w:r>
            <w:r w:rsidR="00853B0E">
              <w:rPr>
                <w:color w:val="000000"/>
              </w:rPr>
              <w:t>е</w:t>
            </w:r>
            <w:r>
              <w:rPr>
                <w:color w:val="000000"/>
              </w:rPr>
              <w:t>ма се частично.</w:t>
            </w:r>
          </w:p>
          <w:p w:rsidR="00093879" w:rsidRPr="004B3FC4" w:rsidRDefault="00093879" w:rsidP="00853B0E">
            <w:pPr>
              <w:pStyle w:val="htleft"/>
              <w:spacing w:before="0" w:beforeAutospacing="0" w:after="0" w:afterAutospacing="0"/>
              <w:jc w:val="both"/>
              <w:rPr>
                <w:color w:val="000000"/>
                <w:lang w:val="en-US"/>
              </w:rPr>
            </w:pPr>
            <w:r>
              <w:rPr>
                <w:color w:val="000000"/>
              </w:rPr>
              <w:t>По отн</w:t>
            </w:r>
            <w:r w:rsidR="00853B0E">
              <w:rPr>
                <w:color w:val="000000"/>
              </w:rPr>
              <w:t>о</w:t>
            </w:r>
            <w:r>
              <w:rPr>
                <w:color w:val="000000"/>
              </w:rPr>
              <w:t>шение чл. 6, ал. 1, т. 4 при</w:t>
            </w:r>
            <w:r w:rsidR="00C700E8">
              <w:rPr>
                <w:color w:val="000000"/>
              </w:rPr>
              <w:t xml:space="preserve"> заявено </w:t>
            </w:r>
            <w:r>
              <w:rPr>
                <w:color w:val="000000"/>
              </w:rPr>
              <w:t xml:space="preserve"> изменение на договора </w:t>
            </w:r>
            <w:r w:rsidR="00C700E8">
              <w:rPr>
                <w:color w:val="000000"/>
              </w:rPr>
              <w:t>по отношение на критериите за подбор съответно ще бъде изменено и приложение №1 „</w:t>
            </w:r>
            <w:r w:rsidR="00C700E8" w:rsidRPr="00C700E8">
              <w:rPr>
                <w:color w:val="000000"/>
              </w:rPr>
              <w:t>Списък на критериите за подбор, по които бенефициента е получил приоритет</w:t>
            </w:r>
            <w:r w:rsidR="00C700E8">
              <w:rPr>
                <w:color w:val="000000"/>
              </w:rPr>
              <w:t>“</w:t>
            </w:r>
            <w:r w:rsidR="00997914">
              <w:rPr>
                <w:color w:val="000000"/>
                <w:lang w:val="en-US"/>
              </w:rPr>
              <w:t xml:space="preserve"> </w:t>
            </w:r>
            <w:r>
              <w:rPr>
                <w:color w:val="000000"/>
              </w:rPr>
              <w:t>ще бъде изменено съответно приложение</w:t>
            </w:r>
            <w:r w:rsidR="00853B0E">
              <w:rPr>
                <w:color w:val="000000"/>
              </w:rPr>
              <w:t>.</w:t>
            </w:r>
          </w:p>
        </w:tc>
      </w:tr>
    </w:tbl>
    <w:p w:rsidR="003534A4" w:rsidRPr="00B10460" w:rsidRDefault="003534A4">
      <w:pPr>
        <w:rPr>
          <w:rFonts w:ascii="Times New Roman" w:hAnsi="Times New Roman" w:cs="Times New Roman"/>
          <w:color w:val="FFFFFF" w:themeColor="background1"/>
          <w:sz w:val="24"/>
          <w:szCs w:val="24"/>
        </w:rPr>
      </w:pPr>
    </w:p>
    <w:sectPr w:rsidR="003534A4" w:rsidRPr="00B10460" w:rsidSect="000D58D4">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B57" w:rsidRDefault="005A4B57" w:rsidP="00611248">
      <w:pPr>
        <w:spacing w:after="0" w:line="240" w:lineRule="auto"/>
      </w:pPr>
      <w:r>
        <w:separator/>
      </w:r>
    </w:p>
  </w:endnote>
  <w:endnote w:type="continuationSeparator" w:id="0">
    <w:p w:rsidR="005A4B57" w:rsidRDefault="005A4B57" w:rsidP="0061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9487946"/>
      <w:docPartObj>
        <w:docPartGallery w:val="Page Numbers (Bottom of Page)"/>
        <w:docPartUnique/>
      </w:docPartObj>
    </w:sdtPr>
    <w:sdtEndPr/>
    <w:sdtContent>
      <w:sdt>
        <w:sdtPr>
          <w:id w:val="860082579"/>
          <w:docPartObj>
            <w:docPartGallery w:val="Page Numbers (Top of Page)"/>
            <w:docPartUnique/>
          </w:docPartObj>
        </w:sdtPr>
        <w:sdtEndPr/>
        <w:sdtContent>
          <w:p w:rsidR="00D6222D" w:rsidRDefault="00D6222D">
            <w:pPr>
              <w:pStyle w:val="Footer"/>
              <w:jc w:val="right"/>
            </w:pPr>
            <w:proofErr w:type="spellStart"/>
            <w:r>
              <w:t>Page</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3F6FE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F6FEC">
              <w:rPr>
                <w:b/>
                <w:bCs/>
                <w:noProof/>
              </w:rPr>
              <w:t>3</w:t>
            </w:r>
            <w:r>
              <w:rPr>
                <w:b/>
                <w:bCs/>
                <w:sz w:val="24"/>
                <w:szCs w:val="24"/>
              </w:rPr>
              <w:fldChar w:fldCharType="end"/>
            </w:r>
          </w:p>
        </w:sdtContent>
      </w:sdt>
    </w:sdtContent>
  </w:sdt>
  <w:p w:rsidR="00D6222D" w:rsidRDefault="00D622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B57" w:rsidRDefault="005A4B57" w:rsidP="00611248">
      <w:pPr>
        <w:spacing w:after="0" w:line="240" w:lineRule="auto"/>
      </w:pPr>
      <w:r>
        <w:separator/>
      </w:r>
    </w:p>
  </w:footnote>
  <w:footnote w:type="continuationSeparator" w:id="0">
    <w:p w:rsidR="005A4B57" w:rsidRDefault="005A4B57" w:rsidP="006112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82DD0"/>
    <w:multiLevelType w:val="hybridMultilevel"/>
    <w:tmpl w:val="A12A6890"/>
    <w:lvl w:ilvl="0" w:tplc="5E4627F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5C16778"/>
    <w:multiLevelType w:val="hybridMultilevel"/>
    <w:tmpl w:val="CF96266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A423DC0"/>
    <w:multiLevelType w:val="hybridMultilevel"/>
    <w:tmpl w:val="D4F2D162"/>
    <w:lvl w:ilvl="0" w:tplc="324E494C">
      <w:start w:val="1"/>
      <w:numFmt w:val="decimal"/>
      <w:lvlText w:val="%1."/>
      <w:lvlJc w:val="left"/>
      <w:pPr>
        <w:ind w:left="643" w:hanging="360"/>
      </w:pPr>
      <w:rPr>
        <w:rFonts w:hint="default"/>
        <w:b/>
        <w:i w:val="0"/>
        <w:color w:val="000000" w:themeColor="text1"/>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F4F621F"/>
    <w:multiLevelType w:val="hybridMultilevel"/>
    <w:tmpl w:val="08F04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433A68"/>
    <w:multiLevelType w:val="multilevel"/>
    <w:tmpl w:val="CE983B9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3397524"/>
    <w:multiLevelType w:val="hybridMultilevel"/>
    <w:tmpl w:val="74A67C0C"/>
    <w:lvl w:ilvl="0" w:tplc="0402000F">
      <w:start w:val="1"/>
      <w:numFmt w:val="decimal"/>
      <w:lvlText w:val="%1."/>
      <w:lvlJc w:val="lef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3533749"/>
    <w:multiLevelType w:val="hybridMultilevel"/>
    <w:tmpl w:val="8DF0A7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73E75BA"/>
    <w:multiLevelType w:val="hybridMultilevel"/>
    <w:tmpl w:val="7E90F5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5E04071E"/>
    <w:multiLevelType w:val="hybridMultilevel"/>
    <w:tmpl w:val="702E1C0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63446587"/>
    <w:multiLevelType w:val="hybridMultilevel"/>
    <w:tmpl w:val="419099BA"/>
    <w:lvl w:ilvl="0" w:tplc="7EDAF77E">
      <w:numFmt w:val="bullet"/>
      <w:lvlText w:val="-"/>
      <w:lvlJc w:val="left"/>
      <w:pPr>
        <w:ind w:left="720" w:hanging="360"/>
      </w:pPr>
      <w:rPr>
        <w:rFonts w:ascii="Calibri" w:eastAsia="Calibri"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nsid w:val="639B7D85"/>
    <w:multiLevelType w:val="hybridMultilevel"/>
    <w:tmpl w:val="7E90F5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7077608D"/>
    <w:multiLevelType w:val="hybridMultilevel"/>
    <w:tmpl w:val="CF9626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C2E42F2"/>
    <w:multiLevelType w:val="hybridMultilevel"/>
    <w:tmpl w:val="E15E53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1"/>
  </w:num>
  <w:num w:numId="5">
    <w:abstractNumId w:val="1"/>
  </w:num>
  <w:num w:numId="6">
    <w:abstractNumId w:val="12"/>
  </w:num>
  <w:num w:numId="7">
    <w:abstractNumId w:val="10"/>
  </w:num>
  <w:num w:numId="8">
    <w:abstractNumId w:val="7"/>
  </w:num>
  <w:num w:numId="9">
    <w:abstractNumId w:val="6"/>
  </w:num>
  <w:num w:numId="10">
    <w:abstractNumId w:val="5"/>
  </w:num>
  <w:num w:numId="11">
    <w:abstractNumId w:val="9"/>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8D4"/>
    <w:rsid w:val="000007D5"/>
    <w:rsid w:val="00013911"/>
    <w:rsid w:val="00017482"/>
    <w:rsid w:val="000306DE"/>
    <w:rsid w:val="000367B0"/>
    <w:rsid w:val="000503AA"/>
    <w:rsid w:val="000618BA"/>
    <w:rsid w:val="0007620D"/>
    <w:rsid w:val="00093879"/>
    <w:rsid w:val="00096A1B"/>
    <w:rsid w:val="000B1BBE"/>
    <w:rsid w:val="000B1C5D"/>
    <w:rsid w:val="000C05D7"/>
    <w:rsid w:val="000D58D4"/>
    <w:rsid w:val="000D6EB1"/>
    <w:rsid w:val="000E1AE4"/>
    <w:rsid w:val="000E388C"/>
    <w:rsid w:val="00136F32"/>
    <w:rsid w:val="00146592"/>
    <w:rsid w:val="0015408A"/>
    <w:rsid w:val="00154217"/>
    <w:rsid w:val="00185263"/>
    <w:rsid w:val="00190B05"/>
    <w:rsid w:val="001A7A2E"/>
    <w:rsid w:val="001D2820"/>
    <w:rsid w:val="001F4E59"/>
    <w:rsid w:val="001F5E01"/>
    <w:rsid w:val="002036EF"/>
    <w:rsid w:val="00216E41"/>
    <w:rsid w:val="00231FBC"/>
    <w:rsid w:val="002418AE"/>
    <w:rsid w:val="00243620"/>
    <w:rsid w:val="0026057C"/>
    <w:rsid w:val="00263BE9"/>
    <w:rsid w:val="00266A9D"/>
    <w:rsid w:val="00270946"/>
    <w:rsid w:val="002A7494"/>
    <w:rsid w:val="002B2768"/>
    <w:rsid w:val="002B7222"/>
    <w:rsid w:val="002C3FCB"/>
    <w:rsid w:val="002D236F"/>
    <w:rsid w:val="002D2DAA"/>
    <w:rsid w:val="002D4758"/>
    <w:rsid w:val="002F42CC"/>
    <w:rsid w:val="003004E9"/>
    <w:rsid w:val="0030089F"/>
    <w:rsid w:val="0030219F"/>
    <w:rsid w:val="00304C4F"/>
    <w:rsid w:val="0032678E"/>
    <w:rsid w:val="00337D45"/>
    <w:rsid w:val="003403B6"/>
    <w:rsid w:val="00347C26"/>
    <w:rsid w:val="003534A4"/>
    <w:rsid w:val="00381400"/>
    <w:rsid w:val="003B1A84"/>
    <w:rsid w:val="003F6FEC"/>
    <w:rsid w:val="0041294D"/>
    <w:rsid w:val="00421168"/>
    <w:rsid w:val="00422BD2"/>
    <w:rsid w:val="004343E7"/>
    <w:rsid w:val="00437422"/>
    <w:rsid w:val="0044571C"/>
    <w:rsid w:val="0048724A"/>
    <w:rsid w:val="00497BCE"/>
    <w:rsid w:val="004B3FC4"/>
    <w:rsid w:val="004B4FF9"/>
    <w:rsid w:val="004C07E2"/>
    <w:rsid w:val="004C577A"/>
    <w:rsid w:val="004E3D8C"/>
    <w:rsid w:val="004F5950"/>
    <w:rsid w:val="0054132F"/>
    <w:rsid w:val="00571441"/>
    <w:rsid w:val="005A08A1"/>
    <w:rsid w:val="005A4B57"/>
    <w:rsid w:val="005B22AC"/>
    <w:rsid w:val="005C3CEB"/>
    <w:rsid w:val="005E4DA0"/>
    <w:rsid w:val="005F19D1"/>
    <w:rsid w:val="0060422A"/>
    <w:rsid w:val="00606140"/>
    <w:rsid w:val="00611248"/>
    <w:rsid w:val="00613B27"/>
    <w:rsid w:val="00646101"/>
    <w:rsid w:val="00670547"/>
    <w:rsid w:val="00682E8F"/>
    <w:rsid w:val="006838F4"/>
    <w:rsid w:val="006C1A96"/>
    <w:rsid w:val="006E42FE"/>
    <w:rsid w:val="006F69FA"/>
    <w:rsid w:val="00720A60"/>
    <w:rsid w:val="00757C12"/>
    <w:rsid w:val="00775BED"/>
    <w:rsid w:val="00786A7E"/>
    <w:rsid w:val="007A346E"/>
    <w:rsid w:val="007A6EC9"/>
    <w:rsid w:val="007B2F6B"/>
    <w:rsid w:val="007D6DA2"/>
    <w:rsid w:val="007F557B"/>
    <w:rsid w:val="00807827"/>
    <w:rsid w:val="008347A9"/>
    <w:rsid w:val="00845349"/>
    <w:rsid w:val="00847BDD"/>
    <w:rsid w:val="0085188E"/>
    <w:rsid w:val="00851AE2"/>
    <w:rsid w:val="00853B0E"/>
    <w:rsid w:val="00862F59"/>
    <w:rsid w:val="008840ED"/>
    <w:rsid w:val="00885804"/>
    <w:rsid w:val="008907F5"/>
    <w:rsid w:val="008929AB"/>
    <w:rsid w:val="008A2BF5"/>
    <w:rsid w:val="008A3C25"/>
    <w:rsid w:val="008B6A92"/>
    <w:rsid w:val="008C2743"/>
    <w:rsid w:val="008D7341"/>
    <w:rsid w:val="008E48F0"/>
    <w:rsid w:val="008F0399"/>
    <w:rsid w:val="00915945"/>
    <w:rsid w:val="009254EC"/>
    <w:rsid w:val="0093647D"/>
    <w:rsid w:val="00941B23"/>
    <w:rsid w:val="00952490"/>
    <w:rsid w:val="00952B30"/>
    <w:rsid w:val="00972750"/>
    <w:rsid w:val="0097696A"/>
    <w:rsid w:val="009853EB"/>
    <w:rsid w:val="00997914"/>
    <w:rsid w:val="00997DED"/>
    <w:rsid w:val="009A66E0"/>
    <w:rsid w:val="009B5DF0"/>
    <w:rsid w:val="009D1A03"/>
    <w:rsid w:val="009E50D6"/>
    <w:rsid w:val="00A10F24"/>
    <w:rsid w:val="00A36009"/>
    <w:rsid w:val="00A66A3D"/>
    <w:rsid w:val="00A671D1"/>
    <w:rsid w:val="00A715A4"/>
    <w:rsid w:val="00A83211"/>
    <w:rsid w:val="00AB1473"/>
    <w:rsid w:val="00AB20A3"/>
    <w:rsid w:val="00AC0DA6"/>
    <w:rsid w:val="00AE7A35"/>
    <w:rsid w:val="00B10460"/>
    <w:rsid w:val="00B11AA4"/>
    <w:rsid w:val="00B34053"/>
    <w:rsid w:val="00B43E06"/>
    <w:rsid w:val="00B450DA"/>
    <w:rsid w:val="00B450F0"/>
    <w:rsid w:val="00B45DD6"/>
    <w:rsid w:val="00B5340D"/>
    <w:rsid w:val="00B57873"/>
    <w:rsid w:val="00B61B76"/>
    <w:rsid w:val="00B64E71"/>
    <w:rsid w:val="00B67D17"/>
    <w:rsid w:val="00B73E4B"/>
    <w:rsid w:val="00B917E5"/>
    <w:rsid w:val="00B94AD6"/>
    <w:rsid w:val="00BA3DD2"/>
    <w:rsid w:val="00BE37C8"/>
    <w:rsid w:val="00BF0565"/>
    <w:rsid w:val="00BF2688"/>
    <w:rsid w:val="00C01BE4"/>
    <w:rsid w:val="00C03098"/>
    <w:rsid w:val="00C079AE"/>
    <w:rsid w:val="00C10CDC"/>
    <w:rsid w:val="00C1639F"/>
    <w:rsid w:val="00C700E8"/>
    <w:rsid w:val="00C85952"/>
    <w:rsid w:val="00C90225"/>
    <w:rsid w:val="00C92749"/>
    <w:rsid w:val="00CA4EAF"/>
    <w:rsid w:val="00CC0D3B"/>
    <w:rsid w:val="00CC4E63"/>
    <w:rsid w:val="00CC545F"/>
    <w:rsid w:val="00CD3A4B"/>
    <w:rsid w:val="00CE0997"/>
    <w:rsid w:val="00CE16DE"/>
    <w:rsid w:val="00CE5B69"/>
    <w:rsid w:val="00CE779E"/>
    <w:rsid w:val="00D05350"/>
    <w:rsid w:val="00D23017"/>
    <w:rsid w:val="00D334DC"/>
    <w:rsid w:val="00D352A9"/>
    <w:rsid w:val="00D50829"/>
    <w:rsid w:val="00D56C30"/>
    <w:rsid w:val="00D6222D"/>
    <w:rsid w:val="00D63BFC"/>
    <w:rsid w:val="00D7411B"/>
    <w:rsid w:val="00D82FA5"/>
    <w:rsid w:val="00D837D3"/>
    <w:rsid w:val="00D96ABB"/>
    <w:rsid w:val="00DB6D0B"/>
    <w:rsid w:val="00DB79D6"/>
    <w:rsid w:val="00DC029E"/>
    <w:rsid w:val="00DC586D"/>
    <w:rsid w:val="00DD517B"/>
    <w:rsid w:val="00DF154A"/>
    <w:rsid w:val="00DF7200"/>
    <w:rsid w:val="00E13801"/>
    <w:rsid w:val="00E149F7"/>
    <w:rsid w:val="00E179F9"/>
    <w:rsid w:val="00E306BF"/>
    <w:rsid w:val="00E54CE8"/>
    <w:rsid w:val="00E57B62"/>
    <w:rsid w:val="00E64CBE"/>
    <w:rsid w:val="00E75410"/>
    <w:rsid w:val="00E86527"/>
    <w:rsid w:val="00E9243E"/>
    <w:rsid w:val="00E94DC5"/>
    <w:rsid w:val="00EA5945"/>
    <w:rsid w:val="00EB3021"/>
    <w:rsid w:val="00EB7E34"/>
    <w:rsid w:val="00EC269F"/>
    <w:rsid w:val="00ED0E7F"/>
    <w:rsid w:val="00EE249A"/>
    <w:rsid w:val="00EE3097"/>
    <w:rsid w:val="00F13E70"/>
    <w:rsid w:val="00F5724D"/>
    <w:rsid w:val="00F741EB"/>
    <w:rsid w:val="00F7481C"/>
    <w:rsid w:val="00F8628A"/>
    <w:rsid w:val="00F90836"/>
    <w:rsid w:val="00F918D0"/>
    <w:rsid w:val="00F93E92"/>
    <w:rsid w:val="00FA1ED5"/>
    <w:rsid w:val="00FA5CF8"/>
    <w:rsid w:val="00FC6204"/>
    <w:rsid w:val="00FE5697"/>
    <w:rsid w:val="00FF0833"/>
    <w:rsid w:val="00FF54A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51AE2"/>
    <w:rPr>
      <w:color w:val="0000FF"/>
      <w:u w:val="single"/>
    </w:rPr>
  </w:style>
  <w:style w:type="paragraph" w:styleId="Header">
    <w:name w:val="header"/>
    <w:basedOn w:val="Normal"/>
    <w:link w:val="HeaderChar"/>
    <w:uiPriority w:val="99"/>
    <w:unhideWhenUsed/>
    <w:rsid w:val="0061124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1248"/>
  </w:style>
  <w:style w:type="paragraph" w:styleId="Footer">
    <w:name w:val="footer"/>
    <w:basedOn w:val="Normal"/>
    <w:link w:val="FooterChar"/>
    <w:uiPriority w:val="99"/>
    <w:unhideWhenUsed/>
    <w:rsid w:val="006112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1248"/>
  </w:style>
  <w:style w:type="paragraph" w:styleId="NormalWeb">
    <w:name w:val="Normal (Web)"/>
    <w:basedOn w:val="Normal"/>
    <w:uiPriority w:val="99"/>
    <w:unhideWhenUsed/>
    <w:rsid w:val="001A7A2E"/>
    <w:pPr>
      <w:spacing w:before="100" w:beforeAutospacing="1" w:after="100" w:afterAutospacing="1" w:line="240" w:lineRule="auto"/>
    </w:pPr>
    <w:rPr>
      <w:rFonts w:ascii="Times New Roman" w:hAnsi="Times New Roman" w:cs="Times New Roman"/>
      <w:sz w:val="24"/>
      <w:szCs w:val="24"/>
      <w:lang w:eastAsia="bg-BG"/>
    </w:rPr>
  </w:style>
  <w:style w:type="paragraph" w:customStyle="1" w:styleId="htleft">
    <w:name w:val="htleft"/>
    <w:basedOn w:val="Normal"/>
    <w:rsid w:val="00AB14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D837D3"/>
    <w:pPr>
      <w:ind w:left="708"/>
    </w:pPr>
    <w:rPr>
      <w:rFonts w:ascii="Calibri" w:eastAsia="Calibri" w:hAnsi="Calibri" w:cs="Times New Roman"/>
    </w:rPr>
  </w:style>
  <w:style w:type="paragraph" w:styleId="BalloonText">
    <w:name w:val="Balloon Text"/>
    <w:basedOn w:val="Normal"/>
    <w:link w:val="BalloonTextChar"/>
    <w:uiPriority w:val="99"/>
    <w:semiHidden/>
    <w:unhideWhenUsed/>
    <w:rsid w:val="00E57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B62"/>
    <w:rPr>
      <w:rFonts w:ascii="Tahoma" w:hAnsi="Tahoma" w:cs="Tahoma"/>
      <w:sz w:val="16"/>
      <w:szCs w:val="16"/>
    </w:rPr>
  </w:style>
  <w:style w:type="character" w:customStyle="1" w:styleId="cursorpointer">
    <w:name w:val="cursorpointer"/>
    <w:basedOn w:val="DefaultParagraphFont"/>
    <w:rsid w:val="00EA59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58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51AE2"/>
    <w:rPr>
      <w:color w:val="0000FF"/>
      <w:u w:val="single"/>
    </w:rPr>
  </w:style>
  <w:style w:type="paragraph" w:styleId="Header">
    <w:name w:val="header"/>
    <w:basedOn w:val="Normal"/>
    <w:link w:val="HeaderChar"/>
    <w:uiPriority w:val="99"/>
    <w:unhideWhenUsed/>
    <w:rsid w:val="0061124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1248"/>
  </w:style>
  <w:style w:type="paragraph" w:styleId="Footer">
    <w:name w:val="footer"/>
    <w:basedOn w:val="Normal"/>
    <w:link w:val="FooterChar"/>
    <w:uiPriority w:val="99"/>
    <w:unhideWhenUsed/>
    <w:rsid w:val="006112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1248"/>
  </w:style>
  <w:style w:type="paragraph" w:styleId="NormalWeb">
    <w:name w:val="Normal (Web)"/>
    <w:basedOn w:val="Normal"/>
    <w:uiPriority w:val="99"/>
    <w:unhideWhenUsed/>
    <w:rsid w:val="001A7A2E"/>
    <w:pPr>
      <w:spacing w:before="100" w:beforeAutospacing="1" w:after="100" w:afterAutospacing="1" w:line="240" w:lineRule="auto"/>
    </w:pPr>
    <w:rPr>
      <w:rFonts w:ascii="Times New Roman" w:hAnsi="Times New Roman" w:cs="Times New Roman"/>
      <w:sz w:val="24"/>
      <w:szCs w:val="24"/>
      <w:lang w:eastAsia="bg-BG"/>
    </w:rPr>
  </w:style>
  <w:style w:type="paragraph" w:customStyle="1" w:styleId="htleft">
    <w:name w:val="htleft"/>
    <w:basedOn w:val="Normal"/>
    <w:rsid w:val="00AB14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D837D3"/>
    <w:pPr>
      <w:ind w:left="708"/>
    </w:pPr>
    <w:rPr>
      <w:rFonts w:ascii="Calibri" w:eastAsia="Calibri" w:hAnsi="Calibri" w:cs="Times New Roman"/>
    </w:rPr>
  </w:style>
  <w:style w:type="paragraph" w:styleId="BalloonText">
    <w:name w:val="Balloon Text"/>
    <w:basedOn w:val="Normal"/>
    <w:link w:val="BalloonTextChar"/>
    <w:uiPriority w:val="99"/>
    <w:semiHidden/>
    <w:unhideWhenUsed/>
    <w:rsid w:val="00E57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B62"/>
    <w:rPr>
      <w:rFonts w:ascii="Tahoma" w:hAnsi="Tahoma" w:cs="Tahoma"/>
      <w:sz w:val="16"/>
      <w:szCs w:val="16"/>
    </w:rPr>
  </w:style>
  <w:style w:type="character" w:customStyle="1" w:styleId="cursorpointer">
    <w:name w:val="cursorpointer"/>
    <w:basedOn w:val="DefaultParagraphFont"/>
    <w:rsid w:val="00EA5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231">
      <w:bodyDiv w:val="1"/>
      <w:marLeft w:val="0"/>
      <w:marRight w:val="0"/>
      <w:marTop w:val="0"/>
      <w:marBottom w:val="0"/>
      <w:divBdr>
        <w:top w:val="none" w:sz="0" w:space="0" w:color="auto"/>
        <w:left w:val="none" w:sz="0" w:space="0" w:color="auto"/>
        <w:bottom w:val="none" w:sz="0" w:space="0" w:color="auto"/>
        <w:right w:val="none" w:sz="0" w:space="0" w:color="auto"/>
      </w:divBdr>
    </w:div>
    <w:div w:id="109863601">
      <w:bodyDiv w:val="1"/>
      <w:marLeft w:val="0"/>
      <w:marRight w:val="0"/>
      <w:marTop w:val="0"/>
      <w:marBottom w:val="0"/>
      <w:divBdr>
        <w:top w:val="none" w:sz="0" w:space="0" w:color="auto"/>
        <w:left w:val="none" w:sz="0" w:space="0" w:color="auto"/>
        <w:bottom w:val="none" w:sz="0" w:space="0" w:color="auto"/>
        <w:right w:val="none" w:sz="0" w:space="0" w:color="auto"/>
      </w:divBdr>
    </w:div>
    <w:div w:id="137889794">
      <w:bodyDiv w:val="1"/>
      <w:marLeft w:val="0"/>
      <w:marRight w:val="0"/>
      <w:marTop w:val="0"/>
      <w:marBottom w:val="0"/>
      <w:divBdr>
        <w:top w:val="none" w:sz="0" w:space="0" w:color="auto"/>
        <w:left w:val="none" w:sz="0" w:space="0" w:color="auto"/>
        <w:bottom w:val="none" w:sz="0" w:space="0" w:color="auto"/>
        <w:right w:val="none" w:sz="0" w:space="0" w:color="auto"/>
      </w:divBdr>
    </w:div>
    <w:div w:id="163209505">
      <w:bodyDiv w:val="1"/>
      <w:marLeft w:val="0"/>
      <w:marRight w:val="0"/>
      <w:marTop w:val="0"/>
      <w:marBottom w:val="0"/>
      <w:divBdr>
        <w:top w:val="none" w:sz="0" w:space="0" w:color="auto"/>
        <w:left w:val="none" w:sz="0" w:space="0" w:color="auto"/>
        <w:bottom w:val="none" w:sz="0" w:space="0" w:color="auto"/>
        <w:right w:val="none" w:sz="0" w:space="0" w:color="auto"/>
      </w:divBdr>
      <w:divsChild>
        <w:div w:id="3636048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901503">
      <w:bodyDiv w:val="1"/>
      <w:marLeft w:val="0"/>
      <w:marRight w:val="0"/>
      <w:marTop w:val="0"/>
      <w:marBottom w:val="0"/>
      <w:divBdr>
        <w:top w:val="none" w:sz="0" w:space="0" w:color="auto"/>
        <w:left w:val="none" w:sz="0" w:space="0" w:color="auto"/>
        <w:bottom w:val="none" w:sz="0" w:space="0" w:color="auto"/>
        <w:right w:val="none" w:sz="0" w:space="0" w:color="auto"/>
      </w:divBdr>
    </w:div>
    <w:div w:id="190654708">
      <w:bodyDiv w:val="1"/>
      <w:marLeft w:val="0"/>
      <w:marRight w:val="0"/>
      <w:marTop w:val="0"/>
      <w:marBottom w:val="0"/>
      <w:divBdr>
        <w:top w:val="none" w:sz="0" w:space="0" w:color="auto"/>
        <w:left w:val="none" w:sz="0" w:space="0" w:color="auto"/>
        <w:bottom w:val="none" w:sz="0" w:space="0" w:color="auto"/>
        <w:right w:val="none" w:sz="0" w:space="0" w:color="auto"/>
      </w:divBdr>
    </w:div>
    <w:div w:id="402997210">
      <w:bodyDiv w:val="1"/>
      <w:marLeft w:val="0"/>
      <w:marRight w:val="0"/>
      <w:marTop w:val="0"/>
      <w:marBottom w:val="0"/>
      <w:divBdr>
        <w:top w:val="none" w:sz="0" w:space="0" w:color="auto"/>
        <w:left w:val="none" w:sz="0" w:space="0" w:color="auto"/>
        <w:bottom w:val="none" w:sz="0" w:space="0" w:color="auto"/>
        <w:right w:val="none" w:sz="0" w:space="0" w:color="auto"/>
      </w:divBdr>
    </w:div>
    <w:div w:id="617102680">
      <w:bodyDiv w:val="1"/>
      <w:marLeft w:val="0"/>
      <w:marRight w:val="0"/>
      <w:marTop w:val="0"/>
      <w:marBottom w:val="0"/>
      <w:divBdr>
        <w:top w:val="none" w:sz="0" w:space="0" w:color="auto"/>
        <w:left w:val="none" w:sz="0" w:space="0" w:color="auto"/>
        <w:bottom w:val="none" w:sz="0" w:space="0" w:color="auto"/>
        <w:right w:val="none" w:sz="0" w:space="0" w:color="auto"/>
      </w:divBdr>
    </w:div>
    <w:div w:id="663969739">
      <w:bodyDiv w:val="1"/>
      <w:marLeft w:val="0"/>
      <w:marRight w:val="0"/>
      <w:marTop w:val="0"/>
      <w:marBottom w:val="0"/>
      <w:divBdr>
        <w:top w:val="none" w:sz="0" w:space="0" w:color="auto"/>
        <w:left w:val="none" w:sz="0" w:space="0" w:color="auto"/>
        <w:bottom w:val="none" w:sz="0" w:space="0" w:color="auto"/>
        <w:right w:val="none" w:sz="0" w:space="0" w:color="auto"/>
      </w:divBdr>
    </w:div>
    <w:div w:id="671757507">
      <w:bodyDiv w:val="1"/>
      <w:marLeft w:val="0"/>
      <w:marRight w:val="0"/>
      <w:marTop w:val="0"/>
      <w:marBottom w:val="0"/>
      <w:divBdr>
        <w:top w:val="none" w:sz="0" w:space="0" w:color="auto"/>
        <w:left w:val="none" w:sz="0" w:space="0" w:color="auto"/>
        <w:bottom w:val="none" w:sz="0" w:space="0" w:color="auto"/>
        <w:right w:val="none" w:sz="0" w:space="0" w:color="auto"/>
      </w:divBdr>
    </w:div>
    <w:div w:id="676661776">
      <w:bodyDiv w:val="1"/>
      <w:marLeft w:val="0"/>
      <w:marRight w:val="0"/>
      <w:marTop w:val="0"/>
      <w:marBottom w:val="0"/>
      <w:divBdr>
        <w:top w:val="none" w:sz="0" w:space="0" w:color="auto"/>
        <w:left w:val="none" w:sz="0" w:space="0" w:color="auto"/>
        <w:bottom w:val="none" w:sz="0" w:space="0" w:color="auto"/>
        <w:right w:val="none" w:sz="0" w:space="0" w:color="auto"/>
      </w:divBdr>
    </w:div>
    <w:div w:id="1015616463">
      <w:bodyDiv w:val="1"/>
      <w:marLeft w:val="0"/>
      <w:marRight w:val="0"/>
      <w:marTop w:val="0"/>
      <w:marBottom w:val="0"/>
      <w:divBdr>
        <w:top w:val="none" w:sz="0" w:space="0" w:color="auto"/>
        <w:left w:val="none" w:sz="0" w:space="0" w:color="auto"/>
        <w:bottom w:val="none" w:sz="0" w:space="0" w:color="auto"/>
        <w:right w:val="none" w:sz="0" w:space="0" w:color="auto"/>
      </w:divBdr>
    </w:div>
    <w:div w:id="1131097548">
      <w:bodyDiv w:val="1"/>
      <w:marLeft w:val="0"/>
      <w:marRight w:val="0"/>
      <w:marTop w:val="0"/>
      <w:marBottom w:val="0"/>
      <w:divBdr>
        <w:top w:val="none" w:sz="0" w:space="0" w:color="auto"/>
        <w:left w:val="none" w:sz="0" w:space="0" w:color="auto"/>
        <w:bottom w:val="none" w:sz="0" w:space="0" w:color="auto"/>
        <w:right w:val="none" w:sz="0" w:space="0" w:color="auto"/>
      </w:divBdr>
    </w:div>
    <w:div w:id="1257664947">
      <w:bodyDiv w:val="1"/>
      <w:marLeft w:val="0"/>
      <w:marRight w:val="0"/>
      <w:marTop w:val="0"/>
      <w:marBottom w:val="0"/>
      <w:divBdr>
        <w:top w:val="none" w:sz="0" w:space="0" w:color="auto"/>
        <w:left w:val="none" w:sz="0" w:space="0" w:color="auto"/>
        <w:bottom w:val="none" w:sz="0" w:space="0" w:color="auto"/>
        <w:right w:val="none" w:sz="0" w:space="0" w:color="auto"/>
      </w:divBdr>
    </w:div>
    <w:div w:id="1382169543">
      <w:bodyDiv w:val="1"/>
      <w:marLeft w:val="0"/>
      <w:marRight w:val="0"/>
      <w:marTop w:val="0"/>
      <w:marBottom w:val="0"/>
      <w:divBdr>
        <w:top w:val="none" w:sz="0" w:space="0" w:color="auto"/>
        <w:left w:val="none" w:sz="0" w:space="0" w:color="auto"/>
        <w:bottom w:val="none" w:sz="0" w:space="0" w:color="auto"/>
        <w:right w:val="none" w:sz="0" w:space="0" w:color="auto"/>
      </w:divBdr>
    </w:div>
    <w:div w:id="1422333802">
      <w:bodyDiv w:val="1"/>
      <w:marLeft w:val="0"/>
      <w:marRight w:val="0"/>
      <w:marTop w:val="0"/>
      <w:marBottom w:val="0"/>
      <w:divBdr>
        <w:top w:val="none" w:sz="0" w:space="0" w:color="auto"/>
        <w:left w:val="none" w:sz="0" w:space="0" w:color="auto"/>
        <w:bottom w:val="none" w:sz="0" w:space="0" w:color="auto"/>
        <w:right w:val="none" w:sz="0" w:space="0" w:color="auto"/>
      </w:divBdr>
    </w:div>
    <w:div w:id="1469664831">
      <w:bodyDiv w:val="1"/>
      <w:marLeft w:val="0"/>
      <w:marRight w:val="0"/>
      <w:marTop w:val="0"/>
      <w:marBottom w:val="0"/>
      <w:divBdr>
        <w:top w:val="none" w:sz="0" w:space="0" w:color="auto"/>
        <w:left w:val="none" w:sz="0" w:space="0" w:color="auto"/>
        <w:bottom w:val="none" w:sz="0" w:space="0" w:color="auto"/>
        <w:right w:val="none" w:sz="0" w:space="0" w:color="auto"/>
      </w:divBdr>
    </w:div>
    <w:div w:id="1565216325">
      <w:bodyDiv w:val="1"/>
      <w:marLeft w:val="0"/>
      <w:marRight w:val="0"/>
      <w:marTop w:val="0"/>
      <w:marBottom w:val="0"/>
      <w:divBdr>
        <w:top w:val="none" w:sz="0" w:space="0" w:color="auto"/>
        <w:left w:val="none" w:sz="0" w:space="0" w:color="auto"/>
        <w:bottom w:val="none" w:sz="0" w:space="0" w:color="auto"/>
        <w:right w:val="none" w:sz="0" w:space="0" w:color="auto"/>
      </w:divBdr>
    </w:div>
    <w:div w:id="1671714193">
      <w:bodyDiv w:val="1"/>
      <w:marLeft w:val="0"/>
      <w:marRight w:val="0"/>
      <w:marTop w:val="0"/>
      <w:marBottom w:val="0"/>
      <w:divBdr>
        <w:top w:val="none" w:sz="0" w:space="0" w:color="auto"/>
        <w:left w:val="none" w:sz="0" w:space="0" w:color="auto"/>
        <w:bottom w:val="none" w:sz="0" w:space="0" w:color="auto"/>
        <w:right w:val="none" w:sz="0" w:space="0" w:color="auto"/>
      </w:divBdr>
    </w:div>
    <w:div w:id="1759643166">
      <w:bodyDiv w:val="1"/>
      <w:marLeft w:val="0"/>
      <w:marRight w:val="0"/>
      <w:marTop w:val="0"/>
      <w:marBottom w:val="0"/>
      <w:divBdr>
        <w:top w:val="none" w:sz="0" w:space="0" w:color="auto"/>
        <w:left w:val="none" w:sz="0" w:space="0" w:color="auto"/>
        <w:bottom w:val="none" w:sz="0" w:space="0" w:color="auto"/>
        <w:right w:val="none" w:sz="0" w:space="0" w:color="auto"/>
      </w:divBdr>
    </w:div>
    <w:div w:id="191832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85BE9-E251-490F-9F2A-AB0432A0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3020</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Georgi Dimitrov</cp:lastModifiedBy>
  <cp:revision>2</cp:revision>
  <cp:lastPrinted>2018-02-09T14:55:00Z</cp:lastPrinted>
  <dcterms:created xsi:type="dcterms:W3CDTF">2022-12-02T07:36:00Z</dcterms:created>
  <dcterms:modified xsi:type="dcterms:W3CDTF">2022-12-02T07:36:00Z</dcterms:modified>
</cp:coreProperties>
</file>