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91" w:rsidRDefault="00FE1A91" w:rsidP="004B54D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E1A91">
        <w:rPr>
          <w:rFonts w:ascii="Times New Roman" w:eastAsia="Times New Roman" w:hAnsi="Times New Roman" w:cs="Times New Roman"/>
          <w:sz w:val="24"/>
          <w:szCs w:val="24"/>
          <w:lang w:val="bg-BG"/>
        </w:rPr>
        <w:t>СПИСЪК НА ПРОЕКТНИТЕ ПРЕДЛОЖЕНИЯ, ПОСТЪПИЛИ В РАМКИТЕ НА ПРОЦЕДУРА ЧРЕЗ ПОДБОР НА ПРОЕКТНИ ПРЕДЛОЖЕНИЯ № BG06RDNP001-19.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610</w:t>
      </w:r>
      <w:r w:rsidRPr="00FE1A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ПОДМЯРКА 19.1 „ПОМОЩ ЗА ПОДГОТВИТЕЛНИ ДЕЙНОСТИ“ ОТ МЯРКА 19 „ВОДЕНО ОТ ОБЩНОСТИТЕ МЕСТНО РАЗВИТИЕ“ ОТ ПРОГРАМА ЗА РАЗВИТИЕ НА СЕЛСКИТЕ РАЙОНИ 2014-2020 г.</w:t>
      </w:r>
      <w:r w:rsidR="00C32443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FE1A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КОИТО НЕ СЕ ДОПУСКАТ ДО ТЕХНИЧЕСКА И ФИНАНСОВА ОЦЕНКА</w:t>
      </w:r>
    </w:p>
    <w:p w:rsidR="00FE1A91" w:rsidRDefault="00FE1A91" w:rsidP="004B54D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E1A91" w:rsidRDefault="00FE1A91" w:rsidP="00AA707A">
      <w:pPr>
        <w:pStyle w:val="ListParagraph"/>
        <w:numPr>
          <w:ilvl w:val="0"/>
          <w:numId w:val="5"/>
        </w:numPr>
        <w:tabs>
          <w:tab w:val="left" w:pos="0"/>
          <w:tab w:val="left" w:pos="709"/>
        </w:tabs>
        <w:overflowPunct/>
        <w:autoSpaceDE/>
        <w:autoSpaceDN/>
        <w:adjustRightInd/>
        <w:spacing w:before="120" w:line="276" w:lineRule="auto"/>
        <w:ind w:left="0" w:firstLine="36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FE1A91">
        <w:rPr>
          <w:rFonts w:ascii="Times New Roman" w:hAnsi="Times New Roman"/>
          <w:b/>
          <w:sz w:val="24"/>
          <w:szCs w:val="24"/>
          <w:lang w:val="bg-BG"/>
        </w:rPr>
        <w:t>Проектно предложение BG06RDNP001-19.610-006</w:t>
      </w:r>
      <w:r w:rsidR="00E259B8">
        <w:rPr>
          <w:rFonts w:ascii="Times New Roman" w:hAnsi="Times New Roman"/>
          <w:b/>
          <w:sz w:val="24"/>
          <w:szCs w:val="24"/>
          <w:lang w:val="bg-BG"/>
        </w:rPr>
        <w:t>1</w:t>
      </w:r>
      <w:r w:rsidRPr="00FE1A91">
        <w:rPr>
          <w:rFonts w:ascii="Times New Roman" w:hAnsi="Times New Roman"/>
          <w:b/>
          <w:sz w:val="24"/>
          <w:szCs w:val="24"/>
          <w:lang w:val="bg-BG"/>
        </w:rPr>
        <w:t xml:space="preserve"> с кандидат </w:t>
      </w:r>
      <w:r w:rsidR="00E259B8">
        <w:rPr>
          <w:rFonts w:ascii="Times New Roman" w:hAnsi="Times New Roman"/>
          <w:b/>
          <w:sz w:val="24"/>
          <w:szCs w:val="24"/>
          <w:lang w:val="bg-BG"/>
        </w:rPr>
        <w:t>община Рила</w:t>
      </w:r>
    </w:p>
    <w:p w:rsidR="00D40CDB" w:rsidRPr="00D40CDB" w:rsidRDefault="00D40CDB" w:rsidP="00D40CDB">
      <w:pPr>
        <w:tabs>
          <w:tab w:val="left" w:pos="0"/>
          <w:tab w:val="left" w:pos="1134"/>
        </w:tabs>
        <w:spacing w:before="12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D40CDB">
        <w:rPr>
          <w:rFonts w:ascii="Times New Roman" w:hAnsi="Times New Roman"/>
          <w:sz w:val="24"/>
          <w:szCs w:val="24"/>
          <w:lang w:val="bg-BG"/>
        </w:rPr>
        <w:t>В хода на извършване на оценка на административно съответствие и допустимост по проект BG06RDNP001-19.</w:t>
      </w:r>
      <w:r w:rsidR="008D786E">
        <w:rPr>
          <w:rFonts w:ascii="Times New Roman" w:hAnsi="Times New Roman"/>
          <w:sz w:val="24"/>
          <w:szCs w:val="24"/>
          <w:lang w:val="bg-BG"/>
        </w:rPr>
        <w:t>610-00</w:t>
      </w:r>
      <w:r w:rsidRPr="00D40CDB">
        <w:rPr>
          <w:rFonts w:ascii="Times New Roman" w:hAnsi="Times New Roman"/>
          <w:sz w:val="24"/>
          <w:szCs w:val="24"/>
          <w:lang w:val="bg-BG"/>
        </w:rPr>
        <w:t>6</w:t>
      </w:r>
      <w:r w:rsidR="008D786E">
        <w:rPr>
          <w:rFonts w:ascii="Times New Roman" w:hAnsi="Times New Roman"/>
          <w:sz w:val="24"/>
          <w:szCs w:val="24"/>
          <w:lang w:val="bg-BG"/>
        </w:rPr>
        <w:t>1</w:t>
      </w:r>
      <w:r w:rsidRPr="00D40C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D786E">
        <w:rPr>
          <w:rFonts w:ascii="Times New Roman" w:hAnsi="Times New Roman"/>
          <w:sz w:val="24"/>
          <w:szCs w:val="24"/>
          <w:lang w:val="bg-BG"/>
        </w:rPr>
        <w:t>с кандидат община Рила</w:t>
      </w:r>
      <w:r w:rsidRPr="00D40CDB">
        <w:rPr>
          <w:rFonts w:ascii="Times New Roman" w:hAnsi="Times New Roman"/>
          <w:sz w:val="24"/>
          <w:szCs w:val="24"/>
          <w:lang w:val="bg-BG"/>
        </w:rPr>
        <w:t xml:space="preserve"> са установени неясноти, неточности и липса на документи, за които на кандидата е изпратено Уведомление за установени </w:t>
      </w:r>
      <w:proofErr w:type="spellStart"/>
      <w:r w:rsidRPr="004B6856">
        <w:rPr>
          <w:rFonts w:ascii="Times New Roman" w:hAnsi="Times New Roman"/>
          <w:sz w:val="24"/>
          <w:szCs w:val="24"/>
          <w:lang w:val="bg-BG"/>
        </w:rPr>
        <w:t>нередовности</w:t>
      </w:r>
      <w:proofErr w:type="spellEnd"/>
      <w:r w:rsidRPr="004B6856">
        <w:rPr>
          <w:rFonts w:ascii="Times New Roman" w:hAnsi="Times New Roman"/>
          <w:sz w:val="24"/>
          <w:szCs w:val="24"/>
          <w:lang w:val="bg-BG"/>
        </w:rPr>
        <w:t xml:space="preserve"> на 2</w:t>
      </w:r>
      <w:r w:rsidR="004B6856" w:rsidRPr="004B6856">
        <w:rPr>
          <w:rFonts w:ascii="Times New Roman" w:hAnsi="Times New Roman"/>
          <w:sz w:val="24"/>
          <w:szCs w:val="24"/>
          <w:lang w:val="bg-BG"/>
        </w:rPr>
        <w:t>8</w:t>
      </w:r>
      <w:r w:rsidRPr="004B6856">
        <w:rPr>
          <w:rFonts w:ascii="Times New Roman" w:hAnsi="Times New Roman"/>
          <w:sz w:val="24"/>
          <w:szCs w:val="24"/>
          <w:lang w:val="bg-BG"/>
        </w:rPr>
        <w:t>.09.202</w:t>
      </w:r>
      <w:r w:rsidR="004B6856" w:rsidRPr="004B6856">
        <w:rPr>
          <w:rFonts w:ascii="Times New Roman" w:hAnsi="Times New Roman"/>
          <w:sz w:val="24"/>
          <w:szCs w:val="24"/>
          <w:lang w:val="bg-BG"/>
        </w:rPr>
        <w:t>2</w:t>
      </w:r>
      <w:r w:rsidRPr="004B6856">
        <w:rPr>
          <w:rFonts w:ascii="Times New Roman" w:hAnsi="Times New Roman"/>
          <w:sz w:val="24"/>
          <w:szCs w:val="24"/>
          <w:lang w:val="bg-BG"/>
        </w:rPr>
        <w:t xml:space="preserve"> г., като е получен отговор на 0</w:t>
      </w:r>
      <w:r w:rsidR="004B6856" w:rsidRPr="004B6856">
        <w:rPr>
          <w:rFonts w:ascii="Times New Roman" w:hAnsi="Times New Roman"/>
          <w:sz w:val="24"/>
          <w:szCs w:val="24"/>
          <w:lang w:val="bg-BG"/>
        </w:rPr>
        <w:t>7</w:t>
      </w:r>
      <w:r w:rsidRPr="004B6856">
        <w:rPr>
          <w:rFonts w:ascii="Times New Roman" w:hAnsi="Times New Roman"/>
          <w:sz w:val="24"/>
          <w:szCs w:val="24"/>
          <w:lang w:val="bg-BG"/>
        </w:rPr>
        <w:t>.10.202</w:t>
      </w:r>
      <w:r w:rsidR="004B6856" w:rsidRPr="004B6856">
        <w:rPr>
          <w:rFonts w:ascii="Times New Roman" w:hAnsi="Times New Roman"/>
          <w:sz w:val="24"/>
          <w:szCs w:val="24"/>
          <w:lang w:val="bg-BG"/>
        </w:rPr>
        <w:t>2</w:t>
      </w:r>
      <w:r w:rsidRPr="004B6856">
        <w:rPr>
          <w:rFonts w:ascii="Times New Roman" w:hAnsi="Times New Roman"/>
          <w:sz w:val="24"/>
          <w:szCs w:val="24"/>
          <w:lang w:val="bg-BG"/>
        </w:rPr>
        <w:t xml:space="preserve"> г. Уведомлението съдържа и информация, че </w:t>
      </w:r>
      <w:proofErr w:type="spellStart"/>
      <w:r w:rsidRPr="004B6856">
        <w:rPr>
          <w:rFonts w:ascii="Times New Roman" w:hAnsi="Times New Roman"/>
          <w:sz w:val="24"/>
          <w:szCs w:val="24"/>
          <w:lang w:val="bg-BG"/>
        </w:rPr>
        <w:t>неотстраняването</w:t>
      </w:r>
      <w:proofErr w:type="spellEnd"/>
      <w:r w:rsidRPr="004B6856">
        <w:rPr>
          <w:rFonts w:ascii="Times New Roman" w:hAnsi="Times New Roman"/>
          <w:sz w:val="24"/>
          <w:szCs w:val="24"/>
          <w:lang w:val="bg-BG"/>
        </w:rPr>
        <w:t xml:space="preserve"> на </w:t>
      </w:r>
      <w:proofErr w:type="spellStart"/>
      <w:r w:rsidRPr="004B6856">
        <w:rPr>
          <w:rFonts w:ascii="Times New Roman" w:hAnsi="Times New Roman"/>
          <w:sz w:val="24"/>
          <w:szCs w:val="24"/>
          <w:lang w:val="bg-BG"/>
        </w:rPr>
        <w:t>нередовностите</w:t>
      </w:r>
      <w:proofErr w:type="spellEnd"/>
      <w:r w:rsidRPr="004B6856">
        <w:rPr>
          <w:rFonts w:ascii="Times New Roman" w:hAnsi="Times New Roman"/>
          <w:sz w:val="24"/>
          <w:szCs w:val="24"/>
          <w:lang w:val="bg-BG"/>
        </w:rPr>
        <w:t xml:space="preserve"> в срок</w:t>
      </w:r>
      <w:r w:rsidRPr="00D40CDB">
        <w:rPr>
          <w:rFonts w:ascii="Times New Roman" w:hAnsi="Times New Roman"/>
          <w:sz w:val="24"/>
          <w:szCs w:val="24"/>
          <w:lang w:val="bg-BG"/>
        </w:rPr>
        <w:t xml:space="preserve"> може да доведе до прекратяване на производството по отношение на кандидата. Отстраняването на </w:t>
      </w:r>
      <w:proofErr w:type="spellStart"/>
      <w:r w:rsidRPr="00D40CDB">
        <w:rPr>
          <w:rFonts w:ascii="Times New Roman" w:hAnsi="Times New Roman"/>
          <w:sz w:val="24"/>
          <w:szCs w:val="24"/>
          <w:lang w:val="bg-BG"/>
        </w:rPr>
        <w:t>нередовностите</w:t>
      </w:r>
      <w:proofErr w:type="spellEnd"/>
      <w:r w:rsidRPr="00D40CDB">
        <w:rPr>
          <w:rFonts w:ascii="Times New Roman" w:hAnsi="Times New Roman"/>
          <w:sz w:val="24"/>
          <w:szCs w:val="24"/>
          <w:lang w:val="bg-BG"/>
        </w:rPr>
        <w:t xml:space="preserve"> не може да води до подобряване на качес</w:t>
      </w:r>
      <w:r w:rsidR="00D67453">
        <w:rPr>
          <w:rFonts w:ascii="Times New Roman" w:hAnsi="Times New Roman"/>
          <w:sz w:val="24"/>
          <w:szCs w:val="24"/>
          <w:lang w:val="bg-BG"/>
        </w:rPr>
        <w:t>твото на проектното предложение</w:t>
      </w:r>
      <w:r w:rsidRPr="00D40CDB">
        <w:rPr>
          <w:rFonts w:ascii="Times New Roman" w:hAnsi="Times New Roman"/>
          <w:sz w:val="24"/>
          <w:szCs w:val="24"/>
          <w:lang w:val="bg-BG"/>
        </w:rPr>
        <w:t>.</w:t>
      </w:r>
    </w:p>
    <w:p w:rsidR="007407F7" w:rsidRDefault="007407F7" w:rsidP="00AA707A">
      <w:pPr>
        <w:tabs>
          <w:tab w:val="left" w:pos="0"/>
          <w:tab w:val="left" w:pos="1134"/>
        </w:tabs>
        <w:spacing w:before="12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407F7">
        <w:rPr>
          <w:rFonts w:ascii="Times New Roman" w:hAnsi="Times New Roman"/>
          <w:b/>
          <w:sz w:val="24"/>
          <w:szCs w:val="24"/>
          <w:lang w:val="bg-BG"/>
        </w:rPr>
        <w:t>Мотиви за недопускане:</w:t>
      </w:r>
    </w:p>
    <w:p w:rsidR="00D062D5" w:rsidRPr="001940BB" w:rsidRDefault="00D062D5" w:rsidP="00524651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D062D5">
        <w:rPr>
          <w:rFonts w:ascii="Times New Roman" w:hAnsi="Times New Roman"/>
          <w:sz w:val="24"/>
          <w:szCs w:val="24"/>
          <w:lang w:val="bg-BG"/>
        </w:rPr>
        <w:t>Кандидатът не отговаря на изискването на раздел 11.1 „Критерии за допустимост на кандидатите</w:t>
      </w:r>
      <w:r w:rsidR="00BE7610">
        <w:rPr>
          <w:rFonts w:ascii="Times New Roman" w:hAnsi="Times New Roman"/>
          <w:sz w:val="24"/>
          <w:szCs w:val="24"/>
          <w:lang w:val="bg-BG"/>
        </w:rPr>
        <w:t>“</w:t>
      </w:r>
      <w:r w:rsidRPr="00D062D5">
        <w:rPr>
          <w:rFonts w:ascii="Times New Roman" w:hAnsi="Times New Roman"/>
          <w:sz w:val="24"/>
          <w:szCs w:val="24"/>
          <w:lang w:val="bg-BG"/>
        </w:rPr>
        <w:t xml:space="preserve"> от Условията за кандидатстване по процедура BG06RDNP001-19.610, съответно на т.</w:t>
      </w:r>
      <w:r w:rsidR="00023B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062D5">
        <w:rPr>
          <w:rFonts w:ascii="Times New Roman" w:hAnsi="Times New Roman"/>
          <w:sz w:val="24"/>
          <w:szCs w:val="24"/>
          <w:lang w:val="bg-BG"/>
        </w:rPr>
        <w:t xml:space="preserve">2 от </w:t>
      </w:r>
      <w:r w:rsidR="001940BB">
        <w:rPr>
          <w:rFonts w:ascii="Times New Roman" w:hAnsi="Times New Roman"/>
          <w:sz w:val="24"/>
          <w:szCs w:val="24"/>
          <w:lang w:val="bg-BG"/>
        </w:rPr>
        <w:t>раздел „Допустимост“ на приложение № 4 „</w:t>
      </w:r>
      <w:r w:rsidR="001940BB" w:rsidRPr="00524651">
        <w:rPr>
          <w:rFonts w:ascii="Times New Roman" w:hAnsi="Times New Roman"/>
          <w:sz w:val="24"/>
          <w:szCs w:val="24"/>
          <w:lang w:val="bg-BG"/>
        </w:rPr>
        <w:t>Критерии за административно съответствие и допустимост за проект за подготвителни дейности</w:t>
      </w:r>
      <w:r w:rsidR="001940BB">
        <w:rPr>
          <w:rFonts w:ascii="Times New Roman" w:hAnsi="Times New Roman"/>
          <w:sz w:val="24"/>
          <w:szCs w:val="24"/>
          <w:lang w:val="bg-BG"/>
        </w:rPr>
        <w:t>“ към Условията за кандидатстване</w:t>
      </w:r>
      <w:r w:rsidRPr="00D062D5">
        <w:rPr>
          <w:rFonts w:ascii="Times New Roman" w:hAnsi="Times New Roman"/>
          <w:sz w:val="24"/>
          <w:szCs w:val="24"/>
          <w:lang w:val="bg-BG"/>
        </w:rPr>
        <w:t xml:space="preserve">, съгласно което </w:t>
      </w:r>
      <w:r w:rsidRPr="00524651">
        <w:rPr>
          <w:rFonts w:ascii="Times New Roman" w:hAnsi="Times New Roman"/>
          <w:sz w:val="24"/>
          <w:szCs w:val="24"/>
          <w:lang w:val="bg-BG"/>
        </w:rPr>
        <w:t>за една територия се подпомага само едно местно партньорство или МИГ</w:t>
      </w:r>
      <w:r w:rsidR="001940BB">
        <w:rPr>
          <w:rFonts w:ascii="Times New Roman" w:hAnsi="Times New Roman"/>
          <w:sz w:val="24"/>
          <w:szCs w:val="24"/>
          <w:lang w:val="bg-BG"/>
        </w:rPr>
        <w:t xml:space="preserve"> и „</w:t>
      </w:r>
      <w:r w:rsidR="001940BB" w:rsidRPr="00524651">
        <w:rPr>
          <w:rFonts w:ascii="Times New Roman" w:hAnsi="Times New Roman"/>
          <w:sz w:val="24"/>
          <w:szCs w:val="24"/>
          <w:lang w:val="bg-BG"/>
        </w:rPr>
        <w:t>Територията, за която кандидатства едно местно партньорство или МИГ е включена само в едно проектно предложение“</w:t>
      </w:r>
      <w:r w:rsidRPr="00524651">
        <w:rPr>
          <w:rFonts w:ascii="Times New Roman" w:hAnsi="Times New Roman"/>
          <w:sz w:val="24"/>
          <w:szCs w:val="24"/>
          <w:lang w:val="bg-BG"/>
        </w:rPr>
        <w:t>.</w:t>
      </w:r>
      <w:r w:rsidRPr="00D062D5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8466D" w:rsidRPr="00A8466D" w:rsidRDefault="00A8466D" w:rsidP="001940BB">
      <w:pPr>
        <w:tabs>
          <w:tab w:val="left" w:pos="0"/>
          <w:tab w:val="left" w:pos="1134"/>
        </w:tabs>
        <w:spacing w:before="12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8466D">
        <w:rPr>
          <w:rFonts w:ascii="Times New Roman" w:hAnsi="Times New Roman"/>
          <w:sz w:val="24"/>
          <w:szCs w:val="24"/>
          <w:lang w:val="bg-BG"/>
        </w:rPr>
        <w:t xml:space="preserve">Община Рила е подала проектно предложение № </w:t>
      </w:r>
      <w:r w:rsidRPr="00524651">
        <w:rPr>
          <w:rFonts w:ascii="Times New Roman" w:hAnsi="Times New Roman"/>
          <w:sz w:val="24"/>
          <w:szCs w:val="24"/>
          <w:lang w:val="bg-BG"/>
        </w:rPr>
        <w:t>BG06RDNP001-19.610-0061</w:t>
      </w:r>
      <w:r w:rsidRPr="00A8466D">
        <w:rPr>
          <w:rFonts w:ascii="Times New Roman" w:hAnsi="Times New Roman"/>
          <w:sz w:val="24"/>
          <w:szCs w:val="24"/>
          <w:lang w:val="bg-BG"/>
        </w:rPr>
        <w:t xml:space="preserve"> с наименование „Подготовка за разработване на Стратегия за водено от общностите местно развитие (СВОМР) на общините Рила, Кочериново, Бобошево и Невестино“. Територията на партньорството включва общините Рила, Кочериново, Бобошево и Невестино с цялата им територия. Партньорът Община Невестино участва и като член в сдружение „Местна инициативна група Невестино-Кюстендил“, което е подало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8466D">
        <w:rPr>
          <w:rFonts w:ascii="Times New Roman" w:hAnsi="Times New Roman"/>
          <w:sz w:val="24"/>
          <w:szCs w:val="24"/>
          <w:lang w:val="bg-BG"/>
        </w:rPr>
        <w:t>проектно предложение № BG06RDNP001-19.610-0066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A8466D" w:rsidRPr="00A8466D" w:rsidRDefault="00A8466D" w:rsidP="00A8466D">
      <w:pPr>
        <w:tabs>
          <w:tab w:val="left" w:pos="0"/>
          <w:tab w:val="left" w:pos="1134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A8466D">
        <w:rPr>
          <w:rFonts w:ascii="Times New Roman" w:hAnsi="Times New Roman"/>
          <w:sz w:val="24"/>
          <w:szCs w:val="24"/>
          <w:lang w:val="bg-BG"/>
        </w:rPr>
        <w:tab/>
        <w:t xml:space="preserve">С формуляра за кандидатстване е представен препис – извлечение от Протокол № 5 от 30.06. 2022 г. и Решение № 249 на Общински съвет </w:t>
      </w:r>
      <w:r w:rsidR="00744534">
        <w:rPr>
          <w:rFonts w:ascii="Times New Roman" w:hAnsi="Times New Roman"/>
          <w:sz w:val="24"/>
          <w:szCs w:val="24"/>
          <w:lang w:val="bg-BG"/>
        </w:rPr>
        <w:t>Невестино</w:t>
      </w:r>
      <w:r w:rsidRPr="00A8466D">
        <w:rPr>
          <w:rFonts w:ascii="Times New Roman" w:hAnsi="Times New Roman"/>
          <w:sz w:val="24"/>
          <w:szCs w:val="24"/>
          <w:lang w:val="bg-BG"/>
        </w:rPr>
        <w:t xml:space="preserve">, с което се дава съгласие за сформиране на местно партньорство за подготовка и подаване на заявление за кандидатстване по процедура № BG06RDNP001-19.610, като партньор на община Рила. </w:t>
      </w:r>
      <w:r w:rsidR="00744534">
        <w:rPr>
          <w:rFonts w:ascii="Times New Roman" w:hAnsi="Times New Roman"/>
          <w:sz w:val="24"/>
          <w:szCs w:val="24"/>
          <w:lang w:val="bg-BG"/>
        </w:rPr>
        <w:t xml:space="preserve">В отговор на уведомлението за </w:t>
      </w:r>
      <w:proofErr w:type="spellStart"/>
      <w:r w:rsidR="00744534">
        <w:rPr>
          <w:rFonts w:ascii="Times New Roman" w:hAnsi="Times New Roman"/>
          <w:sz w:val="24"/>
          <w:szCs w:val="24"/>
          <w:lang w:val="bg-BG"/>
        </w:rPr>
        <w:t>нередовности</w:t>
      </w:r>
      <w:proofErr w:type="spellEnd"/>
      <w:r w:rsidRPr="00A8466D">
        <w:rPr>
          <w:rFonts w:ascii="Times New Roman" w:hAnsi="Times New Roman"/>
          <w:sz w:val="24"/>
          <w:szCs w:val="24"/>
          <w:lang w:val="bg-BG"/>
        </w:rPr>
        <w:t xml:space="preserve"> е предоставена декларация, че законния</w:t>
      </w:r>
      <w:r w:rsidR="001940BB">
        <w:rPr>
          <w:rFonts w:ascii="Times New Roman" w:hAnsi="Times New Roman"/>
          <w:sz w:val="24"/>
          <w:szCs w:val="24"/>
          <w:lang w:val="bg-BG"/>
        </w:rPr>
        <w:t>т</w:t>
      </w:r>
      <w:r w:rsidRPr="00A8466D">
        <w:rPr>
          <w:rFonts w:ascii="Times New Roman" w:hAnsi="Times New Roman"/>
          <w:sz w:val="24"/>
          <w:szCs w:val="24"/>
          <w:lang w:val="bg-BG"/>
        </w:rPr>
        <w:t xml:space="preserve"> представител на </w:t>
      </w:r>
      <w:r w:rsidR="00BE7610">
        <w:rPr>
          <w:rFonts w:ascii="Times New Roman" w:hAnsi="Times New Roman"/>
          <w:sz w:val="24"/>
          <w:szCs w:val="24"/>
          <w:lang w:val="bg-BG"/>
        </w:rPr>
        <w:t>О</w:t>
      </w:r>
      <w:r w:rsidRPr="00A8466D">
        <w:rPr>
          <w:rFonts w:ascii="Times New Roman" w:hAnsi="Times New Roman"/>
          <w:sz w:val="24"/>
          <w:szCs w:val="24"/>
          <w:lang w:val="bg-BG"/>
        </w:rPr>
        <w:t xml:space="preserve">бщина Невестино не поддържа подадено друго проектно предложение, ако такова има, от името на сдружение „Местна инициативна група Невестино – Кюстендил“. </w:t>
      </w:r>
      <w:r w:rsidR="00744534">
        <w:rPr>
          <w:rFonts w:ascii="Times New Roman" w:hAnsi="Times New Roman"/>
          <w:sz w:val="24"/>
          <w:szCs w:val="24"/>
          <w:lang w:val="bg-BG"/>
        </w:rPr>
        <w:t>Същевременно</w:t>
      </w:r>
      <w:r w:rsidRPr="00A8466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44534" w:rsidRPr="00A8466D">
        <w:rPr>
          <w:rFonts w:ascii="Times New Roman" w:hAnsi="Times New Roman"/>
          <w:sz w:val="24"/>
          <w:szCs w:val="24"/>
          <w:lang w:val="bg-BG"/>
        </w:rPr>
        <w:t xml:space="preserve">липсва протокол и взето Решение на </w:t>
      </w:r>
      <w:r w:rsidR="00BE7610">
        <w:rPr>
          <w:rFonts w:ascii="Times New Roman" w:hAnsi="Times New Roman"/>
          <w:sz w:val="24"/>
          <w:szCs w:val="24"/>
          <w:lang w:val="bg-BG"/>
        </w:rPr>
        <w:t>О</w:t>
      </w:r>
      <w:r w:rsidR="00744534" w:rsidRPr="00A8466D">
        <w:rPr>
          <w:rFonts w:ascii="Times New Roman" w:hAnsi="Times New Roman"/>
          <w:sz w:val="24"/>
          <w:szCs w:val="24"/>
          <w:lang w:val="bg-BG"/>
        </w:rPr>
        <w:t xml:space="preserve">бщинския съвет на </w:t>
      </w:r>
      <w:r w:rsidR="00744534" w:rsidRPr="00A8466D">
        <w:rPr>
          <w:rFonts w:ascii="Times New Roman" w:hAnsi="Times New Roman"/>
          <w:sz w:val="24"/>
          <w:szCs w:val="24"/>
          <w:lang w:val="bg-BG"/>
        </w:rPr>
        <w:lastRenderedPageBreak/>
        <w:t xml:space="preserve">Община Невестино за излизане </w:t>
      </w:r>
      <w:r w:rsidR="004B6856">
        <w:rPr>
          <w:rFonts w:ascii="Times New Roman" w:hAnsi="Times New Roman"/>
          <w:sz w:val="24"/>
          <w:szCs w:val="24"/>
          <w:lang w:val="bg-BG"/>
        </w:rPr>
        <w:t xml:space="preserve">на общината </w:t>
      </w:r>
      <w:r w:rsidR="00744534" w:rsidRPr="00A8466D">
        <w:rPr>
          <w:rFonts w:ascii="Times New Roman" w:hAnsi="Times New Roman"/>
          <w:sz w:val="24"/>
          <w:szCs w:val="24"/>
          <w:lang w:val="bg-BG"/>
        </w:rPr>
        <w:t>като член от сдружение „Местна инициативна група Невестино – Кюстендил“</w:t>
      </w:r>
      <w:r w:rsidR="00744534">
        <w:rPr>
          <w:rFonts w:ascii="Times New Roman" w:hAnsi="Times New Roman"/>
          <w:sz w:val="24"/>
          <w:szCs w:val="24"/>
          <w:lang w:val="bg-BG"/>
        </w:rPr>
        <w:t xml:space="preserve">, а </w:t>
      </w:r>
      <w:r w:rsidRPr="00A8466D">
        <w:rPr>
          <w:rFonts w:ascii="Times New Roman" w:hAnsi="Times New Roman"/>
          <w:sz w:val="24"/>
          <w:szCs w:val="24"/>
          <w:lang w:val="bg-BG"/>
        </w:rPr>
        <w:t>на официалн</w:t>
      </w:r>
      <w:r w:rsidR="00BE7610">
        <w:rPr>
          <w:rFonts w:ascii="Times New Roman" w:hAnsi="Times New Roman"/>
          <w:sz w:val="24"/>
          <w:szCs w:val="24"/>
          <w:lang w:val="bg-BG"/>
        </w:rPr>
        <w:t>ата интернет страница</w:t>
      </w:r>
      <w:r w:rsidRPr="00A8466D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BE7610">
        <w:rPr>
          <w:rFonts w:ascii="Times New Roman" w:hAnsi="Times New Roman"/>
          <w:sz w:val="24"/>
          <w:szCs w:val="24"/>
          <w:lang w:val="bg-BG"/>
        </w:rPr>
        <w:t>О</w:t>
      </w:r>
      <w:r w:rsidRPr="00A8466D">
        <w:rPr>
          <w:rFonts w:ascii="Times New Roman" w:hAnsi="Times New Roman"/>
          <w:sz w:val="24"/>
          <w:szCs w:val="24"/>
          <w:lang w:val="bg-BG"/>
        </w:rPr>
        <w:t xml:space="preserve">бщина Невестино е публикуван препис-извлечение от Протокол № 6 от 29.07.2022 г. и Решение № 265 на Общински съвет </w:t>
      </w:r>
      <w:r w:rsidR="00BE7610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A8466D">
        <w:rPr>
          <w:rFonts w:ascii="Times New Roman" w:hAnsi="Times New Roman"/>
          <w:sz w:val="24"/>
          <w:szCs w:val="24"/>
          <w:lang w:val="bg-BG"/>
        </w:rPr>
        <w:t xml:space="preserve">Невестино за отдаване под наем на помещение за срок от 5 години на сдружение „Местна инициативна група Невестино – Кюстендил“, във връзка с кандидатстване чрез проект по настоящата процедура № </w:t>
      </w:r>
      <w:r w:rsidRPr="00A8466D">
        <w:rPr>
          <w:rFonts w:ascii="Times New Roman" w:hAnsi="Times New Roman"/>
          <w:sz w:val="24"/>
          <w:szCs w:val="24"/>
        </w:rPr>
        <w:t>BG06RDNP001-19.610</w:t>
      </w:r>
      <w:r w:rsidRPr="00A8466D">
        <w:rPr>
          <w:rFonts w:ascii="Times New Roman" w:hAnsi="Times New Roman"/>
          <w:sz w:val="24"/>
          <w:szCs w:val="24"/>
          <w:lang w:val="bg-BG"/>
        </w:rPr>
        <w:t xml:space="preserve">.    </w:t>
      </w:r>
    </w:p>
    <w:p w:rsidR="000B468A" w:rsidRPr="00D062D5" w:rsidRDefault="00E20668" w:rsidP="00AA707A">
      <w:pPr>
        <w:tabs>
          <w:tab w:val="left" w:pos="0"/>
          <w:tab w:val="left" w:pos="1134"/>
        </w:tabs>
        <w:spacing w:before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Следователно</w:t>
      </w:r>
      <w:r w:rsidR="00BE7610">
        <w:rPr>
          <w:rFonts w:ascii="Times New Roman" w:hAnsi="Times New Roman"/>
          <w:sz w:val="24"/>
          <w:szCs w:val="24"/>
          <w:lang w:val="bg-BG"/>
        </w:rPr>
        <w:t xml:space="preserve">, от представените към двете проектни предложения документи, става ясно, че </w:t>
      </w:r>
      <w:r>
        <w:rPr>
          <w:rFonts w:ascii="Times New Roman" w:hAnsi="Times New Roman"/>
          <w:sz w:val="24"/>
          <w:szCs w:val="24"/>
          <w:lang w:val="bg-BG"/>
        </w:rPr>
        <w:t xml:space="preserve">територията на </w:t>
      </w:r>
      <w:r w:rsidR="00BE7610">
        <w:rPr>
          <w:rFonts w:ascii="Times New Roman" w:hAnsi="Times New Roman"/>
          <w:sz w:val="24"/>
          <w:szCs w:val="24"/>
          <w:lang w:val="bg-BG"/>
        </w:rPr>
        <w:t>О</w:t>
      </w:r>
      <w:r>
        <w:rPr>
          <w:rFonts w:ascii="Times New Roman" w:hAnsi="Times New Roman"/>
          <w:sz w:val="24"/>
          <w:szCs w:val="24"/>
          <w:lang w:val="bg-BG"/>
        </w:rPr>
        <w:t xml:space="preserve">бщина Невестино участва и в двете </w:t>
      </w:r>
      <w:r w:rsidR="00BE7610">
        <w:rPr>
          <w:rFonts w:ascii="Times New Roman" w:hAnsi="Times New Roman"/>
          <w:sz w:val="24"/>
          <w:szCs w:val="24"/>
          <w:lang w:val="bg-BG"/>
        </w:rPr>
        <w:t>партньорства</w:t>
      </w:r>
      <w:r>
        <w:rPr>
          <w:rFonts w:ascii="Times New Roman" w:hAnsi="Times New Roman"/>
          <w:sz w:val="24"/>
          <w:szCs w:val="24"/>
          <w:lang w:val="bg-BG"/>
        </w:rPr>
        <w:t>, което</w:t>
      </w:r>
      <w:r w:rsidR="000B46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B6856">
        <w:rPr>
          <w:rFonts w:ascii="Times New Roman" w:hAnsi="Times New Roman"/>
          <w:sz w:val="24"/>
          <w:szCs w:val="24"/>
          <w:lang w:val="bg-BG"/>
        </w:rPr>
        <w:t>е дублиране на територията</w:t>
      </w:r>
      <w:r w:rsidR="007C6890">
        <w:rPr>
          <w:rFonts w:ascii="Times New Roman" w:hAnsi="Times New Roman"/>
          <w:sz w:val="24"/>
          <w:szCs w:val="24"/>
          <w:lang w:val="bg-BG"/>
        </w:rPr>
        <w:t>, нарушава условията за допустимост</w:t>
      </w:r>
      <w:r w:rsidR="004B6856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0B468A">
        <w:rPr>
          <w:rFonts w:ascii="Times New Roman" w:hAnsi="Times New Roman"/>
          <w:sz w:val="24"/>
          <w:szCs w:val="24"/>
          <w:lang w:val="bg-BG"/>
        </w:rPr>
        <w:t>води до отхвърляне на проектното предложение.</w:t>
      </w:r>
    </w:p>
    <w:p w:rsidR="00BF6059" w:rsidRPr="004B6856" w:rsidRDefault="00D40CDB" w:rsidP="00BF6059">
      <w:pPr>
        <w:pStyle w:val="ListParagraph"/>
        <w:numPr>
          <w:ilvl w:val="0"/>
          <w:numId w:val="5"/>
        </w:numPr>
        <w:tabs>
          <w:tab w:val="left" w:pos="0"/>
          <w:tab w:val="left" w:pos="709"/>
        </w:tabs>
        <w:overflowPunct/>
        <w:autoSpaceDE/>
        <w:autoSpaceDN/>
        <w:adjustRightInd/>
        <w:spacing w:before="120" w:line="276" w:lineRule="auto"/>
        <w:ind w:left="0" w:firstLine="36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D40CDB">
        <w:rPr>
          <w:rFonts w:ascii="Times New Roman" w:hAnsi="Times New Roman"/>
          <w:b/>
          <w:sz w:val="24"/>
          <w:szCs w:val="24"/>
          <w:lang w:val="bg-BG"/>
        </w:rPr>
        <w:t>Проектно предложение BG06RDNP001-19.610-006</w:t>
      </w: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D40CDB">
        <w:rPr>
          <w:rFonts w:ascii="Times New Roman" w:hAnsi="Times New Roman"/>
          <w:b/>
          <w:sz w:val="24"/>
          <w:szCs w:val="24"/>
          <w:lang w:val="bg-BG"/>
        </w:rPr>
        <w:t xml:space="preserve"> с кандидат </w:t>
      </w:r>
      <w:r>
        <w:rPr>
          <w:rFonts w:ascii="Times New Roman" w:hAnsi="Times New Roman"/>
          <w:b/>
          <w:sz w:val="24"/>
          <w:szCs w:val="24"/>
          <w:lang w:val="bg-BG"/>
        </w:rPr>
        <w:t>община Руен</w:t>
      </w:r>
    </w:p>
    <w:p w:rsidR="00BF6059" w:rsidRPr="00BF6059" w:rsidRDefault="00BF6059" w:rsidP="00BF6059">
      <w:pPr>
        <w:spacing w:before="120"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F605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хода на извършване на </w:t>
      </w:r>
      <w:r w:rsidR="00521603" w:rsidRPr="00BF6059">
        <w:rPr>
          <w:rFonts w:ascii="Times New Roman" w:eastAsia="Times New Roman" w:hAnsi="Times New Roman" w:cs="Times New Roman"/>
          <w:sz w:val="24"/>
          <w:szCs w:val="24"/>
          <w:lang w:val="bg-BG"/>
        </w:rPr>
        <w:t>оценка</w:t>
      </w:r>
      <w:r w:rsidR="00521603">
        <w:rPr>
          <w:rFonts w:ascii="Times New Roman" w:eastAsia="Times New Roman" w:hAnsi="Times New Roman" w:cs="Times New Roman"/>
          <w:sz w:val="24"/>
          <w:szCs w:val="24"/>
          <w:lang w:val="bg-BG"/>
        </w:rPr>
        <w:t>та з</w:t>
      </w:r>
      <w:r w:rsidRPr="00BF605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административно съответствие и допустимост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 проект BG06RDNP001-19.476-00</w:t>
      </w:r>
      <w:r w:rsidRPr="00BF6059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BF605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 кандидат община Руен</w:t>
      </w:r>
      <w:r w:rsidRPr="00BF605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 установени неясноти, неточности и липса на документи, за които на кандидата е изпратено Уведомление за установени </w:t>
      </w:r>
      <w:proofErr w:type="spellStart"/>
      <w:r w:rsidRPr="004B6856">
        <w:rPr>
          <w:rFonts w:ascii="Times New Roman" w:eastAsia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Pr="004B685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2</w:t>
      </w:r>
      <w:r w:rsidR="004B6856" w:rsidRPr="004B6856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4B6856">
        <w:rPr>
          <w:rFonts w:ascii="Times New Roman" w:eastAsia="Times New Roman" w:hAnsi="Times New Roman" w:cs="Times New Roman"/>
          <w:sz w:val="24"/>
          <w:szCs w:val="24"/>
          <w:lang w:val="bg-BG"/>
        </w:rPr>
        <w:t>.09.202</w:t>
      </w:r>
      <w:r w:rsidR="004B6856" w:rsidRPr="004B6856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4B685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като е получен отговор на </w:t>
      </w:r>
      <w:r w:rsidR="004B6856" w:rsidRPr="004B6856">
        <w:rPr>
          <w:rFonts w:ascii="Times New Roman" w:eastAsia="Times New Roman" w:hAnsi="Times New Roman" w:cs="Times New Roman"/>
          <w:sz w:val="24"/>
          <w:szCs w:val="24"/>
          <w:lang w:val="bg-BG"/>
        </w:rPr>
        <w:t>10</w:t>
      </w:r>
      <w:r w:rsidRPr="004B6856">
        <w:rPr>
          <w:rFonts w:ascii="Times New Roman" w:eastAsia="Times New Roman" w:hAnsi="Times New Roman" w:cs="Times New Roman"/>
          <w:sz w:val="24"/>
          <w:szCs w:val="24"/>
          <w:lang w:val="bg-BG"/>
        </w:rPr>
        <w:t>.10.202</w:t>
      </w:r>
      <w:r w:rsidR="004B6856" w:rsidRPr="004B6856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4B685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 w:rsidRPr="00BF605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Уведомлението съдържа и информация, че </w:t>
      </w:r>
      <w:proofErr w:type="spellStart"/>
      <w:r w:rsidRPr="00BF6059">
        <w:rPr>
          <w:rFonts w:ascii="Times New Roman" w:eastAsia="Times New Roman" w:hAnsi="Times New Roman" w:cs="Times New Roman"/>
          <w:sz w:val="24"/>
          <w:szCs w:val="24"/>
          <w:lang w:val="bg-BG"/>
        </w:rPr>
        <w:t>неотстраняването</w:t>
      </w:r>
      <w:proofErr w:type="spellEnd"/>
      <w:r w:rsidRPr="00BF605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Pr="00BF6059">
        <w:rPr>
          <w:rFonts w:ascii="Times New Roman" w:eastAsia="Times New Roman" w:hAnsi="Times New Roman" w:cs="Times New Roman"/>
          <w:sz w:val="24"/>
          <w:szCs w:val="24"/>
          <w:lang w:val="bg-BG"/>
        </w:rPr>
        <w:t>нередовностите</w:t>
      </w:r>
      <w:proofErr w:type="spellEnd"/>
      <w:r w:rsidRPr="00BF605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срок може да доведе до прекратяване на производството по отношение на кандидата. Отстраняването на </w:t>
      </w:r>
      <w:proofErr w:type="spellStart"/>
      <w:r w:rsidRPr="00BF6059">
        <w:rPr>
          <w:rFonts w:ascii="Times New Roman" w:eastAsia="Times New Roman" w:hAnsi="Times New Roman" w:cs="Times New Roman"/>
          <w:sz w:val="24"/>
          <w:szCs w:val="24"/>
          <w:lang w:val="bg-BG"/>
        </w:rPr>
        <w:t>нередовностите</w:t>
      </w:r>
      <w:proofErr w:type="spellEnd"/>
      <w:r w:rsidRPr="00BF605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 може да води до подобряване на качеството на проектното предложение“.</w:t>
      </w:r>
    </w:p>
    <w:p w:rsidR="00D40CDB" w:rsidRDefault="00D40CDB" w:rsidP="00D40CDB">
      <w:pPr>
        <w:tabs>
          <w:tab w:val="left" w:pos="0"/>
          <w:tab w:val="left" w:pos="709"/>
        </w:tabs>
        <w:spacing w:before="12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40CDB">
        <w:rPr>
          <w:rFonts w:ascii="Times New Roman" w:hAnsi="Times New Roman"/>
          <w:b/>
          <w:sz w:val="24"/>
          <w:szCs w:val="24"/>
          <w:lang w:val="bg-BG"/>
        </w:rPr>
        <w:t>Мотиви за недопускане:</w:t>
      </w:r>
    </w:p>
    <w:p w:rsidR="00E20668" w:rsidRPr="00E20668" w:rsidRDefault="00D40CDB" w:rsidP="00E20668">
      <w:pPr>
        <w:pStyle w:val="ListParagraph"/>
        <w:numPr>
          <w:ilvl w:val="0"/>
          <w:numId w:val="4"/>
        </w:numPr>
        <w:tabs>
          <w:tab w:val="left" w:pos="0"/>
          <w:tab w:val="left" w:pos="567"/>
          <w:tab w:val="left" w:pos="1134"/>
        </w:tabs>
        <w:overflowPunct/>
        <w:autoSpaceDE/>
        <w:autoSpaceDN/>
        <w:adjustRightInd/>
        <w:spacing w:before="120" w:line="276" w:lineRule="auto"/>
        <w:ind w:left="0" w:firstLine="57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Кандидатът не отговаря на </w:t>
      </w:r>
      <w:r w:rsidR="00BF6059" w:rsidRPr="001940BB">
        <w:rPr>
          <w:rFonts w:ascii="Times New Roman" w:hAnsi="Times New Roman"/>
          <w:sz w:val="24"/>
          <w:szCs w:val="24"/>
          <w:lang w:val="bg-BG"/>
        </w:rPr>
        <w:t xml:space="preserve">изискването </w:t>
      </w:r>
      <w:r w:rsidR="00C3215A" w:rsidRPr="001940BB">
        <w:rPr>
          <w:rFonts w:ascii="Times New Roman" w:hAnsi="Times New Roman"/>
          <w:sz w:val="24"/>
          <w:szCs w:val="24"/>
          <w:lang w:val="bg-BG"/>
        </w:rPr>
        <w:t xml:space="preserve">в раздел 9 от </w:t>
      </w:r>
      <w:r w:rsidR="001940BB" w:rsidRPr="001940BB">
        <w:rPr>
          <w:rFonts w:ascii="Times New Roman" w:hAnsi="Times New Roman"/>
          <w:sz w:val="24"/>
          <w:szCs w:val="24"/>
          <w:lang w:val="bg-BG"/>
        </w:rPr>
        <w:t>У</w:t>
      </w:r>
      <w:r w:rsidR="00C3215A" w:rsidRPr="001940BB">
        <w:rPr>
          <w:rFonts w:ascii="Times New Roman" w:hAnsi="Times New Roman"/>
          <w:sz w:val="24"/>
          <w:szCs w:val="24"/>
          <w:lang w:val="bg-BG"/>
        </w:rPr>
        <w:t xml:space="preserve">словията за кандидатстване и съответно т. 12 от </w:t>
      </w:r>
      <w:r w:rsidR="001940BB">
        <w:rPr>
          <w:rFonts w:ascii="Times New Roman" w:hAnsi="Times New Roman"/>
          <w:sz w:val="24"/>
          <w:szCs w:val="24"/>
          <w:lang w:val="bg-BG"/>
        </w:rPr>
        <w:t>раздел „Допустимост“ на приложение № 4 „</w:t>
      </w:r>
      <w:r w:rsidR="001940BB" w:rsidRPr="001A29B2">
        <w:rPr>
          <w:rFonts w:ascii="Times New Roman" w:hAnsi="Times New Roman"/>
          <w:sz w:val="24"/>
          <w:szCs w:val="24"/>
          <w:lang w:val="bg-BG"/>
        </w:rPr>
        <w:t>Критерии за административно съответствие и допустимост за проект за подготвителни дейности</w:t>
      </w:r>
      <w:r w:rsidR="001940BB">
        <w:rPr>
          <w:rFonts w:ascii="Times New Roman" w:hAnsi="Times New Roman"/>
          <w:sz w:val="24"/>
          <w:szCs w:val="24"/>
          <w:lang w:val="bg-BG"/>
        </w:rPr>
        <w:t>“ към Условията за кандидатстване</w:t>
      </w:r>
      <w:r w:rsidR="00973D52" w:rsidRPr="001940B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26722F">
        <w:rPr>
          <w:rFonts w:ascii="Times New Roman" w:hAnsi="Times New Roman"/>
          <w:sz w:val="24"/>
          <w:szCs w:val="24"/>
          <w:lang w:val="bg-BG"/>
        </w:rPr>
        <w:t>съгласно което</w:t>
      </w:r>
      <w:r w:rsidR="001940B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73D52" w:rsidRPr="001940BB">
        <w:rPr>
          <w:rFonts w:ascii="Times New Roman" w:hAnsi="Times New Roman"/>
          <w:sz w:val="24"/>
          <w:szCs w:val="24"/>
          <w:lang w:val="bg-BG"/>
        </w:rPr>
        <w:t>м</w:t>
      </w:r>
      <w:r w:rsidRPr="001940BB">
        <w:rPr>
          <w:rFonts w:ascii="Times New Roman" w:hAnsi="Times New Roman"/>
          <w:sz w:val="24"/>
          <w:szCs w:val="24"/>
          <w:lang w:val="bg-BG"/>
        </w:rPr>
        <w:t>аксималният размер на безвъзмездната финансова помощ за проект за</w:t>
      </w:r>
      <w:r w:rsidRPr="00D40CDB">
        <w:rPr>
          <w:rFonts w:ascii="Times New Roman" w:hAnsi="Times New Roman"/>
          <w:sz w:val="24"/>
          <w:szCs w:val="24"/>
          <w:lang w:val="bg-BG"/>
        </w:rPr>
        <w:t xml:space="preserve"> подготвителни дейности за кандидат местно партньорство или МИГ, на територията на което (цялата или част от територията, за която се кандидатства), е прилаган подхода ЛИДЕР/ВОМР е до левовата равностойност на 25 000 евро – 48 895 лева при валутен курс 1,9558 лева за 1 евро.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0668">
        <w:rPr>
          <w:rFonts w:ascii="Times New Roman" w:hAnsi="Times New Roman"/>
          <w:sz w:val="24"/>
          <w:szCs w:val="24"/>
          <w:lang w:val="bg-BG"/>
        </w:rPr>
        <w:t xml:space="preserve">В раздел 5 </w:t>
      </w:r>
      <w:r w:rsidR="001940BB">
        <w:rPr>
          <w:rFonts w:ascii="Times New Roman" w:hAnsi="Times New Roman"/>
          <w:sz w:val="24"/>
          <w:szCs w:val="24"/>
          <w:lang w:val="bg-BG"/>
        </w:rPr>
        <w:t>„Бюджет“ от формуляра за кандидатстване в ИСУН</w:t>
      </w:r>
      <w:r w:rsidR="001940BB" w:rsidRPr="00E2066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00499">
        <w:rPr>
          <w:rFonts w:ascii="Times New Roman" w:hAnsi="Times New Roman"/>
          <w:sz w:val="24"/>
          <w:szCs w:val="24"/>
          <w:lang w:val="bg-BG"/>
        </w:rPr>
        <w:t>и</w:t>
      </w:r>
      <w:r w:rsidRPr="00E20668">
        <w:rPr>
          <w:rFonts w:ascii="Times New Roman" w:hAnsi="Times New Roman"/>
          <w:sz w:val="24"/>
          <w:szCs w:val="24"/>
          <w:lang w:val="bg-BG"/>
        </w:rPr>
        <w:t xml:space="preserve"> в Приложение № 10</w:t>
      </w:r>
      <w:r w:rsidR="0094268F">
        <w:rPr>
          <w:rFonts w:ascii="Times New Roman" w:hAnsi="Times New Roman"/>
          <w:sz w:val="24"/>
          <w:szCs w:val="24"/>
          <w:lang w:val="bg-BG"/>
        </w:rPr>
        <w:t xml:space="preserve"> „Таблица за планирани дейности и разходи по проектното предложение“</w:t>
      </w:r>
      <w:r w:rsidR="00973D52" w:rsidRPr="00E20668">
        <w:rPr>
          <w:rFonts w:ascii="Times New Roman" w:hAnsi="Times New Roman"/>
          <w:sz w:val="24"/>
          <w:szCs w:val="24"/>
          <w:lang w:val="bg-BG"/>
        </w:rPr>
        <w:t xml:space="preserve"> кандидатът </w:t>
      </w:r>
      <w:r w:rsidRPr="00E20668">
        <w:rPr>
          <w:rFonts w:ascii="Times New Roman" w:hAnsi="Times New Roman"/>
          <w:sz w:val="24"/>
          <w:szCs w:val="24"/>
          <w:lang w:val="bg-BG"/>
        </w:rPr>
        <w:t>е заяв</w:t>
      </w:r>
      <w:r w:rsidR="00973D52" w:rsidRPr="00E20668">
        <w:rPr>
          <w:rFonts w:ascii="Times New Roman" w:hAnsi="Times New Roman"/>
          <w:sz w:val="24"/>
          <w:szCs w:val="24"/>
          <w:lang w:val="bg-BG"/>
        </w:rPr>
        <w:t>ил</w:t>
      </w:r>
      <w:r w:rsidRPr="00E20668">
        <w:rPr>
          <w:rFonts w:ascii="Times New Roman" w:hAnsi="Times New Roman"/>
          <w:sz w:val="24"/>
          <w:szCs w:val="24"/>
          <w:lang w:val="bg-BG"/>
        </w:rPr>
        <w:t xml:space="preserve"> сума </w:t>
      </w:r>
      <w:r w:rsidR="00200499" w:rsidRPr="00200499">
        <w:rPr>
          <w:rFonts w:ascii="Times New Roman" w:hAnsi="Times New Roman"/>
          <w:sz w:val="24"/>
          <w:szCs w:val="24"/>
          <w:lang w:val="bg-BG"/>
        </w:rPr>
        <w:t xml:space="preserve">58 634 лева </w:t>
      </w:r>
      <w:r w:rsidR="00200499">
        <w:rPr>
          <w:rFonts w:ascii="Times New Roman" w:hAnsi="Times New Roman"/>
          <w:sz w:val="24"/>
          <w:szCs w:val="24"/>
          <w:lang w:val="bg-BG"/>
        </w:rPr>
        <w:t xml:space="preserve">с ДДС. Сумата без ДДС в Приложение № 10, която следва да се заяви от кандидат община е </w:t>
      </w:r>
      <w:r w:rsidR="00CB5E81">
        <w:rPr>
          <w:rFonts w:ascii="Times New Roman" w:hAnsi="Times New Roman"/>
          <w:sz w:val="24"/>
          <w:szCs w:val="24"/>
        </w:rPr>
        <w:t>50 162</w:t>
      </w:r>
      <w:r w:rsidR="00200499">
        <w:rPr>
          <w:rFonts w:ascii="Times New Roman" w:hAnsi="Times New Roman"/>
          <w:sz w:val="24"/>
          <w:szCs w:val="24"/>
          <w:lang w:val="bg-BG"/>
        </w:rPr>
        <w:t xml:space="preserve"> лева, </w:t>
      </w:r>
      <w:r w:rsidR="00973D52" w:rsidRPr="00E20668">
        <w:rPr>
          <w:rFonts w:ascii="Times New Roman" w:hAnsi="Times New Roman"/>
          <w:sz w:val="24"/>
          <w:szCs w:val="24"/>
          <w:lang w:val="bg-BG"/>
        </w:rPr>
        <w:t xml:space="preserve">която </w:t>
      </w:r>
      <w:r w:rsidRPr="00E20668">
        <w:rPr>
          <w:rFonts w:ascii="Times New Roman" w:hAnsi="Times New Roman"/>
          <w:sz w:val="24"/>
          <w:szCs w:val="24"/>
          <w:lang w:val="bg-BG"/>
        </w:rPr>
        <w:t>над</w:t>
      </w:r>
      <w:r w:rsidR="00521603">
        <w:rPr>
          <w:rFonts w:ascii="Times New Roman" w:hAnsi="Times New Roman"/>
          <w:sz w:val="24"/>
          <w:szCs w:val="24"/>
          <w:lang w:val="bg-BG"/>
        </w:rPr>
        <w:t>хвърля</w:t>
      </w:r>
      <w:r w:rsidRPr="00E2066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1603" w:rsidRPr="00E20668">
        <w:rPr>
          <w:rFonts w:ascii="Times New Roman" w:hAnsi="Times New Roman"/>
          <w:sz w:val="24"/>
          <w:szCs w:val="24"/>
          <w:lang w:val="bg-BG"/>
        </w:rPr>
        <w:t>допустимата</w:t>
      </w:r>
      <w:r w:rsidR="00521603">
        <w:rPr>
          <w:rFonts w:ascii="Times New Roman" w:hAnsi="Times New Roman"/>
          <w:sz w:val="24"/>
          <w:szCs w:val="24"/>
          <w:lang w:val="bg-BG"/>
        </w:rPr>
        <w:t xml:space="preserve"> стойност </w:t>
      </w:r>
      <w:r w:rsidR="00973D52" w:rsidRPr="00E20668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521603">
        <w:rPr>
          <w:rFonts w:ascii="Times New Roman" w:hAnsi="Times New Roman"/>
          <w:sz w:val="24"/>
          <w:szCs w:val="24"/>
          <w:lang w:val="bg-BG"/>
        </w:rPr>
        <w:t xml:space="preserve">един </w:t>
      </w:r>
      <w:r w:rsidR="00973D52" w:rsidRPr="00E20668">
        <w:rPr>
          <w:rFonts w:ascii="Times New Roman" w:hAnsi="Times New Roman"/>
          <w:sz w:val="24"/>
          <w:szCs w:val="24"/>
          <w:lang w:val="bg-BG"/>
        </w:rPr>
        <w:t>кандидат</w:t>
      </w:r>
      <w:r w:rsidR="00521603">
        <w:rPr>
          <w:rFonts w:ascii="Times New Roman" w:hAnsi="Times New Roman"/>
          <w:sz w:val="24"/>
          <w:szCs w:val="24"/>
          <w:lang w:val="bg-BG"/>
        </w:rPr>
        <w:t>,</w:t>
      </w:r>
      <w:r w:rsidR="00973D52" w:rsidRPr="00E20668">
        <w:rPr>
          <w:rFonts w:ascii="Times New Roman" w:hAnsi="Times New Roman"/>
          <w:sz w:val="24"/>
          <w:szCs w:val="24"/>
          <w:lang w:val="bg-BG"/>
        </w:rPr>
        <w:t xml:space="preserve"> на чиято територия</w:t>
      </w:r>
      <w:r w:rsidRPr="00E20668">
        <w:rPr>
          <w:rFonts w:ascii="Times New Roman" w:hAnsi="Times New Roman"/>
          <w:sz w:val="24"/>
          <w:szCs w:val="24"/>
          <w:lang w:val="bg-BG"/>
        </w:rPr>
        <w:t xml:space="preserve"> е прилаган подхода ЛИДЕР/ВОМР, </w:t>
      </w:r>
      <w:r w:rsidR="00973D52" w:rsidRPr="00E20668">
        <w:rPr>
          <w:rFonts w:ascii="Times New Roman" w:hAnsi="Times New Roman"/>
          <w:sz w:val="24"/>
          <w:szCs w:val="24"/>
          <w:lang w:val="bg-BG"/>
        </w:rPr>
        <w:t xml:space="preserve">тъй като </w:t>
      </w:r>
      <w:r w:rsidRPr="00E20668">
        <w:rPr>
          <w:rFonts w:ascii="Times New Roman" w:hAnsi="Times New Roman"/>
          <w:sz w:val="24"/>
          <w:szCs w:val="24"/>
          <w:lang w:val="bg-BG"/>
        </w:rPr>
        <w:t xml:space="preserve">общината е изпълнявала проект по </w:t>
      </w:r>
      <w:proofErr w:type="spellStart"/>
      <w:r w:rsidRPr="00E20668">
        <w:rPr>
          <w:rFonts w:ascii="Times New Roman" w:hAnsi="Times New Roman"/>
          <w:sz w:val="24"/>
          <w:szCs w:val="24"/>
          <w:lang w:val="bg-BG"/>
        </w:rPr>
        <w:t>подмярка</w:t>
      </w:r>
      <w:proofErr w:type="spellEnd"/>
      <w:r w:rsidRPr="00E20668">
        <w:rPr>
          <w:rFonts w:ascii="Times New Roman" w:hAnsi="Times New Roman"/>
          <w:sz w:val="24"/>
          <w:szCs w:val="24"/>
          <w:lang w:val="bg-BG"/>
        </w:rPr>
        <w:t xml:space="preserve"> 19.1</w:t>
      </w:r>
      <w:r w:rsidR="005B7C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7C3C" w:rsidRPr="005B7C3C">
        <w:rPr>
          <w:rFonts w:ascii="Times New Roman" w:hAnsi="Times New Roman"/>
          <w:sz w:val="24"/>
          <w:szCs w:val="24"/>
          <w:lang w:val="bg-BG"/>
        </w:rPr>
        <w:t>от ПРСР 2014 - 2020 г.</w:t>
      </w:r>
      <w:r w:rsidR="00806B96">
        <w:rPr>
          <w:rFonts w:ascii="Times New Roman" w:hAnsi="Times New Roman"/>
          <w:sz w:val="24"/>
          <w:szCs w:val="24"/>
          <w:lang w:val="bg-BG"/>
        </w:rPr>
        <w:t>,</w:t>
      </w:r>
      <w:r w:rsidRPr="00E2066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06B96" w:rsidRPr="00806B96">
        <w:rPr>
          <w:rFonts w:ascii="Times New Roman" w:hAnsi="Times New Roman"/>
          <w:sz w:val="24"/>
          <w:szCs w:val="24"/>
          <w:lang w:val="bg-BG"/>
        </w:rPr>
        <w:t xml:space="preserve">за което има сключен договор </w:t>
      </w:r>
      <w:r w:rsidR="00521603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806B96" w:rsidRPr="00806B96">
        <w:rPr>
          <w:rFonts w:ascii="Times New Roman" w:hAnsi="Times New Roman"/>
          <w:sz w:val="24"/>
          <w:szCs w:val="24"/>
        </w:rPr>
        <w:t>РД</w:t>
      </w:r>
      <w:r w:rsidR="0052160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06B96" w:rsidRPr="00806B96">
        <w:rPr>
          <w:rFonts w:ascii="Times New Roman" w:hAnsi="Times New Roman"/>
          <w:sz w:val="24"/>
          <w:szCs w:val="24"/>
        </w:rPr>
        <w:t>50-169/07/12/2015</w:t>
      </w:r>
      <w:r w:rsidR="00806B96" w:rsidRPr="00806B96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7E0B58" w:rsidRPr="00DE1C01" w:rsidRDefault="007E0B58" w:rsidP="00DE1C01">
      <w:pPr>
        <w:pStyle w:val="ListParagraph"/>
        <w:numPr>
          <w:ilvl w:val="0"/>
          <w:numId w:val="4"/>
        </w:numPr>
        <w:tabs>
          <w:tab w:val="left" w:pos="0"/>
          <w:tab w:val="left" w:pos="567"/>
          <w:tab w:val="left" w:pos="1134"/>
        </w:tabs>
        <w:overflowPunct/>
        <w:autoSpaceDE/>
        <w:autoSpaceDN/>
        <w:adjustRightInd/>
        <w:spacing w:before="120" w:line="276" w:lineRule="auto"/>
        <w:ind w:left="0" w:firstLine="57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20668">
        <w:rPr>
          <w:rFonts w:ascii="Times New Roman" w:hAnsi="Times New Roman"/>
          <w:sz w:val="24"/>
          <w:szCs w:val="24"/>
          <w:lang w:val="bg-BG"/>
        </w:rPr>
        <w:t xml:space="preserve">Кандидатът не отговаря на изискването от раздел 18 от </w:t>
      </w:r>
      <w:r w:rsidR="0094268F">
        <w:rPr>
          <w:rFonts w:ascii="Times New Roman" w:hAnsi="Times New Roman"/>
          <w:sz w:val="24"/>
          <w:szCs w:val="24"/>
          <w:lang w:val="bg-BG"/>
        </w:rPr>
        <w:t>У</w:t>
      </w:r>
      <w:r w:rsidRPr="00E20668">
        <w:rPr>
          <w:rFonts w:ascii="Times New Roman" w:hAnsi="Times New Roman"/>
          <w:sz w:val="24"/>
          <w:szCs w:val="24"/>
          <w:lang w:val="bg-BG"/>
        </w:rPr>
        <w:t xml:space="preserve">словията за кандидатстване и съответно т. 16 </w:t>
      </w:r>
      <w:r w:rsidR="0094268F">
        <w:rPr>
          <w:rFonts w:ascii="Times New Roman" w:hAnsi="Times New Roman"/>
          <w:sz w:val="24"/>
          <w:szCs w:val="24"/>
          <w:lang w:val="bg-BG"/>
        </w:rPr>
        <w:t>от раздел „Допустимост“ на приложение № 4 „</w:t>
      </w:r>
      <w:r w:rsidR="0094268F" w:rsidRPr="001A29B2">
        <w:rPr>
          <w:rFonts w:ascii="Times New Roman" w:hAnsi="Times New Roman"/>
          <w:sz w:val="24"/>
          <w:szCs w:val="24"/>
          <w:lang w:val="bg-BG"/>
        </w:rPr>
        <w:t>Критерии за административно съответствие и допустимост за проект за подготвителни дейности</w:t>
      </w:r>
      <w:r w:rsidR="0094268F">
        <w:rPr>
          <w:rFonts w:ascii="Times New Roman" w:hAnsi="Times New Roman"/>
          <w:sz w:val="24"/>
          <w:szCs w:val="24"/>
          <w:lang w:val="bg-BG"/>
        </w:rPr>
        <w:t>“ към Условията за кандидатстване</w:t>
      </w:r>
      <w:r w:rsidRPr="00E20668">
        <w:rPr>
          <w:rFonts w:ascii="Times New Roman" w:hAnsi="Times New Roman"/>
          <w:sz w:val="24"/>
          <w:szCs w:val="24"/>
          <w:lang w:val="bg-BG"/>
        </w:rPr>
        <w:t xml:space="preserve">, което гласи че </w:t>
      </w:r>
      <w:r w:rsidRPr="00E20668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„максималната продължителност на проект за бенефициенти, на чиито територии е прилаган подхода ЛИДЕР/ВОМР е до 6 месеца от сключване на договора“.</w:t>
      </w:r>
      <w:r w:rsidR="00A8466D" w:rsidRPr="00E20668">
        <w:rPr>
          <w:rFonts w:ascii="Times New Roman" w:eastAsiaTheme="minorHAnsi" w:hAnsi="Times New Roman" w:cstheme="minorBidi"/>
          <w:sz w:val="24"/>
          <w:szCs w:val="24"/>
          <w:lang w:val="bg-BG"/>
        </w:rPr>
        <w:t xml:space="preserve"> </w:t>
      </w:r>
      <w:r w:rsidR="00E20668">
        <w:rPr>
          <w:rFonts w:ascii="Times New Roman" w:eastAsiaTheme="minorHAnsi" w:hAnsi="Times New Roman" w:cstheme="minorBidi"/>
          <w:sz w:val="24"/>
          <w:szCs w:val="24"/>
          <w:lang w:val="bg-BG"/>
        </w:rPr>
        <w:t xml:space="preserve">В раздел 7 </w:t>
      </w:r>
      <w:r w:rsidR="0026722F">
        <w:rPr>
          <w:rFonts w:ascii="Times New Roman" w:eastAsiaTheme="minorHAnsi" w:hAnsi="Times New Roman" w:cstheme="minorBidi"/>
          <w:sz w:val="24"/>
          <w:szCs w:val="24"/>
          <w:lang w:val="bg-BG"/>
        </w:rPr>
        <w:t>„</w:t>
      </w:r>
      <w:r w:rsidR="00DE1C01" w:rsidRPr="00DE1C01">
        <w:rPr>
          <w:rFonts w:ascii="Times New Roman" w:hAnsi="Times New Roman"/>
          <w:sz w:val="24"/>
          <w:szCs w:val="24"/>
          <w:lang w:val="bg-BG"/>
        </w:rPr>
        <w:t>План за изпълнение/Дейности по проекта</w:t>
      </w:r>
      <w:r w:rsidR="0026722F">
        <w:rPr>
          <w:rFonts w:ascii="Times New Roman" w:hAnsi="Times New Roman"/>
          <w:sz w:val="24"/>
          <w:szCs w:val="24"/>
          <w:lang w:val="bg-BG"/>
        </w:rPr>
        <w:t>“</w:t>
      </w:r>
      <w:r w:rsidR="00DE1C01">
        <w:rPr>
          <w:rFonts w:ascii="Times New Roman" w:eastAsiaTheme="minorHAnsi" w:hAnsi="Times New Roman" w:cstheme="minorBidi"/>
          <w:sz w:val="24"/>
          <w:szCs w:val="24"/>
          <w:lang w:val="bg-BG"/>
        </w:rPr>
        <w:t xml:space="preserve"> </w:t>
      </w:r>
      <w:r w:rsidR="00E20668">
        <w:rPr>
          <w:rFonts w:ascii="Times New Roman" w:eastAsiaTheme="minorHAnsi" w:hAnsi="Times New Roman" w:cstheme="minorBidi"/>
          <w:sz w:val="24"/>
          <w:szCs w:val="24"/>
          <w:lang w:val="bg-BG"/>
        </w:rPr>
        <w:lastRenderedPageBreak/>
        <w:t xml:space="preserve">от формуляра за кандидатстване кандидатът </w:t>
      </w:r>
      <w:r w:rsidR="00DE1C01">
        <w:rPr>
          <w:rFonts w:ascii="Times New Roman" w:eastAsiaTheme="minorHAnsi" w:hAnsi="Times New Roman" w:cstheme="minorBidi"/>
          <w:sz w:val="24"/>
          <w:szCs w:val="24"/>
          <w:lang w:val="bg-BG"/>
        </w:rPr>
        <w:t xml:space="preserve">е представил </w:t>
      </w:r>
      <w:r w:rsidR="00DE1C01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план за продължителност на проекта</w:t>
      </w:r>
      <w:r w:rsidR="005B7C3C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в рамките на 9 месеца</w:t>
      </w:r>
      <w:r w:rsidR="00DE1C01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. </w:t>
      </w:r>
      <w:r w:rsidRPr="00DE1C01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В отговор на уведомлението за установени </w:t>
      </w:r>
      <w:proofErr w:type="spellStart"/>
      <w:r w:rsidRPr="00DE1C01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нередовности</w:t>
      </w:r>
      <w:proofErr w:type="spellEnd"/>
      <w:r w:rsidRPr="00DE1C01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, кандидатът не е коригирал срока и съответно раздел 7</w:t>
      </w:r>
      <w:r w:rsidR="005B7C3C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на проектното предложение в ИСУН</w:t>
      </w:r>
      <w:r w:rsidR="00DE1C01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.</w:t>
      </w:r>
    </w:p>
    <w:p w:rsidR="00B70699" w:rsidRPr="00416318" w:rsidRDefault="00DE1C01" w:rsidP="00416318">
      <w:pPr>
        <w:pStyle w:val="ListParagraph"/>
        <w:numPr>
          <w:ilvl w:val="0"/>
          <w:numId w:val="4"/>
        </w:numPr>
        <w:tabs>
          <w:tab w:val="left" w:pos="0"/>
          <w:tab w:val="left" w:pos="567"/>
          <w:tab w:val="left" w:pos="1134"/>
        </w:tabs>
        <w:spacing w:before="120" w:line="276" w:lineRule="auto"/>
        <w:ind w:left="0"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Кандидатът не отговаря на изискването от раздел </w:t>
      </w:r>
      <w:r w:rsidR="005C0AAD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14 от </w:t>
      </w:r>
      <w:r w:rsidR="0094268F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У</w:t>
      </w:r>
      <w:r w:rsidR="005C0AAD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словията за кандидатстване и съответно т.</w:t>
      </w:r>
      <w:r w:rsidR="0094268F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</w:t>
      </w:r>
      <w:r w:rsidR="005C0AAD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1 от </w:t>
      </w:r>
      <w:r w:rsidR="0094268F">
        <w:rPr>
          <w:rFonts w:ascii="Times New Roman" w:hAnsi="Times New Roman"/>
          <w:sz w:val="24"/>
          <w:szCs w:val="24"/>
          <w:lang w:val="bg-BG"/>
        </w:rPr>
        <w:t>раздел „</w:t>
      </w:r>
      <w:r w:rsidR="0094268F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Допустимост и обоснованост на разходите</w:t>
      </w:r>
      <w:r w:rsidR="0094268F">
        <w:rPr>
          <w:rFonts w:ascii="Times New Roman" w:hAnsi="Times New Roman"/>
          <w:sz w:val="24"/>
          <w:szCs w:val="24"/>
          <w:lang w:val="bg-BG"/>
        </w:rPr>
        <w:t>“ на приложение № 4 „</w:t>
      </w:r>
      <w:r w:rsidR="0094268F" w:rsidRPr="001A29B2">
        <w:rPr>
          <w:rFonts w:ascii="Times New Roman" w:hAnsi="Times New Roman"/>
          <w:sz w:val="24"/>
          <w:szCs w:val="24"/>
          <w:lang w:val="bg-BG"/>
        </w:rPr>
        <w:t>Критерии за административно съответствие и допустимост за проект за подготвителни дейности</w:t>
      </w:r>
      <w:r w:rsidR="0094268F">
        <w:rPr>
          <w:rFonts w:ascii="Times New Roman" w:hAnsi="Times New Roman"/>
          <w:sz w:val="24"/>
          <w:szCs w:val="24"/>
          <w:lang w:val="bg-BG"/>
        </w:rPr>
        <w:t>“ към Условията за кандидатстване</w:t>
      </w:r>
      <w:r w:rsidR="001A5459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, тъй като е заявил</w:t>
      </w:r>
      <w:r w:rsidR="001A5459" w:rsidRPr="001A54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74A7E">
        <w:rPr>
          <w:rFonts w:ascii="Times New Roman" w:hAnsi="Times New Roman"/>
          <w:sz w:val="24"/>
          <w:szCs w:val="24"/>
          <w:lang w:val="bg-BG"/>
        </w:rPr>
        <w:t>„Р</w:t>
      </w:r>
      <w:r w:rsidR="001A5459">
        <w:rPr>
          <w:rFonts w:ascii="Times New Roman" w:hAnsi="Times New Roman"/>
          <w:sz w:val="24"/>
          <w:szCs w:val="24"/>
          <w:lang w:val="bg-BG"/>
        </w:rPr>
        <w:t>азходи</w:t>
      </w:r>
      <w:r w:rsidR="001A5459" w:rsidRPr="000B468A">
        <w:rPr>
          <w:rFonts w:ascii="Times New Roman" w:hAnsi="Times New Roman"/>
          <w:sz w:val="24"/>
          <w:szCs w:val="24"/>
          <w:lang w:val="bg-BG"/>
        </w:rPr>
        <w:t xml:space="preserve"> за формиране и учредяване на публично-частно партньорство</w:t>
      </w:r>
      <w:r w:rsidR="004B6856">
        <w:rPr>
          <w:rFonts w:ascii="Times New Roman" w:hAnsi="Times New Roman"/>
          <w:sz w:val="24"/>
          <w:szCs w:val="24"/>
          <w:lang w:val="bg-BG"/>
        </w:rPr>
        <w:t>“</w:t>
      </w:r>
      <w:r w:rsidR="003E3B32">
        <w:rPr>
          <w:rFonts w:ascii="Times New Roman" w:hAnsi="Times New Roman"/>
          <w:sz w:val="24"/>
          <w:szCs w:val="24"/>
          <w:lang w:val="bg-BG"/>
        </w:rPr>
        <w:t xml:space="preserve">. Същите </w:t>
      </w:r>
      <w:r w:rsidR="004B6856">
        <w:rPr>
          <w:rFonts w:ascii="Times New Roman" w:hAnsi="Times New Roman"/>
          <w:sz w:val="24"/>
          <w:szCs w:val="24"/>
          <w:lang w:val="bg-BG"/>
        </w:rPr>
        <w:t xml:space="preserve">са недопустими за кандидата, тъй като общината е изпълнявала проект по </w:t>
      </w:r>
      <w:proofErr w:type="spellStart"/>
      <w:r w:rsidR="004B6856">
        <w:rPr>
          <w:rFonts w:ascii="Times New Roman" w:hAnsi="Times New Roman"/>
          <w:sz w:val="24"/>
          <w:szCs w:val="24"/>
          <w:lang w:val="bg-BG"/>
        </w:rPr>
        <w:t>подмярка</w:t>
      </w:r>
      <w:proofErr w:type="spellEnd"/>
      <w:r w:rsidR="004B6856">
        <w:rPr>
          <w:rFonts w:ascii="Times New Roman" w:hAnsi="Times New Roman"/>
          <w:sz w:val="24"/>
          <w:szCs w:val="24"/>
          <w:lang w:val="bg-BG"/>
        </w:rPr>
        <w:t xml:space="preserve"> 19.1</w:t>
      </w:r>
      <w:r w:rsidR="00A74A7E">
        <w:rPr>
          <w:rFonts w:ascii="Times New Roman" w:hAnsi="Times New Roman"/>
          <w:sz w:val="24"/>
          <w:szCs w:val="24"/>
          <w:lang w:val="bg-BG"/>
        </w:rPr>
        <w:t xml:space="preserve"> от ПРСР 2014 -</w:t>
      </w:r>
      <w:r w:rsidR="005B7C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74A7E">
        <w:rPr>
          <w:rFonts w:ascii="Times New Roman" w:hAnsi="Times New Roman"/>
          <w:sz w:val="24"/>
          <w:szCs w:val="24"/>
          <w:lang w:val="bg-BG"/>
        </w:rPr>
        <w:t>2020 г</w:t>
      </w:r>
      <w:r w:rsidR="004B6856">
        <w:rPr>
          <w:rFonts w:ascii="Times New Roman" w:hAnsi="Times New Roman"/>
          <w:sz w:val="24"/>
          <w:szCs w:val="24"/>
          <w:lang w:val="bg-BG"/>
        </w:rPr>
        <w:t>.</w:t>
      </w:r>
      <w:r w:rsidR="00416318">
        <w:rPr>
          <w:rFonts w:cs="Arial"/>
          <w:lang w:val="bg-BG"/>
        </w:rPr>
        <w:t xml:space="preserve">, </w:t>
      </w:r>
      <w:r w:rsidR="00416318" w:rsidRPr="00416318">
        <w:rPr>
          <w:rFonts w:ascii="Times New Roman" w:hAnsi="Times New Roman"/>
          <w:sz w:val="24"/>
          <w:szCs w:val="24"/>
          <w:lang w:val="bg-BG"/>
        </w:rPr>
        <w:t xml:space="preserve">за което има сключен договор </w:t>
      </w:r>
      <w:r w:rsidR="005B7C3C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A74A7E" w:rsidRPr="00416318">
        <w:rPr>
          <w:rFonts w:ascii="Times New Roman" w:hAnsi="Times New Roman"/>
          <w:sz w:val="24"/>
          <w:szCs w:val="24"/>
        </w:rPr>
        <w:t>РД</w:t>
      </w:r>
      <w:r w:rsidR="005B7C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74A7E" w:rsidRPr="00416318">
        <w:rPr>
          <w:rFonts w:ascii="Times New Roman" w:hAnsi="Times New Roman"/>
          <w:sz w:val="24"/>
          <w:szCs w:val="24"/>
        </w:rPr>
        <w:t>50-169/07/12/2015</w:t>
      </w:r>
      <w:r w:rsidR="00416318" w:rsidRPr="00416318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3E3B3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B37F2" w:rsidRPr="00BB37F2" w:rsidRDefault="00BB37F2" w:rsidP="00BB37F2">
      <w:pPr>
        <w:spacing w:before="120" w:after="0" w:line="276" w:lineRule="auto"/>
        <w:ind w:firstLine="425"/>
        <w:jc w:val="both"/>
        <w:rPr>
          <w:rFonts w:ascii="Times New Roman" w:hAnsi="Times New Roman"/>
          <w:sz w:val="24"/>
          <w:szCs w:val="24"/>
          <w:lang w:val="bg-BG"/>
        </w:rPr>
      </w:pPr>
      <w:r w:rsidRPr="00BB37F2">
        <w:rPr>
          <w:rFonts w:ascii="Times New Roman" w:hAnsi="Times New Roman"/>
          <w:sz w:val="24"/>
          <w:szCs w:val="24"/>
          <w:lang w:val="bg-BG"/>
        </w:rPr>
        <w:t xml:space="preserve">Отстраняването на тези </w:t>
      </w:r>
      <w:proofErr w:type="spellStart"/>
      <w:r w:rsidRPr="00BB37F2">
        <w:rPr>
          <w:rFonts w:ascii="Times New Roman" w:hAnsi="Times New Roman"/>
          <w:sz w:val="24"/>
          <w:szCs w:val="24"/>
          <w:lang w:val="bg-BG"/>
        </w:rPr>
        <w:t>нередовности</w:t>
      </w:r>
      <w:proofErr w:type="spellEnd"/>
      <w:r w:rsidRPr="00BB37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6D90">
        <w:rPr>
          <w:rFonts w:ascii="Times New Roman" w:hAnsi="Times New Roman"/>
          <w:sz w:val="24"/>
          <w:szCs w:val="24"/>
          <w:lang w:val="bg-BG"/>
        </w:rPr>
        <w:t>би довело</w:t>
      </w:r>
      <w:r w:rsidRPr="00BB37F2">
        <w:rPr>
          <w:rFonts w:ascii="Times New Roman" w:hAnsi="Times New Roman"/>
          <w:sz w:val="24"/>
          <w:szCs w:val="24"/>
          <w:lang w:val="bg-BG"/>
        </w:rPr>
        <w:t xml:space="preserve"> до подобряване качеството на проектното предложение, тъй като следва да се промени изцяло плана за изпълнение </w:t>
      </w:r>
      <w:r w:rsidR="00196D90">
        <w:rPr>
          <w:rFonts w:ascii="Times New Roman" w:hAnsi="Times New Roman"/>
          <w:sz w:val="24"/>
          <w:szCs w:val="24"/>
          <w:lang w:val="bg-BG"/>
        </w:rPr>
        <w:t xml:space="preserve">на дейностите по проекта, както и </w:t>
      </w:r>
      <w:r w:rsidRPr="00BB37F2">
        <w:rPr>
          <w:rFonts w:ascii="Times New Roman" w:hAnsi="Times New Roman"/>
          <w:sz w:val="24"/>
          <w:szCs w:val="24"/>
          <w:lang w:val="bg-BG"/>
        </w:rPr>
        <w:t xml:space="preserve">да се представи изцяло нов бюджет. </w:t>
      </w:r>
    </w:p>
    <w:p w:rsidR="00F32BB4" w:rsidRDefault="00B66DE2" w:rsidP="00B70699">
      <w:pPr>
        <w:spacing w:before="120" w:after="0" w:line="276" w:lineRule="auto"/>
        <w:ind w:firstLine="425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отговор на уведомлението за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нередовности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кандидатът обяснява, че не </w:t>
      </w:r>
      <w:r w:rsidRPr="00F32BB4">
        <w:rPr>
          <w:rFonts w:ascii="Times New Roman" w:hAnsi="Times New Roman"/>
          <w:sz w:val="24"/>
          <w:szCs w:val="24"/>
          <w:lang w:val="bg-BG"/>
        </w:rPr>
        <w:t>се счита за „общност</w:t>
      </w:r>
      <w:r w:rsidR="004D2DDF">
        <w:rPr>
          <w:rFonts w:ascii="Times New Roman" w:hAnsi="Times New Roman"/>
          <w:sz w:val="24"/>
          <w:szCs w:val="24"/>
          <w:lang w:val="bg-BG"/>
        </w:rPr>
        <w:t>,</w:t>
      </w:r>
      <w:r w:rsidRPr="00F32BB4">
        <w:rPr>
          <w:rFonts w:ascii="Times New Roman" w:hAnsi="Times New Roman"/>
          <w:sz w:val="24"/>
          <w:szCs w:val="24"/>
          <w:lang w:val="bg-BG"/>
        </w:rPr>
        <w:t xml:space="preserve"> на територията на която е прилаган подхода ЛИДЕР“</w:t>
      </w:r>
      <w:r>
        <w:rPr>
          <w:rFonts w:ascii="Times New Roman" w:hAnsi="Times New Roman"/>
          <w:sz w:val="24"/>
          <w:szCs w:val="24"/>
          <w:lang w:val="bg-BG"/>
        </w:rPr>
        <w:t>. Същевременно в</w:t>
      </w:r>
      <w:r w:rsidR="00F32BB4">
        <w:rPr>
          <w:rFonts w:ascii="Times New Roman" w:hAnsi="Times New Roman"/>
          <w:sz w:val="24"/>
          <w:szCs w:val="24"/>
          <w:lang w:val="bg-BG"/>
        </w:rPr>
        <w:t xml:space="preserve"> разясненията по процедура </w:t>
      </w:r>
      <w:r w:rsidR="00F32BB4" w:rsidRPr="00F32BB4">
        <w:rPr>
          <w:rFonts w:ascii="Times New Roman" w:hAnsi="Times New Roman"/>
          <w:sz w:val="24"/>
          <w:szCs w:val="24"/>
          <w:lang w:val="bg-BG"/>
        </w:rPr>
        <w:t>BG06RDNP001-19.610</w:t>
      </w:r>
      <w:r w:rsidR="00F32BB4" w:rsidRPr="000B468A">
        <w:rPr>
          <w:rFonts w:ascii="Times New Roman" w:hAnsi="Times New Roman"/>
          <w:sz w:val="24"/>
          <w:szCs w:val="24"/>
          <w:lang w:val="bg-BG"/>
        </w:rPr>
        <w:t>, които са неразделна част</w:t>
      </w:r>
      <w:r w:rsidR="00F32BB4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196D90">
        <w:rPr>
          <w:rFonts w:ascii="Times New Roman" w:hAnsi="Times New Roman"/>
          <w:sz w:val="24"/>
          <w:szCs w:val="24"/>
          <w:lang w:val="bg-BG"/>
        </w:rPr>
        <w:t>У</w:t>
      </w:r>
      <w:r w:rsidR="00F32BB4">
        <w:rPr>
          <w:rFonts w:ascii="Times New Roman" w:hAnsi="Times New Roman"/>
          <w:sz w:val="24"/>
          <w:szCs w:val="24"/>
          <w:lang w:val="bg-BG"/>
        </w:rPr>
        <w:t>словията за кандидатстване, в</w:t>
      </w:r>
      <w:r>
        <w:rPr>
          <w:rFonts w:ascii="Times New Roman" w:hAnsi="Times New Roman"/>
          <w:sz w:val="24"/>
          <w:szCs w:val="24"/>
          <w:lang w:val="bg-BG"/>
        </w:rPr>
        <w:t xml:space="preserve"> отговор на</w:t>
      </w:r>
      <w:r w:rsidR="00F32BB4">
        <w:rPr>
          <w:rFonts w:ascii="Times New Roman" w:hAnsi="Times New Roman"/>
          <w:sz w:val="24"/>
          <w:szCs w:val="24"/>
          <w:lang w:val="bg-BG"/>
        </w:rPr>
        <w:t xml:space="preserve"> въпрос номер 011/06.06.2022 г. е </w:t>
      </w:r>
      <w:r w:rsidR="004D2DDF">
        <w:rPr>
          <w:rFonts w:ascii="Times New Roman" w:hAnsi="Times New Roman"/>
          <w:sz w:val="24"/>
          <w:szCs w:val="24"/>
          <w:lang w:val="bg-BG"/>
        </w:rPr>
        <w:t>по</w:t>
      </w:r>
      <w:r w:rsidR="00F32BB4">
        <w:rPr>
          <w:rFonts w:ascii="Times New Roman" w:hAnsi="Times New Roman"/>
          <w:sz w:val="24"/>
          <w:szCs w:val="24"/>
          <w:lang w:val="bg-BG"/>
        </w:rPr>
        <w:t>яснено</w:t>
      </w:r>
      <w:r w:rsidR="00F32BB4" w:rsidRPr="00F32B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32BB4">
        <w:rPr>
          <w:rFonts w:ascii="Times New Roman" w:hAnsi="Times New Roman"/>
          <w:sz w:val="24"/>
          <w:szCs w:val="24"/>
          <w:lang w:val="bg-BG"/>
        </w:rPr>
        <w:t xml:space="preserve">какво </w:t>
      </w:r>
      <w:r w:rsidR="004D2DDF">
        <w:rPr>
          <w:rFonts w:ascii="Times New Roman" w:hAnsi="Times New Roman"/>
          <w:sz w:val="24"/>
          <w:szCs w:val="24"/>
          <w:lang w:val="bg-BG"/>
        </w:rPr>
        <w:t xml:space="preserve">се има предвид под </w:t>
      </w:r>
      <w:r w:rsidR="00F32BB4">
        <w:rPr>
          <w:rFonts w:ascii="Times New Roman" w:hAnsi="Times New Roman"/>
          <w:sz w:val="24"/>
          <w:szCs w:val="24"/>
          <w:lang w:val="bg-BG"/>
        </w:rPr>
        <w:t>„</w:t>
      </w:r>
      <w:r w:rsidR="00F32BB4" w:rsidRPr="00F32BB4">
        <w:rPr>
          <w:rFonts w:ascii="Times New Roman" w:hAnsi="Times New Roman"/>
          <w:sz w:val="24"/>
          <w:szCs w:val="24"/>
          <w:lang w:val="bg-BG"/>
        </w:rPr>
        <w:t>общност</w:t>
      </w:r>
      <w:r w:rsidR="004D2DDF">
        <w:rPr>
          <w:rFonts w:ascii="Times New Roman" w:hAnsi="Times New Roman"/>
          <w:sz w:val="24"/>
          <w:szCs w:val="24"/>
          <w:lang w:val="bg-BG"/>
        </w:rPr>
        <w:t>,</w:t>
      </w:r>
      <w:r w:rsidR="00F32BB4" w:rsidRPr="00F32BB4">
        <w:rPr>
          <w:rFonts w:ascii="Times New Roman" w:hAnsi="Times New Roman"/>
          <w:sz w:val="24"/>
          <w:szCs w:val="24"/>
          <w:lang w:val="bg-BG"/>
        </w:rPr>
        <w:t xml:space="preserve"> на територията на която е прилаган подхода ЛИДЕР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="00196D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D2DDF">
        <w:rPr>
          <w:rFonts w:ascii="Times New Roman" w:hAnsi="Times New Roman"/>
          <w:sz w:val="24"/>
          <w:szCs w:val="24"/>
          <w:lang w:val="bg-BG"/>
        </w:rPr>
        <w:t xml:space="preserve">по смисъла на процедурата </w:t>
      </w:r>
      <w:r w:rsidR="00196D90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4D2DDF">
        <w:rPr>
          <w:rFonts w:ascii="Times New Roman" w:hAnsi="Times New Roman"/>
          <w:sz w:val="24"/>
          <w:szCs w:val="24"/>
          <w:lang w:val="bg-BG"/>
        </w:rPr>
        <w:t>О</w:t>
      </w:r>
      <w:r w:rsidR="00196D90">
        <w:rPr>
          <w:rFonts w:ascii="Times New Roman" w:hAnsi="Times New Roman"/>
          <w:sz w:val="24"/>
          <w:szCs w:val="24"/>
          <w:lang w:val="bg-BG"/>
        </w:rPr>
        <w:t xml:space="preserve">бщина Руен попада в обхвата на </w:t>
      </w:r>
      <w:r w:rsidR="004D2DDF">
        <w:rPr>
          <w:rFonts w:ascii="Times New Roman" w:hAnsi="Times New Roman"/>
          <w:sz w:val="24"/>
          <w:szCs w:val="24"/>
          <w:lang w:val="bg-BG"/>
        </w:rPr>
        <w:t xml:space="preserve">даденото </w:t>
      </w:r>
      <w:r w:rsidR="00196D90">
        <w:rPr>
          <w:rFonts w:ascii="Times New Roman" w:hAnsi="Times New Roman"/>
          <w:sz w:val="24"/>
          <w:szCs w:val="24"/>
          <w:lang w:val="bg-BG"/>
        </w:rPr>
        <w:t>определение.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59B8" w:rsidRDefault="00BB37F2" w:rsidP="00BB37F2">
      <w:pPr>
        <w:spacing w:before="120" w:after="0" w:line="276" w:lineRule="auto"/>
        <w:ind w:firstLine="425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Следователно кандидатът не е изпълнил условията на процедурата и корекциите 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нередовностите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ще доведат до подобряване качеството на проектното предложение</w:t>
      </w:r>
      <w:r w:rsidR="00196D90">
        <w:rPr>
          <w:rFonts w:ascii="Times New Roman" w:hAnsi="Times New Roman"/>
          <w:sz w:val="24"/>
          <w:szCs w:val="24"/>
          <w:lang w:val="bg-BG"/>
        </w:rPr>
        <w:t>, поради което</w:t>
      </w:r>
      <w:r>
        <w:rPr>
          <w:rFonts w:ascii="Times New Roman" w:hAnsi="Times New Roman"/>
          <w:sz w:val="24"/>
          <w:szCs w:val="24"/>
          <w:lang w:val="bg-BG"/>
        </w:rPr>
        <w:t xml:space="preserve"> то следва да се отхвърли.</w:t>
      </w:r>
    </w:p>
    <w:p w:rsidR="00BB37F2" w:rsidRPr="00BB37F2" w:rsidRDefault="00BB37F2" w:rsidP="00BB37F2">
      <w:pPr>
        <w:spacing w:before="120" w:after="0" w:line="276" w:lineRule="auto"/>
        <w:ind w:firstLine="425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D786E" w:rsidRPr="00BB37F2" w:rsidRDefault="00E259B8" w:rsidP="008D786E">
      <w:pPr>
        <w:pStyle w:val="ListParagraph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259B8">
        <w:rPr>
          <w:rFonts w:ascii="Times New Roman" w:hAnsi="Times New Roman"/>
          <w:b/>
          <w:sz w:val="24"/>
          <w:szCs w:val="24"/>
          <w:lang w:val="bg-BG"/>
        </w:rPr>
        <w:t>Проектно предложение BG06RDNP001-19.610-0066 с кандидат сдружение „Местна инициативна група Невестино-Кюстендил“</w:t>
      </w:r>
    </w:p>
    <w:p w:rsidR="00FE1A91" w:rsidRPr="00BF6059" w:rsidRDefault="008D786E" w:rsidP="00BF6059">
      <w:pPr>
        <w:spacing w:before="120"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D786E">
        <w:rPr>
          <w:rFonts w:ascii="Times New Roman" w:eastAsia="Times New Roman" w:hAnsi="Times New Roman" w:cs="Times New Roman"/>
          <w:sz w:val="24"/>
          <w:szCs w:val="24"/>
          <w:lang w:val="bg-BG"/>
        </w:rPr>
        <w:t>В хода на извършване на оценка</w:t>
      </w:r>
      <w:r w:rsidR="004D2DDF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Pr="008D786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D2DDF">
        <w:rPr>
          <w:rFonts w:ascii="Times New Roman" w:eastAsia="Times New Roman" w:hAnsi="Times New Roman" w:cs="Times New Roman"/>
          <w:sz w:val="24"/>
          <w:szCs w:val="24"/>
          <w:lang w:val="bg-BG"/>
        </w:rPr>
        <w:t>з</w:t>
      </w:r>
      <w:r w:rsidRPr="008D786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административно съответствие и допустимост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 проект BG06RDNP001-19.476-006</w:t>
      </w:r>
      <w:r w:rsidRPr="008D786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кандидат </w:t>
      </w:r>
      <w:r w:rsidR="004D2DDF">
        <w:rPr>
          <w:rFonts w:ascii="Times New Roman" w:eastAsia="Times New Roman" w:hAnsi="Times New Roman" w:cs="Times New Roman"/>
          <w:sz w:val="24"/>
          <w:szCs w:val="24"/>
          <w:lang w:val="bg-BG"/>
        </w:rPr>
        <w:t>сдружение „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</w:t>
      </w:r>
      <w:r w:rsidR="004D2D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естна инициативна група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Невестино-Кюстендил</w:t>
      </w:r>
      <w:r w:rsidR="004D2DDF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8D786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 установени неясноти, неточности и липса на документи, за които на кандидата е изпратено Уведомление за установени </w:t>
      </w:r>
      <w:proofErr w:type="spellStart"/>
      <w:r w:rsidRPr="00BB37F2">
        <w:rPr>
          <w:rFonts w:ascii="Times New Roman" w:eastAsia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Pr="00BB37F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</w:t>
      </w:r>
      <w:r w:rsidR="00BB37F2" w:rsidRPr="00BB37F2">
        <w:rPr>
          <w:rFonts w:ascii="Times New Roman" w:eastAsia="Times New Roman" w:hAnsi="Times New Roman" w:cs="Times New Roman"/>
          <w:sz w:val="24"/>
          <w:szCs w:val="24"/>
          <w:lang w:val="bg-BG"/>
        </w:rPr>
        <w:t>05</w:t>
      </w:r>
      <w:r w:rsidRPr="00BB37F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BB37F2" w:rsidRPr="00BB37F2">
        <w:rPr>
          <w:rFonts w:ascii="Times New Roman" w:eastAsia="Times New Roman" w:hAnsi="Times New Roman" w:cs="Times New Roman"/>
          <w:sz w:val="24"/>
          <w:szCs w:val="24"/>
          <w:lang w:val="bg-BG"/>
        </w:rPr>
        <w:t>10</w:t>
      </w:r>
      <w:r w:rsidRPr="00BB37F2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 w:rsidR="00BB37F2" w:rsidRPr="00BB37F2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BB37F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като е получен отговор на </w:t>
      </w:r>
      <w:r w:rsidR="00BB37F2" w:rsidRPr="00BB37F2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BB37F2">
        <w:rPr>
          <w:rFonts w:ascii="Times New Roman" w:eastAsia="Times New Roman" w:hAnsi="Times New Roman" w:cs="Times New Roman"/>
          <w:sz w:val="24"/>
          <w:szCs w:val="24"/>
          <w:lang w:val="bg-BG"/>
        </w:rPr>
        <w:t>4.10.202</w:t>
      </w:r>
      <w:r w:rsidR="00BB37F2" w:rsidRPr="00BB37F2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BB37F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Уведомлението съдържа и информация, че </w:t>
      </w:r>
      <w:proofErr w:type="spellStart"/>
      <w:r w:rsidRPr="00BB37F2">
        <w:rPr>
          <w:rFonts w:ascii="Times New Roman" w:eastAsia="Times New Roman" w:hAnsi="Times New Roman" w:cs="Times New Roman"/>
          <w:sz w:val="24"/>
          <w:szCs w:val="24"/>
          <w:lang w:val="bg-BG"/>
        </w:rPr>
        <w:t>неотстраняването</w:t>
      </w:r>
      <w:proofErr w:type="spellEnd"/>
      <w:r w:rsidRPr="00BB37F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Pr="00BB37F2">
        <w:rPr>
          <w:rFonts w:ascii="Times New Roman" w:eastAsia="Times New Roman" w:hAnsi="Times New Roman" w:cs="Times New Roman"/>
          <w:sz w:val="24"/>
          <w:szCs w:val="24"/>
          <w:lang w:val="bg-BG"/>
        </w:rPr>
        <w:t>нередовностите</w:t>
      </w:r>
      <w:proofErr w:type="spellEnd"/>
      <w:r w:rsidRPr="00BB37F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срок може да доведе до прекратяване на производството</w:t>
      </w:r>
      <w:r w:rsidRPr="008D786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отношение на кандидата. Отстраняването на </w:t>
      </w:r>
      <w:proofErr w:type="spellStart"/>
      <w:r w:rsidRPr="008D786E">
        <w:rPr>
          <w:rFonts w:ascii="Times New Roman" w:eastAsia="Times New Roman" w:hAnsi="Times New Roman" w:cs="Times New Roman"/>
          <w:sz w:val="24"/>
          <w:szCs w:val="24"/>
          <w:lang w:val="bg-BG"/>
        </w:rPr>
        <w:t>нередовностите</w:t>
      </w:r>
      <w:proofErr w:type="spellEnd"/>
      <w:r w:rsidRPr="008D786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 може да води до подобряване на качес</w:t>
      </w:r>
      <w:r w:rsidR="00D67453">
        <w:rPr>
          <w:rFonts w:ascii="Times New Roman" w:eastAsia="Times New Roman" w:hAnsi="Times New Roman" w:cs="Times New Roman"/>
          <w:sz w:val="24"/>
          <w:szCs w:val="24"/>
          <w:lang w:val="bg-BG"/>
        </w:rPr>
        <w:t>твото на проектното предложение</w:t>
      </w:r>
      <w:r w:rsidRPr="008D786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FE1A91" w:rsidRDefault="00FE1A91" w:rsidP="00FE1A91">
      <w:pPr>
        <w:pStyle w:val="ListParagraph"/>
        <w:tabs>
          <w:tab w:val="left" w:pos="0"/>
          <w:tab w:val="left" w:pos="1134"/>
        </w:tabs>
        <w:overflowPunct/>
        <w:autoSpaceDE/>
        <w:autoSpaceDN/>
        <w:adjustRightInd/>
        <w:spacing w:before="120" w:line="276" w:lineRule="auto"/>
        <w:ind w:left="36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FE1A91">
        <w:rPr>
          <w:rFonts w:ascii="Times New Roman" w:hAnsi="Times New Roman"/>
          <w:b/>
          <w:sz w:val="24"/>
          <w:szCs w:val="24"/>
          <w:lang w:val="bg-BG"/>
        </w:rPr>
        <w:t>Мотиви за недопускане:</w:t>
      </w:r>
    </w:p>
    <w:p w:rsidR="004C0388" w:rsidRPr="00FE1A91" w:rsidRDefault="004C0388" w:rsidP="00BB37F2">
      <w:pPr>
        <w:pStyle w:val="ListParagraph"/>
        <w:numPr>
          <w:ilvl w:val="0"/>
          <w:numId w:val="8"/>
        </w:numPr>
        <w:tabs>
          <w:tab w:val="left" w:pos="0"/>
          <w:tab w:val="left" w:pos="567"/>
        </w:tabs>
        <w:overflowPunct/>
        <w:autoSpaceDE/>
        <w:autoSpaceDN/>
        <w:adjustRightInd/>
        <w:spacing w:before="120" w:line="276" w:lineRule="auto"/>
        <w:ind w:left="0" w:firstLine="71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3A1E">
        <w:rPr>
          <w:rFonts w:ascii="Times New Roman" w:hAnsi="Times New Roman"/>
          <w:sz w:val="24"/>
          <w:szCs w:val="24"/>
          <w:lang w:val="bg-BG"/>
        </w:rPr>
        <w:t>Кандидатът не отговаря на изискването на раздел 11.1 „Критерии за допустимост на кандидатите</w:t>
      </w:r>
      <w:r w:rsidR="004D2DDF">
        <w:rPr>
          <w:rFonts w:ascii="Times New Roman" w:hAnsi="Times New Roman"/>
          <w:sz w:val="24"/>
          <w:szCs w:val="24"/>
          <w:lang w:val="bg-BG"/>
        </w:rPr>
        <w:t>“</w:t>
      </w:r>
      <w:r w:rsidRPr="005E3A1E">
        <w:rPr>
          <w:rFonts w:ascii="Times New Roman" w:hAnsi="Times New Roman"/>
          <w:sz w:val="24"/>
          <w:szCs w:val="24"/>
          <w:lang w:val="bg-BG"/>
        </w:rPr>
        <w:t xml:space="preserve"> от Условията за кандидатстване по процедура BG06RDNP001-19.610, </w:t>
      </w:r>
      <w:r w:rsidR="00E259B8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съответно на т.</w:t>
      </w:r>
      <w:r w:rsidR="004D2DDF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</w:t>
      </w:r>
      <w:r w:rsidR="00E259B8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2 от </w:t>
      </w:r>
      <w:r w:rsidR="00377DA2">
        <w:rPr>
          <w:rFonts w:ascii="Times New Roman" w:hAnsi="Times New Roman"/>
          <w:sz w:val="24"/>
          <w:szCs w:val="24"/>
          <w:lang w:val="bg-BG"/>
        </w:rPr>
        <w:t>раздел „Допустимост“ на приложение № 4 „</w:t>
      </w:r>
      <w:r w:rsidR="00377DA2" w:rsidRPr="001A29B2">
        <w:rPr>
          <w:rFonts w:ascii="Times New Roman" w:hAnsi="Times New Roman"/>
          <w:sz w:val="24"/>
          <w:szCs w:val="24"/>
          <w:lang w:val="bg-BG"/>
        </w:rPr>
        <w:t>Критерии за административно съответствие и допустимост за проект за подготвителни дейности</w:t>
      </w:r>
      <w:r w:rsidR="00377DA2">
        <w:rPr>
          <w:rFonts w:ascii="Times New Roman" w:hAnsi="Times New Roman"/>
          <w:sz w:val="24"/>
          <w:szCs w:val="24"/>
          <w:lang w:val="bg-BG"/>
        </w:rPr>
        <w:t>“ към Условията за кандидатстване</w:t>
      </w:r>
      <w:r w:rsidR="00E259B8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E3A1E">
        <w:rPr>
          <w:rFonts w:ascii="Times New Roman" w:hAnsi="Times New Roman"/>
          <w:sz w:val="24"/>
          <w:szCs w:val="24"/>
          <w:lang w:val="bg-BG"/>
        </w:rPr>
        <w:t xml:space="preserve">съгласно което </w:t>
      </w:r>
      <w:r w:rsidRPr="00E259B8">
        <w:rPr>
          <w:rFonts w:ascii="Times New Roman" w:hAnsi="Times New Roman"/>
          <w:sz w:val="24"/>
          <w:szCs w:val="24"/>
          <w:u w:val="single"/>
          <w:lang w:val="bg-BG"/>
        </w:rPr>
        <w:t>з</w:t>
      </w:r>
      <w:r w:rsidRPr="00E259B8">
        <w:rPr>
          <w:rFonts w:ascii="Times New Roman" w:hAnsi="Times New Roman"/>
          <w:sz w:val="24"/>
          <w:szCs w:val="24"/>
          <w:u w:val="single"/>
          <w:shd w:val="clear" w:color="auto" w:fill="FEFEFE"/>
          <w:lang w:val="bg-BG"/>
        </w:rPr>
        <w:t xml:space="preserve">а една територия се </w:t>
      </w:r>
      <w:r w:rsidRPr="00E259B8">
        <w:rPr>
          <w:rFonts w:ascii="Times New Roman" w:hAnsi="Times New Roman"/>
          <w:sz w:val="24"/>
          <w:szCs w:val="24"/>
          <w:u w:val="single"/>
          <w:shd w:val="clear" w:color="auto" w:fill="FEFEFE"/>
          <w:lang w:val="bg-BG"/>
        </w:rPr>
        <w:lastRenderedPageBreak/>
        <w:t xml:space="preserve">подпомага само едно </w:t>
      </w:r>
      <w:r w:rsidR="00E259B8" w:rsidRPr="00E259B8">
        <w:rPr>
          <w:rFonts w:ascii="Times New Roman" w:hAnsi="Times New Roman"/>
          <w:sz w:val="24"/>
          <w:szCs w:val="24"/>
          <w:u w:val="single"/>
          <w:shd w:val="clear" w:color="auto" w:fill="FEFEFE"/>
          <w:lang w:val="bg-BG"/>
        </w:rPr>
        <w:t>местно партньорство или МИГ</w:t>
      </w:r>
      <w:r w:rsidR="00377DA2">
        <w:rPr>
          <w:rFonts w:ascii="Times New Roman" w:hAnsi="Times New Roman"/>
          <w:sz w:val="24"/>
          <w:szCs w:val="24"/>
          <w:u w:val="single"/>
          <w:shd w:val="clear" w:color="auto" w:fill="FEFEFE"/>
          <w:lang w:val="bg-BG"/>
        </w:rPr>
        <w:t xml:space="preserve"> </w:t>
      </w:r>
      <w:r w:rsidR="00377DA2">
        <w:rPr>
          <w:rFonts w:ascii="Times New Roman" w:hAnsi="Times New Roman"/>
          <w:sz w:val="24"/>
          <w:szCs w:val="24"/>
          <w:lang w:val="bg-BG"/>
        </w:rPr>
        <w:t>и „</w:t>
      </w:r>
      <w:r w:rsidR="00377DA2" w:rsidRPr="001A29B2">
        <w:rPr>
          <w:rFonts w:ascii="Times New Roman" w:hAnsi="Times New Roman"/>
          <w:sz w:val="24"/>
          <w:szCs w:val="24"/>
          <w:lang w:val="bg-BG"/>
        </w:rPr>
        <w:t>Територията, за която кандидатства едно местно партньорство или МИГ е включена само в едно проектно предложение“</w:t>
      </w:r>
      <w:r w:rsidR="00200499" w:rsidRPr="00200499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.</w:t>
      </w:r>
    </w:p>
    <w:p w:rsidR="005E05E3" w:rsidRPr="005E3A1E" w:rsidRDefault="004C0388" w:rsidP="004C0388">
      <w:pPr>
        <w:pStyle w:val="ListParagraph"/>
        <w:tabs>
          <w:tab w:val="left" w:pos="0"/>
        </w:tabs>
        <w:overflowPunct/>
        <w:autoSpaceDE/>
        <w:autoSpaceDN/>
        <w:adjustRightInd/>
        <w:spacing w:before="120" w:line="276" w:lineRule="auto"/>
        <w:ind w:left="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E3A1E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ab/>
      </w:r>
      <w:r w:rsidR="004B54D0" w:rsidRPr="005E3A1E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Проектно предложение BG06RDNP001-19.610-0066 с кандидат сдружение „Местна инициативна група Невестино-Кюстендил“ обхваща територията на </w:t>
      </w:r>
      <w:r w:rsidR="004D2DDF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О</w:t>
      </w:r>
      <w:r w:rsidR="004B54D0" w:rsidRPr="005E3A1E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бщина Кюстендил (без град Кюстендил) и </w:t>
      </w:r>
      <w:r w:rsidR="004D2DDF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О</w:t>
      </w:r>
      <w:r w:rsidR="004B54D0" w:rsidRPr="005E3A1E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бщина Невестино. При преглед на проектно предложение BG06RDNP001-19.610-0066 е установено, че по процедурата има още едно подадено проектно предложение, което обхваща територията на </w:t>
      </w:r>
      <w:r w:rsidR="004D2DDF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О</w:t>
      </w:r>
      <w:r w:rsidR="004B54D0" w:rsidRPr="005E3A1E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бщина Невестино </w:t>
      </w:r>
      <w:r w:rsidR="004D2DDF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и е част от </w:t>
      </w:r>
      <w:r w:rsidR="004B54D0" w:rsidRPr="005E3A1E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местно партньорство с общини</w:t>
      </w:r>
      <w:r w:rsidR="004D2DDF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те</w:t>
      </w:r>
      <w:r w:rsidR="004B54D0" w:rsidRPr="005E3A1E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Рила, Кочериново и Бобошево (проект BG06RDNP001-19.610-0061 с кандидат </w:t>
      </w:r>
      <w:r w:rsidR="004D2DDF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О</w:t>
      </w:r>
      <w:r w:rsidR="004B54D0" w:rsidRPr="005E3A1E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бщина Рила).</w:t>
      </w:r>
    </w:p>
    <w:p w:rsidR="004B54D0" w:rsidRPr="005E3A1E" w:rsidRDefault="004B54D0" w:rsidP="004C0388">
      <w:pPr>
        <w:pStyle w:val="ListParagraph"/>
        <w:tabs>
          <w:tab w:val="left" w:pos="0"/>
          <w:tab w:val="left" w:pos="567"/>
          <w:tab w:val="left" w:pos="1134"/>
        </w:tabs>
        <w:spacing w:before="120" w:line="276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5E3A1E">
        <w:rPr>
          <w:rFonts w:ascii="Times New Roman" w:hAnsi="Times New Roman"/>
          <w:sz w:val="24"/>
          <w:szCs w:val="24"/>
          <w:lang w:val="bg-BG"/>
        </w:rPr>
        <w:tab/>
        <w:t xml:space="preserve">С решение № 249 на Общински съвет </w:t>
      </w:r>
      <w:r w:rsidR="004D2DDF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5E3A1E">
        <w:rPr>
          <w:rFonts w:ascii="Times New Roman" w:hAnsi="Times New Roman"/>
          <w:sz w:val="24"/>
          <w:szCs w:val="24"/>
          <w:lang w:val="bg-BG"/>
        </w:rPr>
        <w:t xml:space="preserve">Невестино по протокол № 5/30.06.2022 г., </w:t>
      </w:r>
      <w:r w:rsidR="008E49FC" w:rsidRPr="005E3A1E">
        <w:rPr>
          <w:rFonts w:ascii="Times New Roman" w:hAnsi="Times New Roman"/>
          <w:sz w:val="24"/>
          <w:szCs w:val="24"/>
          <w:lang w:val="bg-BG"/>
        </w:rPr>
        <w:t xml:space="preserve">публикувано на интернет страницата на </w:t>
      </w:r>
      <w:r w:rsidR="004D2DDF">
        <w:rPr>
          <w:rFonts w:ascii="Times New Roman" w:hAnsi="Times New Roman"/>
          <w:sz w:val="24"/>
          <w:szCs w:val="24"/>
          <w:lang w:val="bg-BG"/>
        </w:rPr>
        <w:t>О</w:t>
      </w:r>
      <w:r w:rsidR="008E49FC" w:rsidRPr="005E3A1E">
        <w:rPr>
          <w:rFonts w:ascii="Times New Roman" w:hAnsi="Times New Roman"/>
          <w:sz w:val="24"/>
          <w:szCs w:val="24"/>
          <w:lang w:val="bg-BG"/>
        </w:rPr>
        <w:t xml:space="preserve">бщина Невестино </w:t>
      </w:r>
      <w:r w:rsidR="00897D7C" w:rsidRPr="005E3A1E">
        <w:rPr>
          <w:rFonts w:ascii="Times New Roman" w:hAnsi="Times New Roman"/>
          <w:sz w:val="24"/>
          <w:szCs w:val="24"/>
          <w:lang w:val="bg-BG"/>
        </w:rPr>
        <w:t>(</w:t>
      </w:r>
      <w:hyperlink r:id="rId5" w:history="1">
        <w:r w:rsidR="00897D7C" w:rsidRPr="005E3A1E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http://www.nevestino.bg/images/nevestino/obs/Reshenia247-262.pdf</w:t>
        </w:r>
      </w:hyperlink>
      <w:r w:rsidR="00897D7C" w:rsidRPr="005E3A1E">
        <w:rPr>
          <w:rFonts w:ascii="Times New Roman" w:hAnsi="Times New Roman"/>
          <w:sz w:val="24"/>
          <w:szCs w:val="24"/>
          <w:lang w:val="bg-BG"/>
        </w:rPr>
        <w:t>)</w:t>
      </w:r>
      <w:r w:rsidR="00A10195" w:rsidRPr="005E3A1E">
        <w:rPr>
          <w:rFonts w:ascii="Times New Roman" w:hAnsi="Times New Roman"/>
          <w:sz w:val="24"/>
          <w:szCs w:val="24"/>
          <w:lang w:val="bg-BG"/>
        </w:rPr>
        <w:t xml:space="preserve"> се дава съгласие </w:t>
      </w:r>
      <w:r w:rsidR="004D2DDF">
        <w:rPr>
          <w:rFonts w:ascii="Times New Roman" w:hAnsi="Times New Roman"/>
          <w:sz w:val="24"/>
          <w:szCs w:val="24"/>
          <w:lang w:val="bg-BG"/>
        </w:rPr>
        <w:t>О</w:t>
      </w:r>
      <w:r w:rsidR="00A10195" w:rsidRPr="005E3A1E">
        <w:rPr>
          <w:rFonts w:ascii="Times New Roman" w:hAnsi="Times New Roman"/>
          <w:sz w:val="24"/>
          <w:szCs w:val="24"/>
          <w:lang w:val="bg-BG"/>
        </w:rPr>
        <w:t xml:space="preserve">бщина Невестино да участва в </w:t>
      </w:r>
      <w:r w:rsidR="004D2DDF">
        <w:rPr>
          <w:rFonts w:ascii="Times New Roman" w:hAnsi="Times New Roman"/>
          <w:sz w:val="24"/>
          <w:szCs w:val="24"/>
          <w:lang w:val="bg-BG"/>
        </w:rPr>
        <w:t xml:space="preserve">създаване на </w:t>
      </w:r>
      <w:r w:rsidR="00A10195" w:rsidRPr="005E3A1E">
        <w:rPr>
          <w:rFonts w:ascii="Times New Roman" w:hAnsi="Times New Roman"/>
          <w:sz w:val="24"/>
          <w:szCs w:val="24"/>
          <w:lang w:val="bg-BG"/>
        </w:rPr>
        <w:t>местно партньорство на територи</w:t>
      </w:r>
      <w:r w:rsidR="004D2DDF">
        <w:rPr>
          <w:rFonts w:ascii="Times New Roman" w:hAnsi="Times New Roman"/>
          <w:sz w:val="24"/>
          <w:szCs w:val="24"/>
          <w:lang w:val="bg-BG"/>
        </w:rPr>
        <w:t>ите</w:t>
      </w:r>
      <w:r w:rsidR="00A10195" w:rsidRPr="005E3A1E">
        <w:rPr>
          <w:rFonts w:ascii="Times New Roman" w:hAnsi="Times New Roman"/>
          <w:sz w:val="24"/>
          <w:szCs w:val="24"/>
          <w:lang w:val="bg-BG"/>
        </w:rPr>
        <w:t xml:space="preserve"> на общините Рила, Бобошево, Кочериново и Невестино</w:t>
      </w:r>
      <w:r w:rsidR="003650D8" w:rsidRPr="005E3A1E">
        <w:rPr>
          <w:rFonts w:ascii="Times New Roman" w:hAnsi="Times New Roman"/>
          <w:sz w:val="24"/>
          <w:szCs w:val="24"/>
          <w:lang w:val="bg-BG"/>
        </w:rPr>
        <w:t xml:space="preserve">, като водещият </w:t>
      </w:r>
      <w:r w:rsidR="00A10195" w:rsidRPr="005E3A1E">
        <w:rPr>
          <w:rFonts w:ascii="Times New Roman" w:hAnsi="Times New Roman"/>
          <w:sz w:val="24"/>
          <w:szCs w:val="24"/>
          <w:lang w:val="bg-BG"/>
        </w:rPr>
        <w:t xml:space="preserve">партньор </w:t>
      </w:r>
      <w:r w:rsidR="004D2DDF">
        <w:rPr>
          <w:rFonts w:ascii="Times New Roman" w:hAnsi="Times New Roman"/>
          <w:sz w:val="24"/>
          <w:szCs w:val="24"/>
          <w:lang w:val="bg-BG"/>
        </w:rPr>
        <w:t>- О</w:t>
      </w:r>
      <w:r w:rsidR="003650D8" w:rsidRPr="005E3A1E">
        <w:rPr>
          <w:rFonts w:ascii="Times New Roman" w:hAnsi="Times New Roman"/>
          <w:sz w:val="24"/>
          <w:szCs w:val="24"/>
          <w:lang w:val="bg-BG"/>
        </w:rPr>
        <w:t xml:space="preserve">бщина Рила </w:t>
      </w:r>
      <w:r w:rsidR="004D2DDF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="003650D8" w:rsidRPr="005E3A1E">
        <w:rPr>
          <w:rFonts w:ascii="Times New Roman" w:hAnsi="Times New Roman"/>
          <w:sz w:val="24"/>
          <w:szCs w:val="24"/>
          <w:lang w:val="bg-BG"/>
        </w:rPr>
        <w:t xml:space="preserve">кандидатства с проект </w:t>
      </w:r>
      <w:r w:rsidR="00A10195" w:rsidRPr="005E3A1E">
        <w:rPr>
          <w:rFonts w:ascii="Times New Roman" w:hAnsi="Times New Roman"/>
          <w:sz w:val="24"/>
          <w:szCs w:val="24"/>
          <w:lang w:val="bg-BG"/>
        </w:rPr>
        <w:t>по процедура BG06RDNP001-19.610</w:t>
      </w:r>
      <w:r w:rsidR="00A808E8" w:rsidRPr="005E3A1E">
        <w:rPr>
          <w:rFonts w:ascii="Times New Roman" w:hAnsi="Times New Roman"/>
          <w:sz w:val="24"/>
          <w:szCs w:val="24"/>
          <w:lang w:val="bg-BG"/>
        </w:rPr>
        <w:t>.</w:t>
      </w:r>
    </w:p>
    <w:p w:rsidR="004B7D56" w:rsidRPr="005E3A1E" w:rsidRDefault="004B7D56" w:rsidP="004B54D0">
      <w:pPr>
        <w:pStyle w:val="ListParagraph"/>
        <w:tabs>
          <w:tab w:val="left" w:pos="0"/>
          <w:tab w:val="left" w:pos="567"/>
        </w:tabs>
        <w:spacing w:before="120" w:line="276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3A1E" w:rsidRPr="005E3A1E" w:rsidRDefault="005E3A1E" w:rsidP="00BB37F2">
      <w:pPr>
        <w:pStyle w:val="ListParagraph"/>
        <w:numPr>
          <w:ilvl w:val="0"/>
          <w:numId w:val="8"/>
        </w:numPr>
        <w:tabs>
          <w:tab w:val="left" w:pos="1134"/>
        </w:tabs>
        <w:spacing w:before="120" w:line="276" w:lineRule="auto"/>
        <w:ind w:left="0" w:firstLine="570"/>
        <w:jc w:val="both"/>
        <w:rPr>
          <w:rFonts w:ascii="Times New Roman" w:hAnsi="Times New Roman"/>
          <w:sz w:val="24"/>
          <w:szCs w:val="24"/>
          <w:lang w:val="bg-BG"/>
        </w:rPr>
      </w:pPr>
      <w:r w:rsidRPr="005E3A1E">
        <w:rPr>
          <w:rFonts w:ascii="Times New Roman" w:hAnsi="Times New Roman"/>
          <w:sz w:val="24"/>
          <w:szCs w:val="24"/>
          <w:lang w:val="bg-BG"/>
        </w:rPr>
        <w:t>Кандидатът не отговаря на изискването на раздел 11.2 „Критерии за недопустимост на кандидатите</w:t>
      </w:r>
      <w:r w:rsidR="004D2DDF">
        <w:rPr>
          <w:rFonts w:ascii="Times New Roman" w:hAnsi="Times New Roman"/>
          <w:sz w:val="24"/>
          <w:szCs w:val="24"/>
          <w:lang w:val="bg-BG"/>
        </w:rPr>
        <w:t>“</w:t>
      </w:r>
      <w:r w:rsidRPr="005E3A1E">
        <w:rPr>
          <w:rFonts w:ascii="Times New Roman" w:hAnsi="Times New Roman"/>
          <w:sz w:val="24"/>
          <w:szCs w:val="24"/>
          <w:lang w:val="bg-BG"/>
        </w:rPr>
        <w:t>, т. 11.2.3, подточка 10 от Условията за кандидатстване по процедура BG06RDNP001-19.610.</w:t>
      </w:r>
    </w:p>
    <w:p w:rsidR="004C0388" w:rsidRPr="00F952AA" w:rsidRDefault="00085B50" w:rsidP="009C243A">
      <w:pPr>
        <w:tabs>
          <w:tab w:val="left" w:pos="0"/>
          <w:tab w:val="left" w:pos="1134"/>
        </w:tabs>
        <w:spacing w:before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3A1E">
        <w:rPr>
          <w:rFonts w:ascii="Times New Roman" w:hAnsi="Times New Roman"/>
          <w:sz w:val="24"/>
          <w:szCs w:val="24"/>
          <w:lang w:val="bg-BG"/>
        </w:rPr>
        <w:t>Съгласно раздел 11.2</w:t>
      </w:r>
      <w:r w:rsidR="004C0388" w:rsidRPr="005E3A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E3A1E">
        <w:rPr>
          <w:rFonts w:ascii="Times New Roman" w:hAnsi="Times New Roman"/>
          <w:sz w:val="24"/>
          <w:szCs w:val="24"/>
          <w:lang w:val="bg-BG"/>
        </w:rPr>
        <w:t>„</w:t>
      </w:r>
      <w:r w:rsidRPr="005E3A1E">
        <w:rPr>
          <w:rFonts w:ascii="Times New Roman" w:hAnsi="Times New Roman" w:cs="Times New Roman"/>
          <w:sz w:val="24"/>
          <w:szCs w:val="24"/>
          <w:lang w:val="bg-BG"/>
        </w:rPr>
        <w:t>Критери</w:t>
      </w:r>
      <w:r w:rsidRPr="005E3A1E">
        <w:rPr>
          <w:rFonts w:ascii="Times New Roman" w:hAnsi="Times New Roman"/>
          <w:sz w:val="24"/>
          <w:szCs w:val="24"/>
          <w:lang w:val="bg-BG"/>
        </w:rPr>
        <w:t>и за недопустимост на кандидатите</w:t>
      </w:r>
      <w:r w:rsidR="004D2DDF">
        <w:rPr>
          <w:rFonts w:ascii="Times New Roman" w:hAnsi="Times New Roman"/>
          <w:sz w:val="24"/>
          <w:szCs w:val="24"/>
          <w:lang w:val="bg-BG"/>
        </w:rPr>
        <w:t>“</w:t>
      </w:r>
      <w:r w:rsidR="004C0388" w:rsidRPr="005E3A1E">
        <w:rPr>
          <w:rFonts w:ascii="Times New Roman" w:hAnsi="Times New Roman"/>
          <w:sz w:val="24"/>
          <w:szCs w:val="24"/>
          <w:lang w:val="bg-BG"/>
        </w:rPr>
        <w:t>, т. 11.2.3, подточка 10</w:t>
      </w:r>
      <w:r w:rsidRPr="005E3A1E">
        <w:rPr>
          <w:rFonts w:ascii="Times New Roman" w:hAnsi="Times New Roman"/>
          <w:sz w:val="24"/>
          <w:szCs w:val="24"/>
          <w:lang w:val="bg-BG"/>
        </w:rPr>
        <w:t xml:space="preserve"> от Условията за кандидатстване по процедура BG06RDNP001-19.610</w:t>
      </w:r>
      <w:r w:rsidR="004C0388" w:rsidRPr="005E3A1E">
        <w:rPr>
          <w:rFonts w:ascii="Times New Roman" w:hAnsi="Times New Roman"/>
          <w:sz w:val="24"/>
          <w:szCs w:val="24"/>
          <w:lang w:val="bg-BG"/>
        </w:rPr>
        <w:t xml:space="preserve"> к</w:t>
      </w:r>
      <w:r w:rsidR="004C0388" w:rsidRPr="005E3A1E">
        <w:rPr>
          <w:rFonts w:ascii="Times New Roman" w:hAnsi="Times New Roman" w:cs="Times New Roman"/>
          <w:sz w:val="24"/>
          <w:szCs w:val="24"/>
          <w:lang w:val="bg-BG"/>
        </w:rPr>
        <w:t xml:space="preserve">андидатът, член на колективния му управителен орган, член на контролния му орган, ако такъв е предвиден в </w:t>
      </w:r>
      <w:r w:rsidR="004C0388" w:rsidRPr="009C243A">
        <w:rPr>
          <w:rFonts w:ascii="Times New Roman" w:hAnsi="Times New Roman"/>
          <w:sz w:val="24"/>
          <w:szCs w:val="24"/>
          <w:lang w:val="bg-BG"/>
        </w:rPr>
        <w:t>устава</w:t>
      </w:r>
      <w:r w:rsidR="004C0388" w:rsidRPr="005E3A1E">
        <w:rPr>
          <w:rFonts w:ascii="Times New Roman" w:hAnsi="Times New Roman" w:cs="Times New Roman"/>
          <w:sz w:val="24"/>
          <w:szCs w:val="24"/>
          <w:lang w:val="bg-BG"/>
        </w:rPr>
        <w:t xml:space="preserve"> на кандидата и представляващите по закон и пълномощие членове на кандидата, когато член e юридическо лице, трябва да отговарят на следн</w:t>
      </w:r>
      <w:r w:rsidR="00F952AA">
        <w:rPr>
          <w:rFonts w:ascii="Times New Roman" w:hAnsi="Times New Roman" w:cs="Times New Roman"/>
          <w:sz w:val="24"/>
          <w:szCs w:val="24"/>
          <w:lang w:val="bg-BG"/>
        </w:rPr>
        <w:t>ото изискване</w:t>
      </w:r>
      <w:r w:rsidR="004C0388" w:rsidRPr="005E3A1E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F952AA">
        <w:rPr>
          <w:rFonts w:ascii="Times New Roman" w:hAnsi="Times New Roman" w:cs="Times New Roman"/>
          <w:sz w:val="24"/>
          <w:szCs w:val="24"/>
          <w:lang w:val="bg-BG"/>
        </w:rPr>
        <w:t xml:space="preserve"> да </w:t>
      </w:r>
      <w:r w:rsidR="004C0388" w:rsidRPr="005E3A1E">
        <w:rPr>
          <w:rFonts w:ascii="Times New Roman" w:hAnsi="Times New Roman" w:cs="Times New Roman"/>
          <w:sz w:val="24"/>
          <w:szCs w:val="24"/>
          <w:lang w:val="bg-BG"/>
        </w:rPr>
        <w:t>не е свързано лице по смисъла на § 1 от допълнителните разпоредби на Търговския закон с партньор в местно партньорство и/или член на колективния управителен орган или представляващ по закон и пълномощие член на колективния управителен орган на МИГ и/или на контролния орган на МИГ, или представляващ по закон и пълномощие член на контролния орган на МИГ.</w:t>
      </w:r>
    </w:p>
    <w:p w:rsidR="00BB37F2" w:rsidRPr="00904ED1" w:rsidRDefault="00F952AA" w:rsidP="00085B50">
      <w:pPr>
        <w:pStyle w:val="ListParagraph"/>
        <w:tabs>
          <w:tab w:val="left" w:pos="0"/>
          <w:tab w:val="left" w:pos="567"/>
        </w:tabs>
        <w:spacing w:before="120" w:line="276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085B50" w:rsidRPr="005E3A1E">
        <w:rPr>
          <w:rFonts w:ascii="Times New Roman" w:hAnsi="Times New Roman"/>
          <w:sz w:val="24"/>
          <w:szCs w:val="24"/>
          <w:lang w:val="bg-BG"/>
        </w:rPr>
        <w:t>При извършена проверка е устан</w:t>
      </w:r>
      <w:r>
        <w:rPr>
          <w:rFonts w:ascii="Times New Roman" w:hAnsi="Times New Roman"/>
          <w:sz w:val="24"/>
          <w:szCs w:val="24"/>
          <w:lang w:val="bg-BG"/>
        </w:rPr>
        <w:t>овено, че г</w:t>
      </w:r>
      <w:r w:rsidR="00085B50" w:rsidRPr="005E3A1E">
        <w:rPr>
          <w:rFonts w:ascii="Times New Roman" w:hAnsi="Times New Roman"/>
          <w:sz w:val="24"/>
          <w:szCs w:val="24"/>
          <w:lang w:val="bg-BG"/>
        </w:rPr>
        <w:t>-н Стефан Т</w:t>
      </w:r>
      <w:r>
        <w:rPr>
          <w:rFonts w:ascii="Times New Roman" w:hAnsi="Times New Roman"/>
          <w:sz w:val="24"/>
          <w:szCs w:val="24"/>
          <w:lang w:val="bg-BG"/>
        </w:rPr>
        <w:t>одоров Котев, представляващ Н</w:t>
      </w:r>
      <w:r w:rsidR="004D2DDF">
        <w:rPr>
          <w:rFonts w:ascii="Times New Roman" w:hAnsi="Times New Roman"/>
          <w:sz w:val="24"/>
          <w:szCs w:val="24"/>
          <w:lang w:val="bg-BG"/>
        </w:rPr>
        <w:t>ародно читалище</w:t>
      </w:r>
      <w:r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085B50" w:rsidRPr="005E3A1E">
        <w:rPr>
          <w:rFonts w:ascii="Times New Roman" w:hAnsi="Times New Roman"/>
          <w:sz w:val="24"/>
          <w:szCs w:val="24"/>
          <w:lang w:val="bg-BG"/>
        </w:rPr>
        <w:t>Христо Ботев 1948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="004D2DDF">
        <w:rPr>
          <w:rFonts w:ascii="Times New Roman" w:hAnsi="Times New Roman"/>
          <w:sz w:val="24"/>
          <w:szCs w:val="24"/>
          <w:lang w:val="bg-BG"/>
        </w:rPr>
        <w:t xml:space="preserve"> -</w:t>
      </w:r>
      <w:r w:rsidR="00085B50" w:rsidRPr="005E3A1E">
        <w:rPr>
          <w:rFonts w:ascii="Times New Roman" w:hAnsi="Times New Roman"/>
          <w:sz w:val="24"/>
          <w:szCs w:val="24"/>
          <w:lang w:val="bg-BG"/>
        </w:rPr>
        <w:t xml:space="preserve"> член на УС на МИГ</w:t>
      </w:r>
      <w:r w:rsidR="004D2DDF">
        <w:rPr>
          <w:rFonts w:ascii="Times New Roman" w:hAnsi="Times New Roman"/>
          <w:sz w:val="24"/>
          <w:szCs w:val="24"/>
          <w:lang w:val="bg-BG"/>
        </w:rPr>
        <w:t>,</w:t>
      </w:r>
      <w:r w:rsidR="00085B50" w:rsidRPr="005E3A1E">
        <w:rPr>
          <w:rFonts w:ascii="Times New Roman" w:hAnsi="Times New Roman"/>
          <w:sz w:val="24"/>
          <w:szCs w:val="24"/>
          <w:lang w:val="bg-BG"/>
        </w:rPr>
        <w:t xml:space="preserve"> е </w:t>
      </w:r>
      <w:r w:rsidR="004D2DDF">
        <w:rPr>
          <w:rFonts w:ascii="Times New Roman" w:hAnsi="Times New Roman"/>
          <w:sz w:val="24"/>
          <w:szCs w:val="24"/>
          <w:lang w:val="bg-BG"/>
        </w:rPr>
        <w:t xml:space="preserve">едновременно с това </w:t>
      </w:r>
      <w:r w:rsidR="00085B50" w:rsidRPr="005E3A1E">
        <w:rPr>
          <w:rFonts w:ascii="Times New Roman" w:hAnsi="Times New Roman"/>
          <w:sz w:val="24"/>
          <w:szCs w:val="24"/>
          <w:lang w:val="bg-BG"/>
        </w:rPr>
        <w:t xml:space="preserve">и кмет на с. Пиперков Чифлик, </w:t>
      </w:r>
      <w:r w:rsidR="004D2DDF">
        <w:rPr>
          <w:rFonts w:ascii="Times New Roman" w:hAnsi="Times New Roman"/>
          <w:sz w:val="24"/>
          <w:szCs w:val="24"/>
          <w:lang w:val="bg-BG"/>
        </w:rPr>
        <w:t xml:space="preserve">което </w:t>
      </w:r>
      <w:r w:rsidR="00085B50" w:rsidRPr="005E3A1E">
        <w:rPr>
          <w:rFonts w:ascii="Times New Roman" w:hAnsi="Times New Roman"/>
          <w:sz w:val="24"/>
          <w:szCs w:val="24"/>
          <w:lang w:val="bg-BG"/>
        </w:rPr>
        <w:t>принадлеж</w:t>
      </w:r>
      <w:r w:rsidR="004D2DDF">
        <w:rPr>
          <w:rFonts w:ascii="Times New Roman" w:hAnsi="Times New Roman"/>
          <w:sz w:val="24"/>
          <w:szCs w:val="24"/>
          <w:lang w:val="bg-BG"/>
        </w:rPr>
        <w:t>и</w:t>
      </w:r>
      <w:r w:rsidR="00085B50" w:rsidRPr="005E3A1E">
        <w:rPr>
          <w:rFonts w:ascii="Times New Roman" w:hAnsi="Times New Roman"/>
          <w:sz w:val="24"/>
          <w:szCs w:val="24"/>
          <w:lang w:val="bg-BG"/>
        </w:rPr>
        <w:t xml:space="preserve"> към </w:t>
      </w:r>
      <w:r w:rsidR="004D2DDF">
        <w:rPr>
          <w:rFonts w:ascii="Times New Roman" w:hAnsi="Times New Roman"/>
          <w:sz w:val="24"/>
          <w:szCs w:val="24"/>
          <w:lang w:val="bg-BG"/>
        </w:rPr>
        <w:t>О</w:t>
      </w:r>
      <w:r w:rsidR="00085B50" w:rsidRPr="005E3A1E">
        <w:rPr>
          <w:rFonts w:ascii="Times New Roman" w:hAnsi="Times New Roman"/>
          <w:sz w:val="24"/>
          <w:szCs w:val="24"/>
          <w:lang w:val="bg-BG"/>
        </w:rPr>
        <w:t>бщина Кюстендил, също член на УС на МИГ и представлявана по закон от г-н Петър Паунов и по пълномощие от г-н Иван Андонов, т.е. двама от членовете на УС на МИГ са свързани лица по смисъла на § 1, ал. 1, т.</w:t>
      </w:r>
      <w:r w:rsidR="004D2DD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B50" w:rsidRPr="005E3A1E">
        <w:rPr>
          <w:rFonts w:ascii="Times New Roman" w:hAnsi="Times New Roman"/>
          <w:sz w:val="24"/>
          <w:szCs w:val="24"/>
          <w:lang w:val="bg-BG"/>
        </w:rPr>
        <w:t>6 и ал. 2 от допълнителните разпоредби на Търговския закон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BB37F2" w:rsidRDefault="009C243A" w:rsidP="009C243A">
      <w:pPr>
        <w:pStyle w:val="ListParagraph"/>
        <w:tabs>
          <w:tab w:val="left" w:pos="0"/>
          <w:tab w:val="left" w:pos="567"/>
        </w:tabs>
        <w:spacing w:before="120" w:line="276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BB37F2">
        <w:rPr>
          <w:rFonts w:ascii="Times New Roman" w:hAnsi="Times New Roman"/>
          <w:sz w:val="24"/>
          <w:szCs w:val="24"/>
          <w:lang w:val="bg-BG"/>
        </w:rPr>
        <w:t xml:space="preserve">Следователно територията на </w:t>
      </w:r>
      <w:r w:rsidR="004D2DDF">
        <w:rPr>
          <w:rFonts w:ascii="Times New Roman" w:hAnsi="Times New Roman"/>
          <w:sz w:val="24"/>
          <w:szCs w:val="24"/>
          <w:lang w:val="bg-BG"/>
        </w:rPr>
        <w:t>О</w:t>
      </w:r>
      <w:r w:rsidR="00BB37F2">
        <w:rPr>
          <w:rFonts w:ascii="Times New Roman" w:hAnsi="Times New Roman"/>
          <w:sz w:val="24"/>
          <w:szCs w:val="24"/>
          <w:lang w:val="bg-BG"/>
        </w:rPr>
        <w:t>бщина Невестино по представените документи участва в две проектни предложения, което е дублиране на територията и води до отхвърляне на проектното предложение</w:t>
      </w:r>
      <w:r w:rsidR="004D2DDF">
        <w:rPr>
          <w:rFonts w:ascii="Times New Roman" w:hAnsi="Times New Roman"/>
          <w:sz w:val="24"/>
          <w:szCs w:val="24"/>
          <w:lang w:val="bg-BG"/>
        </w:rPr>
        <w:t>. Н</w:t>
      </w:r>
      <w:r w:rsidR="00416318" w:rsidRPr="0026722F">
        <w:rPr>
          <w:rFonts w:ascii="Times New Roman" w:hAnsi="Times New Roman"/>
          <w:sz w:val="24"/>
          <w:szCs w:val="24"/>
          <w:lang w:val="bg-BG"/>
        </w:rPr>
        <w:t xml:space="preserve">алице </w:t>
      </w:r>
      <w:r w:rsidR="004D2DDF">
        <w:rPr>
          <w:rFonts w:ascii="Times New Roman" w:hAnsi="Times New Roman"/>
          <w:sz w:val="24"/>
          <w:szCs w:val="24"/>
          <w:lang w:val="bg-BG"/>
        </w:rPr>
        <w:t xml:space="preserve">е и </w:t>
      </w:r>
      <w:r w:rsidR="00416318" w:rsidRPr="0026722F">
        <w:rPr>
          <w:rFonts w:ascii="Times New Roman" w:hAnsi="Times New Roman"/>
          <w:sz w:val="24"/>
          <w:szCs w:val="24"/>
          <w:lang w:val="bg-BG"/>
        </w:rPr>
        <w:t>свързаност</w:t>
      </w:r>
      <w:r w:rsidR="00416318">
        <w:rPr>
          <w:rFonts w:ascii="Times New Roman" w:hAnsi="Times New Roman"/>
          <w:sz w:val="24"/>
          <w:szCs w:val="24"/>
          <w:lang w:val="bg-BG"/>
        </w:rPr>
        <w:t xml:space="preserve"> между членове на колективния управителен орган</w:t>
      </w:r>
      <w:r w:rsidR="004D2DDF">
        <w:rPr>
          <w:rFonts w:ascii="Times New Roman" w:hAnsi="Times New Roman"/>
          <w:sz w:val="24"/>
          <w:szCs w:val="24"/>
          <w:lang w:val="bg-BG"/>
        </w:rPr>
        <w:t xml:space="preserve"> на МИГ</w:t>
      </w:r>
      <w:r w:rsidR="00BB37F2">
        <w:rPr>
          <w:rFonts w:ascii="Times New Roman" w:hAnsi="Times New Roman"/>
          <w:sz w:val="24"/>
          <w:szCs w:val="24"/>
          <w:lang w:val="bg-BG"/>
        </w:rPr>
        <w:t>.</w:t>
      </w:r>
    </w:p>
    <w:p w:rsidR="000920BF" w:rsidRDefault="000920BF" w:rsidP="009C243A">
      <w:pPr>
        <w:pStyle w:val="ListParagraph"/>
        <w:tabs>
          <w:tab w:val="left" w:pos="0"/>
          <w:tab w:val="left" w:pos="567"/>
        </w:tabs>
        <w:spacing w:before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7453" w:rsidRPr="00D67453" w:rsidRDefault="00D67453" w:rsidP="00D67453">
      <w:pPr>
        <w:pStyle w:val="ListParagraph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67453">
        <w:rPr>
          <w:rFonts w:ascii="Times New Roman" w:hAnsi="Times New Roman"/>
          <w:b/>
          <w:sz w:val="24"/>
          <w:szCs w:val="24"/>
          <w:lang w:val="bg-BG"/>
        </w:rPr>
        <w:lastRenderedPageBreak/>
        <w:t>Проектно предложение BG06RDNP001-19.610-00</w:t>
      </w:r>
      <w:r>
        <w:rPr>
          <w:rFonts w:ascii="Times New Roman" w:hAnsi="Times New Roman"/>
          <w:b/>
          <w:sz w:val="24"/>
          <w:szCs w:val="24"/>
        </w:rPr>
        <w:t>80</w:t>
      </w:r>
      <w:r w:rsidRPr="00D67453">
        <w:rPr>
          <w:rFonts w:ascii="Times New Roman" w:hAnsi="Times New Roman"/>
          <w:b/>
          <w:sz w:val="24"/>
          <w:szCs w:val="24"/>
          <w:lang w:val="bg-BG"/>
        </w:rPr>
        <w:t xml:space="preserve"> с кандидат </w:t>
      </w:r>
      <w:r>
        <w:rPr>
          <w:rFonts w:ascii="Times New Roman" w:hAnsi="Times New Roman"/>
          <w:b/>
          <w:sz w:val="24"/>
          <w:szCs w:val="24"/>
          <w:lang w:val="bg-BG"/>
        </w:rPr>
        <w:t>община Созопол</w:t>
      </w:r>
    </w:p>
    <w:p w:rsidR="000920BF" w:rsidRPr="00200499" w:rsidRDefault="00D67453" w:rsidP="00200499">
      <w:pPr>
        <w:tabs>
          <w:tab w:val="left" w:pos="0"/>
          <w:tab w:val="left" w:pos="1134"/>
        </w:tabs>
        <w:spacing w:before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67453">
        <w:rPr>
          <w:rFonts w:ascii="Times New Roman" w:hAnsi="Times New Roman"/>
          <w:sz w:val="24"/>
          <w:szCs w:val="24"/>
          <w:lang w:val="bg-BG"/>
        </w:rPr>
        <w:t>В хода на извършване на оценка</w:t>
      </w:r>
      <w:r w:rsidR="004D2DDF">
        <w:rPr>
          <w:rFonts w:ascii="Times New Roman" w:hAnsi="Times New Roman"/>
          <w:sz w:val="24"/>
          <w:szCs w:val="24"/>
          <w:lang w:val="bg-BG"/>
        </w:rPr>
        <w:t>та</w:t>
      </w:r>
      <w:r w:rsidRPr="00D6745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D2DDF">
        <w:rPr>
          <w:rFonts w:ascii="Times New Roman" w:hAnsi="Times New Roman"/>
          <w:sz w:val="24"/>
          <w:szCs w:val="24"/>
          <w:lang w:val="bg-BG"/>
        </w:rPr>
        <w:t>з</w:t>
      </w:r>
      <w:r w:rsidRPr="00D67453">
        <w:rPr>
          <w:rFonts w:ascii="Times New Roman" w:hAnsi="Times New Roman"/>
          <w:sz w:val="24"/>
          <w:szCs w:val="24"/>
          <w:lang w:val="bg-BG"/>
        </w:rPr>
        <w:t>а административно съответствие и допустимост по проект BG06RDNP001-19.476-00</w:t>
      </w:r>
      <w:r>
        <w:rPr>
          <w:rFonts w:ascii="Times New Roman" w:hAnsi="Times New Roman"/>
          <w:sz w:val="24"/>
          <w:szCs w:val="24"/>
          <w:lang w:val="bg-BG"/>
        </w:rPr>
        <w:t>80</w:t>
      </w:r>
      <w:r w:rsidRPr="00D67453">
        <w:rPr>
          <w:rFonts w:ascii="Times New Roman" w:hAnsi="Times New Roman"/>
          <w:sz w:val="24"/>
          <w:szCs w:val="24"/>
          <w:lang w:val="bg-BG"/>
        </w:rPr>
        <w:t xml:space="preserve"> с кандидат </w:t>
      </w:r>
      <w:r w:rsidR="004D2DDF">
        <w:rPr>
          <w:rFonts w:ascii="Times New Roman" w:hAnsi="Times New Roman"/>
          <w:sz w:val="24"/>
          <w:szCs w:val="24"/>
          <w:lang w:val="bg-BG"/>
        </w:rPr>
        <w:t>О</w:t>
      </w:r>
      <w:r>
        <w:rPr>
          <w:rFonts w:ascii="Times New Roman" w:hAnsi="Times New Roman"/>
          <w:sz w:val="24"/>
          <w:szCs w:val="24"/>
          <w:lang w:val="bg-BG"/>
        </w:rPr>
        <w:t>бщина Созопол</w:t>
      </w:r>
      <w:r w:rsidRPr="00D67453">
        <w:rPr>
          <w:rFonts w:ascii="Times New Roman" w:hAnsi="Times New Roman"/>
          <w:sz w:val="24"/>
          <w:szCs w:val="24"/>
          <w:lang w:val="bg-BG"/>
        </w:rPr>
        <w:t xml:space="preserve"> са установени неясноти, неточности и липса на документи, за които на кандидата е изпратено Уведомление за установени </w:t>
      </w:r>
      <w:proofErr w:type="spellStart"/>
      <w:r w:rsidRPr="00D67453">
        <w:rPr>
          <w:rFonts w:ascii="Times New Roman" w:hAnsi="Times New Roman"/>
          <w:sz w:val="24"/>
          <w:szCs w:val="24"/>
          <w:lang w:val="bg-BG"/>
        </w:rPr>
        <w:t>нередовности</w:t>
      </w:r>
      <w:proofErr w:type="spellEnd"/>
      <w:r w:rsidRPr="00D67453">
        <w:rPr>
          <w:rFonts w:ascii="Times New Roman" w:hAnsi="Times New Roman"/>
          <w:sz w:val="24"/>
          <w:szCs w:val="24"/>
          <w:lang w:val="bg-BG"/>
        </w:rPr>
        <w:t xml:space="preserve"> на 0</w:t>
      </w:r>
      <w:r>
        <w:rPr>
          <w:rFonts w:ascii="Times New Roman" w:hAnsi="Times New Roman"/>
          <w:sz w:val="24"/>
          <w:szCs w:val="24"/>
          <w:lang w:val="bg-BG"/>
        </w:rPr>
        <w:t>7</w:t>
      </w:r>
      <w:r w:rsidRPr="00D67453">
        <w:rPr>
          <w:rFonts w:ascii="Times New Roman" w:hAnsi="Times New Roman"/>
          <w:sz w:val="24"/>
          <w:szCs w:val="24"/>
          <w:lang w:val="bg-BG"/>
        </w:rPr>
        <w:t>.1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Pr="00D67453">
        <w:rPr>
          <w:rFonts w:ascii="Times New Roman" w:hAnsi="Times New Roman"/>
          <w:sz w:val="24"/>
          <w:szCs w:val="24"/>
          <w:lang w:val="bg-BG"/>
        </w:rPr>
        <w:t xml:space="preserve">.2022 г., </w:t>
      </w:r>
      <w:r>
        <w:rPr>
          <w:rFonts w:ascii="Times New Roman" w:hAnsi="Times New Roman"/>
          <w:sz w:val="24"/>
          <w:szCs w:val="24"/>
          <w:lang w:val="bg-BG"/>
        </w:rPr>
        <w:t xml:space="preserve">със срок за отговор </w:t>
      </w:r>
      <w:r w:rsidRPr="00D67453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6</w:t>
      </w:r>
      <w:r w:rsidRPr="00D67453">
        <w:rPr>
          <w:rFonts w:ascii="Times New Roman" w:hAnsi="Times New Roman"/>
          <w:sz w:val="24"/>
          <w:szCs w:val="24"/>
          <w:lang w:val="bg-BG"/>
        </w:rPr>
        <w:t>.1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Pr="00D67453">
        <w:rPr>
          <w:rFonts w:ascii="Times New Roman" w:hAnsi="Times New Roman"/>
          <w:sz w:val="24"/>
          <w:szCs w:val="24"/>
          <w:lang w:val="bg-BG"/>
        </w:rPr>
        <w:t xml:space="preserve">.2022 г. </w:t>
      </w:r>
      <w:r w:rsidRPr="00300AF3">
        <w:rPr>
          <w:rFonts w:ascii="Times New Roman" w:hAnsi="Times New Roman"/>
          <w:sz w:val="24"/>
          <w:szCs w:val="24"/>
          <w:u w:val="single"/>
          <w:lang w:val="bg-BG"/>
        </w:rPr>
        <w:t>Отговор от кандидата не е получен.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7453">
        <w:rPr>
          <w:rFonts w:ascii="Times New Roman" w:hAnsi="Times New Roman"/>
          <w:sz w:val="24"/>
          <w:szCs w:val="24"/>
          <w:lang w:val="bg-BG"/>
        </w:rPr>
        <w:t xml:space="preserve">Уведомлението съдържа и информация, че </w:t>
      </w:r>
      <w:proofErr w:type="spellStart"/>
      <w:r w:rsidRPr="00D67453">
        <w:rPr>
          <w:rFonts w:ascii="Times New Roman" w:hAnsi="Times New Roman"/>
          <w:sz w:val="24"/>
          <w:szCs w:val="24"/>
          <w:lang w:val="bg-BG"/>
        </w:rPr>
        <w:t>неотстраняването</w:t>
      </w:r>
      <w:proofErr w:type="spellEnd"/>
      <w:r w:rsidRPr="00D67453">
        <w:rPr>
          <w:rFonts w:ascii="Times New Roman" w:hAnsi="Times New Roman"/>
          <w:sz w:val="24"/>
          <w:szCs w:val="24"/>
          <w:lang w:val="bg-BG"/>
        </w:rPr>
        <w:t xml:space="preserve"> на </w:t>
      </w:r>
      <w:proofErr w:type="spellStart"/>
      <w:r w:rsidRPr="00D67453">
        <w:rPr>
          <w:rFonts w:ascii="Times New Roman" w:hAnsi="Times New Roman"/>
          <w:sz w:val="24"/>
          <w:szCs w:val="24"/>
          <w:lang w:val="bg-BG"/>
        </w:rPr>
        <w:t>нередовностите</w:t>
      </w:r>
      <w:proofErr w:type="spellEnd"/>
      <w:r w:rsidRPr="00D67453">
        <w:rPr>
          <w:rFonts w:ascii="Times New Roman" w:hAnsi="Times New Roman"/>
          <w:sz w:val="24"/>
          <w:szCs w:val="24"/>
          <w:lang w:val="bg-BG"/>
        </w:rPr>
        <w:t xml:space="preserve"> в срок може да доведе до прекратяване на производството по отношение на кандидата. </w:t>
      </w:r>
    </w:p>
    <w:p w:rsidR="00300AF3" w:rsidRDefault="00300AF3" w:rsidP="00300AF3">
      <w:pPr>
        <w:tabs>
          <w:tab w:val="left" w:pos="0"/>
          <w:tab w:val="left" w:pos="1134"/>
        </w:tabs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00AF3">
        <w:rPr>
          <w:rFonts w:ascii="Times New Roman" w:hAnsi="Times New Roman"/>
          <w:b/>
          <w:sz w:val="24"/>
          <w:szCs w:val="24"/>
          <w:lang w:val="bg-BG"/>
        </w:rPr>
        <w:t>Мотиви за недопускане:</w:t>
      </w:r>
    </w:p>
    <w:p w:rsidR="00300AF3" w:rsidRDefault="00300AF3" w:rsidP="009C243A">
      <w:pPr>
        <w:tabs>
          <w:tab w:val="left" w:pos="0"/>
          <w:tab w:val="left" w:pos="1134"/>
        </w:tabs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00AF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чл. 18, ал. 2 от ПМС № 162 от 2016 г. „когато при оценката по ал. 1 (административно съответствие и допустимост) се установи липса на документи и/или друга нередовност, комисията изпраща на кандидата уведомление за установените </w:t>
      </w:r>
      <w:proofErr w:type="spellStart"/>
      <w:r w:rsidRPr="00300AF3">
        <w:rPr>
          <w:rFonts w:ascii="Times New Roman" w:eastAsia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Pr="00300AF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определя разумен срок за тяхното отстраняване, който не може да бъде по-кратък от една седмица. Уведомлението съдържа и информация, че </w:t>
      </w:r>
      <w:proofErr w:type="spellStart"/>
      <w:r w:rsidRPr="00300AF3">
        <w:rPr>
          <w:rFonts w:ascii="Times New Roman" w:eastAsia="Times New Roman" w:hAnsi="Times New Roman" w:cs="Times New Roman"/>
          <w:sz w:val="24"/>
          <w:szCs w:val="24"/>
          <w:lang w:val="bg-BG"/>
        </w:rPr>
        <w:t>неотстраняването</w:t>
      </w:r>
      <w:proofErr w:type="spellEnd"/>
      <w:r w:rsidRPr="00300AF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Pr="00300AF3">
        <w:rPr>
          <w:rFonts w:ascii="Times New Roman" w:eastAsia="Times New Roman" w:hAnsi="Times New Roman" w:cs="Times New Roman"/>
          <w:sz w:val="24"/>
          <w:szCs w:val="24"/>
          <w:lang w:val="bg-BG"/>
        </w:rPr>
        <w:t>нередовностите</w:t>
      </w:r>
      <w:proofErr w:type="spellEnd"/>
      <w:r w:rsidRPr="00300AF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срок може да доведе до прекратяване на производс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твото по отношение на кандидата“.</w:t>
      </w:r>
    </w:p>
    <w:p w:rsidR="00300AF3" w:rsidRDefault="00300AF3" w:rsidP="009C243A">
      <w:pPr>
        <w:tabs>
          <w:tab w:val="left" w:pos="0"/>
          <w:tab w:val="left" w:pos="113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Установените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="009C243A">
        <w:rPr>
          <w:rFonts w:ascii="Times New Roman" w:eastAsia="Times New Roman" w:hAnsi="Times New Roman" w:cs="Times New Roman"/>
          <w:sz w:val="24"/>
          <w:szCs w:val="24"/>
          <w:lang w:val="bg-BG"/>
        </w:rPr>
        <w:t>, на които няма получен отговор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са:</w:t>
      </w:r>
    </w:p>
    <w:p w:rsidR="00300AF3" w:rsidRPr="00300AF3" w:rsidRDefault="00300AF3" w:rsidP="009C243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0"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Не е представено к</w:t>
      </w:r>
      <w:r w:rsidRPr="00300AF3">
        <w:rPr>
          <w:rFonts w:ascii="Times New Roman" w:eastAsia="Times New Roman" w:hAnsi="Times New Roman" w:cs="Times New Roman"/>
          <w:sz w:val="24"/>
          <w:szCs w:val="24"/>
          <w:lang w:val="bg-BG"/>
        </w:rPr>
        <w:t>опие от ди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Pr="00300AF3">
        <w:rPr>
          <w:rFonts w:ascii="Times New Roman" w:eastAsia="Times New Roman" w:hAnsi="Times New Roman" w:cs="Times New Roman"/>
          <w:sz w:val="24"/>
          <w:szCs w:val="24"/>
          <w:lang w:val="bg-BG"/>
        </w:rPr>
        <w:t>лома за висше образование на координатора на проекта, от ко</w:t>
      </w:r>
      <w:r w:rsidR="004D2DDF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 w:rsidRPr="00300AF3">
        <w:rPr>
          <w:rFonts w:ascii="Times New Roman" w:eastAsia="Times New Roman" w:hAnsi="Times New Roman" w:cs="Times New Roman"/>
          <w:sz w:val="24"/>
          <w:szCs w:val="24"/>
          <w:lang w:val="bg-BG"/>
        </w:rPr>
        <w:t>то да е видно висшето учебно заведение, издало дипломата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 Представена е само една страница от диплома</w:t>
      </w:r>
      <w:r w:rsidRPr="00300AF3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300AF3" w:rsidRPr="00300AF3" w:rsidRDefault="00300AF3" w:rsidP="009C243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0"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00AF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Не са представени д</w:t>
      </w:r>
      <w:r w:rsidRPr="00300AF3">
        <w:rPr>
          <w:rFonts w:ascii="Times New Roman" w:eastAsia="Times New Roman" w:hAnsi="Times New Roman" w:cs="Times New Roman"/>
          <w:sz w:val="24"/>
          <w:szCs w:val="24"/>
          <w:lang w:val="bg-BG"/>
        </w:rPr>
        <w:t>окументи, доказващи наличието на опит в разработване, изпълнение, мониторинг, контрол и/или реализиране на най-малко един проект, финансиран със средства от ЕС на координатора на проекта;</w:t>
      </w:r>
    </w:p>
    <w:p w:rsidR="00300AF3" w:rsidRPr="00300AF3" w:rsidRDefault="00300AF3" w:rsidP="009C243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0"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Изискани са и не са представени т</w:t>
      </w:r>
      <w:r w:rsidRPr="00300AF3">
        <w:rPr>
          <w:rFonts w:ascii="Times New Roman" w:eastAsia="Times New Roman" w:hAnsi="Times New Roman" w:cs="Times New Roman"/>
          <w:sz w:val="24"/>
          <w:szCs w:val="24"/>
          <w:lang w:val="bg-BG"/>
        </w:rPr>
        <w:t>ри независими съпоставими оферти за канцеларски материали и консумативи, които съдържат наименованието на оферента, срока на валидност на офертата, датата на издаване на офертата, подпис и печат на оферента, подробна техническа спецификация на активите/услугите, цена в лева или евро с посочен данък върху добавената стойност (ДДС);</w:t>
      </w:r>
    </w:p>
    <w:p w:rsidR="00300AF3" w:rsidRPr="00300AF3" w:rsidRDefault="00300AF3" w:rsidP="009C243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0"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Не е представена к</w:t>
      </w:r>
      <w:r w:rsidRPr="00300AF3">
        <w:rPr>
          <w:rFonts w:ascii="Times New Roman" w:eastAsia="Times New Roman" w:hAnsi="Times New Roman" w:cs="Times New Roman"/>
          <w:sz w:val="24"/>
          <w:szCs w:val="24"/>
          <w:lang w:val="bg-BG"/>
        </w:rPr>
        <w:t>оригирана таблица за планирани дейности и разходи съгласно Приложение № 10, в която да са въведени единични цени без ДДС  и обща стойност без ДДС за всички разходи, тъй като съгласно условията за кандидатстване „за кандидати общини допустимата финансова помощ не включва разходи за данък добавена стойност“;</w:t>
      </w:r>
    </w:p>
    <w:p w:rsidR="009C243A" w:rsidRPr="009C243A" w:rsidRDefault="00300AF3" w:rsidP="009C243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0"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 е представено </w:t>
      </w:r>
      <w:r w:rsidR="0026722F">
        <w:rPr>
          <w:rFonts w:ascii="Times New Roman" w:eastAsia="Times New Roman" w:hAnsi="Times New Roman" w:cs="Times New Roman"/>
          <w:sz w:val="24"/>
          <w:szCs w:val="24"/>
          <w:lang w:val="bg-BG"/>
        </w:rPr>
        <w:t>у</w:t>
      </w:r>
      <w:r w:rsidRPr="00300AF3">
        <w:rPr>
          <w:rFonts w:ascii="Times New Roman" w:eastAsia="Times New Roman" w:hAnsi="Times New Roman" w:cs="Times New Roman"/>
          <w:sz w:val="24"/>
          <w:szCs w:val="24"/>
          <w:lang w:val="bg-BG"/>
        </w:rPr>
        <w:t>достоверение за постоянен адрес за партньора - физическо лице – г-н Иван Нанев Ненков.</w:t>
      </w:r>
    </w:p>
    <w:p w:rsidR="00300AF3" w:rsidRPr="000920BF" w:rsidRDefault="000920BF" w:rsidP="000920BF">
      <w:pPr>
        <w:tabs>
          <w:tab w:val="left" w:pos="0"/>
          <w:tab w:val="left" w:pos="1134"/>
        </w:tabs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26722F">
        <w:rPr>
          <w:rFonts w:ascii="Times New Roman" w:eastAsia="Times New Roman" w:hAnsi="Times New Roman" w:cs="Times New Roman"/>
          <w:sz w:val="24"/>
          <w:szCs w:val="24"/>
          <w:lang w:val="bg-BG"/>
        </w:rPr>
        <w:t>Нео</w:t>
      </w:r>
      <w:r w:rsidR="0026722F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26722F">
        <w:rPr>
          <w:rFonts w:ascii="Times New Roman" w:eastAsia="Times New Roman" w:hAnsi="Times New Roman" w:cs="Times New Roman"/>
          <w:sz w:val="24"/>
          <w:szCs w:val="24"/>
          <w:lang w:val="bg-BG"/>
        </w:rPr>
        <w:t>страняването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нередовностите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667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FE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срок води до отхвърляне. </w:t>
      </w:r>
      <w:bookmarkStart w:id="0" w:name="_GoBack"/>
      <w:bookmarkEnd w:id="0"/>
    </w:p>
    <w:p w:rsidR="00300AF3" w:rsidRPr="00300AF3" w:rsidRDefault="00300AF3" w:rsidP="00BB37F2">
      <w:pPr>
        <w:tabs>
          <w:tab w:val="left" w:pos="0"/>
          <w:tab w:val="left" w:pos="1134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300AF3" w:rsidRPr="00300AF3" w:rsidSect="000920BF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1B0C"/>
    <w:multiLevelType w:val="hybridMultilevel"/>
    <w:tmpl w:val="7C88ED76"/>
    <w:lvl w:ilvl="0" w:tplc="63F64AA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B23ABD"/>
    <w:multiLevelType w:val="hybridMultilevel"/>
    <w:tmpl w:val="4D809780"/>
    <w:lvl w:ilvl="0" w:tplc="A39AF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83012"/>
    <w:multiLevelType w:val="hybridMultilevel"/>
    <w:tmpl w:val="FC607E34"/>
    <w:lvl w:ilvl="0" w:tplc="363E5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1D21A0"/>
    <w:multiLevelType w:val="hybridMultilevel"/>
    <w:tmpl w:val="A99414B6"/>
    <w:lvl w:ilvl="0" w:tplc="F9282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D75F65"/>
    <w:multiLevelType w:val="hybridMultilevel"/>
    <w:tmpl w:val="DCA2E806"/>
    <w:lvl w:ilvl="0" w:tplc="7F541A0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D80B1F"/>
    <w:multiLevelType w:val="hybridMultilevel"/>
    <w:tmpl w:val="6ACC9B88"/>
    <w:lvl w:ilvl="0" w:tplc="99106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5EA4079"/>
    <w:multiLevelType w:val="hybridMultilevel"/>
    <w:tmpl w:val="59684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B1C9D"/>
    <w:multiLevelType w:val="hybridMultilevel"/>
    <w:tmpl w:val="6ACC9B88"/>
    <w:lvl w:ilvl="0" w:tplc="99106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72063148"/>
    <w:multiLevelType w:val="hybridMultilevel"/>
    <w:tmpl w:val="A462DAEE"/>
    <w:lvl w:ilvl="0" w:tplc="86AE614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77334483"/>
    <w:multiLevelType w:val="hybridMultilevel"/>
    <w:tmpl w:val="6A9A134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C2"/>
    <w:rsid w:val="000166BC"/>
    <w:rsid w:val="00023BED"/>
    <w:rsid w:val="00085B50"/>
    <w:rsid w:val="000920BF"/>
    <w:rsid w:val="00094F28"/>
    <w:rsid w:val="000B468A"/>
    <w:rsid w:val="000D4B00"/>
    <w:rsid w:val="00124CEE"/>
    <w:rsid w:val="00132B21"/>
    <w:rsid w:val="001940BB"/>
    <w:rsid w:val="00196D90"/>
    <w:rsid w:val="001A5459"/>
    <w:rsid w:val="001B61C0"/>
    <w:rsid w:val="001F00E2"/>
    <w:rsid w:val="00200499"/>
    <w:rsid w:val="00216D6E"/>
    <w:rsid w:val="0026722F"/>
    <w:rsid w:val="00272168"/>
    <w:rsid w:val="002807B4"/>
    <w:rsid w:val="002C0BDF"/>
    <w:rsid w:val="00300AF3"/>
    <w:rsid w:val="00316130"/>
    <w:rsid w:val="003503E6"/>
    <w:rsid w:val="003650D8"/>
    <w:rsid w:val="003743A9"/>
    <w:rsid w:val="00377DA2"/>
    <w:rsid w:val="003D63B0"/>
    <w:rsid w:val="003E3B32"/>
    <w:rsid w:val="00416318"/>
    <w:rsid w:val="0042309A"/>
    <w:rsid w:val="004B54D0"/>
    <w:rsid w:val="004B6856"/>
    <w:rsid w:val="004B7D56"/>
    <w:rsid w:val="004C0388"/>
    <w:rsid w:val="004D0DC1"/>
    <w:rsid w:val="004D2DDF"/>
    <w:rsid w:val="004F3293"/>
    <w:rsid w:val="004F708E"/>
    <w:rsid w:val="00521603"/>
    <w:rsid w:val="00524651"/>
    <w:rsid w:val="00571F6A"/>
    <w:rsid w:val="005B3F6A"/>
    <w:rsid w:val="005B7C3C"/>
    <w:rsid w:val="005C0AAD"/>
    <w:rsid w:val="005D1D2B"/>
    <w:rsid w:val="005E05E3"/>
    <w:rsid w:val="005E3A1E"/>
    <w:rsid w:val="00667FE7"/>
    <w:rsid w:val="006850BC"/>
    <w:rsid w:val="006F31C2"/>
    <w:rsid w:val="00730E19"/>
    <w:rsid w:val="007407F7"/>
    <w:rsid w:val="007418B9"/>
    <w:rsid w:val="00744534"/>
    <w:rsid w:val="007C6890"/>
    <w:rsid w:val="007D0C00"/>
    <w:rsid w:val="007E0B58"/>
    <w:rsid w:val="00806B96"/>
    <w:rsid w:val="00806F33"/>
    <w:rsid w:val="00897D7C"/>
    <w:rsid w:val="008A799B"/>
    <w:rsid w:val="008C60C2"/>
    <w:rsid w:val="008D42C2"/>
    <w:rsid w:val="008D786E"/>
    <w:rsid w:val="008E49FC"/>
    <w:rsid w:val="00904ED1"/>
    <w:rsid w:val="009162B6"/>
    <w:rsid w:val="0094268F"/>
    <w:rsid w:val="00952CF9"/>
    <w:rsid w:val="00966260"/>
    <w:rsid w:val="00973D52"/>
    <w:rsid w:val="0097423A"/>
    <w:rsid w:val="009C243A"/>
    <w:rsid w:val="00A038DA"/>
    <w:rsid w:val="00A10195"/>
    <w:rsid w:val="00A52019"/>
    <w:rsid w:val="00A53CB5"/>
    <w:rsid w:val="00A74A7E"/>
    <w:rsid w:val="00A808E8"/>
    <w:rsid w:val="00A8466D"/>
    <w:rsid w:val="00AA27B3"/>
    <w:rsid w:val="00AA707A"/>
    <w:rsid w:val="00AC1A72"/>
    <w:rsid w:val="00AF0CEE"/>
    <w:rsid w:val="00AF3832"/>
    <w:rsid w:val="00B606CB"/>
    <w:rsid w:val="00B66DE2"/>
    <w:rsid w:val="00B70699"/>
    <w:rsid w:val="00B72E59"/>
    <w:rsid w:val="00BB37F2"/>
    <w:rsid w:val="00BE7610"/>
    <w:rsid w:val="00BF6059"/>
    <w:rsid w:val="00C169F9"/>
    <w:rsid w:val="00C255F3"/>
    <w:rsid w:val="00C3215A"/>
    <w:rsid w:val="00C32443"/>
    <w:rsid w:val="00C55098"/>
    <w:rsid w:val="00CB5E81"/>
    <w:rsid w:val="00CB72B2"/>
    <w:rsid w:val="00D062D5"/>
    <w:rsid w:val="00D1635F"/>
    <w:rsid w:val="00D21419"/>
    <w:rsid w:val="00D40CDB"/>
    <w:rsid w:val="00D5799A"/>
    <w:rsid w:val="00D65993"/>
    <w:rsid w:val="00D67453"/>
    <w:rsid w:val="00DB0ACC"/>
    <w:rsid w:val="00DB764B"/>
    <w:rsid w:val="00DE1C01"/>
    <w:rsid w:val="00E077C0"/>
    <w:rsid w:val="00E20668"/>
    <w:rsid w:val="00E259B8"/>
    <w:rsid w:val="00E73F3B"/>
    <w:rsid w:val="00F32BB4"/>
    <w:rsid w:val="00F86F3E"/>
    <w:rsid w:val="00F952AA"/>
    <w:rsid w:val="00FC0FAB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FBD5"/>
  <w15:docId w15:val="{ED1B53EE-6810-49CB-8BDA-D1F93314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1,List Paragraph11,List Paragraph111,Colorful List - Accent 11,List Paragraph1111"/>
    <w:basedOn w:val="Normal"/>
    <w:link w:val="ListParagraphChar"/>
    <w:uiPriority w:val="34"/>
    <w:qFormat/>
    <w:rsid w:val="000166B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List Paragraph1 Char,List1 Char,List Paragraph11 Char,List Paragraph111 Char,Colorful List - Accent 11 Char,List Paragraph1111 Char"/>
    <w:link w:val="ListParagraph"/>
    <w:uiPriority w:val="34"/>
    <w:locked/>
    <w:rsid w:val="000166BC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7D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0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7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6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6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6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vestino.bg/images/nevestino/obs/Reshenia247-26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Dimitrina Pavlova</dc:creator>
  <cp:lastModifiedBy>Genka G. Ivanova</cp:lastModifiedBy>
  <cp:revision>11</cp:revision>
  <dcterms:created xsi:type="dcterms:W3CDTF">2022-11-18T07:16:00Z</dcterms:created>
  <dcterms:modified xsi:type="dcterms:W3CDTF">2022-11-25T09:01:00Z</dcterms:modified>
</cp:coreProperties>
</file>