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FBEC4" w14:textId="77777777" w:rsidR="00AC2C9F" w:rsidRPr="00BF5CB8" w:rsidRDefault="00AC2C9F" w:rsidP="003C3291">
      <w:pPr>
        <w:tabs>
          <w:tab w:val="center" w:pos="4153"/>
          <w:tab w:val="right" w:pos="8306"/>
        </w:tabs>
        <w:autoSpaceDE/>
        <w:autoSpaceDN/>
        <w:adjustRightInd/>
        <w:spacing w:line="360" w:lineRule="auto"/>
        <w:rPr>
          <w:rFonts w:ascii="Times New Roman" w:hAnsi="Times New Roman"/>
          <w:sz w:val="24"/>
          <w:lang w:val="bg-BG"/>
        </w:rPr>
      </w:pPr>
    </w:p>
    <w:p w14:paraId="5BECA40B" w14:textId="2A32081A" w:rsidR="00A00F2C" w:rsidRPr="00A00F2C" w:rsidRDefault="00A00F2C" w:rsidP="003C3291">
      <w:pPr>
        <w:tabs>
          <w:tab w:val="center" w:pos="4153"/>
          <w:tab w:val="right" w:pos="8306"/>
        </w:tabs>
        <w:autoSpaceDE/>
        <w:autoSpaceDN/>
        <w:adjustRightInd/>
        <w:spacing w:line="360" w:lineRule="auto"/>
        <w:rPr>
          <w:rFonts w:ascii="Times New Roman" w:hAnsi="Times New Roman"/>
          <w:sz w:val="24"/>
        </w:rPr>
      </w:pPr>
      <w:r w:rsidRPr="00A00F2C">
        <w:rPr>
          <w:rFonts w:ascii="Times New Roman" w:hAnsi="Times New Roman"/>
          <w:sz w:val="24"/>
        </w:rPr>
        <w:t>…………………………</w:t>
      </w:r>
    </w:p>
    <w:p w14:paraId="0B184B55" w14:textId="4C194717" w:rsidR="00C36B14" w:rsidRDefault="00A00F2C" w:rsidP="003C3291">
      <w:pPr>
        <w:widowControl w:val="0"/>
        <w:tabs>
          <w:tab w:val="center" w:pos="4153"/>
          <w:tab w:val="right" w:pos="8306"/>
        </w:tabs>
        <w:spacing w:line="360" w:lineRule="auto"/>
        <w:rPr>
          <w:rFonts w:ascii="Times New Roman" w:hAnsi="Times New Roman"/>
          <w:color w:val="000000" w:themeColor="text1"/>
          <w:sz w:val="24"/>
          <w:lang w:eastAsia="bg-BG"/>
        </w:rPr>
      </w:pPr>
      <w:r w:rsidRPr="00A00F2C">
        <w:rPr>
          <w:rFonts w:ascii="Times New Roman" w:hAnsi="Times New Roman"/>
          <w:sz w:val="24"/>
        </w:rPr>
        <w:t>……………… 20…… г.</w:t>
      </w:r>
    </w:p>
    <w:p w14:paraId="00C914CD" w14:textId="77777777" w:rsidR="00AC4982" w:rsidRPr="00A00F2C" w:rsidRDefault="00AC4982" w:rsidP="003C3291">
      <w:pPr>
        <w:widowControl w:val="0"/>
        <w:tabs>
          <w:tab w:val="center" w:pos="4153"/>
          <w:tab w:val="right" w:pos="8306"/>
        </w:tabs>
        <w:spacing w:line="360" w:lineRule="auto"/>
        <w:rPr>
          <w:rFonts w:ascii="Times New Roman" w:hAnsi="Times New Roman"/>
          <w:color w:val="000000" w:themeColor="text1"/>
          <w:sz w:val="24"/>
          <w:lang w:eastAsia="bg-BG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503"/>
        <w:gridCol w:w="4961"/>
      </w:tblGrid>
      <w:tr w:rsidR="00A00F2C" w:rsidRPr="00A00F2C" w14:paraId="5178C01D" w14:textId="77777777" w:rsidTr="00DA2728">
        <w:tc>
          <w:tcPr>
            <w:tcW w:w="4503" w:type="dxa"/>
            <w:shd w:val="clear" w:color="auto" w:fill="auto"/>
          </w:tcPr>
          <w:p w14:paraId="3B5EEC55" w14:textId="77777777" w:rsidR="00A00F2C" w:rsidRPr="00A00F2C" w:rsidRDefault="00A00F2C" w:rsidP="003C3291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</w:rPr>
            </w:pPr>
          </w:p>
          <w:p w14:paraId="439D4CB9" w14:textId="77777777" w:rsidR="00A00F2C" w:rsidRPr="00A00F2C" w:rsidRDefault="00A00F2C" w:rsidP="003C3291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A00F2C">
              <w:rPr>
                <w:rFonts w:ascii="Times New Roman" w:hAnsi="Times New Roman"/>
                <w:b/>
                <w:bCs/>
                <w:sz w:val="24"/>
              </w:rPr>
              <w:t>ДО</w:t>
            </w:r>
          </w:p>
          <w:p w14:paraId="049538DE" w14:textId="77777777" w:rsidR="00A00F2C" w:rsidRPr="00A00F2C" w:rsidRDefault="00A00F2C" w:rsidP="003C3291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A00F2C">
              <w:rPr>
                <w:rFonts w:ascii="Times New Roman" w:hAnsi="Times New Roman"/>
                <w:b/>
                <w:bCs/>
                <w:sz w:val="24"/>
              </w:rPr>
              <w:t>МИНИСТЪРА НА ЗЕМЕДЕЛИЕТО</w:t>
            </w:r>
          </w:p>
          <w:p w14:paraId="6BB34016" w14:textId="77777777" w:rsidR="00A00F2C" w:rsidRPr="00A00F2C" w:rsidRDefault="00A00F2C" w:rsidP="003C3291">
            <w:pPr>
              <w:spacing w:line="360" w:lineRule="auto"/>
              <w:rPr>
                <w:rFonts w:ascii="Times New Roman" w:hAnsi="Times New Roman"/>
                <w:b/>
                <w:caps/>
                <w:sz w:val="24"/>
              </w:rPr>
            </w:pPr>
            <w:r w:rsidRPr="00A00F2C">
              <w:rPr>
                <w:rFonts w:ascii="Times New Roman" w:hAnsi="Times New Roman"/>
                <w:b/>
                <w:bCs/>
                <w:caps/>
                <w:sz w:val="24"/>
              </w:rPr>
              <w:t>ЯВОР ГЕЧЕВ</w:t>
            </w:r>
          </w:p>
        </w:tc>
        <w:tc>
          <w:tcPr>
            <w:tcW w:w="4961" w:type="dxa"/>
            <w:shd w:val="clear" w:color="auto" w:fill="auto"/>
          </w:tcPr>
          <w:p w14:paraId="56AE88F9" w14:textId="77777777" w:rsidR="00A00F2C" w:rsidRPr="00A00F2C" w:rsidRDefault="00A00F2C" w:rsidP="003C329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A00F2C">
              <w:rPr>
                <w:rFonts w:ascii="Times New Roman" w:hAnsi="Times New Roman"/>
                <w:b/>
                <w:sz w:val="24"/>
              </w:rPr>
              <w:t>ОДОБРИЛ,</w:t>
            </w:r>
          </w:p>
          <w:p w14:paraId="00C99167" w14:textId="77777777" w:rsidR="00A00F2C" w:rsidRPr="00A00F2C" w:rsidRDefault="00A00F2C" w:rsidP="003C3291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A00F2C">
              <w:rPr>
                <w:rFonts w:ascii="Times New Roman" w:hAnsi="Times New Roman"/>
                <w:b/>
                <w:sz w:val="24"/>
              </w:rPr>
              <w:t xml:space="preserve">МИНИСТЪР </w:t>
            </w:r>
            <w:r w:rsidRPr="00A00F2C">
              <w:rPr>
                <w:rFonts w:ascii="Times New Roman" w:hAnsi="Times New Roman"/>
                <w:b/>
                <w:bCs/>
                <w:sz w:val="24"/>
              </w:rPr>
              <w:t>НА ЗЕМЕДЕЛИЕТО:</w:t>
            </w:r>
          </w:p>
          <w:p w14:paraId="4FDBC0D5" w14:textId="77777777" w:rsidR="00A00F2C" w:rsidRPr="00A00F2C" w:rsidRDefault="00A00F2C" w:rsidP="003C3291">
            <w:pPr>
              <w:spacing w:line="360" w:lineRule="auto"/>
              <w:ind w:left="3175"/>
              <w:jc w:val="both"/>
              <w:rPr>
                <w:rFonts w:ascii="Times New Roman" w:hAnsi="Times New Roman"/>
                <w:b/>
                <w:caps/>
                <w:sz w:val="24"/>
              </w:rPr>
            </w:pPr>
            <w:r w:rsidRPr="00A00F2C">
              <w:rPr>
                <w:rFonts w:ascii="Times New Roman" w:hAnsi="Times New Roman"/>
                <w:b/>
                <w:caps/>
                <w:sz w:val="24"/>
              </w:rPr>
              <w:t>ЯВОР ГЕЧЕВ</w:t>
            </w:r>
          </w:p>
          <w:p w14:paraId="3C818FDC" w14:textId="77777777" w:rsidR="00A00F2C" w:rsidRPr="00A00F2C" w:rsidRDefault="00A00F2C" w:rsidP="003C3291">
            <w:pPr>
              <w:shd w:val="clear" w:color="auto" w:fill="FFFFFF"/>
              <w:tabs>
                <w:tab w:val="left" w:leader="dot" w:pos="3802"/>
              </w:tabs>
              <w:spacing w:line="360" w:lineRule="auto"/>
              <w:outlineLvl w:val="0"/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6BAF4CEF" w14:textId="515A028F" w:rsidR="001E6AF9" w:rsidRDefault="001E6AF9" w:rsidP="003C3291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14:paraId="305F7D73" w14:textId="77777777" w:rsidR="00AC4982" w:rsidRPr="001A652A" w:rsidRDefault="00AC4982" w:rsidP="003C3291">
      <w:pPr>
        <w:spacing w:line="360" w:lineRule="auto"/>
        <w:rPr>
          <w:rFonts w:ascii="Times New Roman" w:hAnsi="Times New Roman"/>
          <w:bCs/>
          <w:sz w:val="24"/>
        </w:rPr>
      </w:pPr>
    </w:p>
    <w:p w14:paraId="5A5C6F1B" w14:textId="29705B06" w:rsidR="00AC4982" w:rsidRPr="00135BD5" w:rsidRDefault="00AC4982" w:rsidP="003C3291">
      <w:pPr>
        <w:keepNext/>
        <w:autoSpaceDE/>
        <w:autoSpaceDN/>
        <w:adjustRightInd/>
        <w:spacing w:line="360" w:lineRule="auto"/>
        <w:jc w:val="center"/>
        <w:outlineLvl w:val="0"/>
        <w:rPr>
          <w:rFonts w:ascii="Times New Roman" w:hAnsi="Times New Roman"/>
          <w:b/>
          <w:bCs/>
          <w:spacing w:val="44"/>
          <w:kern w:val="32"/>
          <w:sz w:val="28"/>
          <w:szCs w:val="28"/>
        </w:rPr>
      </w:pPr>
      <w:r w:rsidRPr="00135BD5">
        <w:rPr>
          <w:rFonts w:ascii="Times New Roman" w:hAnsi="Times New Roman"/>
          <w:b/>
          <w:bCs/>
          <w:spacing w:val="44"/>
          <w:kern w:val="32"/>
          <w:sz w:val="28"/>
          <w:szCs w:val="28"/>
        </w:rPr>
        <w:t>ДОКЛАД</w:t>
      </w:r>
    </w:p>
    <w:p w14:paraId="271F3FD8" w14:textId="5D4765E7" w:rsidR="00AC4982" w:rsidRPr="00AC4982" w:rsidRDefault="00AC4982" w:rsidP="003C3291">
      <w:pPr>
        <w:spacing w:line="360" w:lineRule="auto"/>
        <w:jc w:val="center"/>
        <w:rPr>
          <w:rFonts w:ascii="Times New Roman" w:hAnsi="Times New Roman"/>
          <w:sz w:val="24"/>
        </w:rPr>
      </w:pPr>
      <w:r w:rsidRPr="00AC4982">
        <w:rPr>
          <w:rFonts w:ascii="Times New Roman" w:hAnsi="Times New Roman"/>
          <w:sz w:val="24"/>
        </w:rPr>
        <w:t xml:space="preserve">от </w:t>
      </w:r>
      <w:r>
        <w:rPr>
          <w:rFonts w:ascii="Times New Roman" w:hAnsi="Times New Roman"/>
          <w:sz w:val="24"/>
          <w:lang w:val="bg-BG"/>
        </w:rPr>
        <w:t>Георги Събев</w:t>
      </w:r>
      <w:r w:rsidRPr="00AC4982">
        <w:rPr>
          <w:rFonts w:ascii="Times New Roman" w:hAnsi="Times New Roman"/>
          <w:sz w:val="24"/>
        </w:rPr>
        <w:t xml:space="preserve"> – заместник-министър на земеделието</w:t>
      </w:r>
    </w:p>
    <w:p w14:paraId="74E0FD8F" w14:textId="41ED5858" w:rsidR="00AC4982" w:rsidRPr="00AC2C9F" w:rsidRDefault="00AC4982" w:rsidP="003C3291">
      <w:pPr>
        <w:spacing w:line="360" w:lineRule="auto"/>
        <w:rPr>
          <w:rFonts w:ascii="Times New Roman" w:hAnsi="Times New Roman"/>
          <w:sz w:val="24"/>
        </w:rPr>
      </w:pPr>
    </w:p>
    <w:p w14:paraId="4962F84B" w14:textId="77777777" w:rsidR="00AC4982" w:rsidRPr="00AC2C9F" w:rsidRDefault="00AC4982" w:rsidP="003C3291">
      <w:pPr>
        <w:spacing w:line="360" w:lineRule="auto"/>
        <w:rPr>
          <w:rFonts w:ascii="Times New Roman" w:hAnsi="Times New Roman"/>
          <w:sz w:val="24"/>
        </w:rPr>
      </w:pPr>
    </w:p>
    <w:p w14:paraId="1258E809" w14:textId="7F1E4CC0" w:rsidR="009E67BF" w:rsidRPr="00A00F2C" w:rsidRDefault="009E67BF" w:rsidP="003C3291">
      <w:pPr>
        <w:spacing w:line="360" w:lineRule="auto"/>
        <w:ind w:left="1077" w:hanging="1077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A00F2C">
        <w:rPr>
          <w:rFonts w:ascii="Times New Roman" w:hAnsi="Times New Roman"/>
          <w:b/>
          <w:bCs/>
          <w:sz w:val="24"/>
          <w:szCs w:val="24"/>
          <w:lang w:val="bg-BG"/>
        </w:rPr>
        <w:t>Относно:</w:t>
      </w:r>
      <w:r w:rsidRPr="00A00F2C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AB192A" w:rsidRPr="00A00F2C">
        <w:rPr>
          <w:rFonts w:ascii="Times New Roman" w:hAnsi="Times New Roman"/>
          <w:bCs/>
          <w:sz w:val="24"/>
          <w:szCs w:val="24"/>
          <w:lang w:val="bg-BG"/>
        </w:rPr>
        <w:t>Наредба за изменение и допълнение на Наредба № 5 от 2019 г. за подготовка и представяне на искания до Европейската комисия относно земеделските продукти и храни със защитени географски означения и традиционно специфичен характер, за контрол за съответствие с продуктовата спецификация и за водене на регистри на производителите и контролиращите лица</w:t>
      </w:r>
      <w:r w:rsidRPr="00A00F2C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</w:p>
    <w:p w14:paraId="2BAE4C31" w14:textId="0C21E8FB" w:rsidR="00B45B89" w:rsidRDefault="00B45B89" w:rsidP="003C3291">
      <w:pPr>
        <w:spacing w:line="360" w:lineRule="auto"/>
        <w:rPr>
          <w:rFonts w:ascii="Times New Roman" w:hAnsi="Times New Roman"/>
          <w:bCs/>
          <w:sz w:val="24"/>
          <w:szCs w:val="24"/>
          <w:lang w:val="bg-BG"/>
        </w:rPr>
      </w:pPr>
    </w:p>
    <w:p w14:paraId="0BF3A64D" w14:textId="7FC36B73" w:rsidR="001A652A" w:rsidRDefault="001A652A" w:rsidP="003C3291">
      <w:pPr>
        <w:spacing w:line="360" w:lineRule="auto"/>
        <w:rPr>
          <w:rFonts w:ascii="Times New Roman" w:hAnsi="Times New Roman"/>
          <w:bCs/>
          <w:sz w:val="24"/>
          <w:szCs w:val="24"/>
          <w:lang w:val="bg-BG"/>
        </w:rPr>
      </w:pPr>
    </w:p>
    <w:p w14:paraId="06FE0734" w14:textId="77777777" w:rsidR="00AC2C9F" w:rsidRPr="00A00F2C" w:rsidRDefault="00AC2C9F" w:rsidP="003C3291">
      <w:pPr>
        <w:spacing w:line="360" w:lineRule="auto"/>
        <w:rPr>
          <w:rFonts w:ascii="Times New Roman" w:hAnsi="Times New Roman"/>
          <w:bCs/>
          <w:sz w:val="24"/>
          <w:szCs w:val="24"/>
          <w:lang w:val="bg-BG"/>
        </w:rPr>
      </w:pPr>
    </w:p>
    <w:p w14:paraId="58ADCF70" w14:textId="77777777" w:rsidR="009E67BF" w:rsidRPr="00A00F2C" w:rsidRDefault="009E67BF" w:rsidP="003C3291">
      <w:pPr>
        <w:spacing w:after="120" w:line="360" w:lineRule="auto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A00F2C">
        <w:rPr>
          <w:rFonts w:ascii="Times New Roman" w:hAnsi="Times New Roman"/>
          <w:b/>
          <w:bCs/>
          <w:sz w:val="24"/>
          <w:szCs w:val="24"/>
          <w:lang w:val="bg-BG"/>
        </w:rPr>
        <w:t>УВАЖАЕМИ ГОСПОДИН МИНИСТЪР,</w:t>
      </w:r>
    </w:p>
    <w:p w14:paraId="3F130404" w14:textId="64C1DDEB" w:rsidR="00AB192A" w:rsidRPr="00A00F2C" w:rsidRDefault="008966B5" w:rsidP="003C3291">
      <w:pPr>
        <w:spacing w:line="36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A00F2C">
        <w:rPr>
          <w:rFonts w:ascii="Times New Roman" w:hAnsi="Times New Roman"/>
          <w:bCs/>
          <w:sz w:val="24"/>
          <w:szCs w:val="24"/>
          <w:lang w:val="bg-BG"/>
        </w:rPr>
        <w:t>На основание чл. 17, ал. 2</w:t>
      </w:r>
      <w:r w:rsidR="0099348E" w:rsidRPr="00A00F2C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AB192A" w:rsidRPr="00A00F2C">
        <w:rPr>
          <w:rFonts w:ascii="Times New Roman" w:hAnsi="Times New Roman"/>
          <w:bCs/>
          <w:sz w:val="24"/>
          <w:szCs w:val="24"/>
          <w:lang w:val="bg-BG"/>
        </w:rPr>
        <w:t xml:space="preserve">от Закона за прилагане на Общата организация на пазарите на земеделски продукти на Европейския съюз, Ви представям за одобрение проект на Наредба за изменение и допълнение на Наредба № 5 от 2019 г. за подготовка и представяне на искания до Европейската комисия относно земеделските продукти и храни със защитени географски означения и традиционно специфичен характер, за </w:t>
      </w:r>
      <w:r w:rsidR="00AB192A" w:rsidRPr="00A00F2C">
        <w:rPr>
          <w:rFonts w:ascii="Times New Roman" w:hAnsi="Times New Roman"/>
          <w:bCs/>
          <w:sz w:val="24"/>
          <w:szCs w:val="24"/>
          <w:lang w:val="bg-BG"/>
        </w:rPr>
        <w:lastRenderedPageBreak/>
        <w:t>контрол за съответствие с продуктовата спецификация и за водене на регистри на производителите и контролиращите лица</w:t>
      </w:r>
      <w:r w:rsidR="009149B2" w:rsidRPr="00A00F2C">
        <w:rPr>
          <w:rFonts w:ascii="Times New Roman" w:hAnsi="Times New Roman"/>
          <w:bCs/>
          <w:sz w:val="24"/>
          <w:szCs w:val="24"/>
          <w:lang w:val="bg-BG"/>
        </w:rPr>
        <w:t>.</w:t>
      </w:r>
    </w:p>
    <w:p w14:paraId="578DE4AB" w14:textId="77777777" w:rsidR="00AB192A" w:rsidRPr="00A00F2C" w:rsidRDefault="00AB192A" w:rsidP="003C3291">
      <w:pPr>
        <w:spacing w:line="360" w:lineRule="auto"/>
        <w:ind w:left="720" w:hanging="72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14:paraId="798A5E71" w14:textId="77777777" w:rsidR="00AB192A" w:rsidRPr="00A00F2C" w:rsidRDefault="00AB192A" w:rsidP="003C3291">
      <w:pPr>
        <w:spacing w:line="36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A00F2C">
        <w:rPr>
          <w:rFonts w:ascii="Times New Roman" w:hAnsi="Times New Roman"/>
          <w:b/>
          <w:bCs/>
          <w:sz w:val="24"/>
          <w:szCs w:val="24"/>
          <w:lang w:val="bg-BG"/>
        </w:rPr>
        <w:t>Причини, които налагат приемането на акта</w:t>
      </w:r>
    </w:p>
    <w:p w14:paraId="17ABD8F7" w14:textId="416B6D92" w:rsidR="00E858AF" w:rsidRPr="00A00F2C" w:rsidRDefault="00BC6589" w:rsidP="003C3291">
      <w:pPr>
        <w:spacing w:line="36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A00F2C">
        <w:rPr>
          <w:rFonts w:ascii="Times New Roman" w:hAnsi="Times New Roman"/>
          <w:bCs/>
          <w:sz w:val="24"/>
          <w:szCs w:val="24"/>
          <w:lang w:val="bg-BG"/>
        </w:rPr>
        <w:t xml:space="preserve">В рамките на законодателния пакет за новата </w:t>
      </w:r>
      <w:r w:rsidR="009A1002" w:rsidRPr="00A00F2C">
        <w:rPr>
          <w:rFonts w:ascii="Times New Roman" w:hAnsi="Times New Roman"/>
          <w:bCs/>
          <w:sz w:val="24"/>
          <w:szCs w:val="24"/>
          <w:lang w:val="bg-BG"/>
        </w:rPr>
        <w:t xml:space="preserve">Обща селскостопанска политика </w:t>
      </w:r>
      <w:r w:rsidRPr="00A00F2C">
        <w:rPr>
          <w:rFonts w:ascii="Times New Roman" w:hAnsi="Times New Roman"/>
          <w:bCs/>
          <w:sz w:val="24"/>
          <w:szCs w:val="24"/>
          <w:lang w:val="bg-BG"/>
        </w:rPr>
        <w:t xml:space="preserve">за </w:t>
      </w:r>
      <w:r w:rsidR="00365F54" w:rsidRPr="00A00F2C">
        <w:rPr>
          <w:rFonts w:ascii="Times New Roman" w:hAnsi="Times New Roman"/>
          <w:bCs/>
          <w:sz w:val="24"/>
          <w:szCs w:val="24"/>
          <w:lang w:val="bg-BG"/>
        </w:rPr>
        <w:t>периода до 2027 г.</w:t>
      </w:r>
      <w:r w:rsidR="00845610" w:rsidRPr="00A00F2C">
        <w:rPr>
          <w:rFonts w:ascii="Times New Roman" w:hAnsi="Times New Roman"/>
          <w:bCs/>
          <w:sz w:val="24"/>
          <w:szCs w:val="24"/>
          <w:lang w:val="bg-BG"/>
        </w:rPr>
        <w:t>,</w:t>
      </w:r>
      <w:r w:rsidR="00365F54" w:rsidRPr="00A00F2C">
        <w:rPr>
          <w:rFonts w:ascii="Times New Roman" w:hAnsi="Times New Roman"/>
          <w:bCs/>
          <w:sz w:val="24"/>
          <w:szCs w:val="24"/>
          <w:lang w:val="bg-BG"/>
        </w:rPr>
        <w:t xml:space="preserve"> в края на 2021 г.</w:t>
      </w:r>
      <w:r w:rsidRPr="00A00F2C">
        <w:rPr>
          <w:rFonts w:ascii="Times New Roman" w:hAnsi="Times New Roman"/>
          <w:bCs/>
          <w:sz w:val="24"/>
          <w:szCs w:val="24"/>
          <w:lang w:val="bg-BG"/>
        </w:rPr>
        <w:t xml:space="preserve"> беше публикуван Регламент (ЕС) 2021/2117 на Европейския парламент и на Съвета за изменение на регламенти (ЕС) № 1308/2013 за установяване на обща организация на пазарите на селскостопански продукти, (ЕС) № 1151/2012 относно схемите за качество на селскостопанските продукти и храни, (ЕС) № 251/2014 за определяне, описание, представяне, етикетиране и правна закрила на географските указания на ароматизирани лозаро-винарски продукти и (ЕС) № 228/2013 за определяне на специфични мерки за селското стопанство в най-отдалечените региони на Съюза </w:t>
      </w:r>
      <w:r w:rsidR="009A1002" w:rsidRPr="00A00F2C">
        <w:rPr>
          <w:rFonts w:ascii="Times New Roman" w:hAnsi="Times New Roman"/>
          <w:bCs/>
          <w:sz w:val="24"/>
          <w:szCs w:val="24"/>
          <w:lang w:val="bg-BG"/>
        </w:rPr>
        <w:t xml:space="preserve">(OB L 435, 06.12.2021 г.) </w:t>
      </w:r>
      <w:r w:rsidRPr="00A00F2C">
        <w:rPr>
          <w:rFonts w:ascii="Times New Roman" w:hAnsi="Times New Roman"/>
          <w:bCs/>
          <w:sz w:val="24"/>
          <w:szCs w:val="24"/>
          <w:lang w:val="bg-BG"/>
        </w:rPr>
        <w:t xml:space="preserve">(Регламент (ЕС) 2021/2117). Регламент (ЕС) 2021/2117 измени </w:t>
      </w:r>
      <w:r w:rsidR="00365F54" w:rsidRPr="00A00F2C">
        <w:rPr>
          <w:rFonts w:ascii="Times New Roman" w:hAnsi="Times New Roman"/>
          <w:bCs/>
          <w:sz w:val="24"/>
          <w:szCs w:val="24"/>
          <w:lang w:val="bg-BG"/>
        </w:rPr>
        <w:t>базовия</w:t>
      </w:r>
      <w:r w:rsidR="00871305" w:rsidRPr="00A00F2C">
        <w:rPr>
          <w:rFonts w:ascii="Times New Roman" w:hAnsi="Times New Roman"/>
          <w:bCs/>
          <w:sz w:val="24"/>
          <w:szCs w:val="24"/>
          <w:lang w:val="bg-BG"/>
        </w:rPr>
        <w:t xml:space="preserve"> за схемите за качество </w:t>
      </w:r>
      <w:r w:rsidRPr="00A00F2C">
        <w:rPr>
          <w:rFonts w:ascii="Times New Roman" w:hAnsi="Times New Roman"/>
          <w:bCs/>
          <w:sz w:val="24"/>
          <w:szCs w:val="24"/>
          <w:lang w:val="bg-BG"/>
        </w:rPr>
        <w:t>Регламент (ЕС) № 1151/2012</w:t>
      </w:r>
      <w:r w:rsidR="009A1002" w:rsidRPr="00A00F2C">
        <w:rPr>
          <w:rFonts w:ascii="Times New Roman" w:hAnsi="Times New Roman"/>
          <w:bCs/>
          <w:sz w:val="24"/>
          <w:szCs w:val="24"/>
          <w:lang w:val="bg-BG"/>
        </w:rPr>
        <w:t xml:space="preserve"> на Европейския парламент и на Съвета от 21 ноември 2012 година относно схемите за качество на селскостопанските продукти и храни (OB L 343, 14.12.2012 г.) (Регламент (ЕС) № 1151/2012)</w:t>
      </w:r>
      <w:r w:rsidRPr="00A00F2C">
        <w:rPr>
          <w:rFonts w:ascii="Times New Roman" w:hAnsi="Times New Roman"/>
          <w:bCs/>
          <w:sz w:val="24"/>
          <w:szCs w:val="24"/>
          <w:lang w:val="bg-BG"/>
        </w:rPr>
        <w:t xml:space="preserve"> в няколко направления. Сред по-съществените е въвеждане на опростена процедура за изменение на продуктовата спецификация на защитените наименования. Създават се две нови категории изменения на спецификацията </w:t>
      </w:r>
      <w:r w:rsidR="00C103B5" w:rsidRPr="00A00F2C">
        <w:rPr>
          <w:rFonts w:ascii="Times New Roman" w:hAnsi="Times New Roman"/>
          <w:bCs/>
          <w:sz w:val="24"/>
          <w:szCs w:val="24"/>
          <w:lang w:val="bg-BG"/>
        </w:rPr>
        <w:t>–</w:t>
      </w:r>
      <w:r w:rsidRPr="00A00F2C">
        <w:rPr>
          <w:rFonts w:ascii="Times New Roman" w:hAnsi="Times New Roman"/>
          <w:bCs/>
          <w:sz w:val="24"/>
          <w:szCs w:val="24"/>
          <w:lang w:val="bg-BG"/>
        </w:rPr>
        <w:t xml:space="preserve"> изменения на Съюза и стандартни изменения, като държавите членки да имат ключова роля по разглеждане и одобрение на стандартни изменения на спецификацията и те</w:t>
      </w:r>
      <w:r w:rsidR="00745B58" w:rsidRPr="00A00F2C">
        <w:rPr>
          <w:rFonts w:ascii="Times New Roman" w:hAnsi="Times New Roman"/>
          <w:bCs/>
          <w:sz w:val="24"/>
          <w:szCs w:val="24"/>
          <w:lang w:val="bg-BG"/>
        </w:rPr>
        <w:t>зи изменения</w:t>
      </w:r>
      <w:r w:rsidRPr="00A00F2C">
        <w:rPr>
          <w:rFonts w:ascii="Times New Roman" w:hAnsi="Times New Roman"/>
          <w:bCs/>
          <w:sz w:val="24"/>
          <w:szCs w:val="24"/>
          <w:lang w:val="bg-BG"/>
        </w:rPr>
        <w:t xml:space="preserve"> няма да се разглеждат от </w:t>
      </w:r>
      <w:r w:rsidR="009A1002" w:rsidRPr="00A00F2C">
        <w:rPr>
          <w:rFonts w:ascii="Times New Roman" w:hAnsi="Times New Roman"/>
          <w:bCs/>
          <w:sz w:val="24"/>
          <w:szCs w:val="24"/>
          <w:lang w:val="bg-BG"/>
        </w:rPr>
        <w:t>Европейската комисия</w:t>
      </w:r>
      <w:r w:rsidRPr="00A00F2C">
        <w:rPr>
          <w:rFonts w:ascii="Times New Roman" w:hAnsi="Times New Roman"/>
          <w:bCs/>
          <w:sz w:val="24"/>
          <w:szCs w:val="24"/>
          <w:lang w:val="bg-BG"/>
        </w:rPr>
        <w:t xml:space="preserve">. </w:t>
      </w:r>
    </w:p>
    <w:p w14:paraId="09D4F554" w14:textId="4B49EB90" w:rsidR="00EC5074" w:rsidRPr="00A00F2C" w:rsidRDefault="00EC5074" w:rsidP="003C3291">
      <w:pPr>
        <w:spacing w:line="36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A00F2C">
        <w:rPr>
          <w:rFonts w:ascii="Times New Roman" w:hAnsi="Times New Roman"/>
          <w:bCs/>
          <w:sz w:val="24"/>
          <w:szCs w:val="24"/>
          <w:lang w:val="bg-BG"/>
        </w:rPr>
        <w:t>След изтичане на преход</w:t>
      </w:r>
      <w:r w:rsidR="006234D5" w:rsidRPr="00A00F2C">
        <w:rPr>
          <w:rFonts w:ascii="Times New Roman" w:hAnsi="Times New Roman"/>
          <w:bCs/>
          <w:sz w:val="24"/>
          <w:szCs w:val="24"/>
          <w:lang w:val="bg-BG"/>
        </w:rPr>
        <w:t>ният</w:t>
      </w:r>
      <w:r w:rsidRPr="00A00F2C">
        <w:rPr>
          <w:rFonts w:ascii="Times New Roman" w:hAnsi="Times New Roman"/>
          <w:bCs/>
          <w:sz w:val="24"/>
          <w:szCs w:val="24"/>
          <w:lang w:val="bg-BG"/>
        </w:rPr>
        <w:t xml:space="preserve"> период, на 8 юни 2022 г. влязоха в сила измененията </w:t>
      </w:r>
      <w:r w:rsidR="00E858AF" w:rsidRPr="00A00F2C">
        <w:rPr>
          <w:rFonts w:ascii="Times New Roman" w:hAnsi="Times New Roman"/>
          <w:bCs/>
          <w:sz w:val="24"/>
          <w:szCs w:val="24"/>
          <w:lang w:val="bg-BG"/>
        </w:rPr>
        <w:t xml:space="preserve">и </w:t>
      </w:r>
      <w:r w:rsidRPr="00A00F2C">
        <w:rPr>
          <w:rFonts w:ascii="Times New Roman" w:hAnsi="Times New Roman"/>
          <w:bCs/>
          <w:sz w:val="24"/>
          <w:szCs w:val="24"/>
          <w:lang w:val="bg-BG"/>
        </w:rPr>
        <w:t>по прилагащите актове на Регламент (ЕС) № 1151/2012</w:t>
      </w:r>
      <w:r w:rsidR="006234D5" w:rsidRPr="00A00F2C">
        <w:rPr>
          <w:rFonts w:ascii="Times New Roman" w:hAnsi="Times New Roman"/>
          <w:bCs/>
          <w:sz w:val="24"/>
          <w:szCs w:val="24"/>
          <w:lang w:val="bg-BG"/>
        </w:rPr>
        <w:t>, а именно:</w:t>
      </w:r>
      <w:r w:rsidRPr="00A00F2C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E858AF" w:rsidRPr="00A00F2C">
        <w:rPr>
          <w:rFonts w:ascii="Times New Roman" w:hAnsi="Times New Roman"/>
          <w:bCs/>
          <w:sz w:val="24"/>
          <w:szCs w:val="24"/>
          <w:lang w:val="bg-BG"/>
        </w:rPr>
        <w:t xml:space="preserve">Делегиран регламент (ЕС) № 664/2014 на Комисията </w:t>
      </w:r>
      <w:r w:rsidR="006234D5" w:rsidRPr="00A00F2C">
        <w:rPr>
          <w:rFonts w:ascii="Times New Roman" w:hAnsi="Times New Roman"/>
          <w:bCs/>
          <w:sz w:val="24"/>
          <w:szCs w:val="24"/>
          <w:lang w:val="bg-BG"/>
        </w:rPr>
        <w:t xml:space="preserve">от 18 декември 2013 година </w:t>
      </w:r>
      <w:r w:rsidR="00E858AF" w:rsidRPr="00A00F2C">
        <w:rPr>
          <w:rFonts w:ascii="Times New Roman" w:hAnsi="Times New Roman"/>
          <w:bCs/>
          <w:sz w:val="24"/>
          <w:szCs w:val="24"/>
          <w:lang w:val="bg-BG"/>
        </w:rPr>
        <w:t xml:space="preserve">за допълване на Регламент (ЕС) № 1151/2012 на Европейския парламент и на Съвета по отношение на определянето на символите на Съюза за защитени наименования за произход, защитени географски указания и храни с традиционно специфичен характер, както и по отношение на определени правила за снабдяване, някои процедурни правила и някои допълнителни преходни разпоредби (Делегиран регламент (ЕС) № 664/2014) и Регламент за изпълнение (ЕС) № 668/2014 на Комисията </w:t>
      </w:r>
      <w:r w:rsidR="006234D5" w:rsidRPr="00A00F2C">
        <w:rPr>
          <w:rFonts w:ascii="Times New Roman" w:hAnsi="Times New Roman"/>
          <w:bCs/>
          <w:sz w:val="24"/>
          <w:szCs w:val="24"/>
          <w:lang w:val="bg-BG"/>
        </w:rPr>
        <w:t xml:space="preserve">от 13 юни 2014 година </w:t>
      </w:r>
      <w:r w:rsidR="00E858AF" w:rsidRPr="00A00F2C">
        <w:rPr>
          <w:rFonts w:ascii="Times New Roman" w:hAnsi="Times New Roman"/>
          <w:bCs/>
          <w:sz w:val="24"/>
          <w:szCs w:val="24"/>
          <w:lang w:val="bg-BG"/>
        </w:rPr>
        <w:t>за определяне на правила за прилагането на Регламент (ЕС) № 1151/2012 на Европейския парламент и на Съвета относно схемите за качество на селскостопанските продукти и храни (Регламент за изпълнение (ЕС) № 668/2014).</w:t>
      </w:r>
      <w:r w:rsidR="00871305" w:rsidRPr="00A00F2C">
        <w:rPr>
          <w:rFonts w:ascii="Times New Roman" w:hAnsi="Times New Roman"/>
          <w:bCs/>
          <w:sz w:val="24"/>
          <w:szCs w:val="24"/>
        </w:rPr>
        <w:t xml:space="preserve"> </w:t>
      </w:r>
      <w:r w:rsidR="00871305" w:rsidRPr="00A00F2C">
        <w:rPr>
          <w:rFonts w:ascii="Times New Roman" w:hAnsi="Times New Roman"/>
          <w:bCs/>
          <w:sz w:val="24"/>
          <w:szCs w:val="24"/>
          <w:lang w:val="bg-BG"/>
        </w:rPr>
        <w:t xml:space="preserve">С промените се създават </w:t>
      </w:r>
      <w:r w:rsidR="00745B58" w:rsidRPr="00A00F2C">
        <w:rPr>
          <w:rFonts w:ascii="Times New Roman" w:hAnsi="Times New Roman"/>
          <w:bCs/>
          <w:sz w:val="24"/>
          <w:szCs w:val="24"/>
          <w:lang w:val="bg-BG"/>
        </w:rPr>
        <w:t>пр</w:t>
      </w:r>
      <w:r w:rsidR="00296B6D" w:rsidRPr="00A00F2C">
        <w:rPr>
          <w:rFonts w:ascii="Times New Roman" w:hAnsi="Times New Roman"/>
          <w:bCs/>
          <w:sz w:val="24"/>
          <w:szCs w:val="24"/>
        </w:rPr>
        <w:t>a</w:t>
      </w:r>
      <w:r w:rsidR="00296B6D" w:rsidRPr="00A00F2C">
        <w:rPr>
          <w:rFonts w:ascii="Times New Roman" w:hAnsi="Times New Roman"/>
          <w:bCs/>
          <w:sz w:val="24"/>
          <w:szCs w:val="24"/>
          <w:lang w:val="bg-BG"/>
        </w:rPr>
        <w:t>вила</w:t>
      </w:r>
      <w:r w:rsidR="00745B58" w:rsidRPr="00A00F2C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296B6D" w:rsidRPr="00A00F2C">
        <w:rPr>
          <w:rFonts w:ascii="Times New Roman" w:hAnsi="Times New Roman"/>
          <w:bCs/>
          <w:sz w:val="24"/>
          <w:szCs w:val="24"/>
          <w:lang w:val="bg-BG"/>
        </w:rPr>
        <w:t>за</w:t>
      </w:r>
      <w:r w:rsidR="00871305" w:rsidRPr="00A00F2C">
        <w:rPr>
          <w:rFonts w:ascii="Times New Roman" w:hAnsi="Times New Roman"/>
          <w:bCs/>
          <w:sz w:val="24"/>
          <w:szCs w:val="24"/>
          <w:lang w:val="bg-BG"/>
        </w:rPr>
        <w:t xml:space="preserve"> подаване на изменения на Съюза и за уведомление на Комисията за стандартни изменения на продуктовата спецификация. </w:t>
      </w:r>
    </w:p>
    <w:p w14:paraId="045D8380" w14:textId="54A4222A" w:rsidR="00BC6589" w:rsidRPr="00A00F2C" w:rsidRDefault="00BC6589" w:rsidP="003C3291">
      <w:pPr>
        <w:spacing w:line="36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A00F2C">
        <w:rPr>
          <w:rFonts w:ascii="Times New Roman" w:hAnsi="Times New Roman"/>
          <w:bCs/>
          <w:sz w:val="24"/>
          <w:szCs w:val="24"/>
          <w:lang w:val="bg-BG"/>
        </w:rPr>
        <w:lastRenderedPageBreak/>
        <w:t xml:space="preserve">В тази връзка следва да се разработят </w:t>
      </w:r>
      <w:r w:rsidR="00296B6D" w:rsidRPr="00A00F2C">
        <w:rPr>
          <w:rFonts w:ascii="Times New Roman" w:hAnsi="Times New Roman"/>
          <w:bCs/>
          <w:sz w:val="24"/>
          <w:szCs w:val="24"/>
          <w:lang w:val="bg-BG"/>
        </w:rPr>
        <w:t xml:space="preserve">също и </w:t>
      </w:r>
      <w:r w:rsidRPr="00A00F2C">
        <w:rPr>
          <w:rFonts w:ascii="Times New Roman" w:hAnsi="Times New Roman"/>
          <w:bCs/>
          <w:sz w:val="24"/>
          <w:szCs w:val="24"/>
          <w:lang w:val="bg-BG"/>
        </w:rPr>
        <w:t xml:space="preserve">национални правила за преглед и одобрение на стандартни изменения на продуктовите спецификации. </w:t>
      </w:r>
    </w:p>
    <w:p w14:paraId="38E99E45" w14:textId="4890B2EC" w:rsidR="006E1480" w:rsidRPr="00A00F2C" w:rsidRDefault="00AE33C6" w:rsidP="003C3291">
      <w:pPr>
        <w:spacing w:line="36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A00F2C">
        <w:rPr>
          <w:rFonts w:ascii="Times New Roman" w:hAnsi="Times New Roman"/>
          <w:bCs/>
          <w:sz w:val="24"/>
          <w:szCs w:val="24"/>
          <w:lang w:val="bg-BG"/>
        </w:rPr>
        <w:t xml:space="preserve">На национално ниво законодателството относно схемите за качество е обхванато </w:t>
      </w:r>
      <w:r w:rsidR="00BC6589" w:rsidRPr="00A00F2C">
        <w:rPr>
          <w:rFonts w:ascii="Times New Roman" w:hAnsi="Times New Roman"/>
          <w:bCs/>
          <w:sz w:val="24"/>
          <w:szCs w:val="24"/>
          <w:lang w:val="bg-BG"/>
        </w:rPr>
        <w:t>от Закон за прилагане на Общата организация на пазарите на земеделски продукти на Европейския съюз</w:t>
      </w:r>
      <w:r w:rsidR="006234D5" w:rsidRPr="00A00F2C">
        <w:rPr>
          <w:rFonts w:ascii="Times New Roman" w:hAnsi="Times New Roman"/>
          <w:bCs/>
          <w:sz w:val="24"/>
          <w:szCs w:val="24"/>
          <w:lang w:val="bg-BG"/>
        </w:rPr>
        <w:t>,</w:t>
      </w:r>
      <w:r w:rsidR="00BC6589" w:rsidRPr="00A00F2C">
        <w:rPr>
          <w:rFonts w:ascii="Times New Roman" w:hAnsi="Times New Roman"/>
          <w:bCs/>
          <w:sz w:val="24"/>
          <w:szCs w:val="24"/>
          <w:lang w:val="bg-BG"/>
        </w:rPr>
        <w:t xml:space="preserve"> от</w:t>
      </w:r>
      <w:r w:rsidRPr="00A00F2C">
        <w:rPr>
          <w:rFonts w:ascii="Times New Roman" w:hAnsi="Times New Roman"/>
          <w:bCs/>
          <w:sz w:val="24"/>
          <w:szCs w:val="24"/>
          <w:lang w:val="bg-BG"/>
        </w:rPr>
        <w:t xml:space="preserve"> Наредба № 5 от 2019 г.</w:t>
      </w:r>
      <w:r w:rsidR="006234D5" w:rsidRPr="00A00F2C">
        <w:rPr>
          <w:rFonts w:ascii="Times New Roman" w:hAnsi="Times New Roman"/>
          <w:sz w:val="24"/>
          <w:szCs w:val="24"/>
        </w:rPr>
        <w:t xml:space="preserve"> </w:t>
      </w:r>
      <w:r w:rsidR="006234D5" w:rsidRPr="00A00F2C">
        <w:rPr>
          <w:rFonts w:ascii="Times New Roman" w:hAnsi="Times New Roman"/>
          <w:bCs/>
          <w:sz w:val="24"/>
          <w:szCs w:val="24"/>
          <w:lang w:val="bg-BG"/>
        </w:rPr>
        <w:t>за подготовка и представяне на искания до Европейската комисия относно земеделските продукти и храни със защитени географски означения и традиционно специфичен характер, за контрол за съответствие с продуктовата спецификация и за водене на регистри на производителите и контролиращите лица (обн., ДВ. бр. 67 от 2019 г.) (Наредба № 5 от 2019 г.),</w:t>
      </w:r>
      <w:r w:rsidR="00D7331E" w:rsidRPr="00A00F2C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D7331E" w:rsidRPr="00DF3E0A">
        <w:rPr>
          <w:rFonts w:ascii="Times New Roman" w:hAnsi="Times New Roman"/>
          <w:bCs/>
          <w:sz w:val="24"/>
          <w:szCs w:val="24"/>
          <w:lang w:val="bg-BG"/>
        </w:rPr>
        <w:t xml:space="preserve">Наредба № 6 от 2011 г. за специфичните изисквания при осъществяване на официален контрол върху употребата на защитени географски означения и храни с традиционно специфичен характер </w:t>
      </w:r>
      <w:r w:rsidR="006234D5" w:rsidRPr="00DF3E0A">
        <w:rPr>
          <w:rFonts w:ascii="Times New Roman" w:hAnsi="Times New Roman"/>
          <w:bCs/>
          <w:sz w:val="24"/>
          <w:szCs w:val="24"/>
          <w:lang w:val="bg-BG"/>
        </w:rPr>
        <w:t xml:space="preserve">(обн., ДВ, бр. 39 от 2011 г.) </w:t>
      </w:r>
      <w:r w:rsidR="00D7331E" w:rsidRPr="00DF3E0A">
        <w:rPr>
          <w:rFonts w:ascii="Times New Roman" w:hAnsi="Times New Roman"/>
          <w:bCs/>
          <w:sz w:val="24"/>
          <w:szCs w:val="24"/>
          <w:lang w:val="bg-BG"/>
        </w:rPr>
        <w:t>(</w:t>
      </w:r>
      <w:r w:rsidR="008801E0" w:rsidRPr="00DF3E0A">
        <w:rPr>
          <w:rFonts w:ascii="Times New Roman" w:hAnsi="Times New Roman"/>
          <w:bCs/>
          <w:sz w:val="24"/>
          <w:szCs w:val="24"/>
          <w:lang w:val="bg-BG"/>
        </w:rPr>
        <w:t>Наредба № 6 от 2011 г.</w:t>
      </w:r>
      <w:r w:rsidR="00451344" w:rsidRPr="00DF3E0A">
        <w:rPr>
          <w:rFonts w:ascii="Times New Roman" w:hAnsi="Times New Roman"/>
          <w:bCs/>
          <w:sz w:val="24"/>
          <w:szCs w:val="24"/>
          <w:lang w:val="bg-BG"/>
        </w:rPr>
        <w:t xml:space="preserve">) и </w:t>
      </w:r>
      <w:r w:rsidR="00BC6589" w:rsidRPr="00DF3E0A">
        <w:rPr>
          <w:rFonts w:ascii="Times New Roman" w:hAnsi="Times New Roman"/>
          <w:bCs/>
          <w:sz w:val="24"/>
          <w:szCs w:val="24"/>
          <w:lang w:val="bg-BG"/>
        </w:rPr>
        <w:t>от</w:t>
      </w:r>
      <w:r w:rsidR="00451344" w:rsidRPr="00DF3E0A">
        <w:rPr>
          <w:rFonts w:ascii="Times New Roman" w:hAnsi="Times New Roman"/>
          <w:bCs/>
          <w:sz w:val="24"/>
          <w:szCs w:val="24"/>
          <w:lang w:val="bg-BG"/>
        </w:rPr>
        <w:t xml:space="preserve"> Наредба № 4 от 2019 г. за условията и реда за използване на незадължителния термин за качество „планински продукт“ и за осъществяването на контрол върху неговата употреба </w:t>
      </w:r>
      <w:r w:rsidR="006234D5" w:rsidRPr="00DF3E0A">
        <w:rPr>
          <w:rFonts w:ascii="Times New Roman" w:hAnsi="Times New Roman"/>
          <w:bCs/>
          <w:sz w:val="24"/>
          <w:szCs w:val="24"/>
          <w:lang w:val="bg-BG"/>
        </w:rPr>
        <w:t xml:space="preserve">(обн., ДВ, бр. 45 от 2019 г.) </w:t>
      </w:r>
      <w:r w:rsidR="00451344" w:rsidRPr="00DF3E0A">
        <w:rPr>
          <w:rFonts w:ascii="Times New Roman" w:hAnsi="Times New Roman"/>
          <w:bCs/>
          <w:sz w:val="24"/>
          <w:szCs w:val="24"/>
          <w:lang w:val="bg-BG"/>
        </w:rPr>
        <w:t>(</w:t>
      </w:r>
      <w:r w:rsidR="008801E0" w:rsidRPr="00DF3E0A">
        <w:rPr>
          <w:rFonts w:ascii="Times New Roman" w:hAnsi="Times New Roman"/>
          <w:bCs/>
          <w:sz w:val="24"/>
          <w:szCs w:val="24"/>
          <w:lang w:val="bg-BG"/>
        </w:rPr>
        <w:t>Наредба № 4 от 2019 г.</w:t>
      </w:r>
      <w:r w:rsidR="008801E0" w:rsidRPr="00DF3E0A">
        <w:rPr>
          <w:rFonts w:ascii="Times New Roman" w:hAnsi="Times New Roman"/>
          <w:bCs/>
          <w:sz w:val="24"/>
          <w:szCs w:val="24"/>
        </w:rPr>
        <w:t>)</w:t>
      </w:r>
      <w:r w:rsidRPr="00DF3E0A">
        <w:rPr>
          <w:rFonts w:ascii="Times New Roman" w:hAnsi="Times New Roman"/>
          <w:bCs/>
          <w:sz w:val="24"/>
          <w:szCs w:val="24"/>
          <w:lang w:val="bg-BG"/>
        </w:rPr>
        <w:t>.</w:t>
      </w:r>
      <w:r w:rsidRPr="00A00F2C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</w:p>
    <w:p w14:paraId="57272524" w14:textId="4ADEAB27" w:rsidR="00AE33C6" w:rsidRPr="00A00F2C" w:rsidRDefault="00AD10DE" w:rsidP="003C3291">
      <w:pPr>
        <w:spacing w:line="36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A00F2C">
        <w:rPr>
          <w:rFonts w:ascii="Times New Roman" w:hAnsi="Times New Roman"/>
          <w:bCs/>
          <w:sz w:val="24"/>
          <w:szCs w:val="24"/>
          <w:lang w:val="bg-BG"/>
        </w:rPr>
        <w:t>С</w:t>
      </w:r>
      <w:r w:rsidR="00AC1CE5" w:rsidRPr="00A00F2C">
        <w:rPr>
          <w:rFonts w:ascii="Times New Roman" w:hAnsi="Times New Roman"/>
          <w:bCs/>
          <w:sz w:val="24"/>
          <w:szCs w:val="24"/>
          <w:lang w:val="bg-BG"/>
        </w:rPr>
        <w:t xml:space="preserve"> цел улесняване на земеделските производители, </w:t>
      </w:r>
      <w:r w:rsidR="00AE33C6" w:rsidRPr="00A00F2C">
        <w:rPr>
          <w:rFonts w:ascii="Times New Roman" w:hAnsi="Times New Roman"/>
          <w:bCs/>
          <w:sz w:val="24"/>
          <w:szCs w:val="24"/>
          <w:lang w:val="bg-BG"/>
        </w:rPr>
        <w:t>в</w:t>
      </w:r>
      <w:r w:rsidR="00871305" w:rsidRPr="00A00F2C">
        <w:rPr>
          <w:rFonts w:ascii="Times New Roman" w:hAnsi="Times New Roman"/>
          <w:bCs/>
          <w:sz w:val="24"/>
          <w:szCs w:val="24"/>
          <w:lang w:val="bg-BG"/>
        </w:rPr>
        <w:t>ъзникна необходимост от</w:t>
      </w:r>
      <w:r w:rsidR="008801E0" w:rsidRPr="00A00F2C">
        <w:rPr>
          <w:rFonts w:ascii="Times New Roman" w:hAnsi="Times New Roman"/>
          <w:bCs/>
          <w:sz w:val="24"/>
          <w:szCs w:val="24"/>
        </w:rPr>
        <w:t xml:space="preserve"> </w:t>
      </w:r>
      <w:r w:rsidR="008801E0" w:rsidRPr="00A00F2C">
        <w:rPr>
          <w:rFonts w:ascii="Times New Roman" w:hAnsi="Times New Roman"/>
          <w:bCs/>
          <w:sz w:val="24"/>
          <w:szCs w:val="24"/>
          <w:lang w:val="bg-BG"/>
        </w:rPr>
        <w:t>добавяне на</w:t>
      </w:r>
      <w:r w:rsidR="00AE33C6" w:rsidRPr="00A00F2C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EC5074" w:rsidRPr="00A00F2C">
        <w:rPr>
          <w:rFonts w:ascii="Times New Roman" w:hAnsi="Times New Roman"/>
          <w:bCs/>
          <w:sz w:val="24"/>
          <w:szCs w:val="24"/>
          <w:lang w:val="bg-BG"/>
        </w:rPr>
        <w:t>разпоредба</w:t>
      </w:r>
      <w:r w:rsidR="00871305" w:rsidRPr="00A00F2C">
        <w:rPr>
          <w:rFonts w:ascii="Times New Roman" w:hAnsi="Times New Roman"/>
          <w:bCs/>
          <w:sz w:val="24"/>
          <w:szCs w:val="24"/>
          <w:lang w:val="bg-BG"/>
        </w:rPr>
        <w:t xml:space="preserve"> в Наредба № 5 от 2019 г.</w:t>
      </w:r>
      <w:r w:rsidR="00AE33C6" w:rsidRPr="00A00F2C">
        <w:rPr>
          <w:rFonts w:ascii="Times New Roman" w:hAnsi="Times New Roman"/>
          <w:bCs/>
          <w:sz w:val="24"/>
          <w:szCs w:val="24"/>
          <w:lang w:val="bg-BG"/>
        </w:rPr>
        <w:t>, указващ</w:t>
      </w:r>
      <w:r w:rsidR="00EC5074" w:rsidRPr="00A00F2C">
        <w:rPr>
          <w:rFonts w:ascii="Times New Roman" w:hAnsi="Times New Roman"/>
          <w:bCs/>
          <w:sz w:val="24"/>
          <w:szCs w:val="24"/>
          <w:lang w:val="bg-BG"/>
        </w:rPr>
        <w:t>а</w:t>
      </w:r>
      <w:r w:rsidR="00AE33C6" w:rsidRPr="00A00F2C">
        <w:rPr>
          <w:rFonts w:ascii="Times New Roman" w:hAnsi="Times New Roman"/>
          <w:bCs/>
          <w:sz w:val="24"/>
          <w:szCs w:val="24"/>
          <w:lang w:val="bg-BG"/>
        </w:rPr>
        <w:t xml:space="preserve"> реда, по който производители на земеделски продукти</w:t>
      </w:r>
      <w:r w:rsidR="00897507" w:rsidRPr="00A00F2C">
        <w:rPr>
          <w:rFonts w:ascii="Times New Roman" w:hAnsi="Times New Roman"/>
          <w:bCs/>
          <w:sz w:val="24"/>
          <w:szCs w:val="24"/>
        </w:rPr>
        <w:t xml:space="preserve"> </w:t>
      </w:r>
      <w:r w:rsidR="00897507" w:rsidRPr="00A00F2C">
        <w:rPr>
          <w:rFonts w:ascii="Times New Roman" w:hAnsi="Times New Roman"/>
          <w:bCs/>
          <w:sz w:val="24"/>
          <w:szCs w:val="24"/>
          <w:lang w:val="bg-BG"/>
        </w:rPr>
        <w:t xml:space="preserve">и </w:t>
      </w:r>
      <w:r w:rsidR="00AE33C6" w:rsidRPr="00A00F2C">
        <w:rPr>
          <w:rFonts w:ascii="Times New Roman" w:hAnsi="Times New Roman"/>
          <w:bCs/>
          <w:sz w:val="24"/>
          <w:szCs w:val="24"/>
          <w:lang w:val="bg-BG"/>
        </w:rPr>
        <w:t xml:space="preserve">храни със защитени географски означения и с традиционно специфичен характер, които са заличени от съответния </w:t>
      </w:r>
      <w:r w:rsidR="00BC6589" w:rsidRPr="00A00F2C">
        <w:rPr>
          <w:rFonts w:ascii="Times New Roman" w:hAnsi="Times New Roman"/>
          <w:bCs/>
          <w:sz w:val="24"/>
          <w:szCs w:val="24"/>
          <w:lang w:val="bg-BG"/>
        </w:rPr>
        <w:t xml:space="preserve">национален </w:t>
      </w:r>
      <w:r w:rsidR="00AE33C6" w:rsidRPr="00A00F2C">
        <w:rPr>
          <w:rFonts w:ascii="Times New Roman" w:hAnsi="Times New Roman"/>
          <w:bCs/>
          <w:sz w:val="24"/>
          <w:szCs w:val="24"/>
          <w:lang w:val="bg-BG"/>
        </w:rPr>
        <w:t xml:space="preserve">регистър, могат отново да </w:t>
      </w:r>
      <w:r w:rsidR="00EC5074" w:rsidRPr="00A00F2C">
        <w:rPr>
          <w:rFonts w:ascii="Times New Roman" w:hAnsi="Times New Roman"/>
          <w:bCs/>
          <w:sz w:val="24"/>
          <w:szCs w:val="24"/>
          <w:lang w:val="bg-BG"/>
        </w:rPr>
        <w:t xml:space="preserve">бъдат </w:t>
      </w:r>
      <w:r w:rsidR="008801E0" w:rsidRPr="00A00F2C">
        <w:rPr>
          <w:rFonts w:ascii="Times New Roman" w:hAnsi="Times New Roman"/>
          <w:bCs/>
          <w:sz w:val="24"/>
          <w:szCs w:val="24"/>
          <w:lang w:val="bg-BG"/>
        </w:rPr>
        <w:t>одобрени</w:t>
      </w:r>
      <w:r w:rsidR="00EC5074" w:rsidRPr="00A00F2C">
        <w:rPr>
          <w:rFonts w:ascii="Times New Roman" w:hAnsi="Times New Roman"/>
          <w:bCs/>
          <w:sz w:val="24"/>
          <w:szCs w:val="24"/>
          <w:lang w:val="bg-BG"/>
        </w:rPr>
        <w:t xml:space="preserve"> за производство</w:t>
      </w:r>
      <w:r w:rsidR="008801E0" w:rsidRPr="00A00F2C">
        <w:rPr>
          <w:rFonts w:ascii="Times New Roman" w:hAnsi="Times New Roman"/>
          <w:bCs/>
          <w:sz w:val="24"/>
          <w:szCs w:val="24"/>
          <w:lang w:val="bg-BG"/>
        </w:rPr>
        <w:t xml:space="preserve"> на съответния продукт</w:t>
      </w:r>
      <w:r w:rsidR="00AE33C6" w:rsidRPr="00A00F2C">
        <w:rPr>
          <w:rFonts w:ascii="Times New Roman" w:hAnsi="Times New Roman"/>
          <w:bCs/>
          <w:sz w:val="24"/>
          <w:szCs w:val="24"/>
          <w:lang w:val="bg-BG"/>
        </w:rPr>
        <w:t>.</w:t>
      </w:r>
      <w:r w:rsidR="006E1480" w:rsidRPr="00A00F2C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871305" w:rsidRPr="00A00F2C">
        <w:rPr>
          <w:rFonts w:ascii="Times New Roman" w:hAnsi="Times New Roman"/>
          <w:bCs/>
          <w:sz w:val="24"/>
          <w:szCs w:val="24"/>
          <w:lang w:val="bg-BG"/>
        </w:rPr>
        <w:t xml:space="preserve">С оглед облекчаване на процедурата, се предвижда </w:t>
      </w:r>
      <w:r w:rsidR="006E1480" w:rsidRPr="00A00F2C">
        <w:rPr>
          <w:rFonts w:ascii="Times New Roman" w:hAnsi="Times New Roman"/>
          <w:bCs/>
          <w:sz w:val="24"/>
          <w:szCs w:val="24"/>
          <w:lang w:val="bg-BG"/>
        </w:rPr>
        <w:t>само административна проверка на подадените документи от заявителя, като по този начин ще се оптимизира времето за одобрение и ще се намали административната тежест з</w:t>
      </w:r>
      <w:r w:rsidR="00A00F2C">
        <w:rPr>
          <w:rFonts w:ascii="Times New Roman" w:hAnsi="Times New Roman"/>
          <w:bCs/>
          <w:sz w:val="24"/>
          <w:szCs w:val="24"/>
          <w:lang w:val="bg-BG"/>
        </w:rPr>
        <w:t>а земеделските производители.</w:t>
      </w:r>
    </w:p>
    <w:p w14:paraId="1C07611F" w14:textId="010461A2" w:rsidR="00AB192A" w:rsidRPr="00A00F2C" w:rsidRDefault="00AE33C6" w:rsidP="003C3291">
      <w:pPr>
        <w:spacing w:line="36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A00F2C">
        <w:rPr>
          <w:rFonts w:ascii="Times New Roman" w:hAnsi="Times New Roman"/>
          <w:bCs/>
          <w:sz w:val="24"/>
          <w:szCs w:val="24"/>
          <w:lang w:val="bg-BG"/>
        </w:rPr>
        <w:t xml:space="preserve">В </w:t>
      </w:r>
      <w:r w:rsidR="00756A33" w:rsidRPr="00A00F2C">
        <w:rPr>
          <w:rFonts w:ascii="Times New Roman" w:hAnsi="Times New Roman"/>
          <w:bCs/>
          <w:sz w:val="24"/>
          <w:szCs w:val="24"/>
          <w:lang w:val="bg-BG"/>
        </w:rPr>
        <w:t>„Държавен вестник“ в бр. 51 и 52 от 2020 г. са обнародвани</w:t>
      </w:r>
      <w:r w:rsidR="005C2285" w:rsidRPr="00A00F2C">
        <w:rPr>
          <w:rFonts w:ascii="Times New Roman" w:hAnsi="Times New Roman"/>
          <w:bCs/>
          <w:sz w:val="24"/>
          <w:szCs w:val="24"/>
          <w:lang w:val="bg-BG"/>
        </w:rPr>
        <w:t xml:space="preserve"> два закона, свърз</w:t>
      </w:r>
      <w:r w:rsidR="00A66529">
        <w:rPr>
          <w:rFonts w:ascii="Times New Roman" w:hAnsi="Times New Roman"/>
          <w:bCs/>
          <w:sz w:val="24"/>
          <w:szCs w:val="24"/>
          <w:lang w:val="bg-BG"/>
        </w:rPr>
        <w:t xml:space="preserve">ани с хранителната верига – </w:t>
      </w:r>
      <w:r w:rsidR="005C2285" w:rsidRPr="00A00F2C">
        <w:rPr>
          <w:rFonts w:ascii="Times New Roman" w:hAnsi="Times New Roman"/>
          <w:bCs/>
          <w:sz w:val="24"/>
          <w:szCs w:val="24"/>
          <w:lang w:val="bg-BG"/>
        </w:rPr>
        <w:t>Закон за храните и Закон за управление на агрохранителната верига</w:t>
      </w:r>
      <w:r w:rsidR="006E1480" w:rsidRPr="00A00F2C">
        <w:rPr>
          <w:rFonts w:ascii="Times New Roman" w:hAnsi="Times New Roman"/>
          <w:bCs/>
          <w:sz w:val="24"/>
          <w:szCs w:val="24"/>
          <w:lang w:val="bg-BG"/>
        </w:rPr>
        <w:t xml:space="preserve">, които въвеждат промени </w:t>
      </w:r>
      <w:r w:rsidR="00E22C79" w:rsidRPr="00A00F2C">
        <w:rPr>
          <w:rFonts w:ascii="Times New Roman" w:hAnsi="Times New Roman"/>
          <w:bCs/>
          <w:sz w:val="24"/>
          <w:szCs w:val="24"/>
          <w:lang w:val="bg-BG"/>
        </w:rPr>
        <w:t xml:space="preserve">и </w:t>
      </w:r>
      <w:r w:rsidR="006E1480" w:rsidRPr="00A00F2C">
        <w:rPr>
          <w:rFonts w:ascii="Times New Roman" w:hAnsi="Times New Roman"/>
          <w:bCs/>
          <w:sz w:val="24"/>
          <w:szCs w:val="24"/>
          <w:lang w:val="bg-BG"/>
        </w:rPr>
        <w:t>в правилата по отношение на осъществяването на контрола</w:t>
      </w:r>
      <w:r w:rsidR="00AD10DE" w:rsidRPr="00A00F2C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EC5074" w:rsidRPr="00A00F2C">
        <w:rPr>
          <w:rFonts w:ascii="Times New Roman" w:hAnsi="Times New Roman"/>
          <w:bCs/>
          <w:sz w:val="24"/>
          <w:szCs w:val="24"/>
          <w:lang w:val="bg-BG"/>
        </w:rPr>
        <w:t xml:space="preserve">на производството и предлагането на пазара на продукти със защитени наименования. </w:t>
      </w:r>
      <w:r w:rsidR="00897507" w:rsidRPr="00A00F2C">
        <w:rPr>
          <w:rFonts w:ascii="Times New Roman" w:hAnsi="Times New Roman"/>
          <w:bCs/>
          <w:sz w:val="24"/>
          <w:szCs w:val="24"/>
          <w:lang w:val="bg-BG"/>
        </w:rPr>
        <w:t xml:space="preserve">Тези два </w:t>
      </w:r>
      <w:r w:rsidR="006234D5" w:rsidRPr="00A00F2C">
        <w:rPr>
          <w:rFonts w:ascii="Times New Roman" w:hAnsi="Times New Roman"/>
          <w:bCs/>
          <w:sz w:val="24"/>
          <w:szCs w:val="24"/>
          <w:lang w:val="bg-BG"/>
        </w:rPr>
        <w:t xml:space="preserve">нормативни </w:t>
      </w:r>
      <w:r w:rsidR="00897507" w:rsidRPr="00A00F2C">
        <w:rPr>
          <w:rFonts w:ascii="Times New Roman" w:hAnsi="Times New Roman"/>
          <w:bCs/>
          <w:sz w:val="24"/>
          <w:szCs w:val="24"/>
          <w:lang w:val="bg-BG"/>
        </w:rPr>
        <w:t xml:space="preserve">акта следва да бъдат отразени в </w:t>
      </w:r>
      <w:r w:rsidR="00897507" w:rsidRPr="00DF3E0A">
        <w:rPr>
          <w:rFonts w:ascii="Times New Roman" w:hAnsi="Times New Roman"/>
          <w:bCs/>
          <w:sz w:val="24"/>
          <w:szCs w:val="24"/>
          <w:lang w:val="bg-BG"/>
        </w:rPr>
        <w:t>текстовете на Наредба № 6 от 2011 г. и Наредба № 4 от 2019 г.</w:t>
      </w:r>
    </w:p>
    <w:p w14:paraId="4BD1554B" w14:textId="77777777" w:rsidR="003C3291" w:rsidRPr="00A00F2C" w:rsidRDefault="003C3291" w:rsidP="003C3291">
      <w:pPr>
        <w:spacing w:line="36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14:paraId="38C1F11E" w14:textId="77777777" w:rsidR="003C3291" w:rsidRPr="00A00F2C" w:rsidRDefault="003C3291" w:rsidP="003C3291">
      <w:pPr>
        <w:spacing w:line="36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A00F2C">
        <w:rPr>
          <w:rFonts w:ascii="Times New Roman" w:hAnsi="Times New Roman"/>
          <w:b/>
          <w:bCs/>
          <w:sz w:val="24"/>
          <w:szCs w:val="24"/>
          <w:lang w:val="bg-BG"/>
        </w:rPr>
        <w:t>Цели</w:t>
      </w:r>
    </w:p>
    <w:p w14:paraId="034BE1B2" w14:textId="77777777" w:rsidR="003C3291" w:rsidRPr="00A00F2C" w:rsidRDefault="003C3291" w:rsidP="003C3291">
      <w:pPr>
        <w:spacing w:line="36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A00F2C">
        <w:rPr>
          <w:rFonts w:ascii="Times New Roman" w:hAnsi="Times New Roman"/>
          <w:bCs/>
          <w:sz w:val="24"/>
          <w:szCs w:val="24"/>
          <w:lang w:val="bg-BG"/>
        </w:rPr>
        <w:t xml:space="preserve">Създава се национална процедура за преглед и одобрение на стандартни изменения на продуктовата спецификация на географски означения. </w:t>
      </w:r>
    </w:p>
    <w:p w14:paraId="111E1C52" w14:textId="77777777" w:rsidR="003C3291" w:rsidRPr="00A00F2C" w:rsidRDefault="003C3291" w:rsidP="003C3291">
      <w:pPr>
        <w:spacing w:line="36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A00F2C">
        <w:rPr>
          <w:rFonts w:ascii="Times New Roman" w:hAnsi="Times New Roman"/>
          <w:bCs/>
          <w:sz w:val="24"/>
          <w:szCs w:val="24"/>
          <w:lang w:val="bg-BG"/>
        </w:rPr>
        <w:t xml:space="preserve">Производители на земеделски продукти, храни със защитени географски означения и храни с традиционно специфичен характер, които са заличени от съответния национален регистър, ще имат възможност отново да бъдат вписани при </w:t>
      </w:r>
      <w:r>
        <w:rPr>
          <w:rFonts w:ascii="Times New Roman" w:hAnsi="Times New Roman"/>
          <w:bCs/>
          <w:sz w:val="24"/>
          <w:szCs w:val="24"/>
          <w:lang w:val="bg-BG"/>
        </w:rPr>
        <w:t>по-</w:t>
      </w:r>
      <w:r>
        <w:rPr>
          <w:rFonts w:ascii="Times New Roman" w:hAnsi="Times New Roman"/>
          <w:bCs/>
          <w:sz w:val="24"/>
          <w:szCs w:val="24"/>
          <w:lang w:val="bg-BG"/>
        </w:rPr>
        <w:lastRenderedPageBreak/>
        <w:t xml:space="preserve">лека </w:t>
      </w:r>
      <w:r w:rsidRPr="00EB6726">
        <w:rPr>
          <w:rFonts w:ascii="Times New Roman" w:hAnsi="Times New Roman"/>
          <w:bCs/>
          <w:sz w:val="24"/>
          <w:szCs w:val="24"/>
          <w:lang w:val="bg-BG"/>
        </w:rPr>
        <w:t>процедура</w:t>
      </w:r>
      <w:r w:rsidRPr="00A00F2C">
        <w:rPr>
          <w:rFonts w:ascii="Times New Roman" w:hAnsi="Times New Roman"/>
          <w:bCs/>
          <w:sz w:val="24"/>
          <w:szCs w:val="24"/>
          <w:lang w:val="bg-BG"/>
        </w:rPr>
        <w:t xml:space="preserve">, като подадат писмено заявление за регистация до компетентното звено в Министерството на земеделието. </w:t>
      </w:r>
    </w:p>
    <w:p w14:paraId="4B31212D" w14:textId="77777777" w:rsidR="003C3291" w:rsidRPr="00A00F2C" w:rsidRDefault="003C3291" w:rsidP="003C3291">
      <w:pPr>
        <w:spacing w:line="36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A00F2C">
        <w:rPr>
          <w:rFonts w:ascii="Times New Roman" w:hAnsi="Times New Roman"/>
          <w:bCs/>
          <w:sz w:val="24"/>
          <w:szCs w:val="24"/>
          <w:lang w:val="bg-BG"/>
        </w:rPr>
        <w:t xml:space="preserve">В проекта са включени и изменения и допълнения в </w:t>
      </w:r>
      <w:r w:rsidRPr="00BF5CB8">
        <w:rPr>
          <w:rFonts w:ascii="Times New Roman" w:hAnsi="Times New Roman"/>
          <w:bCs/>
          <w:sz w:val="24"/>
          <w:szCs w:val="24"/>
          <w:lang w:val="bg-BG"/>
        </w:rPr>
        <w:t>Наредба № 6 от 2011 г.</w:t>
      </w:r>
      <w:r w:rsidRPr="00A00F2C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и </w:t>
      </w:r>
      <w:r w:rsidRPr="00BF5CB8">
        <w:rPr>
          <w:rFonts w:ascii="Times New Roman" w:hAnsi="Times New Roman"/>
          <w:bCs/>
          <w:sz w:val="24"/>
          <w:szCs w:val="24"/>
          <w:lang w:val="bg-BG"/>
        </w:rPr>
        <w:t xml:space="preserve">Наредба № 4 от 2019 г. </w:t>
      </w:r>
      <w:r w:rsidRPr="00A00F2C">
        <w:rPr>
          <w:rFonts w:ascii="Times New Roman" w:hAnsi="Times New Roman"/>
          <w:bCs/>
          <w:sz w:val="24"/>
          <w:szCs w:val="24"/>
          <w:lang w:val="bg-BG"/>
        </w:rPr>
        <w:t xml:space="preserve">Измененията и допълненията, които са предложени в наредбите са във връзка 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с промени </w:t>
      </w:r>
      <w:r w:rsidRPr="00A00F2C">
        <w:rPr>
          <w:rFonts w:ascii="Times New Roman" w:hAnsi="Times New Roman"/>
          <w:bCs/>
          <w:sz w:val="24"/>
          <w:szCs w:val="24"/>
          <w:lang w:val="bg-BG"/>
        </w:rPr>
        <w:t xml:space="preserve"> в европейското и националното законодателство, а именно:</w:t>
      </w:r>
    </w:p>
    <w:p w14:paraId="36D28C59" w14:textId="77777777" w:rsidR="003C3291" w:rsidRPr="00A00F2C" w:rsidRDefault="003C3291" w:rsidP="003C3291">
      <w:pPr>
        <w:spacing w:line="36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>1.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00F2C">
        <w:rPr>
          <w:rFonts w:ascii="Times New Roman" w:hAnsi="Times New Roman"/>
          <w:bCs/>
          <w:sz w:val="24"/>
          <w:szCs w:val="24"/>
          <w:lang w:val="bg-BG"/>
        </w:rPr>
        <w:t>Регламент (ЕС) 2017/625 на Европейския парламент и на Съвета от 15 март 2017 година относно официалния контрол и другите официални дейности, извършвани с цел да се гарантира прилагане на законодателството в областта на храните и фуражите, правилата относно здравеопазването на животните и хуманното отношение към тях, здравето на растенията и продуктите за растителна защита, за изменение на регламенти (ЕО) № 999/2001, (ЕО) № 396/2005, (ЕО) № 1069/2009, (ЕО) № 1107/2009, (ЕС) № 1151/2012, (ЕС) № 652/2014, (ЕС) 2016/429 и (ЕС) 2016/2031 на Европейския парламент и на Съвета, регламенти (ЕО) № 1/2005 и (ЕО) № 1099/2009 на Съвета и директиви 98/58/ЕО, 1999/74/ЕО, 2007/43/ЕО, 2008/119/ЕО и 2008/120/ЕО на Съвета, и за отмяна на регламенти (ЕО) № 854/2004 и (ЕО) № 882/2004 на Европейския парламент и на Съвета, директиви 89/608/ЕИО, 89/662/ЕИО, 90/425/ЕИО, 91/496/ЕИО, 96/23/ЕО, 96/93/ЕО и 97/78/ЕО на Съвета и Решение 92/438/ЕИО на Съвета (Регламент относно официалния контрол) (ОВ L 095, 07.04.2017 г.) и влязъл в сила на 27.04.2017 г.</w:t>
      </w:r>
    </w:p>
    <w:p w14:paraId="465EF35F" w14:textId="77777777" w:rsidR="003C3291" w:rsidRPr="00A00F2C" w:rsidRDefault="003C3291" w:rsidP="003C3291">
      <w:pPr>
        <w:spacing w:line="36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A00F2C">
        <w:rPr>
          <w:rFonts w:ascii="Times New Roman" w:hAnsi="Times New Roman"/>
          <w:bCs/>
          <w:sz w:val="24"/>
          <w:szCs w:val="24"/>
          <w:lang w:val="bg-BG"/>
        </w:rPr>
        <w:t xml:space="preserve">2. </w:t>
      </w:r>
      <w:r w:rsidRPr="00A66529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 xml:space="preserve">В „Държавен вестник“ в бр. 51 и 52 от 2020 г. са обнародвани два закона, свързани с хранителната верига – Закон за храните и Закон за управление на агрохранителната верига, които въвеждат промени и в правилата по отношение на осъществяването на контрола на производството и предлагането на пазара на продукти със защитени наименования. </w:t>
      </w:r>
      <w:r w:rsidRPr="00A00F2C">
        <w:rPr>
          <w:rFonts w:ascii="Times New Roman" w:hAnsi="Times New Roman"/>
          <w:bCs/>
          <w:sz w:val="24"/>
          <w:szCs w:val="24"/>
          <w:lang w:val="bg-BG"/>
        </w:rPr>
        <w:t>Съгласно §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A00F2C">
        <w:rPr>
          <w:rFonts w:ascii="Times New Roman" w:hAnsi="Times New Roman"/>
          <w:bCs/>
          <w:sz w:val="24"/>
          <w:szCs w:val="24"/>
          <w:lang w:val="bg-BG"/>
        </w:rPr>
        <w:t xml:space="preserve">2 от преходните и заключителни разпоредби на Закона за храните, се отменя същия от 1999г. </w:t>
      </w:r>
    </w:p>
    <w:p w14:paraId="41A4EC3F" w14:textId="77777777" w:rsidR="003C3291" w:rsidRPr="00A00F2C" w:rsidRDefault="003C3291" w:rsidP="003C3291">
      <w:pPr>
        <w:spacing w:line="36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14:paraId="6F0814E2" w14:textId="77777777" w:rsidR="003C3291" w:rsidRPr="00A00F2C" w:rsidRDefault="003C3291" w:rsidP="003C3291">
      <w:pPr>
        <w:spacing w:line="36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A00F2C">
        <w:rPr>
          <w:rFonts w:ascii="Times New Roman" w:hAnsi="Times New Roman"/>
          <w:b/>
          <w:bCs/>
          <w:sz w:val="24"/>
          <w:szCs w:val="24"/>
          <w:lang w:val="bg-BG"/>
        </w:rPr>
        <w:t>Очаквани резултати от прилагането на акта</w:t>
      </w:r>
    </w:p>
    <w:p w14:paraId="241626CD" w14:textId="77777777" w:rsidR="003C3291" w:rsidRPr="00A00F2C" w:rsidRDefault="003C3291" w:rsidP="003C3291">
      <w:pPr>
        <w:spacing w:line="36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A00F2C">
        <w:rPr>
          <w:rFonts w:ascii="Times New Roman" w:hAnsi="Times New Roman"/>
          <w:bCs/>
          <w:sz w:val="24"/>
          <w:szCs w:val="24"/>
          <w:lang w:val="bg-BG"/>
        </w:rPr>
        <w:t>Основните заинтересовани страни от приемането на наредбата са Министерството на земеделието, производителите на земеделски продукти и храни със защитени географски означения и на храни с традиционно специфичен характер и контролиращите лица на защитените продукти и храни. Отпадането на проверката на място при производителите на земеделски продукти и храни със защитени географски означения и храни с традиционно специфичен характер, които са заличени от съответния регистър и са подали заявление за повторно вписване представлява намаляване на административната тежест.</w:t>
      </w:r>
    </w:p>
    <w:p w14:paraId="3FD7546F" w14:textId="5F0BC645" w:rsidR="00743486" w:rsidRDefault="00743486" w:rsidP="003C3291">
      <w:pPr>
        <w:spacing w:line="36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14:paraId="61C2365B" w14:textId="77777777" w:rsidR="003C3291" w:rsidRPr="00A00F2C" w:rsidRDefault="003C3291" w:rsidP="003C3291">
      <w:pPr>
        <w:spacing w:line="360" w:lineRule="auto"/>
        <w:ind w:firstLine="720"/>
        <w:jc w:val="right"/>
        <w:rPr>
          <w:rFonts w:ascii="Times New Roman" w:hAnsi="Times New Roman"/>
          <w:bCs/>
          <w:sz w:val="24"/>
          <w:szCs w:val="24"/>
          <w:lang w:val="bg-BG"/>
        </w:rPr>
      </w:pPr>
    </w:p>
    <w:p w14:paraId="2554E992" w14:textId="77777777" w:rsidR="006E4DB1" w:rsidRPr="00A00F2C" w:rsidRDefault="006E4DB1" w:rsidP="003C3291">
      <w:pPr>
        <w:spacing w:line="36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A00F2C">
        <w:rPr>
          <w:rFonts w:ascii="Times New Roman" w:hAnsi="Times New Roman"/>
          <w:b/>
          <w:bCs/>
          <w:sz w:val="24"/>
          <w:szCs w:val="24"/>
          <w:lang w:val="bg-BG"/>
        </w:rPr>
        <w:lastRenderedPageBreak/>
        <w:t>Финансови и други средства, необходими за прилагането на новата уредба</w:t>
      </w:r>
    </w:p>
    <w:p w14:paraId="132977D5" w14:textId="77777777" w:rsidR="002D085A" w:rsidRDefault="00D12B8B" w:rsidP="003C3291">
      <w:pPr>
        <w:spacing w:line="36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A00F2C">
        <w:rPr>
          <w:rFonts w:ascii="Times New Roman" w:hAnsi="Times New Roman"/>
          <w:bCs/>
          <w:sz w:val="24"/>
          <w:szCs w:val="24"/>
          <w:lang w:val="bg-BG"/>
        </w:rPr>
        <w:t>Приемането на проекта на акт не води до въздей</w:t>
      </w:r>
      <w:r w:rsidR="002D085A">
        <w:rPr>
          <w:rFonts w:ascii="Times New Roman" w:hAnsi="Times New Roman"/>
          <w:bCs/>
          <w:sz w:val="24"/>
          <w:szCs w:val="24"/>
          <w:lang w:val="bg-BG"/>
        </w:rPr>
        <w:t>ствие върху държавния бюджет.</w:t>
      </w:r>
    </w:p>
    <w:p w14:paraId="739C9D7A" w14:textId="09FE5BD2" w:rsidR="00AB192A" w:rsidRDefault="00D12B8B" w:rsidP="003C3291">
      <w:pPr>
        <w:spacing w:line="36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A00F2C">
        <w:rPr>
          <w:rFonts w:ascii="Times New Roman" w:hAnsi="Times New Roman"/>
          <w:bCs/>
          <w:sz w:val="24"/>
          <w:szCs w:val="24"/>
          <w:lang w:val="bg-BG"/>
        </w:rPr>
        <w:t>За приемането на проекта на акт не са необходими допълнителни разходи/трансфери и други плащания. Не се предвиждат допълнителни</w:t>
      </w:r>
      <w:r w:rsidR="001A652A">
        <w:rPr>
          <w:rFonts w:ascii="Times New Roman" w:hAnsi="Times New Roman"/>
          <w:bCs/>
          <w:sz w:val="24"/>
          <w:szCs w:val="24"/>
          <w:lang w:val="bg-BG"/>
        </w:rPr>
        <w:t xml:space="preserve"> разходи и за нейните адресати.</w:t>
      </w:r>
    </w:p>
    <w:p w14:paraId="7E154DF1" w14:textId="77777777" w:rsidR="003C3291" w:rsidRPr="00A00F2C" w:rsidRDefault="003C3291" w:rsidP="003C3291">
      <w:pPr>
        <w:spacing w:line="36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14:paraId="3D6A7109" w14:textId="77777777" w:rsidR="00AB192A" w:rsidRPr="00A00F2C" w:rsidRDefault="00AB192A" w:rsidP="003C3291">
      <w:pPr>
        <w:spacing w:line="36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A00F2C">
        <w:rPr>
          <w:rFonts w:ascii="Times New Roman" w:hAnsi="Times New Roman"/>
          <w:b/>
          <w:bCs/>
          <w:sz w:val="24"/>
          <w:szCs w:val="24"/>
          <w:lang w:val="bg-BG"/>
        </w:rPr>
        <w:t>Анализ за съответствие с правото на Европейския съюз</w:t>
      </w:r>
    </w:p>
    <w:p w14:paraId="377F3E76" w14:textId="320964E6" w:rsidR="00AB192A" w:rsidRPr="00A00F2C" w:rsidRDefault="00AB192A" w:rsidP="003C3291">
      <w:pPr>
        <w:spacing w:line="36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A00F2C">
        <w:rPr>
          <w:rFonts w:ascii="Times New Roman" w:hAnsi="Times New Roman"/>
          <w:bCs/>
          <w:sz w:val="24"/>
          <w:szCs w:val="24"/>
          <w:lang w:val="bg-BG"/>
        </w:rPr>
        <w:t xml:space="preserve">С проекта на </w:t>
      </w:r>
      <w:r w:rsidR="00D12B8B" w:rsidRPr="00A00F2C">
        <w:rPr>
          <w:rFonts w:ascii="Times New Roman" w:hAnsi="Times New Roman"/>
          <w:bCs/>
          <w:sz w:val="24"/>
          <w:szCs w:val="24"/>
          <w:lang w:val="bg-BG"/>
        </w:rPr>
        <w:t xml:space="preserve">Наредба </w:t>
      </w:r>
      <w:r w:rsidRPr="00A00F2C">
        <w:rPr>
          <w:rFonts w:ascii="Times New Roman" w:hAnsi="Times New Roman"/>
          <w:bCs/>
          <w:sz w:val="24"/>
          <w:szCs w:val="24"/>
          <w:lang w:val="bg-BG"/>
        </w:rPr>
        <w:t xml:space="preserve">не се транспонират актове на </w:t>
      </w:r>
      <w:r w:rsidR="00D12B8B" w:rsidRPr="00A00F2C">
        <w:rPr>
          <w:rFonts w:ascii="Times New Roman" w:hAnsi="Times New Roman"/>
          <w:bCs/>
          <w:sz w:val="24"/>
          <w:szCs w:val="24"/>
          <w:lang w:val="bg-BG"/>
        </w:rPr>
        <w:t>Европейския съюз</w:t>
      </w:r>
      <w:r w:rsidRPr="00A00F2C">
        <w:rPr>
          <w:rFonts w:ascii="Times New Roman" w:hAnsi="Times New Roman"/>
          <w:bCs/>
          <w:sz w:val="24"/>
          <w:szCs w:val="24"/>
          <w:lang w:val="bg-BG"/>
        </w:rPr>
        <w:t xml:space="preserve">, поради което не е необходимо да бъде изготвена таблица за съответствието с правото на </w:t>
      </w:r>
      <w:r w:rsidR="00D12B8B" w:rsidRPr="00A00F2C">
        <w:rPr>
          <w:rFonts w:ascii="Times New Roman" w:hAnsi="Times New Roman"/>
          <w:bCs/>
          <w:sz w:val="24"/>
          <w:szCs w:val="24"/>
          <w:lang w:val="bg-BG"/>
        </w:rPr>
        <w:t>Европейския съюз</w:t>
      </w:r>
      <w:r w:rsidRPr="00A00F2C">
        <w:rPr>
          <w:rFonts w:ascii="Times New Roman" w:hAnsi="Times New Roman"/>
          <w:bCs/>
          <w:sz w:val="24"/>
          <w:szCs w:val="24"/>
          <w:lang w:val="bg-BG"/>
        </w:rPr>
        <w:t>.</w:t>
      </w:r>
    </w:p>
    <w:p w14:paraId="061A8796" w14:textId="77777777" w:rsidR="00AB192A" w:rsidRPr="00A00F2C" w:rsidRDefault="00AB192A" w:rsidP="003C3291">
      <w:pPr>
        <w:spacing w:line="36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14:paraId="42D03765" w14:textId="77777777" w:rsidR="00AB192A" w:rsidRPr="00A00F2C" w:rsidRDefault="00AB192A" w:rsidP="003C3291">
      <w:pPr>
        <w:spacing w:line="36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A00F2C">
        <w:rPr>
          <w:rFonts w:ascii="Times New Roman" w:hAnsi="Times New Roman"/>
          <w:b/>
          <w:bCs/>
          <w:sz w:val="24"/>
          <w:szCs w:val="24"/>
          <w:lang w:val="bg-BG"/>
        </w:rPr>
        <w:t>Информация за проведените обществени консултации</w:t>
      </w:r>
    </w:p>
    <w:p w14:paraId="48E9F67B" w14:textId="053B1BEA" w:rsidR="00866E01" w:rsidRPr="00A00F2C" w:rsidRDefault="00866E01" w:rsidP="003C3291">
      <w:pPr>
        <w:spacing w:line="36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A00F2C">
        <w:rPr>
          <w:rFonts w:ascii="Times New Roman" w:hAnsi="Times New Roman"/>
          <w:bCs/>
          <w:sz w:val="24"/>
          <w:szCs w:val="24"/>
          <w:lang w:val="bg-BG"/>
        </w:rPr>
        <w:t>На основание чл. 26, ал. 3 и 4 от Закона за нормативните актове</w:t>
      </w:r>
      <w:r w:rsidR="00C21A8E" w:rsidRPr="00A00F2C">
        <w:rPr>
          <w:rFonts w:ascii="Times New Roman" w:hAnsi="Times New Roman"/>
          <w:bCs/>
          <w:sz w:val="24"/>
          <w:szCs w:val="24"/>
          <w:lang w:val="bg-BG"/>
        </w:rPr>
        <w:t>,</w:t>
      </w:r>
      <w:r w:rsidRPr="00A00F2C">
        <w:rPr>
          <w:rFonts w:ascii="Times New Roman" w:hAnsi="Times New Roman"/>
          <w:bCs/>
          <w:sz w:val="24"/>
          <w:szCs w:val="24"/>
          <w:lang w:val="bg-BG"/>
        </w:rPr>
        <w:t xml:space="preserve"> проектът на доклад (мотиви) и проектът на наредба са публикувани за обществена консултация на интернет страницата на Министерството на земеделието и на Портала за обществени консултации със срок за предложения и становища 30 дни.</w:t>
      </w:r>
    </w:p>
    <w:p w14:paraId="52A1AFE3" w14:textId="05D9CAA7" w:rsidR="00866E01" w:rsidRDefault="00866E01" w:rsidP="003C3291">
      <w:pPr>
        <w:spacing w:line="36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A00F2C">
        <w:rPr>
          <w:rFonts w:ascii="Times New Roman" w:hAnsi="Times New Roman"/>
          <w:bCs/>
          <w:sz w:val="24"/>
          <w:szCs w:val="24"/>
          <w:lang w:val="bg-BG"/>
        </w:rPr>
        <w:t>В изпълнение на чл. 26, ал. 5 от Закона за нормативните актове справката за постъпилите предложения от проведената обществена консултация</w:t>
      </w:r>
      <w:r w:rsidR="00C21A8E" w:rsidRPr="00A00F2C">
        <w:rPr>
          <w:rFonts w:ascii="Times New Roman" w:hAnsi="Times New Roman"/>
          <w:bCs/>
          <w:sz w:val="24"/>
          <w:szCs w:val="24"/>
          <w:lang w:val="bg-BG"/>
        </w:rPr>
        <w:t>,</w:t>
      </w:r>
      <w:r w:rsidRPr="00A00F2C">
        <w:rPr>
          <w:rFonts w:ascii="Times New Roman" w:hAnsi="Times New Roman"/>
          <w:bCs/>
          <w:sz w:val="24"/>
          <w:szCs w:val="24"/>
          <w:lang w:val="bg-BG"/>
        </w:rPr>
        <w:t xml:space="preserve"> заедно с обосновка за неприетите предложения</w:t>
      </w:r>
      <w:r w:rsidR="00C21A8E" w:rsidRPr="00A00F2C">
        <w:rPr>
          <w:rFonts w:ascii="Times New Roman" w:hAnsi="Times New Roman"/>
          <w:bCs/>
          <w:sz w:val="24"/>
          <w:szCs w:val="24"/>
          <w:lang w:val="bg-BG"/>
        </w:rPr>
        <w:t>,</w:t>
      </w:r>
      <w:r w:rsidRPr="00A00F2C">
        <w:rPr>
          <w:rFonts w:ascii="Times New Roman" w:hAnsi="Times New Roman"/>
          <w:bCs/>
          <w:sz w:val="24"/>
          <w:szCs w:val="24"/>
          <w:lang w:val="bg-BG"/>
        </w:rPr>
        <w:t xml:space="preserve"> е публикувана на интернет страницата на Министерството на земеделието и на Портала за обществени консултации.</w:t>
      </w:r>
    </w:p>
    <w:p w14:paraId="0F402B0F" w14:textId="77777777" w:rsidR="00DF3E0A" w:rsidRPr="00A00F2C" w:rsidRDefault="00DF3E0A" w:rsidP="003C3291">
      <w:pPr>
        <w:spacing w:line="36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14:paraId="1FE58430" w14:textId="649961F1" w:rsidR="00866E01" w:rsidRPr="00A00F2C" w:rsidRDefault="00866E01" w:rsidP="003C3291">
      <w:pPr>
        <w:spacing w:line="36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A00F2C">
        <w:rPr>
          <w:rFonts w:ascii="Times New Roman" w:hAnsi="Times New Roman"/>
          <w:bCs/>
          <w:sz w:val="24"/>
          <w:szCs w:val="24"/>
          <w:lang w:val="bg-BG"/>
        </w:rPr>
        <w:t>Проектът е съгласуван в съответствие с Правилата за изготвяне и съгласуване на проекти на актове в системата на Министерството на земеделието. Направените целесъобразни бележки и предложения са отразени.</w:t>
      </w:r>
    </w:p>
    <w:p w14:paraId="62235590" w14:textId="0E53E937" w:rsidR="00AB192A" w:rsidRDefault="00AB192A" w:rsidP="003C3291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14:paraId="2250325E" w14:textId="77777777" w:rsidR="009E67BF" w:rsidRPr="00A00F2C" w:rsidRDefault="009E67BF" w:rsidP="003C3291">
      <w:pPr>
        <w:spacing w:after="120" w:line="360" w:lineRule="auto"/>
        <w:ind w:left="720" w:hanging="72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A00F2C">
        <w:rPr>
          <w:rFonts w:ascii="Times New Roman" w:hAnsi="Times New Roman"/>
          <w:b/>
          <w:bCs/>
          <w:sz w:val="24"/>
          <w:szCs w:val="24"/>
          <w:lang w:val="bg-BG"/>
        </w:rPr>
        <w:t>УВАЖАЕМИ ГОСПОДИН МИНИСТЪР,</w:t>
      </w:r>
    </w:p>
    <w:p w14:paraId="633DAB49" w14:textId="4B42CF5C" w:rsidR="00296A53" w:rsidRDefault="000C59F0" w:rsidP="003C3291">
      <w:pPr>
        <w:spacing w:line="36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A00F2C">
        <w:rPr>
          <w:rFonts w:ascii="Times New Roman" w:hAnsi="Times New Roman"/>
          <w:bCs/>
          <w:sz w:val="24"/>
          <w:szCs w:val="24"/>
          <w:lang w:val="bg-BG"/>
        </w:rPr>
        <w:t>Във връзка с гореизложеното</w:t>
      </w:r>
      <w:r w:rsidR="00C21A8E" w:rsidRPr="00A00F2C">
        <w:rPr>
          <w:rFonts w:ascii="Times New Roman" w:hAnsi="Times New Roman"/>
          <w:bCs/>
          <w:sz w:val="24"/>
          <w:szCs w:val="24"/>
          <w:lang w:val="bg-BG"/>
        </w:rPr>
        <w:t>,</w:t>
      </w:r>
      <w:r w:rsidRPr="00A00F2C">
        <w:rPr>
          <w:rFonts w:ascii="Times New Roman" w:hAnsi="Times New Roman"/>
          <w:bCs/>
          <w:sz w:val="24"/>
          <w:szCs w:val="24"/>
          <w:lang w:val="bg-BG"/>
        </w:rPr>
        <w:t xml:space="preserve"> предлагам да одобрите предложения проект </w:t>
      </w:r>
      <w:r w:rsidR="00321726" w:rsidRPr="00A00F2C">
        <w:rPr>
          <w:rFonts w:ascii="Times New Roman" w:hAnsi="Times New Roman"/>
          <w:bCs/>
          <w:sz w:val="24"/>
          <w:szCs w:val="24"/>
          <w:lang w:val="bg-BG"/>
        </w:rPr>
        <w:t xml:space="preserve">на </w:t>
      </w:r>
      <w:r w:rsidR="00AB192A" w:rsidRPr="00A00F2C">
        <w:rPr>
          <w:rFonts w:ascii="Times New Roman" w:hAnsi="Times New Roman"/>
          <w:bCs/>
          <w:sz w:val="24"/>
          <w:szCs w:val="24"/>
          <w:lang w:val="bg-BG"/>
        </w:rPr>
        <w:t>Наредба за изменение и допълнение на Наредба № 5 от 2019 г. за подготовка и представяне на искания до Европейската комисия относно земеделските продукти и храни със защитени географски означения и традиционно специфичен характер, за контрол за съответствие с продуктовата спецификация и за водене на регистри на производителите и контролиращите лица.</w:t>
      </w:r>
    </w:p>
    <w:p w14:paraId="13629BC0" w14:textId="77777777" w:rsidR="003C3291" w:rsidRDefault="003C3291" w:rsidP="003C3291">
      <w:pPr>
        <w:spacing w:line="36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14:paraId="5D19E193" w14:textId="573124EE" w:rsidR="003C3291" w:rsidRDefault="003C3291" w:rsidP="003C3291">
      <w:pPr>
        <w:spacing w:line="36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br w:type="page"/>
      </w:r>
    </w:p>
    <w:tbl>
      <w:tblPr>
        <w:tblW w:w="8613" w:type="dxa"/>
        <w:tblInd w:w="675" w:type="dxa"/>
        <w:tblLook w:val="01E0" w:firstRow="1" w:lastRow="1" w:firstColumn="1" w:lastColumn="1" w:noHBand="0" w:noVBand="0"/>
      </w:tblPr>
      <w:tblGrid>
        <w:gridCol w:w="1815"/>
        <w:gridCol w:w="6798"/>
      </w:tblGrid>
      <w:tr w:rsidR="002D085A" w:rsidRPr="002D085A" w14:paraId="14F834CB" w14:textId="77777777" w:rsidTr="002D085A">
        <w:tc>
          <w:tcPr>
            <w:tcW w:w="1815" w:type="dxa"/>
            <w:shd w:val="clear" w:color="auto" w:fill="auto"/>
          </w:tcPr>
          <w:p w14:paraId="4F5FCAFA" w14:textId="77777777" w:rsidR="002D085A" w:rsidRPr="002D085A" w:rsidRDefault="002D085A" w:rsidP="003C3291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2D085A">
              <w:rPr>
                <w:rFonts w:ascii="Times New Roman" w:hAnsi="Times New Roman"/>
                <w:b/>
                <w:bCs/>
                <w:sz w:val="24"/>
              </w:rPr>
              <w:lastRenderedPageBreak/>
              <w:t>Приложениe:</w:t>
            </w:r>
          </w:p>
        </w:tc>
        <w:tc>
          <w:tcPr>
            <w:tcW w:w="6798" w:type="dxa"/>
            <w:shd w:val="clear" w:color="auto" w:fill="auto"/>
          </w:tcPr>
          <w:p w14:paraId="28FAABFE" w14:textId="73C22A37" w:rsidR="002D085A" w:rsidRDefault="002D085A" w:rsidP="003C3291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Times New Roman" w:hAnsi="Times New Roman"/>
                <w:sz w:val="24"/>
              </w:rPr>
            </w:pPr>
            <w:r w:rsidRPr="002D085A">
              <w:rPr>
                <w:rFonts w:ascii="Times New Roman" w:hAnsi="Times New Roman"/>
                <w:sz w:val="24"/>
              </w:rPr>
              <w:t>Проект на Наредба за изменение и допълнение на Наредба № 5 от 2019 г. за подготовка и представяне на искания до Европейската комисия относно земеделските продукти и храни със защитени географски означения и традиционно специфичен характер, за контрол за съответствие с продуктовата спецификация и за водене на регистри на производителите и контролиращите лица;</w:t>
            </w:r>
          </w:p>
          <w:p w14:paraId="5B2DC84B" w14:textId="77777777" w:rsidR="002D085A" w:rsidRPr="002D085A" w:rsidRDefault="002D085A" w:rsidP="003C3291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Times New Roman" w:hAnsi="Times New Roman"/>
                <w:sz w:val="24"/>
              </w:rPr>
            </w:pPr>
            <w:r w:rsidRPr="002D085A">
              <w:rPr>
                <w:rFonts w:ascii="Times New Roman" w:hAnsi="Times New Roman"/>
                <w:sz w:val="24"/>
              </w:rPr>
              <w:t>Справка за отразяване на постъпилите становища;</w:t>
            </w:r>
          </w:p>
          <w:p w14:paraId="0669DEDC" w14:textId="77777777" w:rsidR="002D085A" w:rsidRPr="002D085A" w:rsidRDefault="002D085A" w:rsidP="003C3291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Times New Roman" w:hAnsi="Times New Roman"/>
                <w:sz w:val="24"/>
              </w:rPr>
            </w:pPr>
            <w:r w:rsidRPr="002D085A">
              <w:rPr>
                <w:rFonts w:ascii="Times New Roman" w:hAnsi="Times New Roman"/>
                <w:sz w:val="24"/>
              </w:rPr>
              <w:t>Справка за отразяване на постъпилите предложения от обществената консултация;</w:t>
            </w:r>
          </w:p>
          <w:p w14:paraId="269749D5" w14:textId="7FA62114" w:rsidR="002D085A" w:rsidRPr="002D085A" w:rsidRDefault="002D085A" w:rsidP="003C3291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Times New Roman" w:hAnsi="Times New Roman"/>
                <w:sz w:val="24"/>
              </w:rPr>
            </w:pPr>
            <w:r w:rsidRPr="002D085A">
              <w:rPr>
                <w:rFonts w:ascii="Times New Roman" w:hAnsi="Times New Roman"/>
                <w:sz w:val="24"/>
              </w:rPr>
              <w:t>Постъпилите становища</w:t>
            </w:r>
            <w:r w:rsidR="0018663A">
              <w:rPr>
                <w:rFonts w:ascii="Times New Roman" w:hAnsi="Times New Roman"/>
                <w:sz w:val="24"/>
                <w:lang w:val="bg-BG"/>
              </w:rPr>
              <w:t>.</w:t>
            </w:r>
          </w:p>
        </w:tc>
      </w:tr>
    </w:tbl>
    <w:p w14:paraId="2CB150CA" w14:textId="32F5551A" w:rsidR="005F2973" w:rsidRDefault="005F2973" w:rsidP="003C3291">
      <w:pPr>
        <w:spacing w:line="360" w:lineRule="auto"/>
        <w:rPr>
          <w:rFonts w:ascii="Times New Roman" w:hAnsi="Times New Roman"/>
          <w:bCs/>
          <w:sz w:val="24"/>
          <w:szCs w:val="24"/>
          <w:lang w:val="bg-BG"/>
        </w:rPr>
      </w:pPr>
    </w:p>
    <w:p w14:paraId="08CE9918" w14:textId="4C450FCE" w:rsidR="002D085A" w:rsidRDefault="002D085A" w:rsidP="003C3291">
      <w:pPr>
        <w:spacing w:line="360" w:lineRule="auto"/>
        <w:rPr>
          <w:rFonts w:ascii="Times New Roman" w:hAnsi="Times New Roman"/>
          <w:bCs/>
          <w:sz w:val="24"/>
          <w:szCs w:val="24"/>
          <w:lang w:val="bg-BG"/>
        </w:rPr>
      </w:pPr>
    </w:p>
    <w:p w14:paraId="107C31AC" w14:textId="77777777" w:rsidR="002D085A" w:rsidRPr="00A00F2C" w:rsidRDefault="002D085A" w:rsidP="003C3291">
      <w:pPr>
        <w:spacing w:line="360" w:lineRule="auto"/>
        <w:rPr>
          <w:rFonts w:ascii="Times New Roman" w:hAnsi="Times New Roman"/>
          <w:bCs/>
          <w:sz w:val="24"/>
          <w:szCs w:val="24"/>
          <w:lang w:val="bg-BG"/>
        </w:rPr>
      </w:pPr>
    </w:p>
    <w:p w14:paraId="162E5743" w14:textId="77777777" w:rsidR="002D085A" w:rsidRPr="002D085A" w:rsidRDefault="002D085A" w:rsidP="003C3291">
      <w:pPr>
        <w:spacing w:line="360" w:lineRule="auto"/>
        <w:jc w:val="both"/>
        <w:rPr>
          <w:rFonts w:ascii="Times New Roman" w:hAnsi="Times New Roman"/>
          <w:sz w:val="24"/>
        </w:rPr>
      </w:pPr>
    </w:p>
    <w:p w14:paraId="0AD6506D" w14:textId="3657D2F5" w:rsidR="002D085A" w:rsidRPr="002D085A" w:rsidRDefault="002D085A" w:rsidP="003C3291">
      <w:pPr>
        <w:spacing w:line="360" w:lineRule="auto"/>
        <w:rPr>
          <w:rFonts w:ascii="Times New Roman" w:hAnsi="Times New Roman"/>
          <w:b/>
          <w:bCs/>
          <w:caps/>
          <w:sz w:val="24"/>
          <w:lang w:val="bg-BG"/>
        </w:rPr>
      </w:pPr>
      <w:r>
        <w:rPr>
          <w:rFonts w:ascii="Times New Roman" w:hAnsi="Times New Roman"/>
          <w:b/>
          <w:bCs/>
          <w:caps/>
          <w:sz w:val="24"/>
          <w:lang w:val="bg-BG"/>
        </w:rPr>
        <w:t>ГЕОРГИ СЪБЕВ</w:t>
      </w:r>
    </w:p>
    <w:p w14:paraId="5AD82A15" w14:textId="77777777" w:rsidR="002D085A" w:rsidRPr="002D085A" w:rsidRDefault="002D085A" w:rsidP="003C3291">
      <w:pPr>
        <w:autoSpaceDE/>
        <w:autoSpaceDN/>
        <w:adjustRightInd/>
        <w:spacing w:line="360" w:lineRule="auto"/>
        <w:rPr>
          <w:rFonts w:ascii="Times New Roman" w:hAnsi="Times New Roman"/>
          <w:i/>
          <w:caps/>
          <w:sz w:val="24"/>
        </w:rPr>
      </w:pPr>
      <w:r w:rsidRPr="002D085A">
        <w:rPr>
          <w:rFonts w:ascii="Times New Roman" w:hAnsi="Times New Roman"/>
          <w:i/>
          <w:sz w:val="24"/>
        </w:rPr>
        <w:t>Заместник-министър на земеделието</w:t>
      </w:r>
    </w:p>
    <w:p w14:paraId="31D34238" w14:textId="77777777" w:rsidR="002D085A" w:rsidRPr="002D085A" w:rsidRDefault="002D085A" w:rsidP="002D085A">
      <w:pPr>
        <w:pStyle w:val="BodyText2"/>
        <w:spacing w:after="0" w:line="240" w:lineRule="auto"/>
        <w:jc w:val="both"/>
        <w:rPr>
          <w:rFonts w:ascii="Times New Roman" w:hAnsi="Times New Roman" w:cs="Times New Roman"/>
          <w:bCs/>
          <w:smallCaps/>
          <w:szCs w:val="20"/>
        </w:rPr>
      </w:pPr>
    </w:p>
    <w:p w14:paraId="10A028FA" w14:textId="77777777" w:rsidR="002D085A" w:rsidRPr="002D085A" w:rsidRDefault="002D085A" w:rsidP="002D085A">
      <w:pPr>
        <w:pStyle w:val="BodyText2"/>
        <w:spacing w:after="0" w:line="240" w:lineRule="auto"/>
        <w:jc w:val="both"/>
        <w:rPr>
          <w:rFonts w:ascii="Times New Roman" w:hAnsi="Times New Roman" w:cs="Times New Roman"/>
          <w:bCs/>
          <w:smallCaps/>
          <w:szCs w:val="20"/>
        </w:rPr>
      </w:pPr>
      <w:bookmarkStart w:id="0" w:name="_GoBack"/>
      <w:bookmarkEnd w:id="0"/>
    </w:p>
    <w:sectPr w:rsidR="002D085A" w:rsidRPr="002D085A" w:rsidSect="00A00F2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701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E762E" w14:textId="77777777" w:rsidR="00197A28" w:rsidRDefault="00197A28">
      <w:r>
        <w:separator/>
      </w:r>
    </w:p>
  </w:endnote>
  <w:endnote w:type="continuationSeparator" w:id="0">
    <w:p w14:paraId="414BF4D3" w14:textId="77777777" w:rsidR="00197A28" w:rsidRDefault="00197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Platinum Bg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ok">
    <w:altName w:val="Times New Roman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36111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805012" w14:textId="298A2AC4" w:rsidR="002E6A5B" w:rsidRPr="00A00F2C" w:rsidRDefault="002E6A5B">
        <w:pPr>
          <w:pStyle w:val="Footer"/>
          <w:jc w:val="right"/>
        </w:pPr>
        <w:r w:rsidRPr="00A00F2C">
          <w:rPr>
            <w:rFonts w:ascii="Times New Roman" w:hAnsi="Times New Roman"/>
          </w:rPr>
          <w:fldChar w:fldCharType="begin"/>
        </w:r>
        <w:r w:rsidRPr="00A00F2C">
          <w:rPr>
            <w:rFonts w:ascii="Times New Roman" w:hAnsi="Times New Roman"/>
          </w:rPr>
          <w:instrText xml:space="preserve"> PAGE   \* MERGEFORMAT </w:instrText>
        </w:r>
        <w:r w:rsidRPr="00A00F2C">
          <w:rPr>
            <w:rFonts w:ascii="Times New Roman" w:hAnsi="Times New Roman"/>
          </w:rPr>
          <w:fldChar w:fldCharType="separate"/>
        </w:r>
        <w:r w:rsidR="006C6B12">
          <w:rPr>
            <w:rFonts w:ascii="Times New Roman" w:hAnsi="Times New Roman"/>
            <w:noProof/>
          </w:rPr>
          <w:t>6</w:t>
        </w:r>
        <w:r w:rsidRPr="00A00F2C">
          <w:rPr>
            <w:rFonts w:ascii="Times New Roman" w:hAnsi="Times New Roman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9B6EF" w14:textId="77777777" w:rsidR="00D44CA4" w:rsidRPr="00B36468" w:rsidRDefault="00D44CA4" w:rsidP="00B36468">
    <w:pPr>
      <w:pStyle w:val="Footer"/>
      <w:tabs>
        <w:tab w:val="left" w:pos="7230"/>
        <w:tab w:val="left" w:pos="7655"/>
      </w:tabs>
      <w:spacing w:line="216" w:lineRule="auto"/>
      <w:ind w:left="-851" w:right="-285"/>
      <w:rPr>
        <w:noProof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CD7DF" w14:textId="77777777" w:rsidR="00197A28" w:rsidRDefault="00197A28">
      <w:r>
        <w:separator/>
      </w:r>
    </w:p>
  </w:footnote>
  <w:footnote w:type="continuationSeparator" w:id="0">
    <w:p w14:paraId="775275EC" w14:textId="77777777" w:rsidR="00197A28" w:rsidRDefault="00197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39EA7" w14:textId="77777777" w:rsidR="00A00F2C" w:rsidRPr="00135BD5" w:rsidRDefault="00A00F2C" w:rsidP="00A00F2C">
    <w:pPr>
      <w:spacing w:line="360" w:lineRule="auto"/>
      <w:jc w:val="center"/>
    </w:pPr>
    <w:r w:rsidRPr="00135BD5">
      <w:rPr>
        <w:noProof/>
      </w:rPr>
      <w:drawing>
        <wp:anchor distT="0" distB="0" distL="114300" distR="114300" simplePos="0" relativeHeight="251660800" behindDoc="1" locked="0" layoutInCell="1" allowOverlap="1" wp14:anchorId="47152ED9" wp14:editId="12B307F0">
          <wp:simplePos x="0" y="0"/>
          <wp:positionH relativeFrom="column">
            <wp:align>center</wp:align>
          </wp:positionH>
          <wp:positionV relativeFrom="paragraph">
            <wp:posOffset>-76835</wp:posOffset>
          </wp:positionV>
          <wp:extent cx="1188000" cy="1188000"/>
          <wp:effectExtent l="0" t="0" r="0" b="0"/>
          <wp:wrapNone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00" cy="118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2A7590" w14:textId="77777777" w:rsidR="00A00F2C" w:rsidRPr="00135BD5" w:rsidRDefault="00A00F2C" w:rsidP="00A00F2C">
    <w:pPr>
      <w:spacing w:line="360" w:lineRule="auto"/>
      <w:jc w:val="center"/>
    </w:pPr>
  </w:p>
  <w:p w14:paraId="58ECE9C1" w14:textId="77777777" w:rsidR="00A00F2C" w:rsidRPr="00135BD5" w:rsidRDefault="00A00F2C" w:rsidP="00A00F2C">
    <w:pPr>
      <w:spacing w:line="360" w:lineRule="auto"/>
      <w:jc w:val="center"/>
    </w:pPr>
  </w:p>
  <w:p w14:paraId="13D08627" w14:textId="77777777" w:rsidR="00A00F2C" w:rsidRPr="00135BD5" w:rsidRDefault="00A00F2C" w:rsidP="00A00F2C">
    <w:pPr>
      <w:spacing w:line="360" w:lineRule="auto"/>
      <w:jc w:val="center"/>
    </w:pPr>
  </w:p>
  <w:p w14:paraId="41B7555E" w14:textId="77777777" w:rsidR="00A00F2C" w:rsidRPr="00135BD5" w:rsidRDefault="00A00F2C" w:rsidP="00A00F2C">
    <w:pPr>
      <w:spacing w:line="360" w:lineRule="auto"/>
      <w:jc w:val="center"/>
    </w:pPr>
  </w:p>
  <w:p w14:paraId="3E071CE1" w14:textId="77777777" w:rsidR="00A00F2C" w:rsidRPr="00135BD5" w:rsidRDefault="00A00F2C" w:rsidP="00A00F2C">
    <w:pPr>
      <w:pStyle w:val="Heading1"/>
      <w:framePr w:w="0" w:hRule="auto" w:wrap="auto" w:vAnchor="margin" w:hAnchor="text" w:xAlign="left" w:yAlign="inline"/>
      <w:spacing w:before="120"/>
      <w:rPr>
        <w:rFonts w:ascii="Platinum Bg" w:hAnsi="Platinum Bg" w:cs="Platinum Bg"/>
        <w:b w:val="0"/>
        <w:bCs/>
        <w:spacing w:val="40"/>
        <w:sz w:val="36"/>
        <w:szCs w:val="36"/>
      </w:rPr>
    </w:pPr>
    <w:r w:rsidRPr="00135BD5">
      <w:rPr>
        <w:rFonts w:ascii="Platinum Bg" w:hAnsi="Platinum Bg" w:cs="Platinum Bg"/>
        <w:b w:val="0"/>
        <w:spacing w:val="40"/>
        <w:sz w:val="36"/>
        <w:szCs w:val="36"/>
      </w:rPr>
      <w:t>РЕПУБЛИКА БЪЛГАРИЯ</w:t>
    </w:r>
  </w:p>
  <w:p w14:paraId="3D9AA681" w14:textId="5F28AF37" w:rsidR="00D44CA4" w:rsidRPr="00A00F2C" w:rsidRDefault="00A00F2C" w:rsidP="00A00F2C">
    <w:pPr>
      <w:pBdr>
        <w:bottom w:val="single" w:sz="4" w:space="1" w:color="auto"/>
      </w:pBdr>
      <w:spacing w:line="360" w:lineRule="auto"/>
      <w:jc w:val="center"/>
      <w:rPr>
        <w:rFonts w:ascii="Timok" w:hAnsi="Timok" w:cs="Timok"/>
        <w:spacing w:val="38"/>
        <w:sz w:val="32"/>
        <w:szCs w:val="32"/>
      </w:rPr>
    </w:pPr>
    <w:r w:rsidRPr="00135BD5">
      <w:rPr>
        <w:rFonts w:ascii="Platinum Bg" w:hAnsi="Platinum Bg" w:cs="Platinum Bg"/>
        <w:spacing w:val="30"/>
        <w:sz w:val="32"/>
        <w:szCs w:val="32"/>
      </w:rPr>
      <w:t>Заместник-министър на земеделието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749F8"/>
    <w:multiLevelType w:val="hybridMultilevel"/>
    <w:tmpl w:val="0810A5C4"/>
    <w:lvl w:ilvl="0" w:tplc="8E8C13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A5E634B"/>
    <w:multiLevelType w:val="hybridMultilevel"/>
    <w:tmpl w:val="0A6E9DCE"/>
    <w:lvl w:ilvl="0" w:tplc="04090013">
      <w:start w:val="1"/>
      <w:numFmt w:val="upperRoman"/>
      <w:lvlText w:val="%1."/>
      <w:lvlJc w:val="righ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4EF5644"/>
    <w:multiLevelType w:val="multilevel"/>
    <w:tmpl w:val="C5A02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C13207"/>
    <w:multiLevelType w:val="multilevel"/>
    <w:tmpl w:val="FBEC2A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B0011"/>
    <w:multiLevelType w:val="hybridMultilevel"/>
    <w:tmpl w:val="8342DABC"/>
    <w:lvl w:ilvl="0" w:tplc="0C5A2E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500F6"/>
    <w:multiLevelType w:val="hybridMultilevel"/>
    <w:tmpl w:val="36105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007C0"/>
    <w:multiLevelType w:val="hybridMultilevel"/>
    <w:tmpl w:val="8506DBEE"/>
    <w:lvl w:ilvl="0" w:tplc="CF324C22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0CD73FC"/>
    <w:multiLevelType w:val="hybridMultilevel"/>
    <w:tmpl w:val="B642AEC2"/>
    <w:lvl w:ilvl="0" w:tplc="A43AEF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06D5036"/>
    <w:multiLevelType w:val="hybridMultilevel"/>
    <w:tmpl w:val="02ACC66E"/>
    <w:lvl w:ilvl="0" w:tplc="0AC6BD0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0E13E48"/>
    <w:multiLevelType w:val="hybridMultilevel"/>
    <w:tmpl w:val="EB9C687A"/>
    <w:lvl w:ilvl="0" w:tplc="0AC6BD0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5BB4F0C"/>
    <w:multiLevelType w:val="hybridMultilevel"/>
    <w:tmpl w:val="A9081474"/>
    <w:lvl w:ilvl="0" w:tplc="04090013">
      <w:start w:val="1"/>
      <w:numFmt w:val="upperRoman"/>
      <w:lvlText w:val="%1."/>
      <w:lvlJc w:val="righ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1" w15:restartNumberingAfterBreak="0">
    <w:nsid w:val="45EE7ACD"/>
    <w:multiLevelType w:val="hybridMultilevel"/>
    <w:tmpl w:val="2960C766"/>
    <w:lvl w:ilvl="0" w:tplc="5922D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915930"/>
    <w:multiLevelType w:val="hybridMultilevel"/>
    <w:tmpl w:val="490A6AB8"/>
    <w:lvl w:ilvl="0" w:tplc="A43AEF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A986EFE"/>
    <w:multiLevelType w:val="hybridMultilevel"/>
    <w:tmpl w:val="B6DC9DAC"/>
    <w:lvl w:ilvl="0" w:tplc="0402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6792B48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654C9A"/>
    <w:multiLevelType w:val="multilevel"/>
    <w:tmpl w:val="948423A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15" w15:restartNumberingAfterBreak="0">
    <w:nsid w:val="5916718E"/>
    <w:multiLevelType w:val="hybridMultilevel"/>
    <w:tmpl w:val="1A048294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336DBF"/>
    <w:multiLevelType w:val="hybridMultilevel"/>
    <w:tmpl w:val="6C9ABCE8"/>
    <w:lvl w:ilvl="0" w:tplc="309E6F18">
      <w:start w:val="1"/>
      <w:numFmt w:val="upperRoman"/>
      <w:lvlText w:val="%1."/>
      <w:lvlJc w:val="left"/>
      <w:pPr>
        <w:ind w:left="173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94" w:hanging="360"/>
      </w:pPr>
    </w:lvl>
    <w:lvl w:ilvl="2" w:tplc="0409001B" w:tentative="1">
      <w:start w:val="1"/>
      <w:numFmt w:val="lowerRoman"/>
      <w:lvlText w:val="%3."/>
      <w:lvlJc w:val="right"/>
      <w:pPr>
        <w:ind w:left="2814" w:hanging="180"/>
      </w:pPr>
    </w:lvl>
    <w:lvl w:ilvl="3" w:tplc="0409000F" w:tentative="1">
      <w:start w:val="1"/>
      <w:numFmt w:val="decimal"/>
      <w:lvlText w:val="%4."/>
      <w:lvlJc w:val="left"/>
      <w:pPr>
        <w:ind w:left="3534" w:hanging="360"/>
      </w:pPr>
    </w:lvl>
    <w:lvl w:ilvl="4" w:tplc="04090019" w:tentative="1">
      <w:start w:val="1"/>
      <w:numFmt w:val="lowerLetter"/>
      <w:lvlText w:val="%5."/>
      <w:lvlJc w:val="left"/>
      <w:pPr>
        <w:ind w:left="4254" w:hanging="360"/>
      </w:pPr>
    </w:lvl>
    <w:lvl w:ilvl="5" w:tplc="0409001B" w:tentative="1">
      <w:start w:val="1"/>
      <w:numFmt w:val="lowerRoman"/>
      <w:lvlText w:val="%6."/>
      <w:lvlJc w:val="right"/>
      <w:pPr>
        <w:ind w:left="4974" w:hanging="180"/>
      </w:pPr>
    </w:lvl>
    <w:lvl w:ilvl="6" w:tplc="0409000F" w:tentative="1">
      <w:start w:val="1"/>
      <w:numFmt w:val="decimal"/>
      <w:lvlText w:val="%7."/>
      <w:lvlJc w:val="left"/>
      <w:pPr>
        <w:ind w:left="5694" w:hanging="360"/>
      </w:pPr>
    </w:lvl>
    <w:lvl w:ilvl="7" w:tplc="04090019" w:tentative="1">
      <w:start w:val="1"/>
      <w:numFmt w:val="lowerLetter"/>
      <w:lvlText w:val="%8."/>
      <w:lvlJc w:val="left"/>
      <w:pPr>
        <w:ind w:left="6414" w:hanging="360"/>
      </w:pPr>
    </w:lvl>
    <w:lvl w:ilvl="8" w:tplc="0409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7" w15:restartNumberingAfterBreak="0">
    <w:nsid w:val="695E0B50"/>
    <w:multiLevelType w:val="hybridMultilevel"/>
    <w:tmpl w:val="B380AEF8"/>
    <w:lvl w:ilvl="0" w:tplc="AA1EEBE2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FD9E41C6">
      <w:start w:val="2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ascii="Verdana" w:eastAsia="Times New Roman" w:hAnsi="Verdana"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1D37715"/>
    <w:multiLevelType w:val="hybridMultilevel"/>
    <w:tmpl w:val="7F507D06"/>
    <w:lvl w:ilvl="0" w:tplc="B7ACEA2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BB64131"/>
    <w:multiLevelType w:val="hybridMultilevel"/>
    <w:tmpl w:val="6BE6DBD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9"/>
  </w:num>
  <w:num w:numId="3">
    <w:abstractNumId w:val="5"/>
  </w:num>
  <w:num w:numId="4">
    <w:abstractNumId w:val="17"/>
  </w:num>
  <w:num w:numId="5">
    <w:abstractNumId w:val="13"/>
  </w:num>
  <w:num w:numId="6">
    <w:abstractNumId w:val="15"/>
  </w:num>
  <w:num w:numId="7">
    <w:abstractNumId w:val="2"/>
  </w:num>
  <w:num w:numId="8">
    <w:abstractNumId w:val="9"/>
  </w:num>
  <w:num w:numId="9">
    <w:abstractNumId w:val="8"/>
  </w:num>
  <w:num w:numId="10">
    <w:abstractNumId w:val="1"/>
  </w:num>
  <w:num w:numId="11">
    <w:abstractNumId w:val="16"/>
  </w:num>
  <w:num w:numId="12">
    <w:abstractNumId w:val="11"/>
  </w:num>
  <w:num w:numId="13">
    <w:abstractNumId w:val="10"/>
  </w:num>
  <w:num w:numId="14">
    <w:abstractNumId w:val="4"/>
  </w:num>
  <w:num w:numId="15">
    <w:abstractNumId w:val="7"/>
  </w:num>
  <w:num w:numId="16">
    <w:abstractNumId w:val="12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0"/>
  </w:num>
  <w:num w:numId="20">
    <w:abstractNumId w:val="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45"/>
    <w:rsid w:val="00000850"/>
    <w:rsid w:val="00000CED"/>
    <w:rsid w:val="0000120D"/>
    <w:rsid w:val="00010587"/>
    <w:rsid w:val="00013DDF"/>
    <w:rsid w:val="00020B14"/>
    <w:rsid w:val="00025756"/>
    <w:rsid w:val="000260A0"/>
    <w:rsid w:val="0002656E"/>
    <w:rsid w:val="00031637"/>
    <w:rsid w:val="00031A25"/>
    <w:rsid w:val="000423FE"/>
    <w:rsid w:val="000454B6"/>
    <w:rsid w:val="0004679D"/>
    <w:rsid w:val="0005092F"/>
    <w:rsid w:val="00051DE1"/>
    <w:rsid w:val="00055C3D"/>
    <w:rsid w:val="00057F25"/>
    <w:rsid w:val="000860A9"/>
    <w:rsid w:val="00092C25"/>
    <w:rsid w:val="0009411B"/>
    <w:rsid w:val="0009476A"/>
    <w:rsid w:val="00097E64"/>
    <w:rsid w:val="000A0E60"/>
    <w:rsid w:val="000A5AFC"/>
    <w:rsid w:val="000A75D6"/>
    <w:rsid w:val="000B15DB"/>
    <w:rsid w:val="000B434F"/>
    <w:rsid w:val="000B66AA"/>
    <w:rsid w:val="000C02BA"/>
    <w:rsid w:val="000C59F0"/>
    <w:rsid w:val="000D5CAD"/>
    <w:rsid w:val="000D67AC"/>
    <w:rsid w:val="000D6C04"/>
    <w:rsid w:val="000D7CCC"/>
    <w:rsid w:val="000E1242"/>
    <w:rsid w:val="000E73D4"/>
    <w:rsid w:val="000E7E2E"/>
    <w:rsid w:val="000F28F8"/>
    <w:rsid w:val="000F53B5"/>
    <w:rsid w:val="00105C59"/>
    <w:rsid w:val="001063A0"/>
    <w:rsid w:val="00111332"/>
    <w:rsid w:val="001132B3"/>
    <w:rsid w:val="00113CB3"/>
    <w:rsid w:val="00114B77"/>
    <w:rsid w:val="00124794"/>
    <w:rsid w:val="00125152"/>
    <w:rsid w:val="00142115"/>
    <w:rsid w:val="001459D7"/>
    <w:rsid w:val="0014690E"/>
    <w:rsid w:val="00152B05"/>
    <w:rsid w:val="00152DEF"/>
    <w:rsid w:val="00153322"/>
    <w:rsid w:val="00156683"/>
    <w:rsid w:val="00174D92"/>
    <w:rsid w:val="001750B6"/>
    <w:rsid w:val="00176EBA"/>
    <w:rsid w:val="00182061"/>
    <w:rsid w:val="001842AB"/>
    <w:rsid w:val="0018663A"/>
    <w:rsid w:val="001921BE"/>
    <w:rsid w:val="00196572"/>
    <w:rsid w:val="00197A28"/>
    <w:rsid w:val="001A5C9E"/>
    <w:rsid w:val="001A652A"/>
    <w:rsid w:val="001A6F3F"/>
    <w:rsid w:val="001B31AC"/>
    <w:rsid w:val="001C1931"/>
    <w:rsid w:val="001C565F"/>
    <w:rsid w:val="001C69D7"/>
    <w:rsid w:val="001D30F5"/>
    <w:rsid w:val="001D4B96"/>
    <w:rsid w:val="001D65D5"/>
    <w:rsid w:val="001E6AF9"/>
    <w:rsid w:val="001E6D72"/>
    <w:rsid w:val="001F3543"/>
    <w:rsid w:val="001F5B57"/>
    <w:rsid w:val="00202A29"/>
    <w:rsid w:val="00211835"/>
    <w:rsid w:val="00221967"/>
    <w:rsid w:val="00231D7F"/>
    <w:rsid w:val="002356B9"/>
    <w:rsid w:val="00237A4A"/>
    <w:rsid w:val="00254BDA"/>
    <w:rsid w:val="00275A0A"/>
    <w:rsid w:val="0028455E"/>
    <w:rsid w:val="00296A53"/>
    <w:rsid w:val="00296B6D"/>
    <w:rsid w:val="002A1921"/>
    <w:rsid w:val="002A1D6D"/>
    <w:rsid w:val="002A3AD7"/>
    <w:rsid w:val="002A5314"/>
    <w:rsid w:val="002B14B8"/>
    <w:rsid w:val="002B30D0"/>
    <w:rsid w:val="002C2FA2"/>
    <w:rsid w:val="002D085A"/>
    <w:rsid w:val="002D3CA6"/>
    <w:rsid w:val="002E6A5B"/>
    <w:rsid w:val="00301236"/>
    <w:rsid w:val="00301E21"/>
    <w:rsid w:val="003026BB"/>
    <w:rsid w:val="00307986"/>
    <w:rsid w:val="003172A9"/>
    <w:rsid w:val="00321726"/>
    <w:rsid w:val="00324F35"/>
    <w:rsid w:val="00325D40"/>
    <w:rsid w:val="00326517"/>
    <w:rsid w:val="003277EB"/>
    <w:rsid w:val="003353BA"/>
    <w:rsid w:val="0034196D"/>
    <w:rsid w:val="003436B1"/>
    <w:rsid w:val="00347327"/>
    <w:rsid w:val="003519F7"/>
    <w:rsid w:val="0035576E"/>
    <w:rsid w:val="0036596C"/>
    <w:rsid w:val="00365F54"/>
    <w:rsid w:val="00372BC3"/>
    <w:rsid w:val="00375ACF"/>
    <w:rsid w:val="0038032F"/>
    <w:rsid w:val="003819AF"/>
    <w:rsid w:val="003854FF"/>
    <w:rsid w:val="00385604"/>
    <w:rsid w:val="00385693"/>
    <w:rsid w:val="003A32B6"/>
    <w:rsid w:val="003B2D5A"/>
    <w:rsid w:val="003C12E0"/>
    <w:rsid w:val="003C13BB"/>
    <w:rsid w:val="003C3291"/>
    <w:rsid w:val="003C3E68"/>
    <w:rsid w:val="003C52BC"/>
    <w:rsid w:val="003C55CB"/>
    <w:rsid w:val="003D60B3"/>
    <w:rsid w:val="003D6A2E"/>
    <w:rsid w:val="003E11D8"/>
    <w:rsid w:val="003F3C02"/>
    <w:rsid w:val="003F4AE5"/>
    <w:rsid w:val="003F6CBD"/>
    <w:rsid w:val="00401535"/>
    <w:rsid w:val="0041471D"/>
    <w:rsid w:val="0041672D"/>
    <w:rsid w:val="00420C2F"/>
    <w:rsid w:val="00422525"/>
    <w:rsid w:val="00423AD8"/>
    <w:rsid w:val="00426527"/>
    <w:rsid w:val="00426599"/>
    <w:rsid w:val="004300A6"/>
    <w:rsid w:val="00451344"/>
    <w:rsid w:val="00451C5D"/>
    <w:rsid w:val="00462AC4"/>
    <w:rsid w:val="0046791C"/>
    <w:rsid w:val="0048154C"/>
    <w:rsid w:val="00490346"/>
    <w:rsid w:val="004953F7"/>
    <w:rsid w:val="004B2F9F"/>
    <w:rsid w:val="004B3EA6"/>
    <w:rsid w:val="004C1184"/>
    <w:rsid w:val="004C3269"/>
    <w:rsid w:val="004C5E4D"/>
    <w:rsid w:val="004D58AB"/>
    <w:rsid w:val="004D6BC2"/>
    <w:rsid w:val="004E0491"/>
    <w:rsid w:val="004E3DBF"/>
    <w:rsid w:val="004E606B"/>
    <w:rsid w:val="004F1CBF"/>
    <w:rsid w:val="004F2A91"/>
    <w:rsid w:val="005005CF"/>
    <w:rsid w:val="00505368"/>
    <w:rsid w:val="005054FD"/>
    <w:rsid w:val="00512A45"/>
    <w:rsid w:val="00513861"/>
    <w:rsid w:val="00517117"/>
    <w:rsid w:val="00525523"/>
    <w:rsid w:val="0053767D"/>
    <w:rsid w:val="00547EA5"/>
    <w:rsid w:val="00550EDB"/>
    <w:rsid w:val="005566C1"/>
    <w:rsid w:val="00572A8C"/>
    <w:rsid w:val="005748C1"/>
    <w:rsid w:val="005841AC"/>
    <w:rsid w:val="005876E5"/>
    <w:rsid w:val="005B01DC"/>
    <w:rsid w:val="005B058C"/>
    <w:rsid w:val="005B0AC5"/>
    <w:rsid w:val="005C2285"/>
    <w:rsid w:val="005C5AF2"/>
    <w:rsid w:val="005D0B9D"/>
    <w:rsid w:val="005D11E4"/>
    <w:rsid w:val="005F2973"/>
    <w:rsid w:val="005F3409"/>
    <w:rsid w:val="006039FD"/>
    <w:rsid w:val="00605F75"/>
    <w:rsid w:val="00614FD0"/>
    <w:rsid w:val="00617C01"/>
    <w:rsid w:val="00620C9A"/>
    <w:rsid w:val="006234D5"/>
    <w:rsid w:val="00624C4B"/>
    <w:rsid w:val="00625D76"/>
    <w:rsid w:val="00627BD7"/>
    <w:rsid w:val="00641545"/>
    <w:rsid w:val="006429F8"/>
    <w:rsid w:val="00643922"/>
    <w:rsid w:val="006467B3"/>
    <w:rsid w:val="00651CAA"/>
    <w:rsid w:val="0065347C"/>
    <w:rsid w:val="00665D47"/>
    <w:rsid w:val="00665E7F"/>
    <w:rsid w:val="00673ACE"/>
    <w:rsid w:val="00673EDB"/>
    <w:rsid w:val="006741F2"/>
    <w:rsid w:val="0069357B"/>
    <w:rsid w:val="006B790A"/>
    <w:rsid w:val="006C4847"/>
    <w:rsid w:val="006C4927"/>
    <w:rsid w:val="006C6B12"/>
    <w:rsid w:val="006C7656"/>
    <w:rsid w:val="006D347E"/>
    <w:rsid w:val="006D5B9E"/>
    <w:rsid w:val="006D7E9B"/>
    <w:rsid w:val="006E1480"/>
    <w:rsid w:val="006E2C89"/>
    <w:rsid w:val="006E31B9"/>
    <w:rsid w:val="006E4BDF"/>
    <w:rsid w:val="006E4DB1"/>
    <w:rsid w:val="006E6391"/>
    <w:rsid w:val="006F0E54"/>
    <w:rsid w:val="006F4E8D"/>
    <w:rsid w:val="007022A8"/>
    <w:rsid w:val="00713DDB"/>
    <w:rsid w:val="00715350"/>
    <w:rsid w:val="00722215"/>
    <w:rsid w:val="00724B93"/>
    <w:rsid w:val="0072510E"/>
    <w:rsid w:val="00736D02"/>
    <w:rsid w:val="00743486"/>
    <w:rsid w:val="00745B58"/>
    <w:rsid w:val="00751D53"/>
    <w:rsid w:val="00753FDD"/>
    <w:rsid w:val="0075542D"/>
    <w:rsid w:val="00756A33"/>
    <w:rsid w:val="00757320"/>
    <w:rsid w:val="00757F47"/>
    <w:rsid w:val="00761778"/>
    <w:rsid w:val="0076269D"/>
    <w:rsid w:val="00787BDB"/>
    <w:rsid w:val="007927AA"/>
    <w:rsid w:val="007968FE"/>
    <w:rsid w:val="007971C0"/>
    <w:rsid w:val="007B6A14"/>
    <w:rsid w:val="007C4434"/>
    <w:rsid w:val="007C7AF5"/>
    <w:rsid w:val="007D01F2"/>
    <w:rsid w:val="007D0B1E"/>
    <w:rsid w:val="007D4C51"/>
    <w:rsid w:val="007D5798"/>
    <w:rsid w:val="007D65DE"/>
    <w:rsid w:val="007D7C21"/>
    <w:rsid w:val="007F5785"/>
    <w:rsid w:val="007F7EA8"/>
    <w:rsid w:val="00800AA0"/>
    <w:rsid w:val="008069A1"/>
    <w:rsid w:val="00812698"/>
    <w:rsid w:val="0081640A"/>
    <w:rsid w:val="00821757"/>
    <w:rsid w:val="0083550F"/>
    <w:rsid w:val="00840508"/>
    <w:rsid w:val="00840979"/>
    <w:rsid w:val="0084392E"/>
    <w:rsid w:val="00845610"/>
    <w:rsid w:val="008463D1"/>
    <w:rsid w:val="0085311C"/>
    <w:rsid w:val="00860B30"/>
    <w:rsid w:val="00866E01"/>
    <w:rsid w:val="00871305"/>
    <w:rsid w:val="00871DB7"/>
    <w:rsid w:val="00875FFC"/>
    <w:rsid w:val="008801E0"/>
    <w:rsid w:val="00885F81"/>
    <w:rsid w:val="00886881"/>
    <w:rsid w:val="00891E75"/>
    <w:rsid w:val="00893BC1"/>
    <w:rsid w:val="00896473"/>
    <w:rsid w:val="008966B5"/>
    <w:rsid w:val="00897507"/>
    <w:rsid w:val="008A04E2"/>
    <w:rsid w:val="008A20CC"/>
    <w:rsid w:val="008B3A9C"/>
    <w:rsid w:val="008B419A"/>
    <w:rsid w:val="008D395F"/>
    <w:rsid w:val="008D53E8"/>
    <w:rsid w:val="008D67C9"/>
    <w:rsid w:val="008D6847"/>
    <w:rsid w:val="008E0306"/>
    <w:rsid w:val="008E26B1"/>
    <w:rsid w:val="008F6496"/>
    <w:rsid w:val="00901986"/>
    <w:rsid w:val="0090523F"/>
    <w:rsid w:val="009061C0"/>
    <w:rsid w:val="0090636D"/>
    <w:rsid w:val="009070D2"/>
    <w:rsid w:val="00907697"/>
    <w:rsid w:val="00912D3D"/>
    <w:rsid w:val="009149B2"/>
    <w:rsid w:val="009212A5"/>
    <w:rsid w:val="009230BE"/>
    <w:rsid w:val="0092359C"/>
    <w:rsid w:val="0093340F"/>
    <w:rsid w:val="00933F51"/>
    <w:rsid w:val="0093795C"/>
    <w:rsid w:val="0094656B"/>
    <w:rsid w:val="00960677"/>
    <w:rsid w:val="009607BE"/>
    <w:rsid w:val="00961524"/>
    <w:rsid w:val="0096437F"/>
    <w:rsid w:val="00974D20"/>
    <w:rsid w:val="00985B7B"/>
    <w:rsid w:val="0099022B"/>
    <w:rsid w:val="00991913"/>
    <w:rsid w:val="00992791"/>
    <w:rsid w:val="0099348E"/>
    <w:rsid w:val="0099719F"/>
    <w:rsid w:val="009A1002"/>
    <w:rsid w:val="009C2100"/>
    <w:rsid w:val="009C25D9"/>
    <w:rsid w:val="009C4E34"/>
    <w:rsid w:val="009C6BD9"/>
    <w:rsid w:val="009C7BF9"/>
    <w:rsid w:val="009E67BF"/>
    <w:rsid w:val="009E78C4"/>
    <w:rsid w:val="009E7CF4"/>
    <w:rsid w:val="009F112E"/>
    <w:rsid w:val="009F3864"/>
    <w:rsid w:val="009F5E60"/>
    <w:rsid w:val="009F6974"/>
    <w:rsid w:val="00A00496"/>
    <w:rsid w:val="00A00F2C"/>
    <w:rsid w:val="00A21B2E"/>
    <w:rsid w:val="00A275DE"/>
    <w:rsid w:val="00A32262"/>
    <w:rsid w:val="00A33502"/>
    <w:rsid w:val="00A42FAE"/>
    <w:rsid w:val="00A43446"/>
    <w:rsid w:val="00A44D4F"/>
    <w:rsid w:val="00A47A54"/>
    <w:rsid w:val="00A5401D"/>
    <w:rsid w:val="00A55398"/>
    <w:rsid w:val="00A63A4A"/>
    <w:rsid w:val="00A66529"/>
    <w:rsid w:val="00A75230"/>
    <w:rsid w:val="00A81C69"/>
    <w:rsid w:val="00A81CA3"/>
    <w:rsid w:val="00A9038B"/>
    <w:rsid w:val="00A91A9B"/>
    <w:rsid w:val="00A91FF8"/>
    <w:rsid w:val="00A960ED"/>
    <w:rsid w:val="00A96367"/>
    <w:rsid w:val="00AA3C06"/>
    <w:rsid w:val="00AA4244"/>
    <w:rsid w:val="00AA4394"/>
    <w:rsid w:val="00AA7856"/>
    <w:rsid w:val="00AB192A"/>
    <w:rsid w:val="00AB1DA4"/>
    <w:rsid w:val="00AC1CE5"/>
    <w:rsid w:val="00AC2C9F"/>
    <w:rsid w:val="00AC4557"/>
    <w:rsid w:val="00AC4941"/>
    <w:rsid w:val="00AC4982"/>
    <w:rsid w:val="00AD10DE"/>
    <w:rsid w:val="00AD1143"/>
    <w:rsid w:val="00AE12DA"/>
    <w:rsid w:val="00AE33C6"/>
    <w:rsid w:val="00AE49F9"/>
    <w:rsid w:val="00AF0D18"/>
    <w:rsid w:val="00AF201D"/>
    <w:rsid w:val="00B00A72"/>
    <w:rsid w:val="00B0288A"/>
    <w:rsid w:val="00B02E22"/>
    <w:rsid w:val="00B049A5"/>
    <w:rsid w:val="00B06C17"/>
    <w:rsid w:val="00B2028A"/>
    <w:rsid w:val="00B3571C"/>
    <w:rsid w:val="00B36468"/>
    <w:rsid w:val="00B45B89"/>
    <w:rsid w:val="00B536FA"/>
    <w:rsid w:val="00B55CBA"/>
    <w:rsid w:val="00B70806"/>
    <w:rsid w:val="00B73A79"/>
    <w:rsid w:val="00B7550A"/>
    <w:rsid w:val="00B8420D"/>
    <w:rsid w:val="00B92E33"/>
    <w:rsid w:val="00B959DB"/>
    <w:rsid w:val="00B96F1E"/>
    <w:rsid w:val="00BA2CBA"/>
    <w:rsid w:val="00BA2E1A"/>
    <w:rsid w:val="00BC6589"/>
    <w:rsid w:val="00BC6AB6"/>
    <w:rsid w:val="00BD1186"/>
    <w:rsid w:val="00BD6A06"/>
    <w:rsid w:val="00BE1DE1"/>
    <w:rsid w:val="00BE6C0E"/>
    <w:rsid w:val="00BF128D"/>
    <w:rsid w:val="00BF3276"/>
    <w:rsid w:val="00BF5CB8"/>
    <w:rsid w:val="00BF6A18"/>
    <w:rsid w:val="00C06833"/>
    <w:rsid w:val="00C103B5"/>
    <w:rsid w:val="00C21A8E"/>
    <w:rsid w:val="00C251B7"/>
    <w:rsid w:val="00C266B4"/>
    <w:rsid w:val="00C327F7"/>
    <w:rsid w:val="00C3296C"/>
    <w:rsid w:val="00C363FE"/>
    <w:rsid w:val="00C36B14"/>
    <w:rsid w:val="00C4028A"/>
    <w:rsid w:val="00C407F6"/>
    <w:rsid w:val="00C54983"/>
    <w:rsid w:val="00C64640"/>
    <w:rsid w:val="00C80008"/>
    <w:rsid w:val="00C81A1E"/>
    <w:rsid w:val="00C916E7"/>
    <w:rsid w:val="00CB6758"/>
    <w:rsid w:val="00CC0903"/>
    <w:rsid w:val="00CC5945"/>
    <w:rsid w:val="00CC5BF4"/>
    <w:rsid w:val="00CE1C8F"/>
    <w:rsid w:val="00CE6329"/>
    <w:rsid w:val="00CF5739"/>
    <w:rsid w:val="00D04B05"/>
    <w:rsid w:val="00D102EF"/>
    <w:rsid w:val="00D12B8B"/>
    <w:rsid w:val="00D1494D"/>
    <w:rsid w:val="00D2300C"/>
    <w:rsid w:val="00D232C7"/>
    <w:rsid w:val="00D26925"/>
    <w:rsid w:val="00D30F30"/>
    <w:rsid w:val="00D44CA4"/>
    <w:rsid w:val="00D479FE"/>
    <w:rsid w:val="00D55729"/>
    <w:rsid w:val="00D5645C"/>
    <w:rsid w:val="00D57AF0"/>
    <w:rsid w:val="00D65A58"/>
    <w:rsid w:val="00D670C1"/>
    <w:rsid w:val="00D71D01"/>
    <w:rsid w:val="00D7331E"/>
    <w:rsid w:val="00D9293B"/>
    <w:rsid w:val="00D95CD3"/>
    <w:rsid w:val="00D97FE8"/>
    <w:rsid w:val="00DA46D1"/>
    <w:rsid w:val="00DB155F"/>
    <w:rsid w:val="00DB772E"/>
    <w:rsid w:val="00DC4454"/>
    <w:rsid w:val="00DD7FFD"/>
    <w:rsid w:val="00DE7678"/>
    <w:rsid w:val="00DF3E0A"/>
    <w:rsid w:val="00DF6C1E"/>
    <w:rsid w:val="00E13129"/>
    <w:rsid w:val="00E134C4"/>
    <w:rsid w:val="00E22C79"/>
    <w:rsid w:val="00E245A8"/>
    <w:rsid w:val="00E2485C"/>
    <w:rsid w:val="00E3341D"/>
    <w:rsid w:val="00E371B3"/>
    <w:rsid w:val="00E4704F"/>
    <w:rsid w:val="00E47679"/>
    <w:rsid w:val="00E47B94"/>
    <w:rsid w:val="00E504D1"/>
    <w:rsid w:val="00E517A9"/>
    <w:rsid w:val="00E72132"/>
    <w:rsid w:val="00E74B58"/>
    <w:rsid w:val="00E7512A"/>
    <w:rsid w:val="00E858AF"/>
    <w:rsid w:val="00E9124B"/>
    <w:rsid w:val="00E91425"/>
    <w:rsid w:val="00E93AC4"/>
    <w:rsid w:val="00E97235"/>
    <w:rsid w:val="00EA0DA3"/>
    <w:rsid w:val="00EB6726"/>
    <w:rsid w:val="00EC5074"/>
    <w:rsid w:val="00EE3891"/>
    <w:rsid w:val="00EE6DCF"/>
    <w:rsid w:val="00EF5B90"/>
    <w:rsid w:val="00F3255E"/>
    <w:rsid w:val="00F46202"/>
    <w:rsid w:val="00F50A5F"/>
    <w:rsid w:val="00F50E7F"/>
    <w:rsid w:val="00F5181E"/>
    <w:rsid w:val="00F550DA"/>
    <w:rsid w:val="00F57E7F"/>
    <w:rsid w:val="00F604A2"/>
    <w:rsid w:val="00F606D7"/>
    <w:rsid w:val="00F74A0A"/>
    <w:rsid w:val="00F7697F"/>
    <w:rsid w:val="00F773C2"/>
    <w:rsid w:val="00F960A3"/>
    <w:rsid w:val="00F979EA"/>
    <w:rsid w:val="00FB0235"/>
    <w:rsid w:val="00FB157C"/>
    <w:rsid w:val="00FB36CD"/>
    <w:rsid w:val="00FB3A85"/>
    <w:rsid w:val="00FD3A81"/>
    <w:rsid w:val="00FD6F16"/>
    <w:rsid w:val="00FD7AB2"/>
    <w:rsid w:val="00FE405C"/>
    <w:rsid w:val="00FF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3D51B5"/>
  <w15:docId w15:val="{5EC2A118-50D7-40B5-941B-3C4A1480A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pPr>
      <w:overflowPunct/>
      <w:autoSpaceDE/>
      <w:autoSpaceDN/>
      <w:adjustRightInd/>
      <w:ind w:left="3686"/>
      <w:textAlignment w:val="auto"/>
    </w:pPr>
    <w:rPr>
      <w:rFonts w:ascii="Times New Roman" w:hAnsi="Times New Roman"/>
      <w:b/>
      <w:sz w:val="32"/>
      <w:lang w:val="bg-BG" w:eastAsia="bg-BG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/>
    </w:rPr>
  </w:style>
  <w:style w:type="paragraph" w:customStyle="1" w:styleId="a">
    <w:basedOn w:val="Normal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Style">
    <w:name w:val="Style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en-US" w:eastAsia="en-US"/>
    </w:rPr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customStyle="1" w:styleId="a0">
    <w:name w:val="Знак Знак"/>
    <w:basedOn w:val="Normal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harCharCharChar">
    <w:name w:val="Знак Знак Char Char Знак Знак Char Char"/>
    <w:basedOn w:val="Normal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90523F"/>
    <w:pPr>
      <w:ind w:left="708"/>
    </w:pPr>
  </w:style>
  <w:style w:type="character" w:customStyle="1" w:styleId="samedocreference1">
    <w:name w:val="samedocreference1"/>
    <w:rsid w:val="00FB157C"/>
    <w:rPr>
      <w:i w:val="0"/>
      <w:iCs w:val="0"/>
      <w:color w:val="8B0000"/>
      <w:u w:val="single"/>
    </w:rPr>
  </w:style>
  <w:style w:type="character" w:styleId="Hyperlink">
    <w:name w:val="Hyperlink"/>
    <w:rsid w:val="00D2300C"/>
    <w:rPr>
      <w:color w:val="0000FF"/>
      <w:u w:val="single"/>
    </w:rPr>
  </w:style>
  <w:style w:type="paragraph" w:customStyle="1" w:styleId="CM4">
    <w:name w:val="CM4"/>
    <w:basedOn w:val="Normal"/>
    <w:next w:val="Normal"/>
    <w:rsid w:val="00BA2CBA"/>
    <w:pPr>
      <w:overflowPunct/>
      <w:textAlignment w:val="auto"/>
    </w:pPr>
    <w:rPr>
      <w:rFonts w:ascii="EUAlbertina" w:hAnsi="EUAlbertina"/>
      <w:sz w:val="24"/>
      <w:szCs w:val="24"/>
      <w:lang w:val="bg-BG" w:eastAsia="bg-BG"/>
    </w:rPr>
  </w:style>
  <w:style w:type="character" w:customStyle="1" w:styleId="BodyTextIndent3Char">
    <w:name w:val="Body Text Indent 3 Char"/>
    <w:link w:val="BodyTextIndent3"/>
    <w:rsid w:val="00A47A54"/>
    <w:rPr>
      <w:b/>
      <w:sz w:val="32"/>
      <w:lang w:val="bg-BG" w:eastAsia="bg-BG"/>
    </w:rPr>
  </w:style>
  <w:style w:type="paragraph" w:customStyle="1" w:styleId="firstline">
    <w:name w:val="firstline"/>
    <w:basedOn w:val="Normal"/>
    <w:rsid w:val="0069357B"/>
    <w:pPr>
      <w:overflowPunct/>
      <w:autoSpaceDE/>
      <w:autoSpaceDN/>
      <w:adjustRightInd/>
      <w:spacing w:line="280" w:lineRule="atLeast"/>
      <w:ind w:firstLine="640"/>
      <w:jc w:val="both"/>
      <w:textAlignment w:val="auto"/>
    </w:pPr>
    <w:rPr>
      <w:rFonts w:ascii="Times New Roman" w:hAnsi="Times New Roman"/>
      <w:color w:val="000000"/>
      <w:sz w:val="28"/>
      <w:szCs w:val="28"/>
      <w:lang w:val="bg-BG" w:eastAsia="bg-BG"/>
    </w:rPr>
  </w:style>
  <w:style w:type="character" w:styleId="CommentReference">
    <w:name w:val="annotation reference"/>
    <w:basedOn w:val="DefaultParagraphFont"/>
    <w:semiHidden/>
    <w:unhideWhenUsed/>
    <w:rsid w:val="00E245A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245A8"/>
  </w:style>
  <w:style w:type="character" w:customStyle="1" w:styleId="CommentTextChar">
    <w:name w:val="Comment Text Char"/>
    <w:basedOn w:val="DefaultParagraphFont"/>
    <w:link w:val="CommentText"/>
    <w:semiHidden/>
    <w:rsid w:val="00E245A8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245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245A8"/>
    <w:rPr>
      <w:rFonts w:ascii="Arial" w:hAnsi="Arial"/>
      <w:b/>
      <w:bCs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E6A5B"/>
    <w:rPr>
      <w:rFonts w:ascii="Arial" w:hAnsi="Arial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D085A"/>
    <w:pPr>
      <w:widowControl w:val="0"/>
      <w:overflowPunct/>
      <w:spacing w:after="120" w:line="480" w:lineRule="auto"/>
      <w:textAlignment w:val="auto"/>
    </w:pPr>
    <w:rPr>
      <w:rFonts w:ascii="Verdana" w:hAnsi="Verdana" w:cs="Verdana"/>
      <w:sz w:val="24"/>
      <w:szCs w:val="24"/>
      <w:lang w:val="bg-BG" w:eastAsia="bg-BG"/>
    </w:rPr>
  </w:style>
  <w:style w:type="character" w:customStyle="1" w:styleId="BodyText2Char">
    <w:name w:val="Body Text 2 Char"/>
    <w:basedOn w:val="DefaultParagraphFont"/>
    <w:link w:val="BodyText2"/>
    <w:uiPriority w:val="99"/>
    <w:rsid w:val="002D085A"/>
    <w:rPr>
      <w:rFonts w:ascii="Verdana" w:hAnsi="Verdana" w:cs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43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09607-51CB-4B85-8898-AB47BCC4B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1654</Words>
  <Characters>9429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 А П О В Е Д</vt:lpstr>
    </vt:vector>
  </TitlesOfParts>
  <Company>mzg</Company>
  <LinksUpToDate>false</LinksUpToDate>
  <CharactersWithSpaces>11061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П О В Е Д</dc:title>
  <dc:creator>Nadezhda Petrova</dc:creator>
  <cp:lastModifiedBy>Petya Ivanova</cp:lastModifiedBy>
  <cp:revision>7</cp:revision>
  <cp:lastPrinted>2020-09-23T12:21:00Z</cp:lastPrinted>
  <dcterms:created xsi:type="dcterms:W3CDTF">2022-11-01T12:34:00Z</dcterms:created>
  <dcterms:modified xsi:type="dcterms:W3CDTF">2022-11-15T14:08:00Z</dcterms:modified>
</cp:coreProperties>
</file>