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DF" w:rsidRDefault="002E3CDF"/>
    <w:tbl>
      <w:tblPr>
        <w:tblW w:w="950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536"/>
        <w:gridCol w:w="4972"/>
      </w:tblGrid>
      <w:tr w:rsidR="00C31465" w:rsidRPr="00C31465" w:rsidTr="009441A2">
        <w:tc>
          <w:tcPr>
            <w:tcW w:w="9508" w:type="dxa"/>
            <w:gridSpan w:val="2"/>
            <w:shd w:val="clear" w:color="auto" w:fill="D9D9D9"/>
          </w:tcPr>
          <w:p w:rsidR="00076E63" w:rsidRPr="00C31465" w:rsidRDefault="00FE55C5" w:rsidP="00BA6318">
            <w:pPr>
              <w:spacing w:before="240" w:after="120" w:line="360" w:lineRule="auto"/>
              <w:jc w:val="center"/>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Частична предварителна оценка на въздействието</w:t>
            </w:r>
          </w:p>
        </w:tc>
      </w:tr>
      <w:tr w:rsidR="00C31465" w:rsidRPr="00122904" w:rsidTr="009441A2">
        <w:tc>
          <w:tcPr>
            <w:tcW w:w="4536" w:type="dxa"/>
          </w:tcPr>
          <w:p w:rsidR="00076E63" w:rsidRPr="00C31465"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Институция:</w:t>
            </w:r>
          </w:p>
          <w:p w:rsidR="00A9265D" w:rsidRPr="00C31465" w:rsidRDefault="00A9265D" w:rsidP="00BA6318">
            <w:pPr>
              <w:spacing w:after="0" w:line="360" w:lineRule="auto"/>
              <w:jc w:val="both"/>
              <w:rPr>
                <w:rFonts w:ascii="Times New Roman" w:hAnsi="Times New Roman"/>
                <w:b/>
                <w:color w:val="000000" w:themeColor="text1"/>
                <w:sz w:val="24"/>
                <w:szCs w:val="24"/>
                <w:lang w:val="bg-BG"/>
              </w:rPr>
            </w:pPr>
            <w:r w:rsidRPr="00C31465">
              <w:rPr>
                <w:rFonts w:ascii="Times New Roman" w:hAnsi="Times New Roman"/>
                <w:b/>
                <w:color w:val="000000" w:themeColor="text1"/>
                <w:sz w:val="24"/>
                <w:szCs w:val="24"/>
                <w:lang w:val="bg-BG"/>
              </w:rPr>
              <w:t>Министерство на земеделието</w:t>
            </w:r>
          </w:p>
          <w:p w:rsidR="007026A1" w:rsidRPr="00C31465" w:rsidRDefault="00BC3995" w:rsidP="006D0F2A">
            <w:pPr>
              <w:spacing w:after="0" w:line="360" w:lineRule="auto"/>
              <w:jc w:val="both"/>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b/>
                <w:color w:val="000000" w:themeColor="text1"/>
                <w:sz w:val="24"/>
                <w:szCs w:val="24"/>
                <w:lang w:val="bg-BG"/>
              </w:rPr>
              <w:t>Държавен фонд</w:t>
            </w:r>
            <w:r w:rsidR="006D0F2A">
              <w:rPr>
                <w:rFonts w:ascii="Times New Roman" w:eastAsia="Times New Roman" w:hAnsi="Times New Roman" w:cs="Times New Roman"/>
                <w:b/>
                <w:color w:val="000000" w:themeColor="text1"/>
                <w:sz w:val="24"/>
                <w:szCs w:val="24"/>
                <w:lang w:val="bg-BG"/>
              </w:rPr>
              <w:t xml:space="preserve"> „Земеделие“</w:t>
            </w:r>
          </w:p>
        </w:tc>
        <w:tc>
          <w:tcPr>
            <w:tcW w:w="4972" w:type="dxa"/>
          </w:tcPr>
          <w:p w:rsidR="00076E63" w:rsidRPr="00C31465"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Нормативен акт:</w:t>
            </w:r>
          </w:p>
          <w:p w:rsidR="00731E8D" w:rsidRPr="00BC3995" w:rsidRDefault="006D0F2A" w:rsidP="00BC3995">
            <w:pPr>
              <w:pStyle w:val="Heading3"/>
              <w:spacing w:before="0" w:line="360" w:lineRule="auto"/>
              <w:jc w:val="both"/>
              <w:rPr>
                <w:rFonts w:ascii="Times New Roman" w:hAnsi="Times New Roman" w:cs="Times New Roman"/>
              </w:rPr>
            </w:pPr>
            <w:r w:rsidRPr="00BD32AD">
              <w:rPr>
                <w:rFonts w:ascii="Times New Roman" w:hAnsi="Times New Roman" w:cs="Times New Roman"/>
                <w:color w:val="auto"/>
              </w:rPr>
              <w:t>Проект на Постановление на Министерския съвет за изменение на Постановление № 215 на Министерския съвет от 2018</w:t>
            </w:r>
            <w:r w:rsidR="00BC3995">
              <w:rPr>
                <w:rFonts w:ascii="Times New Roman" w:hAnsi="Times New Roman" w:cs="Times New Roman"/>
                <w:color w:val="auto"/>
              </w:rPr>
              <w:t xml:space="preserve"> </w:t>
            </w:r>
            <w:r w:rsidRPr="00BD32AD">
              <w:rPr>
                <w:rFonts w:ascii="Times New Roman" w:hAnsi="Times New Roman" w:cs="Times New Roman"/>
                <w:color w:val="auto"/>
              </w:rPr>
              <w:t xml:space="preserve">г. за условията и реда за отпускане на </w:t>
            </w:r>
            <w:r w:rsidR="00BC3995">
              <w:rPr>
                <w:rFonts w:ascii="Times New Roman" w:hAnsi="Times New Roman" w:cs="Times New Roman"/>
                <w:color w:val="auto"/>
              </w:rPr>
              <w:t xml:space="preserve">временни </w:t>
            </w:r>
            <w:r w:rsidRPr="00BD32AD">
              <w:rPr>
                <w:rFonts w:ascii="Times New Roman" w:hAnsi="Times New Roman" w:cs="Times New Roman"/>
                <w:color w:val="auto"/>
              </w:rPr>
              <w:t>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w:t>
            </w:r>
            <w:r w:rsidR="00BC3995">
              <w:rPr>
                <w:rFonts w:ascii="Times New Roman" w:hAnsi="Times New Roman" w:cs="Times New Roman"/>
                <w:color w:val="auto"/>
              </w:rPr>
              <w:t>020 г. и тяхното възстановяване</w:t>
            </w:r>
          </w:p>
        </w:tc>
      </w:tr>
      <w:tr w:rsidR="00C31465" w:rsidRPr="00C31465" w:rsidTr="00F60B87">
        <w:tc>
          <w:tcPr>
            <w:tcW w:w="4536" w:type="dxa"/>
            <w:tcBorders>
              <w:bottom w:val="single" w:sz="18" w:space="0" w:color="auto"/>
            </w:tcBorders>
          </w:tcPr>
          <w:p w:rsidR="00076E63" w:rsidRPr="00C31465" w:rsidRDefault="006C27D6" w:rsidP="00BA6318">
            <w:pPr>
              <w:spacing w:after="0" w:line="360" w:lineRule="auto"/>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75pt;height:39.75pt" o:ole="">
                  <v:imagedata r:id="rId8" o:title=""/>
                </v:shape>
                <w:control r:id="rId9" w:name="OptionButton2" w:shapeid="_x0000_i1059"/>
              </w:object>
            </w:r>
          </w:p>
        </w:tc>
        <w:tc>
          <w:tcPr>
            <w:tcW w:w="4972" w:type="dxa"/>
            <w:tcBorders>
              <w:bottom w:val="single" w:sz="18" w:space="0" w:color="auto"/>
            </w:tcBorders>
          </w:tcPr>
          <w:p w:rsidR="007026A1" w:rsidRPr="00C31465" w:rsidRDefault="006C27D6" w:rsidP="00BA6318">
            <w:pPr>
              <w:spacing w:after="0" w:line="360" w:lineRule="auto"/>
              <w:rPr>
                <w:rFonts w:ascii="Times New Roman" w:eastAsia="Times New Roman" w:hAnsi="Times New Roman" w:cs="Times New Roman"/>
                <w:b/>
                <w:color w:val="000000" w:themeColor="text1"/>
                <w:lang w:val="bg-BG"/>
              </w:rPr>
            </w:pPr>
            <w:r w:rsidRPr="00C31465">
              <w:rPr>
                <w:rFonts w:ascii="Times New Roman" w:eastAsia="Times New Roman" w:hAnsi="Times New Roman" w:cs="Times New Roman"/>
                <w:b/>
                <w:color w:val="000000" w:themeColor="text1"/>
                <w:sz w:val="24"/>
                <w:szCs w:val="20"/>
              </w:rPr>
              <w:object w:dxaOrig="225" w:dyaOrig="225">
                <v:shape id="_x0000_i1061" type="#_x0000_t75" style="width:202.75pt;height:39.15pt" o:ole="">
                  <v:imagedata r:id="rId10" o:title=""/>
                </v:shape>
                <w:control r:id="rId11" w:name="OptionButton1" w:shapeid="_x0000_i1061"/>
              </w:object>
            </w:r>
          </w:p>
        </w:tc>
      </w:tr>
      <w:tr w:rsidR="00C31465" w:rsidRPr="007A3F1E" w:rsidTr="009441A2">
        <w:tc>
          <w:tcPr>
            <w:tcW w:w="4536" w:type="dxa"/>
            <w:tcBorders>
              <w:bottom w:val="nil"/>
            </w:tcBorders>
          </w:tcPr>
          <w:p w:rsidR="00AB499A" w:rsidRPr="00BA6318" w:rsidRDefault="00076E63" w:rsidP="00BA6318">
            <w:pPr>
              <w:spacing w:before="120" w:after="12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Лиц</w:t>
            </w:r>
            <w:r w:rsidR="00AB499A" w:rsidRPr="00C31465">
              <w:rPr>
                <w:rFonts w:ascii="Times New Roman" w:eastAsia="Times New Roman" w:hAnsi="Times New Roman" w:cs="Times New Roman"/>
                <w:b/>
                <w:color w:val="000000" w:themeColor="text1"/>
                <w:sz w:val="24"/>
                <w:szCs w:val="24"/>
                <w:lang w:val="bg-BG"/>
              </w:rPr>
              <w:t xml:space="preserve">а </w:t>
            </w:r>
            <w:r w:rsidRPr="00C31465">
              <w:rPr>
                <w:rFonts w:ascii="Times New Roman" w:eastAsia="Times New Roman" w:hAnsi="Times New Roman" w:cs="Times New Roman"/>
                <w:b/>
                <w:color w:val="000000" w:themeColor="text1"/>
                <w:sz w:val="24"/>
                <w:szCs w:val="24"/>
                <w:lang w:val="bg-BG"/>
              </w:rPr>
              <w:t>за контакт:</w:t>
            </w:r>
            <w:r w:rsidR="0001448B" w:rsidRPr="00C31465">
              <w:rPr>
                <w:rFonts w:ascii="Times New Roman" w:eastAsia="Times New Roman" w:hAnsi="Times New Roman" w:cs="Times New Roman"/>
                <w:b/>
                <w:color w:val="000000" w:themeColor="text1"/>
                <w:sz w:val="24"/>
                <w:szCs w:val="24"/>
                <w:lang w:val="bg-BG"/>
              </w:rPr>
              <w:t xml:space="preserve"> </w:t>
            </w:r>
            <w:r w:rsidR="000B70EA" w:rsidRPr="00C31465">
              <w:rPr>
                <w:rFonts w:ascii="Times New Roman" w:eastAsia="Times New Roman" w:hAnsi="Times New Roman" w:cs="Times New Roman"/>
                <w:color w:val="000000" w:themeColor="text1"/>
                <w:sz w:val="24"/>
                <w:szCs w:val="24"/>
                <w:lang w:val="bg-BG"/>
              </w:rPr>
              <w:t xml:space="preserve">  </w:t>
            </w:r>
          </w:p>
        </w:tc>
        <w:tc>
          <w:tcPr>
            <w:tcW w:w="4972" w:type="dxa"/>
            <w:tcBorders>
              <w:bottom w:val="nil"/>
            </w:tcBorders>
          </w:tcPr>
          <w:p w:rsidR="00730732" w:rsidRPr="00BA6318"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Телефон</w:t>
            </w:r>
            <w:r w:rsidR="00646B47" w:rsidRPr="00C31465">
              <w:rPr>
                <w:rFonts w:ascii="Times New Roman" w:eastAsia="Times New Roman" w:hAnsi="Times New Roman" w:cs="Times New Roman"/>
                <w:b/>
                <w:color w:val="000000" w:themeColor="text1"/>
                <w:sz w:val="24"/>
                <w:szCs w:val="24"/>
                <w:lang w:val="bg-BG"/>
              </w:rPr>
              <w:t xml:space="preserve"> и електронна </w:t>
            </w:r>
            <w:r w:rsidR="0060089B" w:rsidRPr="00C31465">
              <w:rPr>
                <w:rFonts w:ascii="Times New Roman" w:eastAsia="Times New Roman" w:hAnsi="Times New Roman" w:cs="Times New Roman"/>
                <w:b/>
                <w:color w:val="000000" w:themeColor="text1"/>
                <w:sz w:val="24"/>
                <w:szCs w:val="24"/>
                <w:lang w:val="bg-BG"/>
              </w:rPr>
              <w:t>поща</w:t>
            </w:r>
            <w:r w:rsidRPr="00C31465">
              <w:rPr>
                <w:rFonts w:ascii="Times New Roman" w:eastAsia="Times New Roman" w:hAnsi="Times New Roman" w:cs="Times New Roman"/>
                <w:b/>
                <w:color w:val="000000" w:themeColor="text1"/>
                <w:sz w:val="24"/>
                <w:szCs w:val="24"/>
                <w:lang w:val="bg-BG"/>
              </w:rPr>
              <w:t>:</w:t>
            </w:r>
          </w:p>
        </w:tc>
      </w:tr>
      <w:tr w:rsidR="00BA6318" w:rsidRPr="00122904" w:rsidTr="009441A2">
        <w:tc>
          <w:tcPr>
            <w:tcW w:w="4536" w:type="dxa"/>
            <w:tcBorders>
              <w:top w:val="nil"/>
              <w:bottom w:val="nil"/>
            </w:tcBorders>
          </w:tcPr>
          <w:p w:rsidR="00BA6318" w:rsidRPr="00122904" w:rsidRDefault="00291756" w:rsidP="002E3CDF">
            <w:pPr>
              <w:spacing w:before="120"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Атанас Атанасов</w:t>
            </w:r>
            <w:r w:rsidR="00AE09AA">
              <w:rPr>
                <w:rFonts w:ascii="Times New Roman" w:eastAsia="Times New Roman" w:hAnsi="Times New Roman" w:cs="Times New Roman"/>
                <w:sz w:val="24"/>
                <w:szCs w:val="24"/>
                <w:lang w:val="bg-BG"/>
              </w:rPr>
              <w:t xml:space="preserve"> </w:t>
            </w:r>
            <w:r w:rsidR="00BA6318" w:rsidRPr="00122904">
              <w:rPr>
                <w:rFonts w:ascii="Times New Roman" w:eastAsia="Times New Roman" w:hAnsi="Times New Roman" w:cs="Times New Roman"/>
                <w:sz w:val="24"/>
                <w:szCs w:val="24"/>
                <w:lang w:val="bg-BG"/>
              </w:rPr>
              <w:t xml:space="preserve">– </w:t>
            </w:r>
            <w:proofErr w:type="spellStart"/>
            <w:r w:rsidR="00163921">
              <w:rPr>
                <w:rFonts w:ascii="Times New Roman" w:eastAsia="Times New Roman" w:hAnsi="Times New Roman" w:cs="Times New Roman"/>
                <w:sz w:val="24"/>
                <w:szCs w:val="24"/>
                <w:lang w:val="bg-BG"/>
              </w:rPr>
              <w:t>вр</w:t>
            </w:r>
            <w:proofErr w:type="spellEnd"/>
            <w:r w:rsidR="00163921">
              <w:rPr>
                <w:rFonts w:ascii="Times New Roman" w:eastAsia="Times New Roman" w:hAnsi="Times New Roman" w:cs="Times New Roman"/>
                <w:sz w:val="24"/>
                <w:szCs w:val="24"/>
                <w:lang w:val="bg-BG"/>
              </w:rPr>
              <w:t xml:space="preserve">. и. д. </w:t>
            </w:r>
            <w:r w:rsidR="00BA6318" w:rsidRPr="00122904">
              <w:rPr>
                <w:rFonts w:ascii="Times New Roman" w:eastAsia="Times New Roman" w:hAnsi="Times New Roman" w:cs="Times New Roman"/>
                <w:sz w:val="24"/>
                <w:szCs w:val="24"/>
                <w:lang w:val="bg-BG"/>
              </w:rPr>
              <w:t xml:space="preserve">директор на </w:t>
            </w:r>
            <w:r w:rsidR="00C876DA">
              <w:rPr>
                <w:rFonts w:ascii="Times New Roman" w:eastAsia="Times New Roman" w:hAnsi="Times New Roman" w:cs="Times New Roman"/>
                <w:sz w:val="24"/>
                <w:szCs w:val="24"/>
                <w:lang w:val="bg-BG"/>
              </w:rPr>
              <w:t>дирекция “</w:t>
            </w:r>
            <w:r w:rsidR="00D806E6">
              <w:rPr>
                <w:rFonts w:ascii="Times New Roman" w:eastAsia="Times New Roman" w:hAnsi="Times New Roman" w:cs="Times New Roman"/>
                <w:sz w:val="24"/>
                <w:szCs w:val="24"/>
                <w:lang w:val="bg-BG"/>
              </w:rPr>
              <w:t xml:space="preserve"> О</w:t>
            </w:r>
            <w:r w:rsidR="00D806E6" w:rsidRPr="00D806E6">
              <w:rPr>
                <w:rFonts w:ascii="Times New Roman" w:eastAsia="Times New Roman" w:hAnsi="Times New Roman" w:cs="Times New Roman"/>
                <w:sz w:val="24"/>
                <w:szCs w:val="24"/>
                <w:lang w:val="bg-BG"/>
              </w:rPr>
              <w:t>торизация на плащанията по прилагане на мерки за развитие на селските райони</w:t>
            </w:r>
            <w:r w:rsidR="00C876DA">
              <w:rPr>
                <w:rFonts w:ascii="Times New Roman" w:eastAsia="Times New Roman" w:hAnsi="Times New Roman" w:cs="Times New Roman"/>
                <w:sz w:val="24"/>
                <w:szCs w:val="24"/>
                <w:lang w:val="bg-BG"/>
              </w:rPr>
              <w:t xml:space="preserve">“, </w:t>
            </w:r>
            <w:r w:rsidR="00AE09AA">
              <w:rPr>
                <w:rFonts w:ascii="Times New Roman" w:eastAsia="Times New Roman" w:hAnsi="Times New Roman" w:cs="Times New Roman"/>
                <w:sz w:val="24"/>
                <w:szCs w:val="24"/>
                <w:lang w:val="bg-BG"/>
              </w:rPr>
              <w:t>ДФ „Земеделие“</w:t>
            </w:r>
          </w:p>
        </w:tc>
        <w:tc>
          <w:tcPr>
            <w:tcW w:w="4972" w:type="dxa"/>
            <w:tcBorders>
              <w:top w:val="nil"/>
              <w:bottom w:val="nil"/>
            </w:tcBorders>
          </w:tcPr>
          <w:p w:rsidR="00BA6318" w:rsidRPr="00C31465" w:rsidRDefault="00F11B0E" w:rsidP="002E3CDF">
            <w:pPr>
              <w:spacing w:before="120"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телефон за връзка: 02 </w:t>
            </w:r>
            <w:r w:rsidR="00AE09AA">
              <w:rPr>
                <w:rFonts w:ascii="Times New Roman" w:eastAsia="Times New Roman" w:hAnsi="Times New Roman" w:cs="Times New Roman"/>
                <w:color w:val="000000" w:themeColor="text1"/>
                <w:sz w:val="24"/>
                <w:szCs w:val="24"/>
                <w:lang w:val="bg-BG"/>
              </w:rPr>
              <w:t>81 87 729</w:t>
            </w:r>
          </w:p>
          <w:p w:rsidR="00BA6318" w:rsidRPr="00AE09AA" w:rsidRDefault="00BA6318" w:rsidP="002E3CDF">
            <w:pPr>
              <w:spacing w:before="120" w:after="0" w:line="360" w:lineRule="auto"/>
              <w:jc w:val="both"/>
            </w:pPr>
            <w:r w:rsidRPr="00C31465">
              <w:rPr>
                <w:rFonts w:ascii="Times New Roman" w:eastAsia="Times New Roman" w:hAnsi="Times New Roman" w:cs="Times New Roman"/>
                <w:color w:val="000000" w:themeColor="text1"/>
                <w:sz w:val="24"/>
                <w:szCs w:val="24"/>
                <w:lang w:val="bg-BG"/>
              </w:rPr>
              <w:t xml:space="preserve">електронна поща: </w:t>
            </w:r>
            <w:hyperlink r:id="rId12" w:history="1">
              <w:r w:rsidR="00AE09AA" w:rsidRPr="00AE09AA">
                <w:rPr>
                  <w:rStyle w:val="Hyperlink"/>
                  <w:rFonts w:ascii="Times New Roman" w:hAnsi="Times New Roman" w:cs="Times New Roman"/>
                </w:rPr>
                <w:t>Atanas_Atanassov@dfz.bg</w:t>
              </w:r>
            </w:hyperlink>
          </w:p>
        </w:tc>
      </w:tr>
      <w:tr w:rsidR="00BA6318" w:rsidRPr="00122904" w:rsidTr="009441A2">
        <w:tc>
          <w:tcPr>
            <w:tcW w:w="4536" w:type="dxa"/>
            <w:tcBorders>
              <w:top w:val="nil"/>
              <w:bottom w:val="nil"/>
            </w:tcBorders>
          </w:tcPr>
          <w:p w:rsidR="00F60B87" w:rsidRPr="00F60B87" w:rsidRDefault="00AE09AA" w:rsidP="00D806E6">
            <w:pPr>
              <w:spacing w:before="120" w:after="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Ваня Славянова </w:t>
            </w:r>
            <w:r w:rsidR="00F11B0E">
              <w:rPr>
                <w:rFonts w:ascii="Times New Roman" w:eastAsia="Times New Roman" w:hAnsi="Times New Roman" w:cs="Times New Roman"/>
                <w:sz w:val="24"/>
                <w:szCs w:val="24"/>
                <w:lang w:val="bg-BG"/>
              </w:rPr>
              <w:t>–</w:t>
            </w:r>
            <w:r w:rsidR="00C876D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началник</w:t>
            </w:r>
            <w:r w:rsidR="00BC3995">
              <w:rPr>
                <w:rFonts w:ascii="Times New Roman" w:eastAsia="Times New Roman" w:hAnsi="Times New Roman" w:cs="Times New Roman"/>
                <w:sz w:val="24"/>
                <w:szCs w:val="24"/>
                <w:lang w:val="bg-BG"/>
              </w:rPr>
              <w:t xml:space="preserve"> на</w:t>
            </w:r>
            <w:r>
              <w:rPr>
                <w:rFonts w:ascii="Times New Roman" w:eastAsia="Times New Roman" w:hAnsi="Times New Roman" w:cs="Times New Roman"/>
                <w:sz w:val="24"/>
                <w:szCs w:val="24"/>
                <w:lang w:val="bg-BG"/>
              </w:rPr>
              <w:t xml:space="preserve"> </w:t>
            </w:r>
            <w:r w:rsidR="00D806E6" w:rsidRPr="00D806E6">
              <w:rPr>
                <w:rFonts w:ascii="Times New Roman" w:eastAsia="Times New Roman" w:hAnsi="Times New Roman" w:cs="Times New Roman"/>
                <w:sz w:val="24"/>
                <w:szCs w:val="24"/>
                <w:lang w:val="bg-BG"/>
              </w:rPr>
              <w:t>отдел „Методология и мониторинг”, дирекция „</w:t>
            </w:r>
            <w:r w:rsidR="00D806E6">
              <w:rPr>
                <w:rFonts w:ascii="Times New Roman" w:eastAsia="Times New Roman" w:hAnsi="Times New Roman" w:cs="Times New Roman"/>
                <w:sz w:val="24"/>
                <w:szCs w:val="24"/>
                <w:lang w:val="bg-BG"/>
              </w:rPr>
              <w:t>О</w:t>
            </w:r>
            <w:r w:rsidR="00D806E6" w:rsidRPr="00D806E6">
              <w:rPr>
                <w:rFonts w:ascii="Times New Roman" w:eastAsia="Times New Roman" w:hAnsi="Times New Roman" w:cs="Times New Roman"/>
                <w:sz w:val="24"/>
                <w:szCs w:val="24"/>
                <w:lang w:val="bg-BG"/>
              </w:rPr>
              <w:t>торизация на плащанията по прилагане на мерки за развитие на селските райони”</w:t>
            </w:r>
            <w:r>
              <w:rPr>
                <w:rFonts w:ascii="Times New Roman" w:eastAsia="Times New Roman" w:hAnsi="Times New Roman" w:cs="Times New Roman"/>
                <w:sz w:val="24"/>
                <w:szCs w:val="24"/>
                <w:lang w:val="bg-BG"/>
              </w:rPr>
              <w:t>, ДФ „Земеделие“</w:t>
            </w:r>
          </w:p>
        </w:tc>
        <w:tc>
          <w:tcPr>
            <w:tcW w:w="4972" w:type="dxa"/>
            <w:tcBorders>
              <w:top w:val="nil"/>
              <w:bottom w:val="nil"/>
            </w:tcBorders>
          </w:tcPr>
          <w:p w:rsidR="00F60B87" w:rsidRDefault="00F11B0E" w:rsidP="002E3CDF">
            <w:pPr>
              <w:spacing w:before="120"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 xml:space="preserve">телефон за връзка: 02 </w:t>
            </w:r>
            <w:r w:rsidR="00AE09AA">
              <w:rPr>
                <w:rFonts w:ascii="Times New Roman" w:eastAsia="Times New Roman" w:hAnsi="Times New Roman" w:cs="Times New Roman"/>
                <w:color w:val="000000" w:themeColor="text1"/>
                <w:sz w:val="24"/>
                <w:szCs w:val="24"/>
                <w:lang w:val="bg-BG"/>
              </w:rPr>
              <w:t>81 87 305</w:t>
            </w:r>
          </w:p>
          <w:p w:rsidR="00C876DA" w:rsidRPr="002E3CDF" w:rsidRDefault="00F60B87" w:rsidP="002E3CDF">
            <w:pPr>
              <w:spacing w:before="120" w:after="0" w:line="360" w:lineRule="auto"/>
              <w:jc w:val="both"/>
            </w:pPr>
            <w:r>
              <w:rPr>
                <w:rFonts w:ascii="Times New Roman" w:eastAsia="Times New Roman" w:hAnsi="Times New Roman" w:cs="Times New Roman"/>
                <w:color w:val="000000" w:themeColor="text1"/>
                <w:sz w:val="24"/>
                <w:szCs w:val="24"/>
                <w:lang w:val="bg-BG"/>
              </w:rPr>
              <w:t>електронна поща:</w:t>
            </w:r>
            <w:r>
              <w:rPr>
                <w:rFonts w:ascii="Times New Roman" w:eastAsia="Times New Roman" w:hAnsi="Times New Roman" w:cs="Times New Roman"/>
                <w:color w:val="000000" w:themeColor="text1"/>
                <w:sz w:val="24"/>
                <w:szCs w:val="24"/>
              </w:rPr>
              <w:t xml:space="preserve"> </w:t>
            </w:r>
            <w:hyperlink r:id="rId13" w:history="1">
              <w:r w:rsidR="00AE09AA" w:rsidRPr="00AE09AA">
                <w:rPr>
                  <w:rStyle w:val="Hyperlink"/>
                  <w:rFonts w:ascii="Times New Roman" w:hAnsi="Times New Roman" w:cs="Times New Roman"/>
                </w:rPr>
                <w:t>vanya_slavyanova@dfz.bg</w:t>
              </w:r>
            </w:hyperlink>
          </w:p>
        </w:tc>
      </w:tr>
      <w:tr w:rsidR="00BA6318" w:rsidRPr="00122904" w:rsidTr="009441A2">
        <w:tc>
          <w:tcPr>
            <w:tcW w:w="4536" w:type="dxa"/>
            <w:tcBorders>
              <w:top w:val="nil"/>
            </w:tcBorders>
          </w:tcPr>
          <w:p w:rsidR="00BA6318" w:rsidRPr="00122904" w:rsidRDefault="00AE09AA" w:rsidP="002E3CDF">
            <w:pPr>
              <w:widowControl w:val="0"/>
              <w:spacing w:before="120"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Емилия Радева</w:t>
            </w:r>
            <w:r w:rsidR="00C876DA">
              <w:rPr>
                <w:rFonts w:ascii="Times New Roman" w:eastAsia="Times New Roman" w:hAnsi="Times New Roman" w:cs="Times New Roman"/>
                <w:sz w:val="24"/>
                <w:szCs w:val="24"/>
                <w:lang w:val="bg-BG"/>
              </w:rPr>
              <w:t xml:space="preserve"> – главен </w:t>
            </w:r>
            <w:r>
              <w:rPr>
                <w:rFonts w:ascii="Times New Roman" w:eastAsia="Times New Roman" w:hAnsi="Times New Roman" w:cs="Times New Roman"/>
                <w:sz w:val="24"/>
                <w:szCs w:val="24"/>
                <w:lang w:val="bg-BG"/>
              </w:rPr>
              <w:t>експерт,</w:t>
            </w:r>
            <w:r w:rsidR="002E3CDF">
              <w:rPr>
                <w:rFonts w:ascii="Times New Roman" w:eastAsia="Times New Roman" w:hAnsi="Times New Roman" w:cs="Times New Roman"/>
                <w:sz w:val="24"/>
                <w:szCs w:val="24"/>
              </w:rPr>
              <w:t xml:space="preserve"> </w:t>
            </w:r>
            <w:r w:rsidR="002E3CDF">
              <w:rPr>
                <w:rFonts w:ascii="Times New Roman" w:eastAsia="Times New Roman" w:hAnsi="Times New Roman" w:cs="Times New Roman"/>
                <w:sz w:val="24"/>
                <w:szCs w:val="24"/>
              </w:rPr>
              <w:br/>
            </w:r>
            <w:r w:rsidR="00D806E6" w:rsidRPr="00D806E6">
              <w:rPr>
                <w:rFonts w:ascii="Times New Roman" w:eastAsia="Times New Roman" w:hAnsi="Times New Roman" w:cs="Times New Roman"/>
                <w:sz w:val="24"/>
                <w:szCs w:val="24"/>
                <w:lang w:val="bg-BG"/>
              </w:rPr>
              <w:t>отдел „Методология и мониторинг”, дирекция „</w:t>
            </w:r>
            <w:r w:rsidR="00D806E6">
              <w:rPr>
                <w:rFonts w:ascii="Times New Roman" w:eastAsia="Times New Roman" w:hAnsi="Times New Roman" w:cs="Times New Roman"/>
                <w:sz w:val="24"/>
                <w:szCs w:val="24"/>
                <w:lang w:val="bg-BG"/>
              </w:rPr>
              <w:t>О</w:t>
            </w:r>
            <w:r w:rsidR="00D806E6" w:rsidRPr="00D806E6">
              <w:rPr>
                <w:rFonts w:ascii="Times New Roman" w:eastAsia="Times New Roman" w:hAnsi="Times New Roman" w:cs="Times New Roman"/>
                <w:sz w:val="24"/>
                <w:szCs w:val="24"/>
                <w:lang w:val="bg-BG"/>
              </w:rPr>
              <w:t>торизация на плащанията по прилагане на мерки за развитие на селските райони”</w:t>
            </w:r>
            <w:r w:rsidR="00D806E6">
              <w:rPr>
                <w:rFonts w:ascii="Times New Roman" w:eastAsia="Times New Roman" w:hAnsi="Times New Roman" w:cs="Times New Roman"/>
                <w:sz w:val="24"/>
                <w:szCs w:val="24"/>
                <w:lang w:val="bg-BG"/>
              </w:rPr>
              <w:t>, ДФ „Земеделие“</w:t>
            </w:r>
          </w:p>
        </w:tc>
        <w:tc>
          <w:tcPr>
            <w:tcW w:w="4972" w:type="dxa"/>
            <w:tcBorders>
              <w:top w:val="nil"/>
            </w:tcBorders>
          </w:tcPr>
          <w:p w:rsidR="00C876DA" w:rsidRDefault="00C876DA" w:rsidP="002E3CDF">
            <w:pPr>
              <w:widowControl w:val="0"/>
              <w:spacing w:before="120"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 xml:space="preserve">телефон за връзка: 02 </w:t>
            </w:r>
            <w:r w:rsidR="00AE09AA">
              <w:rPr>
                <w:rFonts w:ascii="Times New Roman" w:eastAsia="Times New Roman" w:hAnsi="Times New Roman" w:cs="Times New Roman"/>
                <w:color w:val="000000" w:themeColor="text1"/>
                <w:sz w:val="24"/>
                <w:szCs w:val="24"/>
                <w:lang w:val="bg-BG"/>
              </w:rPr>
              <w:t>81 87 679</w:t>
            </w:r>
          </w:p>
          <w:p w:rsidR="00AE09AA" w:rsidRPr="002E3CDF" w:rsidRDefault="00C876DA" w:rsidP="002E3CDF">
            <w:pPr>
              <w:widowControl w:val="0"/>
              <w:spacing w:before="120" w:after="0" w:line="360" w:lineRule="auto"/>
              <w:jc w:val="both"/>
            </w:pPr>
            <w:r>
              <w:rPr>
                <w:rFonts w:ascii="Times New Roman" w:eastAsia="Times New Roman" w:hAnsi="Times New Roman" w:cs="Times New Roman"/>
                <w:color w:val="000000" w:themeColor="text1"/>
                <w:sz w:val="24"/>
                <w:szCs w:val="24"/>
                <w:lang w:val="bg-BG"/>
              </w:rPr>
              <w:t xml:space="preserve">електронна поща: </w:t>
            </w:r>
            <w:hyperlink r:id="rId14" w:history="1">
              <w:r w:rsidR="00AE09AA" w:rsidRPr="00AE09AA">
                <w:rPr>
                  <w:rStyle w:val="Hyperlink"/>
                  <w:rFonts w:ascii="Times New Roman" w:hAnsi="Times New Roman" w:cs="Times New Roman"/>
                </w:rPr>
                <w:t>Emiliya_Radeva@dfz.bg</w:t>
              </w:r>
            </w:hyperlink>
          </w:p>
        </w:tc>
      </w:tr>
      <w:tr w:rsidR="00C31465" w:rsidRPr="00122904" w:rsidTr="009441A2">
        <w:tc>
          <w:tcPr>
            <w:tcW w:w="9508" w:type="dxa"/>
            <w:gridSpan w:val="2"/>
          </w:tcPr>
          <w:p w:rsidR="00076E63" w:rsidRPr="00FF56FD" w:rsidRDefault="00076E63" w:rsidP="002E3CDF">
            <w:pPr>
              <w:widowControl w:val="0"/>
              <w:spacing w:before="120" w:after="120" w:line="360" w:lineRule="auto"/>
              <w:jc w:val="both"/>
              <w:rPr>
                <w:rFonts w:ascii="Times New Roman" w:eastAsia="Times New Roman" w:hAnsi="Times New Roman" w:cs="Times New Roman"/>
                <w:b/>
                <w:color w:val="000000" w:themeColor="text1"/>
                <w:sz w:val="24"/>
                <w:szCs w:val="24"/>
                <w:lang w:val="bg-BG"/>
              </w:rPr>
            </w:pPr>
            <w:r w:rsidRPr="00FF56FD">
              <w:rPr>
                <w:rFonts w:ascii="Times New Roman" w:eastAsia="Times New Roman" w:hAnsi="Times New Roman" w:cs="Times New Roman"/>
                <w:b/>
                <w:color w:val="000000" w:themeColor="text1"/>
                <w:sz w:val="24"/>
                <w:szCs w:val="24"/>
                <w:lang w:val="bg-BG"/>
              </w:rPr>
              <w:t xml:space="preserve">1. </w:t>
            </w:r>
            <w:r w:rsidR="001138D1" w:rsidRPr="00FF56FD">
              <w:rPr>
                <w:rFonts w:ascii="Times New Roman" w:eastAsia="Times New Roman" w:hAnsi="Times New Roman" w:cs="Times New Roman"/>
                <w:b/>
                <w:color w:val="000000" w:themeColor="text1"/>
                <w:sz w:val="24"/>
                <w:szCs w:val="24"/>
                <w:lang w:val="bg-BG"/>
              </w:rPr>
              <w:t>Проблем/</w:t>
            </w:r>
            <w:r w:rsidR="009D4DA5" w:rsidRPr="00FF56FD">
              <w:rPr>
                <w:rFonts w:ascii="Times New Roman" w:eastAsia="Times New Roman" w:hAnsi="Times New Roman" w:cs="Times New Roman"/>
                <w:b/>
                <w:color w:val="000000" w:themeColor="text1"/>
                <w:sz w:val="24"/>
                <w:szCs w:val="24"/>
                <w:lang w:val="bg-BG"/>
              </w:rPr>
              <w:t>проблем</w:t>
            </w:r>
            <w:r w:rsidR="001138D1" w:rsidRPr="00FF56FD">
              <w:rPr>
                <w:rFonts w:ascii="Times New Roman" w:eastAsia="Times New Roman" w:hAnsi="Times New Roman" w:cs="Times New Roman"/>
                <w:b/>
                <w:color w:val="000000" w:themeColor="text1"/>
                <w:sz w:val="24"/>
                <w:szCs w:val="24"/>
                <w:lang w:val="bg-BG"/>
              </w:rPr>
              <w:t>и за решаване</w:t>
            </w:r>
            <w:r w:rsidRPr="00FF56FD">
              <w:rPr>
                <w:rFonts w:ascii="Times New Roman" w:eastAsia="Times New Roman" w:hAnsi="Times New Roman" w:cs="Times New Roman"/>
                <w:b/>
                <w:color w:val="000000" w:themeColor="text1"/>
                <w:sz w:val="24"/>
                <w:szCs w:val="24"/>
                <w:lang w:val="bg-BG"/>
              </w:rPr>
              <w:t xml:space="preserve">: </w:t>
            </w:r>
          </w:p>
          <w:p w:rsidR="00F51F3E" w:rsidRPr="00FF56FD" w:rsidRDefault="00F51F3E" w:rsidP="002E3CDF">
            <w:pPr>
              <w:widowControl w:val="0"/>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 xml:space="preserve">Кратко опишете проблема/проблемите и причините за неговото/тяхното възникване. По </w:t>
            </w:r>
            <w:r w:rsidRPr="00FF56FD">
              <w:rPr>
                <w:rFonts w:ascii="Times New Roman" w:eastAsia="Times New Roman" w:hAnsi="Times New Roman" w:cs="Times New Roman"/>
                <w:i/>
                <w:color w:val="000000" w:themeColor="text1"/>
                <w:sz w:val="24"/>
                <w:szCs w:val="24"/>
                <w:lang w:val="bg-BG"/>
              </w:rPr>
              <w:lastRenderedPageBreak/>
              <w:t>възможност посочете числови стойности.</w:t>
            </w:r>
          </w:p>
          <w:p w:rsidR="0093120E" w:rsidRDefault="0093120E" w:rsidP="002E3CDF">
            <w:pPr>
              <w:pStyle w:val="Heading3"/>
              <w:keepNext w:val="0"/>
              <w:keepLines w:val="0"/>
              <w:widowControl w:val="0"/>
              <w:spacing w:before="0" w:line="360" w:lineRule="auto"/>
              <w:ind w:firstLine="720"/>
              <w:jc w:val="both"/>
              <w:rPr>
                <w:rFonts w:ascii="Times New Roman" w:eastAsia="Times New Roman" w:hAnsi="Times New Roman" w:cs="Times New Roman"/>
                <w:color w:val="000000"/>
              </w:rPr>
            </w:pPr>
          </w:p>
          <w:p w:rsidR="0093120E" w:rsidRPr="00E14138" w:rsidRDefault="0093120E" w:rsidP="0093120E">
            <w:pPr>
              <w:pStyle w:val="Heading3"/>
              <w:widowControl w:val="0"/>
              <w:spacing w:line="360" w:lineRule="auto"/>
              <w:ind w:firstLine="720"/>
              <w:jc w:val="both"/>
              <w:rPr>
                <w:rFonts w:ascii="Times New Roman" w:eastAsia="Times New Roman" w:hAnsi="Times New Roman" w:cs="Times New Roman"/>
                <w:color w:val="000000"/>
              </w:rPr>
            </w:pPr>
            <w:r w:rsidRPr="00E14138">
              <w:rPr>
                <w:rFonts w:ascii="Times New Roman" w:eastAsia="Times New Roman" w:hAnsi="Times New Roman" w:cs="Times New Roman"/>
                <w:color w:val="000000"/>
              </w:rPr>
              <w:t>Необходимост от удължаване на нормативно определените крайни ср</w:t>
            </w:r>
            <w:r w:rsidR="000D0894" w:rsidRPr="00E14138">
              <w:rPr>
                <w:rFonts w:ascii="Times New Roman" w:eastAsia="Times New Roman" w:hAnsi="Times New Roman" w:cs="Times New Roman"/>
                <w:color w:val="000000"/>
              </w:rPr>
              <w:t>окове за предоставяне на временни безлихвени заеми от централния бюджет по бюджетите на общините</w:t>
            </w:r>
            <w:r w:rsidRPr="00E14138">
              <w:rPr>
                <w:rFonts w:ascii="Times New Roman" w:eastAsia="Times New Roman" w:hAnsi="Times New Roman" w:cs="Times New Roman"/>
                <w:color w:val="000000"/>
              </w:rPr>
              <w:t xml:space="preserve"> </w:t>
            </w:r>
            <w:r w:rsidR="000D0894" w:rsidRPr="00E14138">
              <w:rPr>
                <w:rFonts w:ascii="Times New Roman" w:eastAsia="Times New Roman" w:hAnsi="Times New Roman" w:cs="Times New Roman"/>
                <w:color w:val="000000"/>
              </w:rPr>
              <w:t xml:space="preserve">за финансиране на разходи за междинни и окончателни плащания по одобрени проекти по Програмата за развитие на селските райони за периода 2014 – 2020 г. </w:t>
            </w:r>
            <w:r w:rsidRPr="00E14138">
              <w:rPr>
                <w:rFonts w:ascii="Times New Roman" w:eastAsia="Times New Roman" w:hAnsi="Times New Roman" w:cs="Times New Roman"/>
                <w:color w:val="000000"/>
              </w:rPr>
              <w:t>и за превеждането на одобрената безвъзмездна финансова помощ от Държавен фонд „Земеделие” в размера на ползвания заем по конкретния договор на общината.</w:t>
            </w:r>
          </w:p>
          <w:p w:rsidR="000D0894" w:rsidRPr="000D0894" w:rsidRDefault="000D0894" w:rsidP="000D0894">
            <w:pPr>
              <w:spacing w:line="360" w:lineRule="auto"/>
              <w:jc w:val="both"/>
              <w:rPr>
                <w:rFonts w:ascii="Times New Roman" w:hAnsi="Times New Roman" w:cs="Times New Roman"/>
                <w:sz w:val="24"/>
                <w:szCs w:val="24"/>
                <w:lang w:val="bg-BG" w:eastAsia="bg-BG"/>
              </w:rPr>
            </w:pPr>
            <w:r w:rsidRPr="00E14138">
              <w:rPr>
                <w:lang w:val="bg-BG" w:eastAsia="bg-BG"/>
              </w:rPr>
              <w:t xml:space="preserve">             </w:t>
            </w:r>
            <w:r w:rsidRPr="00E14138">
              <w:rPr>
                <w:rFonts w:ascii="Times New Roman" w:hAnsi="Times New Roman" w:cs="Times New Roman"/>
                <w:sz w:val="24"/>
                <w:szCs w:val="24"/>
                <w:lang w:val="bg-BG" w:eastAsia="bg-BG"/>
              </w:rPr>
              <w:t>Съгласно чл. 3, ал. 5 и ал. 6 от</w:t>
            </w:r>
            <w:r w:rsidRPr="00E14138">
              <w:rPr>
                <w:rFonts w:ascii="Times New Roman" w:hAnsi="Times New Roman" w:cs="Times New Roman"/>
                <w:sz w:val="24"/>
                <w:szCs w:val="24"/>
              </w:rPr>
              <w:t xml:space="preserve"> </w:t>
            </w:r>
            <w:r w:rsidRPr="00E14138">
              <w:rPr>
                <w:rFonts w:ascii="Times New Roman" w:hAnsi="Times New Roman" w:cs="Times New Roman"/>
                <w:sz w:val="24"/>
                <w:szCs w:val="24"/>
                <w:lang w:val="bg-BG" w:eastAsia="bg-BG"/>
              </w:rPr>
              <w:t>Постановление № 215 от 2018 г. за условията и реда за отпускане на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тяхното възстановяване, (</w:t>
            </w:r>
            <w:proofErr w:type="spellStart"/>
            <w:r w:rsidRPr="00E14138">
              <w:rPr>
                <w:rFonts w:ascii="Times New Roman" w:hAnsi="Times New Roman" w:cs="Times New Roman"/>
                <w:sz w:val="24"/>
                <w:szCs w:val="24"/>
                <w:lang w:val="bg-BG" w:eastAsia="bg-BG"/>
              </w:rPr>
              <w:t>обн</w:t>
            </w:r>
            <w:proofErr w:type="spellEnd"/>
            <w:r w:rsidRPr="00E14138">
              <w:rPr>
                <w:rFonts w:ascii="Times New Roman" w:hAnsi="Times New Roman" w:cs="Times New Roman"/>
                <w:sz w:val="24"/>
                <w:szCs w:val="24"/>
                <w:lang w:val="bg-BG" w:eastAsia="bg-BG"/>
              </w:rPr>
              <w:t>., ДВ, бр. 84 от 2018 г.)</w:t>
            </w:r>
            <w:r w:rsidRPr="00E14138">
              <w:t xml:space="preserve"> </w:t>
            </w:r>
            <w:r w:rsidRPr="00E14138">
              <w:rPr>
                <w:rFonts w:ascii="Times New Roman" w:hAnsi="Times New Roman" w:cs="Times New Roman"/>
                <w:sz w:val="24"/>
                <w:szCs w:val="24"/>
                <w:lang w:val="bg-BG" w:eastAsia="bg-BG"/>
              </w:rPr>
              <w:t>общините имат право да ползват безлихвени заеми за погасяване на задълженията си по разходите за изпълнение на одобрени проекти по Програмата за развитие на селските райони 2014 – 2020 г., като заемите от централния бюджет се отпускат до 30 ноември на съответната календарна година. Съответно в срок един месец от отпускането на заема но не по-късно от 15 декември, Държавен фонд "Земеделие" превежда одобрената безвъзмездна финансова помощ в размера на ползвания заем по конкретния договор на общината по посочената от нея сметка.</w:t>
            </w:r>
          </w:p>
          <w:p w:rsidR="000D0894" w:rsidRPr="000D0894" w:rsidRDefault="000D0894" w:rsidP="000D0894">
            <w:pPr>
              <w:spacing w:line="36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sidRPr="000D0894">
              <w:rPr>
                <w:rFonts w:ascii="Times New Roman" w:hAnsi="Times New Roman" w:cs="Times New Roman"/>
                <w:sz w:val="24"/>
                <w:szCs w:val="24"/>
                <w:lang w:val="bg-BG" w:eastAsia="bg-BG"/>
              </w:rPr>
              <w:t xml:space="preserve">От друга страна, </w:t>
            </w:r>
            <w:r>
              <w:rPr>
                <w:rFonts w:ascii="Times New Roman" w:hAnsi="Times New Roman" w:cs="Times New Roman"/>
                <w:sz w:val="24"/>
                <w:szCs w:val="24"/>
                <w:lang w:val="bg-BG" w:eastAsia="bg-BG"/>
              </w:rPr>
              <w:t xml:space="preserve">съгласно заложеното в чл. 38, параграф </w:t>
            </w:r>
            <w:r w:rsidRPr="000D0894">
              <w:rPr>
                <w:rFonts w:ascii="Times New Roman" w:hAnsi="Times New Roman" w:cs="Times New Roman"/>
                <w:sz w:val="24"/>
                <w:szCs w:val="24"/>
                <w:lang w:val="bg-BG" w:eastAsia="bg-BG"/>
              </w:rPr>
              <w:t xml:space="preserve">1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е предвидено, че  Комисията автоматично отменя финансовия си ангажимент по изплащане на всеки дял от бюджетното задължение за дадена програма за развитие на селските райони, който не е използван за предварително финансиране или за междинни плащания, или за който не е представена декларация за разходите, отговаряща на условията по чл. 36, параграф 3, по отношение на разходите, извършени до 31 декември от третата година след годината на бюджетното задължение. </w:t>
            </w:r>
          </w:p>
          <w:p w:rsidR="000D0894" w:rsidRPr="000D0894" w:rsidRDefault="000D0894" w:rsidP="000D0894">
            <w:pPr>
              <w:spacing w:line="36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sidRPr="000D0894">
              <w:rPr>
                <w:rFonts w:ascii="Times New Roman" w:hAnsi="Times New Roman" w:cs="Times New Roman"/>
                <w:sz w:val="24"/>
                <w:szCs w:val="24"/>
                <w:lang w:val="bg-BG" w:eastAsia="bg-BG"/>
              </w:rPr>
              <w:t xml:space="preserve">Съгласно времевия график и периода на сключване на договорите за безвъзмездна финансова помощ с </w:t>
            </w:r>
            <w:proofErr w:type="spellStart"/>
            <w:r w:rsidRPr="000D0894">
              <w:rPr>
                <w:rFonts w:ascii="Times New Roman" w:hAnsi="Times New Roman" w:cs="Times New Roman"/>
                <w:sz w:val="24"/>
                <w:szCs w:val="24"/>
                <w:lang w:val="bg-BG" w:eastAsia="bg-BG"/>
              </w:rPr>
              <w:t>бенефициери</w:t>
            </w:r>
            <w:proofErr w:type="spellEnd"/>
            <w:r w:rsidRPr="000D0894">
              <w:rPr>
                <w:rFonts w:ascii="Times New Roman" w:hAnsi="Times New Roman" w:cs="Times New Roman"/>
                <w:sz w:val="24"/>
                <w:szCs w:val="24"/>
                <w:lang w:val="bg-BG" w:eastAsia="bg-BG"/>
              </w:rPr>
              <w:t xml:space="preserve"> общини, се очаква именно в края на настоящата година голяма част от тях да приключат и отчетат дейностите по одобрените проекти по ПРСР 2014 – 2020.  </w:t>
            </w:r>
          </w:p>
          <w:p w:rsidR="0093120E" w:rsidRPr="00E14138" w:rsidRDefault="0093120E" w:rsidP="0093120E">
            <w:pPr>
              <w:pStyle w:val="Heading3"/>
              <w:widowControl w:val="0"/>
              <w:spacing w:line="360" w:lineRule="auto"/>
              <w:ind w:firstLine="720"/>
              <w:jc w:val="both"/>
              <w:rPr>
                <w:rFonts w:ascii="Times New Roman" w:eastAsia="Times New Roman" w:hAnsi="Times New Roman" w:cs="Times New Roman"/>
                <w:color w:val="000000"/>
              </w:rPr>
            </w:pPr>
            <w:r w:rsidRPr="00E14138">
              <w:rPr>
                <w:rFonts w:ascii="Times New Roman" w:eastAsia="Times New Roman" w:hAnsi="Times New Roman" w:cs="Times New Roman"/>
                <w:color w:val="000000"/>
              </w:rPr>
              <w:lastRenderedPageBreak/>
              <w:t>Предвид нормативно заложеното времево ограничение до 31 декември от третата година след годината на бюджетното задължение за разходване на средствата по Програма за развитие на селските райони за програмен период 2014 г. – 2020 г., с предложеното изменение ще се осигури:</w:t>
            </w:r>
          </w:p>
          <w:p w:rsidR="0093120E" w:rsidRPr="00E14138" w:rsidRDefault="0093120E" w:rsidP="0093120E">
            <w:pPr>
              <w:pStyle w:val="Heading3"/>
              <w:widowControl w:val="0"/>
              <w:spacing w:line="360" w:lineRule="auto"/>
              <w:ind w:firstLine="720"/>
              <w:jc w:val="both"/>
              <w:rPr>
                <w:rFonts w:ascii="Times New Roman" w:eastAsia="Times New Roman" w:hAnsi="Times New Roman" w:cs="Times New Roman"/>
                <w:color w:val="000000"/>
              </w:rPr>
            </w:pPr>
            <w:r w:rsidRPr="00E14138">
              <w:rPr>
                <w:rFonts w:ascii="Times New Roman" w:eastAsia="Times New Roman" w:hAnsi="Times New Roman" w:cs="Times New Roman"/>
                <w:color w:val="000000"/>
              </w:rPr>
              <w:t>•</w:t>
            </w:r>
            <w:r w:rsidRPr="00E14138">
              <w:rPr>
                <w:rFonts w:ascii="Times New Roman" w:eastAsia="Times New Roman" w:hAnsi="Times New Roman" w:cs="Times New Roman"/>
                <w:color w:val="000000"/>
              </w:rPr>
              <w:tab/>
              <w:t>възможност за всички общини, отчели документите си пред ДФ „Земеделие“ да се ползват от средствата по безлихвен заем за погасяване на задълженията си по изпълнение на дейности по одобрени проекти за финансово подпомагане по Програмата за развитие на селските райони, в рамките на календарната година;</w:t>
            </w:r>
          </w:p>
          <w:p w:rsidR="0093120E" w:rsidRDefault="0093120E" w:rsidP="000D0894">
            <w:pPr>
              <w:pStyle w:val="Heading3"/>
              <w:keepNext w:val="0"/>
              <w:keepLines w:val="0"/>
              <w:widowControl w:val="0"/>
              <w:spacing w:before="0" w:line="360" w:lineRule="auto"/>
              <w:ind w:firstLine="720"/>
              <w:jc w:val="both"/>
              <w:rPr>
                <w:rFonts w:ascii="Times New Roman" w:eastAsia="Times New Roman" w:hAnsi="Times New Roman" w:cs="Times New Roman"/>
                <w:color w:val="000000"/>
              </w:rPr>
            </w:pPr>
            <w:r w:rsidRPr="00E14138">
              <w:rPr>
                <w:rFonts w:ascii="Times New Roman" w:eastAsia="Times New Roman" w:hAnsi="Times New Roman" w:cs="Times New Roman"/>
                <w:color w:val="000000"/>
              </w:rPr>
              <w:t>•</w:t>
            </w:r>
            <w:r w:rsidRPr="00E14138">
              <w:rPr>
                <w:rFonts w:ascii="Times New Roman" w:eastAsia="Times New Roman" w:hAnsi="Times New Roman" w:cs="Times New Roman"/>
                <w:color w:val="000000"/>
              </w:rPr>
              <w:tab/>
              <w:t>необходимото допълнително време на административните структури на Разплащателна агенция да обработят всички постъпили заявки за плащане, предвид че това е третата година след годината на бюджетното задължение за голяма част от сключените договори по Програмата за развитие на селските райони, което ще способства да бъде избегната автоматичната отмяна на финансов ангажимент от страна на Европейската комисия.</w:t>
            </w:r>
            <w:r w:rsidR="000D0894">
              <w:rPr>
                <w:rFonts w:ascii="Times New Roman" w:eastAsia="Times New Roman" w:hAnsi="Times New Roman" w:cs="Times New Roman"/>
                <w:color w:val="000000"/>
              </w:rPr>
              <w:t xml:space="preserve"> </w:t>
            </w:r>
          </w:p>
          <w:p w:rsidR="00F51F3E" w:rsidRPr="00FF56FD" w:rsidRDefault="00F51F3E" w:rsidP="002E3CDF">
            <w:pPr>
              <w:widowControl w:val="0"/>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0D0894" w:rsidRDefault="000D0894" w:rsidP="002E3CDF">
            <w:pPr>
              <w:widowControl w:val="0"/>
              <w:spacing w:after="0" w:line="360" w:lineRule="auto"/>
              <w:jc w:val="both"/>
              <w:rPr>
                <w:rFonts w:ascii="Times New Roman" w:hAnsi="Times New Roman"/>
                <w:sz w:val="24"/>
                <w:szCs w:val="24"/>
                <w:lang w:val="bg-BG"/>
              </w:rPr>
            </w:pPr>
            <w:r w:rsidRPr="00E14138">
              <w:rPr>
                <w:rFonts w:ascii="Times New Roman" w:hAnsi="Times New Roman"/>
                <w:sz w:val="24"/>
                <w:szCs w:val="24"/>
                <w:lang w:val="bg-BG"/>
              </w:rPr>
              <w:t xml:space="preserve">Проблемът не може да се реши в рамките на съществуващата нормативна уредба чрез промяна в организацията на работа, нито чрез въвеждане на нови технологични възможности, тъй като сроковете са определени </w:t>
            </w:r>
            <w:bookmarkStart w:id="0" w:name="_GoBack"/>
            <w:bookmarkEnd w:id="0"/>
            <w:r w:rsidRPr="00E14138">
              <w:rPr>
                <w:rFonts w:ascii="Times New Roman" w:hAnsi="Times New Roman"/>
                <w:sz w:val="24"/>
                <w:szCs w:val="24"/>
                <w:lang w:val="bg-BG"/>
              </w:rPr>
              <w:t>с ПМС № 215 от 2018 г.</w:t>
            </w:r>
          </w:p>
          <w:p w:rsidR="00F51F3E" w:rsidRPr="00FF56FD" w:rsidRDefault="00F51F3E" w:rsidP="002E3CDF">
            <w:pPr>
              <w:widowControl w:val="0"/>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1.3. Посочете защо действащата нормативна</w:t>
            </w:r>
            <w:r w:rsidR="00646B47" w:rsidRPr="00FF56FD">
              <w:rPr>
                <w:rFonts w:ascii="Times New Roman" w:eastAsia="Times New Roman" w:hAnsi="Times New Roman" w:cs="Times New Roman"/>
                <w:i/>
                <w:color w:val="000000" w:themeColor="text1"/>
                <w:sz w:val="24"/>
                <w:szCs w:val="24"/>
                <w:lang w:val="bg-BG"/>
              </w:rPr>
              <w:t xml:space="preserve"> рамка не позволява решаване на </w:t>
            </w:r>
            <w:r w:rsidRPr="00FF56FD">
              <w:rPr>
                <w:rFonts w:ascii="Times New Roman" w:eastAsia="Times New Roman" w:hAnsi="Times New Roman" w:cs="Times New Roman"/>
                <w:i/>
                <w:color w:val="000000" w:themeColor="text1"/>
                <w:sz w:val="24"/>
                <w:szCs w:val="24"/>
                <w:lang w:val="bg-BG"/>
              </w:rPr>
              <w:t>проблема/проблемите.</w:t>
            </w:r>
          </w:p>
          <w:p w:rsidR="000D0894" w:rsidRDefault="000D0894" w:rsidP="002E3CDF">
            <w:pPr>
              <w:widowControl w:val="0"/>
              <w:spacing w:after="0" w:line="360" w:lineRule="auto"/>
              <w:jc w:val="both"/>
              <w:rPr>
                <w:rFonts w:ascii="Times New Roman" w:eastAsia="Times New Roman" w:hAnsi="Times New Roman" w:cs="Times New Roman"/>
                <w:color w:val="000000"/>
                <w:sz w:val="24"/>
                <w:szCs w:val="24"/>
                <w:lang w:val="bg-BG" w:eastAsia="bg-BG"/>
              </w:rPr>
            </w:pPr>
            <w:r w:rsidRPr="00E14138">
              <w:rPr>
                <w:rFonts w:ascii="Times New Roman" w:eastAsia="Times New Roman" w:hAnsi="Times New Roman" w:cs="Times New Roman"/>
                <w:color w:val="000000"/>
                <w:sz w:val="24"/>
                <w:szCs w:val="24"/>
                <w:lang w:val="bg-BG" w:eastAsia="bg-BG"/>
              </w:rPr>
              <w:t>Постановление № 215 от 2018 г. за условията и реда за отпускане на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тяхното възстановяване не е съобразено с времевото ограничение до 31 декември от третата година след годината на бюджетното задължение за разходване на средствата по Програма за развитие на селските райони за програмен период 2014 г. – 2020 г.</w:t>
            </w:r>
          </w:p>
          <w:p w:rsidR="00D03B49" w:rsidRPr="00FF56FD" w:rsidRDefault="00F51F3E" w:rsidP="002E3CDF">
            <w:pPr>
              <w:widowControl w:val="0"/>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1.4. Посочете задължителните действия, произтичащи от нормативни актове от по-висока степен или актове от правото на ЕС.</w:t>
            </w:r>
          </w:p>
          <w:p w:rsidR="00D03B49" w:rsidRDefault="00D03B49" w:rsidP="002E3CDF">
            <w:pPr>
              <w:widowControl w:val="0"/>
              <w:spacing w:after="120" w:line="360" w:lineRule="auto"/>
              <w:jc w:val="both"/>
              <w:rPr>
                <w:rFonts w:ascii="Times New Roman" w:eastAsia="Times New Roman" w:hAnsi="Times New Roman" w:cs="Times New Roman"/>
                <w:color w:val="000000" w:themeColor="text1"/>
                <w:sz w:val="24"/>
                <w:szCs w:val="24"/>
                <w:lang w:val="bg-BG"/>
              </w:rPr>
            </w:pPr>
            <w:r w:rsidRPr="00D03B49">
              <w:rPr>
                <w:rFonts w:ascii="Times New Roman" w:eastAsia="Times New Roman" w:hAnsi="Times New Roman" w:cs="Times New Roman"/>
                <w:color w:val="000000" w:themeColor="text1"/>
                <w:sz w:val="24"/>
                <w:szCs w:val="24"/>
                <w:lang w:val="bg-BG"/>
              </w:rPr>
              <w:t>Не се налагат действия, произтичащи от нормативни актове от по-висока степен или актове от правото на ЕС.</w:t>
            </w:r>
          </w:p>
          <w:p w:rsidR="00861DAC" w:rsidRPr="00FF56FD" w:rsidRDefault="00F51F3E" w:rsidP="002E3CDF">
            <w:pPr>
              <w:widowControl w:val="0"/>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 xml:space="preserve">1.5. </w:t>
            </w:r>
            <w:r w:rsidR="00861DAC" w:rsidRPr="00FF56FD">
              <w:rPr>
                <w:rFonts w:ascii="Times New Roman" w:eastAsia="Times New Roman" w:hAnsi="Times New Roman" w:cs="Times New Roman"/>
                <w:i/>
                <w:color w:val="000000" w:themeColor="text1"/>
                <w:sz w:val="24"/>
                <w:szCs w:val="24"/>
                <w:lang w:val="bg-BG"/>
              </w:rPr>
              <w:t xml:space="preserve">Посочете дали са извършени последващи оценки на нормативния акт или анализи за изпълнението на политиката и какви са резултатите от тях? </w:t>
            </w:r>
          </w:p>
          <w:p w:rsidR="001D7CEC" w:rsidRDefault="00C1621B" w:rsidP="002E3CDF">
            <w:pPr>
              <w:widowControl w:val="0"/>
              <w:spacing w:after="0" w:line="360" w:lineRule="auto"/>
              <w:jc w:val="both"/>
              <w:rPr>
                <w:rFonts w:ascii="Times New Roman" w:eastAsia="Times New Roman" w:hAnsi="Times New Roman" w:cs="Times New Roman"/>
                <w:sz w:val="24"/>
                <w:szCs w:val="24"/>
                <w:lang w:val="bg-BG"/>
              </w:rPr>
            </w:pPr>
            <w:r w:rsidRPr="00FF56FD">
              <w:rPr>
                <w:rFonts w:ascii="Times New Roman" w:eastAsia="Times New Roman" w:hAnsi="Times New Roman" w:cs="Times New Roman"/>
                <w:sz w:val="24"/>
                <w:szCs w:val="24"/>
                <w:lang w:val="bg-BG"/>
              </w:rPr>
              <w:lastRenderedPageBreak/>
              <w:t>Не са извършвани послед</w:t>
            </w:r>
            <w:r w:rsidR="00D03B49">
              <w:rPr>
                <w:rFonts w:ascii="Times New Roman" w:eastAsia="Times New Roman" w:hAnsi="Times New Roman" w:cs="Times New Roman"/>
                <w:sz w:val="24"/>
                <w:szCs w:val="24"/>
                <w:lang w:val="bg-BG"/>
              </w:rPr>
              <w:t>ващи оценки на нормативния акт.</w:t>
            </w:r>
          </w:p>
          <w:p w:rsidR="00D03B49" w:rsidRPr="00D03B49" w:rsidRDefault="00D03B49" w:rsidP="002E3CDF">
            <w:pPr>
              <w:widowControl w:val="0"/>
              <w:spacing w:after="0" w:line="360" w:lineRule="auto"/>
              <w:jc w:val="both"/>
              <w:rPr>
                <w:rFonts w:ascii="Times New Roman" w:eastAsia="Times New Roman" w:hAnsi="Times New Roman" w:cs="Times New Roman"/>
                <w:sz w:val="24"/>
                <w:szCs w:val="24"/>
                <w:lang w:val="bg-BG"/>
              </w:rPr>
            </w:pPr>
          </w:p>
        </w:tc>
      </w:tr>
      <w:tr w:rsidR="00C31465" w:rsidRPr="00122904" w:rsidTr="009441A2">
        <w:tc>
          <w:tcPr>
            <w:tcW w:w="9508" w:type="dxa"/>
            <w:gridSpan w:val="2"/>
          </w:tcPr>
          <w:p w:rsidR="00076E63" w:rsidRPr="00C31465"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lastRenderedPageBreak/>
              <w:t>2</w:t>
            </w:r>
            <w:r w:rsidRPr="00C31465">
              <w:rPr>
                <w:rFonts w:ascii="Times New Roman" w:eastAsia="Times New Roman" w:hAnsi="Times New Roman" w:cs="Times New Roman"/>
                <w:color w:val="000000" w:themeColor="text1"/>
                <w:sz w:val="24"/>
                <w:szCs w:val="24"/>
                <w:lang w:val="bg-BG"/>
              </w:rPr>
              <w:t xml:space="preserve">. </w:t>
            </w:r>
            <w:r w:rsidRPr="00C31465">
              <w:rPr>
                <w:rFonts w:ascii="Times New Roman" w:eastAsia="Times New Roman" w:hAnsi="Times New Roman" w:cs="Times New Roman"/>
                <w:b/>
                <w:color w:val="000000" w:themeColor="text1"/>
                <w:sz w:val="24"/>
                <w:szCs w:val="24"/>
                <w:lang w:val="bg-BG"/>
              </w:rPr>
              <w:t>Цели:</w:t>
            </w:r>
          </w:p>
          <w:p w:rsidR="00274700" w:rsidRPr="00BC3995" w:rsidRDefault="00076E63" w:rsidP="00FF56FD">
            <w:pPr>
              <w:spacing w:after="0" w:line="360" w:lineRule="auto"/>
              <w:jc w:val="both"/>
              <w:rPr>
                <w:rFonts w:ascii="Times New Roman" w:eastAsia="Times New Roman" w:hAnsi="Times New Roman" w:cs="Times New Roman"/>
                <w:color w:val="000000"/>
                <w:sz w:val="24"/>
                <w:szCs w:val="24"/>
                <w:lang w:val="bg-BG" w:eastAsia="bg-BG"/>
              </w:rPr>
            </w:pPr>
            <w:r w:rsidRPr="00BC3995">
              <w:rPr>
                <w:rFonts w:ascii="Times New Roman" w:eastAsia="Times New Roman" w:hAnsi="Times New Roman" w:cs="Times New Roman"/>
                <w:b/>
                <w:sz w:val="24"/>
                <w:szCs w:val="24"/>
                <w:lang w:val="bg-BG"/>
              </w:rPr>
              <w:t>Цел 1</w:t>
            </w:r>
            <w:r w:rsidR="00C6680B" w:rsidRPr="00BC3995">
              <w:rPr>
                <w:rFonts w:ascii="Times New Roman" w:eastAsia="Times New Roman" w:hAnsi="Times New Roman" w:cs="Times New Roman"/>
                <w:b/>
                <w:sz w:val="24"/>
                <w:szCs w:val="24"/>
                <w:lang w:val="bg-BG"/>
              </w:rPr>
              <w:t>.</w:t>
            </w:r>
            <w:r w:rsidR="00FF56FD" w:rsidRPr="00BC3995">
              <w:rPr>
                <w:rFonts w:ascii="Verdana" w:eastAsia="Times New Roman" w:hAnsi="Verdana" w:cs="Times New Roman"/>
                <w:color w:val="000000" w:themeColor="text1"/>
                <w:sz w:val="20"/>
                <w:szCs w:val="20"/>
                <w:lang w:val="bg-BG" w:eastAsia="bg-BG"/>
              </w:rPr>
              <w:t xml:space="preserve"> </w:t>
            </w:r>
            <w:r w:rsidR="00274700" w:rsidRPr="00BC3995">
              <w:rPr>
                <w:rFonts w:ascii="Times New Roman" w:eastAsia="Times New Roman" w:hAnsi="Times New Roman" w:cs="Times New Roman"/>
                <w:color w:val="000000"/>
                <w:sz w:val="24"/>
                <w:szCs w:val="24"/>
                <w:lang w:val="bg-BG" w:eastAsia="bg-BG"/>
              </w:rPr>
              <w:t xml:space="preserve">Ще бъде намален рискът от </w:t>
            </w:r>
            <w:proofErr w:type="spellStart"/>
            <w:r w:rsidR="00274700" w:rsidRPr="00BC3995">
              <w:rPr>
                <w:rFonts w:ascii="Times New Roman" w:eastAsia="Times New Roman" w:hAnsi="Times New Roman" w:cs="Times New Roman"/>
                <w:color w:val="000000"/>
                <w:sz w:val="24"/>
                <w:szCs w:val="24"/>
                <w:lang w:val="bg-BG" w:eastAsia="bg-BG"/>
              </w:rPr>
              <w:t>неусвояване</w:t>
            </w:r>
            <w:proofErr w:type="spellEnd"/>
            <w:r w:rsidR="00274700" w:rsidRPr="00BC3995">
              <w:rPr>
                <w:rFonts w:ascii="Times New Roman" w:eastAsia="Times New Roman" w:hAnsi="Times New Roman" w:cs="Times New Roman"/>
                <w:color w:val="000000"/>
                <w:sz w:val="24"/>
                <w:szCs w:val="24"/>
                <w:lang w:val="bg-BG" w:eastAsia="bg-BG"/>
              </w:rPr>
              <w:t xml:space="preserve"> на ресурса по Програмата за развитие на селските райони</w:t>
            </w:r>
            <w:r w:rsidR="000D0894">
              <w:rPr>
                <w:rFonts w:ascii="Times New Roman" w:eastAsia="Times New Roman" w:hAnsi="Times New Roman" w:cs="Times New Roman"/>
                <w:color w:val="000000"/>
                <w:sz w:val="24"/>
                <w:szCs w:val="24"/>
                <w:lang w:val="bg-BG" w:eastAsia="bg-BG"/>
              </w:rPr>
              <w:t xml:space="preserve"> за периода</w:t>
            </w:r>
            <w:r w:rsidR="00274700" w:rsidRPr="00BC3995">
              <w:rPr>
                <w:rFonts w:ascii="Times New Roman" w:eastAsia="Times New Roman" w:hAnsi="Times New Roman" w:cs="Times New Roman"/>
                <w:color w:val="000000"/>
                <w:sz w:val="24"/>
                <w:szCs w:val="24"/>
                <w:lang w:val="bg-BG" w:eastAsia="bg-BG"/>
              </w:rPr>
              <w:t xml:space="preserve"> </w:t>
            </w:r>
            <w:r w:rsidR="000D0894" w:rsidRPr="000D0894">
              <w:rPr>
                <w:rFonts w:ascii="Times New Roman" w:eastAsia="Times New Roman" w:hAnsi="Times New Roman" w:cs="Times New Roman"/>
                <w:color w:val="000000"/>
                <w:sz w:val="24"/>
                <w:szCs w:val="24"/>
                <w:lang w:val="bg-BG" w:eastAsia="bg-BG"/>
              </w:rPr>
              <w:t xml:space="preserve">2014 – 2020 г. </w:t>
            </w:r>
            <w:r w:rsidR="00274700" w:rsidRPr="00BC3995">
              <w:rPr>
                <w:rFonts w:ascii="Times New Roman" w:eastAsia="Times New Roman" w:hAnsi="Times New Roman" w:cs="Times New Roman"/>
                <w:color w:val="000000"/>
                <w:sz w:val="24"/>
                <w:szCs w:val="24"/>
                <w:lang w:val="bg-BG" w:eastAsia="bg-BG"/>
              </w:rPr>
              <w:t>и от нарушаване изпълнението на бюджета на ДФ „Земеделие”.</w:t>
            </w:r>
          </w:p>
          <w:p w:rsidR="00731E8D" w:rsidRDefault="00663E1A" w:rsidP="00F57BF4">
            <w:pPr>
              <w:spacing w:after="0" w:line="360" w:lineRule="auto"/>
              <w:jc w:val="both"/>
              <w:rPr>
                <w:rFonts w:ascii="Times New Roman" w:eastAsia="Times New Roman" w:hAnsi="Times New Roman" w:cs="Times New Roman"/>
                <w:color w:val="000000"/>
                <w:sz w:val="24"/>
                <w:szCs w:val="24"/>
                <w:lang w:val="bg-BG" w:eastAsia="bg-BG"/>
              </w:rPr>
            </w:pPr>
            <w:r w:rsidRPr="00BC3995">
              <w:rPr>
                <w:rFonts w:ascii="Times New Roman" w:eastAsia="Times New Roman" w:hAnsi="Times New Roman" w:cs="Times New Roman"/>
                <w:b/>
                <w:sz w:val="24"/>
                <w:szCs w:val="24"/>
                <w:lang w:val="bg-BG"/>
              </w:rPr>
              <w:t>Цел 2</w:t>
            </w:r>
            <w:r w:rsidR="00861DAC" w:rsidRPr="00BC3995">
              <w:rPr>
                <w:rFonts w:ascii="Times New Roman" w:eastAsia="Times New Roman" w:hAnsi="Times New Roman" w:cs="Times New Roman"/>
                <w:sz w:val="24"/>
                <w:szCs w:val="24"/>
                <w:lang w:val="bg-BG" w:eastAsia="bg-BG"/>
              </w:rPr>
              <w:t>.</w:t>
            </w:r>
            <w:r w:rsidR="00C6680B" w:rsidRPr="00BC3995">
              <w:rPr>
                <w:rFonts w:ascii="Times New Roman" w:eastAsia="Times New Roman" w:hAnsi="Times New Roman" w:cs="Times New Roman"/>
                <w:sz w:val="24"/>
                <w:szCs w:val="24"/>
                <w:lang w:val="bg-BG" w:eastAsia="bg-BG"/>
              </w:rPr>
              <w:t xml:space="preserve"> </w:t>
            </w:r>
            <w:r w:rsidR="00F57BF4" w:rsidRPr="00BC3995">
              <w:rPr>
                <w:rFonts w:ascii="Times New Roman" w:eastAsia="Times New Roman" w:hAnsi="Times New Roman" w:cs="Times New Roman"/>
                <w:sz w:val="24"/>
                <w:szCs w:val="24"/>
                <w:lang w:val="bg-BG" w:eastAsia="bg-BG"/>
              </w:rPr>
              <w:t xml:space="preserve">Ще се предостави </w:t>
            </w:r>
            <w:r w:rsidR="00F57BF4" w:rsidRPr="00BC3995">
              <w:rPr>
                <w:rFonts w:ascii="Times New Roman" w:eastAsia="Times New Roman" w:hAnsi="Times New Roman" w:cs="Times New Roman"/>
                <w:color w:val="000000"/>
                <w:sz w:val="24"/>
                <w:szCs w:val="24"/>
                <w:lang w:val="bg-BG" w:eastAsia="bg-BG"/>
              </w:rPr>
              <w:t>възможност за всички общини, отчели документите си пред ДФ „Земеделие“ да се ползват от средствата по безлихвен заем за погасяване на задълженията си по изпълнение на дейности по одобрени проекти за финансово подпомагане по Програмата за развитие на селските райони</w:t>
            </w:r>
            <w:r w:rsidR="000D0894">
              <w:rPr>
                <w:rFonts w:ascii="Times New Roman" w:eastAsia="Times New Roman" w:hAnsi="Times New Roman" w:cs="Times New Roman"/>
                <w:color w:val="000000"/>
                <w:sz w:val="24"/>
                <w:szCs w:val="24"/>
                <w:lang w:val="bg-BG" w:eastAsia="bg-BG"/>
              </w:rPr>
              <w:t xml:space="preserve"> за периода </w:t>
            </w:r>
            <w:r w:rsidR="000D0894" w:rsidRPr="000D0894">
              <w:rPr>
                <w:rFonts w:ascii="Times New Roman" w:eastAsia="Times New Roman" w:hAnsi="Times New Roman" w:cs="Times New Roman"/>
                <w:color w:val="000000"/>
                <w:sz w:val="24"/>
                <w:szCs w:val="24"/>
                <w:lang w:val="bg-BG" w:eastAsia="bg-BG"/>
              </w:rPr>
              <w:t>2014 – 2020 г.</w:t>
            </w:r>
            <w:r w:rsidR="00F57BF4" w:rsidRPr="00BC3995">
              <w:rPr>
                <w:rFonts w:ascii="Times New Roman" w:eastAsia="Times New Roman" w:hAnsi="Times New Roman" w:cs="Times New Roman"/>
                <w:color w:val="000000"/>
                <w:sz w:val="24"/>
                <w:szCs w:val="24"/>
                <w:lang w:val="bg-BG" w:eastAsia="bg-BG"/>
              </w:rPr>
              <w:t>, в рамките на календарната година.</w:t>
            </w:r>
          </w:p>
          <w:p w:rsidR="002E3CDF" w:rsidRPr="00F57BF4" w:rsidRDefault="002E3CDF" w:rsidP="00F57BF4">
            <w:pPr>
              <w:spacing w:after="0" w:line="360" w:lineRule="auto"/>
              <w:jc w:val="both"/>
              <w:rPr>
                <w:rFonts w:ascii="Times New Roman" w:eastAsia="Times New Roman" w:hAnsi="Times New Roman" w:cs="Times New Roman"/>
                <w:bCs/>
                <w:color w:val="000000" w:themeColor="text1"/>
                <w:sz w:val="24"/>
                <w:szCs w:val="24"/>
                <w:lang w:val="bg-BG" w:eastAsia="bg-BG"/>
              </w:rPr>
            </w:pPr>
          </w:p>
        </w:tc>
      </w:tr>
      <w:tr w:rsidR="00C31465" w:rsidRPr="00122904" w:rsidTr="009441A2">
        <w:tc>
          <w:tcPr>
            <w:tcW w:w="9508" w:type="dxa"/>
            <w:gridSpan w:val="2"/>
          </w:tcPr>
          <w:p w:rsidR="00076E63" w:rsidRPr="00677658" w:rsidRDefault="00677658" w:rsidP="00677658">
            <w:pPr>
              <w:spacing w:before="120" w:after="120" w:line="360" w:lineRule="auto"/>
              <w:jc w:val="both"/>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b/>
                <w:color w:val="000000" w:themeColor="text1"/>
                <w:sz w:val="24"/>
                <w:szCs w:val="24"/>
                <w:lang w:val="bg-BG"/>
              </w:rPr>
              <w:t xml:space="preserve">3. </w:t>
            </w:r>
            <w:r w:rsidR="007108A0" w:rsidRPr="00677658">
              <w:rPr>
                <w:rFonts w:ascii="Times New Roman" w:eastAsia="Times New Roman" w:hAnsi="Times New Roman" w:cs="Times New Roman"/>
                <w:b/>
                <w:color w:val="000000" w:themeColor="text1"/>
                <w:sz w:val="24"/>
                <w:szCs w:val="24"/>
                <w:lang w:val="bg-BG"/>
              </w:rPr>
              <w:t>З</w:t>
            </w:r>
            <w:r w:rsidR="00076E63" w:rsidRPr="00677658">
              <w:rPr>
                <w:rFonts w:ascii="Times New Roman" w:eastAsia="Times New Roman" w:hAnsi="Times New Roman" w:cs="Times New Roman"/>
                <w:b/>
                <w:color w:val="000000" w:themeColor="text1"/>
                <w:sz w:val="24"/>
                <w:szCs w:val="24"/>
                <w:lang w:val="bg-BG"/>
              </w:rPr>
              <w:t>а</w:t>
            </w:r>
            <w:r w:rsidR="00E653D3" w:rsidRPr="00677658">
              <w:rPr>
                <w:rFonts w:ascii="Times New Roman" w:eastAsia="Times New Roman" w:hAnsi="Times New Roman" w:cs="Times New Roman"/>
                <w:b/>
                <w:color w:val="000000" w:themeColor="text1"/>
                <w:sz w:val="24"/>
                <w:szCs w:val="24"/>
                <w:lang w:val="bg-BG"/>
              </w:rPr>
              <w:t>интересовани</w:t>
            </w:r>
            <w:r w:rsidR="00076E63" w:rsidRPr="00677658">
              <w:rPr>
                <w:rFonts w:ascii="Times New Roman" w:eastAsia="Times New Roman" w:hAnsi="Times New Roman" w:cs="Times New Roman"/>
                <w:b/>
                <w:color w:val="000000" w:themeColor="text1"/>
                <w:sz w:val="24"/>
                <w:szCs w:val="24"/>
                <w:lang w:val="bg-BG"/>
              </w:rPr>
              <w:t xml:space="preserve"> страни: </w:t>
            </w:r>
          </w:p>
          <w:p w:rsidR="004F2C2E" w:rsidRPr="00B63EBA" w:rsidRDefault="004F2C2E" w:rsidP="004F2C2E">
            <w:pPr>
              <w:spacing w:before="120" w:after="120" w:line="360" w:lineRule="auto"/>
              <w:jc w:val="both"/>
              <w:rPr>
                <w:rFonts w:ascii="Times New Roman" w:eastAsia="Times New Roman" w:hAnsi="Times New Roman" w:cs="Times New Roman"/>
                <w:color w:val="000000" w:themeColor="text1"/>
                <w:sz w:val="24"/>
                <w:szCs w:val="24"/>
                <w:lang w:val="bg-BG"/>
              </w:rPr>
            </w:pPr>
            <w:r w:rsidRPr="00B63EBA">
              <w:rPr>
                <w:rFonts w:ascii="Times New Roman" w:eastAsia="Times New Roman" w:hAnsi="Times New Roman" w:cs="Times New Roman"/>
                <w:color w:val="000000" w:themeColor="text1"/>
                <w:sz w:val="24"/>
                <w:szCs w:val="24"/>
                <w:lang w:val="bg-BG"/>
              </w:rPr>
              <w:t>Министерство на земеделието</w:t>
            </w:r>
          </w:p>
          <w:p w:rsidR="00FF56FD" w:rsidRPr="00F04343" w:rsidRDefault="00BC3995" w:rsidP="00FF56FD">
            <w:pPr>
              <w:pStyle w:val="TableParagraph"/>
              <w:tabs>
                <w:tab w:val="left" w:pos="264"/>
              </w:tabs>
              <w:ind w:left="0"/>
              <w:jc w:val="both"/>
              <w:rPr>
                <w:rFonts w:ascii="Times New Roman" w:hAnsi="Times New Roman" w:cs="Times New Roman"/>
                <w:sz w:val="24"/>
              </w:rPr>
            </w:pPr>
            <w:r>
              <w:rPr>
                <w:rFonts w:ascii="Times New Roman" w:hAnsi="Times New Roman" w:cs="Times New Roman"/>
                <w:sz w:val="24"/>
              </w:rPr>
              <w:t>Държавен фонд</w:t>
            </w:r>
            <w:r w:rsidR="00F57BF4">
              <w:rPr>
                <w:rFonts w:ascii="Times New Roman" w:hAnsi="Times New Roman" w:cs="Times New Roman"/>
                <w:sz w:val="24"/>
              </w:rPr>
              <w:t xml:space="preserve"> „Земеделие“</w:t>
            </w:r>
          </w:p>
          <w:p w:rsidR="00FF56FD" w:rsidRPr="00F04343" w:rsidRDefault="00FF56FD" w:rsidP="00FF56FD">
            <w:pPr>
              <w:pStyle w:val="TableParagraph"/>
              <w:spacing w:before="5"/>
              <w:ind w:left="0"/>
              <w:jc w:val="both"/>
              <w:rPr>
                <w:rFonts w:ascii="Times New Roman" w:hAnsi="Times New Roman" w:cs="Times New Roman"/>
              </w:rPr>
            </w:pPr>
          </w:p>
          <w:p w:rsidR="00F57BF4" w:rsidRPr="0093120E" w:rsidRDefault="00F57BF4" w:rsidP="00B3030B">
            <w:pPr>
              <w:pStyle w:val="TableParagraph"/>
              <w:tabs>
                <w:tab w:val="left" w:pos="288"/>
              </w:tabs>
              <w:spacing w:line="360" w:lineRule="auto"/>
              <w:ind w:left="0" w:right="61"/>
              <w:jc w:val="both"/>
              <w:rPr>
                <w:rFonts w:ascii="Times New Roman" w:hAnsi="Times New Roman" w:cs="Times New Roman"/>
                <w:sz w:val="24"/>
              </w:rPr>
            </w:pPr>
            <w:r>
              <w:rPr>
                <w:rFonts w:ascii="Times New Roman" w:hAnsi="Times New Roman" w:cs="Times New Roman"/>
                <w:sz w:val="24"/>
              </w:rPr>
              <w:t>Общини</w:t>
            </w:r>
            <w:r w:rsidR="0093120E">
              <w:rPr>
                <w:rFonts w:ascii="Times New Roman" w:hAnsi="Times New Roman" w:cs="Times New Roman"/>
                <w:sz w:val="24"/>
                <w:lang w:val="en-US"/>
              </w:rPr>
              <w:t xml:space="preserve"> </w:t>
            </w:r>
            <w:r w:rsidR="0093120E" w:rsidRPr="00E14138">
              <w:rPr>
                <w:rFonts w:ascii="Times New Roman" w:hAnsi="Times New Roman" w:cs="Times New Roman"/>
                <w:sz w:val="24"/>
                <w:lang w:val="en-US"/>
              </w:rPr>
              <w:t>232</w:t>
            </w:r>
            <w:r w:rsidR="0093120E" w:rsidRPr="00E14138">
              <w:rPr>
                <w:rFonts w:ascii="Times New Roman" w:hAnsi="Times New Roman" w:cs="Times New Roman"/>
                <w:sz w:val="24"/>
              </w:rPr>
              <w:t xml:space="preserve"> броя, които са бенефициенти по</w:t>
            </w:r>
            <w:r w:rsidR="0093120E" w:rsidRPr="00E14138">
              <w:rPr>
                <w:rFonts w:ascii="Times New Roman" w:hAnsi="Times New Roman" w:cs="Times New Roman"/>
                <w:sz w:val="24"/>
                <w:lang w:val="en-US"/>
              </w:rPr>
              <w:t xml:space="preserve"> ПРСР 2014 – 2020 </w:t>
            </w:r>
            <w:r w:rsidR="00E14138">
              <w:rPr>
                <w:rFonts w:ascii="Times New Roman" w:hAnsi="Times New Roman" w:cs="Times New Roman"/>
                <w:sz w:val="24"/>
                <w:lang w:val="en-US"/>
              </w:rPr>
              <w:t>г.</w:t>
            </w:r>
          </w:p>
          <w:p w:rsidR="00076E63" w:rsidRPr="00A96DD7" w:rsidRDefault="00D752E2" w:rsidP="00BA6318">
            <w:pPr>
              <w:spacing w:after="0" w:line="360" w:lineRule="auto"/>
              <w:jc w:val="both"/>
              <w:rPr>
                <w:rFonts w:ascii="Times New Roman" w:eastAsia="Times New Roman" w:hAnsi="Times New Roman" w:cs="Times New Roman"/>
                <w:b/>
                <w:color w:val="000000" w:themeColor="text1"/>
                <w:sz w:val="24"/>
                <w:szCs w:val="24"/>
                <w:lang w:val="bg-BG"/>
              </w:rPr>
            </w:pPr>
            <w:r w:rsidRPr="00A96DD7">
              <w:rPr>
                <w:rFonts w:ascii="Times New Roman" w:eastAsia="Times New Roman" w:hAnsi="Times New Roman" w:cs="Times New Roman"/>
                <w:b/>
                <w:color w:val="000000" w:themeColor="text1"/>
                <w:sz w:val="24"/>
                <w:szCs w:val="24"/>
                <w:lang w:val="bg-BG"/>
              </w:rPr>
              <w:t>Косвено заинтересовани страни:</w:t>
            </w:r>
          </w:p>
          <w:p w:rsidR="00F57BF4" w:rsidRPr="002E3CDF" w:rsidRDefault="00CE0EBC" w:rsidP="00BA6318">
            <w:pPr>
              <w:spacing w:after="0" w:line="360" w:lineRule="auto"/>
              <w:jc w:val="both"/>
              <w:rPr>
                <w:rFonts w:ascii="Times New Roman" w:eastAsia="Times New Roman" w:hAnsi="Times New Roman" w:cs="Times New Roman"/>
                <w:i/>
                <w:color w:val="000000" w:themeColor="text1"/>
                <w:sz w:val="24"/>
                <w:szCs w:val="24"/>
                <w:lang w:val="bg-BG"/>
              </w:rPr>
            </w:pPr>
            <w:r w:rsidRPr="002E3CDF">
              <w:rPr>
                <w:rFonts w:ascii="Times New Roman" w:eastAsia="Times New Roman" w:hAnsi="Times New Roman" w:cs="Times New Roman"/>
                <w:color w:val="000000" w:themeColor="text1"/>
                <w:sz w:val="24"/>
                <w:szCs w:val="24"/>
                <w:lang w:val="bg-BG"/>
              </w:rPr>
              <w:t>Няма</w:t>
            </w:r>
            <w:r w:rsidRPr="002E3CDF">
              <w:rPr>
                <w:rFonts w:ascii="Times New Roman" w:eastAsia="Times New Roman" w:hAnsi="Times New Roman" w:cs="Times New Roman"/>
                <w:i/>
                <w:color w:val="000000" w:themeColor="text1"/>
                <w:sz w:val="24"/>
                <w:szCs w:val="24"/>
                <w:lang w:val="bg-BG"/>
              </w:rPr>
              <w:t>.</w:t>
            </w:r>
          </w:p>
          <w:p w:rsidR="005B7762" w:rsidRDefault="005B7762"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Посочете всички потенциални заинтересовани страни</w:t>
            </w:r>
            <w:r w:rsidR="00DF7188" w:rsidRPr="00C31465">
              <w:rPr>
                <w:rFonts w:ascii="Times New Roman" w:eastAsia="Times New Roman" w:hAnsi="Times New Roman" w:cs="Times New Roman"/>
                <w:i/>
                <w:color w:val="000000" w:themeColor="text1"/>
                <w:lang w:val="bg-BG"/>
              </w:rPr>
              <w:t>/групи заинтересовани страни (в рамките на процеса по извършване на частичната предварителна оценка на въздействието и/или при обществените консултации по чл. 26 от Закона за нормативните актове), върху които предложенията ще окажат</w:t>
            </w:r>
            <w:r w:rsidRPr="00C31465">
              <w:rPr>
                <w:rFonts w:ascii="Times New Roman" w:eastAsia="Times New Roman" w:hAnsi="Times New Roman" w:cs="Times New Roman"/>
                <w:i/>
                <w:color w:val="000000" w:themeColor="text1"/>
                <w:lang w:val="bg-BG"/>
              </w:rPr>
              <w:t xml:space="preserve"> пряко или косве</w:t>
            </w:r>
            <w:r w:rsidR="00AE4E4F" w:rsidRPr="00C31465">
              <w:rPr>
                <w:rFonts w:ascii="Times New Roman" w:eastAsia="Times New Roman" w:hAnsi="Times New Roman" w:cs="Times New Roman"/>
                <w:i/>
                <w:color w:val="000000" w:themeColor="text1"/>
                <w:lang w:val="bg-BG"/>
              </w:rPr>
              <w:t>но въздействие (бизнес в дадена</w:t>
            </w:r>
            <w:r w:rsidRPr="00C31465">
              <w:rPr>
                <w:rFonts w:ascii="Times New Roman" w:eastAsia="Times New Roman" w:hAnsi="Times New Roman" w:cs="Times New Roman"/>
                <w:i/>
                <w:color w:val="000000" w:themeColor="text1"/>
                <w:lang w:val="bg-BG"/>
              </w:rPr>
              <w:t xml:space="preserve"> област/всички предприемачи, неправителствени организации, граждани/техни представители, държавни органи</w:t>
            </w:r>
            <w:r w:rsidR="00DF7188" w:rsidRPr="00C31465">
              <w:rPr>
                <w:rFonts w:ascii="Times New Roman" w:eastAsia="Times New Roman" w:hAnsi="Times New Roman" w:cs="Times New Roman"/>
                <w:i/>
                <w:color w:val="000000" w:themeColor="text1"/>
                <w:lang w:val="bg-BG"/>
              </w:rPr>
              <w:t>/общини и</w:t>
            </w:r>
            <w:r w:rsidRPr="00C31465">
              <w:rPr>
                <w:rFonts w:ascii="Times New Roman" w:eastAsia="Times New Roman" w:hAnsi="Times New Roman" w:cs="Times New Roman"/>
                <w:i/>
                <w:color w:val="000000" w:themeColor="text1"/>
                <w:lang w:val="bg-BG"/>
              </w:rPr>
              <w:t xml:space="preserve"> др.).</w:t>
            </w:r>
          </w:p>
          <w:p w:rsidR="002E3CDF" w:rsidRPr="0093120E" w:rsidRDefault="002E3CDF" w:rsidP="0093120E">
            <w:pPr>
              <w:spacing w:after="0" w:line="360" w:lineRule="auto"/>
              <w:jc w:val="both"/>
              <w:rPr>
                <w:rFonts w:ascii="Times New Roman" w:eastAsia="Times New Roman" w:hAnsi="Times New Roman" w:cs="Times New Roman"/>
                <w:color w:val="000000" w:themeColor="text1"/>
                <w:lang w:val="bg-BG"/>
              </w:rPr>
            </w:pPr>
          </w:p>
        </w:tc>
      </w:tr>
      <w:tr w:rsidR="00C31465" w:rsidRPr="00122904" w:rsidTr="009441A2">
        <w:tc>
          <w:tcPr>
            <w:tcW w:w="9508" w:type="dxa"/>
            <w:gridSpan w:val="2"/>
          </w:tcPr>
          <w:p w:rsidR="00076E63" w:rsidRPr="00C31465"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4. Варианти на действие. Анализ на въздействията:</w:t>
            </w:r>
          </w:p>
        </w:tc>
      </w:tr>
      <w:tr w:rsidR="00C31465" w:rsidRPr="00122904" w:rsidTr="009441A2">
        <w:tc>
          <w:tcPr>
            <w:tcW w:w="9508" w:type="dxa"/>
            <w:gridSpan w:val="2"/>
          </w:tcPr>
          <w:p w:rsidR="00076E63" w:rsidRPr="008F17A4"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Вариант </w:t>
            </w:r>
            <w:r w:rsidR="00042D08" w:rsidRPr="008F17A4">
              <w:rPr>
                <w:rFonts w:ascii="Times New Roman" w:eastAsia="Times New Roman" w:hAnsi="Times New Roman" w:cs="Times New Roman"/>
                <w:b/>
                <w:color w:val="000000" w:themeColor="text1"/>
                <w:sz w:val="24"/>
                <w:szCs w:val="24"/>
                <w:lang w:val="bg-BG"/>
              </w:rPr>
              <w:t xml:space="preserve">1 </w:t>
            </w:r>
            <w:r w:rsidRPr="008F17A4">
              <w:rPr>
                <w:rFonts w:ascii="Times New Roman" w:eastAsia="Times New Roman" w:hAnsi="Times New Roman" w:cs="Times New Roman"/>
                <w:color w:val="000000" w:themeColor="text1"/>
                <w:sz w:val="24"/>
                <w:szCs w:val="24"/>
                <w:lang w:val="bg-BG"/>
              </w:rPr>
              <w:t>„Без действие“:</w:t>
            </w:r>
          </w:p>
          <w:p w:rsidR="00B3030B" w:rsidRPr="00BC3995" w:rsidRDefault="00076E63" w:rsidP="00BA6318">
            <w:pPr>
              <w:spacing w:after="0" w:line="360" w:lineRule="auto"/>
              <w:jc w:val="both"/>
              <w:rPr>
                <w:rFonts w:ascii="Times New Roman" w:eastAsia="Times New Roman" w:hAnsi="Times New Roman" w:cs="Times New Roman"/>
                <w:sz w:val="24"/>
                <w:szCs w:val="24"/>
                <w:lang w:val="bg-BG"/>
              </w:rPr>
            </w:pPr>
            <w:r w:rsidRPr="00BC3995">
              <w:rPr>
                <w:rFonts w:ascii="Times New Roman" w:eastAsia="Times New Roman" w:hAnsi="Times New Roman" w:cs="Times New Roman"/>
                <w:b/>
                <w:color w:val="000000" w:themeColor="text1"/>
                <w:sz w:val="24"/>
                <w:szCs w:val="24"/>
                <w:lang w:val="bg-BG"/>
              </w:rPr>
              <w:t>Описание:</w:t>
            </w:r>
            <w:r w:rsidR="00DD6604" w:rsidRPr="00BC3995">
              <w:rPr>
                <w:rFonts w:ascii="Times New Roman" w:eastAsia="Times New Roman" w:hAnsi="Times New Roman" w:cs="Times New Roman"/>
                <w:b/>
                <w:color w:val="000000" w:themeColor="text1"/>
                <w:sz w:val="24"/>
                <w:szCs w:val="24"/>
                <w:lang w:val="bg-BG"/>
              </w:rPr>
              <w:t xml:space="preserve"> </w:t>
            </w:r>
            <w:r w:rsidR="00B3030B" w:rsidRPr="00BC3995">
              <w:rPr>
                <w:rFonts w:ascii="Times New Roman" w:eastAsia="Times New Roman" w:hAnsi="Times New Roman" w:cs="Times New Roman"/>
                <w:color w:val="000000" w:themeColor="text1"/>
                <w:sz w:val="24"/>
                <w:szCs w:val="24"/>
                <w:lang w:val="bg-BG"/>
              </w:rPr>
              <w:t xml:space="preserve">Вариантът „Без действие“ се характеризира с </w:t>
            </w:r>
            <w:proofErr w:type="spellStart"/>
            <w:r w:rsidR="00B3030B" w:rsidRPr="00BC3995">
              <w:rPr>
                <w:rFonts w:ascii="Times New Roman" w:eastAsia="Times New Roman" w:hAnsi="Times New Roman" w:cs="Times New Roman"/>
                <w:color w:val="000000" w:themeColor="text1"/>
                <w:sz w:val="24"/>
                <w:szCs w:val="24"/>
                <w:lang w:val="bg-BG"/>
              </w:rPr>
              <w:t>непредприемането</w:t>
            </w:r>
            <w:proofErr w:type="spellEnd"/>
            <w:r w:rsidR="00B3030B" w:rsidRPr="00BC3995">
              <w:rPr>
                <w:rFonts w:ascii="Times New Roman" w:eastAsia="Times New Roman" w:hAnsi="Times New Roman" w:cs="Times New Roman"/>
                <w:color w:val="000000" w:themeColor="text1"/>
                <w:sz w:val="24"/>
                <w:szCs w:val="24"/>
                <w:lang w:val="bg-BG"/>
              </w:rPr>
              <w:t xml:space="preserve"> на </w:t>
            </w:r>
            <w:r w:rsidR="000A3AE5" w:rsidRPr="00BC3995">
              <w:rPr>
                <w:rFonts w:ascii="Times New Roman" w:eastAsia="Times New Roman" w:hAnsi="Times New Roman" w:cs="Times New Roman"/>
                <w:color w:val="000000" w:themeColor="text1"/>
                <w:sz w:val="24"/>
                <w:szCs w:val="24"/>
                <w:lang w:val="bg-BG"/>
              </w:rPr>
              <w:t xml:space="preserve">изменение на ПМС № 215 на МС, което води до </w:t>
            </w:r>
            <w:r w:rsidR="000A3AE5" w:rsidRPr="00BC3995">
              <w:rPr>
                <w:rFonts w:ascii="Times New Roman" w:eastAsia="Times New Roman" w:hAnsi="Times New Roman" w:cs="Times New Roman"/>
                <w:color w:val="000000"/>
                <w:sz w:val="24"/>
                <w:szCs w:val="24"/>
                <w:lang w:val="bg-BG" w:eastAsia="bg-BG"/>
              </w:rPr>
              <w:t xml:space="preserve">риск от </w:t>
            </w:r>
            <w:proofErr w:type="spellStart"/>
            <w:r w:rsidR="000A3AE5" w:rsidRPr="00BC3995">
              <w:rPr>
                <w:rFonts w:ascii="Times New Roman" w:eastAsia="Times New Roman" w:hAnsi="Times New Roman" w:cs="Times New Roman"/>
                <w:color w:val="000000"/>
                <w:sz w:val="24"/>
                <w:szCs w:val="24"/>
                <w:lang w:val="bg-BG" w:eastAsia="bg-BG"/>
              </w:rPr>
              <w:t>неусвояване</w:t>
            </w:r>
            <w:proofErr w:type="spellEnd"/>
            <w:r w:rsidR="000A3AE5" w:rsidRPr="00BC3995">
              <w:rPr>
                <w:rFonts w:ascii="Times New Roman" w:eastAsia="Times New Roman" w:hAnsi="Times New Roman" w:cs="Times New Roman"/>
                <w:color w:val="000000"/>
                <w:sz w:val="24"/>
                <w:szCs w:val="24"/>
                <w:lang w:val="bg-BG" w:eastAsia="bg-BG"/>
              </w:rPr>
              <w:t xml:space="preserve"> на ресурса по Програмата за развитие на селските райони и от нарушаване изпълнението на бюджета на ДФ „Земеделие”.</w:t>
            </w:r>
          </w:p>
          <w:p w:rsidR="00B3030B" w:rsidRPr="00BC3995" w:rsidRDefault="00076E63" w:rsidP="00BA6318">
            <w:pPr>
              <w:spacing w:after="0" w:line="360" w:lineRule="auto"/>
              <w:jc w:val="both"/>
              <w:rPr>
                <w:rFonts w:ascii="Times New Roman" w:eastAsia="Times New Roman" w:hAnsi="Times New Roman" w:cs="Times New Roman"/>
                <w:b/>
                <w:color w:val="000000" w:themeColor="text1"/>
                <w:sz w:val="24"/>
                <w:szCs w:val="24"/>
                <w:lang w:val="bg-BG"/>
              </w:rPr>
            </w:pPr>
            <w:r w:rsidRPr="00BC3995">
              <w:rPr>
                <w:rFonts w:ascii="Times New Roman" w:eastAsia="Times New Roman" w:hAnsi="Times New Roman" w:cs="Times New Roman"/>
                <w:b/>
                <w:color w:val="000000" w:themeColor="text1"/>
                <w:sz w:val="24"/>
                <w:szCs w:val="24"/>
                <w:lang w:val="bg-BG"/>
              </w:rPr>
              <w:t>Положителни (икономически/социални/</w:t>
            </w:r>
            <w:r w:rsidR="00064387" w:rsidRPr="00BC3995">
              <w:rPr>
                <w:rFonts w:ascii="Times New Roman" w:eastAsia="Times New Roman" w:hAnsi="Times New Roman" w:cs="Times New Roman"/>
                <w:b/>
                <w:color w:val="000000" w:themeColor="text1"/>
                <w:sz w:val="24"/>
                <w:szCs w:val="24"/>
                <w:lang w:val="bg-BG"/>
              </w:rPr>
              <w:t>екологични</w:t>
            </w:r>
            <w:r w:rsidRPr="00BC3995">
              <w:rPr>
                <w:rFonts w:ascii="Times New Roman" w:eastAsia="Times New Roman" w:hAnsi="Times New Roman" w:cs="Times New Roman"/>
                <w:b/>
                <w:color w:val="000000" w:themeColor="text1"/>
                <w:sz w:val="24"/>
                <w:szCs w:val="24"/>
                <w:lang w:val="bg-BG"/>
              </w:rPr>
              <w:t>) въздействия:</w:t>
            </w:r>
            <w:r w:rsidR="00BA3B13" w:rsidRPr="00BC3995">
              <w:rPr>
                <w:rFonts w:ascii="Times New Roman" w:eastAsia="Times New Roman" w:hAnsi="Times New Roman" w:cs="Times New Roman"/>
                <w:b/>
                <w:color w:val="000000" w:themeColor="text1"/>
                <w:sz w:val="24"/>
                <w:szCs w:val="24"/>
                <w:lang w:val="bg-BG"/>
              </w:rPr>
              <w:t xml:space="preserve"> </w:t>
            </w:r>
          </w:p>
          <w:p w:rsidR="00076E63" w:rsidRPr="00BC3995" w:rsidRDefault="00BA3B13" w:rsidP="00BA6318">
            <w:pPr>
              <w:spacing w:after="0" w:line="360" w:lineRule="auto"/>
              <w:jc w:val="both"/>
              <w:rPr>
                <w:rFonts w:ascii="Times New Roman" w:eastAsia="Times New Roman" w:hAnsi="Times New Roman" w:cs="Times New Roman"/>
                <w:sz w:val="24"/>
                <w:szCs w:val="24"/>
                <w:lang w:val="bg-BG"/>
              </w:rPr>
            </w:pPr>
            <w:r w:rsidRPr="00BC3995">
              <w:rPr>
                <w:rFonts w:ascii="Times New Roman" w:eastAsia="Times New Roman" w:hAnsi="Times New Roman" w:cs="Times New Roman"/>
                <w:sz w:val="24"/>
                <w:szCs w:val="24"/>
                <w:lang w:val="bg-BG"/>
              </w:rPr>
              <w:lastRenderedPageBreak/>
              <w:t>Няма идентиф</w:t>
            </w:r>
            <w:r w:rsidR="00B3030B" w:rsidRPr="00BC3995">
              <w:rPr>
                <w:rFonts w:ascii="Times New Roman" w:eastAsia="Times New Roman" w:hAnsi="Times New Roman" w:cs="Times New Roman"/>
                <w:sz w:val="24"/>
                <w:szCs w:val="24"/>
                <w:lang w:val="bg-BG"/>
              </w:rPr>
              <w:t xml:space="preserve">ицирани положителни въздействия </w:t>
            </w:r>
            <w:r w:rsidR="00B3030B" w:rsidRPr="00BC3995">
              <w:rPr>
                <w:rFonts w:ascii="Times New Roman" w:hAnsi="Times New Roman" w:cs="Times New Roman"/>
                <w:sz w:val="24"/>
                <w:szCs w:val="24"/>
                <w:lang w:val="bg-BG"/>
              </w:rPr>
              <w:t>по отношение на всяка от заинтересованите страни/групи заинтересовани страни при този вариант.</w:t>
            </w:r>
          </w:p>
          <w:p w:rsidR="00B3030B" w:rsidRPr="00BC3995" w:rsidRDefault="0051369A" w:rsidP="00BA6318">
            <w:pPr>
              <w:spacing w:after="0" w:line="360" w:lineRule="auto"/>
              <w:jc w:val="both"/>
              <w:rPr>
                <w:rFonts w:ascii="Times New Roman" w:eastAsia="Times New Roman" w:hAnsi="Times New Roman" w:cs="Times New Roman"/>
                <w:b/>
                <w:color w:val="000000" w:themeColor="text1"/>
                <w:sz w:val="24"/>
                <w:szCs w:val="24"/>
                <w:lang w:val="bg-BG"/>
              </w:rPr>
            </w:pPr>
            <w:r w:rsidRPr="00BC3995">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r w:rsidR="00BA3B13" w:rsidRPr="00BC3995">
              <w:rPr>
                <w:rFonts w:ascii="Times New Roman" w:eastAsia="Times New Roman" w:hAnsi="Times New Roman" w:cs="Times New Roman"/>
                <w:b/>
                <w:color w:val="000000" w:themeColor="text1"/>
                <w:sz w:val="24"/>
                <w:szCs w:val="24"/>
                <w:lang w:val="bg-BG"/>
              </w:rPr>
              <w:t xml:space="preserve"> </w:t>
            </w:r>
          </w:p>
          <w:p w:rsidR="00C35A64" w:rsidRPr="00BC3995" w:rsidRDefault="007561FC" w:rsidP="00BA6318">
            <w:pPr>
              <w:spacing w:after="0" w:line="360" w:lineRule="auto"/>
              <w:jc w:val="both"/>
              <w:rPr>
                <w:rFonts w:ascii="Times New Roman" w:eastAsia="Times New Roman" w:hAnsi="Times New Roman" w:cs="Times New Roman"/>
                <w:sz w:val="24"/>
                <w:szCs w:val="24"/>
                <w:lang w:val="bg-BG"/>
              </w:rPr>
            </w:pPr>
            <w:r w:rsidRPr="00BC3995">
              <w:rPr>
                <w:rFonts w:ascii="Times New Roman" w:eastAsia="Times New Roman" w:hAnsi="Times New Roman" w:cs="Times New Roman"/>
                <w:sz w:val="24"/>
                <w:szCs w:val="24"/>
                <w:lang w:val="bg-BG" w:eastAsia="bg-BG"/>
              </w:rPr>
              <w:t xml:space="preserve">Няма да бъде предоставена </w:t>
            </w:r>
            <w:r w:rsidRPr="00BC3995">
              <w:rPr>
                <w:rFonts w:ascii="Times New Roman" w:eastAsia="Times New Roman" w:hAnsi="Times New Roman" w:cs="Times New Roman"/>
                <w:color w:val="000000"/>
                <w:sz w:val="24"/>
                <w:szCs w:val="24"/>
                <w:lang w:val="bg-BG" w:eastAsia="bg-BG"/>
              </w:rPr>
              <w:t>възможност за всички общини, отчели документите си пред ДФ „Земеделие“ да се ползват от средствата по безлихвен заем за погасяване на задълженията си по изпълнение на дейности по одобрени проекти за финансово подпомагане по Програмата за развитие на селските райони, в рамките на календарната година.</w:t>
            </w:r>
            <w:r w:rsidR="00B3030B" w:rsidRPr="00BC3995">
              <w:rPr>
                <w:rFonts w:ascii="Times New Roman" w:eastAsia="Times New Roman" w:hAnsi="Times New Roman" w:cs="Times New Roman"/>
                <w:sz w:val="24"/>
                <w:szCs w:val="24"/>
                <w:lang w:val="bg-BG"/>
              </w:rPr>
              <w:t>.</w:t>
            </w:r>
          </w:p>
          <w:p w:rsidR="00076E63" w:rsidRPr="00BC3995" w:rsidRDefault="00076E63" w:rsidP="00BA6318">
            <w:pPr>
              <w:spacing w:after="0" w:line="360" w:lineRule="auto"/>
              <w:jc w:val="both"/>
              <w:rPr>
                <w:rFonts w:ascii="Times New Roman" w:eastAsia="Times New Roman" w:hAnsi="Times New Roman" w:cs="Times New Roman"/>
                <w:b/>
                <w:color w:val="000000" w:themeColor="text1"/>
                <w:sz w:val="24"/>
                <w:szCs w:val="24"/>
                <w:lang w:val="bg-BG"/>
              </w:rPr>
            </w:pPr>
            <w:r w:rsidRPr="00BC3995">
              <w:rPr>
                <w:rFonts w:ascii="Times New Roman" w:eastAsia="Times New Roman" w:hAnsi="Times New Roman" w:cs="Times New Roman"/>
                <w:b/>
                <w:color w:val="000000" w:themeColor="text1"/>
                <w:sz w:val="24"/>
                <w:szCs w:val="24"/>
                <w:lang w:val="bg-BG"/>
              </w:rPr>
              <w:t>Специфични въздействия:</w:t>
            </w:r>
            <w:r w:rsidR="00232610" w:rsidRPr="00BC3995">
              <w:rPr>
                <w:rFonts w:ascii="Times New Roman" w:eastAsia="Times New Roman" w:hAnsi="Times New Roman" w:cs="Times New Roman"/>
                <w:b/>
                <w:color w:val="000000" w:themeColor="text1"/>
                <w:sz w:val="24"/>
                <w:szCs w:val="24"/>
                <w:lang w:val="bg-BG"/>
              </w:rPr>
              <w:t xml:space="preserve"> </w:t>
            </w:r>
          </w:p>
          <w:p w:rsidR="00B3030B" w:rsidRPr="00BC3995" w:rsidRDefault="00B3030B" w:rsidP="00BA6318">
            <w:pPr>
              <w:spacing w:after="0" w:line="360" w:lineRule="auto"/>
              <w:jc w:val="both"/>
              <w:rPr>
                <w:rFonts w:ascii="Times New Roman" w:eastAsia="Times New Roman" w:hAnsi="Times New Roman" w:cs="Times New Roman"/>
                <w:b/>
                <w:color w:val="000000" w:themeColor="text1"/>
                <w:sz w:val="24"/>
                <w:szCs w:val="24"/>
                <w:lang w:val="bg-BG"/>
              </w:rPr>
            </w:pPr>
            <w:r w:rsidRPr="00BC3995">
              <w:rPr>
                <w:rFonts w:ascii="Times New Roman" w:eastAsia="Times New Roman" w:hAnsi="Times New Roman" w:cs="Times New Roman"/>
                <w:color w:val="000000" w:themeColor="text1"/>
                <w:sz w:val="24"/>
                <w:szCs w:val="24"/>
                <w:lang w:val="bg-BG"/>
              </w:rPr>
              <w:t>Не са идентифицирани.</w:t>
            </w:r>
          </w:p>
          <w:p w:rsidR="00DC2E29" w:rsidRPr="00BC3995" w:rsidRDefault="00076E63" w:rsidP="00BA6318">
            <w:pPr>
              <w:spacing w:after="0" w:line="360" w:lineRule="auto"/>
              <w:rPr>
                <w:rFonts w:ascii="Times New Roman" w:eastAsia="Times New Roman" w:hAnsi="Times New Roman" w:cs="Times New Roman"/>
                <w:color w:val="000000" w:themeColor="text1"/>
                <w:sz w:val="24"/>
                <w:szCs w:val="24"/>
                <w:lang w:val="bg-BG"/>
              </w:rPr>
            </w:pPr>
            <w:r w:rsidRPr="00BC3995">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p>
          <w:p w:rsidR="002D4B84" w:rsidRPr="00BC3995" w:rsidRDefault="00B3030B" w:rsidP="00BA6318">
            <w:pPr>
              <w:spacing w:after="0" w:line="360" w:lineRule="auto"/>
              <w:jc w:val="both"/>
              <w:rPr>
                <w:rFonts w:ascii="Times New Roman" w:eastAsia="Times New Roman" w:hAnsi="Times New Roman" w:cs="Times New Roman"/>
                <w:color w:val="000000" w:themeColor="text1"/>
                <w:sz w:val="24"/>
                <w:szCs w:val="24"/>
                <w:lang w:val="bg-BG"/>
              </w:rPr>
            </w:pPr>
            <w:r w:rsidRPr="00BC3995">
              <w:rPr>
                <w:rFonts w:ascii="Times New Roman" w:eastAsia="Times New Roman" w:hAnsi="Times New Roman" w:cs="Times New Roman"/>
                <w:color w:val="000000" w:themeColor="text1"/>
                <w:sz w:val="24"/>
                <w:szCs w:val="24"/>
                <w:lang w:val="bg-BG"/>
              </w:rPr>
              <w:t>Не са идентифицирани</w:t>
            </w:r>
            <w:r w:rsidR="00BC6B19" w:rsidRPr="00BC3995">
              <w:rPr>
                <w:rFonts w:ascii="Times New Roman" w:eastAsia="Times New Roman" w:hAnsi="Times New Roman" w:cs="Times New Roman"/>
                <w:color w:val="000000" w:themeColor="text1"/>
                <w:sz w:val="24"/>
                <w:szCs w:val="24"/>
                <w:lang w:val="bg-BG"/>
              </w:rPr>
              <w:t xml:space="preserve"> въздействие върху малки и средни предприятия</w:t>
            </w:r>
          </w:p>
          <w:p w:rsidR="00DC2E29" w:rsidRPr="00BC3995" w:rsidRDefault="00076E63" w:rsidP="00BA6318">
            <w:pPr>
              <w:spacing w:after="0" w:line="360" w:lineRule="auto"/>
              <w:rPr>
                <w:rFonts w:ascii="Times New Roman" w:eastAsia="Times New Roman" w:hAnsi="Times New Roman" w:cs="Times New Roman"/>
                <w:color w:val="000000" w:themeColor="text1"/>
                <w:sz w:val="24"/>
                <w:szCs w:val="24"/>
                <w:lang w:val="bg-BG"/>
              </w:rPr>
            </w:pPr>
            <w:r w:rsidRPr="00BC3995">
              <w:rPr>
                <w:rFonts w:ascii="Times New Roman" w:eastAsia="Times New Roman" w:hAnsi="Times New Roman" w:cs="Times New Roman"/>
                <w:b/>
                <w:color w:val="000000" w:themeColor="text1"/>
                <w:sz w:val="24"/>
                <w:szCs w:val="24"/>
                <w:lang w:val="bg-BG"/>
              </w:rPr>
              <w:t>Административна тежест:</w:t>
            </w:r>
          </w:p>
          <w:p w:rsidR="00F04B4E" w:rsidRPr="00BC3995" w:rsidRDefault="00727FF3" w:rsidP="00BA6318">
            <w:pPr>
              <w:spacing w:after="0" w:line="360" w:lineRule="auto"/>
              <w:rPr>
                <w:rFonts w:ascii="Times New Roman" w:eastAsia="Times New Roman" w:hAnsi="Times New Roman" w:cs="Times New Roman"/>
                <w:color w:val="000000" w:themeColor="text1"/>
                <w:sz w:val="24"/>
                <w:szCs w:val="24"/>
                <w:lang w:val="bg-BG"/>
              </w:rPr>
            </w:pPr>
            <w:r w:rsidRPr="00BC3995">
              <w:rPr>
                <w:rFonts w:ascii="Times New Roman" w:eastAsia="Times New Roman" w:hAnsi="Times New Roman" w:cs="Times New Roman"/>
                <w:color w:val="000000" w:themeColor="text1"/>
                <w:sz w:val="24"/>
                <w:szCs w:val="24"/>
                <w:lang w:val="bg-BG"/>
              </w:rPr>
              <w:t>Няма идентифицирана</w:t>
            </w:r>
            <w:r w:rsidR="00DC2E29" w:rsidRPr="00BC3995">
              <w:rPr>
                <w:rFonts w:ascii="Times New Roman" w:eastAsia="Times New Roman" w:hAnsi="Times New Roman" w:cs="Times New Roman"/>
                <w:color w:val="000000" w:themeColor="text1"/>
                <w:sz w:val="24"/>
                <w:szCs w:val="24"/>
                <w:lang w:val="bg-BG"/>
              </w:rPr>
              <w:t xml:space="preserve"> административна тежест. </w:t>
            </w:r>
          </w:p>
          <w:p w:rsidR="00663E62" w:rsidRPr="008F17A4" w:rsidRDefault="00663E62" w:rsidP="00BA6318">
            <w:pPr>
              <w:spacing w:after="0" w:line="360" w:lineRule="auto"/>
              <w:rPr>
                <w:rFonts w:ascii="Times New Roman" w:eastAsia="Times New Roman" w:hAnsi="Times New Roman" w:cs="Times New Roman"/>
                <w:i/>
                <w:color w:val="000000" w:themeColor="text1"/>
                <w:sz w:val="16"/>
                <w:szCs w:val="16"/>
                <w:lang w:val="bg-BG"/>
              </w:rPr>
            </w:pPr>
          </w:p>
          <w:p w:rsidR="00663E62" w:rsidRPr="00651DDC" w:rsidRDefault="00663E62" w:rsidP="00651DDC">
            <w:pPr>
              <w:pStyle w:val="Heading3"/>
              <w:spacing w:line="360" w:lineRule="auto"/>
              <w:jc w:val="both"/>
              <w:rPr>
                <w:rFonts w:ascii="Times New Roman" w:eastAsia="Times New Roman" w:hAnsi="Times New Roman" w:cs="Times New Roman"/>
                <w:color w:val="000000" w:themeColor="text1"/>
                <w:lang w:eastAsia="en-US"/>
              </w:rPr>
            </w:pPr>
            <w:r w:rsidRPr="008F17A4">
              <w:rPr>
                <w:rFonts w:ascii="Times New Roman" w:eastAsia="Times New Roman" w:hAnsi="Times New Roman" w:cs="Times New Roman"/>
                <w:b/>
                <w:color w:val="000000" w:themeColor="text1"/>
              </w:rPr>
              <w:t xml:space="preserve">Вариант 2 </w:t>
            </w:r>
            <w:r w:rsidRPr="007561FC">
              <w:rPr>
                <w:rFonts w:ascii="Times New Roman" w:eastAsia="Times New Roman" w:hAnsi="Times New Roman" w:cs="Times New Roman"/>
                <w:color w:val="000000" w:themeColor="text1"/>
              </w:rPr>
              <w:t>„</w:t>
            </w:r>
            <w:r w:rsidRPr="007561FC">
              <w:rPr>
                <w:rFonts w:ascii="Times New Roman" w:eastAsia="Times New Roman" w:hAnsi="Times New Roman" w:cs="Times New Roman"/>
                <w:color w:val="000000" w:themeColor="text1"/>
                <w:lang w:eastAsia="en-US"/>
              </w:rPr>
              <w:t>Приемане на проект на Постановление на Министерския съвет</w:t>
            </w:r>
            <w:r w:rsidRPr="00651DDC">
              <w:rPr>
                <w:rFonts w:ascii="Times New Roman" w:eastAsia="Times New Roman" w:hAnsi="Times New Roman" w:cs="Times New Roman"/>
                <w:color w:val="000000" w:themeColor="text1"/>
                <w:lang w:eastAsia="en-US"/>
              </w:rPr>
              <w:t xml:space="preserve"> </w:t>
            </w:r>
            <w:r w:rsidR="007561FC" w:rsidRPr="00651DDC">
              <w:rPr>
                <w:rFonts w:ascii="Times New Roman" w:eastAsia="Times New Roman" w:hAnsi="Times New Roman" w:cs="Times New Roman"/>
                <w:color w:val="000000" w:themeColor="text1"/>
                <w:lang w:eastAsia="en-US"/>
              </w:rPr>
              <w:t>за изменение на Постановление № 215 на Министерския съвет от 5 октомври 2018</w:t>
            </w:r>
            <w:r w:rsidR="0027798D">
              <w:rPr>
                <w:rFonts w:ascii="Times New Roman" w:eastAsia="Times New Roman" w:hAnsi="Times New Roman" w:cs="Times New Roman"/>
                <w:color w:val="000000" w:themeColor="text1"/>
                <w:lang w:eastAsia="en-US"/>
              </w:rPr>
              <w:t xml:space="preserve"> </w:t>
            </w:r>
            <w:r w:rsidR="007561FC" w:rsidRPr="00651DDC">
              <w:rPr>
                <w:rFonts w:ascii="Times New Roman" w:eastAsia="Times New Roman" w:hAnsi="Times New Roman" w:cs="Times New Roman"/>
                <w:color w:val="000000" w:themeColor="text1"/>
                <w:lang w:eastAsia="en-US"/>
              </w:rPr>
              <w:t>г. за условията и реда за отпускане на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тяхното възстановяване.</w:t>
            </w:r>
            <w:r w:rsidRPr="00651DDC">
              <w:rPr>
                <w:rFonts w:ascii="Times New Roman" w:eastAsia="Times New Roman" w:hAnsi="Times New Roman" w:cs="Times New Roman"/>
                <w:color w:val="000000" w:themeColor="text1"/>
                <w:lang w:eastAsia="en-US"/>
              </w:rPr>
              <w:t>“.</w:t>
            </w:r>
          </w:p>
          <w:p w:rsidR="00651DDC" w:rsidRPr="00BC3995"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BC3995">
              <w:rPr>
                <w:rFonts w:ascii="Times New Roman" w:eastAsia="Times New Roman" w:hAnsi="Times New Roman" w:cs="Times New Roman"/>
                <w:b/>
                <w:color w:val="000000" w:themeColor="text1"/>
                <w:sz w:val="24"/>
                <w:szCs w:val="24"/>
                <w:lang w:val="bg-BG"/>
              </w:rPr>
              <w:t xml:space="preserve">Описание: </w:t>
            </w:r>
            <w:r w:rsidRPr="00BC3995">
              <w:rPr>
                <w:rFonts w:ascii="Times New Roman" w:eastAsia="Times New Roman" w:hAnsi="Times New Roman" w:cs="Times New Roman"/>
                <w:color w:val="000000" w:themeColor="text1"/>
                <w:sz w:val="24"/>
                <w:szCs w:val="24"/>
                <w:lang w:val="bg-BG"/>
              </w:rPr>
              <w:t>С приемането на промените в</w:t>
            </w:r>
            <w:r w:rsidRPr="00BC3995">
              <w:rPr>
                <w:rFonts w:ascii="Times New Roman" w:eastAsia="Times New Roman" w:hAnsi="Times New Roman" w:cs="Times New Roman"/>
                <w:b/>
                <w:color w:val="000000" w:themeColor="text1"/>
                <w:sz w:val="24"/>
                <w:szCs w:val="24"/>
                <w:lang w:val="bg-BG"/>
              </w:rPr>
              <w:t xml:space="preserve"> </w:t>
            </w:r>
            <w:r w:rsidR="00651DDC" w:rsidRPr="00BC3995">
              <w:rPr>
                <w:rFonts w:ascii="Times New Roman" w:eastAsia="Times New Roman" w:hAnsi="Times New Roman" w:cs="Times New Roman"/>
                <w:color w:val="000000" w:themeColor="text1"/>
                <w:sz w:val="24"/>
                <w:szCs w:val="24"/>
                <w:lang w:val="bg-BG"/>
              </w:rPr>
              <w:t xml:space="preserve">Постановление № 215 на Министерския съвет от 5 октомври 2018г. </w:t>
            </w:r>
            <w:r w:rsidRPr="00BC3995">
              <w:rPr>
                <w:rFonts w:ascii="Times New Roman" w:eastAsia="Times New Roman" w:hAnsi="Times New Roman" w:cs="Times New Roman"/>
                <w:color w:val="000000" w:themeColor="text1"/>
                <w:sz w:val="24"/>
                <w:szCs w:val="24"/>
                <w:lang w:val="bg-BG"/>
              </w:rPr>
              <w:t xml:space="preserve">ще се </w:t>
            </w:r>
            <w:r w:rsidR="00651DDC" w:rsidRPr="00BC3995">
              <w:rPr>
                <w:rFonts w:ascii="Times New Roman" w:eastAsia="Times New Roman" w:hAnsi="Times New Roman" w:cs="Times New Roman"/>
                <w:color w:val="000000" w:themeColor="text1"/>
                <w:sz w:val="24"/>
                <w:szCs w:val="24"/>
                <w:lang w:val="bg-BG"/>
              </w:rPr>
              <w:t xml:space="preserve">избегне загубата на средства по ПРСР 2014-2020 г. </w:t>
            </w:r>
            <w:r w:rsidR="0027798D" w:rsidRPr="00BC3995">
              <w:rPr>
                <w:rFonts w:ascii="Times New Roman" w:eastAsia="Times New Roman" w:hAnsi="Times New Roman" w:cs="Times New Roman"/>
                <w:color w:val="000000" w:themeColor="text1"/>
                <w:sz w:val="24"/>
                <w:szCs w:val="24"/>
                <w:lang w:val="bg-BG"/>
              </w:rPr>
              <w:t xml:space="preserve">и </w:t>
            </w:r>
            <w:r w:rsidR="0027798D" w:rsidRPr="00BC3995">
              <w:rPr>
                <w:rFonts w:ascii="Times New Roman" w:eastAsia="Times New Roman" w:hAnsi="Times New Roman" w:cs="Times New Roman"/>
                <w:color w:val="000000"/>
                <w:sz w:val="24"/>
                <w:szCs w:val="24"/>
                <w:lang w:val="bg-BG" w:eastAsia="bg-BG"/>
              </w:rPr>
              <w:t>нарушаване изпълнението на бюджета на ДФ „Земеделие”.</w:t>
            </w:r>
            <w:r w:rsidR="00277194" w:rsidRPr="00BC3995">
              <w:rPr>
                <w:rFonts w:ascii="Times New Roman" w:eastAsia="Times New Roman" w:hAnsi="Times New Roman" w:cs="Times New Roman"/>
                <w:color w:val="000000"/>
                <w:sz w:val="24"/>
                <w:szCs w:val="24"/>
                <w:lang w:val="bg-BG" w:eastAsia="bg-BG"/>
              </w:rPr>
              <w:t xml:space="preserve"> Освен това щ</w:t>
            </w:r>
            <w:r w:rsidR="00277194" w:rsidRPr="00BC3995">
              <w:rPr>
                <w:rFonts w:ascii="Times New Roman" w:eastAsia="Times New Roman" w:hAnsi="Times New Roman" w:cs="Times New Roman"/>
                <w:sz w:val="24"/>
                <w:szCs w:val="24"/>
                <w:lang w:val="bg-BG" w:eastAsia="bg-BG"/>
              </w:rPr>
              <w:t xml:space="preserve">е се предостави </w:t>
            </w:r>
            <w:r w:rsidR="00277194" w:rsidRPr="00BC3995">
              <w:rPr>
                <w:rFonts w:ascii="Times New Roman" w:eastAsia="Times New Roman" w:hAnsi="Times New Roman" w:cs="Times New Roman"/>
                <w:color w:val="000000"/>
                <w:sz w:val="24"/>
                <w:szCs w:val="24"/>
                <w:lang w:val="bg-BG" w:eastAsia="bg-BG"/>
              </w:rPr>
              <w:t>възможност за всички общини, отчели документите си пред ДФ „Земеделие“ да се ползват от средствата по безлихвен заем за погасяване на задълженията си по изпълнение на дейности по одобрени проекти за финансово подпомагане по Програмата за развитие на селските райони, в рамките на календарната година.</w:t>
            </w:r>
          </w:p>
          <w:p w:rsidR="00663E62"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Положителни (икономически/социални/екологични) въздействия: </w:t>
            </w:r>
          </w:p>
          <w:p w:rsidR="00663E62"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Ще се  гарантира</w:t>
            </w:r>
            <w:r w:rsidR="00B32298">
              <w:rPr>
                <w:rFonts w:ascii="Times New Roman" w:eastAsia="Times New Roman" w:hAnsi="Times New Roman" w:cs="Times New Roman"/>
                <w:color w:val="000000" w:themeColor="text1"/>
                <w:sz w:val="24"/>
                <w:szCs w:val="24"/>
                <w:lang w:val="bg-BG"/>
              </w:rPr>
              <w:t xml:space="preserve">, че няма да има загуба на средства от бюджета на ПРСР 2014-2020 г. </w:t>
            </w:r>
            <w:r w:rsidRPr="008F17A4">
              <w:rPr>
                <w:rFonts w:ascii="Times New Roman" w:eastAsia="Times New Roman" w:hAnsi="Times New Roman" w:cs="Times New Roman"/>
                <w:color w:val="000000" w:themeColor="text1"/>
                <w:sz w:val="24"/>
                <w:szCs w:val="24"/>
                <w:lang w:val="bg-BG"/>
              </w:rPr>
              <w:t xml:space="preserve"> </w:t>
            </w:r>
            <w:r w:rsidRPr="008F17A4">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Не са идентиф</w:t>
            </w:r>
            <w:r w:rsidR="00A82981" w:rsidRPr="008F17A4">
              <w:rPr>
                <w:rFonts w:ascii="Times New Roman" w:eastAsia="Times New Roman" w:hAnsi="Times New Roman" w:cs="Times New Roman"/>
                <w:color w:val="000000" w:themeColor="text1"/>
                <w:sz w:val="24"/>
                <w:szCs w:val="24"/>
                <w:lang w:val="bg-BG"/>
              </w:rPr>
              <w:t xml:space="preserve">ицирани отрицателни въздействия </w:t>
            </w:r>
            <w:r w:rsidR="00A82981" w:rsidRPr="008F17A4">
              <w:rPr>
                <w:rFonts w:ascii="Times New Roman" w:hAnsi="Times New Roman" w:cs="Times New Roman"/>
                <w:sz w:val="24"/>
                <w:szCs w:val="24"/>
                <w:lang w:val="bg-BG"/>
              </w:rPr>
              <w:t xml:space="preserve">по отношение на всяка от заинтересованите страни/групи заинтересовани страни при този вариант. </w:t>
            </w:r>
          </w:p>
          <w:p w:rsidR="00663E62"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Специфични въздействия:</w:t>
            </w:r>
          </w:p>
          <w:p w:rsidR="00A82981" w:rsidRPr="008F17A4" w:rsidRDefault="00A82981"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Не са идентифицирани.</w:t>
            </w:r>
          </w:p>
          <w:p w:rsidR="00663E62" w:rsidRPr="008F17A4" w:rsidRDefault="00663E62" w:rsidP="00663E62">
            <w:pPr>
              <w:spacing w:after="0" w:line="360" w:lineRule="auto"/>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p>
          <w:p w:rsidR="00663E62" w:rsidRPr="008F17A4" w:rsidRDefault="00A82981"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lastRenderedPageBreak/>
              <w:t xml:space="preserve">Не са идентифицирани </w:t>
            </w:r>
            <w:r w:rsidR="00663E62" w:rsidRPr="008F17A4">
              <w:rPr>
                <w:rFonts w:ascii="Times New Roman" w:eastAsia="Times New Roman" w:hAnsi="Times New Roman" w:cs="Times New Roman"/>
                <w:color w:val="000000" w:themeColor="text1"/>
                <w:sz w:val="24"/>
                <w:szCs w:val="24"/>
                <w:lang w:val="bg-BG"/>
              </w:rPr>
              <w:t xml:space="preserve">въздействие върху малки и средни предприятия. </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Административна тежест:</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Няма идентифицирана административна тежест.</w:t>
            </w:r>
          </w:p>
          <w:p w:rsidR="002E3CDF" w:rsidRPr="008F17A4" w:rsidRDefault="002E3CDF" w:rsidP="00A82981">
            <w:pPr>
              <w:spacing w:after="0" w:line="360" w:lineRule="auto"/>
              <w:jc w:val="both"/>
              <w:rPr>
                <w:rFonts w:ascii="Times New Roman" w:eastAsia="Times New Roman" w:hAnsi="Times New Roman" w:cs="Times New Roman"/>
                <w:color w:val="000000" w:themeColor="text1"/>
                <w:sz w:val="24"/>
                <w:szCs w:val="24"/>
                <w:lang w:val="bg-BG"/>
              </w:rPr>
            </w:pPr>
          </w:p>
        </w:tc>
      </w:tr>
      <w:tr w:rsidR="00C31465" w:rsidRPr="00C31465" w:rsidTr="009441A2">
        <w:tc>
          <w:tcPr>
            <w:tcW w:w="9508" w:type="dxa"/>
            <w:gridSpan w:val="2"/>
          </w:tcPr>
          <w:p w:rsidR="00076E63"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lastRenderedPageBreak/>
              <w:t>5. Сравняване на вариантите:</w:t>
            </w:r>
          </w:p>
          <w:p w:rsidR="00CC6C60" w:rsidRDefault="00064387"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 xml:space="preserve">Степени на </w:t>
            </w:r>
            <w:r w:rsidR="00512211" w:rsidRPr="00C31465">
              <w:rPr>
                <w:rFonts w:ascii="Times New Roman" w:eastAsia="Times New Roman" w:hAnsi="Times New Roman" w:cs="Times New Roman"/>
                <w:b/>
                <w:color w:val="000000" w:themeColor="text1"/>
                <w:sz w:val="24"/>
                <w:szCs w:val="24"/>
                <w:lang w:val="bg-BG"/>
              </w:rPr>
              <w:t>изпълнение по критерии</w:t>
            </w:r>
            <w:r w:rsidRPr="00C31465">
              <w:rPr>
                <w:rFonts w:ascii="Times New Roman" w:eastAsia="Times New Roman" w:hAnsi="Times New Roman" w:cs="Times New Roman"/>
                <w:b/>
                <w:color w:val="000000" w:themeColor="text1"/>
                <w:sz w:val="24"/>
                <w:szCs w:val="24"/>
                <w:lang w:val="bg-BG"/>
              </w:rPr>
              <w:t>:</w:t>
            </w:r>
            <w:r w:rsidRPr="00C31465">
              <w:rPr>
                <w:rFonts w:ascii="Times New Roman" w:eastAsia="Times New Roman" w:hAnsi="Times New Roman" w:cs="Times New Roman"/>
                <w:color w:val="000000" w:themeColor="text1"/>
                <w:sz w:val="24"/>
                <w:szCs w:val="24"/>
                <w:lang w:val="bg-BG"/>
              </w:rPr>
              <w:t xml:space="preserve"> 1) висока; 2) средна; 3) ниска.</w:t>
            </w:r>
          </w:p>
          <w:p w:rsidR="005F6DB2" w:rsidRDefault="005F6DB2" w:rsidP="00BA6318">
            <w:pPr>
              <w:spacing w:after="0" w:line="360" w:lineRule="auto"/>
              <w:jc w:val="both"/>
              <w:rPr>
                <w:rFonts w:ascii="Times New Roman" w:eastAsia="Times New Roman" w:hAnsi="Times New Roman" w:cs="Times New Roman"/>
                <w:color w:val="000000" w:themeColor="text1"/>
                <w:sz w:val="24"/>
                <w:szCs w:val="24"/>
                <w:lang w:val="bg-BG"/>
              </w:rPr>
            </w:pP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2280"/>
              <w:gridCol w:w="1973"/>
              <w:gridCol w:w="2126"/>
            </w:tblGrid>
            <w:tr w:rsidR="005F6DB2" w:rsidRPr="00C31465" w:rsidTr="005F6DB2">
              <w:trPr>
                <w:trHeight w:val="517"/>
                <w:jc w:val="center"/>
              </w:trPr>
              <w:tc>
                <w:tcPr>
                  <w:tcW w:w="3130"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5F6DB2" w:rsidRPr="00C31465" w:rsidRDefault="005F6DB2" w:rsidP="005F6DB2">
                  <w:pPr>
                    <w:spacing w:after="0" w:line="360" w:lineRule="auto"/>
                    <w:contextualSpacing/>
                    <w:jc w:val="center"/>
                    <w:rPr>
                      <w:rFonts w:ascii="Times New Roman" w:eastAsia="Times New Roman" w:hAnsi="Times New Roman" w:cs="Times New Roman"/>
                      <w:b/>
                      <w:color w:val="000000" w:themeColor="text1"/>
                      <w:sz w:val="20"/>
                      <w:szCs w:val="20"/>
                      <w:lang w:val="bg-BG"/>
                    </w:rPr>
                  </w:pPr>
                </w:p>
              </w:tc>
              <w:tc>
                <w:tcPr>
                  <w:tcW w:w="1973" w:type="dxa"/>
                  <w:tcBorders>
                    <w:top w:val="single" w:sz="12" w:space="0" w:color="auto"/>
                    <w:left w:val="single" w:sz="12" w:space="0" w:color="auto"/>
                    <w:bottom w:val="single" w:sz="12" w:space="0" w:color="auto"/>
                    <w:right w:val="single" w:sz="12" w:space="0" w:color="auto"/>
                  </w:tcBorders>
                  <w:shd w:val="clear" w:color="auto" w:fill="D9D9D9"/>
                  <w:vAlign w:val="center"/>
                </w:tcPr>
                <w:p w:rsidR="005F6DB2" w:rsidRPr="00BA6318" w:rsidRDefault="005F6DB2" w:rsidP="005F6DB2">
                  <w:pPr>
                    <w:spacing w:after="0" w:line="360" w:lineRule="auto"/>
                    <w:ind w:left="-160"/>
                    <w:contextualSpacing/>
                    <w:jc w:val="center"/>
                    <w:rPr>
                      <w:rFonts w:ascii="Times New Roman" w:eastAsia="Times New Roman" w:hAnsi="Times New Roman" w:cs="Times New Roman"/>
                      <w:b/>
                      <w:color w:val="000000" w:themeColor="text1"/>
                      <w:sz w:val="24"/>
                      <w:szCs w:val="24"/>
                      <w:lang w:val="bg-BG"/>
                    </w:rPr>
                  </w:pPr>
                  <w:r w:rsidRPr="00BA6318">
                    <w:rPr>
                      <w:rFonts w:ascii="Times New Roman" w:eastAsia="Times New Roman" w:hAnsi="Times New Roman" w:cs="Times New Roman"/>
                      <w:b/>
                      <w:color w:val="000000" w:themeColor="text1"/>
                      <w:sz w:val="24"/>
                      <w:szCs w:val="24"/>
                      <w:lang w:val="bg-BG"/>
                    </w:rPr>
                    <w:t>Вариант 1</w:t>
                  </w:r>
                </w:p>
                <w:p w:rsidR="005F6DB2" w:rsidRPr="00BA6318" w:rsidRDefault="005F6DB2" w:rsidP="005F6DB2">
                  <w:pPr>
                    <w:spacing w:after="0" w:line="360" w:lineRule="auto"/>
                    <w:ind w:left="-160"/>
                    <w:contextualSpacing/>
                    <w:jc w:val="center"/>
                    <w:rPr>
                      <w:rFonts w:ascii="Times New Roman" w:eastAsia="Times New Roman" w:hAnsi="Times New Roman" w:cs="Times New Roman"/>
                      <w:b/>
                      <w:color w:val="000000" w:themeColor="text1"/>
                      <w:sz w:val="24"/>
                      <w:szCs w:val="24"/>
                      <w:lang w:val="bg-BG"/>
                    </w:rPr>
                  </w:pPr>
                  <w:r w:rsidRPr="00BA6318">
                    <w:rPr>
                      <w:rFonts w:ascii="Times New Roman" w:eastAsia="Times New Roman" w:hAnsi="Times New Roman" w:cs="Times New Roman"/>
                      <w:b/>
                      <w:color w:val="000000" w:themeColor="text1"/>
                      <w:sz w:val="24"/>
                      <w:szCs w:val="24"/>
                      <w:lang w:val="bg-BG"/>
                    </w:rPr>
                    <w:t>„Без действие“</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5F6DB2" w:rsidRPr="00BA6318" w:rsidRDefault="005F6DB2" w:rsidP="005F6DB2">
                  <w:pPr>
                    <w:spacing w:after="0" w:line="360" w:lineRule="auto"/>
                    <w:ind w:left="-160"/>
                    <w:contextualSpacing/>
                    <w:jc w:val="center"/>
                    <w:rPr>
                      <w:rFonts w:ascii="Times New Roman" w:eastAsia="Times New Roman" w:hAnsi="Times New Roman" w:cs="Times New Roman"/>
                      <w:b/>
                      <w:color w:val="000000" w:themeColor="text1"/>
                      <w:sz w:val="24"/>
                      <w:szCs w:val="24"/>
                      <w:lang w:val="bg-BG"/>
                    </w:rPr>
                  </w:pPr>
                  <w:r w:rsidRPr="00BA6318">
                    <w:rPr>
                      <w:rFonts w:ascii="Times New Roman" w:eastAsia="Times New Roman" w:hAnsi="Times New Roman" w:cs="Times New Roman"/>
                      <w:b/>
                      <w:color w:val="000000" w:themeColor="text1"/>
                      <w:sz w:val="24"/>
                      <w:szCs w:val="24"/>
                      <w:lang w:val="bg-BG"/>
                    </w:rPr>
                    <w:t>Вариант 2</w:t>
                  </w:r>
                </w:p>
              </w:tc>
            </w:tr>
            <w:tr w:rsidR="005F6DB2" w:rsidRPr="00C31465" w:rsidTr="005F6DB2">
              <w:trPr>
                <w:trHeight w:val="907"/>
                <w:jc w:val="center"/>
              </w:trPr>
              <w:tc>
                <w:tcPr>
                  <w:tcW w:w="850"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5F6DB2" w:rsidRPr="00BA6318" w:rsidRDefault="005F6DB2" w:rsidP="005F6DB2">
                  <w:pPr>
                    <w:widowControl w:val="0"/>
                    <w:kinsoku w:val="0"/>
                    <w:overflowPunct w:val="0"/>
                    <w:autoSpaceDE w:val="0"/>
                    <w:autoSpaceDN w:val="0"/>
                    <w:adjustRightInd w:val="0"/>
                    <w:spacing w:after="0" w:line="360" w:lineRule="auto"/>
                    <w:ind w:left="113" w:right="113"/>
                    <w:jc w:val="center"/>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b/>
                      <w:bCs/>
                      <w:i/>
                      <w:iCs/>
                      <w:color w:val="000000" w:themeColor="text1"/>
                      <w:sz w:val="24"/>
                      <w:szCs w:val="24"/>
                      <w:lang w:val="bg-BG"/>
                    </w:rPr>
                    <w:t>Ефективност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spacing w:after="0" w:line="360" w:lineRule="auto"/>
                    <w:ind w:left="113"/>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color w:val="000000" w:themeColor="text1"/>
                      <w:w w:val="105"/>
                      <w:sz w:val="24"/>
                      <w:szCs w:val="24"/>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51"/>
                      <w:sz w:val="24"/>
                      <w:szCs w:val="24"/>
                      <w:lang w:val="bg-BG"/>
                    </w:rPr>
                  </w:pPr>
                  <w:r w:rsidRPr="00BA6318">
                    <w:rPr>
                      <w:rFonts w:ascii="Times New Roman" w:eastAsia="Times New Roman" w:hAnsi="Times New Roman" w:cs="Times New Roman"/>
                      <w:color w:val="000000" w:themeColor="text1"/>
                      <w:w w:val="111"/>
                      <w:sz w:val="24"/>
                      <w:szCs w:val="24"/>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11"/>
                      <w:sz w:val="24"/>
                      <w:szCs w:val="24"/>
                      <w:lang w:val="bg-BG"/>
                    </w:rPr>
                  </w:pPr>
                  <w:r w:rsidRPr="00BA6318">
                    <w:rPr>
                      <w:rFonts w:ascii="Times New Roman" w:eastAsia="Times New Roman" w:hAnsi="Times New Roman" w:cs="Times New Roman"/>
                      <w:color w:val="000000" w:themeColor="text1"/>
                      <w:w w:val="111"/>
                      <w:sz w:val="24"/>
                      <w:szCs w:val="24"/>
                      <w:lang w:val="bg-BG"/>
                    </w:rPr>
                    <w:t xml:space="preserve">Висока </w:t>
                  </w:r>
                </w:p>
              </w:tc>
            </w:tr>
            <w:tr w:rsidR="005F6DB2" w:rsidRPr="00C31465" w:rsidTr="005F6DB2">
              <w:trPr>
                <w:trHeight w:val="907"/>
                <w:jc w:val="center"/>
              </w:trPr>
              <w:tc>
                <w:tcPr>
                  <w:tcW w:w="850" w:type="dxa"/>
                  <w:vMerge/>
                  <w:tcBorders>
                    <w:left w:val="single" w:sz="12" w:space="0" w:color="auto"/>
                    <w:right w:val="single" w:sz="12" w:space="0" w:color="auto"/>
                  </w:tcBorders>
                  <w:shd w:val="clear" w:color="auto" w:fill="D9D9D9" w:themeFill="background1" w:themeFillShade="D9"/>
                  <w:vAlign w:val="center"/>
                </w:tcPr>
                <w:p w:rsidR="005F6DB2" w:rsidRPr="00BA6318" w:rsidRDefault="005F6DB2" w:rsidP="005F6DB2">
                  <w:pPr>
                    <w:widowControl w:val="0"/>
                    <w:kinsoku w:val="0"/>
                    <w:overflowPunct w:val="0"/>
                    <w:autoSpaceDE w:val="0"/>
                    <w:autoSpaceDN w:val="0"/>
                    <w:adjustRightInd w:val="0"/>
                    <w:spacing w:after="0" w:line="360" w:lineRule="auto"/>
                    <w:ind w:left="113"/>
                    <w:jc w:val="center"/>
                    <w:rPr>
                      <w:rFonts w:ascii="Times New Roman" w:eastAsia="Times New Roman" w:hAnsi="Times New Roman" w:cs="Times New Roman"/>
                      <w:color w:val="000000" w:themeColor="text1"/>
                      <w:w w:val="105"/>
                      <w:sz w:val="24"/>
                      <w:szCs w:val="24"/>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spacing w:after="0" w:line="360" w:lineRule="auto"/>
                    <w:ind w:left="113"/>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color w:val="000000" w:themeColor="text1"/>
                      <w:w w:val="105"/>
                      <w:sz w:val="24"/>
                      <w:szCs w:val="24"/>
                      <w:lang w:val="bg-BG"/>
                    </w:rPr>
                    <w:t xml:space="preserve">Цел 2: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51"/>
                      <w:sz w:val="24"/>
                      <w:szCs w:val="24"/>
                      <w:lang w:val="bg-BG"/>
                    </w:rPr>
                  </w:pPr>
                  <w:r w:rsidRPr="00BA6318">
                    <w:rPr>
                      <w:rFonts w:ascii="Times New Roman" w:eastAsia="Times New Roman" w:hAnsi="Times New Roman" w:cs="Times New Roman"/>
                      <w:color w:val="000000" w:themeColor="text1"/>
                      <w:w w:val="111"/>
                      <w:sz w:val="24"/>
                      <w:szCs w:val="24"/>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11"/>
                      <w:sz w:val="24"/>
                      <w:szCs w:val="24"/>
                      <w:lang w:val="bg-BG"/>
                    </w:rPr>
                  </w:pPr>
                  <w:r w:rsidRPr="00BA6318">
                    <w:rPr>
                      <w:rFonts w:ascii="Times New Roman" w:eastAsia="Times New Roman" w:hAnsi="Times New Roman" w:cs="Times New Roman"/>
                      <w:color w:val="000000" w:themeColor="text1"/>
                      <w:w w:val="111"/>
                      <w:sz w:val="24"/>
                      <w:szCs w:val="24"/>
                      <w:lang w:val="bg-BG"/>
                    </w:rPr>
                    <w:t xml:space="preserve">Висока </w:t>
                  </w:r>
                </w:p>
              </w:tc>
            </w:tr>
            <w:tr w:rsidR="005F6DB2" w:rsidRPr="00C31465" w:rsidTr="005F6DB2">
              <w:trPr>
                <w:trHeight w:val="907"/>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5F6DB2" w:rsidRPr="00BA6318" w:rsidRDefault="005F6DB2" w:rsidP="005F6DB2">
                  <w:pPr>
                    <w:widowControl w:val="0"/>
                    <w:kinsoku w:val="0"/>
                    <w:overflowPunct w:val="0"/>
                    <w:autoSpaceDE w:val="0"/>
                    <w:autoSpaceDN w:val="0"/>
                    <w:adjustRightInd w:val="0"/>
                    <w:spacing w:after="0" w:line="360" w:lineRule="auto"/>
                    <w:ind w:left="113" w:right="113"/>
                    <w:jc w:val="center"/>
                    <w:rPr>
                      <w:rFonts w:ascii="Times New Roman" w:eastAsia="Times New Roman" w:hAnsi="Times New Roman" w:cs="Times New Roman"/>
                      <w:b/>
                      <w:bCs/>
                      <w:i/>
                      <w:iCs/>
                      <w:color w:val="000000" w:themeColor="text1"/>
                      <w:sz w:val="24"/>
                      <w:szCs w:val="24"/>
                      <w:lang w:val="bg-BG"/>
                    </w:rPr>
                  </w:pPr>
                  <w:r w:rsidRPr="00BA6318">
                    <w:rPr>
                      <w:rFonts w:ascii="Times New Roman" w:eastAsia="Times New Roman" w:hAnsi="Times New Roman" w:cs="Times New Roman"/>
                      <w:b/>
                      <w:bCs/>
                      <w:i/>
                      <w:iCs/>
                      <w:color w:val="000000" w:themeColor="text1"/>
                      <w:sz w:val="24"/>
                      <w:szCs w:val="24"/>
                      <w:lang w:val="bg-BG"/>
                    </w:rPr>
                    <w:t>Ефикасност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spacing w:after="0" w:line="360" w:lineRule="auto"/>
                    <w:ind w:left="113"/>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color w:val="000000" w:themeColor="text1"/>
                      <w:w w:val="105"/>
                      <w:sz w:val="24"/>
                      <w:szCs w:val="24"/>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51"/>
                      <w:sz w:val="24"/>
                      <w:szCs w:val="24"/>
                      <w:lang w:val="bg-BG"/>
                    </w:rPr>
                  </w:pPr>
                  <w:r w:rsidRPr="00BA6318">
                    <w:rPr>
                      <w:rFonts w:ascii="Times New Roman" w:eastAsia="Times New Roman" w:hAnsi="Times New Roman" w:cs="Times New Roman"/>
                      <w:color w:val="000000" w:themeColor="text1"/>
                      <w:w w:val="111"/>
                      <w:sz w:val="24"/>
                      <w:szCs w:val="24"/>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left="21" w:right="21"/>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Висока </w:t>
                  </w:r>
                </w:p>
              </w:tc>
            </w:tr>
            <w:tr w:rsidR="005F6DB2" w:rsidRPr="00C31465" w:rsidTr="005F6DB2">
              <w:trPr>
                <w:trHeight w:val="907"/>
                <w:jc w:val="center"/>
              </w:trPr>
              <w:tc>
                <w:tcPr>
                  <w:tcW w:w="850" w:type="dxa"/>
                  <w:vMerge/>
                  <w:tcBorders>
                    <w:left w:val="single" w:sz="12" w:space="0" w:color="auto"/>
                    <w:right w:val="single" w:sz="12" w:space="0" w:color="auto"/>
                  </w:tcBorders>
                  <w:shd w:val="clear" w:color="auto" w:fill="D9D9D9"/>
                  <w:vAlign w:val="center"/>
                </w:tcPr>
                <w:p w:rsidR="005F6DB2" w:rsidRPr="00BA6318" w:rsidRDefault="005F6DB2" w:rsidP="005F6DB2">
                  <w:pPr>
                    <w:widowControl w:val="0"/>
                    <w:kinsoku w:val="0"/>
                    <w:overflowPunct w:val="0"/>
                    <w:autoSpaceDE w:val="0"/>
                    <w:autoSpaceDN w:val="0"/>
                    <w:adjustRightInd w:val="0"/>
                    <w:spacing w:after="0" w:line="360" w:lineRule="auto"/>
                    <w:ind w:left="113"/>
                    <w:jc w:val="center"/>
                    <w:rPr>
                      <w:rFonts w:ascii="Times New Roman" w:eastAsia="Times New Roman" w:hAnsi="Times New Roman" w:cs="Times New Roman"/>
                      <w:b/>
                      <w:bCs/>
                      <w:i/>
                      <w:iCs/>
                      <w:color w:val="000000" w:themeColor="text1"/>
                      <w:sz w:val="24"/>
                      <w:szCs w:val="24"/>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spacing w:after="0" w:line="360" w:lineRule="auto"/>
                    <w:ind w:left="113"/>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color w:val="000000" w:themeColor="text1"/>
                      <w:w w:val="105"/>
                      <w:sz w:val="24"/>
                      <w:szCs w:val="24"/>
                      <w:lang w:val="bg-BG"/>
                    </w:rPr>
                    <w:t>Цел 2:</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51"/>
                      <w:sz w:val="24"/>
                      <w:szCs w:val="24"/>
                      <w:lang w:val="bg-BG"/>
                    </w:rPr>
                  </w:pPr>
                  <w:r w:rsidRPr="00BA6318">
                    <w:rPr>
                      <w:rFonts w:ascii="Times New Roman" w:eastAsia="Times New Roman" w:hAnsi="Times New Roman" w:cs="Times New Roman"/>
                      <w:color w:val="000000" w:themeColor="text1"/>
                      <w:w w:val="111"/>
                      <w:sz w:val="24"/>
                      <w:szCs w:val="24"/>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left="21" w:right="21"/>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Висока </w:t>
                  </w:r>
                </w:p>
              </w:tc>
            </w:tr>
            <w:tr w:rsidR="005F6DB2" w:rsidRPr="00C31465" w:rsidTr="005F6DB2">
              <w:trPr>
                <w:trHeight w:val="907"/>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5F6DB2" w:rsidRPr="00BA6318" w:rsidRDefault="005F6DB2" w:rsidP="005F6DB2">
                  <w:pPr>
                    <w:widowControl w:val="0"/>
                    <w:kinsoku w:val="0"/>
                    <w:overflowPunct w:val="0"/>
                    <w:autoSpaceDE w:val="0"/>
                    <w:autoSpaceDN w:val="0"/>
                    <w:adjustRightInd w:val="0"/>
                    <w:spacing w:after="0" w:line="360" w:lineRule="auto"/>
                    <w:ind w:left="113" w:right="113"/>
                    <w:jc w:val="center"/>
                    <w:rPr>
                      <w:rFonts w:ascii="Times New Roman" w:eastAsia="Times New Roman" w:hAnsi="Times New Roman" w:cs="Times New Roman"/>
                      <w:b/>
                      <w:bCs/>
                      <w:i/>
                      <w:iCs/>
                      <w:color w:val="000000" w:themeColor="text1"/>
                      <w:sz w:val="24"/>
                      <w:szCs w:val="24"/>
                      <w:lang w:val="bg-BG"/>
                    </w:rPr>
                  </w:pPr>
                  <w:r w:rsidRPr="00BA6318">
                    <w:rPr>
                      <w:rFonts w:ascii="Times New Roman" w:eastAsia="Times New Roman" w:hAnsi="Times New Roman" w:cs="Times New Roman"/>
                      <w:b/>
                      <w:bCs/>
                      <w:i/>
                      <w:iCs/>
                      <w:color w:val="000000" w:themeColor="text1"/>
                      <w:sz w:val="24"/>
                      <w:szCs w:val="24"/>
                      <w:lang w:val="bg-BG"/>
                    </w:rPr>
                    <w:t>Съгласуваност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spacing w:after="0" w:line="360" w:lineRule="auto"/>
                    <w:ind w:left="113"/>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color w:val="000000" w:themeColor="text1"/>
                      <w:w w:val="105"/>
                      <w:sz w:val="24"/>
                      <w:szCs w:val="24"/>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left="64" w:right="61" w:hanging="4"/>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left="21" w:right="16"/>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Висока </w:t>
                  </w:r>
                </w:p>
              </w:tc>
            </w:tr>
            <w:tr w:rsidR="005F6DB2" w:rsidRPr="00C31465" w:rsidTr="005F6DB2">
              <w:trPr>
                <w:trHeight w:val="907"/>
                <w:jc w:val="center"/>
              </w:trPr>
              <w:tc>
                <w:tcPr>
                  <w:tcW w:w="850" w:type="dxa"/>
                  <w:vMerge/>
                  <w:tcBorders>
                    <w:left w:val="single" w:sz="12" w:space="0" w:color="auto"/>
                    <w:right w:val="single" w:sz="12" w:space="0" w:color="auto"/>
                  </w:tcBorders>
                  <w:shd w:val="clear" w:color="auto" w:fill="D9D9D9"/>
                </w:tcPr>
                <w:p w:rsidR="005F6DB2" w:rsidRPr="00C31465" w:rsidRDefault="005F6DB2" w:rsidP="005F6DB2">
                  <w:pPr>
                    <w:widowControl w:val="0"/>
                    <w:kinsoku w:val="0"/>
                    <w:overflowPunct w:val="0"/>
                    <w:autoSpaceDE w:val="0"/>
                    <w:autoSpaceDN w:val="0"/>
                    <w:adjustRightInd w:val="0"/>
                    <w:spacing w:after="0" w:line="360" w:lineRule="auto"/>
                    <w:ind w:left="113"/>
                    <w:rPr>
                      <w:rFonts w:ascii="Times New Roman" w:eastAsia="Times New Roman" w:hAnsi="Times New Roman" w:cs="Times New Roman"/>
                      <w:b/>
                      <w:bCs/>
                      <w:i/>
                      <w:iCs/>
                      <w:color w:val="000000" w:themeColor="text1"/>
                      <w:sz w:val="20"/>
                      <w:szCs w:val="20"/>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spacing w:after="0" w:line="360" w:lineRule="auto"/>
                    <w:ind w:left="113"/>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color w:val="000000" w:themeColor="text1"/>
                      <w:w w:val="105"/>
                      <w:sz w:val="24"/>
                      <w:szCs w:val="24"/>
                      <w:lang w:val="bg-BG"/>
                    </w:rPr>
                    <w:t xml:space="preserve">Цел 2: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left="64" w:right="61" w:hanging="4"/>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F6DB2" w:rsidRPr="00BA6318" w:rsidRDefault="005F6DB2" w:rsidP="005F6DB2">
                  <w:pPr>
                    <w:widowControl w:val="0"/>
                    <w:kinsoku w:val="0"/>
                    <w:overflowPunct w:val="0"/>
                    <w:autoSpaceDE w:val="0"/>
                    <w:autoSpaceDN w:val="0"/>
                    <w:adjustRightInd w:val="0"/>
                    <w:spacing w:after="0" w:line="360" w:lineRule="auto"/>
                    <w:ind w:left="21" w:right="16"/>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Висока </w:t>
                  </w:r>
                </w:p>
              </w:tc>
            </w:tr>
          </w:tbl>
          <w:p w:rsidR="00D82CFD" w:rsidRPr="0093120E" w:rsidRDefault="00D82CFD" w:rsidP="00E14138">
            <w:pPr>
              <w:spacing w:after="0" w:line="360" w:lineRule="auto"/>
              <w:jc w:val="both"/>
              <w:rPr>
                <w:rFonts w:ascii="Times New Roman" w:eastAsia="Times New Roman" w:hAnsi="Times New Roman" w:cs="Times New Roman"/>
                <w:color w:val="000000" w:themeColor="text1"/>
                <w:sz w:val="24"/>
                <w:szCs w:val="24"/>
                <w:lang w:val="bg-BG"/>
              </w:rPr>
            </w:pPr>
          </w:p>
        </w:tc>
      </w:tr>
      <w:tr w:rsidR="00C31465" w:rsidRPr="00C31465" w:rsidTr="009441A2">
        <w:tc>
          <w:tcPr>
            <w:tcW w:w="9508" w:type="dxa"/>
            <w:gridSpan w:val="2"/>
          </w:tcPr>
          <w:p w:rsidR="00076E63"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6. Избор на препоръчителен вариант:</w:t>
            </w:r>
          </w:p>
          <w:p w:rsidR="00FA1927" w:rsidRPr="007B2C4D" w:rsidRDefault="0036713B" w:rsidP="00BA6318">
            <w:pPr>
              <w:spacing w:after="0" w:line="360" w:lineRule="auto"/>
              <w:jc w:val="both"/>
              <w:rPr>
                <w:rFonts w:ascii="Times New Roman" w:eastAsia="Times New Roman" w:hAnsi="Times New Roman" w:cs="Times New Roman"/>
                <w:b/>
                <w:sz w:val="24"/>
                <w:szCs w:val="24"/>
                <w:lang w:val="bg-BG" w:eastAsia="bg-BG"/>
              </w:rPr>
            </w:pPr>
            <w:r w:rsidRPr="006C3339">
              <w:rPr>
                <w:rFonts w:ascii="Times New Roman" w:eastAsia="Times New Roman" w:hAnsi="Times New Roman" w:cs="Times New Roman"/>
                <w:b/>
                <w:color w:val="000000" w:themeColor="text1"/>
                <w:sz w:val="24"/>
                <w:szCs w:val="24"/>
                <w:lang w:val="bg-BG"/>
              </w:rPr>
              <w:t xml:space="preserve">Вариант </w:t>
            </w:r>
            <w:r w:rsidR="00A95597" w:rsidRPr="006C3339">
              <w:rPr>
                <w:rFonts w:ascii="Times New Roman" w:eastAsia="Times New Roman" w:hAnsi="Times New Roman" w:cs="Times New Roman"/>
                <w:b/>
                <w:color w:val="000000" w:themeColor="text1"/>
                <w:sz w:val="24"/>
                <w:szCs w:val="24"/>
                <w:lang w:val="bg-BG"/>
              </w:rPr>
              <w:t>2</w:t>
            </w:r>
            <w:r w:rsidR="00076E63" w:rsidRPr="006C3339">
              <w:rPr>
                <w:rFonts w:ascii="Times New Roman" w:eastAsia="Times New Roman" w:hAnsi="Times New Roman" w:cs="Times New Roman"/>
                <w:b/>
                <w:color w:val="000000" w:themeColor="text1"/>
                <w:sz w:val="24"/>
                <w:szCs w:val="24"/>
                <w:lang w:val="bg-BG"/>
              </w:rPr>
              <w:t xml:space="preserve"> </w:t>
            </w:r>
            <w:r w:rsidR="007B2C4D" w:rsidRPr="006C3339">
              <w:rPr>
                <w:rFonts w:ascii="Times New Roman" w:eastAsia="Times New Roman" w:hAnsi="Times New Roman" w:cs="Times New Roman"/>
                <w:b/>
                <w:color w:val="000000" w:themeColor="text1"/>
                <w:sz w:val="24"/>
                <w:szCs w:val="24"/>
                <w:lang w:val="bg-BG"/>
              </w:rPr>
              <w:t>„Приемане на проект на Постановление на Министерския съвет за изменение на Постановление № 215 на Министерския съвет от 5 октомври 2018 г.</w:t>
            </w:r>
          </w:p>
        </w:tc>
      </w:tr>
      <w:tr w:rsidR="00C31465" w:rsidRPr="00C31465" w:rsidTr="00F60B87">
        <w:tc>
          <w:tcPr>
            <w:tcW w:w="9508" w:type="dxa"/>
            <w:gridSpan w:val="2"/>
          </w:tcPr>
          <w:p w:rsidR="00337636"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C31465" w:rsidRDefault="006C27D6"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63" type="#_x0000_t75" style="width:108.3pt;height:17.85pt" o:ole="">
                  <v:imagedata r:id="rId15" o:title=""/>
                </v:shape>
                <w:control r:id="rId16" w:name="OptionButton3" w:shapeid="_x0000_i1063"/>
              </w:object>
            </w:r>
          </w:p>
          <w:p w:rsidR="00076E63" w:rsidRPr="00C31465" w:rsidRDefault="006C27D6"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65" type="#_x0000_t75" style="width:108.3pt;height:17.85pt" o:ole="">
                  <v:imagedata r:id="rId17" o:title=""/>
                </v:shape>
                <w:control r:id="rId18" w:name="OptionButton4" w:shapeid="_x0000_i1065"/>
              </w:object>
            </w:r>
          </w:p>
          <w:p w:rsidR="00BA6318" w:rsidRDefault="006C27D6" w:rsidP="00BA6318">
            <w:pPr>
              <w:spacing w:after="0" w:line="360" w:lineRule="auto"/>
              <w:jc w:val="both"/>
              <w:rPr>
                <w:rFonts w:ascii="Times New Roman" w:eastAsia="Times New Roman" w:hAnsi="Times New Roman" w:cs="Times New Roman"/>
                <w:color w:val="000000" w:themeColor="text1"/>
                <w:sz w:val="24"/>
                <w:szCs w:val="24"/>
              </w:rPr>
            </w:pPr>
            <w:r w:rsidRPr="00C31465">
              <w:rPr>
                <w:rFonts w:ascii="Times New Roman" w:eastAsia="Times New Roman" w:hAnsi="Times New Roman" w:cs="Times New Roman"/>
                <w:color w:val="000000" w:themeColor="text1"/>
                <w:sz w:val="24"/>
                <w:szCs w:val="24"/>
              </w:rPr>
              <w:object w:dxaOrig="225" w:dyaOrig="225">
                <v:shape id="_x0000_i1067" type="#_x0000_t75" style="width:108.3pt;height:17.85pt" o:ole="">
                  <v:imagedata r:id="rId19" o:title=""/>
                </v:shape>
                <w:control r:id="rId20" w:name="OptionButton5" w:shapeid="_x0000_i1067"/>
              </w:object>
            </w:r>
          </w:p>
          <w:p w:rsidR="00C876DA" w:rsidRPr="00731E8D" w:rsidRDefault="00C876DA" w:rsidP="00BA6318">
            <w:pPr>
              <w:spacing w:after="0" w:line="360" w:lineRule="auto"/>
              <w:jc w:val="both"/>
              <w:rPr>
                <w:rFonts w:ascii="Times New Roman" w:eastAsia="Times New Roman" w:hAnsi="Times New Roman" w:cs="Times New Roman"/>
                <w:color w:val="000000" w:themeColor="text1"/>
                <w:sz w:val="24"/>
                <w:szCs w:val="24"/>
              </w:rPr>
            </w:pPr>
          </w:p>
        </w:tc>
      </w:tr>
      <w:tr w:rsidR="00C31465" w:rsidRPr="00122904" w:rsidTr="00F60B87">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lastRenderedPageBreak/>
              <w:t xml:space="preserve">6.2. Създават ли се нови/засягат ли се съществуващи </w:t>
            </w:r>
            <w:r w:rsidR="00B722F7" w:rsidRPr="00C31465">
              <w:rPr>
                <w:rFonts w:ascii="Times New Roman" w:eastAsia="Times New Roman" w:hAnsi="Times New Roman" w:cs="Times New Roman"/>
                <w:b/>
                <w:color w:val="000000" w:themeColor="text1"/>
                <w:sz w:val="24"/>
                <w:szCs w:val="24"/>
                <w:lang w:val="bg-BG"/>
              </w:rPr>
              <w:t>регулаторни режими</w:t>
            </w:r>
            <w:r w:rsidRPr="00C31465">
              <w:rPr>
                <w:rFonts w:ascii="Times New Roman" w:eastAsia="Times New Roman" w:hAnsi="Times New Roman" w:cs="Times New Roman"/>
                <w:b/>
                <w:color w:val="000000" w:themeColor="text1"/>
                <w:sz w:val="24"/>
                <w:szCs w:val="24"/>
                <w:lang w:val="bg-BG"/>
              </w:rPr>
              <w:t xml:space="preserve"> и услуги от прилагането на препоръчителния вариант (включително по отделните проблеми)?</w:t>
            </w:r>
          </w:p>
          <w:p w:rsidR="00076E63" w:rsidRPr="00C31465" w:rsidRDefault="006C27D6"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69" type="#_x0000_t75" style="width:108.3pt;height:17.85pt" o:ole="">
                  <v:imagedata r:id="rId21" o:title=""/>
                </v:shape>
                <w:control r:id="rId22" w:name="OptionButton16" w:shapeid="_x0000_i1069"/>
              </w:object>
            </w:r>
          </w:p>
          <w:p w:rsidR="00337636" w:rsidRPr="00C31465" w:rsidRDefault="006C27D6"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71" type="#_x0000_t75" style="width:108.3pt;height:17.85pt" o:ole="">
                  <v:imagedata r:id="rId23" o:title=""/>
                </v:shape>
                <w:control r:id="rId24" w:name="OptionButton17" w:shapeid="_x0000_i1071"/>
              </w:object>
            </w:r>
          </w:p>
          <w:p w:rsidR="0062427C" w:rsidRPr="00C31465"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 xml:space="preserve">1.1. Изборът следва да е </w:t>
            </w:r>
            <w:proofErr w:type="spellStart"/>
            <w:r w:rsidRPr="00C31465">
              <w:rPr>
                <w:rFonts w:ascii="Times New Roman" w:eastAsia="Times New Roman" w:hAnsi="Times New Roman" w:cs="Times New Roman"/>
                <w:i/>
                <w:color w:val="000000" w:themeColor="text1"/>
                <w:lang w:val="bg-BG"/>
              </w:rPr>
              <w:t>съотносим</w:t>
            </w:r>
            <w:proofErr w:type="spellEnd"/>
            <w:r w:rsidRPr="00C31465">
              <w:rPr>
                <w:rFonts w:ascii="Times New Roman" w:eastAsia="Times New Roman" w:hAnsi="Times New Roman" w:cs="Times New Roman"/>
                <w:i/>
                <w:color w:val="000000" w:themeColor="text1"/>
                <w:lang w:val="bg-BG"/>
              </w:rPr>
              <w:t xml:space="preserve"> с посочените специфични въздействия на избрания вариант.</w:t>
            </w:r>
          </w:p>
          <w:p w:rsidR="0062427C" w:rsidRPr="00C31465"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 xml:space="preserve">1.2. В случай че се предвижда създаване нов регулаторен режим, посочете неговия вид (за стопанска дейност: лицензионен, </w:t>
            </w:r>
            <w:r w:rsidRPr="00C31465">
              <w:rPr>
                <w:rFonts w:ascii="Times New Roman" w:eastAsia="Times New Roman" w:hAnsi="Times New Roman" w:cs="Times New Roman"/>
                <w:color w:val="000000" w:themeColor="text1"/>
                <w:lang w:val="bg-BG"/>
              </w:rPr>
              <w:t>регистрационен</w:t>
            </w:r>
            <w:r w:rsidRPr="00C31465">
              <w:rPr>
                <w:rFonts w:ascii="Times New Roman" w:eastAsia="Times New Roman" w:hAnsi="Times New Roman" w:cs="Times New Roman"/>
                <w:i/>
                <w:color w:val="000000" w:themeColor="text1"/>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C31465" w:rsidRDefault="0062427C"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Не се създава нов регулаторен режим.</w:t>
            </w:r>
          </w:p>
          <w:p w:rsidR="0062427C" w:rsidRPr="00C31465"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62427C" w:rsidRPr="00C31465"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1.5. Посочете изпълнено ли е изискването на § 2 от Допълнителните разпоредби на Закона за дейностите по предоставяне на услуги.</w:t>
            </w:r>
          </w:p>
          <w:p w:rsidR="0093120E" w:rsidRPr="0093120E" w:rsidRDefault="0093120E" w:rsidP="00BA6318">
            <w:pPr>
              <w:spacing w:after="0" w:line="360" w:lineRule="auto"/>
              <w:jc w:val="both"/>
              <w:rPr>
                <w:rFonts w:ascii="Times New Roman" w:eastAsia="Times New Roman" w:hAnsi="Times New Roman" w:cs="Times New Roman"/>
                <w:color w:val="000000" w:themeColor="text1"/>
                <w:sz w:val="24"/>
                <w:szCs w:val="24"/>
                <w:lang w:val="bg-BG"/>
              </w:rPr>
            </w:pPr>
            <w:r w:rsidRPr="009C0C85">
              <w:rPr>
                <w:rFonts w:ascii="Times New Roman" w:eastAsia="Times New Roman" w:hAnsi="Times New Roman" w:cs="Times New Roman"/>
                <w:color w:val="000000" w:themeColor="text1"/>
                <w:sz w:val="24"/>
                <w:szCs w:val="24"/>
                <w:lang w:val="bg-BG"/>
              </w:rPr>
              <w:t xml:space="preserve">Проектът на Постановление не се налага да бъде </w:t>
            </w:r>
            <w:proofErr w:type="spellStart"/>
            <w:r w:rsidRPr="009C0C85">
              <w:rPr>
                <w:rFonts w:ascii="Times New Roman" w:eastAsia="Times New Roman" w:hAnsi="Times New Roman" w:cs="Times New Roman"/>
                <w:color w:val="000000" w:themeColor="text1"/>
                <w:sz w:val="24"/>
                <w:szCs w:val="24"/>
                <w:lang w:val="bg-BG"/>
              </w:rPr>
              <w:t>нотифициран</w:t>
            </w:r>
            <w:proofErr w:type="spellEnd"/>
            <w:r w:rsidRPr="009C0C85">
              <w:rPr>
                <w:rFonts w:ascii="Times New Roman" w:eastAsia="Times New Roman" w:hAnsi="Times New Roman" w:cs="Times New Roman"/>
                <w:color w:val="000000" w:themeColor="text1"/>
                <w:sz w:val="24"/>
                <w:szCs w:val="24"/>
                <w:lang w:val="bg-BG"/>
              </w:rPr>
              <w:t>.</w:t>
            </w:r>
          </w:p>
          <w:p w:rsidR="0062427C" w:rsidRPr="00C31465" w:rsidRDefault="0062427C" w:rsidP="00BA6318">
            <w:pPr>
              <w:spacing w:after="0" w:line="360" w:lineRule="auto"/>
              <w:jc w:val="both"/>
              <w:rPr>
                <w:rFonts w:ascii="Times New Roman" w:eastAsia="Times New Roman" w:hAnsi="Times New Roman" w:cs="Times New Roman"/>
                <w:i/>
                <w:color w:val="000000" w:themeColor="text1"/>
                <w:sz w:val="20"/>
                <w:szCs w:val="24"/>
                <w:lang w:val="bg-BG"/>
              </w:rPr>
            </w:pPr>
            <w:r w:rsidRPr="00C31465">
              <w:rPr>
                <w:rFonts w:ascii="Times New Roman" w:eastAsia="Times New Roman" w:hAnsi="Times New Roman" w:cs="Times New Roman"/>
                <w:i/>
                <w:color w:val="000000" w:themeColor="text1"/>
                <w:sz w:val="20"/>
                <w:szCs w:val="24"/>
                <w:lang w:val="bg-BG"/>
              </w:rPr>
              <w:t>1.6. В случай че се изменят регулаторни режими или административни услуги, посочете промяната.</w:t>
            </w:r>
          </w:p>
          <w:p w:rsidR="00BD7AF8" w:rsidRPr="00C31465" w:rsidRDefault="0062427C"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Не се изменят регулаторни режими или административни услуги.</w:t>
            </w:r>
          </w:p>
        </w:tc>
      </w:tr>
      <w:tr w:rsidR="00C31465" w:rsidRPr="00C31465" w:rsidTr="00F60B87">
        <w:tc>
          <w:tcPr>
            <w:tcW w:w="9508" w:type="dxa"/>
            <w:gridSpan w:val="2"/>
          </w:tcPr>
          <w:p w:rsidR="00337636"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6.3. Създават ли се нови регистри от прилагането на препоръчителния вариант (включително по отделните проблеми)?</w:t>
            </w:r>
          </w:p>
          <w:p w:rsidR="00076E63" w:rsidRPr="00C31465" w:rsidRDefault="006C27D6" w:rsidP="00BA6318">
            <w:pPr>
              <w:spacing w:after="0" w:line="360" w:lineRule="auto"/>
              <w:jc w:val="both"/>
              <w:rPr>
                <w:rFonts w:ascii="Times New Roman" w:eastAsia="Times New Roman" w:hAnsi="Times New Roman" w:cs="Times New Roman"/>
                <w:i/>
                <w:color w:val="000000" w:themeColor="text1"/>
                <w:sz w:val="24"/>
                <w:szCs w:val="24"/>
                <w:lang w:val="bg-BG"/>
              </w:rPr>
            </w:pPr>
            <w:r w:rsidRPr="00C31465">
              <w:rPr>
                <w:rFonts w:ascii="Times New Roman" w:eastAsia="Times New Roman" w:hAnsi="Times New Roman" w:cs="Times New Roman"/>
                <w:i/>
                <w:color w:val="000000" w:themeColor="text1"/>
                <w:sz w:val="24"/>
                <w:szCs w:val="24"/>
              </w:rPr>
              <w:object w:dxaOrig="225" w:dyaOrig="225">
                <v:shape id="_x0000_i1073" type="#_x0000_t75" style="width:108.3pt;height:17.85pt" o:ole="">
                  <v:imagedata r:id="rId21" o:title=""/>
                </v:shape>
                <w:control r:id="rId25" w:name="OptionButton18" w:shapeid="_x0000_i1073"/>
              </w:object>
            </w:r>
          </w:p>
          <w:p w:rsidR="002E3CDF" w:rsidRPr="00731E8D" w:rsidRDefault="006C27D6" w:rsidP="00BA6318">
            <w:pPr>
              <w:spacing w:after="0" w:line="360" w:lineRule="auto"/>
              <w:jc w:val="both"/>
              <w:rPr>
                <w:rFonts w:ascii="Times New Roman" w:eastAsia="Times New Roman" w:hAnsi="Times New Roman" w:cs="Times New Roman"/>
                <w:color w:val="000000" w:themeColor="text1"/>
                <w:sz w:val="24"/>
                <w:szCs w:val="24"/>
              </w:rPr>
            </w:pPr>
            <w:r w:rsidRPr="00C31465">
              <w:rPr>
                <w:rFonts w:ascii="Times New Roman" w:eastAsia="Times New Roman" w:hAnsi="Times New Roman" w:cs="Times New Roman"/>
                <w:color w:val="000000" w:themeColor="text1"/>
                <w:sz w:val="24"/>
                <w:szCs w:val="24"/>
              </w:rPr>
              <w:object w:dxaOrig="225" w:dyaOrig="225">
                <v:shape id="_x0000_i1075" type="#_x0000_t75" style="width:108.3pt;height:17.85pt" o:ole="">
                  <v:imagedata r:id="rId23" o:title=""/>
                </v:shape>
                <w:control r:id="rId26" w:name="OptionButton19" w:shapeid="_x0000_i1075"/>
              </w:object>
            </w:r>
          </w:p>
        </w:tc>
      </w:tr>
      <w:tr w:rsidR="00C31465" w:rsidRPr="00C31465" w:rsidTr="00F60B87">
        <w:tc>
          <w:tcPr>
            <w:tcW w:w="9508" w:type="dxa"/>
            <w:gridSpan w:val="2"/>
          </w:tcPr>
          <w:p w:rsidR="00337636" w:rsidRPr="00C31465" w:rsidRDefault="00076E63" w:rsidP="00677658">
            <w:pPr>
              <w:spacing w:before="120" w:after="0" w:line="360" w:lineRule="auto"/>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 xml:space="preserve">6.4. По какъв начин </w:t>
            </w:r>
            <w:r w:rsidR="00FF7077" w:rsidRPr="00C31465">
              <w:rPr>
                <w:rFonts w:ascii="Times New Roman" w:eastAsia="Times New Roman" w:hAnsi="Times New Roman" w:cs="Times New Roman"/>
                <w:b/>
                <w:color w:val="000000" w:themeColor="text1"/>
                <w:sz w:val="24"/>
                <w:szCs w:val="24"/>
                <w:lang w:val="bg-BG"/>
              </w:rPr>
              <w:t xml:space="preserve">препоръчителният </w:t>
            </w:r>
            <w:r w:rsidRPr="00C31465">
              <w:rPr>
                <w:rFonts w:ascii="Times New Roman" w:eastAsia="Times New Roman" w:hAnsi="Times New Roman" w:cs="Times New Roman"/>
                <w:b/>
                <w:color w:val="000000" w:themeColor="text1"/>
                <w:sz w:val="24"/>
                <w:szCs w:val="24"/>
                <w:lang w:val="bg-BG"/>
              </w:rPr>
              <w:t xml:space="preserve">вариант въздейства върху </w:t>
            </w:r>
            <w:proofErr w:type="spellStart"/>
            <w:r w:rsidRPr="00C31465">
              <w:rPr>
                <w:rFonts w:ascii="Times New Roman" w:eastAsia="Times New Roman" w:hAnsi="Times New Roman" w:cs="Times New Roman"/>
                <w:b/>
                <w:color w:val="000000" w:themeColor="text1"/>
                <w:sz w:val="24"/>
                <w:szCs w:val="24"/>
                <w:lang w:val="bg-BG"/>
              </w:rPr>
              <w:t>микро</w:t>
            </w:r>
            <w:proofErr w:type="spellEnd"/>
            <w:r w:rsidR="00064CC7" w:rsidRPr="00C31465">
              <w:rPr>
                <w:rFonts w:ascii="Times New Roman" w:eastAsia="Times New Roman" w:hAnsi="Times New Roman" w:cs="Times New Roman"/>
                <w:b/>
                <w:color w:val="000000" w:themeColor="text1"/>
                <w:sz w:val="24"/>
                <w:szCs w:val="24"/>
                <w:lang w:val="bg-BG"/>
              </w:rPr>
              <w:t>-</w:t>
            </w:r>
            <w:r w:rsidRPr="00C31465">
              <w:rPr>
                <w:rFonts w:ascii="Times New Roman" w:eastAsia="Times New Roman" w:hAnsi="Times New Roman" w:cs="Times New Roman"/>
                <w:b/>
                <w:color w:val="000000" w:themeColor="text1"/>
                <w:sz w:val="24"/>
                <w:szCs w:val="24"/>
                <w:lang w:val="bg-BG"/>
              </w:rPr>
              <w:t>, малките и средните предприятия (МСП)</w:t>
            </w:r>
            <w:r w:rsidR="00461870" w:rsidRPr="00C31465">
              <w:rPr>
                <w:rFonts w:ascii="Times New Roman" w:eastAsia="Times New Roman" w:hAnsi="Times New Roman" w:cs="Times New Roman"/>
                <w:b/>
                <w:color w:val="000000" w:themeColor="text1"/>
                <w:sz w:val="24"/>
                <w:szCs w:val="24"/>
                <w:lang w:val="bg-BG"/>
              </w:rPr>
              <w:t xml:space="preserve"> </w:t>
            </w:r>
            <w:r w:rsidRPr="00C31465">
              <w:rPr>
                <w:rFonts w:ascii="Times New Roman" w:eastAsia="Times New Roman" w:hAnsi="Times New Roman" w:cs="Times New Roman"/>
                <w:b/>
                <w:color w:val="000000" w:themeColor="text1"/>
                <w:sz w:val="24"/>
                <w:szCs w:val="24"/>
                <w:lang w:val="bg-BG"/>
              </w:rPr>
              <w:t>(включително по отделните проблеми)?</w:t>
            </w:r>
          </w:p>
          <w:p w:rsidR="00076E63" w:rsidRPr="00C31465" w:rsidRDefault="006C27D6" w:rsidP="00BA6318">
            <w:pPr>
              <w:spacing w:after="0" w:line="360" w:lineRule="auto"/>
              <w:rPr>
                <w:rFonts w:ascii="Calibri" w:eastAsia="MS Mincho" w:hAnsi="Calibri" w:cs="MS Mincho"/>
                <w:color w:val="000000" w:themeColor="text1"/>
                <w:sz w:val="24"/>
                <w:szCs w:val="24"/>
                <w:lang w:val="bg-BG"/>
              </w:rPr>
            </w:pPr>
            <w:r w:rsidRPr="00C31465">
              <w:rPr>
                <w:rFonts w:ascii="Calibri" w:eastAsia="MS Mincho" w:hAnsi="Calibri" w:cs="MS Mincho"/>
                <w:color w:val="000000" w:themeColor="text1"/>
                <w:sz w:val="24"/>
                <w:szCs w:val="24"/>
              </w:rPr>
              <w:object w:dxaOrig="225" w:dyaOrig="225">
                <v:shape id="_x0000_i1077" type="#_x0000_t75" style="width:259.8pt;height:17.85pt" o:ole="">
                  <v:imagedata r:id="rId27" o:title=""/>
                </v:shape>
                <w:control r:id="rId28" w:name="OptionButton6" w:shapeid="_x0000_i1077"/>
              </w:object>
            </w:r>
          </w:p>
          <w:p w:rsidR="00BA6318" w:rsidRDefault="006C27D6" w:rsidP="00BA6318">
            <w:pPr>
              <w:spacing w:after="0" w:line="360" w:lineRule="auto"/>
              <w:rPr>
                <w:rFonts w:ascii="Calibri" w:eastAsia="MS Mincho" w:hAnsi="Calibri" w:cs="MS Mincho"/>
                <w:color w:val="000000" w:themeColor="text1"/>
                <w:sz w:val="24"/>
                <w:szCs w:val="24"/>
              </w:rPr>
            </w:pPr>
            <w:r w:rsidRPr="00C31465">
              <w:rPr>
                <w:rFonts w:ascii="Calibri" w:eastAsia="MS Mincho" w:hAnsi="Calibri" w:cs="MS Mincho"/>
                <w:color w:val="000000" w:themeColor="text1"/>
                <w:sz w:val="24"/>
                <w:szCs w:val="24"/>
              </w:rPr>
              <w:object w:dxaOrig="225" w:dyaOrig="225">
                <v:shape id="_x0000_i1079" type="#_x0000_t75" style="width:161.3pt;height:17.85pt" o:ole="">
                  <v:imagedata r:id="rId29" o:title=""/>
                </v:shape>
                <w:control r:id="rId30" w:name="OptionButton7" w:shapeid="_x0000_i1079"/>
              </w:object>
            </w:r>
          </w:p>
          <w:p w:rsidR="002E3CDF" w:rsidRPr="00731E8D" w:rsidRDefault="002E3CDF" w:rsidP="00BA6318">
            <w:pPr>
              <w:spacing w:after="0" w:line="360" w:lineRule="auto"/>
              <w:rPr>
                <w:rFonts w:ascii="Calibri" w:eastAsia="MS Mincho" w:hAnsi="Calibri" w:cs="MS Mincho"/>
                <w:color w:val="000000" w:themeColor="text1"/>
                <w:sz w:val="24"/>
                <w:szCs w:val="24"/>
              </w:rPr>
            </w:pPr>
          </w:p>
        </w:tc>
      </w:tr>
      <w:tr w:rsidR="00C31465" w:rsidRPr="00C31465" w:rsidTr="009441A2">
        <w:tc>
          <w:tcPr>
            <w:tcW w:w="9508" w:type="dxa"/>
            <w:gridSpan w:val="2"/>
          </w:tcPr>
          <w:p w:rsidR="00337636"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6.5. Потенциални рискове от прилагането на препоръчителния вариант (включително по отделните проблеми):</w:t>
            </w:r>
          </w:p>
          <w:p w:rsidR="00750B33" w:rsidRDefault="00024C1A"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Не са идентифицирани</w:t>
            </w:r>
            <w:r w:rsidR="00337636" w:rsidRPr="00C31465">
              <w:rPr>
                <w:rFonts w:ascii="Times New Roman" w:eastAsia="Times New Roman" w:hAnsi="Times New Roman" w:cs="Times New Roman"/>
                <w:color w:val="000000" w:themeColor="text1"/>
                <w:sz w:val="24"/>
                <w:szCs w:val="24"/>
                <w:lang w:val="bg-BG"/>
              </w:rPr>
              <w:t>.</w:t>
            </w:r>
          </w:p>
          <w:p w:rsidR="00C876DA" w:rsidRPr="00C31465" w:rsidRDefault="00C876DA" w:rsidP="00BA6318">
            <w:pPr>
              <w:spacing w:after="0" w:line="360" w:lineRule="auto"/>
              <w:jc w:val="both"/>
              <w:rPr>
                <w:rFonts w:ascii="Times New Roman" w:eastAsia="Times New Roman" w:hAnsi="Times New Roman" w:cs="Times New Roman"/>
                <w:color w:val="000000" w:themeColor="text1"/>
                <w:sz w:val="24"/>
                <w:szCs w:val="24"/>
                <w:lang w:val="bg-BG"/>
              </w:rPr>
            </w:pPr>
          </w:p>
        </w:tc>
      </w:tr>
      <w:tr w:rsidR="00C31465" w:rsidRPr="00BA4D02" w:rsidTr="00F60B87">
        <w:tc>
          <w:tcPr>
            <w:tcW w:w="9508" w:type="dxa"/>
            <w:gridSpan w:val="2"/>
          </w:tcPr>
          <w:p w:rsidR="00076E63" w:rsidRPr="00C31465" w:rsidRDefault="00076E63" w:rsidP="00677658">
            <w:pPr>
              <w:spacing w:before="120" w:after="0" w:line="360" w:lineRule="auto"/>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lastRenderedPageBreak/>
              <w:t>7. Консултации:</w:t>
            </w:r>
          </w:p>
          <w:p w:rsidR="00BD7AF8" w:rsidRPr="00C31465" w:rsidRDefault="006C27D6" w:rsidP="00BC3995">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81" type="#_x0000_t75" style="width:498.8pt;height:17.85pt" o:ole="">
                  <v:imagedata r:id="rId31" o:title=""/>
                </v:shape>
                <w:control r:id="rId32" w:name="OptionButton13" w:shapeid="_x0000_i1081"/>
              </w:object>
            </w:r>
            <w:r w:rsidRPr="00C31465">
              <w:rPr>
                <w:rFonts w:ascii="Times New Roman" w:eastAsia="Times New Roman" w:hAnsi="Times New Roman" w:cs="Times New Roman"/>
                <w:i/>
                <w:color w:val="000000" w:themeColor="text1"/>
                <w:sz w:val="24"/>
                <w:szCs w:val="24"/>
              </w:rPr>
              <w:object w:dxaOrig="225" w:dyaOrig="225">
                <v:shape id="_x0000_i1083" type="#_x0000_t75" style="width:502.25pt;height:17.85pt" o:ole="">
                  <v:imagedata r:id="rId33" o:title=""/>
                </v:shape>
                <w:control r:id="rId34" w:name="OptionButton15" w:shapeid="_x0000_i1083"/>
              </w:object>
            </w:r>
            <w:r w:rsidR="00D82CFB" w:rsidRPr="00C31465">
              <w:rPr>
                <w:rFonts w:ascii="Times New Roman" w:eastAsia="Times New Roman" w:hAnsi="Times New Roman" w:cs="Times New Roman"/>
                <w:color w:val="000000" w:themeColor="text1"/>
                <w:sz w:val="24"/>
                <w:szCs w:val="24"/>
                <w:lang w:val="bg-BG"/>
              </w:rPr>
              <w:t>Проектът на Постановление на Министерския</w:t>
            </w:r>
            <w:r w:rsidR="003821B0" w:rsidRPr="00C31465">
              <w:rPr>
                <w:rFonts w:ascii="Times New Roman" w:eastAsia="Times New Roman" w:hAnsi="Times New Roman" w:cs="Times New Roman"/>
                <w:color w:val="000000" w:themeColor="text1"/>
                <w:sz w:val="24"/>
                <w:szCs w:val="24"/>
                <w:lang w:val="bg-BG"/>
              </w:rPr>
              <w:t xml:space="preserve"> съвет за изменение</w:t>
            </w:r>
            <w:r w:rsidR="00BD7AF8" w:rsidRPr="00C31465">
              <w:rPr>
                <w:rFonts w:ascii="Times New Roman" w:eastAsia="Times New Roman" w:hAnsi="Times New Roman" w:cs="Times New Roman"/>
                <w:color w:val="000000" w:themeColor="text1"/>
                <w:sz w:val="24"/>
                <w:szCs w:val="24"/>
                <w:lang w:val="bg-BG"/>
              </w:rPr>
              <w:t xml:space="preserve"> </w:t>
            </w:r>
            <w:r w:rsidR="003821B0" w:rsidRPr="00C31465">
              <w:rPr>
                <w:rFonts w:ascii="Times New Roman" w:eastAsia="Times New Roman" w:hAnsi="Times New Roman" w:cs="Times New Roman"/>
                <w:color w:val="000000" w:themeColor="text1"/>
                <w:sz w:val="24"/>
                <w:szCs w:val="24"/>
                <w:lang w:val="bg-BG"/>
              </w:rPr>
              <w:t>на</w:t>
            </w:r>
            <w:r w:rsidR="00FE5D72">
              <w:rPr>
                <w:rFonts w:ascii="Times New Roman" w:eastAsia="Times New Roman" w:hAnsi="Times New Roman" w:cs="Times New Roman"/>
                <w:color w:val="000000" w:themeColor="text1"/>
                <w:sz w:val="24"/>
                <w:szCs w:val="24"/>
                <w:lang w:val="bg-BG"/>
              </w:rPr>
              <w:t xml:space="preserve"> </w:t>
            </w:r>
            <w:r w:rsidR="00FF2B08" w:rsidRPr="00651DDC">
              <w:rPr>
                <w:rFonts w:ascii="Times New Roman" w:eastAsia="Times New Roman" w:hAnsi="Times New Roman" w:cs="Times New Roman"/>
                <w:color w:val="000000" w:themeColor="text1"/>
                <w:sz w:val="24"/>
                <w:szCs w:val="24"/>
                <w:lang w:val="bg-BG"/>
              </w:rPr>
              <w:t>Постановление № 215 на Министерския съвет от 2018</w:t>
            </w:r>
            <w:r w:rsidR="00BC3995">
              <w:rPr>
                <w:rFonts w:ascii="Times New Roman" w:eastAsia="Times New Roman" w:hAnsi="Times New Roman" w:cs="Times New Roman"/>
                <w:color w:val="000000" w:themeColor="text1"/>
                <w:sz w:val="24"/>
                <w:szCs w:val="24"/>
                <w:lang w:val="bg-BG"/>
              </w:rPr>
              <w:t xml:space="preserve"> </w:t>
            </w:r>
            <w:r w:rsidR="00FF2B08" w:rsidRPr="00651DDC">
              <w:rPr>
                <w:rFonts w:ascii="Times New Roman" w:eastAsia="Times New Roman" w:hAnsi="Times New Roman" w:cs="Times New Roman"/>
                <w:color w:val="000000" w:themeColor="text1"/>
                <w:sz w:val="24"/>
                <w:szCs w:val="24"/>
                <w:lang w:val="bg-BG"/>
              </w:rPr>
              <w:t xml:space="preserve">г. </w:t>
            </w:r>
            <w:r w:rsidR="00D82CFB" w:rsidRPr="00C31465">
              <w:rPr>
                <w:rFonts w:ascii="Times New Roman" w:eastAsia="Times New Roman" w:hAnsi="Times New Roman" w:cs="Times New Roman"/>
                <w:color w:val="000000" w:themeColor="text1"/>
                <w:sz w:val="24"/>
                <w:szCs w:val="24"/>
                <w:lang w:val="bg-BG"/>
              </w:rPr>
              <w:t xml:space="preserve">ще бъде публикуван на интернет страницата </w:t>
            </w:r>
            <w:r w:rsidR="00783055" w:rsidRPr="00C31465">
              <w:rPr>
                <w:rFonts w:ascii="Times New Roman" w:eastAsia="Times New Roman" w:hAnsi="Times New Roman" w:cs="Times New Roman"/>
                <w:color w:val="000000" w:themeColor="text1"/>
                <w:sz w:val="24"/>
                <w:szCs w:val="24"/>
                <w:lang w:val="bg-BG"/>
              </w:rPr>
              <w:t xml:space="preserve">на Министерство на земеделието </w:t>
            </w:r>
            <w:r w:rsidR="00D82CFB" w:rsidRPr="00C31465">
              <w:rPr>
                <w:rFonts w:ascii="Times New Roman" w:eastAsia="Times New Roman" w:hAnsi="Times New Roman" w:cs="Times New Roman"/>
                <w:color w:val="000000" w:themeColor="text1"/>
                <w:sz w:val="24"/>
                <w:szCs w:val="24"/>
                <w:lang w:val="bg-BG"/>
              </w:rPr>
              <w:t>и на Портала за обществен</w:t>
            </w:r>
            <w:r w:rsidR="002F55A4" w:rsidRPr="00C31465">
              <w:rPr>
                <w:rFonts w:ascii="Times New Roman" w:eastAsia="Times New Roman" w:hAnsi="Times New Roman" w:cs="Times New Roman"/>
                <w:color w:val="000000" w:themeColor="text1"/>
                <w:sz w:val="24"/>
                <w:szCs w:val="24"/>
                <w:lang w:val="bg-BG"/>
              </w:rPr>
              <w:t>и консултац</w:t>
            </w:r>
            <w:r w:rsidR="00A54B18" w:rsidRPr="00C31465">
              <w:rPr>
                <w:rFonts w:ascii="Times New Roman" w:eastAsia="Times New Roman" w:hAnsi="Times New Roman" w:cs="Times New Roman"/>
                <w:color w:val="000000" w:themeColor="text1"/>
                <w:sz w:val="24"/>
                <w:szCs w:val="24"/>
                <w:lang w:val="bg-BG"/>
              </w:rPr>
              <w:t xml:space="preserve">ии за срок от </w:t>
            </w:r>
            <w:r w:rsidR="00FF2B08">
              <w:rPr>
                <w:rFonts w:ascii="Times New Roman" w:eastAsia="Times New Roman" w:hAnsi="Times New Roman" w:cs="Times New Roman"/>
                <w:color w:val="000000" w:themeColor="text1"/>
                <w:sz w:val="24"/>
                <w:szCs w:val="24"/>
                <w:lang w:val="bg-BG"/>
              </w:rPr>
              <w:t>14</w:t>
            </w:r>
            <w:r w:rsidR="002F55A4" w:rsidRPr="00C31465">
              <w:rPr>
                <w:rFonts w:ascii="Times New Roman" w:eastAsia="Times New Roman" w:hAnsi="Times New Roman" w:cs="Times New Roman"/>
                <w:color w:val="000000" w:themeColor="text1"/>
                <w:sz w:val="24"/>
                <w:szCs w:val="24"/>
                <w:lang w:val="bg-BG"/>
              </w:rPr>
              <w:t xml:space="preserve"> дни</w:t>
            </w:r>
            <w:r w:rsidR="002A52B2" w:rsidRPr="00C31465">
              <w:rPr>
                <w:rFonts w:ascii="Times New Roman" w:eastAsia="Times New Roman" w:hAnsi="Times New Roman" w:cs="Times New Roman"/>
                <w:color w:val="000000" w:themeColor="text1"/>
                <w:sz w:val="24"/>
                <w:szCs w:val="24"/>
                <w:lang w:val="bg-BG"/>
              </w:rPr>
              <w:t>.</w:t>
            </w:r>
          </w:p>
        </w:tc>
      </w:tr>
      <w:tr w:rsidR="00C31465" w:rsidRPr="00C31465" w:rsidTr="00F60B87">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8. Приемането на нормативния акт произтича ли от правото на Европейския съюз?</w:t>
            </w:r>
          </w:p>
          <w:p w:rsidR="00076E63" w:rsidRPr="00C31465" w:rsidRDefault="006C27D6" w:rsidP="00BA6318">
            <w:pPr>
              <w:spacing w:after="0" w:line="360" w:lineRule="auto"/>
              <w:rPr>
                <w:rFonts w:ascii="Calibri" w:eastAsia="MS Mincho" w:hAnsi="Calibri" w:cs="MS Mincho"/>
                <w:color w:val="000000" w:themeColor="text1"/>
                <w:sz w:val="24"/>
                <w:szCs w:val="24"/>
                <w:lang w:val="bg-BG"/>
              </w:rPr>
            </w:pPr>
            <w:r w:rsidRPr="00C31465">
              <w:rPr>
                <w:rFonts w:ascii="MS Mincho" w:eastAsia="MS Mincho" w:hAnsi="MS Mincho" w:cs="MS Mincho"/>
                <w:color w:val="000000" w:themeColor="text1"/>
                <w:sz w:val="24"/>
                <w:szCs w:val="24"/>
              </w:rPr>
              <w:object w:dxaOrig="225" w:dyaOrig="225">
                <v:shape id="_x0000_i1085" type="#_x0000_t75" style="width:108.3pt;height:17.85pt" o:ole="">
                  <v:imagedata r:id="rId21" o:title=""/>
                </v:shape>
                <w:control r:id="rId35" w:name="OptionButton9" w:shapeid="_x0000_i1085"/>
              </w:object>
            </w:r>
          </w:p>
          <w:p w:rsidR="00BA6318" w:rsidRPr="00731E8D" w:rsidRDefault="006C27D6" w:rsidP="00BA6318">
            <w:pPr>
              <w:spacing w:after="0" w:line="360" w:lineRule="auto"/>
              <w:rPr>
                <w:rFonts w:ascii="MS Mincho" w:eastAsia="MS Mincho" w:hAnsi="MS Mincho" w:cs="MS Mincho"/>
                <w:color w:val="000000" w:themeColor="text1"/>
                <w:sz w:val="24"/>
                <w:szCs w:val="24"/>
              </w:rPr>
            </w:pPr>
            <w:r w:rsidRPr="00C31465">
              <w:rPr>
                <w:rFonts w:ascii="MS Mincho" w:eastAsia="MS Mincho" w:hAnsi="MS Mincho" w:cs="MS Mincho"/>
                <w:color w:val="000000" w:themeColor="text1"/>
                <w:sz w:val="24"/>
                <w:szCs w:val="24"/>
              </w:rPr>
              <w:object w:dxaOrig="225" w:dyaOrig="225">
                <v:shape id="_x0000_i1087" type="#_x0000_t75" style="width:108.3pt;height:17.85pt" o:ole="">
                  <v:imagedata r:id="rId23" o:title=""/>
                </v:shape>
                <w:control r:id="rId36" w:name="OptionButton10" w:shapeid="_x0000_i1087"/>
              </w:object>
            </w:r>
          </w:p>
        </w:tc>
      </w:tr>
      <w:tr w:rsidR="00C31465" w:rsidRPr="00C31465" w:rsidTr="00F60B87">
        <w:trPr>
          <w:cantSplit/>
        </w:trPr>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C31465" w:rsidRDefault="006C27D6" w:rsidP="00BA6318">
            <w:pPr>
              <w:spacing w:after="0" w:line="360" w:lineRule="auto"/>
              <w:jc w:val="both"/>
              <w:rPr>
                <w:rFonts w:ascii="Calibri" w:eastAsia="Times New Roman" w:hAnsi="Calibri" w:cs="Segoe UI Symbol"/>
                <w:b/>
                <w:color w:val="000000" w:themeColor="text1"/>
                <w:sz w:val="24"/>
                <w:szCs w:val="24"/>
                <w:lang w:val="bg-BG"/>
              </w:rPr>
            </w:pPr>
            <w:r w:rsidRPr="00C31465">
              <w:rPr>
                <w:rFonts w:ascii="Hebar" w:eastAsia="Times New Roman" w:hAnsi="Hebar" w:cs="Segoe UI Symbol"/>
                <w:b/>
                <w:color w:val="000000" w:themeColor="text1"/>
                <w:sz w:val="24"/>
                <w:szCs w:val="24"/>
              </w:rPr>
              <w:object w:dxaOrig="225" w:dyaOrig="225">
                <v:shape id="_x0000_i1089" type="#_x0000_t75" style="width:108.3pt;height:17.85pt" o:ole="">
                  <v:imagedata r:id="rId21" o:title=""/>
                </v:shape>
                <w:control r:id="rId37" w:name="OptionButton20" w:shapeid="_x0000_i1089"/>
              </w:object>
            </w:r>
          </w:p>
          <w:p w:rsidR="00B25608" w:rsidRPr="00C31465" w:rsidRDefault="006C27D6" w:rsidP="00BA6318">
            <w:pPr>
              <w:spacing w:after="0" w:line="360" w:lineRule="auto"/>
              <w:jc w:val="both"/>
              <w:rPr>
                <w:rFonts w:ascii="Hebar" w:eastAsia="Times New Roman" w:hAnsi="Hebar" w:cs="Segoe UI Symbol"/>
                <w:b/>
                <w:color w:val="000000" w:themeColor="text1"/>
                <w:sz w:val="24"/>
                <w:szCs w:val="24"/>
                <w:lang w:val="bg-BG"/>
              </w:rPr>
            </w:pPr>
            <w:r w:rsidRPr="00C31465">
              <w:rPr>
                <w:rFonts w:ascii="Hebar" w:eastAsia="Times New Roman" w:hAnsi="Hebar" w:cs="Segoe UI Symbol"/>
                <w:b/>
                <w:color w:val="000000" w:themeColor="text1"/>
                <w:sz w:val="24"/>
                <w:szCs w:val="24"/>
              </w:rPr>
              <w:object w:dxaOrig="225" w:dyaOrig="225">
                <v:shape id="_x0000_i1091" type="#_x0000_t75" style="width:108.3pt;height:17.85pt" o:ole="">
                  <v:imagedata r:id="rId23" o:title=""/>
                </v:shape>
                <w:control r:id="rId38" w:name="OptionButton21" w:shapeid="_x0000_i1091"/>
              </w:object>
            </w:r>
          </w:p>
        </w:tc>
      </w:tr>
      <w:tr w:rsidR="00C31465" w:rsidRPr="00C31465" w:rsidTr="009441A2">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10. Приложения:</w:t>
            </w:r>
          </w:p>
          <w:p w:rsidR="00B25608" w:rsidRPr="00C31465" w:rsidRDefault="007D0CD8" w:rsidP="00BA6318">
            <w:pPr>
              <w:spacing w:after="0" w:line="360" w:lineRule="auto"/>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 xml:space="preserve">Няма </w:t>
            </w:r>
          </w:p>
        </w:tc>
      </w:tr>
      <w:tr w:rsidR="00C31465" w:rsidRPr="00C31465" w:rsidTr="009441A2">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11. Информационни източници:</w:t>
            </w:r>
          </w:p>
          <w:p w:rsidR="007D0CD8" w:rsidRPr="00C31465" w:rsidRDefault="00187838"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Няма</w:t>
            </w:r>
          </w:p>
        </w:tc>
      </w:tr>
      <w:tr w:rsidR="00C31465" w:rsidRPr="00C31465" w:rsidTr="009441A2">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163921" w:rsidRDefault="005F5068" w:rsidP="00BA6318">
            <w:pPr>
              <w:spacing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 xml:space="preserve">Име и </w:t>
            </w:r>
            <w:r w:rsidRPr="00163921">
              <w:rPr>
                <w:rFonts w:ascii="Times New Roman" w:eastAsia="Times New Roman" w:hAnsi="Times New Roman" w:cs="Times New Roman"/>
                <w:b/>
                <w:color w:val="000000" w:themeColor="text1"/>
                <w:sz w:val="24"/>
                <w:szCs w:val="24"/>
                <w:lang w:val="bg-BG"/>
              </w:rPr>
              <w:t>длъжност:</w:t>
            </w:r>
            <w:r w:rsidR="00730732" w:rsidRPr="00163921">
              <w:rPr>
                <w:rFonts w:ascii="Times New Roman" w:eastAsia="Times New Roman" w:hAnsi="Times New Roman" w:cs="Times New Roman"/>
                <w:b/>
                <w:color w:val="000000" w:themeColor="text1"/>
                <w:sz w:val="24"/>
                <w:szCs w:val="24"/>
                <w:lang w:val="bg-BG"/>
              </w:rPr>
              <w:t xml:space="preserve"> </w:t>
            </w:r>
            <w:r w:rsidR="00291756" w:rsidRPr="00163921">
              <w:rPr>
                <w:rFonts w:ascii="Times New Roman" w:eastAsia="Times New Roman" w:hAnsi="Times New Roman" w:cs="Times New Roman"/>
                <w:b/>
                <w:color w:val="000000" w:themeColor="text1"/>
                <w:sz w:val="24"/>
                <w:szCs w:val="24"/>
                <w:lang w:val="bg-BG"/>
              </w:rPr>
              <w:t>Атанас Атанасов</w:t>
            </w:r>
          </w:p>
          <w:p w:rsidR="00291756" w:rsidRDefault="00BC3995" w:rsidP="00BA6318">
            <w:pPr>
              <w:spacing w:after="0" w:line="360" w:lineRule="auto"/>
              <w:jc w:val="both"/>
              <w:rPr>
                <w:rFonts w:ascii="Times New Roman" w:eastAsia="Times New Roman" w:hAnsi="Times New Roman" w:cs="Times New Roman"/>
                <w:b/>
                <w:color w:val="000000" w:themeColor="text1"/>
                <w:sz w:val="24"/>
                <w:szCs w:val="24"/>
                <w:lang w:val="bg-BG"/>
              </w:rPr>
            </w:pPr>
            <w:proofErr w:type="spellStart"/>
            <w:r>
              <w:rPr>
                <w:rFonts w:ascii="Times New Roman" w:eastAsia="Times New Roman" w:hAnsi="Times New Roman" w:cs="Times New Roman"/>
                <w:b/>
                <w:color w:val="000000" w:themeColor="text1"/>
                <w:sz w:val="24"/>
                <w:szCs w:val="24"/>
                <w:lang w:val="bg-BG"/>
              </w:rPr>
              <w:t>Вр</w:t>
            </w:r>
            <w:proofErr w:type="spellEnd"/>
            <w:r w:rsidR="00163921">
              <w:rPr>
                <w:rFonts w:ascii="Times New Roman" w:eastAsia="Times New Roman" w:hAnsi="Times New Roman" w:cs="Times New Roman"/>
                <w:b/>
                <w:color w:val="000000" w:themeColor="text1"/>
                <w:sz w:val="24"/>
                <w:szCs w:val="24"/>
                <w:lang w:val="bg-BG"/>
              </w:rPr>
              <w:t>.</w:t>
            </w:r>
            <w:r>
              <w:rPr>
                <w:rFonts w:ascii="Times New Roman" w:eastAsia="Times New Roman" w:hAnsi="Times New Roman" w:cs="Times New Roman"/>
                <w:b/>
                <w:color w:val="000000" w:themeColor="text1"/>
                <w:sz w:val="24"/>
                <w:szCs w:val="24"/>
                <w:lang w:val="bg-BG"/>
              </w:rPr>
              <w:t xml:space="preserve"> и.</w:t>
            </w:r>
            <w:r w:rsidR="009C0C85">
              <w:rPr>
                <w:rFonts w:ascii="Times New Roman" w:eastAsia="Times New Roman" w:hAnsi="Times New Roman" w:cs="Times New Roman"/>
                <w:b/>
                <w:color w:val="000000" w:themeColor="text1"/>
                <w:sz w:val="24"/>
                <w:szCs w:val="24"/>
                <w:lang w:val="bg-BG"/>
              </w:rPr>
              <w:t xml:space="preserve"> </w:t>
            </w:r>
            <w:r w:rsidR="00163921">
              <w:rPr>
                <w:rFonts w:ascii="Times New Roman" w:eastAsia="Times New Roman" w:hAnsi="Times New Roman" w:cs="Times New Roman"/>
                <w:b/>
                <w:color w:val="000000" w:themeColor="text1"/>
                <w:sz w:val="24"/>
                <w:szCs w:val="24"/>
                <w:lang w:val="bg-BG"/>
              </w:rPr>
              <w:t xml:space="preserve">д. </w:t>
            </w:r>
            <w:r w:rsidR="001F43DC" w:rsidRPr="00163921">
              <w:rPr>
                <w:rFonts w:ascii="Times New Roman" w:eastAsia="Times New Roman" w:hAnsi="Times New Roman" w:cs="Times New Roman"/>
                <w:b/>
                <w:color w:val="000000" w:themeColor="text1"/>
                <w:sz w:val="24"/>
                <w:szCs w:val="24"/>
                <w:lang w:val="bg-BG"/>
              </w:rPr>
              <w:t xml:space="preserve">Директор на дирекция </w:t>
            </w:r>
            <w:r w:rsidR="002B2E98" w:rsidRPr="00163921">
              <w:rPr>
                <w:rFonts w:ascii="Times New Roman" w:eastAsia="Times New Roman" w:hAnsi="Times New Roman" w:cs="Times New Roman"/>
                <w:b/>
                <w:color w:val="000000" w:themeColor="text1"/>
                <w:sz w:val="24"/>
                <w:szCs w:val="24"/>
                <w:lang w:val="bg-BG"/>
              </w:rPr>
              <w:t>„</w:t>
            </w:r>
            <w:r w:rsidR="009C0C85">
              <w:rPr>
                <w:rFonts w:ascii="Times New Roman" w:eastAsia="Times New Roman" w:hAnsi="Times New Roman" w:cs="Times New Roman"/>
                <w:b/>
                <w:sz w:val="24"/>
                <w:szCs w:val="24"/>
                <w:lang w:val="bg-BG"/>
              </w:rPr>
              <w:t>О</w:t>
            </w:r>
            <w:r w:rsidR="009C0C85" w:rsidRPr="009C0C85">
              <w:rPr>
                <w:rFonts w:ascii="Times New Roman" w:eastAsia="Times New Roman" w:hAnsi="Times New Roman" w:cs="Times New Roman"/>
                <w:b/>
                <w:sz w:val="24"/>
                <w:szCs w:val="24"/>
                <w:lang w:val="bg-BG"/>
              </w:rPr>
              <w:t>торизация на плащанията по прилагане на мерки за развитие на селските райони</w:t>
            </w:r>
            <w:r w:rsidR="002B2E98" w:rsidRPr="00163921">
              <w:rPr>
                <w:rFonts w:ascii="Times New Roman" w:eastAsia="Times New Roman" w:hAnsi="Times New Roman" w:cs="Times New Roman"/>
                <w:b/>
                <w:color w:val="000000" w:themeColor="text1"/>
                <w:sz w:val="24"/>
                <w:szCs w:val="24"/>
                <w:lang w:val="bg-BG"/>
              </w:rPr>
              <w:t>“</w:t>
            </w:r>
            <w:r w:rsidR="00FE5D72" w:rsidRPr="00163921">
              <w:rPr>
                <w:rFonts w:ascii="Times New Roman" w:eastAsia="Times New Roman" w:hAnsi="Times New Roman" w:cs="Times New Roman"/>
                <w:b/>
                <w:color w:val="000000" w:themeColor="text1"/>
                <w:sz w:val="24"/>
                <w:szCs w:val="24"/>
                <w:lang w:val="bg-BG"/>
              </w:rPr>
              <w:t>,</w:t>
            </w:r>
            <w:r w:rsidR="00FE5D72">
              <w:rPr>
                <w:rFonts w:ascii="Times New Roman" w:eastAsia="Times New Roman" w:hAnsi="Times New Roman" w:cs="Times New Roman"/>
                <w:b/>
                <w:color w:val="000000" w:themeColor="text1"/>
                <w:sz w:val="24"/>
                <w:szCs w:val="24"/>
                <w:lang w:val="bg-BG"/>
              </w:rPr>
              <w:t xml:space="preserve"> </w:t>
            </w:r>
            <w:r w:rsidR="005C5243">
              <w:rPr>
                <w:rFonts w:ascii="Times New Roman" w:eastAsia="Times New Roman" w:hAnsi="Times New Roman" w:cs="Times New Roman"/>
                <w:b/>
                <w:color w:val="000000" w:themeColor="text1"/>
                <w:sz w:val="24"/>
                <w:szCs w:val="24"/>
                <w:lang w:val="bg-BG"/>
              </w:rPr>
              <w:t>Държавен фонд</w:t>
            </w:r>
            <w:r w:rsidR="00291756">
              <w:rPr>
                <w:rFonts w:ascii="Times New Roman" w:eastAsia="Times New Roman" w:hAnsi="Times New Roman" w:cs="Times New Roman"/>
                <w:b/>
                <w:color w:val="000000" w:themeColor="text1"/>
                <w:sz w:val="24"/>
                <w:szCs w:val="24"/>
                <w:lang w:val="bg-BG"/>
              </w:rPr>
              <w:t xml:space="preserve"> „Земеделие“</w:t>
            </w:r>
          </w:p>
          <w:p w:rsidR="002B2E98" w:rsidRDefault="002B2E98" w:rsidP="00BA6318">
            <w:pPr>
              <w:spacing w:after="0" w:line="360" w:lineRule="auto"/>
              <w:jc w:val="both"/>
              <w:rPr>
                <w:rFonts w:ascii="Times New Roman" w:eastAsia="Times New Roman" w:hAnsi="Times New Roman" w:cs="Times New Roman"/>
                <w:b/>
                <w:sz w:val="24"/>
                <w:szCs w:val="24"/>
                <w:u w:val="single"/>
                <w:lang w:val="bg-BG"/>
              </w:rPr>
            </w:pPr>
          </w:p>
          <w:p w:rsidR="00BA6318" w:rsidRPr="005C5243" w:rsidRDefault="00731E8D" w:rsidP="00BA6318">
            <w:pPr>
              <w:spacing w:after="0" w:line="360" w:lineRule="auto"/>
              <w:jc w:val="both"/>
              <w:rPr>
                <w:rFonts w:ascii="Times New Roman" w:eastAsia="Times New Roman" w:hAnsi="Times New Roman" w:cs="Times New Roman"/>
                <w:b/>
                <w:color w:val="000000" w:themeColor="text1"/>
                <w:sz w:val="24"/>
                <w:szCs w:val="24"/>
                <w:lang w:val="bg-BG"/>
              </w:rPr>
            </w:pPr>
            <w:r w:rsidRPr="005C5243">
              <w:rPr>
                <w:rFonts w:ascii="Times New Roman" w:eastAsia="Times New Roman" w:hAnsi="Times New Roman" w:cs="Times New Roman"/>
                <w:b/>
                <w:sz w:val="24"/>
                <w:szCs w:val="24"/>
                <w:lang w:val="bg-BG"/>
              </w:rPr>
              <w:t xml:space="preserve">Дата: </w:t>
            </w:r>
            <w:r w:rsidR="00B0422C" w:rsidRPr="005C5243">
              <w:rPr>
                <w:rFonts w:ascii="Times New Roman" w:eastAsia="Times New Roman" w:hAnsi="Times New Roman" w:cs="Times New Roman"/>
                <w:b/>
                <w:sz w:val="24"/>
                <w:szCs w:val="24"/>
                <w:lang w:val="bg-BG"/>
              </w:rPr>
              <w:t>15</w:t>
            </w:r>
            <w:r w:rsidR="00FF56FD" w:rsidRPr="005C5243">
              <w:rPr>
                <w:rFonts w:ascii="Times New Roman" w:eastAsia="Times New Roman" w:hAnsi="Times New Roman" w:cs="Times New Roman"/>
                <w:b/>
                <w:sz w:val="24"/>
                <w:szCs w:val="24"/>
              </w:rPr>
              <w:t>.1</w:t>
            </w:r>
            <w:r w:rsidR="00B0422C" w:rsidRPr="005C5243">
              <w:rPr>
                <w:rFonts w:ascii="Times New Roman" w:eastAsia="Times New Roman" w:hAnsi="Times New Roman" w:cs="Times New Roman"/>
                <w:b/>
                <w:sz w:val="24"/>
                <w:szCs w:val="24"/>
                <w:lang w:val="bg-BG"/>
              </w:rPr>
              <w:t>1</w:t>
            </w:r>
            <w:r w:rsidR="00B96FD7" w:rsidRPr="005C5243">
              <w:rPr>
                <w:rFonts w:ascii="Times New Roman" w:eastAsia="Times New Roman" w:hAnsi="Times New Roman" w:cs="Times New Roman"/>
                <w:b/>
                <w:sz w:val="24"/>
                <w:szCs w:val="24"/>
                <w:lang w:val="bg-BG"/>
              </w:rPr>
              <w:t>.</w:t>
            </w:r>
            <w:r w:rsidR="008D58FA" w:rsidRPr="005C5243">
              <w:rPr>
                <w:rFonts w:ascii="Times New Roman" w:eastAsia="Times New Roman" w:hAnsi="Times New Roman" w:cs="Times New Roman"/>
                <w:b/>
                <w:sz w:val="24"/>
                <w:szCs w:val="24"/>
                <w:lang w:val="bg-BG"/>
              </w:rPr>
              <w:t>202</w:t>
            </w:r>
            <w:r w:rsidR="00942303" w:rsidRPr="005C5243">
              <w:rPr>
                <w:rFonts w:ascii="Times New Roman" w:eastAsia="Times New Roman" w:hAnsi="Times New Roman" w:cs="Times New Roman"/>
                <w:b/>
                <w:sz w:val="24"/>
                <w:szCs w:val="24"/>
                <w:lang w:val="bg-BG"/>
              </w:rPr>
              <w:t>2</w:t>
            </w:r>
            <w:r w:rsidR="008D58FA" w:rsidRPr="005C5243">
              <w:rPr>
                <w:rFonts w:ascii="Times New Roman" w:eastAsia="Times New Roman" w:hAnsi="Times New Roman" w:cs="Times New Roman"/>
                <w:b/>
                <w:sz w:val="24"/>
                <w:szCs w:val="24"/>
                <w:lang w:val="bg-BG"/>
              </w:rPr>
              <w:t xml:space="preserve"> </w:t>
            </w:r>
            <w:r w:rsidR="008D58FA" w:rsidRPr="005C5243">
              <w:rPr>
                <w:rFonts w:ascii="Times New Roman" w:eastAsia="Times New Roman" w:hAnsi="Times New Roman" w:cs="Times New Roman"/>
                <w:b/>
                <w:color w:val="000000" w:themeColor="text1"/>
                <w:sz w:val="24"/>
                <w:szCs w:val="24"/>
                <w:lang w:val="bg-BG"/>
              </w:rPr>
              <w:t>г</w:t>
            </w:r>
            <w:r w:rsidR="005F34B4" w:rsidRPr="005C5243">
              <w:rPr>
                <w:rFonts w:ascii="Times New Roman" w:eastAsia="Times New Roman" w:hAnsi="Times New Roman" w:cs="Times New Roman"/>
                <w:b/>
                <w:color w:val="000000" w:themeColor="text1"/>
                <w:sz w:val="24"/>
                <w:szCs w:val="24"/>
                <w:lang w:val="bg-BG"/>
              </w:rPr>
              <w:t>.</w:t>
            </w:r>
          </w:p>
          <w:p w:rsidR="00677658" w:rsidRDefault="00677658" w:rsidP="00BA6318">
            <w:pPr>
              <w:spacing w:after="0" w:line="360" w:lineRule="auto"/>
              <w:jc w:val="both"/>
              <w:rPr>
                <w:rFonts w:ascii="Times New Roman" w:eastAsia="Times New Roman" w:hAnsi="Times New Roman" w:cs="Times New Roman"/>
                <w:color w:val="000000" w:themeColor="text1"/>
                <w:sz w:val="24"/>
                <w:szCs w:val="24"/>
                <w:lang w:val="bg-BG"/>
              </w:rPr>
            </w:pPr>
          </w:p>
          <w:p w:rsidR="009C0C85" w:rsidRDefault="009C0C85" w:rsidP="00BA6318">
            <w:pPr>
              <w:spacing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w:t>
            </w:r>
          </w:p>
          <w:p w:rsidR="009C0C85" w:rsidRPr="00C31465" w:rsidRDefault="009C0C85" w:rsidP="00BA6318">
            <w:pPr>
              <w:spacing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Атанас Атанасов, директор дирекция „ОППМРСР“</w:t>
            </w:r>
          </w:p>
        </w:tc>
      </w:tr>
    </w:tbl>
    <w:p w:rsidR="00E16D01" w:rsidRPr="00C31465" w:rsidRDefault="00E16D01" w:rsidP="00076E63">
      <w:pPr>
        <w:spacing w:after="0" w:line="240" w:lineRule="auto"/>
        <w:rPr>
          <w:rFonts w:ascii="Calibri" w:eastAsia="Times New Roman" w:hAnsi="Calibri" w:cs="Times New Roman"/>
          <w:color w:val="000000" w:themeColor="text1"/>
          <w:sz w:val="24"/>
          <w:szCs w:val="24"/>
          <w:shd w:val="clear" w:color="auto" w:fill="FEFEFE"/>
          <w:lang w:val="bg-BG"/>
        </w:rPr>
      </w:pPr>
    </w:p>
    <w:sectPr w:rsidR="00E16D01" w:rsidRPr="00C31465" w:rsidSect="002C7540">
      <w:headerReference w:type="even" r:id="rId39"/>
      <w:footerReference w:type="default" r:id="rId40"/>
      <w:pgSz w:w="11906" w:h="16838" w:code="9"/>
      <w:pgMar w:top="1134" w:right="1134" w:bottom="45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E62" w:rsidRDefault="00663E62">
      <w:pPr>
        <w:spacing w:after="0" w:line="240" w:lineRule="auto"/>
      </w:pPr>
      <w:r>
        <w:separator/>
      </w:r>
    </w:p>
  </w:endnote>
  <w:endnote w:type="continuationSeparator" w:id="0">
    <w:p w:rsidR="00663E62" w:rsidRDefault="0066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62" w:rsidRPr="0014689E" w:rsidRDefault="00663E62"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F67195">
      <w:rPr>
        <w:rFonts w:ascii="Times New Roman" w:hAnsi="Times New Roman"/>
        <w:noProof/>
        <w:sz w:val="20"/>
        <w:szCs w:val="20"/>
      </w:rPr>
      <w:t>8</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E62" w:rsidRDefault="00663E62">
      <w:pPr>
        <w:spacing w:after="0" w:line="240" w:lineRule="auto"/>
      </w:pPr>
      <w:r>
        <w:separator/>
      </w:r>
    </w:p>
  </w:footnote>
  <w:footnote w:type="continuationSeparator" w:id="0">
    <w:p w:rsidR="00663E62" w:rsidRDefault="0066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62" w:rsidRDefault="00663E62"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63E62" w:rsidRDefault="0066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DCA"/>
    <w:multiLevelType w:val="hybridMultilevel"/>
    <w:tmpl w:val="D8361F30"/>
    <w:lvl w:ilvl="0" w:tplc="8212536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B43170"/>
    <w:multiLevelType w:val="multilevel"/>
    <w:tmpl w:val="89DE7CA4"/>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C4AC1"/>
    <w:multiLevelType w:val="hybridMultilevel"/>
    <w:tmpl w:val="36C2FBE6"/>
    <w:lvl w:ilvl="0" w:tplc="3842B9E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6"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E2141E5"/>
    <w:multiLevelType w:val="hybridMultilevel"/>
    <w:tmpl w:val="5BB253BC"/>
    <w:lvl w:ilvl="0" w:tplc="CB2035F2">
      <w:numFmt w:val="bullet"/>
      <w:lvlText w:val="-"/>
      <w:lvlJc w:val="left"/>
      <w:pPr>
        <w:ind w:left="124" w:hanging="140"/>
      </w:pPr>
      <w:rPr>
        <w:rFonts w:ascii="Liberation Serif" w:eastAsia="Liberation Serif" w:hAnsi="Liberation Serif" w:cs="Liberation Serif" w:hint="default"/>
        <w:spacing w:val="-7"/>
        <w:w w:val="100"/>
        <w:sz w:val="24"/>
        <w:szCs w:val="24"/>
        <w:lang w:val="bg-BG" w:eastAsia="en-US" w:bidi="ar-SA"/>
      </w:rPr>
    </w:lvl>
    <w:lvl w:ilvl="1" w:tplc="EEF85B52">
      <w:numFmt w:val="bullet"/>
      <w:lvlText w:val="•"/>
      <w:lvlJc w:val="left"/>
      <w:pPr>
        <w:ind w:left="1030" w:hanging="140"/>
      </w:pPr>
      <w:rPr>
        <w:rFonts w:hint="default"/>
        <w:lang w:val="bg-BG" w:eastAsia="en-US" w:bidi="ar-SA"/>
      </w:rPr>
    </w:lvl>
    <w:lvl w:ilvl="2" w:tplc="DB8AFD92">
      <w:numFmt w:val="bullet"/>
      <w:lvlText w:val="•"/>
      <w:lvlJc w:val="left"/>
      <w:pPr>
        <w:ind w:left="1941" w:hanging="140"/>
      </w:pPr>
      <w:rPr>
        <w:rFonts w:hint="default"/>
        <w:lang w:val="bg-BG" w:eastAsia="en-US" w:bidi="ar-SA"/>
      </w:rPr>
    </w:lvl>
    <w:lvl w:ilvl="3" w:tplc="8738F234">
      <w:numFmt w:val="bullet"/>
      <w:lvlText w:val="•"/>
      <w:lvlJc w:val="left"/>
      <w:pPr>
        <w:ind w:left="2851" w:hanging="140"/>
      </w:pPr>
      <w:rPr>
        <w:rFonts w:hint="default"/>
        <w:lang w:val="bg-BG" w:eastAsia="en-US" w:bidi="ar-SA"/>
      </w:rPr>
    </w:lvl>
    <w:lvl w:ilvl="4" w:tplc="7ED8C4A6">
      <w:numFmt w:val="bullet"/>
      <w:lvlText w:val="•"/>
      <w:lvlJc w:val="left"/>
      <w:pPr>
        <w:ind w:left="3762" w:hanging="140"/>
      </w:pPr>
      <w:rPr>
        <w:rFonts w:hint="default"/>
        <w:lang w:val="bg-BG" w:eastAsia="en-US" w:bidi="ar-SA"/>
      </w:rPr>
    </w:lvl>
    <w:lvl w:ilvl="5" w:tplc="B518E7EA">
      <w:numFmt w:val="bullet"/>
      <w:lvlText w:val="•"/>
      <w:lvlJc w:val="left"/>
      <w:pPr>
        <w:ind w:left="4673" w:hanging="140"/>
      </w:pPr>
      <w:rPr>
        <w:rFonts w:hint="default"/>
        <w:lang w:val="bg-BG" w:eastAsia="en-US" w:bidi="ar-SA"/>
      </w:rPr>
    </w:lvl>
    <w:lvl w:ilvl="6" w:tplc="AA18D14C">
      <w:numFmt w:val="bullet"/>
      <w:lvlText w:val="•"/>
      <w:lvlJc w:val="left"/>
      <w:pPr>
        <w:ind w:left="5583" w:hanging="140"/>
      </w:pPr>
      <w:rPr>
        <w:rFonts w:hint="default"/>
        <w:lang w:val="bg-BG" w:eastAsia="en-US" w:bidi="ar-SA"/>
      </w:rPr>
    </w:lvl>
    <w:lvl w:ilvl="7" w:tplc="E2DED9D0">
      <w:numFmt w:val="bullet"/>
      <w:lvlText w:val="•"/>
      <w:lvlJc w:val="left"/>
      <w:pPr>
        <w:ind w:left="6494" w:hanging="140"/>
      </w:pPr>
      <w:rPr>
        <w:rFonts w:hint="default"/>
        <w:lang w:val="bg-BG" w:eastAsia="en-US" w:bidi="ar-SA"/>
      </w:rPr>
    </w:lvl>
    <w:lvl w:ilvl="8" w:tplc="C414D37C">
      <w:numFmt w:val="bullet"/>
      <w:lvlText w:val="•"/>
      <w:lvlJc w:val="left"/>
      <w:pPr>
        <w:ind w:left="7404" w:hanging="140"/>
      </w:pPr>
      <w:rPr>
        <w:rFonts w:hint="default"/>
        <w:lang w:val="bg-BG" w:eastAsia="en-US" w:bidi="ar-SA"/>
      </w:rPr>
    </w:lvl>
  </w:abstractNum>
  <w:abstractNum w:abstractNumId="8"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9" w15:restartNumberingAfterBreak="0">
    <w:nsid w:val="3FAD20F1"/>
    <w:multiLevelType w:val="hybridMultilevel"/>
    <w:tmpl w:val="1062CCA2"/>
    <w:lvl w:ilvl="0" w:tplc="DDCA4F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1"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15:restartNumberingAfterBreak="0">
    <w:nsid w:val="4E0E470D"/>
    <w:multiLevelType w:val="multilevel"/>
    <w:tmpl w:val="0C78A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F13D6"/>
    <w:multiLevelType w:val="hybridMultilevel"/>
    <w:tmpl w:val="45ECC81A"/>
    <w:lvl w:ilvl="0" w:tplc="0D42E484">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7"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8"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7"/>
  </w:num>
  <w:num w:numId="2">
    <w:abstractNumId w:val="19"/>
  </w:num>
  <w:num w:numId="3">
    <w:abstractNumId w:val="8"/>
  </w:num>
  <w:num w:numId="4">
    <w:abstractNumId w:val="11"/>
  </w:num>
  <w:num w:numId="5">
    <w:abstractNumId w:val="10"/>
  </w:num>
  <w:num w:numId="6">
    <w:abstractNumId w:val="4"/>
  </w:num>
  <w:num w:numId="7">
    <w:abstractNumId w:val="5"/>
  </w:num>
  <w:num w:numId="8">
    <w:abstractNumId w:val="13"/>
  </w:num>
  <w:num w:numId="9">
    <w:abstractNumId w:val="6"/>
  </w:num>
  <w:num w:numId="10">
    <w:abstractNumId w:val="18"/>
  </w:num>
  <w:num w:numId="11">
    <w:abstractNumId w:val="15"/>
  </w:num>
  <w:num w:numId="12">
    <w:abstractNumId w:val="3"/>
  </w:num>
  <w:num w:numId="13">
    <w:abstractNumId w:val="16"/>
  </w:num>
  <w:num w:numId="14">
    <w:abstractNumId w:val="2"/>
  </w:num>
  <w:num w:numId="15">
    <w:abstractNumId w:val="7"/>
  </w:num>
  <w:num w:numId="16">
    <w:abstractNumId w:val="9"/>
  </w:num>
  <w:num w:numId="17">
    <w:abstractNumId w:val="1"/>
  </w:num>
  <w:num w:numId="18">
    <w:abstractNumId w:val="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18C"/>
    <w:rsid w:val="00002C2B"/>
    <w:rsid w:val="00004B97"/>
    <w:rsid w:val="00006DB0"/>
    <w:rsid w:val="0001448B"/>
    <w:rsid w:val="00015CD1"/>
    <w:rsid w:val="000200F4"/>
    <w:rsid w:val="0002067B"/>
    <w:rsid w:val="00022F9C"/>
    <w:rsid w:val="00023C31"/>
    <w:rsid w:val="00024C1A"/>
    <w:rsid w:val="00026C12"/>
    <w:rsid w:val="000327A0"/>
    <w:rsid w:val="00036D6F"/>
    <w:rsid w:val="000413D2"/>
    <w:rsid w:val="000421D9"/>
    <w:rsid w:val="00042D08"/>
    <w:rsid w:val="00042D0E"/>
    <w:rsid w:val="00045EB0"/>
    <w:rsid w:val="0004787D"/>
    <w:rsid w:val="00052395"/>
    <w:rsid w:val="0006247F"/>
    <w:rsid w:val="00064387"/>
    <w:rsid w:val="00064CC7"/>
    <w:rsid w:val="000669C7"/>
    <w:rsid w:val="00070655"/>
    <w:rsid w:val="00072989"/>
    <w:rsid w:val="00076869"/>
    <w:rsid w:val="00076E63"/>
    <w:rsid w:val="00092A3B"/>
    <w:rsid w:val="00093AF5"/>
    <w:rsid w:val="000951A9"/>
    <w:rsid w:val="00097917"/>
    <w:rsid w:val="000A040C"/>
    <w:rsid w:val="000A1BC7"/>
    <w:rsid w:val="000A2E06"/>
    <w:rsid w:val="000A3AE5"/>
    <w:rsid w:val="000B1A54"/>
    <w:rsid w:val="000B5B79"/>
    <w:rsid w:val="000B70EA"/>
    <w:rsid w:val="000C6A9B"/>
    <w:rsid w:val="000D0894"/>
    <w:rsid w:val="000D232E"/>
    <w:rsid w:val="000D3E35"/>
    <w:rsid w:val="000D4EFA"/>
    <w:rsid w:val="000D6E20"/>
    <w:rsid w:val="000E6183"/>
    <w:rsid w:val="000F1C77"/>
    <w:rsid w:val="000F3382"/>
    <w:rsid w:val="000F5DB5"/>
    <w:rsid w:val="001006F8"/>
    <w:rsid w:val="0010233C"/>
    <w:rsid w:val="001138D1"/>
    <w:rsid w:val="00117E3B"/>
    <w:rsid w:val="001217A2"/>
    <w:rsid w:val="00122904"/>
    <w:rsid w:val="00123BD3"/>
    <w:rsid w:val="00125E95"/>
    <w:rsid w:val="0012768E"/>
    <w:rsid w:val="00135827"/>
    <w:rsid w:val="00137040"/>
    <w:rsid w:val="00137518"/>
    <w:rsid w:val="00140381"/>
    <w:rsid w:val="00145412"/>
    <w:rsid w:val="0014689E"/>
    <w:rsid w:val="001526CF"/>
    <w:rsid w:val="00152E12"/>
    <w:rsid w:val="00153946"/>
    <w:rsid w:val="001573BE"/>
    <w:rsid w:val="0015791B"/>
    <w:rsid w:val="00157C07"/>
    <w:rsid w:val="001612A5"/>
    <w:rsid w:val="00163921"/>
    <w:rsid w:val="00170F1F"/>
    <w:rsid w:val="001816CC"/>
    <w:rsid w:val="00182641"/>
    <w:rsid w:val="00187562"/>
    <w:rsid w:val="001877A2"/>
    <w:rsid w:val="00187838"/>
    <w:rsid w:val="00194D2B"/>
    <w:rsid w:val="001A22EA"/>
    <w:rsid w:val="001A3FAC"/>
    <w:rsid w:val="001A6414"/>
    <w:rsid w:val="001B79CA"/>
    <w:rsid w:val="001C36AE"/>
    <w:rsid w:val="001C5D5F"/>
    <w:rsid w:val="001C6BB8"/>
    <w:rsid w:val="001D5357"/>
    <w:rsid w:val="001D7365"/>
    <w:rsid w:val="001D7CEC"/>
    <w:rsid w:val="001E0D0D"/>
    <w:rsid w:val="001E24F6"/>
    <w:rsid w:val="001E2C26"/>
    <w:rsid w:val="001E3F62"/>
    <w:rsid w:val="001E44FB"/>
    <w:rsid w:val="001E61E5"/>
    <w:rsid w:val="001E62F4"/>
    <w:rsid w:val="001E7153"/>
    <w:rsid w:val="001F43DC"/>
    <w:rsid w:val="001F6E7A"/>
    <w:rsid w:val="002007FE"/>
    <w:rsid w:val="00203088"/>
    <w:rsid w:val="00207AB9"/>
    <w:rsid w:val="00214E99"/>
    <w:rsid w:val="00231609"/>
    <w:rsid w:val="00232610"/>
    <w:rsid w:val="00236E5D"/>
    <w:rsid w:val="0024193F"/>
    <w:rsid w:val="00241981"/>
    <w:rsid w:val="0025387E"/>
    <w:rsid w:val="002577EE"/>
    <w:rsid w:val="002740F7"/>
    <w:rsid w:val="00274635"/>
    <w:rsid w:val="00274700"/>
    <w:rsid w:val="00277194"/>
    <w:rsid w:val="002774ED"/>
    <w:rsid w:val="0027798D"/>
    <w:rsid w:val="00280600"/>
    <w:rsid w:val="002818B8"/>
    <w:rsid w:val="00291756"/>
    <w:rsid w:val="00291E82"/>
    <w:rsid w:val="00293C65"/>
    <w:rsid w:val="00296F7A"/>
    <w:rsid w:val="002A1A99"/>
    <w:rsid w:val="002A52B2"/>
    <w:rsid w:val="002A5895"/>
    <w:rsid w:val="002A7CED"/>
    <w:rsid w:val="002B07AD"/>
    <w:rsid w:val="002B1265"/>
    <w:rsid w:val="002B2E98"/>
    <w:rsid w:val="002B4DFF"/>
    <w:rsid w:val="002B6135"/>
    <w:rsid w:val="002B742C"/>
    <w:rsid w:val="002C7124"/>
    <w:rsid w:val="002C7540"/>
    <w:rsid w:val="002D1E2B"/>
    <w:rsid w:val="002D2E98"/>
    <w:rsid w:val="002D4B84"/>
    <w:rsid w:val="002E39B8"/>
    <w:rsid w:val="002E3CDF"/>
    <w:rsid w:val="002F2188"/>
    <w:rsid w:val="002F55A4"/>
    <w:rsid w:val="002F619F"/>
    <w:rsid w:val="002F72BB"/>
    <w:rsid w:val="00300E5F"/>
    <w:rsid w:val="00313C40"/>
    <w:rsid w:val="003172E4"/>
    <w:rsid w:val="0032070B"/>
    <w:rsid w:val="00320C65"/>
    <w:rsid w:val="003341D7"/>
    <w:rsid w:val="00334727"/>
    <w:rsid w:val="00334E72"/>
    <w:rsid w:val="00337636"/>
    <w:rsid w:val="00337B12"/>
    <w:rsid w:val="00342883"/>
    <w:rsid w:val="003450DB"/>
    <w:rsid w:val="00345531"/>
    <w:rsid w:val="0034619C"/>
    <w:rsid w:val="00346754"/>
    <w:rsid w:val="00347FA3"/>
    <w:rsid w:val="00350058"/>
    <w:rsid w:val="00354E95"/>
    <w:rsid w:val="00360451"/>
    <w:rsid w:val="0036163F"/>
    <w:rsid w:val="0036219A"/>
    <w:rsid w:val="0036263D"/>
    <w:rsid w:val="00362EB2"/>
    <w:rsid w:val="00364FFC"/>
    <w:rsid w:val="003669F8"/>
    <w:rsid w:val="0036713B"/>
    <w:rsid w:val="00370625"/>
    <w:rsid w:val="003821B0"/>
    <w:rsid w:val="00387431"/>
    <w:rsid w:val="003948DA"/>
    <w:rsid w:val="00394BAC"/>
    <w:rsid w:val="003A2655"/>
    <w:rsid w:val="003A4AD9"/>
    <w:rsid w:val="003B0407"/>
    <w:rsid w:val="003B05D4"/>
    <w:rsid w:val="003B1556"/>
    <w:rsid w:val="003B1E81"/>
    <w:rsid w:val="003B32B7"/>
    <w:rsid w:val="003B7EA3"/>
    <w:rsid w:val="003C071D"/>
    <w:rsid w:val="003C113F"/>
    <w:rsid w:val="003C124D"/>
    <w:rsid w:val="003C5FAD"/>
    <w:rsid w:val="003C7763"/>
    <w:rsid w:val="003D2E16"/>
    <w:rsid w:val="003E0A07"/>
    <w:rsid w:val="003E1D9D"/>
    <w:rsid w:val="003F37CD"/>
    <w:rsid w:val="003F41B5"/>
    <w:rsid w:val="003F60B4"/>
    <w:rsid w:val="003F643C"/>
    <w:rsid w:val="004009C6"/>
    <w:rsid w:val="004018B2"/>
    <w:rsid w:val="004076B8"/>
    <w:rsid w:val="004112D9"/>
    <w:rsid w:val="00415BE4"/>
    <w:rsid w:val="00416A64"/>
    <w:rsid w:val="00425749"/>
    <w:rsid w:val="00430318"/>
    <w:rsid w:val="00430C91"/>
    <w:rsid w:val="00434A36"/>
    <w:rsid w:val="004411CB"/>
    <w:rsid w:val="00444229"/>
    <w:rsid w:val="00446845"/>
    <w:rsid w:val="00446E6A"/>
    <w:rsid w:val="0044787F"/>
    <w:rsid w:val="004518FE"/>
    <w:rsid w:val="004519E6"/>
    <w:rsid w:val="00451AF0"/>
    <w:rsid w:val="00451FD9"/>
    <w:rsid w:val="0045502E"/>
    <w:rsid w:val="00455C43"/>
    <w:rsid w:val="00461870"/>
    <w:rsid w:val="00466CEF"/>
    <w:rsid w:val="00473162"/>
    <w:rsid w:val="00473586"/>
    <w:rsid w:val="00473FA5"/>
    <w:rsid w:val="00474FE9"/>
    <w:rsid w:val="00476670"/>
    <w:rsid w:val="004768AF"/>
    <w:rsid w:val="00477D06"/>
    <w:rsid w:val="0048283A"/>
    <w:rsid w:val="00482957"/>
    <w:rsid w:val="0048577E"/>
    <w:rsid w:val="004910F7"/>
    <w:rsid w:val="004942BD"/>
    <w:rsid w:val="00494DD3"/>
    <w:rsid w:val="004A3BDF"/>
    <w:rsid w:val="004A5578"/>
    <w:rsid w:val="004B02EE"/>
    <w:rsid w:val="004B11A5"/>
    <w:rsid w:val="004C0E2B"/>
    <w:rsid w:val="004C2853"/>
    <w:rsid w:val="004C394F"/>
    <w:rsid w:val="004C7124"/>
    <w:rsid w:val="004C761A"/>
    <w:rsid w:val="004D21E5"/>
    <w:rsid w:val="004D4B75"/>
    <w:rsid w:val="004D53B5"/>
    <w:rsid w:val="004E348E"/>
    <w:rsid w:val="004E3C53"/>
    <w:rsid w:val="004E4FD6"/>
    <w:rsid w:val="004F1553"/>
    <w:rsid w:val="004F1C8E"/>
    <w:rsid w:val="004F2C2E"/>
    <w:rsid w:val="004F3804"/>
    <w:rsid w:val="004F3BF2"/>
    <w:rsid w:val="004F4C4F"/>
    <w:rsid w:val="00503482"/>
    <w:rsid w:val="00512211"/>
    <w:rsid w:val="00512BE8"/>
    <w:rsid w:val="0051369A"/>
    <w:rsid w:val="00513AA8"/>
    <w:rsid w:val="005208C1"/>
    <w:rsid w:val="00521E24"/>
    <w:rsid w:val="00522C62"/>
    <w:rsid w:val="005255E1"/>
    <w:rsid w:val="005305F7"/>
    <w:rsid w:val="005307D5"/>
    <w:rsid w:val="005331FC"/>
    <w:rsid w:val="005345A1"/>
    <w:rsid w:val="00535458"/>
    <w:rsid w:val="00542AB3"/>
    <w:rsid w:val="00542BAC"/>
    <w:rsid w:val="00543CAA"/>
    <w:rsid w:val="00545A0F"/>
    <w:rsid w:val="00546109"/>
    <w:rsid w:val="00551638"/>
    <w:rsid w:val="00553228"/>
    <w:rsid w:val="005550FA"/>
    <w:rsid w:val="005569E7"/>
    <w:rsid w:val="00561689"/>
    <w:rsid w:val="00561B77"/>
    <w:rsid w:val="005650C3"/>
    <w:rsid w:val="00565A4D"/>
    <w:rsid w:val="0056797A"/>
    <w:rsid w:val="00571EB2"/>
    <w:rsid w:val="0057304E"/>
    <w:rsid w:val="00573C38"/>
    <w:rsid w:val="005806ED"/>
    <w:rsid w:val="0058089E"/>
    <w:rsid w:val="00583163"/>
    <w:rsid w:val="0058482B"/>
    <w:rsid w:val="00590DBC"/>
    <w:rsid w:val="005954B3"/>
    <w:rsid w:val="00596A27"/>
    <w:rsid w:val="005A21CE"/>
    <w:rsid w:val="005A654B"/>
    <w:rsid w:val="005B1295"/>
    <w:rsid w:val="005B664F"/>
    <w:rsid w:val="005B7762"/>
    <w:rsid w:val="005C167B"/>
    <w:rsid w:val="005C5243"/>
    <w:rsid w:val="005C68B4"/>
    <w:rsid w:val="005C7650"/>
    <w:rsid w:val="005D0211"/>
    <w:rsid w:val="005D5384"/>
    <w:rsid w:val="005F184D"/>
    <w:rsid w:val="005F30CE"/>
    <w:rsid w:val="005F34B4"/>
    <w:rsid w:val="005F3B14"/>
    <w:rsid w:val="005F4B6D"/>
    <w:rsid w:val="005F5068"/>
    <w:rsid w:val="005F5AD9"/>
    <w:rsid w:val="005F6DB2"/>
    <w:rsid w:val="0060089B"/>
    <w:rsid w:val="00600E07"/>
    <w:rsid w:val="00604A22"/>
    <w:rsid w:val="00606179"/>
    <w:rsid w:val="00607240"/>
    <w:rsid w:val="00611F80"/>
    <w:rsid w:val="00612129"/>
    <w:rsid w:val="00622936"/>
    <w:rsid w:val="00622E33"/>
    <w:rsid w:val="0062427C"/>
    <w:rsid w:val="00626FEF"/>
    <w:rsid w:val="006301CC"/>
    <w:rsid w:val="006402F3"/>
    <w:rsid w:val="00643B02"/>
    <w:rsid w:val="00645884"/>
    <w:rsid w:val="00646B47"/>
    <w:rsid w:val="00651DDC"/>
    <w:rsid w:val="00660EF9"/>
    <w:rsid w:val="00663E1A"/>
    <w:rsid w:val="00663E62"/>
    <w:rsid w:val="0066611C"/>
    <w:rsid w:val="00666604"/>
    <w:rsid w:val="00667EB9"/>
    <w:rsid w:val="00676472"/>
    <w:rsid w:val="00677658"/>
    <w:rsid w:val="00685A6E"/>
    <w:rsid w:val="00686666"/>
    <w:rsid w:val="00691DD5"/>
    <w:rsid w:val="00693CE4"/>
    <w:rsid w:val="0069471E"/>
    <w:rsid w:val="006A3B31"/>
    <w:rsid w:val="006A46B1"/>
    <w:rsid w:val="006A5B27"/>
    <w:rsid w:val="006A5C0F"/>
    <w:rsid w:val="006B062A"/>
    <w:rsid w:val="006B2FC6"/>
    <w:rsid w:val="006C22D8"/>
    <w:rsid w:val="006C27D6"/>
    <w:rsid w:val="006C3339"/>
    <w:rsid w:val="006C5776"/>
    <w:rsid w:val="006C5F59"/>
    <w:rsid w:val="006D0F2A"/>
    <w:rsid w:val="006D0F64"/>
    <w:rsid w:val="006D7984"/>
    <w:rsid w:val="006E5DDA"/>
    <w:rsid w:val="006F2565"/>
    <w:rsid w:val="006F2F81"/>
    <w:rsid w:val="006F46D9"/>
    <w:rsid w:val="006F637C"/>
    <w:rsid w:val="007001C0"/>
    <w:rsid w:val="007007CA"/>
    <w:rsid w:val="007026A1"/>
    <w:rsid w:val="007049F4"/>
    <w:rsid w:val="0070576B"/>
    <w:rsid w:val="007067B9"/>
    <w:rsid w:val="007074DC"/>
    <w:rsid w:val="007108A0"/>
    <w:rsid w:val="00710976"/>
    <w:rsid w:val="00714211"/>
    <w:rsid w:val="00715D5D"/>
    <w:rsid w:val="00716395"/>
    <w:rsid w:val="00720729"/>
    <w:rsid w:val="00727FF3"/>
    <w:rsid w:val="00730732"/>
    <w:rsid w:val="00731E8D"/>
    <w:rsid w:val="0073596A"/>
    <w:rsid w:val="007419CB"/>
    <w:rsid w:val="007426DE"/>
    <w:rsid w:val="00743E50"/>
    <w:rsid w:val="00744E16"/>
    <w:rsid w:val="0074571C"/>
    <w:rsid w:val="00747443"/>
    <w:rsid w:val="00750B33"/>
    <w:rsid w:val="00752F63"/>
    <w:rsid w:val="0075438D"/>
    <w:rsid w:val="00754CE4"/>
    <w:rsid w:val="007561FC"/>
    <w:rsid w:val="00757B0E"/>
    <w:rsid w:val="00761975"/>
    <w:rsid w:val="00764703"/>
    <w:rsid w:val="007650E4"/>
    <w:rsid w:val="00765197"/>
    <w:rsid w:val="00765C4A"/>
    <w:rsid w:val="00766A4E"/>
    <w:rsid w:val="00771589"/>
    <w:rsid w:val="00781CA0"/>
    <w:rsid w:val="00783055"/>
    <w:rsid w:val="0078311F"/>
    <w:rsid w:val="0078672B"/>
    <w:rsid w:val="007868A1"/>
    <w:rsid w:val="007912E0"/>
    <w:rsid w:val="00793908"/>
    <w:rsid w:val="0079405A"/>
    <w:rsid w:val="00795EAE"/>
    <w:rsid w:val="007A31F2"/>
    <w:rsid w:val="007A32FA"/>
    <w:rsid w:val="007A3D63"/>
    <w:rsid w:val="007A3F1E"/>
    <w:rsid w:val="007A5209"/>
    <w:rsid w:val="007A530D"/>
    <w:rsid w:val="007A67C3"/>
    <w:rsid w:val="007B2C4D"/>
    <w:rsid w:val="007B3599"/>
    <w:rsid w:val="007B5735"/>
    <w:rsid w:val="007C737E"/>
    <w:rsid w:val="007D0CD8"/>
    <w:rsid w:val="007D36D0"/>
    <w:rsid w:val="007D4339"/>
    <w:rsid w:val="007D497C"/>
    <w:rsid w:val="007D7302"/>
    <w:rsid w:val="007E07E3"/>
    <w:rsid w:val="007E2574"/>
    <w:rsid w:val="007E3E5B"/>
    <w:rsid w:val="007E613B"/>
    <w:rsid w:val="007F238F"/>
    <w:rsid w:val="007F514D"/>
    <w:rsid w:val="007F650A"/>
    <w:rsid w:val="00805E39"/>
    <w:rsid w:val="0081048A"/>
    <w:rsid w:val="0081072E"/>
    <w:rsid w:val="00816E9D"/>
    <w:rsid w:val="00830A29"/>
    <w:rsid w:val="00836C4B"/>
    <w:rsid w:val="00843258"/>
    <w:rsid w:val="00855B8C"/>
    <w:rsid w:val="00860E40"/>
    <w:rsid w:val="00860E7A"/>
    <w:rsid w:val="00861DAC"/>
    <w:rsid w:val="00870858"/>
    <w:rsid w:val="00871DE7"/>
    <w:rsid w:val="008727E0"/>
    <w:rsid w:val="00872AEE"/>
    <w:rsid w:val="0087387B"/>
    <w:rsid w:val="00876966"/>
    <w:rsid w:val="00881BBC"/>
    <w:rsid w:val="00884B0F"/>
    <w:rsid w:val="00886267"/>
    <w:rsid w:val="00887E70"/>
    <w:rsid w:val="0089220E"/>
    <w:rsid w:val="008924FA"/>
    <w:rsid w:val="00896341"/>
    <w:rsid w:val="008977FA"/>
    <w:rsid w:val="008A13B4"/>
    <w:rsid w:val="008A58C4"/>
    <w:rsid w:val="008B4961"/>
    <w:rsid w:val="008B750A"/>
    <w:rsid w:val="008C473B"/>
    <w:rsid w:val="008D03A4"/>
    <w:rsid w:val="008D20FE"/>
    <w:rsid w:val="008D58FA"/>
    <w:rsid w:val="008D5B3F"/>
    <w:rsid w:val="008E0DF3"/>
    <w:rsid w:val="008E1854"/>
    <w:rsid w:val="008E4813"/>
    <w:rsid w:val="008E4CE7"/>
    <w:rsid w:val="008E60A6"/>
    <w:rsid w:val="008F17A4"/>
    <w:rsid w:val="008F7292"/>
    <w:rsid w:val="009034F4"/>
    <w:rsid w:val="00903CA8"/>
    <w:rsid w:val="00907397"/>
    <w:rsid w:val="009105E7"/>
    <w:rsid w:val="00913563"/>
    <w:rsid w:val="00915419"/>
    <w:rsid w:val="009309E7"/>
    <w:rsid w:val="0093120E"/>
    <w:rsid w:val="009333C4"/>
    <w:rsid w:val="00942303"/>
    <w:rsid w:val="0094317C"/>
    <w:rsid w:val="009441A2"/>
    <w:rsid w:val="00944CB8"/>
    <w:rsid w:val="0095104C"/>
    <w:rsid w:val="0095427C"/>
    <w:rsid w:val="009546F1"/>
    <w:rsid w:val="0095668D"/>
    <w:rsid w:val="00961037"/>
    <w:rsid w:val="00963FD0"/>
    <w:rsid w:val="00973466"/>
    <w:rsid w:val="009742C7"/>
    <w:rsid w:val="00976606"/>
    <w:rsid w:val="00982CED"/>
    <w:rsid w:val="009832E3"/>
    <w:rsid w:val="0099076A"/>
    <w:rsid w:val="00995361"/>
    <w:rsid w:val="00996179"/>
    <w:rsid w:val="009A0746"/>
    <w:rsid w:val="009A549E"/>
    <w:rsid w:val="009B13A5"/>
    <w:rsid w:val="009B22E7"/>
    <w:rsid w:val="009B44A8"/>
    <w:rsid w:val="009C0C85"/>
    <w:rsid w:val="009C2D32"/>
    <w:rsid w:val="009C5EEE"/>
    <w:rsid w:val="009C6CE0"/>
    <w:rsid w:val="009D12A9"/>
    <w:rsid w:val="009D3285"/>
    <w:rsid w:val="009D4DA5"/>
    <w:rsid w:val="009D51DC"/>
    <w:rsid w:val="009D7E2C"/>
    <w:rsid w:val="009E20F7"/>
    <w:rsid w:val="009E29E8"/>
    <w:rsid w:val="009E425F"/>
    <w:rsid w:val="009F4B42"/>
    <w:rsid w:val="00A053EF"/>
    <w:rsid w:val="00A066E6"/>
    <w:rsid w:val="00A071A5"/>
    <w:rsid w:val="00A111D9"/>
    <w:rsid w:val="00A13FB6"/>
    <w:rsid w:val="00A15CEA"/>
    <w:rsid w:val="00A203FB"/>
    <w:rsid w:val="00A235A4"/>
    <w:rsid w:val="00A2759E"/>
    <w:rsid w:val="00A312D1"/>
    <w:rsid w:val="00A31BAF"/>
    <w:rsid w:val="00A3383D"/>
    <w:rsid w:val="00A339BA"/>
    <w:rsid w:val="00A35CCC"/>
    <w:rsid w:val="00A46A11"/>
    <w:rsid w:val="00A5013C"/>
    <w:rsid w:val="00A537CE"/>
    <w:rsid w:val="00A54B18"/>
    <w:rsid w:val="00A54C1C"/>
    <w:rsid w:val="00A6053E"/>
    <w:rsid w:val="00A606DF"/>
    <w:rsid w:val="00A65BB4"/>
    <w:rsid w:val="00A70079"/>
    <w:rsid w:val="00A7228C"/>
    <w:rsid w:val="00A7352B"/>
    <w:rsid w:val="00A73A18"/>
    <w:rsid w:val="00A82981"/>
    <w:rsid w:val="00A84E10"/>
    <w:rsid w:val="00A9265D"/>
    <w:rsid w:val="00A93EEB"/>
    <w:rsid w:val="00A95597"/>
    <w:rsid w:val="00A96DD7"/>
    <w:rsid w:val="00A97B51"/>
    <w:rsid w:val="00AA004B"/>
    <w:rsid w:val="00AA30A6"/>
    <w:rsid w:val="00AA6606"/>
    <w:rsid w:val="00AB1166"/>
    <w:rsid w:val="00AB429E"/>
    <w:rsid w:val="00AB499A"/>
    <w:rsid w:val="00AC0FEC"/>
    <w:rsid w:val="00AC1A15"/>
    <w:rsid w:val="00AC1ADF"/>
    <w:rsid w:val="00AC743F"/>
    <w:rsid w:val="00AD346E"/>
    <w:rsid w:val="00AD78F8"/>
    <w:rsid w:val="00AE09AA"/>
    <w:rsid w:val="00AE35A7"/>
    <w:rsid w:val="00AE4E4F"/>
    <w:rsid w:val="00AE6C57"/>
    <w:rsid w:val="00AE7F89"/>
    <w:rsid w:val="00AF03EC"/>
    <w:rsid w:val="00AF0845"/>
    <w:rsid w:val="00AF1D8D"/>
    <w:rsid w:val="00AF29AC"/>
    <w:rsid w:val="00AF48F6"/>
    <w:rsid w:val="00AF642F"/>
    <w:rsid w:val="00B0422C"/>
    <w:rsid w:val="00B12742"/>
    <w:rsid w:val="00B12A54"/>
    <w:rsid w:val="00B132C1"/>
    <w:rsid w:val="00B1728F"/>
    <w:rsid w:val="00B20122"/>
    <w:rsid w:val="00B244D1"/>
    <w:rsid w:val="00B25263"/>
    <w:rsid w:val="00B25608"/>
    <w:rsid w:val="00B27B14"/>
    <w:rsid w:val="00B3030B"/>
    <w:rsid w:val="00B32298"/>
    <w:rsid w:val="00B33BED"/>
    <w:rsid w:val="00B35970"/>
    <w:rsid w:val="00B53257"/>
    <w:rsid w:val="00B54295"/>
    <w:rsid w:val="00B550C8"/>
    <w:rsid w:val="00B572AA"/>
    <w:rsid w:val="00B62B22"/>
    <w:rsid w:val="00B63EBA"/>
    <w:rsid w:val="00B66FC9"/>
    <w:rsid w:val="00B67070"/>
    <w:rsid w:val="00B70689"/>
    <w:rsid w:val="00B71267"/>
    <w:rsid w:val="00B71888"/>
    <w:rsid w:val="00B71D50"/>
    <w:rsid w:val="00B722F7"/>
    <w:rsid w:val="00B75F75"/>
    <w:rsid w:val="00B76453"/>
    <w:rsid w:val="00B83497"/>
    <w:rsid w:val="00B83E1E"/>
    <w:rsid w:val="00B91283"/>
    <w:rsid w:val="00B96FD7"/>
    <w:rsid w:val="00B977C1"/>
    <w:rsid w:val="00BA3B13"/>
    <w:rsid w:val="00BA4D02"/>
    <w:rsid w:val="00BA5D30"/>
    <w:rsid w:val="00BA6318"/>
    <w:rsid w:val="00BA63C8"/>
    <w:rsid w:val="00BB1E97"/>
    <w:rsid w:val="00BB4C3A"/>
    <w:rsid w:val="00BC3995"/>
    <w:rsid w:val="00BC5FFF"/>
    <w:rsid w:val="00BC6B19"/>
    <w:rsid w:val="00BC7446"/>
    <w:rsid w:val="00BD20DC"/>
    <w:rsid w:val="00BD7AF8"/>
    <w:rsid w:val="00BE29B0"/>
    <w:rsid w:val="00BE35C5"/>
    <w:rsid w:val="00BE5CA2"/>
    <w:rsid w:val="00BE718E"/>
    <w:rsid w:val="00BF0916"/>
    <w:rsid w:val="00BF3FED"/>
    <w:rsid w:val="00C004A1"/>
    <w:rsid w:val="00C02F30"/>
    <w:rsid w:val="00C1621B"/>
    <w:rsid w:val="00C16BF4"/>
    <w:rsid w:val="00C31465"/>
    <w:rsid w:val="00C33798"/>
    <w:rsid w:val="00C34CAE"/>
    <w:rsid w:val="00C35A64"/>
    <w:rsid w:val="00C374F7"/>
    <w:rsid w:val="00C40BCF"/>
    <w:rsid w:val="00C41CC5"/>
    <w:rsid w:val="00C435D9"/>
    <w:rsid w:val="00C440EA"/>
    <w:rsid w:val="00C51AE7"/>
    <w:rsid w:val="00C54D43"/>
    <w:rsid w:val="00C5506E"/>
    <w:rsid w:val="00C552E9"/>
    <w:rsid w:val="00C56C9D"/>
    <w:rsid w:val="00C607BC"/>
    <w:rsid w:val="00C6248A"/>
    <w:rsid w:val="00C6680B"/>
    <w:rsid w:val="00C7152E"/>
    <w:rsid w:val="00C84E98"/>
    <w:rsid w:val="00C87012"/>
    <w:rsid w:val="00C876DA"/>
    <w:rsid w:val="00C93DF1"/>
    <w:rsid w:val="00C97159"/>
    <w:rsid w:val="00CA0369"/>
    <w:rsid w:val="00CA56EE"/>
    <w:rsid w:val="00CA5DFA"/>
    <w:rsid w:val="00CB00F0"/>
    <w:rsid w:val="00CB38B6"/>
    <w:rsid w:val="00CC3CEC"/>
    <w:rsid w:val="00CC3E88"/>
    <w:rsid w:val="00CC6C60"/>
    <w:rsid w:val="00CC71E4"/>
    <w:rsid w:val="00CD3FEB"/>
    <w:rsid w:val="00CD5976"/>
    <w:rsid w:val="00CD7D87"/>
    <w:rsid w:val="00CE01A5"/>
    <w:rsid w:val="00CE0EBC"/>
    <w:rsid w:val="00CE52CD"/>
    <w:rsid w:val="00CF3310"/>
    <w:rsid w:val="00D030B0"/>
    <w:rsid w:val="00D03B49"/>
    <w:rsid w:val="00D17073"/>
    <w:rsid w:val="00D211FD"/>
    <w:rsid w:val="00D21D68"/>
    <w:rsid w:val="00D32747"/>
    <w:rsid w:val="00D33362"/>
    <w:rsid w:val="00D410EE"/>
    <w:rsid w:val="00D4277D"/>
    <w:rsid w:val="00D467B4"/>
    <w:rsid w:val="00D51226"/>
    <w:rsid w:val="00D51464"/>
    <w:rsid w:val="00D51C2B"/>
    <w:rsid w:val="00D51CD0"/>
    <w:rsid w:val="00D52B91"/>
    <w:rsid w:val="00D53DFC"/>
    <w:rsid w:val="00D63CC9"/>
    <w:rsid w:val="00D67643"/>
    <w:rsid w:val="00D752E2"/>
    <w:rsid w:val="00D806E6"/>
    <w:rsid w:val="00D80821"/>
    <w:rsid w:val="00D81920"/>
    <w:rsid w:val="00D82CFB"/>
    <w:rsid w:val="00D82CFD"/>
    <w:rsid w:val="00D86C05"/>
    <w:rsid w:val="00D874BE"/>
    <w:rsid w:val="00D906E5"/>
    <w:rsid w:val="00D925CD"/>
    <w:rsid w:val="00D956B1"/>
    <w:rsid w:val="00D967E6"/>
    <w:rsid w:val="00DA16C9"/>
    <w:rsid w:val="00DA3091"/>
    <w:rsid w:val="00DA4075"/>
    <w:rsid w:val="00DA461D"/>
    <w:rsid w:val="00DA66FB"/>
    <w:rsid w:val="00DB50F6"/>
    <w:rsid w:val="00DB5149"/>
    <w:rsid w:val="00DB6E73"/>
    <w:rsid w:val="00DC009B"/>
    <w:rsid w:val="00DC2E29"/>
    <w:rsid w:val="00DC3D68"/>
    <w:rsid w:val="00DC60E6"/>
    <w:rsid w:val="00DD0FDC"/>
    <w:rsid w:val="00DD146C"/>
    <w:rsid w:val="00DD1846"/>
    <w:rsid w:val="00DD358B"/>
    <w:rsid w:val="00DD3A75"/>
    <w:rsid w:val="00DD6604"/>
    <w:rsid w:val="00DD67F0"/>
    <w:rsid w:val="00DE162E"/>
    <w:rsid w:val="00DE6B19"/>
    <w:rsid w:val="00DE795C"/>
    <w:rsid w:val="00DE7CD6"/>
    <w:rsid w:val="00DF2D10"/>
    <w:rsid w:val="00DF3265"/>
    <w:rsid w:val="00DF3328"/>
    <w:rsid w:val="00DF3915"/>
    <w:rsid w:val="00DF4CF1"/>
    <w:rsid w:val="00DF52FA"/>
    <w:rsid w:val="00DF5AE4"/>
    <w:rsid w:val="00DF7188"/>
    <w:rsid w:val="00E020BA"/>
    <w:rsid w:val="00E04835"/>
    <w:rsid w:val="00E126C0"/>
    <w:rsid w:val="00E14138"/>
    <w:rsid w:val="00E16D01"/>
    <w:rsid w:val="00E203A0"/>
    <w:rsid w:val="00E214FE"/>
    <w:rsid w:val="00E352D8"/>
    <w:rsid w:val="00E35599"/>
    <w:rsid w:val="00E4074C"/>
    <w:rsid w:val="00E439AF"/>
    <w:rsid w:val="00E44DE0"/>
    <w:rsid w:val="00E45E9A"/>
    <w:rsid w:val="00E477B3"/>
    <w:rsid w:val="00E507FA"/>
    <w:rsid w:val="00E50918"/>
    <w:rsid w:val="00E51957"/>
    <w:rsid w:val="00E521F2"/>
    <w:rsid w:val="00E5266F"/>
    <w:rsid w:val="00E53D21"/>
    <w:rsid w:val="00E57E9E"/>
    <w:rsid w:val="00E615E8"/>
    <w:rsid w:val="00E653D3"/>
    <w:rsid w:val="00E65509"/>
    <w:rsid w:val="00E65A33"/>
    <w:rsid w:val="00E73029"/>
    <w:rsid w:val="00E81AE2"/>
    <w:rsid w:val="00E93016"/>
    <w:rsid w:val="00EA2985"/>
    <w:rsid w:val="00EB5464"/>
    <w:rsid w:val="00EB7DBD"/>
    <w:rsid w:val="00EC24AD"/>
    <w:rsid w:val="00EC30E9"/>
    <w:rsid w:val="00EC3B78"/>
    <w:rsid w:val="00EC57E3"/>
    <w:rsid w:val="00EC7498"/>
    <w:rsid w:val="00ED3AC6"/>
    <w:rsid w:val="00ED6158"/>
    <w:rsid w:val="00ED6408"/>
    <w:rsid w:val="00EE419E"/>
    <w:rsid w:val="00EE6CA3"/>
    <w:rsid w:val="00F01CBD"/>
    <w:rsid w:val="00F03446"/>
    <w:rsid w:val="00F038BC"/>
    <w:rsid w:val="00F04343"/>
    <w:rsid w:val="00F04B4E"/>
    <w:rsid w:val="00F07476"/>
    <w:rsid w:val="00F11B0E"/>
    <w:rsid w:val="00F123B5"/>
    <w:rsid w:val="00F124F9"/>
    <w:rsid w:val="00F16598"/>
    <w:rsid w:val="00F16E3F"/>
    <w:rsid w:val="00F235C6"/>
    <w:rsid w:val="00F34D13"/>
    <w:rsid w:val="00F3600D"/>
    <w:rsid w:val="00F42E2D"/>
    <w:rsid w:val="00F458B3"/>
    <w:rsid w:val="00F4727D"/>
    <w:rsid w:val="00F47F6F"/>
    <w:rsid w:val="00F51681"/>
    <w:rsid w:val="00F51A4A"/>
    <w:rsid w:val="00F51F3E"/>
    <w:rsid w:val="00F523AB"/>
    <w:rsid w:val="00F53411"/>
    <w:rsid w:val="00F54C96"/>
    <w:rsid w:val="00F57BF4"/>
    <w:rsid w:val="00F60B87"/>
    <w:rsid w:val="00F6117C"/>
    <w:rsid w:val="00F62601"/>
    <w:rsid w:val="00F64B24"/>
    <w:rsid w:val="00F6621A"/>
    <w:rsid w:val="00F67195"/>
    <w:rsid w:val="00F71D05"/>
    <w:rsid w:val="00F80D81"/>
    <w:rsid w:val="00F8508C"/>
    <w:rsid w:val="00F85A02"/>
    <w:rsid w:val="00F86E71"/>
    <w:rsid w:val="00F87765"/>
    <w:rsid w:val="00F87F7B"/>
    <w:rsid w:val="00F95CFE"/>
    <w:rsid w:val="00F97AFA"/>
    <w:rsid w:val="00F97F9C"/>
    <w:rsid w:val="00FA1927"/>
    <w:rsid w:val="00FA4175"/>
    <w:rsid w:val="00FB31DD"/>
    <w:rsid w:val="00FB344E"/>
    <w:rsid w:val="00FB5DF3"/>
    <w:rsid w:val="00FB5ED6"/>
    <w:rsid w:val="00FC00DE"/>
    <w:rsid w:val="00FC1F49"/>
    <w:rsid w:val="00FC4097"/>
    <w:rsid w:val="00FD2173"/>
    <w:rsid w:val="00FE0702"/>
    <w:rsid w:val="00FE13B7"/>
    <w:rsid w:val="00FE55C5"/>
    <w:rsid w:val="00FE5D72"/>
    <w:rsid w:val="00FE67F5"/>
    <w:rsid w:val="00FE75A2"/>
    <w:rsid w:val="00FF0D55"/>
    <w:rsid w:val="00FF1228"/>
    <w:rsid w:val="00FF2B08"/>
    <w:rsid w:val="00FF31A9"/>
    <w:rsid w:val="00FF3FB0"/>
    <w:rsid w:val="00FF424B"/>
    <w:rsid w:val="00FF515A"/>
    <w:rsid w:val="00FF56FD"/>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A1A37C4C-579E-4EB8-B426-F144B85A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paragraph" w:styleId="Heading3">
    <w:name w:val="heading 3"/>
    <w:basedOn w:val="Normal"/>
    <w:next w:val="Normal"/>
    <w:link w:val="Heading3Char"/>
    <w:uiPriority w:val="9"/>
    <w:unhideWhenUsed/>
    <w:qFormat/>
    <w:rsid w:val="006D0F2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paragraph" w:customStyle="1" w:styleId="TableParagraph">
    <w:name w:val="Table Paragraph"/>
    <w:basedOn w:val="Normal"/>
    <w:uiPriority w:val="1"/>
    <w:qFormat/>
    <w:rsid w:val="00D17073"/>
    <w:pPr>
      <w:widowControl w:val="0"/>
      <w:autoSpaceDE w:val="0"/>
      <w:autoSpaceDN w:val="0"/>
      <w:spacing w:after="0" w:line="240" w:lineRule="auto"/>
      <w:ind w:left="124"/>
    </w:pPr>
    <w:rPr>
      <w:rFonts w:ascii="Liberation Serif" w:eastAsia="Liberation Serif" w:hAnsi="Liberation Serif" w:cs="Liberation Serif"/>
      <w:lang w:val="bg-BG"/>
    </w:rPr>
  </w:style>
  <w:style w:type="paragraph" w:customStyle="1" w:styleId="Char">
    <w:name w:val="Char"/>
    <w:basedOn w:val="Normal"/>
    <w:autoRedefine/>
    <w:rsid w:val="003A4AD9"/>
    <w:pPr>
      <w:spacing w:after="120" w:line="240" w:lineRule="auto"/>
    </w:pPr>
    <w:rPr>
      <w:rFonts w:ascii="Futura Bk" w:eastAsia="Times New Roman" w:hAnsi="Futura Bk" w:cs="Times New Roman"/>
      <w:sz w:val="20"/>
      <w:szCs w:val="24"/>
      <w:lang w:eastAsia="pl-PL"/>
    </w:rPr>
  </w:style>
  <w:style w:type="paragraph" w:customStyle="1" w:styleId="Default">
    <w:name w:val="Default"/>
    <w:rsid w:val="00B303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D0F2A"/>
    <w:rPr>
      <w:rFonts w:asciiTheme="majorHAnsi" w:eastAsiaTheme="majorEastAsia" w:hAnsiTheme="majorHAnsi" w:cstheme="majorBidi"/>
      <w:color w:val="1F3763" w:themeColor="accent1" w:themeShade="7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465998688">
      <w:bodyDiv w:val="1"/>
      <w:marLeft w:val="0"/>
      <w:marRight w:val="0"/>
      <w:marTop w:val="0"/>
      <w:marBottom w:val="0"/>
      <w:divBdr>
        <w:top w:val="none" w:sz="0" w:space="0" w:color="auto"/>
        <w:left w:val="none" w:sz="0" w:space="0" w:color="auto"/>
        <w:bottom w:val="none" w:sz="0" w:space="0" w:color="auto"/>
        <w:right w:val="none" w:sz="0" w:space="0" w:color="auto"/>
      </w:divBdr>
      <w:divsChild>
        <w:div w:id="462313333">
          <w:marLeft w:val="0"/>
          <w:marRight w:val="0"/>
          <w:marTop w:val="0"/>
          <w:marBottom w:val="0"/>
          <w:divBdr>
            <w:top w:val="none" w:sz="0" w:space="0" w:color="auto"/>
            <w:left w:val="none" w:sz="0" w:space="0" w:color="auto"/>
            <w:bottom w:val="none" w:sz="0" w:space="0" w:color="auto"/>
            <w:right w:val="none" w:sz="0" w:space="0" w:color="auto"/>
          </w:divBdr>
        </w:div>
      </w:divsChild>
    </w:div>
    <w:div w:id="1546525291">
      <w:bodyDiv w:val="1"/>
      <w:marLeft w:val="0"/>
      <w:marRight w:val="0"/>
      <w:marTop w:val="0"/>
      <w:marBottom w:val="0"/>
      <w:divBdr>
        <w:top w:val="none" w:sz="0" w:space="0" w:color="auto"/>
        <w:left w:val="none" w:sz="0" w:space="0" w:color="auto"/>
        <w:bottom w:val="none" w:sz="0" w:space="0" w:color="auto"/>
        <w:right w:val="none" w:sz="0" w:space="0" w:color="auto"/>
      </w:divBdr>
      <w:divsChild>
        <w:div w:id="1058473420">
          <w:marLeft w:val="0"/>
          <w:marRight w:val="0"/>
          <w:marTop w:val="0"/>
          <w:marBottom w:val="0"/>
          <w:divBdr>
            <w:top w:val="none" w:sz="0" w:space="0" w:color="auto"/>
            <w:left w:val="none" w:sz="0" w:space="0" w:color="auto"/>
            <w:bottom w:val="none" w:sz="0" w:space="0" w:color="auto"/>
            <w:right w:val="none" w:sz="0" w:space="0" w:color="auto"/>
          </w:divBdr>
        </w:div>
      </w:divsChild>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 w:id="1753968488">
      <w:bodyDiv w:val="1"/>
      <w:marLeft w:val="0"/>
      <w:marRight w:val="0"/>
      <w:marTop w:val="0"/>
      <w:marBottom w:val="0"/>
      <w:divBdr>
        <w:top w:val="none" w:sz="0" w:space="0" w:color="auto"/>
        <w:left w:val="none" w:sz="0" w:space="0" w:color="auto"/>
        <w:bottom w:val="none" w:sz="0" w:space="0" w:color="auto"/>
        <w:right w:val="none" w:sz="0" w:space="0" w:color="auto"/>
      </w:divBdr>
      <w:divsChild>
        <w:div w:id="3404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nya_slavyanova@dfz.bg" TargetMode="External"/><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header" Target="header1.xml"/><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miliya_Radeva@dfz.bg" TargetMode="External"/><Relationship Id="rId22" Type="http://schemas.openxmlformats.org/officeDocument/2006/relationships/control" Target="activeX/activeX6.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control" Target="activeX/activeX14.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Atanas_Atanassov@dfz.bg" TargetMode="Externa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image" Target="media/image11.wmf"/><Relationship Id="rId38"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5382-FCA3-41C1-AC9B-88A62226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2130</Words>
  <Characters>12143</Characters>
  <Application>Microsoft Office Word</Application>
  <DocSecurity>0</DocSecurity>
  <Lines>101</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Evstatiy Evstatiev</cp:lastModifiedBy>
  <cp:revision>49</cp:revision>
  <cp:lastPrinted>2022-08-31T08:10:00Z</cp:lastPrinted>
  <dcterms:created xsi:type="dcterms:W3CDTF">2022-10-12T08:41:00Z</dcterms:created>
  <dcterms:modified xsi:type="dcterms:W3CDTF">2022-11-15T16:12:00Z</dcterms:modified>
</cp:coreProperties>
</file>