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6BD" w:rsidRDefault="003246BD">
      <w:bookmarkStart w:id="0" w:name="_GoBack"/>
      <w:bookmarkEnd w:id="0"/>
    </w:p>
    <w:p w:rsidR="008B7D32" w:rsidRDefault="008B7D32"/>
    <w:p w:rsidR="008B7D32" w:rsidRPr="0091438D" w:rsidRDefault="008B7D32"/>
    <w:p w:rsidR="00AA4521" w:rsidRPr="0091438D" w:rsidRDefault="00AA4521"/>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91438D" w:rsidTr="00291E9B">
        <w:trPr>
          <w:trHeight w:val="958"/>
          <w:jc w:val="center"/>
        </w:trPr>
        <w:tc>
          <w:tcPr>
            <w:tcW w:w="15650" w:type="dxa"/>
            <w:tcBorders>
              <w:bottom w:val="single" w:sz="36" w:space="0" w:color="2E74B5"/>
            </w:tcBorders>
            <w:shd w:val="clear" w:color="auto" w:fill="BDD6EE"/>
          </w:tcPr>
          <w:p w:rsidR="00C975B4" w:rsidRPr="0091438D" w:rsidRDefault="00C975B4" w:rsidP="006242FA">
            <w:pPr>
              <w:tabs>
                <w:tab w:val="left" w:pos="2190"/>
              </w:tabs>
              <w:spacing w:before="120" w:line="360" w:lineRule="auto"/>
              <w:ind w:left="283" w:right="283"/>
              <w:jc w:val="center"/>
              <w:rPr>
                <w:b/>
                <w:spacing w:val="60"/>
                <w:sz w:val="28"/>
                <w:szCs w:val="28"/>
              </w:rPr>
            </w:pPr>
            <w:r w:rsidRPr="0091438D">
              <w:rPr>
                <w:b/>
                <w:spacing w:val="60"/>
                <w:sz w:val="28"/>
                <w:szCs w:val="28"/>
              </w:rPr>
              <w:t>СПРАВКА</w:t>
            </w:r>
          </w:p>
          <w:p w:rsidR="00E220AD" w:rsidRPr="0091438D" w:rsidRDefault="00C975B4" w:rsidP="006242FA">
            <w:pPr>
              <w:spacing w:line="360" w:lineRule="auto"/>
              <w:ind w:left="283" w:right="283"/>
              <w:jc w:val="center"/>
              <w:rPr>
                <w:b/>
                <w:sz w:val="22"/>
                <w:szCs w:val="22"/>
              </w:rPr>
            </w:pPr>
            <w:r w:rsidRPr="0091438D">
              <w:rPr>
                <w:b/>
                <w:sz w:val="22"/>
                <w:szCs w:val="22"/>
              </w:rPr>
              <w:t>ЗА ОТРАЗЯВАНЕ НА ПОСТЪПИЛИТЕ ПРЕДЛОЖЕНИЯ ОТ ОБЩЕСТВЕНИТЕ КОНСУЛТАЦИИ НА</w:t>
            </w:r>
            <w:r w:rsidR="000632EC" w:rsidRPr="0091438D">
              <w:rPr>
                <w:b/>
                <w:sz w:val="22"/>
                <w:szCs w:val="22"/>
              </w:rPr>
              <w:t xml:space="preserve"> </w:t>
            </w:r>
            <w:r w:rsidR="00AF4D77" w:rsidRPr="0091438D">
              <w:rPr>
                <w:b/>
                <w:sz w:val="22"/>
                <w:szCs w:val="22"/>
              </w:rPr>
              <w:t xml:space="preserve">ПРОЕКТ НА НАРЕДБА ЗА ПРИЛАГАНЕ НА ПОДМЯРКА 22.1 </w:t>
            </w:r>
            <w:r w:rsidR="00D054D4" w:rsidRPr="0091438D">
              <w:rPr>
                <w:b/>
                <w:sz w:val="22"/>
                <w:szCs w:val="22"/>
              </w:rPr>
              <w:t>„</w:t>
            </w:r>
            <w:r w:rsidR="00AF4D77" w:rsidRPr="0091438D">
              <w:rPr>
                <w:b/>
                <w:sz w:val="22"/>
                <w:szCs w:val="22"/>
              </w:rPr>
              <w:t xml:space="preserve">ИЗВЪНРЕДНО ВРЕМЕННО ПОДПОМАГАНЕ ЗА ЗЕМЕДЕЛСКИТЕ СТОПАНИ, КОИТО СА ОСОБЕНО ЗАСЕГНАТИ ОТ </w:t>
            </w:r>
            <w:r w:rsidR="00AE0811" w:rsidRPr="0091438D">
              <w:rPr>
                <w:b/>
                <w:sz w:val="22"/>
                <w:szCs w:val="22"/>
              </w:rPr>
              <w:br/>
            </w:r>
            <w:r w:rsidR="00AF4D77" w:rsidRPr="0091438D">
              <w:rPr>
                <w:b/>
                <w:sz w:val="22"/>
                <w:szCs w:val="22"/>
              </w:rPr>
              <w:t>ПОСЛЕДИЦИТЕ ОТ РУСКОТО НАШЕСТВИЕ В УКРАЙНА</w:t>
            </w:r>
            <w:r w:rsidR="00D054D4" w:rsidRPr="0091438D">
              <w:rPr>
                <w:b/>
                <w:sz w:val="22"/>
                <w:szCs w:val="22"/>
              </w:rPr>
              <w:t>“</w:t>
            </w:r>
            <w:r w:rsidR="00AF4D77" w:rsidRPr="0091438D">
              <w:rPr>
                <w:b/>
                <w:sz w:val="22"/>
                <w:szCs w:val="22"/>
              </w:rPr>
              <w:t xml:space="preserve"> ОТ ПРОГРАМАТА ЗА РАЗВИТИЕ НА СЕЛСКИТЕ РАЙОНИ ЗА ПЕРИОДА </w:t>
            </w:r>
            <w:r w:rsidR="00AE0811" w:rsidRPr="0091438D">
              <w:rPr>
                <w:b/>
                <w:sz w:val="22"/>
                <w:szCs w:val="22"/>
              </w:rPr>
              <w:br/>
            </w:r>
            <w:r w:rsidR="00AF4D77" w:rsidRPr="0091438D">
              <w:rPr>
                <w:b/>
                <w:sz w:val="22"/>
                <w:szCs w:val="22"/>
              </w:rPr>
              <w:t>2014 – 2020 Г.</w:t>
            </w:r>
          </w:p>
        </w:tc>
      </w:tr>
    </w:tbl>
    <w:p w:rsidR="00230821" w:rsidRPr="0091438D" w:rsidRDefault="00230821"/>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0"/>
        <w:gridCol w:w="2261"/>
        <w:gridCol w:w="6639"/>
        <w:gridCol w:w="1680"/>
        <w:gridCol w:w="4450"/>
      </w:tblGrid>
      <w:tr w:rsidR="00E220AD" w:rsidRPr="0091438D" w:rsidTr="002625B6">
        <w:trPr>
          <w:tblHeader/>
          <w:jc w:val="center"/>
        </w:trPr>
        <w:tc>
          <w:tcPr>
            <w:tcW w:w="620" w:type="dxa"/>
            <w:tcBorders>
              <w:top w:val="single" w:sz="36" w:space="0" w:color="2E74B5"/>
              <w:left w:val="single" w:sz="36" w:space="0" w:color="2E74B5"/>
              <w:right w:val="single" w:sz="18" w:space="0" w:color="2E74B5"/>
            </w:tcBorders>
            <w:shd w:val="clear" w:color="auto" w:fill="DEEAF6"/>
            <w:vAlign w:val="center"/>
          </w:tcPr>
          <w:p w:rsidR="00E220AD" w:rsidRPr="0091438D" w:rsidRDefault="00E220AD" w:rsidP="0091438D">
            <w:pPr>
              <w:tabs>
                <w:tab w:val="left" w:pos="192"/>
              </w:tabs>
              <w:jc w:val="center"/>
              <w:rPr>
                <w:b/>
                <w:sz w:val="22"/>
                <w:szCs w:val="22"/>
              </w:rPr>
            </w:pPr>
            <w:r w:rsidRPr="0091438D">
              <w:rPr>
                <w:b/>
                <w:sz w:val="22"/>
                <w:szCs w:val="22"/>
              </w:rPr>
              <w:t>№</w:t>
            </w:r>
          </w:p>
        </w:tc>
        <w:tc>
          <w:tcPr>
            <w:tcW w:w="2261"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91438D" w:rsidRDefault="00E220AD" w:rsidP="0091438D">
            <w:pPr>
              <w:jc w:val="center"/>
              <w:rPr>
                <w:b/>
                <w:sz w:val="22"/>
                <w:szCs w:val="22"/>
              </w:rPr>
            </w:pPr>
            <w:r w:rsidRPr="0091438D">
              <w:rPr>
                <w:b/>
                <w:sz w:val="22"/>
                <w:szCs w:val="22"/>
              </w:rPr>
              <w:t>Организация/</w:t>
            </w:r>
            <w:r w:rsidR="00230821" w:rsidRPr="0091438D">
              <w:rPr>
                <w:b/>
                <w:sz w:val="22"/>
                <w:szCs w:val="22"/>
              </w:rPr>
              <w:br/>
            </w:r>
            <w:r w:rsidRPr="0091438D">
              <w:rPr>
                <w:b/>
                <w:sz w:val="22"/>
                <w:szCs w:val="22"/>
              </w:rPr>
              <w:t>потребител</w:t>
            </w:r>
          </w:p>
          <w:p w:rsidR="005424B9" w:rsidRPr="0091438D" w:rsidRDefault="00291E9B" w:rsidP="0091438D">
            <w:pPr>
              <w:spacing w:after="20"/>
              <w:jc w:val="center"/>
              <w:rPr>
                <w:b/>
                <w:sz w:val="16"/>
                <w:szCs w:val="16"/>
              </w:rPr>
            </w:pPr>
            <w:r w:rsidRPr="0091438D">
              <w:rPr>
                <w:b/>
                <w:sz w:val="16"/>
                <w:szCs w:val="16"/>
              </w:rPr>
              <w:t>(</w:t>
            </w:r>
            <w:r w:rsidR="005424B9" w:rsidRPr="0091438D">
              <w:rPr>
                <w:b/>
                <w:sz w:val="16"/>
                <w:szCs w:val="16"/>
              </w:rPr>
              <w:t>вкл. начина на получаване на предложението</w:t>
            </w:r>
            <w:r w:rsidRPr="0091438D">
              <w:rPr>
                <w:b/>
                <w:sz w:val="16"/>
                <w:szCs w:val="16"/>
              </w:rPr>
              <w:t>)</w:t>
            </w:r>
          </w:p>
        </w:tc>
        <w:tc>
          <w:tcPr>
            <w:tcW w:w="6639"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91438D" w:rsidRDefault="00E220AD" w:rsidP="0091438D">
            <w:pPr>
              <w:jc w:val="center"/>
              <w:rPr>
                <w:b/>
                <w:sz w:val="22"/>
                <w:szCs w:val="22"/>
              </w:rPr>
            </w:pPr>
            <w:r w:rsidRPr="0091438D">
              <w:rPr>
                <w:b/>
                <w:sz w:val="22"/>
                <w:szCs w:val="22"/>
              </w:rPr>
              <w:t>Бележки и предложения</w:t>
            </w:r>
          </w:p>
        </w:tc>
        <w:tc>
          <w:tcPr>
            <w:tcW w:w="1680"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91438D" w:rsidRDefault="00E220AD" w:rsidP="0091438D">
            <w:pPr>
              <w:jc w:val="center"/>
              <w:rPr>
                <w:b/>
                <w:sz w:val="22"/>
                <w:szCs w:val="22"/>
              </w:rPr>
            </w:pPr>
            <w:r w:rsidRPr="0091438D">
              <w:rPr>
                <w:b/>
                <w:sz w:val="22"/>
                <w:szCs w:val="22"/>
              </w:rPr>
              <w:t>Приети/</w:t>
            </w:r>
          </w:p>
          <w:p w:rsidR="00E220AD" w:rsidRPr="0091438D" w:rsidRDefault="00E220AD" w:rsidP="0091438D">
            <w:pPr>
              <w:jc w:val="center"/>
              <w:rPr>
                <w:b/>
                <w:sz w:val="22"/>
                <w:szCs w:val="22"/>
              </w:rPr>
            </w:pPr>
            <w:r w:rsidRPr="0091438D">
              <w:rPr>
                <w:b/>
                <w:sz w:val="22"/>
                <w:szCs w:val="22"/>
              </w:rPr>
              <w:t>неприети</w:t>
            </w:r>
          </w:p>
        </w:tc>
        <w:tc>
          <w:tcPr>
            <w:tcW w:w="4450"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91438D" w:rsidRDefault="00E220AD" w:rsidP="0091438D">
            <w:pPr>
              <w:jc w:val="center"/>
              <w:rPr>
                <w:sz w:val="22"/>
                <w:szCs w:val="22"/>
              </w:rPr>
            </w:pPr>
            <w:r w:rsidRPr="0091438D">
              <w:rPr>
                <w:b/>
                <w:sz w:val="22"/>
                <w:szCs w:val="22"/>
              </w:rPr>
              <w:t>Мотиви</w:t>
            </w:r>
          </w:p>
        </w:tc>
      </w:tr>
      <w:tr w:rsidR="00E220AD" w:rsidRPr="0091438D" w:rsidTr="002625B6">
        <w:trPr>
          <w:jc w:val="center"/>
        </w:trPr>
        <w:tc>
          <w:tcPr>
            <w:tcW w:w="620" w:type="dxa"/>
            <w:tcBorders>
              <w:top w:val="single" w:sz="36" w:space="0" w:color="2E74B5"/>
              <w:left w:val="single" w:sz="36" w:space="0" w:color="2E74B5"/>
              <w:bottom w:val="nil"/>
              <w:right w:val="single" w:sz="18" w:space="0" w:color="2E74B5"/>
            </w:tcBorders>
            <w:shd w:val="clear" w:color="auto" w:fill="auto"/>
          </w:tcPr>
          <w:p w:rsidR="00E220AD" w:rsidRPr="0091438D" w:rsidRDefault="00E220AD" w:rsidP="0091438D">
            <w:pPr>
              <w:numPr>
                <w:ilvl w:val="0"/>
                <w:numId w:val="5"/>
              </w:numPr>
              <w:tabs>
                <w:tab w:val="left" w:pos="192"/>
              </w:tabs>
              <w:spacing w:before="60" w:after="40"/>
              <w:ind w:left="0" w:firstLine="0"/>
              <w:jc w:val="center"/>
              <w:rPr>
                <w:b/>
                <w:sz w:val="22"/>
                <w:szCs w:val="22"/>
              </w:rPr>
            </w:pPr>
          </w:p>
        </w:tc>
        <w:tc>
          <w:tcPr>
            <w:tcW w:w="2261" w:type="dxa"/>
            <w:tcBorders>
              <w:top w:val="single" w:sz="36" w:space="0" w:color="2E74B5"/>
              <w:left w:val="single" w:sz="18" w:space="0" w:color="2E74B5"/>
              <w:bottom w:val="nil"/>
              <w:right w:val="single" w:sz="18" w:space="0" w:color="2E74B5"/>
            </w:tcBorders>
            <w:shd w:val="clear" w:color="auto" w:fill="auto"/>
          </w:tcPr>
          <w:p w:rsidR="00E220AD" w:rsidRPr="0091438D" w:rsidRDefault="00AD74DF" w:rsidP="0091438D">
            <w:pPr>
              <w:spacing w:before="60" w:after="40"/>
              <w:rPr>
                <w:b/>
                <w:bCs/>
                <w:color w:val="000000"/>
                <w:sz w:val="22"/>
                <w:szCs w:val="22"/>
              </w:rPr>
            </w:pPr>
            <w:r w:rsidRPr="0091438D">
              <w:rPr>
                <w:b/>
                <w:bCs/>
                <w:color w:val="000000"/>
                <w:sz w:val="22"/>
                <w:szCs w:val="22"/>
              </w:rPr>
              <w:t>Ибр</w:t>
            </w:r>
            <w:r w:rsidR="00AF4D77" w:rsidRPr="0091438D">
              <w:rPr>
                <w:b/>
                <w:bCs/>
                <w:color w:val="000000"/>
                <w:sz w:val="22"/>
                <w:szCs w:val="22"/>
              </w:rPr>
              <w:t>а</w:t>
            </w:r>
            <w:r w:rsidRPr="0091438D">
              <w:rPr>
                <w:b/>
                <w:bCs/>
                <w:color w:val="000000"/>
                <w:sz w:val="22"/>
                <w:szCs w:val="22"/>
              </w:rPr>
              <w:t>им Пачеджиев</w:t>
            </w:r>
            <w:r w:rsidR="00705659" w:rsidRPr="0091438D">
              <w:rPr>
                <w:b/>
                <w:bCs/>
                <w:color w:val="000000"/>
                <w:sz w:val="22"/>
                <w:szCs w:val="22"/>
              </w:rPr>
              <w:t xml:space="preserve"> – </w:t>
            </w:r>
            <w:r w:rsidRPr="0091438D">
              <w:rPr>
                <w:b/>
                <w:bCs/>
                <w:color w:val="000000"/>
                <w:sz w:val="22"/>
                <w:szCs w:val="22"/>
              </w:rPr>
              <w:t>получено на 07.11.2022</w:t>
            </w:r>
            <w:r w:rsidR="00705659" w:rsidRPr="0091438D">
              <w:rPr>
                <w:b/>
                <w:bCs/>
                <w:color w:val="000000"/>
                <w:sz w:val="22"/>
                <w:szCs w:val="22"/>
              </w:rPr>
              <w:t xml:space="preserve"> г. </w:t>
            </w:r>
            <w:r w:rsidRPr="0091438D">
              <w:rPr>
                <w:b/>
                <w:bCs/>
                <w:color w:val="000000"/>
                <w:sz w:val="22"/>
                <w:szCs w:val="22"/>
              </w:rPr>
              <w:t>в МЗм с вх. № 94-2075</w:t>
            </w:r>
          </w:p>
        </w:tc>
        <w:tc>
          <w:tcPr>
            <w:tcW w:w="6639" w:type="dxa"/>
            <w:tcBorders>
              <w:top w:val="single" w:sz="36" w:space="0" w:color="2E74B5"/>
              <w:left w:val="single" w:sz="18" w:space="0" w:color="2E74B5"/>
              <w:bottom w:val="single" w:sz="18" w:space="0" w:color="2E74B5"/>
              <w:right w:val="single" w:sz="18" w:space="0" w:color="2E74B5"/>
            </w:tcBorders>
            <w:shd w:val="clear" w:color="auto" w:fill="auto"/>
          </w:tcPr>
          <w:p w:rsidR="00AD74DF" w:rsidRPr="0091438D" w:rsidRDefault="00AD74DF" w:rsidP="0091438D">
            <w:pPr>
              <w:spacing w:before="60" w:after="40"/>
              <w:jc w:val="both"/>
              <w:rPr>
                <w:sz w:val="22"/>
                <w:szCs w:val="22"/>
              </w:rPr>
            </w:pPr>
            <w:r w:rsidRPr="0091438D">
              <w:rPr>
                <w:sz w:val="22"/>
                <w:szCs w:val="22"/>
              </w:rPr>
              <w:t xml:space="preserve">Във връзка </w:t>
            </w:r>
            <w:r w:rsidR="008B538B">
              <w:rPr>
                <w:sz w:val="22"/>
                <w:szCs w:val="22"/>
              </w:rPr>
              <w:t xml:space="preserve">с </w:t>
            </w:r>
            <w:r w:rsidRPr="0091438D">
              <w:rPr>
                <w:sz w:val="22"/>
                <w:szCs w:val="22"/>
              </w:rPr>
              <w:t xml:space="preserve">провеждане на обществено обсъждане на Наредба за прилагане на подмярка 22.1 </w:t>
            </w:r>
            <w:r w:rsidR="00D054D4" w:rsidRPr="0091438D">
              <w:rPr>
                <w:sz w:val="22"/>
                <w:szCs w:val="22"/>
              </w:rPr>
              <w:t>„</w:t>
            </w:r>
            <w:r w:rsidRPr="0091438D">
              <w:rPr>
                <w:sz w:val="22"/>
                <w:szCs w:val="22"/>
              </w:rPr>
              <w:t>Извънредно временно подпомагане за земеделските стопани, които са особено засегнати от последиците от руското нашествие в Украйна</w:t>
            </w:r>
            <w:r w:rsidR="00D054D4" w:rsidRPr="0091438D">
              <w:rPr>
                <w:sz w:val="22"/>
                <w:szCs w:val="22"/>
              </w:rPr>
              <w:t>“</w:t>
            </w:r>
            <w:r w:rsidRPr="0091438D">
              <w:rPr>
                <w:sz w:val="22"/>
                <w:szCs w:val="22"/>
              </w:rPr>
              <w:t xml:space="preserve"> от Програмата за развитие на селските райони за периода 2014 – 2020 г., Ви предлагам да бъде включен за подпомагане и сектор </w:t>
            </w:r>
            <w:r w:rsidR="00D054D4" w:rsidRPr="0091438D">
              <w:rPr>
                <w:sz w:val="22"/>
                <w:szCs w:val="22"/>
              </w:rPr>
              <w:t>„</w:t>
            </w:r>
            <w:r w:rsidRPr="0091438D">
              <w:rPr>
                <w:sz w:val="22"/>
                <w:szCs w:val="22"/>
              </w:rPr>
              <w:t>Пчеларство</w:t>
            </w:r>
            <w:r w:rsidR="00D054D4" w:rsidRPr="0091438D">
              <w:rPr>
                <w:sz w:val="22"/>
                <w:szCs w:val="22"/>
              </w:rPr>
              <w:t>“</w:t>
            </w:r>
            <w:r w:rsidRPr="0091438D">
              <w:rPr>
                <w:sz w:val="22"/>
                <w:szCs w:val="22"/>
              </w:rPr>
              <w:t>.</w:t>
            </w:r>
          </w:p>
          <w:p w:rsidR="00AD74DF" w:rsidRPr="0091438D" w:rsidRDefault="00AD74DF" w:rsidP="0091438D">
            <w:pPr>
              <w:spacing w:before="60" w:after="40"/>
              <w:jc w:val="both"/>
              <w:rPr>
                <w:sz w:val="22"/>
                <w:szCs w:val="22"/>
              </w:rPr>
            </w:pPr>
            <w:r w:rsidRPr="0091438D">
              <w:rPr>
                <w:sz w:val="22"/>
                <w:szCs w:val="22"/>
              </w:rPr>
              <w:t>Всички сме наясно, че пчеларството е безценен фактор, както за човешкото здраве, така и за опрашването на културите, но за съжаление не е приоритет за държавата.</w:t>
            </w:r>
          </w:p>
          <w:p w:rsidR="00AD74DF" w:rsidRPr="0091438D" w:rsidRDefault="00AD74DF" w:rsidP="0091438D">
            <w:pPr>
              <w:spacing w:before="60" w:after="40"/>
              <w:jc w:val="both"/>
              <w:rPr>
                <w:sz w:val="22"/>
                <w:szCs w:val="22"/>
              </w:rPr>
            </w:pPr>
            <w:r w:rsidRPr="0091438D">
              <w:rPr>
                <w:sz w:val="22"/>
                <w:szCs w:val="22"/>
              </w:rPr>
              <w:t>Известно е, че пчеларството е един от най-уязвимите сектори, подвластен както на климатичните особености, така и на обработването на нивите с изкуствени торове и препарати. Държавата дава минимални, почти символични субсидии за пчеларския сектор, който разчита само на вътрешния пазар, за да реализира своята продукция.</w:t>
            </w:r>
          </w:p>
          <w:p w:rsidR="00AD74DF" w:rsidRPr="0091438D" w:rsidRDefault="00AD74DF" w:rsidP="0091438D">
            <w:pPr>
              <w:spacing w:before="60" w:after="40"/>
              <w:jc w:val="both"/>
              <w:rPr>
                <w:sz w:val="22"/>
                <w:szCs w:val="22"/>
              </w:rPr>
            </w:pPr>
            <w:r w:rsidRPr="0091438D">
              <w:rPr>
                <w:sz w:val="22"/>
                <w:szCs w:val="22"/>
              </w:rPr>
              <w:t>В наредбата са включени за подпомагане земеделски стопани от всички сектори, но не и пчеларите. Нима пчеларите не са земеделски стопани и не си внасят осигуровките и данъците. Нима пчеларите не пострадаха от високите цени за изхранването, профилактиката и лечението на пчелите. Нима не пострадаха от вноса на мед от Украйна.</w:t>
            </w:r>
          </w:p>
          <w:p w:rsidR="00E220AD" w:rsidRPr="0091438D" w:rsidRDefault="00AD74DF" w:rsidP="0091438D">
            <w:pPr>
              <w:spacing w:before="60" w:after="40"/>
              <w:jc w:val="both"/>
              <w:rPr>
                <w:sz w:val="22"/>
                <w:szCs w:val="22"/>
              </w:rPr>
            </w:pPr>
            <w:r w:rsidRPr="0091438D">
              <w:rPr>
                <w:sz w:val="22"/>
                <w:szCs w:val="22"/>
              </w:rPr>
              <w:lastRenderedPageBreak/>
              <w:t>С така провежданата политика на държавата спрямо пчеларите нито един млад човек не иска да се занимава с пчеларство напротив и тези, които са започнали с тази дейност разпродават пчелните си семейства и се ориентиран към чужбина.</w:t>
            </w:r>
          </w:p>
        </w:tc>
        <w:tc>
          <w:tcPr>
            <w:tcW w:w="1680" w:type="dxa"/>
            <w:tcBorders>
              <w:top w:val="single" w:sz="36" w:space="0" w:color="2E74B5"/>
              <w:left w:val="single" w:sz="18" w:space="0" w:color="2E74B5"/>
              <w:bottom w:val="single" w:sz="18" w:space="0" w:color="2E74B5"/>
              <w:right w:val="single" w:sz="18" w:space="0" w:color="2E74B5"/>
            </w:tcBorders>
            <w:shd w:val="clear" w:color="auto" w:fill="auto"/>
          </w:tcPr>
          <w:p w:rsidR="00BE6BFB" w:rsidRPr="0091438D" w:rsidRDefault="00E62671" w:rsidP="0091438D">
            <w:pPr>
              <w:spacing w:before="60" w:after="40"/>
              <w:rPr>
                <w:color w:val="000000"/>
                <w:sz w:val="22"/>
                <w:szCs w:val="22"/>
              </w:rPr>
            </w:pPr>
            <w:r>
              <w:rPr>
                <w:color w:val="000000"/>
                <w:sz w:val="22"/>
                <w:szCs w:val="22"/>
              </w:rPr>
              <w:lastRenderedPageBreak/>
              <w:t>Приема се по принцип</w:t>
            </w:r>
          </w:p>
        </w:tc>
        <w:tc>
          <w:tcPr>
            <w:tcW w:w="4450" w:type="dxa"/>
            <w:tcBorders>
              <w:top w:val="single" w:sz="36" w:space="0" w:color="2E74B5"/>
              <w:left w:val="single" w:sz="18" w:space="0" w:color="2E74B5"/>
              <w:bottom w:val="single" w:sz="18" w:space="0" w:color="2E74B5"/>
              <w:right w:val="single" w:sz="36" w:space="0" w:color="2E74B5"/>
            </w:tcBorders>
            <w:shd w:val="clear" w:color="auto" w:fill="auto"/>
          </w:tcPr>
          <w:p w:rsidR="002472CF" w:rsidRPr="0091438D" w:rsidRDefault="00E62671" w:rsidP="0091438D">
            <w:pPr>
              <w:spacing w:before="60" w:after="40"/>
              <w:jc w:val="both"/>
              <w:rPr>
                <w:sz w:val="22"/>
                <w:szCs w:val="22"/>
              </w:rPr>
            </w:pPr>
            <w:r>
              <w:rPr>
                <w:sz w:val="22"/>
                <w:szCs w:val="22"/>
              </w:rPr>
              <w:t>На следващ етап ще бъдат разработени разпоредби, които да регламентират подпомагане, насочено към пчеларите.</w:t>
            </w:r>
          </w:p>
        </w:tc>
      </w:tr>
      <w:tr w:rsidR="00AD74DF" w:rsidRPr="0091438D" w:rsidTr="002625B6">
        <w:trPr>
          <w:jc w:val="center"/>
        </w:trPr>
        <w:tc>
          <w:tcPr>
            <w:tcW w:w="620" w:type="dxa"/>
            <w:tcBorders>
              <w:top w:val="single" w:sz="18" w:space="0" w:color="2E74B5"/>
              <w:left w:val="single" w:sz="36" w:space="0" w:color="2E74B5"/>
              <w:bottom w:val="nil"/>
              <w:right w:val="single" w:sz="18" w:space="0" w:color="2E74B5"/>
            </w:tcBorders>
            <w:shd w:val="clear" w:color="auto" w:fill="auto"/>
          </w:tcPr>
          <w:p w:rsidR="00FA70A7" w:rsidRPr="0091438D" w:rsidRDefault="00FA70A7" w:rsidP="0091438D">
            <w:pPr>
              <w:numPr>
                <w:ilvl w:val="0"/>
                <w:numId w:val="5"/>
              </w:numPr>
              <w:tabs>
                <w:tab w:val="left" w:pos="192"/>
              </w:tabs>
              <w:spacing w:before="60" w:after="40"/>
              <w:ind w:left="0" w:firstLine="0"/>
              <w:jc w:val="center"/>
              <w:rPr>
                <w:b/>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F32C36" w:rsidRPr="0091438D" w:rsidRDefault="00320701" w:rsidP="0091438D">
            <w:pPr>
              <w:spacing w:before="60" w:after="40"/>
              <w:rPr>
                <w:b/>
                <w:bCs/>
                <w:sz w:val="22"/>
                <w:szCs w:val="22"/>
              </w:rPr>
            </w:pPr>
            <w:r w:rsidRPr="0091438D">
              <w:rPr>
                <w:b/>
                <w:bCs/>
                <w:sz w:val="22"/>
                <w:szCs w:val="22"/>
              </w:rPr>
              <w:t xml:space="preserve">Съюз на гъбопроизводителите в България – </w:t>
            </w:r>
          </w:p>
          <w:p w:rsidR="00FA70A7" w:rsidRPr="0091438D" w:rsidRDefault="00320701" w:rsidP="0091438D">
            <w:pPr>
              <w:spacing w:before="60" w:after="40"/>
              <w:rPr>
                <w:b/>
                <w:bCs/>
                <w:sz w:val="22"/>
                <w:szCs w:val="22"/>
              </w:rPr>
            </w:pPr>
            <w:r w:rsidRPr="0091438D">
              <w:rPr>
                <w:b/>
                <w:bCs/>
                <w:sz w:val="22"/>
                <w:szCs w:val="22"/>
              </w:rPr>
              <w:t>получено на 08.11.2022 г. по електронен път</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320701" w:rsidRPr="0091438D" w:rsidRDefault="00320701" w:rsidP="0091438D">
            <w:pPr>
              <w:pStyle w:val="BodyText"/>
              <w:spacing w:before="60" w:after="40"/>
              <w:jc w:val="both"/>
              <w:rPr>
                <w:sz w:val="22"/>
                <w:szCs w:val="22"/>
              </w:rPr>
            </w:pPr>
            <w:r w:rsidRPr="0091438D">
              <w:rPr>
                <w:sz w:val="22"/>
                <w:szCs w:val="22"/>
              </w:rPr>
              <w:t>1. Да се конкретизират видовете гъби, които ще се подпомагат.</w:t>
            </w:r>
          </w:p>
          <w:p w:rsidR="00676037" w:rsidRPr="0091438D" w:rsidRDefault="00320701" w:rsidP="0091438D">
            <w:pPr>
              <w:pStyle w:val="BodyText"/>
              <w:spacing w:before="60" w:after="40"/>
              <w:jc w:val="both"/>
              <w:rPr>
                <w:sz w:val="22"/>
                <w:szCs w:val="22"/>
              </w:rPr>
            </w:pPr>
            <w:r w:rsidRPr="0091438D">
              <w:rPr>
                <w:sz w:val="22"/>
                <w:szCs w:val="22"/>
              </w:rPr>
              <w:t xml:space="preserve">Култивирани гъби като например Шейтаке и Кладница се отглеждат екстензивно и с любителски характер. Нямат разходи, както е при основно произвежданата култура </w:t>
            </w:r>
            <w:r w:rsidR="00D054D4" w:rsidRPr="0091438D">
              <w:rPr>
                <w:sz w:val="22"/>
                <w:szCs w:val="22"/>
              </w:rPr>
              <w:t>„</w:t>
            </w:r>
            <w:r w:rsidRPr="0091438D">
              <w:rPr>
                <w:sz w:val="22"/>
                <w:szCs w:val="22"/>
              </w:rPr>
              <w:t>печурки</w:t>
            </w:r>
            <w:r w:rsidR="00D054D4" w:rsidRPr="0091438D">
              <w:rPr>
                <w:sz w:val="22"/>
                <w:szCs w:val="22"/>
              </w:rPr>
              <w:t>“</w:t>
            </w:r>
            <w:r w:rsidRPr="0091438D">
              <w:rPr>
                <w:sz w:val="22"/>
                <w:szCs w:val="22"/>
              </w:rPr>
              <w:t>. При интензивното отглеждане на печурки разходът на кв.м. е 450 лв. а предвидената помощ при максимална ставка е равна на около 7.50 лв. на кв.м. Смятаме че помощта трябва да достигне до реално нуждаещите се производители. Ние предлагаме това да са само култивираните печурки.</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91438D" w:rsidRDefault="00E62671" w:rsidP="0091438D">
            <w:pPr>
              <w:spacing w:before="60" w:after="40"/>
              <w:rPr>
                <w:color w:val="FF0000"/>
                <w:sz w:val="22"/>
                <w:szCs w:val="22"/>
              </w:rPr>
            </w:pPr>
            <w:r w:rsidRPr="00F12A89">
              <w:rPr>
                <w:sz w:val="22"/>
                <w:szCs w:val="22"/>
              </w:rPr>
              <w:t xml:space="preserve">Не се приема </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FA70A7" w:rsidRPr="004C3BD5" w:rsidRDefault="00E62671" w:rsidP="00062B41">
            <w:pPr>
              <w:spacing w:before="60" w:after="40"/>
              <w:jc w:val="both"/>
              <w:rPr>
                <w:color w:val="FF0000"/>
                <w:sz w:val="22"/>
                <w:szCs w:val="22"/>
              </w:rPr>
            </w:pPr>
            <w:r w:rsidRPr="002625B6">
              <w:rPr>
                <w:sz w:val="22"/>
                <w:szCs w:val="22"/>
              </w:rPr>
              <w:t>Подпомагането е насочено към земеделск</w:t>
            </w:r>
            <w:r w:rsidR="008B538B">
              <w:rPr>
                <w:sz w:val="22"/>
                <w:szCs w:val="22"/>
              </w:rPr>
              <w:t>и стопани, които отглеждат култи</w:t>
            </w:r>
            <w:r w:rsidRPr="002625B6">
              <w:rPr>
                <w:sz w:val="22"/>
                <w:szCs w:val="22"/>
              </w:rPr>
              <w:t xml:space="preserve">вирани гъби, без да се прави разграничение между видовете. </w:t>
            </w:r>
            <w:r w:rsidR="00062B41">
              <w:rPr>
                <w:sz w:val="22"/>
                <w:szCs w:val="22"/>
              </w:rPr>
              <w:t xml:space="preserve">Посоченият пример се отнася към лица, които отглеждат любителски гъби, но не и към земеделски стопани, </w:t>
            </w:r>
            <w:r w:rsidR="004C3BD5" w:rsidRPr="002625B6">
              <w:rPr>
                <w:sz w:val="22"/>
                <w:szCs w:val="22"/>
              </w:rPr>
              <w:t>които осъществяват селскостопанска дейност</w:t>
            </w:r>
            <w:r w:rsidR="00062B41">
              <w:rPr>
                <w:sz w:val="22"/>
                <w:szCs w:val="22"/>
              </w:rPr>
              <w:t>.</w:t>
            </w:r>
            <w:r w:rsidR="004C3BD5" w:rsidRPr="002625B6">
              <w:rPr>
                <w:sz w:val="22"/>
                <w:szCs w:val="22"/>
              </w:rPr>
              <w:t xml:space="preserve"> </w:t>
            </w:r>
          </w:p>
        </w:tc>
      </w:tr>
      <w:tr w:rsidR="00AD74DF" w:rsidRPr="0091438D" w:rsidTr="002625B6">
        <w:trPr>
          <w:jc w:val="center"/>
        </w:trPr>
        <w:tc>
          <w:tcPr>
            <w:tcW w:w="620" w:type="dxa"/>
            <w:tcBorders>
              <w:top w:val="nil"/>
              <w:left w:val="single" w:sz="36" w:space="0" w:color="2E74B5"/>
              <w:bottom w:val="nil"/>
              <w:right w:val="single" w:sz="18" w:space="0" w:color="2E74B5"/>
            </w:tcBorders>
            <w:shd w:val="clear" w:color="auto" w:fill="auto"/>
          </w:tcPr>
          <w:p w:rsidR="008A6FF9" w:rsidRPr="0091438D" w:rsidRDefault="008A6FF9" w:rsidP="0091438D">
            <w:pPr>
              <w:tabs>
                <w:tab w:val="left" w:pos="192"/>
              </w:tabs>
              <w:spacing w:before="60" w:after="40"/>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8A6FF9" w:rsidRPr="0091438D" w:rsidRDefault="008A6FF9" w:rsidP="0091438D">
            <w:pPr>
              <w:spacing w:before="60" w:after="40"/>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320701" w:rsidRPr="0091438D" w:rsidRDefault="00320701" w:rsidP="0091438D">
            <w:pPr>
              <w:spacing w:before="60" w:after="40" w:line="276" w:lineRule="auto"/>
              <w:jc w:val="both"/>
              <w:rPr>
                <w:sz w:val="22"/>
                <w:szCs w:val="22"/>
              </w:rPr>
            </w:pPr>
            <w:r w:rsidRPr="0091438D">
              <w:rPr>
                <w:sz w:val="22"/>
                <w:szCs w:val="22"/>
              </w:rPr>
              <w:t>2. При теренната проверка да са налични реално засети площи</w:t>
            </w:r>
            <w:r w:rsidR="00B054D4" w:rsidRPr="0091438D">
              <w:rPr>
                <w:sz w:val="22"/>
                <w:szCs w:val="22"/>
              </w:rPr>
              <w:t xml:space="preserve"> </w:t>
            </w:r>
            <w:r w:rsidRPr="0091438D">
              <w:rPr>
                <w:sz w:val="22"/>
                <w:szCs w:val="22"/>
              </w:rPr>
              <w:t>минимум 60%.</w:t>
            </w:r>
          </w:p>
          <w:p w:rsidR="000A084C" w:rsidRPr="0091438D" w:rsidRDefault="00320701" w:rsidP="0091438D">
            <w:pPr>
              <w:spacing w:before="60" w:after="40" w:line="276" w:lineRule="auto"/>
              <w:jc w:val="both"/>
              <w:rPr>
                <w:sz w:val="22"/>
                <w:szCs w:val="22"/>
              </w:rPr>
            </w:pPr>
            <w:r w:rsidRPr="0091438D">
              <w:rPr>
                <w:sz w:val="22"/>
                <w:szCs w:val="22"/>
              </w:rPr>
              <w:t>Поради спецификата па отглеждане на култи</w:t>
            </w:r>
            <w:r w:rsidR="000D0638" w:rsidRPr="0091438D">
              <w:rPr>
                <w:sz w:val="22"/>
                <w:szCs w:val="22"/>
              </w:rPr>
              <w:t>вираните гьон п при наличието на</w:t>
            </w:r>
            <w:r w:rsidRPr="0091438D">
              <w:rPr>
                <w:sz w:val="22"/>
                <w:szCs w:val="22"/>
              </w:rPr>
              <w:t xml:space="preserve"> няколко помещения е възможно да има празни такива. След всеки цикъл помещението се изпразва и дезинфекцира, преди да се засее отново.</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8A6FF9" w:rsidRPr="0091438D" w:rsidRDefault="00E62671" w:rsidP="0091438D">
            <w:pPr>
              <w:spacing w:before="60" w:after="40"/>
              <w:rPr>
                <w:color w:val="FF0000"/>
                <w:sz w:val="22"/>
                <w:szCs w:val="22"/>
              </w:rPr>
            </w:pPr>
            <w:r w:rsidRPr="002625B6">
              <w:rPr>
                <w:sz w:val="22"/>
                <w:szCs w:val="22"/>
              </w:rPr>
              <w:t>Приема се по принцип</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8A6FF9" w:rsidRPr="0091438D" w:rsidRDefault="00E62671" w:rsidP="00CD08E6">
            <w:pPr>
              <w:spacing w:before="60" w:after="40"/>
              <w:jc w:val="both"/>
              <w:rPr>
                <w:color w:val="FF0000"/>
                <w:sz w:val="22"/>
                <w:szCs w:val="22"/>
              </w:rPr>
            </w:pPr>
            <w:r w:rsidRPr="002625B6">
              <w:rPr>
                <w:sz w:val="22"/>
                <w:szCs w:val="22"/>
              </w:rPr>
              <w:t>В проекта на наредба изрично е указано, че се предоставя подпомагане на установените при провер</w:t>
            </w:r>
            <w:r w:rsidR="008B538B">
              <w:rPr>
                <w:sz w:val="22"/>
                <w:szCs w:val="22"/>
              </w:rPr>
              <w:t>ка на място площи, заети с култи</w:t>
            </w:r>
            <w:r w:rsidRPr="002625B6">
              <w:rPr>
                <w:sz w:val="22"/>
                <w:szCs w:val="22"/>
              </w:rPr>
              <w:t xml:space="preserve">вирани гъби. </w:t>
            </w:r>
          </w:p>
        </w:tc>
      </w:tr>
      <w:tr w:rsidR="00AD74DF" w:rsidRPr="0091438D" w:rsidTr="002625B6">
        <w:trPr>
          <w:jc w:val="center"/>
        </w:trPr>
        <w:tc>
          <w:tcPr>
            <w:tcW w:w="620" w:type="dxa"/>
            <w:tcBorders>
              <w:top w:val="nil"/>
              <w:left w:val="single" w:sz="36" w:space="0" w:color="2E74B5"/>
              <w:bottom w:val="single" w:sz="18" w:space="0" w:color="2E74B5"/>
              <w:right w:val="single" w:sz="18" w:space="0" w:color="2E74B5"/>
            </w:tcBorders>
            <w:shd w:val="clear" w:color="auto" w:fill="auto"/>
          </w:tcPr>
          <w:p w:rsidR="004C7869" w:rsidRPr="0091438D" w:rsidRDefault="004C7869" w:rsidP="0091438D">
            <w:pPr>
              <w:tabs>
                <w:tab w:val="left" w:pos="192"/>
              </w:tabs>
              <w:spacing w:before="60" w:after="40"/>
              <w:rPr>
                <w:b/>
                <w:color w:val="FF0000"/>
                <w:sz w:val="22"/>
                <w:szCs w:val="22"/>
              </w:rPr>
            </w:pPr>
          </w:p>
        </w:tc>
        <w:tc>
          <w:tcPr>
            <w:tcW w:w="2261" w:type="dxa"/>
            <w:tcBorders>
              <w:top w:val="nil"/>
              <w:left w:val="single" w:sz="18" w:space="0" w:color="2E74B5"/>
              <w:bottom w:val="single" w:sz="18" w:space="0" w:color="2E74B5"/>
              <w:right w:val="single" w:sz="18" w:space="0" w:color="2E74B5"/>
            </w:tcBorders>
            <w:shd w:val="clear" w:color="auto" w:fill="auto"/>
          </w:tcPr>
          <w:p w:rsidR="004C7869" w:rsidRPr="0091438D" w:rsidRDefault="004C7869" w:rsidP="0091438D">
            <w:pPr>
              <w:spacing w:before="60" w:after="40"/>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722803" w:rsidRPr="0091438D" w:rsidRDefault="00722803" w:rsidP="0091438D">
            <w:pPr>
              <w:widowControl w:val="0"/>
              <w:tabs>
                <w:tab w:val="left" w:pos="1565"/>
              </w:tabs>
              <w:autoSpaceDE w:val="0"/>
              <w:autoSpaceDN w:val="0"/>
              <w:spacing w:before="60" w:after="40"/>
              <w:jc w:val="both"/>
              <w:rPr>
                <w:sz w:val="22"/>
                <w:szCs w:val="22"/>
              </w:rPr>
            </w:pPr>
            <w:r w:rsidRPr="0091438D">
              <w:rPr>
                <w:sz w:val="22"/>
                <w:szCs w:val="22"/>
              </w:rPr>
              <w:t>3. Помощта да се отчита на база производствени стелажи и площи, а не н</w:t>
            </w:r>
            <w:r w:rsidR="00CD08E6">
              <w:rPr>
                <w:sz w:val="22"/>
                <w:szCs w:val="22"/>
              </w:rPr>
              <w:t>а</w:t>
            </w:r>
            <w:r w:rsidRPr="0091438D">
              <w:rPr>
                <w:sz w:val="22"/>
                <w:szCs w:val="22"/>
              </w:rPr>
              <w:t xml:space="preserve"> анкетна карта.</w:t>
            </w:r>
          </w:p>
          <w:p w:rsidR="004C7869" w:rsidRPr="0091438D" w:rsidRDefault="00722803" w:rsidP="0091438D">
            <w:pPr>
              <w:widowControl w:val="0"/>
              <w:tabs>
                <w:tab w:val="left" w:pos="1565"/>
              </w:tabs>
              <w:autoSpaceDE w:val="0"/>
              <w:autoSpaceDN w:val="0"/>
              <w:spacing w:before="60" w:after="40"/>
              <w:jc w:val="both"/>
              <w:rPr>
                <w:sz w:val="22"/>
                <w:szCs w:val="22"/>
              </w:rPr>
            </w:pPr>
            <w:r w:rsidRPr="0091438D">
              <w:rPr>
                <w:sz w:val="22"/>
                <w:szCs w:val="22"/>
              </w:rPr>
              <w:t>При регистрация по Наредба 3, много производители са посочили площта на имот</w:t>
            </w:r>
            <w:r w:rsidR="002B7F76" w:rsidRPr="0091438D">
              <w:rPr>
                <w:sz w:val="22"/>
                <w:szCs w:val="22"/>
              </w:rPr>
              <w:t>а, а не реално засетите стелажни</w:t>
            </w:r>
            <w:r w:rsidRPr="0091438D">
              <w:rPr>
                <w:sz w:val="22"/>
                <w:szCs w:val="22"/>
              </w:rPr>
              <w:t xml:space="preserve"> п</w:t>
            </w:r>
            <w:r w:rsidR="002B7F76" w:rsidRPr="0091438D">
              <w:rPr>
                <w:sz w:val="22"/>
                <w:szCs w:val="22"/>
              </w:rPr>
              <w:t>лощи. Други наши притеснения са, че</w:t>
            </w:r>
            <w:r w:rsidRPr="0091438D">
              <w:rPr>
                <w:sz w:val="22"/>
                <w:szCs w:val="22"/>
              </w:rPr>
              <w:t xml:space="preserve"> има много ть</w:t>
            </w:r>
            <w:r w:rsidR="002B7F76" w:rsidRPr="0091438D">
              <w:rPr>
                <w:sz w:val="22"/>
                <w:szCs w:val="22"/>
              </w:rPr>
              <w:t>рговци регистрирани по Наредба 3 и</w:t>
            </w:r>
            <w:r w:rsidRPr="0091438D">
              <w:rPr>
                <w:sz w:val="22"/>
                <w:szCs w:val="22"/>
              </w:rPr>
              <w:t xml:space="preserve"> без теренна проверки има </w:t>
            </w:r>
            <w:r w:rsidR="002B7F76" w:rsidRPr="0091438D">
              <w:rPr>
                <w:sz w:val="22"/>
                <w:szCs w:val="22"/>
              </w:rPr>
              <w:t>опасност част от парите д</w:t>
            </w:r>
            <w:r w:rsidRPr="0091438D">
              <w:rPr>
                <w:sz w:val="22"/>
                <w:szCs w:val="22"/>
              </w:rPr>
              <w:t>а отид</w:t>
            </w:r>
            <w:r w:rsidR="002B7F76" w:rsidRPr="0091438D">
              <w:rPr>
                <w:sz w:val="22"/>
                <w:szCs w:val="22"/>
              </w:rPr>
              <w:t>ат при търговците, а</w:t>
            </w:r>
            <w:r w:rsidRPr="0091438D">
              <w:rPr>
                <w:sz w:val="22"/>
                <w:szCs w:val="22"/>
              </w:rPr>
              <w:t xml:space="preserve"> не при реалните производители.</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4C7869" w:rsidRPr="0091438D" w:rsidRDefault="00E62671" w:rsidP="0091438D">
            <w:pPr>
              <w:spacing w:before="60" w:after="40"/>
              <w:rPr>
                <w:color w:val="FF0000"/>
                <w:sz w:val="22"/>
                <w:szCs w:val="22"/>
              </w:rPr>
            </w:pPr>
            <w:r w:rsidRPr="002625B6">
              <w:rPr>
                <w:sz w:val="22"/>
                <w:szCs w:val="22"/>
              </w:rPr>
              <w:t xml:space="preserve">Приема се по принцип </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4C7869" w:rsidRPr="0091438D" w:rsidRDefault="00E62671" w:rsidP="00C57574">
            <w:pPr>
              <w:spacing w:before="60" w:after="40"/>
              <w:jc w:val="both"/>
              <w:rPr>
                <w:color w:val="FF0000"/>
                <w:sz w:val="22"/>
                <w:szCs w:val="22"/>
              </w:rPr>
            </w:pPr>
            <w:r w:rsidRPr="002625B6">
              <w:rPr>
                <w:sz w:val="22"/>
                <w:szCs w:val="22"/>
              </w:rPr>
              <w:t>В проекта на наредба изрично е указано, че се предоставя подпомагане на установените при провер</w:t>
            </w:r>
            <w:r w:rsidR="008B538B">
              <w:rPr>
                <w:sz w:val="22"/>
                <w:szCs w:val="22"/>
              </w:rPr>
              <w:t>ка на място площи, заети с култи</w:t>
            </w:r>
            <w:r w:rsidRPr="002625B6">
              <w:rPr>
                <w:sz w:val="22"/>
                <w:szCs w:val="22"/>
              </w:rPr>
              <w:t xml:space="preserve">вирани гъби. Никъде не е </w:t>
            </w:r>
            <w:r w:rsidR="00C57574" w:rsidRPr="002625B6">
              <w:rPr>
                <w:sz w:val="22"/>
                <w:szCs w:val="22"/>
              </w:rPr>
              <w:t>регламентирано,</w:t>
            </w:r>
            <w:r w:rsidRPr="002625B6">
              <w:rPr>
                <w:sz w:val="22"/>
                <w:szCs w:val="22"/>
              </w:rPr>
              <w:t xml:space="preserve"> че се изплаща подпомагане на основата на анкетни карти. </w:t>
            </w:r>
          </w:p>
        </w:tc>
      </w:tr>
      <w:tr w:rsidR="005E7CA6" w:rsidRPr="0091438D" w:rsidTr="00B10887">
        <w:trPr>
          <w:cantSplit/>
          <w:jc w:val="center"/>
        </w:trPr>
        <w:tc>
          <w:tcPr>
            <w:tcW w:w="620" w:type="dxa"/>
            <w:tcBorders>
              <w:top w:val="single" w:sz="18" w:space="0" w:color="2E74B5"/>
              <w:left w:val="single" w:sz="36" w:space="0" w:color="2E74B5"/>
              <w:bottom w:val="nil"/>
              <w:right w:val="single" w:sz="18" w:space="0" w:color="2E74B5"/>
            </w:tcBorders>
            <w:shd w:val="clear" w:color="auto" w:fill="auto"/>
          </w:tcPr>
          <w:p w:rsidR="005E7CA6" w:rsidRPr="0091438D" w:rsidRDefault="005E7CA6" w:rsidP="0091438D">
            <w:pPr>
              <w:numPr>
                <w:ilvl w:val="0"/>
                <w:numId w:val="5"/>
              </w:numPr>
              <w:tabs>
                <w:tab w:val="left" w:pos="192"/>
              </w:tabs>
              <w:spacing w:before="60" w:after="40"/>
              <w:ind w:left="0" w:firstLine="0"/>
              <w:jc w:val="center"/>
              <w:rPr>
                <w:b/>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5E7CA6" w:rsidRPr="0091438D" w:rsidRDefault="005E7CA6" w:rsidP="0091438D">
            <w:pPr>
              <w:spacing w:before="60" w:after="40"/>
              <w:rPr>
                <w:rStyle w:val="Hyperlink"/>
                <w:b/>
                <w:bCs/>
                <w:color w:val="auto"/>
                <w:sz w:val="22"/>
                <w:szCs w:val="22"/>
                <w:u w:val="none"/>
              </w:rPr>
            </w:pPr>
            <w:r w:rsidRPr="0091438D">
              <w:rPr>
                <w:rStyle w:val="Hyperlink"/>
                <w:b/>
                <w:bCs/>
                <w:color w:val="auto"/>
                <w:sz w:val="22"/>
                <w:szCs w:val="22"/>
                <w:u w:val="none"/>
              </w:rPr>
              <w:t>Национална био асоциация</w:t>
            </w:r>
            <w:r w:rsidR="001A2110" w:rsidRPr="0091438D">
              <w:rPr>
                <w:rStyle w:val="Hyperlink"/>
                <w:b/>
                <w:bCs/>
                <w:color w:val="auto"/>
                <w:sz w:val="22"/>
                <w:szCs w:val="22"/>
                <w:u w:val="none"/>
              </w:rPr>
              <w:t>, Съюз на дуна</w:t>
            </w:r>
            <w:r w:rsidR="0091438D">
              <w:rPr>
                <w:rStyle w:val="Hyperlink"/>
                <w:b/>
                <w:bCs/>
                <w:color w:val="auto"/>
                <w:sz w:val="22"/>
                <w:szCs w:val="22"/>
                <w:u w:val="none"/>
              </w:rPr>
              <w:t>в</w:t>
            </w:r>
            <w:r w:rsidR="001A2110" w:rsidRPr="0091438D">
              <w:rPr>
                <w:rStyle w:val="Hyperlink"/>
                <w:b/>
                <w:bCs/>
                <w:color w:val="auto"/>
                <w:sz w:val="22"/>
                <w:szCs w:val="22"/>
                <w:u w:val="none"/>
              </w:rPr>
              <w:t xml:space="preserve">ските овощари, Добруджански овощарски съюз, Асоциация на овощарите в България, Национален </w:t>
            </w:r>
            <w:r w:rsidR="00EF2C99" w:rsidRPr="0091438D">
              <w:rPr>
                <w:rStyle w:val="Hyperlink"/>
                <w:b/>
                <w:bCs/>
                <w:color w:val="auto"/>
                <w:sz w:val="22"/>
                <w:szCs w:val="22"/>
                <w:u w:val="none"/>
              </w:rPr>
              <w:t xml:space="preserve">съюз на градинарите в България, </w:t>
            </w:r>
            <w:r w:rsidR="001A2110" w:rsidRPr="0091438D">
              <w:rPr>
                <w:rStyle w:val="Hyperlink"/>
                <w:b/>
                <w:bCs/>
                <w:color w:val="auto"/>
                <w:sz w:val="22"/>
                <w:szCs w:val="22"/>
                <w:u w:val="none"/>
              </w:rPr>
              <w:t>Българска асоциация на малинопроизводителите и ягодоплодните</w:t>
            </w:r>
            <w:r w:rsidRPr="0091438D">
              <w:rPr>
                <w:rStyle w:val="Hyperlink"/>
                <w:b/>
                <w:bCs/>
                <w:color w:val="auto"/>
                <w:sz w:val="22"/>
                <w:szCs w:val="22"/>
                <w:u w:val="none"/>
              </w:rPr>
              <w:t xml:space="preserve"> </w:t>
            </w:r>
            <w:r w:rsidR="00F32C36" w:rsidRPr="0091438D">
              <w:rPr>
                <w:rStyle w:val="Hyperlink"/>
                <w:b/>
                <w:bCs/>
                <w:color w:val="auto"/>
                <w:sz w:val="22"/>
                <w:szCs w:val="22"/>
                <w:u w:val="none"/>
              </w:rPr>
              <w:br/>
              <w:t>чрез Председателя на УС на НБА</w:t>
            </w:r>
            <w:r w:rsidR="002013FA" w:rsidRPr="0091438D">
              <w:rPr>
                <w:rStyle w:val="Hyperlink"/>
                <w:b/>
                <w:bCs/>
                <w:color w:val="auto"/>
                <w:sz w:val="22"/>
                <w:szCs w:val="22"/>
                <w:u w:val="none"/>
              </w:rPr>
              <w:t xml:space="preserve"> </w:t>
            </w:r>
            <w:r w:rsidRPr="0091438D">
              <w:rPr>
                <w:rStyle w:val="Hyperlink"/>
                <w:b/>
                <w:bCs/>
                <w:color w:val="auto"/>
                <w:sz w:val="22"/>
                <w:szCs w:val="22"/>
                <w:u w:val="none"/>
              </w:rPr>
              <w:t xml:space="preserve">– </w:t>
            </w:r>
            <w:r w:rsidR="00F32C36" w:rsidRPr="0091438D">
              <w:rPr>
                <w:rStyle w:val="Hyperlink"/>
                <w:b/>
                <w:bCs/>
                <w:color w:val="auto"/>
                <w:sz w:val="22"/>
                <w:szCs w:val="22"/>
                <w:u w:val="none"/>
              </w:rPr>
              <w:br/>
            </w:r>
            <w:r w:rsidRPr="0091438D">
              <w:rPr>
                <w:rStyle w:val="Hyperlink"/>
                <w:b/>
                <w:bCs/>
                <w:color w:val="auto"/>
                <w:sz w:val="22"/>
                <w:szCs w:val="22"/>
                <w:u w:val="none"/>
              </w:rPr>
              <w:t xml:space="preserve">получено </w:t>
            </w:r>
            <w:r w:rsidR="0074324C" w:rsidRPr="0091438D">
              <w:rPr>
                <w:rStyle w:val="Hyperlink"/>
                <w:b/>
                <w:bCs/>
                <w:color w:val="auto"/>
                <w:sz w:val="22"/>
                <w:szCs w:val="22"/>
                <w:u w:val="none"/>
              </w:rPr>
              <w:t>в МЗм с вх. № 15-531 от 10.11.2022 г.</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5E7CA6" w:rsidRPr="0091438D" w:rsidRDefault="005E7CA6" w:rsidP="0091438D">
            <w:pPr>
              <w:pStyle w:val="BodyText"/>
              <w:spacing w:before="60" w:after="40"/>
              <w:jc w:val="both"/>
              <w:rPr>
                <w:sz w:val="22"/>
                <w:szCs w:val="22"/>
              </w:rPr>
            </w:pPr>
            <w:r w:rsidRPr="0091438D">
              <w:rPr>
                <w:sz w:val="22"/>
                <w:szCs w:val="22"/>
              </w:rPr>
              <w:t xml:space="preserve">В качеството си на браншови организации в сектор </w:t>
            </w:r>
            <w:r w:rsidR="00D054D4" w:rsidRPr="0091438D">
              <w:rPr>
                <w:sz w:val="22"/>
                <w:szCs w:val="22"/>
              </w:rPr>
              <w:t>„</w:t>
            </w:r>
            <w:r w:rsidRPr="0091438D">
              <w:rPr>
                <w:sz w:val="22"/>
                <w:szCs w:val="22"/>
              </w:rPr>
              <w:t>Плодове и зеленчуци</w:t>
            </w:r>
            <w:r w:rsidR="00D054D4" w:rsidRPr="0091438D">
              <w:rPr>
                <w:sz w:val="22"/>
                <w:szCs w:val="22"/>
              </w:rPr>
              <w:t>“</w:t>
            </w:r>
            <w:r w:rsidRPr="0091438D">
              <w:rPr>
                <w:sz w:val="22"/>
                <w:szCs w:val="22"/>
              </w:rPr>
              <w:t xml:space="preserve"> и </w:t>
            </w:r>
            <w:r w:rsidR="00D054D4" w:rsidRPr="0091438D">
              <w:rPr>
                <w:sz w:val="22"/>
                <w:szCs w:val="22"/>
              </w:rPr>
              <w:t>„</w:t>
            </w:r>
            <w:r w:rsidRPr="0091438D">
              <w:rPr>
                <w:sz w:val="22"/>
                <w:szCs w:val="22"/>
              </w:rPr>
              <w:t>Биологично производство</w:t>
            </w:r>
            <w:r w:rsidR="00D054D4" w:rsidRPr="0091438D">
              <w:rPr>
                <w:sz w:val="22"/>
                <w:szCs w:val="22"/>
              </w:rPr>
              <w:t>“</w:t>
            </w:r>
            <w:r w:rsidR="00C90AB5">
              <w:rPr>
                <w:sz w:val="22"/>
                <w:szCs w:val="22"/>
              </w:rPr>
              <w:t>, след запознаване с</w:t>
            </w:r>
            <w:r w:rsidRPr="0091438D">
              <w:rPr>
                <w:sz w:val="22"/>
                <w:szCs w:val="22"/>
              </w:rPr>
              <w:t>:</w:t>
            </w:r>
          </w:p>
          <w:p w:rsidR="005E7CA6" w:rsidRPr="0091438D" w:rsidRDefault="009D3873" w:rsidP="0091438D">
            <w:pPr>
              <w:pStyle w:val="BodyText"/>
              <w:spacing w:before="60" w:after="40"/>
              <w:jc w:val="both"/>
              <w:rPr>
                <w:sz w:val="22"/>
                <w:szCs w:val="22"/>
              </w:rPr>
            </w:pPr>
            <w:r w:rsidRPr="0091438D">
              <w:rPr>
                <w:sz w:val="22"/>
                <w:szCs w:val="22"/>
              </w:rPr>
              <w:t xml:space="preserve">- </w:t>
            </w:r>
            <w:r w:rsidR="005E7CA6" w:rsidRPr="0091438D">
              <w:rPr>
                <w:sz w:val="22"/>
                <w:szCs w:val="22"/>
              </w:rPr>
              <w:t xml:space="preserve">Проект на Наредба за прилагане на подмярка 22.1  </w:t>
            </w:r>
            <w:r w:rsidR="00D054D4" w:rsidRPr="0091438D">
              <w:rPr>
                <w:sz w:val="22"/>
                <w:szCs w:val="22"/>
              </w:rPr>
              <w:t>„</w:t>
            </w:r>
            <w:r w:rsidR="005E7CA6" w:rsidRPr="0091438D">
              <w:rPr>
                <w:sz w:val="22"/>
                <w:szCs w:val="22"/>
              </w:rPr>
              <w:t>Извънредно временно</w:t>
            </w:r>
            <w:r w:rsidRPr="0091438D">
              <w:rPr>
                <w:sz w:val="22"/>
                <w:szCs w:val="22"/>
              </w:rPr>
              <w:t xml:space="preserve"> </w:t>
            </w:r>
            <w:r w:rsidR="005E7CA6" w:rsidRPr="0091438D">
              <w:rPr>
                <w:sz w:val="22"/>
                <w:szCs w:val="22"/>
              </w:rPr>
              <w:t>подпомагане за земеделските стопани, които са особено засегнати от последиците от</w:t>
            </w:r>
            <w:r w:rsidRPr="0091438D">
              <w:rPr>
                <w:sz w:val="22"/>
                <w:szCs w:val="22"/>
              </w:rPr>
              <w:t xml:space="preserve"> </w:t>
            </w:r>
            <w:r w:rsidR="005E7CA6" w:rsidRPr="0091438D">
              <w:rPr>
                <w:sz w:val="22"/>
                <w:szCs w:val="22"/>
              </w:rPr>
              <w:t>руското нашествие в Украйна</w:t>
            </w:r>
            <w:r w:rsidR="00D054D4" w:rsidRPr="0091438D">
              <w:rPr>
                <w:sz w:val="22"/>
                <w:szCs w:val="22"/>
              </w:rPr>
              <w:t>“</w:t>
            </w:r>
            <w:r w:rsidR="005E7CA6" w:rsidRPr="0091438D">
              <w:rPr>
                <w:sz w:val="22"/>
                <w:szCs w:val="22"/>
              </w:rPr>
              <w:t xml:space="preserve"> от бюджета на Програмата за развитие на селските</w:t>
            </w:r>
            <w:r w:rsidRPr="0091438D">
              <w:rPr>
                <w:sz w:val="22"/>
                <w:szCs w:val="22"/>
              </w:rPr>
              <w:t xml:space="preserve"> </w:t>
            </w:r>
            <w:r w:rsidR="005E7CA6" w:rsidRPr="0091438D">
              <w:rPr>
                <w:sz w:val="22"/>
                <w:szCs w:val="22"/>
              </w:rPr>
              <w:t>райони за периода 2014 - 2020 г.;</w:t>
            </w:r>
          </w:p>
          <w:p w:rsidR="005E7CA6" w:rsidRPr="0091438D" w:rsidRDefault="009D3873" w:rsidP="0091438D">
            <w:pPr>
              <w:pStyle w:val="BodyText"/>
              <w:spacing w:before="60" w:after="40"/>
              <w:jc w:val="both"/>
              <w:rPr>
                <w:sz w:val="22"/>
                <w:szCs w:val="22"/>
              </w:rPr>
            </w:pPr>
            <w:r w:rsidRPr="0091438D">
              <w:rPr>
                <w:sz w:val="22"/>
                <w:szCs w:val="22"/>
              </w:rPr>
              <w:t xml:space="preserve">- </w:t>
            </w:r>
            <w:r w:rsidR="005E7CA6" w:rsidRPr="0091438D">
              <w:rPr>
                <w:sz w:val="22"/>
                <w:szCs w:val="22"/>
              </w:rPr>
              <w:t>Мотивите приложени към Проекта на Наредба;</w:t>
            </w:r>
          </w:p>
          <w:p w:rsidR="005E7CA6" w:rsidRPr="0091438D" w:rsidRDefault="009D3873" w:rsidP="0091438D">
            <w:pPr>
              <w:pStyle w:val="BodyText"/>
              <w:spacing w:before="60" w:after="40"/>
              <w:jc w:val="both"/>
              <w:rPr>
                <w:sz w:val="22"/>
                <w:szCs w:val="22"/>
              </w:rPr>
            </w:pPr>
            <w:r w:rsidRPr="0091438D">
              <w:rPr>
                <w:sz w:val="22"/>
                <w:szCs w:val="22"/>
              </w:rPr>
              <w:t xml:space="preserve">- </w:t>
            </w:r>
            <w:r w:rsidR="005E7CA6" w:rsidRPr="0091438D">
              <w:rPr>
                <w:sz w:val="22"/>
                <w:szCs w:val="22"/>
              </w:rPr>
              <w:t>Приложимото наднационално законодателство, а именно чл. 39в на Регламент</w:t>
            </w:r>
            <w:r w:rsidRPr="0091438D">
              <w:rPr>
                <w:sz w:val="22"/>
                <w:szCs w:val="22"/>
              </w:rPr>
              <w:t xml:space="preserve"> </w:t>
            </w:r>
            <w:r w:rsidR="005E7CA6" w:rsidRPr="0091438D">
              <w:rPr>
                <w:sz w:val="22"/>
                <w:szCs w:val="22"/>
              </w:rPr>
              <w:t>(ЕС) № 1305/2013 на Европейския парламент и Съвета от 17 декември 2013 г. относно</w:t>
            </w:r>
            <w:r w:rsidRPr="0091438D">
              <w:rPr>
                <w:sz w:val="22"/>
                <w:szCs w:val="22"/>
              </w:rPr>
              <w:t xml:space="preserve"> </w:t>
            </w:r>
            <w:r w:rsidR="005E7CA6" w:rsidRPr="0091438D">
              <w:rPr>
                <w:sz w:val="22"/>
                <w:szCs w:val="22"/>
              </w:rPr>
              <w:t>подпомагане на развитието на селските райони от Европейският земеделски фонд за</w:t>
            </w:r>
            <w:r w:rsidRPr="0091438D">
              <w:rPr>
                <w:sz w:val="22"/>
                <w:szCs w:val="22"/>
              </w:rPr>
              <w:t xml:space="preserve"> </w:t>
            </w:r>
            <w:r w:rsidR="005E7CA6" w:rsidRPr="0091438D">
              <w:rPr>
                <w:sz w:val="22"/>
                <w:szCs w:val="22"/>
              </w:rPr>
              <w:t>развитие на селските райони (ЕЗФРСР) и отмяна на Регламент (ЕО) № 1698/2005 на</w:t>
            </w:r>
            <w:r w:rsidRPr="0091438D">
              <w:rPr>
                <w:sz w:val="22"/>
                <w:szCs w:val="22"/>
              </w:rPr>
              <w:t xml:space="preserve"> </w:t>
            </w:r>
            <w:r w:rsidR="005E7CA6" w:rsidRPr="0091438D">
              <w:rPr>
                <w:sz w:val="22"/>
                <w:szCs w:val="22"/>
              </w:rPr>
              <w:t>Съвета (ОВ Ь, бр. 347 от 20 декември 2013 г.), (</w:t>
            </w:r>
            <w:r w:rsidR="00D054D4" w:rsidRPr="0091438D">
              <w:rPr>
                <w:sz w:val="22"/>
                <w:szCs w:val="22"/>
              </w:rPr>
              <w:t>„</w:t>
            </w:r>
            <w:r w:rsidR="005E7CA6" w:rsidRPr="0091438D">
              <w:rPr>
                <w:sz w:val="22"/>
                <w:szCs w:val="22"/>
              </w:rPr>
              <w:t>Регламент (ЕС) № 1305/2013</w:t>
            </w:r>
            <w:r w:rsidR="00D054D4" w:rsidRPr="0091438D">
              <w:rPr>
                <w:sz w:val="22"/>
                <w:szCs w:val="22"/>
              </w:rPr>
              <w:t>“</w:t>
            </w:r>
            <w:r w:rsidR="005E7CA6" w:rsidRPr="0091438D">
              <w:rPr>
                <w:sz w:val="22"/>
                <w:szCs w:val="22"/>
              </w:rPr>
              <w:t>);</w:t>
            </w:r>
          </w:p>
          <w:p w:rsidR="005E7CA6" w:rsidRPr="0091438D" w:rsidRDefault="009D3873" w:rsidP="0091438D">
            <w:pPr>
              <w:pStyle w:val="BodyText"/>
              <w:spacing w:before="60" w:after="40"/>
              <w:jc w:val="both"/>
              <w:rPr>
                <w:sz w:val="22"/>
                <w:szCs w:val="22"/>
              </w:rPr>
            </w:pPr>
            <w:r w:rsidRPr="0091438D">
              <w:rPr>
                <w:sz w:val="22"/>
                <w:szCs w:val="22"/>
              </w:rPr>
              <w:t xml:space="preserve">- </w:t>
            </w:r>
            <w:r w:rsidR="005E7CA6" w:rsidRPr="0091438D">
              <w:rPr>
                <w:sz w:val="22"/>
                <w:szCs w:val="22"/>
              </w:rPr>
              <w:t>И след като съобразихме интереса на земеделските стопани в т.н. приоритетни</w:t>
            </w:r>
            <w:r w:rsidRPr="0091438D">
              <w:rPr>
                <w:sz w:val="22"/>
                <w:szCs w:val="22"/>
              </w:rPr>
              <w:t xml:space="preserve"> </w:t>
            </w:r>
            <w:r w:rsidR="00AA4521" w:rsidRPr="0091438D">
              <w:rPr>
                <w:sz w:val="22"/>
                <w:szCs w:val="22"/>
              </w:rPr>
              <w:t xml:space="preserve">сектори </w:t>
            </w:r>
            <w:r w:rsidR="00D054D4" w:rsidRPr="0091438D">
              <w:rPr>
                <w:sz w:val="22"/>
                <w:szCs w:val="22"/>
              </w:rPr>
              <w:t>„</w:t>
            </w:r>
            <w:r w:rsidR="00AA4521" w:rsidRPr="0091438D">
              <w:rPr>
                <w:sz w:val="22"/>
                <w:szCs w:val="22"/>
              </w:rPr>
              <w:t>Плодове и зеленчуци</w:t>
            </w:r>
            <w:r w:rsidR="00D054D4" w:rsidRPr="0091438D">
              <w:rPr>
                <w:sz w:val="22"/>
                <w:szCs w:val="22"/>
              </w:rPr>
              <w:t>“</w:t>
            </w:r>
            <w:r w:rsidR="00AA4521" w:rsidRPr="0091438D">
              <w:rPr>
                <w:sz w:val="22"/>
                <w:szCs w:val="22"/>
              </w:rPr>
              <w:t xml:space="preserve"> и </w:t>
            </w:r>
            <w:r w:rsidR="00D054D4" w:rsidRPr="0091438D">
              <w:rPr>
                <w:sz w:val="22"/>
                <w:szCs w:val="22"/>
              </w:rPr>
              <w:t>„</w:t>
            </w:r>
            <w:r w:rsidR="005E7CA6" w:rsidRPr="0091438D">
              <w:rPr>
                <w:sz w:val="22"/>
                <w:szCs w:val="22"/>
              </w:rPr>
              <w:t>Биологичн</w:t>
            </w:r>
            <w:r w:rsidR="00AA4521" w:rsidRPr="0091438D">
              <w:rPr>
                <w:sz w:val="22"/>
                <w:szCs w:val="22"/>
              </w:rPr>
              <w:t>о производство</w:t>
            </w:r>
            <w:r w:rsidR="00D054D4" w:rsidRPr="0091438D">
              <w:rPr>
                <w:sz w:val="22"/>
                <w:szCs w:val="22"/>
              </w:rPr>
              <w:t>“</w:t>
            </w:r>
            <w:r w:rsidR="00AA4521" w:rsidRPr="0091438D">
              <w:rPr>
                <w:sz w:val="22"/>
                <w:szCs w:val="22"/>
              </w:rPr>
              <w:t xml:space="preserve">, които </w:t>
            </w:r>
            <w:r w:rsidR="005E7CA6" w:rsidRPr="0091438D">
              <w:rPr>
                <w:sz w:val="22"/>
                <w:szCs w:val="22"/>
              </w:rPr>
              <w:t>ние</w:t>
            </w:r>
            <w:r w:rsidRPr="0091438D">
              <w:rPr>
                <w:sz w:val="22"/>
                <w:szCs w:val="22"/>
              </w:rPr>
              <w:t xml:space="preserve"> </w:t>
            </w:r>
            <w:r w:rsidR="005E7CA6" w:rsidRPr="0091438D">
              <w:rPr>
                <w:sz w:val="22"/>
                <w:szCs w:val="22"/>
              </w:rPr>
              <w:t>представляваме;</w:t>
            </w:r>
          </w:p>
          <w:p w:rsidR="005E7CA6" w:rsidRPr="0091438D" w:rsidRDefault="009D3873" w:rsidP="0091438D">
            <w:pPr>
              <w:pStyle w:val="BodyText"/>
              <w:spacing w:before="60" w:after="40"/>
              <w:jc w:val="both"/>
              <w:rPr>
                <w:sz w:val="22"/>
                <w:szCs w:val="22"/>
              </w:rPr>
            </w:pPr>
            <w:r w:rsidRPr="0091438D">
              <w:rPr>
                <w:sz w:val="22"/>
                <w:szCs w:val="22"/>
              </w:rPr>
              <w:t xml:space="preserve">- </w:t>
            </w:r>
            <w:r w:rsidR="005E7CA6" w:rsidRPr="0091438D">
              <w:rPr>
                <w:sz w:val="22"/>
                <w:szCs w:val="22"/>
              </w:rPr>
              <w:t>Изцяло съобразявайки се с гореизложеното, разгледано в неговата съвкупност, в</w:t>
            </w:r>
            <w:r w:rsidRPr="0091438D">
              <w:rPr>
                <w:sz w:val="22"/>
                <w:szCs w:val="22"/>
              </w:rPr>
              <w:t xml:space="preserve"> </w:t>
            </w:r>
            <w:r w:rsidR="005E7CA6" w:rsidRPr="0091438D">
              <w:rPr>
                <w:sz w:val="22"/>
                <w:szCs w:val="22"/>
              </w:rPr>
              <w:t>законоустановения срок, представяме пред Вас и нашето</w:t>
            </w:r>
          </w:p>
          <w:p w:rsidR="009D3873" w:rsidRPr="0091438D" w:rsidRDefault="005E7CA6" w:rsidP="0091438D">
            <w:pPr>
              <w:pStyle w:val="BodyText"/>
              <w:spacing w:before="60" w:after="40"/>
              <w:jc w:val="both"/>
              <w:rPr>
                <w:sz w:val="22"/>
                <w:szCs w:val="22"/>
              </w:rPr>
            </w:pPr>
            <w:r w:rsidRPr="0091438D">
              <w:rPr>
                <w:sz w:val="22"/>
                <w:szCs w:val="22"/>
              </w:rPr>
              <w:t>СТАНОВИЩЕ:</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5E7CA6" w:rsidRPr="0091438D" w:rsidRDefault="005E7CA6" w:rsidP="0091438D">
            <w:pPr>
              <w:spacing w:before="60" w:after="40"/>
              <w:rPr>
                <w:color w:val="FF0000"/>
                <w:sz w:val="22"/>
                <w:szCs w:val="22"/>
              </w:rPr>
            </w:pP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5E7CA6" w:rsidRPr="0091438D" w:rsidRDefault="005E7CA6" w:rsidP="0091438D">
            <w:pPr>
              <w:spacing w:before="60" w:after="40"/>
              <w:rPr>
                <w:color w:val="FF0000"/>
                <w:sz w:val="22"/>
                <w:szCs w:val="22"/>
              </w:rPr>
            </w:pPr>
          </w:p>
        </w:tc>
      </w:tr>
      <w:tr w:rsidR="00F32C36" w:rsidRPr="0091438D" w:rsidTr="00B10887">
        <w:trPr>
          <w:jc w:val="center"/>
        </w:trPr>
        <w:tc>
          <w:tcPr>
            <w:tcW w:w="620" w:type="dxa"/>
            <w:tcBorders>
              <w:top w:val="nil"/>
              <w:left w:val="single" w:sz="36" w:space="0" w:color="2E74B5"/>
              <w:bottom w:val="nil"/>
              <w:right w:val="single" w:sz="18" w:space="0" w:color="2E74B5"/>
            </w:tcBorders>
            <w:shd w:val="clear" w:color="auto" w:fill="auto"/>
          </w:tcPr>
          <w:p w:rsidR="00F32C36" w:rsidRPr="0091438D" w:rsidRDefault="00F32C36" w:rsidP="0091438D">
            <w:pPr>
              <w:tabs>
                <w:tab w:val="left" w:pos="192"/>
              </w:tabs>
              <w:spacing w:before="60" w:after="40"/>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F32C36" w:rsidRPr="0091438D" w:rsidRDefault="00F32C36" w:rsidP="0091438D">
            <w:pPr>
              <w:spacing w:before="60" w:after="40"/>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F32C36" w:rsidRPr="0091438D" w:rsidRDefault="00F32C36" w:rsidP="0091438D">
            <w:pPr>
              <w:pStyle w:val="BodyText"/>
              <w:spacing w:before="60" w:after="40"/>
              <w:jc w:val="both"/>
              <w:rPr>
                <w:sz w:val="22"/>
                <w:szCs w:val="22"/>
              </w:rPr>
            </w:pPr>
            <w:r w:rsidRPr="0091438D">
              <w:rPr>
                <w:sz w:val="22"/>
                <w:szCs w:val="22"/>
              </w:rPr>
              <w:t xml:space="preserve">Приветстваме усилията, на Министерство на земеделието, че действително се старае да вникне в комплекса от трудности, с които се сблъскват земеделските стопани в контекста на последствията от войната в Украйна. В същото време в качеството си на браншови организации в секторите </w:t>
            </w:r>
            <w:r w:rsidR="00D054D4" w:rsidRPr="0091438D">
              <w:rPr>
                <w:sz w:val="22"/>
                <w:szCs w:val="22"/>
              </w:rPr>
              <w:t>„</w:t>
            </w:r>
            <w:r w:rsidRPr="0091438D">
              <w:rPr>
                <w:sz w:val="22"/>
                <w:szCs w:val="22"/>
              </w:rPr>
              <w:t>Плодове и зеленчуци</w:t>
            </w:r>
            <w:r w:rsidR="00D054D4" w:rsidRPr="0091438D">
              <w:rPr>
                <w:sz w:val="22"/>
                <w:szCs w:val="22"/>
              </w:rPr>
              <w:t>“</w:t>
            </w:r>
            <w:r w:rsidRPr="0091438D">
              <w:rPr>
                <w:sz w:val="22"/>
                <w:szCs w:val="22"/>
              </w:rPr>
              <w:t xml:space="preserve"> и </w:t>
            </w:r>
            <w:r w:rsidR="00D054D4" w:rsidRPr="0091438D">
              <w:rPr>
                <w:sz w:val="22"/>
                <w:szCs w:val="22"/>
              </w:rPr>
              <w:t>„</w:t>
            </w:r>
            <w:r w:rsidRPr="0091438D">
              <w:rPr>
                <w:sz w:val="22"/>
                <w:szCs w:val="22"/>
              </w:rPr>
              <w:t>Биологично производство</w:t>
            </w:r>
            <w:r w:rsidR="00D054D4" w:rsidRPr="0091438D">
              <w:rPr>
                <w:sz w:val="22"/>
                <w:szCs w:val="22"/>
              </w:rPr>
              <w:t>“</w:t>
            </w:r>
            <w:r w:rsidRPr="0091438D">
              <w:rPr>
                <w:sz w:val="22"/>
                <w:szCs w:val="22"/>
              </w:rPr>
              <w:t>, не еднократно сме настоявали за навременно и достойно подпомагане на стопанствата от тези сектори, тъй като икономическите затруднения при тях, са в особена степен допълнително изострени, поради ниската ликвидност и галопиращата инфлация на цените на производствените ресурси.</w:t>
            </w:r>
          </w:p>
          <w:p w:rsidR="00F32C36" w:rsidRPr="0091438D" w:rsidRDefault="00F32C36" w:rsidP="0091438D">
            <w:pPr>
              <w:pStyle w:val="BodyText"/>
              <w:spacing w:before="60" w:after="40"/>
              <w:jc w:val="both"/>
              <w:rPr>
                <w:sz w:val="22"/>
                <w:szCs w:val="22"/>
              </w:rPr>
            </w:pPr>
            <w:r w:rsidRPr="0091438D">
              <w:rPr>
                <w:sz w:val="22"/>
                <w:szCs w:val="22"/>
              </w:rPr>
              <w:lastRenderedPageBreak/>
              <w:t xml:space="preserve">За наша всеобща изненада, след задълбочено запознаване на визирания проект на Наредба по подмярка 22.1 </w:t>
            </w:r>
            <w:r w:rsidR="00D054D4" w:rsidRPr="0091438D">
              <w:rPr>
                <w:sz w:val="22"/>
                <w:szCs w:val="22"/>
              </w:rPr>
              <w:t>„</w:t>
            </w:r>
            <w:r w:rsidRPr="0091438D">
              <w:rPr>
                <w:sz w:val="22"/>
                <w:szCs w:val="22"/>
              </w:rPr>
              <w:t>Извънредно временно подпомагане за земеделските стопани, които са особено засегнати от последиците от руското нашествие в Украйна</w:t>
            </w:r>
            <w:r w:rsidR="00D054D4" w:rsidRPr="0091438D">
              <w:rPr>
                <w:sz w:val="22"/>
                <w:szCs w:val="22"/>
              </w:rPr>
              <w:t>“</w:t>
            </w:r>
            <w:r w:rsidRPr="0091438D">
              <w:rPr>
                <w:sz w:val="22"/>
                <w:szCs w:val="22"/>
              </w:rPr>
              <w:t xml:space="preserve"> от ПРСР, в едно с приложимото законодателство на ЕС, ние НЕ НАМИРАМЕ ефект от така предложените мерки, по начина определен във визираната наредба. В същото време абсолютно категорично НЕ НАМИРАМЕ ИЗПЪЛНЕНИЕ на поставените цели в приложимия Регламент (ЕС) № 1305/2013, чрез прилагане на така представения проект на нормативен акт. за прилагане на под мярка 22.1 от ПРСР.</w:t>
            </w:r>
          </w:p>
          <w:p w:rsidR="00F32C36" w:rsidRPr="0091438D" w:rsidRDefault="00F32C36" w:rsidP="0091438D">
            <w:pPr>
              <w:pStyle w:val="BodyText"/>
              <w:spacing w:before="60" w:after="40"/>
              <w:jc w:val="both"/>
              <w:rPr>
                <w:sz w:val="22"/>
                <w:szCs w:val="22"/>
              </w:rPr>
            </w:pPr>
            <w:r w:rsidRPr="0091438D">
              <w:rPr>
                <w:sz w:val="22"/>
                <w:szCs w:val="22"/>
              </w:rPr>
              <w:t>В подкрепа на гореизложеното, на Вашето внимание, представяме и нашите</w:t>
            </w:r>
          </w:p>
          <w:p w:rsidR="00F32C36" w:rsidRPr="0091438D" w:rsidRDefault="00F32C36" w:rsidP="0091438D">
            <w:pPr>
              <w:pStyle w:val="BodyText"/>
              <w:spacing w:before="60" w:after="40"/>
              <w:jc w:val="both"/>
              <w:rPr>
                <w:sz w:val="22"/>
                <w:szCs w:val="22"/>
              </w:rPr>
            </w:pPr>
            <w:r w:rsidRPr="0091438D">
              <w:rPr>
                <w:sz w:val="22"/>
                <w:szCs w:val="22"/>
              </w:rPr>
              <w:t>МОТИВИ:</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4B31F8" w:rsidRDefault="004B31F8" w:rsidP="0091438D">
            <w:pPr>
              <w:spacing w:before="60" w:after="40"/>
              <w:rPr>
                <w:sz w:val="22"/>
                <w:szCs w:val="22"/>
              </w:rPr>
            </w:pPr>
          </w:p>
          <w:p w:rsidR="004B31F8" w:rsidRDefault="004B31F8" w:rsidP="0091438D">
            <w:pPr>
              <w:spacing w:before="60" w:after="40"/>
              <w:rPr>
                <w:sz w:val="22"/>
                <w:szCs w:val="22"/>
              </w:rPr>
            </w:pPr>
          </w:p>
          <w:p w:rsidR="004B31F8" w:rsidRDefault="004B31F8" w:rsidP="0091438D">
            <w:pPr>
              <w:spacing w:before="60" w:after="40"/>
              <w:rPr>
                <w:sz w:val="22"/>
                <w:szCs w:val="22"/>
              </w:rPr>
            </w:pPr>
          </w:p>
          <w:p w:rsidR="004B31F8" w:rsidRDefault="004B31F8" w:rsidP="0091438D">
            <w:pPr>
              <w:spacing w:before="60" w:after="40"/>
              <w:rPr>
                <w:sz w:val="22"/>
                <w:szCs w:val="22"/>
              </w:rPr>
            </w:pPr>
          </w:p>
          <w:p w:rsidR="004B31F8" w:rsidRDefault="004B31F8" w:rsidP="0091438D">
            <w:pPr>
              <w:spacing w:before="60" w:after="40"/>
              <w:rPr>
                <w:sz w:val="22"/>
                <w:szCs w:val="22"/>
              </w:rPr>
            </w:pPr>
          </w:p>
          <w:p w:rsidR="004B31F8" w:rsidRDefault="004B31F8" w:rsidP="0091438D">
            <w:pPr>
              <w:spacing w:before="60" w:after="40"/>
              <w:rPr>
                <w:sz w:val="22"/>
                <w:szCs w:val="22"/>
              </w:rPr>
            </w:pPr>
          </w:p>
          <w:p w:rsidR="004B31F8" w:rsidRDefault="004B31F8" w:rsidP="0091438D">
            <w:pPr>
              <w:spacing w:before="60" w:after="40"/>
              <w:rPr>
                <w:sz w:val="22"/>
                <w:szCs w:val="22"/>
              </w:rPr>
            </w:pPr>
          </w:p>
          <w:p w:rsidR="004B31F8" w:rsidRDefault="004B31F8" w:rsidP="0091438D">
            <w:pPr>
              <w:spacing w:before="60" w:after="40"/>
              <w:rPr>
                <w:sz w:val="22"/>
                <w:szCs w:val="22"/>
              </w:rPr>
            </w:pPr>
          </w:p>
          <w:p w:rsidR="004B31F8" w:rsidRDefault="004B31F8" w:rsidP="0091438D">
            <w:pPr>
              <w:spacing w:before="60" w:after="40"/>
              <w:rPr>
                <w:sz w:val="22"/>
                <w:szCs w:val="22"/>
              </w:rPr>
            </w:pPr>
          </w:p>
          <w:p w:rsidR="004B31F8" w:rsidRDefault="004B31F8" w:rsidP="0091438D">
            <w:pPr>
              <w:spacing w:before="60" w:after="40"/>
              <w:rPr>
                <w:sz w:val="22"/>
                <w:szCs w:val="22"/>
              </w:rPr>
            </w:pPr>
          </w:p>
          <w:p w:rsidR="004B31F8" w:rsidRDefault="004B31F8" w:rsidP="0091438D">
            <w:pPr>
              <w:spacing w:before="60" w:after="40"/>
              <w:rPr>
                <w:sz w:val="22"/>
                <w:szCs w:val="22"/>
              </w:rPr>
            </w:pPr>
          </w:p>
          <w:p w:rsidR="00F32C36" w:rsidRPr="004B31F8" w:rsidRDefault="004B31F8" w:rsidP="0091438D">
            <w:pPr>
              <w:spacing w:before="60" w:after="40"/>
              <w:rPr>
                <w:sz w:val="22"/>
                <w:szCs w:val="22"/>
              </w:rPr>
            </w:pPr>
            <w:r w:rsidRPr="004B31F8">
              <w:rPr>
                <w:sz w:val="22"/>
                <w:szCs w:val="22"/>
              </w:rPr>
              <w:t xml:space="preserve">Не се приема </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F32C36" w:rsidRDefault="00F32C36" w:rsidP="0091438D">
            <w:pPr>
              <w:spacing w:before="60" w:after="40"/>
              <w:rPr>
                <w:color w:val="FF0000"/>
                <w:sz w:val="22"/>
                <w:szCs w:val="22"/>
              </w:rPr>
            </w:pPr>
          </w:p>
          <w:p w:rsidR="004B31F8" w:rsidRDefault="004B31F8" w:rsidP="0091438D">
            <w:pPr>
              <w:spacing w:before="60" w:after="40"/>
              <w:rPr>
                <w:color w:val="FF0000"/>
                <w:sz w:val="22"/>
                <w:szCs w:val="22"/>
              </w:rPr>
            </w:pPr>
          </w:p>
          <w:p w:rsidR="004B31F8" w:rsidRDefault="004B31F8" w:rsidP="0091438D">
            <w:pPr>
              <w:spacing w:before="60" w:after="40"/>
              <w:rPr>
                <w:color w:val="FF0000"/>
                <w:sz w:val="22"/>
                <w:szCs w:val="22"/>
              </w:rPr>
            </w:pPr>
          </w:p>
          <w:p w:rsidR="004B31F8" w:rsidRDefault="004B31F8" w:rsidP="0091438D">
            <w:pPr>
              <w:spacing w:before="60" w:after="40"/>
              <w:rPr>
                <w:color w:val="FF0000"/>
                <w:sz w:val="22"/>
                <w:szCs w:val="22"/>
              </w:rPr>
            </w:pPr>
          </w:p>
          <w:p w:rsidR="004B31F8" w:rsidRDefault="004B31F8" w:rsidP="0091438D">
            <w:pPr>
              <w:spacing w:before="60" w:after="40"/>
              <w:rPr>
                <w:color w:val="FF0000"/>
                <w:sz w:val="22"/>
                <w:szCs w:val="22"/>
              </w:rPr>
            </w:pPr>
          </w:p>
          <w:p w:rsidR="004B31F8" w:rsidRDefault="004B31F8" w:rsidP="0091438D">
            <w:pPr>
              <w:spacing w:before="60" w:after="40"/>
              <w:rPr>
                <w:color w:val="FF0000"/>
                <w:sz w:val="22"/>
                <w:szCs w:val="22"/>
              </w:rPr>
            </w:pPr>
          </w:p>
          <w:p w:rsidR="004B31F8" w:rsidRDefault="004B31F8" w:rsidP="0091438D">
            <w:pPr>
              <w:spacing w:before="60" w:after="40"/>
              <w:rPr>
                <w:color w:val="FF0000"/>
                <w:sz w:val="22"/>
                <w:szCs w:val="22"/>
              </w:rPr>
            </w:pPr>
          </w:p>
          <w:p w:rsidR="004B31F8" w:rsidRDefault="004B31F8" w:rsidP="0091438D">
            <w:pPr>
              <w:spacing w:before="60" w:after="40"/>
              <w:rPr>
                <w:color w:val="FF0000"/>
                <w:sz w:val="22"/>
                <w:szCs w:val="22"/>
              </w:rPr>
            </w:pPr>
          </w:p>
          <w:p w:rsidR="004B31F8" w:rsidRDefault="004B31F8" w:rsidP="0091438D">
            <w:pPr>
              <w:spacing w:before="60" w:after="40"/>
              <w:rPr>
                <w:color w:val="FF0000"/>
                <w:sz w:val="22"/>
                <w:szCs w:val="22"/>
              </w:rPr>
            </w:pPr>
          </w:p>
          <w:p w:rsidR="004B31F8" w:rsidRDefault="004B31F8" w:rsidP="0091438D">
            <w:pPr>
              <w:spacing w:before="60" w:after="40"/>
              <w:rPr>
                <w:color w:val="FF0000"/>
                <w:sz w:val="22"/>
                <w:szCs w:val="22"/>
              </w:rPr>
            </w:pPr>
          </w:p>
          <w:p w:rsidR="004B31F8" w:rsidRDefault="004B31F8" w:rsidP="0091438D">
            <w:pPr>
              <w:spacing w:before="60" w:after="40"/>
              <w:rPr>
                <w:color w:val="FF0000"/>
                <w:sz w:val="22"/>
                <w:szCs w:val="22"/>
              </w:rPr>
            </w:pPr>
          </w:p>
          <w:p w:rsidR="004B31F8" w:rsidRPr="0091438D" w:rsidRDefault="004B31F8" w:rsidP="004B31F8">
            <w:pPr>
              <w:spacing w:before="60" w:after="40"/>
              <w:jc w:val="both"/>
              <w:rPr>
                <w:color w:val="FF0000"/>
                <w:sz w:val="22"/>
                <w:szCs w:val="22"/>
              </w:rPr>
            </w:pPr>
            <w:r w:rsidRPr="004B31F8">
              <w:rPr>
                <w:sz w:val="22"/>
                <w:szCs w:val="22"/>
              </w:rPr>
              <w:t xml:space="preserve">В проекта на наредба е указано например като изрично условие за допустимост земеделските стопани да са кандидатствали по така наречените зелени плащания. </w:t>
            </w:r>
          </w:p>
        </w:tc>
      </w:tr>
      <w:tr w:rsidR="008B538B" w:rsidRPr="0091438D" w:rsidTr="008B538B">
        <w:trPr>
          <w:jc w:val="center"/>
        </w:trPr>
        <w:tc>
          <w:tcPr>
            <w:tcW w:w="620" w:type="dxa"/>
            <w:tcBorders>
              <w:top w:val="nil"/>
              <w:left w:val="single" w:sz="36" w:space="0" w:color="2E74B5"/>
              <w:bottom w:val="nil"/>
              <w:right w:val="single" w:sz="18" w:space="0" w:color="2E74B5"/>
            </w:tcBorders>
            <w:shd w:val="clear" w:color="auto" w:fill="auto"/>
          </w:tcPr>
          <w:p w:rsidR="008B538B" w:rsidRPr="0091438D" w:rsidRDefault="008B538B" w:rsidP="0091438D">
            <w:pPr>
              <w:tabs>
                <w:tab w:val="left" w:pos="192"/>
              </w:tabs>
              <w:spacing w:before="60" w:after="40"/>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8B538B" w:rsidRPr="0091438D" w:rsidRDefault="008B538B" w:rsidP="0091438D">
            <w:pPr>
              <w:spacing w:before="60" w:after="40"/>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8B538B" w:rsidRDefault="008B538B" w:rsidP="008B538B">
            <w:pPr>
              <w:pStyle w:val="BodyText"/>
              <w:spacing w:before="60" w:after="0"/>
              <w:jc w:val="both"/>
              <w:rPr>
                <w:sz w:val="22"/>
                <w:szCs w:val="22"/>
              </w:rPr>
            </w:pPr>
            <w:r w:rsidRPr="0091438D">
              <w:rPr>
                <w:sz w:val="22"/>
                <w:szCs w:val="22"/>
              </w:rPr>
              <w:t>1. Жизнено важните, икономически рентабилни и структуроопределящи стопанства от сектор „Плодове и зеленчуци“ и „Биопроизводство“, са ст</w:t>
            </w:r>
            <w:r>
              <w:rPr>
                <w:sz w:val="22"/>
                <w:szCs w:val="22"/>
              </w:rPr>
              <w:t>опанствата, които са над 10 ха</w:t>
            </w:r>
            <w:r w:rsidRPr="0091438D">
              <w:rPr>
                <w:sz w:val="22"/>
                <w:szCs w:val="22"/>
              </w:rPr>
              <w:t>, които са пазарно ориентирани</w:t>
            </w:r>
            <w:r>
              <w:rPr>
                <w:sz w:val="22"/>
                <w:szCs w:val="22"/>
              </w:rPr>
              <w:t>,</w:t>
            </w:r>
            <w:r w:rsidRPr="0091438D">
              <w:rPr>
                <w:sz w:val="22"/>
                <w:szCs w:val="22"/>
              </w:rPr>
              <w:t xml:space="preserve"> т.е. произвеждат основно за пазара и преработвателния сектор. Нормативно определеното изискване за натрупване на предоставеното подпомагане по линия на държавните помощи по т.н</w:t>
            </w:r>
            <w:r>
              <w:rPr>
                <w:sz w:val="22"/>
                <w:szCs w:val="22"/>
              </w:rPr>
              <w:t>.</w:t>
            </w:r>
            <w:r w:rsidRPr="0091438D">
              <w:rPr>
                <w:sz w:val="22"/>
                <w:szCs w:val="22"/>
              </w:rPr>
              <w:t xml:space="preserve"> Временна/кризисна рамка и средствата в размер на 5 % от бюджета на ПРСР (за 2020 и 2021 г) , при изключително ниския „таван“ от 15 000 евро на земеделски стопанин, /прави недопустими по мярката /- 85% от стопаните;</w:t>
            </w:r>
          </w:p>
          <w:p w:rsidR="008B538B" w:rsidRDefault="008B538B" w:rsidP="008B538B">
            <w:pPr>
              <w:pStyle w:val="BodyText"/>
              <w:spacing w:before="60" w:after="0"/>
              <w:jc w:val="both"/>
              <w:rPr>
                <w:sz w:val="22"/>
                <w:szCs w:val="22"/>
              </w:rPr>
            </w:pPr>
          </w:p>
          <w:p w:rsidR="008B538B" w:rsidRPr="0091438D" w:rsidRDefault="008B538B" w:rsidP="0091438D">
            <w:pPr>
              <w:pStyle w:val="BodyText"/>
              <w:spacing w:before="60" w:after="40"/>
              <w:jc w:val="both"/>
              <w:rPr>
                <w:sz w:val="22"/>
                <w:szCs w:val="22"/>
              </w:rPr>
            </w:pP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8B538B" w:rsidRPr="002625B6" w:rsidRDefault="008B538B" w:rsidP="008B538B">
            <w:pPr>
              <w:spacing w:before="60" w:after="40"/>
              <w:rPr>
                <w:sz w:val="22"/>
                <w:szCs w:val="22"/>
              </w:rPr>
            </w:pPr>
            <w:r w:rsidRPr="002625B6">
              <w:rPr>
                <w:sz w:val="22"/>
                <w:szCs w:val="22"/>
              </w:rPr>
              <w:t>Не се приема</w:t>
            </w:r>
          </w:p>
          <w:p w:rsidR="008B538B" w:rsidRPr="0091438D" w:rsidRDefault="008B538B" w:rsidP="0091438D">
            <w:pPr>
              <w:spacing w:before="60" w:after="40"/>
              <w:rPr>
                <w:color w:val="FF0000"/>
                <w:sz w:val="22"/>
                <w:szCs w:val="22"/>
              </w:rPr>
            </w:pP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8B538B" w:rsidRPr="008B538B" w:rsidRDefault="008B538B" w:rsidP="008B538B">
            <w:pPr>
              <w:spacing w:before="60" w:after="40"/>
              <w:jc w:val="both"/>
              <w:rPr>
                <w:sz w:val="22"/>
                <w:szCs w:val="22"/>
              </w:rPr>
            </w:pPr>
            <w:r w:rsidRPr="002625B6">
              <w:rPr>
                <w:sz w:val="22"/>
                <w:szCs w:val="22"/>
              </w:rPr>
              <w:t xml:space="preserve">Съгласно чл. 39в, т. 6 от Регламент (ЕС) №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w:t>
            </w:r>
            <w:r w:rsidRPr="008B538B">
              <w:rPr>
                <w:sz w:val="22"/>
                <w:szCs w:val="22"/>
                <w:lang w:val="ru-RU"/>
              </w:rPr>
              <w:t>(</w:t>
            </w:r>
            <w:r w:rsidRPr="002625B6">
              <w:rPr>
                <w:sz w:val="22"/>
                <w:szCs w:val="22"/>
              </w:rPr>
              <w:t>Регламент (ЕС) № 1305/2013</w:t>
            </w:r>
            <w:r w:rsidRPr="008B538B">
              <w:rPr>
                <w:sz w:val="22"/>
                <w:szCs w:val="22"/>
                <w:lang w:val="ru-RU"/>
              </w:rPr>
              <w:t>)</w:t>
            </w:r>
            <w:r w:rsidRPr="002625B6">
              <w:rPr>
                <w:sz w:val="22"/>
                <w:szCs w:val="22"/>
              </w:rPr>
              <w:t xml:space="preserve"> при предоставянето на подпомагане по настоящия член държавите членки вземат предвид подпомагането, предоставено по други инструменти за подпомагане на национално равнище или на равнището на Съюза, или по частни схеми в отговор на последиците от руското нашествие в Украйна. Това е нормативно определено изискване.  </w:t>
            </w:r>
          </w:p>
        </w:tc>
      </w:tr>
      <w:tr w:rsidR="008B538B" w:rsidRPr="0091438D" w:rsidTr="008B538B">
        <w:trPr>
          <w:jc w:val="center"/>
        </w:trPr>
        <w:tc>
          <w:tcPr>
            <w:tcW w:w="620" w:type="dxa"/>
            <w:tcBorders>
              <w:top w:val="nil"/>
              <w:left w:val="single" w:sz="36" w:space="0" w:color="2E74B5"/>
              <w:bottom w:val="nil"/>
              <w:right w:val="single" w:sz="18" w:space="0" w:color="2E74B5"/>
            </w:tcBorders>
            <w:shd w:val="clear" w:color="auto" w:fill="auto"/>
          </w:tcPr>
          <w:p w:rsidR="008B538B" w:rsidRPr="0091438D" w:rsidRDefault="008B538B" w:rsidP="0091438D">
            <w:pPr>
              <w:tabs>
                <w:tab w:val="left" w:pos="192"/>
              </w:tabs>
              <w:spacing w:before="60" w:after="40"/>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8B538B" w:rsidRPr="0091438D" w:rsidRDefault="008B538B" w:rsidP="0091438D">
            <w:pPr>
              <w:spacing w:before="60" w:after="40"/>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8B538B" w:rsidRPr="0091438D" w:rsidRDefault="00A57F04" w:rsidP="00A57F04">
            <w:pPr>
              <w:pStyle w:val="BodyText"/>
              <w:spacing w:after="0"/>
              <w:jc w:val="both"/>
              <w:rPr>
                <w:sz w:val="22"/>
                <w:szCs w:val="22"/>
              </w:rPr>
            </w:pPr>
            <w:r w:rsidRPr="0091438D">
              <w:rPr>
                <w:sz w:val="22"/>
                <w:szCs w:val="22"/>
              </w:rPr>
              <w:t xml:space="preserve">2. Предвид икономическите трудности в споменатите сектори, които се задълбочават, с настъпване на зимния сезон, визирайки високите разходи на енергоносителите, ПРЗ, торове и труд и то най-много при пазарно ориентираните земеделски стопанства над 10 </w:t>
            </w:r>
            <w:r w:rsidRPr="0091438D">
              <w:rPr>
                <w:sz w:val="22"/>
                <w:szCs w:val="22"/>
              </w:rPr>
              <w:lastRenderedPageBreak/>
              <w:t>ха., отпаднали НЕОСНОВАТЕЛНО от подпомагането по така предложената мярка считаме за НЕПРАВИЛНО.</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8B538B" w:rsidRPr="0091438D" w:rsidRDefault="00A57F04" w:rsidP="0091438D">
            <w:pPr>
              <w:spacing w:before="60" w:after="40"/>
              <w:rPr>
                <w:color w:val="FF0000"/>
                <w:sz w:val="22"/>
                <w:szCs w:val="22"/>
              </w:rPr>
            </w:pPr>
            <w:r w:rsidRPr="00A57F04">
              <w:rPr>
                <w:sz w:val="22"/>
                <w:szCs w:val="22"/>
              </w:rPr>
              <w:lastRenderedPageBreak/>
              <w:t>Не се приема</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A57F04" w:rsidRPr="00A57F04" w:rsidRDefault="00A57F04" w:rsidP="00A57F04">
            <w:pPr>
              <w:rPr>
                <w:sz w:val="22"/>
                <w:szCs w:val="22"/>
              </w:rPr>
            </w:pPr>
            <w:r w:rsidRPr="00A57F04">
              <w:rPr>
                <w:sz w:val="22"/>
                <w:szCs w:val="22"/>
              </w:rPr>
              <w:t xml:space="preserve">Съгласно чл. 11 от проекта на наредба е предвидено подпомагане за различни по размер площи, в това число и над 10 ха. </w:t>
            </w:r>
          </w:p>
          <w:p w:rsidR="008B538B" w:rsidRPr="00A57F04" w:rsidRDefault="008B538B" w:rsidP="0091438D">
            <w:pPr>
              <w:spacing w:before="60" w:after="40"/>
              <w:rPr>
                <w:sz w:val="22"/>
                <w:szCs w:val="22"/>
              </w:rPr>
            </w:pPr>
          </w:p>
        </w:tc>
      </w:tr>
      <w:tr w:rsidR="008B538B" w:rsidRPr="0091438D" w:rsidTr="008B538B">
        <w:trPr>
          <w:jc w:val="center"/>
        </w:trPr>
        <w:tc>
          <w:tcPr>
            <w:tcW w:w="620" w:type="dxa"/>
            <w:tcBorders>
              <w:top w:val="nil"/>
              <w:left w:val="single" w:sz="36" w:space="0" w:color="2E74B5"/>
              <w:bottom w:val="nil"/>
              <w:right w:val="single" w:sz="18" w:space="0" w:color="2E74B5"/>
            </w:tcBorders>
            <w:shd w:val="clear" w:color="auto" w:fill="auto"/>
          </w:tcPr>
          <w:p w:rsidR="008B538B" w:rsidRPr="0091438D" w:rsidRDefault="008B538B" w:rsidP="0091438D">
            <w:pPr>
              <w:tabs>
                <w:tab w:val="left" w:pos="192"/>
              </w:tabs>
              <w:spacing w:before="60" w:after="40"/>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8B538B" w:rsidRPr="0091438D" w:rsidRDefault="008B538B" w:rsidP="0091438D">
            <w:pPr>
              <w:spacing w:before="60" w:after="40"/>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A57F04" w:rsidRDefault="00A57F04" w:rsidP="00A57F04">
            <w:pPr>
              <w:pStyle w:val="BodyText"/>
              <w:spacing w:after="0"/>
              <w:jc w:val="both"/>
              <w:rPr>
                <w:sz w:val="22"/>
                <w:szCs w:val="22"/>
              </w:rPr>
            </w:pPr>
            <w:r w:rsidRPr="0091438D">
              <w:rPr>
                <w:sz w:val="22"/>
                <w:szCs w:val="22"/>
              </w:rPr>
              <w:t>3. Не приемаме за целесъобразно, правилно и отговарящо на принципите за ефективно и ефикасно изразходване на публични средства, подпомагането на земеделски стопанства отглеждащи маслодайна култура – СЛЪНЧОГЛЕД. При тези стопанства, е налице достатъчна ликвидност, нарастваща в пъти предвид пазарната конюнктура. За нас подобно изразходване на публични средства от бюджета на ЕС в настоящия момент е неоснователно и изразходва изключително ценен финансов ресурс, който трябва да подпомогне стопанствата в критично състояние.</w:t>
            </w:r>
          </w:p>
          <w:p w:rsidR="008B538B" w:rsidRPr="0091438D" w:rsidRDefault="008B538B" w:rsidP="0091438D">
            <w:pPr>
              <w:pStyle w:val="BodyText"/>
              <w:spacing w:before="60" w:after="40"/>
              <w:jc w:val="both"/>
              <w:rPr>
                <w:sz w:val="22"/>
                <w:szCs w:val="22"/>
              </w:rPr>
            </w:pP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8B538B" w:rsidRPr="0091438D" w:rsidRDefault="00A57F04" w:rsidP="0091438D">
            <w:pPr>
              <w:spacing w:before="60" w:after="40"/>
              <w:rPr>
                <w:color w:val="FF0000"/>
                <w:sz w:val="22"/>
                <w:szCs w:val="22"/>
              </w:rPr>
            </w:pPr>
            <w:r w:rsidRPr="00A57F04">
              <w:rPr>
                <w:sz w:val="22"/>
                <w:szCs w:val="22"/>
              </w:rPr>
              <w:t>Не се приема</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A57F04" w:rsidRPr="00A57F04" w:rsidRDefault="00A57F04" w:rsidP="00A57F04">
            <w:pPr>
              <w:spacing w:before="60" w:after="40"/>
              <w:jc w:val="both"/>
              <w:rPr>
                <w:sz w:val="22"/>
                <w:szCs w:val="22"/>
              </w:rPr>
            </w:pPr>
            <w:r w:rsidRPr="00A57F04">
              <w:rPr>
                <w:sz w:val="22"/>
                <w:szCs w:val="22"/>
              </w:rPr>
              <w:t xml:space="preserve">Разчетите за стопанствата, отглеждащи слънчоглед, показват нарастване на техните производствени разходи през второто тримесечие на 2022 г. спрямо 2021 г. със средно 48,3%, докато за същия период продукцията поскъпва средно с 46%. Изпреварващият темп на увеличение на цените на вложенията в сравнение с този на изкупните цени се отразява неблагоприятно върху ликвидността и достъпа до оборотни средства на стопанските оператори, които към момента се сблъскват и със сериозни трудности при реализацията на продукцията си.  </w:t>
            </w:r>
          </w:p>
          <w:p w:rsidR="008B538B" w:rsidRPr="00A57F04" w:rsidRDefault="00A57F04" w:rsidP="00A57F04">
            <w:pPr>
              <w:spacing w:before="60" w:after="40"/>
              <w:jc w:val="both"/>
              <w:rPr>
                <w:sz w:val="22"/>
                <w:szCs w:val="22"/>
              </w:rPr>
            </w:pPr>
            <w:r w:rsidRPr="00A57F04">
              <w:rPr>
                <w:sz w:val="22"/>
                <w:szCs w:val="22"/>
              </w:rPr>
              <w:t>Създадената на европейско ниво през м. юни 2022 г. възможност за безмитен внос на украински слънчоглед в Европейския съюз оказва съществено въздействие върху пазарната ситуация в България. Вносът се засилва осезаемо през последните месеци, като само в рамките на периода юни – юли са доставени 364 хил. тона.</w:t>
            </w:r>
          </w:p>
        </w:tc>
      </w:tr>
      <w:tr w:rsidR="008B538B" w:rsidRPr="0091438D" w:rsidTr="008B538B">
        <w:trPr>
          <w:jc w:val="center"/>
        </w:trPr>
        <w:tc>
          <w:tcPr>
            <w:tcW w:w="620" w:type="dxa"/>
            <w:tcBorders>
              <w:top w:val="nil"/>
              <w:left w:val="single" w:sz="36" w:space="0" w:color="2E74B5"/>
              <w:bottom w:val="nil"/>
              <w:right w:val="single" w:sz="18" w:space="0" w:color="2E74B5"/>
            </w:tcBorders>
            <w:shd w:val="clear" w:color="auto" w:fill="auto"/>
          </w:tcPr>
          <w:p w:rsidR="008B538B" w:rsidRPr="0091438D" w:rsidRDefault="008B538B" w:rsidP="0091438D">
            <w:pPr>
              <w:tabs>
                <w:tab w:val="left" w:pos="192"/>
              </w:tabs>
              <w:spacing w:before="60" w:after="40"/>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8B538B" w:rsidRPr="0091438D" w:rsidRDefault="008B538B" w:rsidP="0091438D">
            <w:pPr>
              <w:spacing w:before="60" w:after="40"/>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8B538B" w:rsidRPr="0091438D" w:rsidRDefault="00A57F04" w:rsidP="00A57F04">
            <w:pPr>
              <w:rPr>
                <w:sz w:val="22"/>
                <w:szCs w:val="22"/>
              </w:rPr>
            </w:pPr>
            <w:r w:rsidRPr="00A57F04">
              <w:rPr>
                <w:sz w:val="22"/>
                <w:szCs w:val="22"/>
              </w:rPr>
              <w:t>4. Предвид това , че средствата по мярка 22.1 са изцяло публични, от бюджета на ПРСР (2014-2020), и ЕС, отчитайки и сушата, която засегна в най-голяма степен производителите на плодове и зеленчуци, които по субективни причини не можаха да се възползват от мерките за напояване по ПРСР и отчитайки неравнопоставеността между бенефициентите, а също и неизпълнените цели поставени от ПРСР и ОСП, считаме, че мярка 22.1 „Извънредно временно подпомагане за земеделските стопани, които са особено засегнати от последиците от руското нашествие в Украйна“, НЕ СЛЕДВА ДА СЕ ПРИЛАГА в този вид.</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A57F04" w:rsidRPr="002625B6" w:rsidRDefault="00A57F04" w:rsidP="00A57F04">
            <w:pPr>
              <w:spacing w:before="60" w:after="40"/>
              <w:rPr>
                <w:sz w:val="22"/>
                <w:szCs w:val="22"/>
              </w:rPr>
            </w:pPr>
            <w:r w:rsidRPr="002625B6">
              <w:rPr>
                <w:sz w:val="22"/>
                <w:szCs w:val="22"/>
              </w:rPr>
              <w:t>Не се приема</w:t>
            </w:r>
          </w:p>
          <w:p w:rsidR="008B538B" w:rsidRPr="0091438D" w:rsidRDefault="008B538B" w:rsidP="0091438D">
            <w:pPr>
              <w:spacing w:before="60" w:after="40"/>
              <w:rPr>
                <w:color w:val="FF0000"/>
                <w:sz w:val="22"/>
                <w:szCs w:val="22"/>
              </w:rPr>
            </w:pP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8B538B" w:rsidRPr="00A57F04" w:rsidRDefault="00A57F04" w:rsidP="0091438D">
            <w:pPr>
              <w:spacing w:before="60" w:after="40"/>
              <w:rPr>
                <w:sz w:val="22"/>
                <w:szCs w:val="22"/>
              </w:rPr>
            </w:pPr>
            <w:r w:rsidRPr="00A57F04">
              <w:rPr>
                <w:sz w:val="22"/>
                <w:szCs w:val="22"/>
              </w:rPr>
              <w:t>Съгласно извънредното подпомагане има за цел да помогне на земеделските стопани да преодолеят негативните последици от руското нашествие в Украйна, а не да спомогне да ограничат последиците от сушата.</w:t>
            </w:r>
          </w:p>
        </w:tc>
      </w:tr>
      <w:tr w:rsidR="00A57F04" w:rsidRPr="0091438D" w:rsidTr="008B538B">
        <w:trPr>
          <w:jc w:val="center"/>
        </w:trPr>
        <w:tc>
          <w:tcPr>
            <w:tcW w:w="620" w:type="dxa"/>
            <w:tcBorders>
              <w:top w:val="nil"/>
              <w:left w:val="single" w:sz="36" w:space="0" w:color="2E74B5"/>
              <w:bottom w:val="nil"/>
              <w:right w:val="single" w:sz="18" w:space="0" w:color="2E74B5"/>
            </w:tcBorders>
            <w:shd w:val="clear" w:color="auto" w:fill="auto"/>
          </w:tcPr>
          <w:p w:rsidR="00A57F04" w:rsidRPr="0091438D" w:rsidRDefault="00A57F04" w:rsidP="0091438D">
            <w:pPr>
              <w:tabs>
                <w:tab w:val="left" w:pos="192"/>
              </w:tabs>
              <w:spacing w:before="60" w:after="40"/>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A57F04" w:rsidRPr="0091438D" w:rsidRDefault="00A57F04" w:rsidP="0091438D">
            <w:pPr>
              <w:spacing w:before="60" w:after="40"/>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A57F04" w:rsidRDefault="00A57F04" w:rsidP="00A57F04">
            <w:pPr>
              <w:pStyle w:val="BodyText"/>
              <w:spacing w:after="0"/>
              <w:jc w:val="both"/>
              <w:rPr>
                <w:sz w:val="22"/>
                <w:szCs w:val="22"/>
              </w:rPr>
            </w:pPr>
            <w:r w:rsidRPr="0091438D">
              <w:rPr>
                <w:sz w:val="22"/>
                <w:szCs w:val="22"/>
              </w:rPr>
              <w:t>5. Категорично смятаме, че така предложения нормативен акт, не използва в максимална степен потенциала от възможности, който ни се предоставя от приложимото европейско законодателство. Кумулативно към това, отчитайки и напрежението в секторите натрупано през тези години на трудност, ние сме на мнение, че в спешен порядък следва да преразгледате позицията си по прилагане на мерките, насочени към земеделските стопани, предизвикани от войната в Украйна и все още не отстъпващите последствия от СОУГО пандемията.</w:t>
            </w:r>
          </w:p>
          <w:p w:rsidR="00A57F04" w:rsidRPr="0091438D" w:rsidRDefault="00A57F04" w:rsidP="0091438D">
            <w:pPr>
              <w:pStyle w:val="BodyText"/>
              <w:spacing w:before="60" w:after="40"/>
              <w:jc w:val="both"/>
              <w:rPr>
                <w:sz w:val="22"/>
                <w:szCs w:val="22"/>
              </w:rPr>
            </w:pP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A57F04" w:rsidRPr="0091438D" w:rsidRDefault="00A57F04" w:rsidP="0091438D">
            <w:pPr>
              <w:spacing w:before="60" w:after="40"/>
              <w:rPr>
                <w:color w:val="FF0000"/>
                <w:sz w:val="22"/>
                <w:szCs w:val="22"/>
              </w:rPr>
            </w:pPr>
            <w:r w:rsidRPr="00A57F04">
              <w:rPr>
                <w:sz w:val="22"/>
                <w:szCs w:val="22"/>
              </w:rPr>
              <w:t>Не се приема</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A57F04" w:rsidRPr="00A57F04" w:rsidRDefault="00A57F04" w:rsidP="00A57F04">
            <w:pPr>
              <w:spacing w:before="60" w:after="40"/>
              <w:jc w:val="both"/>
              <w:rPr>
                <w:sz w:val="22"/>
                <w:szCs w:val="22"/>
              </w:rPr>
            </w:pPr>
            <w:r w:rsidRPr="00A57F04">
              <w:rPr>
                <w:sz w:val="22"/>
                <w:szCs w:val="22"/>
              </w:rPr>
              <w:t>Съгласно чл. 39в от Регламент (ЕС) № 1305/2013 подпомагането по тази мярка осигурява спешна помощ на земеделските стопани и МСП, които са особено засегнати от последиците от руското нашествие в Украйна, като целта е да се осигури непрекъснатост на стопанската им дейност, при спазване на предвидените в настоящия член условия. Съобразно тази разпоредба е предвидено подпомагане както за земеделски стопани – в подмярка 22.1, така и за малки и средни предприятия – подмярка 22.2. Тъй като бенефициентите са различни, то и мярка 22 е разделена на така цитираните подмерки.</w:t>
            </w:r>
          </w:p>
        </w:tc>
      </w:tr>
      <w:tr w:rsidR="00A57F04" w:rsidRPr="0091438D" w:rsidTr="008B538B">
        <w:trPr>
          <w:jc w:val="center"/>
        </w:trPr>
        <w:tc>
          <w:tcPr>
            <w:tcW w:w="620" w:type="dxa"/>
            <w:tcBorders>
              <w:top w:val="nil"/>
              <w:left w:val="single" w:sz="36" w:space="0" w:color="2E74B5"/>
              <w:bottom w:val="nil"/>
              <w:right w:val="single" w:sz="18" w:space="0" w:color="2E74B5"/>
            </w:tcBorders>
            <w:shd w:val="clear" w:color="auto" w:fill="auto"/>
          </w:tcPr>
          <w:p w:rsidR="00A57F04" w:rsidRPr="0091438D" w:rsidRDefault="00A57F04" w:rsidP="0091438D">
            <w:pPr>
              <w:tabs>
                <w:tab w:val="left" w:pos="192"/>
              </w:tabs>
              <w:spacing w:before="60" w:after="40"/>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A57F04" w:rsidRPr="0091438D" w:rsidRDefault="00A57F04" w:rsidP="0091438D">
            <w:pPr>
              <w:spacing w:before="60" w:after="40"/>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A57F04" w:rsidRPr="0091438D" w:rsidRDefault="00A57F04" w:rsidP="00A57F04">
            <w:pPr>
              <w:pStyle w:val="BodyText"/>
              <w:spacing w:after="40"/>
              <w:jc w:val="both"/>
              <w:rPr>
                <w:sz w:val="22"/>
                <w:szCs w:val="22"/>
              </w:rPr>
            </w:pPr>
            <w:r w:rsidRPr="0091438D">
              <w:rPr>
                <w:sz w:val="22"/>
                <w:szCs w:val="22"/>
              </w:rPr>
              <w:t>6. Съблюдавайки, че в европейското законодателство има друга възможност, равнопоставено да бъдат подпомогнати всички допустими МСП - равнопоставено, ние категорично не приемаме за правилно прилагането на мярка 22.1 от ПРСР.</w:t>
            </w:r>
          </w:p>
          <w:p w:rsidR="00A57F04" w:rsidRDefault="00A57F04" w:rsidP="00A57F04">
            <w:pPr>
              <w:pStyle w:val="BodyText"/>
              <w:spacing w:before="60" w:after="40"/>
              <w:jc w:val="both"/>
              <w:rPr>
                <w:sz w:val="22"/>
                <w:szCs w:val="22"/>
              </w:rPr>
            </w:pPr>
            <w:r w:rsidRPr="0091438D">
              <w:rPr>
                <w:sz w:val="22"/>
                <w:szCs w:val="22"/>
              </w:rPr>
              <w:t>Предвид гореизложеното</w:t>
            </w:r>
          </w:p>
          <w:p w:rsidR="00A57F04" w:rsidRDefault="00A57F04" w:rsidP="00A57F04">
            <w:pPr>
              <w:pStyle w:val="BodyText"/>
              <w:spacing w:before="60" w:after="40"/>
              <w:jc w:val="both"/>
              <w:rPr>
                <w:sz w:val="22"/>
                <w:szCs w:val="22"/>
              </w:rPr>
            </w:pPr>
            <w:r w:rsidRPr="00A57F04">
              <w:rPr>
                <w:sz w:val="22"/>
                <w:szCs w:val="22"/>
              </w:rPr>
              <w:t>ПРЕДЛАГАМЕ :</w:t>
            </w:r>
          </w:p>
          <w:p w:rsidR="00A57F04" w:rsidRPr="0091438D" w:rsidRDefault="00A57F04" w:rsidP="00A57F04">
            <w:pPr>
              <w:pStyle w:val="BodyText"/>
              <w:spacing w:before="60" w:after="40"/>
              <w:jc w:val="both"/>
              <w:rPr>
                <w:sz w:val="22"/>
                <w:szCs w:val="22"/>
              </w:rPr>
            </w:pPr>
            <w:r w:rsidRPr="0091438D">
              <w:rPr>
                <w:sz w:val="22"/>
                <w:szCs w:val="22"/>
              </w:rPr>
              <w:t>а) В спешен порядък, да се разработи проект на Наредба по подмярка 22.2, по която допустим бенефициент да са Малки и средни предприятия /МСП/, заети в секторите „Плодове и зеленчуци“, „Биологично производство“ и „Животновъдство“, при таван на   подпомагане, с всички натрупвания съгл. приложимото Европейско законодателство до 100 000 евро.</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A57F04" w:rsidRPr="0091438D" w:rsidRDefault="00A57F04" w:rsidP="0091438D">
            <w:pPr>
              <w:spacing w:before="60" w:after="40"/>
              <w:rPr>
                <w:color w:val="FF0000"/>
                <w:sz w:val="22"/>
                <w:szCs w:val="22"/>
              </w:rPr>
            </w:pPr>
            <w:r w:rsidRPr="0036384F">
              <w:rPr>
                <w:sz w:val="22"/>
                <w:szCs w:val="22"/>
              </w:rPr>
              <w:t>Приема се по принцип</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A57F04" w:rsidRPr="00A57F04" w:rsidRDefault="00A57F04" w:rsidP="00A57F04">
            <w:pPr>
              <w:spacing w:before="60" w:after="40"/>
              <w:jc w:val="both"/>
              <w:rPr>
                <w:sz w:val="22"/>
                <w:szCs w:val="22"/>
              </w:rPr>
            </w:pPr>
            <w:r w:rsidRPr="00A57F04">
              <w:rPr>
                <w:sz w:val="22"/>
                <w:szCs w:val="22"/>
              </w:rPr>
              <w:t>При разработването на подмярка 22.2 е ще се съобрази чл. 39в от Регламент (ЕС) № 1305/2013.</w:t>
            </w:r>
          </w:p>
        </w:tc>
      </w:tr>
      <w:tr w:rsidR="00A57F04" w:rsidRPr="0091438D" w:rsidTr="008B538B">
        <w:trPr>
          <w:jc w:val="center"/>
        </w:trPr>
        <w:tc>
          <w:tcPr>
            <w:tcW w:w="620" w:type="dxa"/>
            <w:tcBorders>
              <w:top w:val="nil"/>
              <w:left w:val="single" w:sz="36" w:space="0" w:color="2E74B5"/>
              <w:bottom w:val="nil"/>
              <w:right w:val="single" w:sz="18" w:space="0" w:color="2E74B5"/>
            </w:tcBorders>
            <w:shd w:val="clear" w:color="auto" w:fill="auto"/>
          </w:tcPr>
          <w:p w:rsidR="00A57F04" w:rsidRPr="0091438D" w:rsidRDefault="00A57F04" w:rsidP="0091438D">
            <w:pPr>
              <w:tabs>
                <w:tab w:val="left" w:pos="192"/>
              </w:tabs>
              <w:spacing w:before="60" w:after="40"/>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A57F04" w:rsidRPr="0091438D" w:rsidRDefault="00A57F04" w:rsidP="0091438D">
            <w:pPr>
              <w:spacing w:before="60" w:after="40"/>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A57F04" w:rsidRPr="0091438D" w:rsidRDefault="00A57F04" w:rsidP="00A57F04">
            <w:pPr>
              <w:pStyle w:val="BodyText"/>
              <w:spacing w:before="60" w:after="0"/>
              <w:jc w:val="both"/>
              <w:rPr>
                <w:sz w:val="22"/>
                <w:szCs w:val="22"/>
              </w:rPr>
            </w:pPr>
            <w:r w:rsidRPr="0091438D">
              <w:rPr>
                <w:sz w:val="22"/>
                <w:szCs w:val="22"/>
              </w:rPr>
              <w:t>б) Като допустим бенефициент да бъдат допустими МСП:</w:t>
            </w:r>
          </w:p>
          <w:p w:rsidR="00A57F04" w:rsidRPr="0091438D" w:rsidRDefault="00A57F04" w:rsidP="00A57F04">
            <w:pPr>
              <w:pStyle w:val="BodyText"/>
              <w:spacing w:after="0"/>
              <w:jc w:val="both"/>
              <w:rPr>
                <w:sz w:val="22"/>
                <w:szCs w:val="22"/>
              </w:rPr>
            </w:pPr>
            <w:r w:rsidRPr="0091438D">
              <w:rPr>
                <w:sz w:val="22"/>
                <w:szCs w:val="22"/>
              </w:rPr>
              <w:t>- земеделски производители,</w:t>
            </w:r>
          </w:p>
          <w:p w:rsidR="00A57F04" w:rsidRPr="0091438D" w:rsidRDefault="00A57F04" w:rsidP="00A57F04">
            <w:pPr>
              <w:pStyle w:val="BodyText"/>
              <w:spacing w:after="0"/>
              <w:jc w:val="both"/>
              <w:rPr>
                <w:sz w:val="22"/>
                <w:szCs w:val="22"/>
              </w:rPr>
            </w:pPr>
            <w:r w:rsidRPr="0091438D">
              <w:rPr>
                <w:sz w:val="22"/>
                <w:szCs w:val="22"/>
              </w:rPr>
              <w:t>- преработватели,</w:t>
            </w:r>
          </w:p>
          <w:p w:rsidR="00A57F04" w:rsidRPr="0091438D" w:rsidRDefault="00A57F04" w:rsidP="00A57F04">
            <w:pPr>
              <w:pStyle w:val="BodyText"/>
              <w:spacing w:before="60" w:after="40"/>
              <w:jc w:val="both"/>
              <w:rPr>
                <w:sz w:val="22"/>
                <w:szCs w:val="22"/>
              </w:rPr>
            </w:pPr>
            <w:r w:rsidRPr="0091438D">
              <w:rPr>
                <w:sz w:val="22"/>
                <w:szCs w:val="22"/>
              </w:rPr>
              <w:t>- организации и групи на производители.</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A57F04" w:rsidRPr="0091438D" w:rsidRDefault="00A57F04" w:rsidP="0091438D">
            <w:pPr>
              <w:spacing w:before="60" w:after="40"/>
              <w:rPr>
                <w:color w:val="FF0000"/>
                <w:sz w:val="22"/>
                <w:szCs w:val="22"/>
              </w:rPr>
            </w:pPr>
            <w:r w:rsidRPr="002625B6">
              <w:rPr>
                <w:sz w:val="22"/>
                <w:szCs w:val="22"/>
              </w:rPr>
              <w:t>Приема се по принцип</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A57F04" w:rsidRPr="0091438D" w:rsidRDefault="00A57F04" w:rsidP="0091438D">
            <w:pPr>
              <w:spacing w:before="60" w:after="40"/>
              <w:rPr>
                <w:color w:val="FF0000"/>
                <w:sz w:val="22"/>
                <w:szCs w:val="22"/>
              </w:rPr>
            </w:pPr>
            <w:r w:rsidRPr="002625B6">
              <w:rPr>
                <w:sz w:val="22"/>
                <w:szCs w:val="22"/>
              </w:rPr>
              <w:t>След изменение на ПРСР 2014 – 2020 г. ще бъдат определени допустимите бенефициенти.</w:t>
            </w:r>
          </w:p>
        </w:tc>
      </w:tr>
      <w:tr w:rsidR="00A57F04" w:rsidRPr="0091438D" w:rsidTr="008B538B">
        <w:trPr>
          <w:jc w:val="center"/>
        </w:trPr>
        <w:tc>
          <w:tcPr>
            <w:tcW w:w="620" w:type="dxa"/>
            <w:tcBorders>
              <w:top w:val="nil"/>
              <w:left w:val="single" w:sz="36" w:space="0" w:color="2E74B5"/>
              <w:bottom w:val="nil"/>
              <w:right w:val="single" w:sz="18" w:space="0" w:color="2E74B5"/>
            </w:tcBorders>
            <w:shd w:val="clear" w:color="auto" w:fill="auto"/>
          </w:tcPr>
          <w:p w:rsidR="00A57F04" w:rsidRPr="0091438D" w:rsidRDefault="00A57F04" w:rsidP="0091438D">
            <w:pPr>
              <w:tabs>
                <w:tab w:val="left" w:pos="192"/>
              </w:tabs>
              <w:spacing w:before="60" w:after="40"/>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A57F04" w:rsidRPr="0091438D" w:rsidRDefault="00A57F04" w:rsidP="0091438D">
            <w:pPr>
              <w:spacing w:before="60" w:after="40"/>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A57F04" w:rsidRPr="0091438D" w:rsidRDefault="00A57F04" w:rsidP="00A57F04">
            <w:pPr>
              <w:pStyle w:val="BodyText"/>
              <w:spacing w:before="60" w:after="0"/>
              <w:jc w:val="both"/>
              <w:rPr>
                <w:sz w:val="22"/>
                <w:szCs w:val="22"/>
              </w:rPr>
            </w:pPr>
            <w:r w:rsidRPr="0091438D">
              <w:rPr>
                <w:sz w:val="22"/>
                <w:szCs w:val="22"/>
              </w:rPr>
              <w:t>в) Целия финансов ресурс от 33 млн. евро да бъде насочен по подмярка 22.2 на ПРСР.</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A57F04" w:rsidRPr="002625B6" w:rsidRDefault="00A57F04" w:rsidP="0091438D">
            <w:pPr>
              <w:spacing w:before="60" w:after="40"/>
              <w:rPr>
                <w:sz w:val="22"/>
                <w:szCs w:val="22"/>
              </w:rPr>
            </w:pPr>
            <w:r w:rsidRPr="002625B6">
              <w:rPr>
                <w:sz w:val="22"/>
                <w:szCs w:val="22"/>
              </w:rPr>
              <w:t>Не се приема</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A57F04" w:rsidRPr="002625B6" w:rsidRDefault="00A57F04" w:rsidP="00A57F04">
            <w:pPr>
              <w:spacing w:before="60" w:after="40"/>
              <w:jc w:val="both"/>
              <w:rPr>
                <w:sz w:val="22"/>
                <w:szCs w:val="22"/>
              </w:rPr>
            </w:pPr>
            <w:r w:rsidRPr="00D730F3">
              <w:rPr>
                <w:sz w:val="22"/>
                <w:szCs w:val="22"/>
              </w:rPr>
              <w:t xml:space="preserve">Двете померки, като част от мярка 22, имат общ финансов ресурс, </w:t>
            </w:r>
            <w:r>
              <w:rPr>
                <w:sz w:val="22"/>
                <w:szCs w:val="22"/>
              </w:rPr>
              <w:t>а именно</w:t>
            </w:r>
            <w:r w:rsidRPr="00A245C8">
              <w:rPr>
                <w:sz w:val="22"/>
                <w:szCs w:val="22"/>
              </w:rPr>
              <w:t xml:space="preserve"> не може да превишава 5% от общото участие на </w:t>
            </w:r>
            <w:r>
              <w:rPr>
                <w:sz w:val="22"/>
                <w:szCs w:val="22"/>
              </w:rPr>
              <w:t>Европейския земеделски фонд за развитие на селските райони</w:t>
            </w:r>
            <w:r w:rsidRPr="00A245C8">
              <w:rPr>
                <w:sz w:val="22"/>
                <w:szCs w:val="22"/>
              </w:rPr>
              <w:t xml:space="preserve"> в Програмата за развитие на селските райони за периода 2021-2022 г.</w:t>
            </w:r>
          </w:p>
        </w:tc>
      </w:tr>
      <w:tr w:rsidR="00D054D4" w:rsidRPr="0091438D" w:rsidTr="002625B6">
        <w:trPr>
          <w:jc w:val="center"/>
        </w:trPr>
        <w:tc>
          <w:tcPr>
            <w:tcW w:w="620" w:type="dxa"/>
            <w:tcBorders>
              <w:top w:val="nil"/>
              <w:left w:val="single" w:sz="36" w:space="0" w:color="2E74B5"/>
              <w:bottom w:val="nil"/>
              <w:right w:val="single" w:sz="18" w:space="0" w:color="2E74B5"/>
            </w:tcBorders>
            <w:shd w:val="clear" w:color="auto" w:fill="auto"/>
          </w:tcPr>
          <w:p w:rsidR="00D054D4" w:rsidRPr="0091438D" w:rsidRDefault="00D054D4" w:rsidP="0091438D">
            <w:pPr>
              <w:tabs>
                <w:tab w:val="left" w:pos="192"/>
              </w:tabs>
              <w:spacing w:before="60" w:after="40"/>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D054D4" w:rsidRPr="0091438D" w:rsidRDefault="00D054D4" w:rsidP="0091438D">
            <w:pPr>
              <w:spacing w:before="60" w:after="40"/>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D054D4" w:rsidRPr="0091438D" w:rsidRDefault="00D054D4" w:rsidP="0091438D">
            <w:pPr>
              <w:pStyle w:val="BodyText"/>
              <w:spacing w:before="60" w:after="0"/>
              <w:jc w:val="both"/>
              <w:rPr>
                <w:sz w:val="22"/>
                <w:szCs w:val="22"/>
              </w:rPr>
            </w:pPr>
            <w:r w:rsidRPr="0091438D">
              <w:rPr>
                <w:sz w:val="22"/>
                <w:szCs w:val="22"/>
              </w:rPr>
              <w:t>С оглед на гореизложеното, така представените браншови организации от секторите „Плодове и зеленчуци“ и „Биологично производство“:</w:t>
            </w:r>
          </w:p>
          <w:p w:rsidR="00D054D4" w:rsidRPr="0091438D" w:rsidRDefault="00D054D4" w:rsidP="0091438D">
            <w:pPr>
              <w:pStyle w:val="BodyText"/>
              <w:spacing w:after="0"/>
              <w:jc w:val="both"/>
              <w:rPr>
                <w:sz w:val="22"/>
                <w:szCs w:val="22"/>
              </w:rPr>
            </w:pPr>
            <w:r w:rsidRPr="0091438D">
              <w:rPr>
                <w:sz w:val="22"/>
                <w:szCs w:val="22"/>
              </w:rPr>
              <w:t>НЕ ПРИЕМАМЕ така представеният проект на Наредба по подмярка 22.1 от ПРСР.</w:t>
            </w:r>
          </w:p>
          <w:p w:rsidR="00D054D4" w:rsidRPr="0091438D" w:rsidRDefault="00D054D4" w:rsidP="0091438D">
            <w:pPr>
              <w:pStyle w:val="BodyText"/>
              <w:spacing w:after="0"/>
              <w:jc w:val="both"/>
              <w:rPr>
                <w:sz w:val="22"/>
                <w:szCs w:val="22"/>
              </w:rPr>
            </w:pPr>
            <w:r w:rsidRPr="0091438D">
              <w:rPr>
                <w:sz w:val="22"/>
                <w:szCs w:val="22"/>
              </w:rPr>
              <w:t>НАСТОЯВАМЕ за нейното незабавно цялостно изтегляне, като бъде разработена подмярка 22.2 от ПРСР.</w:t>
            </w:r>
          </w:p>
          <w:p w:rsidR="00D054D4" w:rsidRPr="0091438D" w:rsidRDefault="00D054D4" w:rsidP="0091438D">
            <w:pPr>
              <w:pStyle w:val="BodyText"/>
              <w:spacing w:after="40"/>
              <w:jc w:val="both"/>
              <w:rPr>
                <w:sz w:val="22"/>
                <w:szCs w:val="22"/>
              </w:rPr>
            </w:pPr>
            <w:r w:rsidRPr="0091438D">
              <w:rPr>
                <w:sz w:val="22"/>
                <w:szCs w:val="22"/>
              </w:rPr>
              <w:t>НАСТОЯВАМЕ за спешни консултации с експерти на Министерство на земеделието, във връзка с разработване на нови параметри по подмярка 22.2 от ПРСР.</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D054D4" w:rsidRPr="0091438D" w:rsidRDefault="001B32F8" w:rsidP="0091438D">
            <w:pPr>
              <w:spacing w:before="60" w:after="40"/>
              <w:rPr>
                <w:color w:val="FF0000"/>
                <w:sz w:val="22"/>
                <w:szCs w:val="22"/>
              </w:rPr>
            </w:pPr>
            <w:r w:rsidRPr="002625B6">
              <w:rPr>
                <w:sz w:val="22"/>
                <w:szCs w:val="22"/>
              </w:rPr>
              <w:t>Приема се по принцип</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D054D4" w:rsidRPr="0091438D" w:rsidRDefault="001B32F8" w:rsidP="00E6211A">
            <w:pPr>
              <w:spacing w:before="60" w:after="40"/>
              <w:jc w:val="both"/>
              <w:rPr>
                <w:color w:val="FF0000"/>
                <w:sz w:val="22"/>
                <w:szCs w:val="22"/>
              </w:rPr>
            </w:pPr>
            <w:r w:rsidRPr="002625B6">
              <w:rPr>
                <w:sz w:val="22"/>
                <w:szCs w:val="22"/>
              </w:rPr>
              <w:t xml:space="preserve">В хода на установените процедури по изменение на ПРСР 2014 – 2020 г., както и на </w:t>
            </w:r>
            <w:r w:rsidR="00E6211A" w:rsidRPr="002625B6">
              <w:rPr>
                <w:sz w:val="22"/>
                <w:szCs w:val="22"/>
              </w:rPr>
              <w:t>изработване на наредбата ще бъдат проведени консултации.</w:t>
            </w:r>
          </w:p>
        </w:tc>
      </w:tr>
      <w:tr w:rsidR="00EF2C99" w:rsidRPr="0091438D" w:rsidTr="00A57F04">
        <w:trPr>
          <w:jc w:val="center"/>
        </w:trPr>
        <w:tc>
          <w:tcPr>
            <w:tcW w:w="620" w:type="dxa"/>
            <w:tcBorders>
              <w:top w:val="single" w:sz="18" w:space="0" w:color="2E74B5"/>
              <w:left w:val="single" w:sz="36" w:space="0" w:color="2E74B5"/>
              <w:bottom w:val="nil"/>
              <w:right w:val="single" w:sz="18" w:space="0" w:color="2E74B5"/>
            </w:tcBorders>
            <w:shd w:val="clear" w:color="auto" w:fill="auto"/>
          </w:tcPr>
          <w:p w:rsidR="00EF2C99" w:rsidRPr="0091438D" w:rsidRDefault="00EF2C99" w:rsidP="0091438D">
            <w:pPr>
              <w:numPr>
                <w:ilvl w:val="0"/>
                <w:numId w:val="5"/>
              </w:numPr>
              <w:tabs>
                <w:tab w:val="left" w:pos="192"/>
              </w:tabs>
              <w:spacing w:before="60" w:after="40"/>
              <w:ind w:left="0" w:firstLine="0"/>
              <w:jc w:val="center"/>
              <w:rPr>
                <w:b/>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EF2C99" w:rsidRPr="0091438D" w:rsidRDefault="00EF2C99" w:rsidP="0091438D">
            <w:pPr>
              <w:spacing w:before="60" w:after="40"/>
              <w:rPr>
                <w:rStyle w:val="Hyperlink"/>
                <w:b/>
                <w:bCs/>
                <w:color w:val="auto"/>
                <w:sz w:val="22"/>
                <w:szCs w:val="22"/>
                <w:u w:val="none"/>
              </w:rPr>
            </w:pPr>
            <w:r w:rsidRPr="0091438D">
              <w:rPr>
                <w:rStyle w:val="Hyperlink"/>
                <w:b/>
                <w:bCs/>
                <w:color w:val="auto"/>
                <w:sz w:val="22"/>
                <w:szCs w:val="22"/>
                <w:u w:val="none"/>
              </w:rPr>
              <w:t xml:space="preserve">Национална Био Асоциация, Асоциация на овощарите в България, Българска асоциация на малинопроизводителите и ягодоплодните </w:t>
            </w:r>
            <w:r w:rsidR="002013FA" w:rsidRPr="0091438D">
              <w:rPr>
                <w:rStyle w:val="Hyperlink"/>
                <w:b/>
                <w:bCs/>
                <w:color w:val="auto"/>
                <w:sz w:val="22"/>
                <w:szCs w:val="22"/>
                <w:u w:val="none"/>
              </w:rPr>
              <w:br/>
              <w:t xml:space="preserve">чрез Председателя на УС на НБА </w:t>
            </w:r>
            <w:r w:rsidRPr="0091438D">
              <w:rPr>
                <w:rStyle w:val="Hyperlink"/>
                <w:b/>
                <w:bCs/>
                <w:color w:val="auto"/>
                <w:sz w:val="22"/>
                <w:szCs w:val="22"/>
                <w:u w:val="none"/>
              </w:rPr>
              <w:t xml:space="preserve">– получено </w:t>
            </w:r>
            <w:r w:rsidR="002D0A30" w:rsidRPr="0091438D">
              <w:rPr>
                <w:rStyle w:val="Hyperlink"/>
                <w:b/>
                <w:bCs/>
                <w:color w:val="auto"/>
                <w:sz w:val="22"/>
                <w:szCs w:val="22"/>
                <w:u w:val="none"/>
              </w:rPr>
              <w:t>в МЗм с вх. № 15-536 от 11.11.2022 г.</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EF2C99" w:rsidRPr="0091438D" w:rsidRDefault="00EF2C99" w:rsidP="0091438D">
            <w:pPr>
              <w:pStyle w:val="BodyText"/>
              <w:spacing w:before="60" w:after="40"/>
              <w:jc w:val="both"/>
              <w:rPr>
                <w:sz w:val="22"/>
                <w:szCs w:val="22"/>
              </w:rPr>
            </w:pPr>
            <w:r w:rsidRPr="0091438D">
              <w:rPr>
                <w:sz w:val="22"/>
                <w:szCs w:val="22"/>
              </w:rPr>
              <w:t xml:space="preserve">В качеството си на браншови организации в сектор </w:t>
            </w:r>
            <w:r w:rsidR="00D054D4" w:rsidRPr="0091438D">
              <w:rPr>
                <w:sz w:val="22"/>
                <w:szCs w:val="22"/>
              </w:rPr>
              <w:t>„</w:t>
            </w:r>
            <w:r w:rsidRPr="0091438D">
              <w:rPr>
                <w:sz w:val="22"/>
                <w:szCs w:val="22"/>
              </w:rPr>
              <w:t>Плодове и зеленчуци</w:t>
            </w:r>
            <w:r w:rsidR="00D054D4" w:rsidRPr="0091438D">
              <w:rPr>
                <w:sz w:val="22"/>
                <w:szCs w:val="22"/>
              </w:rPr>
              <w:t>“</w:t>
            </w:r>
            <w:r w:rsidRPr="0091438D">
              <w:rPr>
                <w:sz w:val="22"/>
                <w:szCs w:val="22"/>
              </w:rPr>
              <w:t xml:space="preserve"> и </w:t>
            </w:r>
            <w:r w:rsidR="00D054D4" w:rsidRPr="0091438D">
              <w:rPr>
                <w:sz w:val="22"/>
                <w:szCs w:val="22"/>
              </w:rPr>
              <w:t>„</w:t>
            </w:r>
            <w:r w:rsidRPr="0091438D">
              <w:rPr>
                <w:sz w:val="22"/>
                <w:szCs w:val="22"/>
              </w:rPr>
              <w:t>Биологично производство</w:t>
            </w:r>
            <w:r w:rsidR="00D054D4" w:rsidRPr="0091438D">
              <w:rPr>
                <w:sz w:val="22"/>
                <w:szCs w:val="22"/>
              </w:rPr>
              <w:t>“</w:t>
            </w:r>
            <w:r w:rsidRPr="0091438D">
              <w:rPr>
                <w:sz w:val="22"/>
                <w:szCs w:val="22"/>
              </w:rPr>
              <w:t>, след запознаване с:</w:t>
            </w:r>
          </w:p>
          <w:p w:rsidR="00EF2C99" w:rsidRPr="0091438D" w:rsidRDefault="00EF2C99" w:rsidP="0091438D">
            <w:pPr>
              <w:pStyle w:val="Default"/>
              <w:spacing w:before="60" w:after="40"/>
              <w:jc w:val="both"/>
              <w:rPr>
                <w:color w:val="auto"/>
                <w:sz w:val="22"/>
                <w:szCs w:val="22"/>
              </w:rPr>
            </w:pPr>
            <w:r w:rsidRPr="0091438D">
              <w:rPr>
                <w:color w:val="auto"/>
                <w:sz w:val="22"/>
                <w:szCs w:val="22"/>
              </w:rPr>
              <w:t xml:space="preserve">- Проект на Наредба за прилагане на подмярка 22.1 </w:t>
            </w:r>
            <w:r w:rsidR="00D054D4" w:rsidRPr="0091438D">
              <w:rPr>
                <w:color w:val="auto"/>
                <w:sz w:val="22"/>
                <w:szCs w:val="22"/>
              </w:rPr>
              <w:t>„</w:t>
            </w:r>
            <w:r w:rsidRPr="0091438D">
              <w:rPr>
                <w:color w:val="auto"/>
                <w:sz w:val="22"/>
                <w:szCs w:val="22"/>
              </w:rPr>
              <w:t>Извънредно временно подпомагане за земеделските стопани, които са особено засегнати от последиците от руското нашествие в Украйна</w:t>
            </w:r>
            <w:r w:rsidR="00D054D4" w:rsidRPr="0091438D">
              <w:rPr>
                <w:color w:val="auto"/>
                <w:sz w:val="22"/>
                <w:szCs w:val="22"/>
              </w:rPr>
              <w:t>“</w:t>
            </w:r>
            <w:r w:rsidRPr="0091438D">
              <w:rPr>
                <w:color w:val="auto"/>
                <w:sz w:val="22"/>
                <w:szCs w:val="22"/>
              </w:rPr>
              <w:t xml:space="preserve"> от бюджета на Програмата за развитие на селските райони за периода 2014 – 2020 г.; </w:t>
            </w:r>
          </w:p>
          <w:p w:rsidR="00EF2C99" w:rsidRPr="0091438D" w:rsidRDefault="00EF2C99" w:rsidP="0091438D">
            <w:pPr>
              <w:pStyle w:val="Default"/>
              <w:spacing w:before="60" w:after="40"/>
              <w:jc w:val="both"/>
              <w:rPr>
                <w:color w:val="auto"/>
                <w:sz w:val="22"/>
                <w:szCs w:val="22"/>
              </w:rPr>
            </w:pPr>
            <w:r w:rsidRPr="0091438D">
              <w:rPr>
                <w:color w:val="auto"/>
                <w:sz w:val="22"/>
                <w:szCs w:val="22"/>
              </w:rPr>
              <w:t xml:space="preserve">- Мотивите приложени към Проекта на Наредба; </w:t>
            </w:r>
          </w:p>
          <w:p w:rsidR="00EF2C99" w:rsidRPr="0091438D" w:rsidRDefault="00EF2C99" w:rsidP="0091438D">
            <w:pPr>
              <w:pStyle w:val="Default"/>
              <w:spacing w:before="60" w:after="40"/>
              <w:jc w:val="both"/>
              <w:rPr>
                <w:color w:val="auto"/>
                <w:sz w:val="22"/>
                <w:szCs w:val="22"/>
              </w:rPr>
            </w:pPr>
            <w:r w:rsidRPr="0091438D">
              <w:rPr>
                <w:color w:val="auto"/>
                <w:sz w:val="22"/>
                <w:szCs w:val="22"/>
              </w:rPr>
              <w:t xml:space="preserve">- И след като съобразихме интереса на земеделските стопани в т.н. приоритетни сектори </w:t>
            </w:r>
            <w:r w:rsidR="00D054D4" w:rsidRPr="0091438D">
              <w:rPr>
                <w:color w:val="auto"/>
                <w:sz w:val="22"/>
                <w:szCs w:val="22"/>
              </w:rPr>
              <w:t>„</w:t>
            </w:r>
            <w:r w:rsidRPr="0091438D">
              <w:rPr>
                <w:color w:val="auto"/>
                <w:sz w:val="22"/>
                <w:szCs w:val="22"/>
              </w:rPr>
              <w:t>Плодове и зеленчуци</w:t>
            </w:r>
            <w:r w:rsidR="00D054D4" w:rsidRPr="0091438D">
              <w:rPr>
                <w:color w:val="auto"/>
                <w:sz w:val="22"/>
                <w:szCs w:val="22"/>
              </w:rPr>
              <w:t>“</w:t>
            </w:r>
            <w:r w:rsidRPr="0091438D">
              <w:rPr>
                <w:color w:val="auto"/>
                <w:sz w:val="22"/>
                <w:szCs w:val="22"/>
              </w:rPr>
              <w:t xml:space="preserve"> и </w:t>
            </w:r>
            <w:r w:rsidR="00D054D4" w:rsidRPr="0091438D">
              <w:rPr>
                <w:color w:val="auto"/>
                <w:sz w:val="22"/>
                <w:szCs w:val="22"/>
              </w:rPr>
              <w:t>„</w:t>
            </w:r>
            <w:r w:rsidRPr="0091438D">
              <w:rPr>
                <w:color w:val="auto"/>
                <w:sz w:val="22"/>
                <w:szCs w:val="22"/>
              </w:rPr>
              <w:t>Биологично производство</w:t>
            </w:r>
            <w:r w:rsidR="00D054D4" w:rsidRPr="0091438D">
              <w:rPr>
                <w:color w:val="auto"/>
                <w:sz w:val="22"/>
                <w:szCs w:val="22"/>
              </w:rPr>
              <w:t>“</w:t>
            </w:r>
            <w:r w:rsidRPr="0091438D">
              <w:rPr>
                <w:color w:val="auto"/>
                <w:sz w:val="22"/>
                <w:szCs w:val="22"/>
              </w:rPr>
              <w:t xml:space="preserve">, които ние представляваме; </w:t>
            </w:r>
          </w:p>
          <w:p w:rsidR="00EF2C99" w:rsidRPr="0091438D" w:rsidRDefault="00EF2C99" w:rsidP="0091438D">
            <w:pPr>
              <w:pStyle w:val="BodyText"/>
              <w:spacing w:before="60" w:after="40"/>
              <w:jc w:val="both"/>
              <w:rPr>
                <w:sz w:val="22"/>
                <w:szCs w:val="22"/>
              </w:rPr>
            </w:pPr>
            <w:r w:rsidRPr="0091438D">
              <w:rPr>
                <w:sz w:val="22"/>
                <w:szCs w:val="22"/>
              </w:rPr>
              <w:t>- Изцяло съобразявайки се с гореизложеното, разгледано в неговата съвкупност, в законоустановения срок, представяме пред</w:t>
            </w:r>
          </w:p>
          <w:p w:rsidR="00EF2C99" w:rsidRPr="0091438D" w:rsidRDefault="00EF2C99" w:rsidP="0091438D">
            <w:pPr>
              <w:pStyle w:val="BodyText"/>
              <w:spacing w:before="60" w:after="40"/>
              <w:jc w:val="both"/>
              <w:rPr>
                <w:sz w:val="22"/>
                <w:szCs w:val="22"/>
              </w:rPr>
            </w:pPr>
            <w:r w:rsidRPr="0091438D">
              <w:rPr>
                <w:sz w:val="22"/>
                <w:szCs w:val="22"/>
              </w:rPr>
              <w:t>Вас и нашето:</w:t>
            </w:r>
          </w:p>
          <w:p w:rsidR="00EF2C99" w:rsidRPr="0091438D" w:rsidRDefault="00EF2C99" w:rsidP="0091438D">
            <w:pPr>
              <w:pStyle w:val="Default"/>
              <w:spacing w:before="60" w:after="40"/>
              <w:jc w:val="both"/>
              <w:rPr>
                <w:color w:val="auto"/>
                <w:sz w:val="22"/>
                <w:szCs w:val="22"/>
              </w:rPr>
            </w:pPr>
            <w:r w:rsidRPr="0091438D">
              <w:rPr>
                <w:b/>
                <w:bCs/>
                <w:color w:val="auto"/>
                <w:sz w:val="22"/>
                <w:szCs w:val="22"/>
              </w:rPr>
              <w:t xml:space="preserve">СТАНОВИЩЕ: </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EF2C99" w:rsidRPr="0091438D" w:rsidRDefault="00EF2C99" w:rsidP="0091438D">
            <w:pPr>
              <w:spacing w:before="60" w:after="40"/>
              <w:rPr>
                <w:color w:val="FF0000"/>
                <w:sz w:val="22"/>
                <w:szCs w:val="22"/>
              </w:rPr>
            </w:pP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EF2C99" w:rsidRPr="0091438D" w:rsidRDefault="00EF2C99" w:rsidP="0091438D">
            <w:pPr>
              <w:spacing w:before="60" w:after="40"/>
              <w:rPr>
                <w:color w:val="FF0000"/>
                <w:sz w:val="22"/>
                <w:szCs w:val="22"/>
              </w:rPr>
            </w:pPr>
          </w:p>
        </w:tc>
      </w:tr>
      <w:tr w:rsidR="002013FA" w:rsidRPr="0091438D" w:rsidTr="00A57F04">
        <w:trPr>
          <w:jc w:val="center"/>
        </w:trPr>
        <w:tc>
          <w:tcPr>
            <w:tcW w:w="620" w:type="dxa"/>
            <w:tcBorders>
              <w:top w:val="nil"/>
              <w:left w:val="single" w:sz="36" w:space="0" w:color="2E74B5"/>
              <w:bottom w:val="nil"/>
              <w:right w:val="single" w:sz="18" w:space="0" w:color="2E74B5"/>
            </w:tcBorders>
            <w:shd w:val="clear" w:color="auto" w:fill="auto"/>
          </w:tcPr>
          <w:p w:rsidR="002013FA" w:rsidRPr="0091438D" w:rsidRDefault="002013FA" w:rsidP="0091438D">
            <w:pPr>
              <w:tabs>
                <w:tab w:val="left" w:pos="192"/>
              </w:tabs>
              <w:spacing w:before="60" w:after="40"/>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2013FA" w:rsidRPr="0091438D" w:rsidRDefault="002013FA" w:rsidP="0091438D">
            <w:pPr>
              <w:spacing w:before="60" w:after="40"/>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2013FA" w:rsidRPr="0091438D" w:rsidRDefault="002013FA" w:rsidP="0091438D">
            <w:pPr>
              <w:pStyle w:val="Default"/>
              <w:spacing w:before="60" w:after="40"/>
              <w:jc w:val="both"/>
              <w:rPr>
                <w:color w:val="auto"/>
                <w:sz w:val="22"/>
                <w:szCs w:val="22"/>
              </w:rPr>
            </w:pPr>
            <w:r w:rsidRPr="0091438D">
              <w:rPr>
                <w:color w:val="auto"/>
                <w:sz w:val="22"/>
                <w:szCs w:val="22"/>
              </w:rPr>
              <w:t xml:space="preserve">За наша всеобща изненада, под прикритието на „Заключителни разпоредби“ под параграф 3, т.2 се извършва неприемлива и необоснована промяна в Наредба №3 от 2015г. за условията и реда за прилагане на схемите за директни плащания на площ: </w:t>
            </w:r>
          </w:p>
          <w:p w:rsidR="002013FA" w:rsidRPr="0091438D" w:rsidRDefault="002013FA" w:rsidP="0091438D">
            <w:pPr>
              <w:pStyle w:val="Default"/>
              <w:spacing w:before="60" w:after="40"/>
              <w:jc w:val="both"/>
              <w:rPr>
                <w:color w:val="auto"/>
                <w:sz w:val="22"/>
                <w:szCs w:val="22"/>
              </w:rPr>
            </w:pPr>
            <w:r w:rsidRPr="0091438D">
              <w:rPr>
                <w:color w:val="auto"/>
                <w:sz w:val="22"/>
                <w:szCs w:val="22"/>
              </w:rPr>
              <w:t xml:space="preserve">Цитат: </w:t>
            </w:r>
          </w:p>
          <w:p w:rsidR="002013FA" w:rsidRPr="0091438D" w:rsidRDefault="002013FA" w:rsidP="0091438D">
            <w:pPr>
              <w:pStyle w:val="Default"/>
              <w:spacing w:before="60" w:after="40"/>
              <w:jc w:val="both"/>
              <w:rPr>
                <w:color w:val="auto"/>
                <w:sz w:val="22"/>
                <w:szCs w:val="22"/>
              </w:rPr>
            </w:pPr>
            <w:r w:rsidRPr="0091438D">
              <w:rPr>
                <w:b/>
                <w:bCs/>
                <w:color w:val="auto"/>
                <w:sz w:val="22"/>
                <w:szCs w:val="22"/>
              </w:rPr>
              <w:t xml:space="preserve">„§ 3. </w:t>
            </w:r>
            <w:r w:rsidRPr="0091438D">
              <w:rPr>
                <w:color w:val="auto"/>
                <w:sz w:val="22"/>
                <w:szCs w:val="22"/>
              </w:rPr>
              <w:t xml:space="preserve">В Наредба № 3 от 2015 г. за условията и реда за прилагане на схемите за директни плащания (обн., ДВ, бр. 16 от 2015 г.; доп., бр. 31 и 80 от 2015 г.; изм., бр. 16, 50 и 69 от 2016 г., бр. 19 и 77 от 2017 г., бр. 17 и 42 от 2018 г.; Решение № 8966 от 2.07.2018 г. на ВАС на РБ – бр. 57 от 2018 г.; бр. 73 от 2018 г., бр. 20 от 2019 г., бр. 18 и 77 от 2020 г., бр. 11 от 2021 г. и бр. 17 и 38 от 2022 г), се правят следните изменения и допълнения: </w:t>
            </w:r>
          </w:p>
          <w:p w:rsidR="002013FA" w:rsidRPr="0091438D" w:rsidRDefault="002013FA" w:rsidP="0091438D">
            <w:pPr>
              <w:pStyle w:val="Default"/>
              <w:spacing w:before="60" w:after="40"/>
              <w:jc w:val="both"/>
              <w:rPr>
                <w:color w:val="auto"/>
                <w:sz w:val="22"/>
                <w:szCs w:val="22"/>
              </w:rPr>
            </w:pPr>
            <w:r w:rsidRPr="0091438D">
              <w:rPr>
                <w:color w:val="auto"/>
                <w:sz w:val="22"/>
                <w:szCs w:val="22"/>
              </w:rPr>
              <w:t xml:space="preserve">1. В чл. 27в, ал. 2 навсякъде в изречение второ думата „оторизираните“ се заменя с „установените“. </w:t>
            </w:r>
          </w:p>
          <w:p w:rsidR="002013FA" w:rsidRPr="0091438D" w:rsidRDefault="002013FA" w:rsidP="0091438D">
            <w:pPr>
              <w:pStyle w:val="Default"/>
              <w:spacing w:before="60" w:after="40"/>
              <w:jc w:val="both"/>
              <w:rPr>
                <w:color w:val="auto"/>
                <w:sz w:val="22"/>
                <w:szCs w:val="22"/>
              </w:rPr>
            </w:pPr>
            <w:r w:rsidRPr="0091438D">
              <w:rPr>
                <w:b/>
                <w:bCs/>
                <w:i/>
                <w:iCs/>
                <w:color w:val="auto"/>
                <w:sz w:val="22"/>
                <w:szCs w:val="22"/>
              </w:rPr>
              <w:t xml:space="preserve">2. Създава се преходна разпоредба: </w:t>
            </w:r>
          </w:p>
          <w:p w:rsidR="002013FA" w:rsidRPr="0091438D" w:rsidRDefault="002013FA" w:rsidP="0091438D">
            <w:pPr>
              <w:pStyle w:val="Default"/>
              <w:spacing w:before="60" w:after="40"/>
              <w:jc w:val="both"/>
              <w:rPr>
                <w:color w:val="auto"/>
                <w:sz w:val="22"/>
                <w:szCs w:val="22"/>
              </w:rPr>
            </w:pPr>
            <w:r w:rsidRPr="0091438D">
              <w:rPr>
                <w:b/>
                <w:bCs/>
                <w:i/>
                <w:iCs/>
                <w:color w:val="auto"/>
                <w:sz w:val="22"/>
                <w:szCs w:val="22"/>
              </w:rPr>
              <w:t xml:space="preserve">„Параграф единствен. За кампания 2022 г. кандидатите за подпомагане представят документите по чл. 32, ал. 1 в съответните областни дирекции на Държавен фонд „Земеделие“ в периода от 1 до 23 декември 2022 г. и от 9 до 17 януари 2023 г., с изключение на кандидатите по схемата по чл. 30б, които представят документите по чл. 32, ал. 1 в периода от 9 януари до 8 февруари 2023 г.“. </w:t>
            </w:r>
          </w:p>
          <w:p w:rsidR="002013FA" w:rsidRPr="0091438D" w:rsidRDefault="002013FA" w:rsidP="0091438D">
            <w:pPr>
              <w:pStyle w:val="Default"/>
              <w:spacing w:before="60" w:after="40"/>
              <w:rPr>
                <w:b/>
                <w:bCs/>
                <w:sz w:val="22"/>
                <w:szCs w:val="22"/>
              </w:rPr>
            </w:pPr>
            <w:r w:rsidRPr="0091438D">
              <w:rPr>
                <w:color w:val="auto"/>
                <w:sz w:val="22"/>
                <w:szCs w:val="22"/>
              </w:rPr>
              <w:t xml:space="preserve">Ние изцяло </w:t>
            </w:r>
            <w:r w:rsidRPr="0091438D">
              <w:rPr>
                <w:b/>
                <w:bCs/>
                <w:color w:val="auto"/>
                <w:sz w:val="22"/>
                <w:szCs w:val="22"/>
              </w:rPr>
              <w:t xml:space="preserve">не приемаме </w:t>
            </w:r>
            <w:r w:rsidRPr="0091438D">
              <w:rPr>
                <w:color w:val="auto"/>
                <w:sz w:val="22"/>
                <w:szCs w:val="22"/>
              </w:rPr>
              <w:t xml:space="preserve">така предложените промени, като представяме пред Вас и нашите </w:t>
            </w:r>
            <w:r w:rsidRPr="0091438D">
              <w:rPr>
                <w:caps/>
                <w:color w:val="auto"/>
                <w:sz w:val="22"/>
                <w:szCs w:val="22"/>
              </w:rPr>
              <w:t>мотиви:</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D61A67" w:rsidRPr="0091438D" w:rsidRDefault="00D61A67" w:rsidP="0091438D">
            <w:pPr>
              <w:spacing w:before="60" w:after="40"/>
              <w:rPr>
                <w:color w:val="FF0000"/>
                <w:sz w:val="22"/>
                <w:szCs w:val="22"/>
              </w:rPr>
            </w:pPr>
            <w:r w:rsidRPr="00C03CEA">
              <w:rPr>
                <w:sz w:val="22"/>
                <w:szCs w:val="22"/>
              </w:rPr>
              <w:t>Не се приема</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D61A67" w:rsidRPr="00C03CEA" w:rsidRDefault="00D61A67" w:rsidP="00E6211A">
            <w:pPr>
              <w:spacing w:before="60" w:after="40"/>
              <w:jc w:val="both"/>
              <w:rPr>
                <w:sz w:val="22"/>
                <w:szCs w:val="22"/>
              </w:rPr>
            </w:pPr>
            <w:r w:rsidRPr="00C03CEA">
              <w:rPr>
                <w:sz w:val="22"/>
                <w:szCs w:val="22"/>
              </w:rPr>
              <w:t xml:space="preserve">Изменението в нормативноустановените срокове, в които земеделските стопани представят посочените в чл. 32 от Наредба № 3 от 2015 г. документи, с които удостоверяват добиви от заявените площи за съответната култура, е свързано с техническото обезпечаване на процеса по приемане на документите. При подаването им в съответната областна дирекция на Държавен фонд „Земеделие“ се извършват проверки и документите се въвеждат в Интегрираната система за администриране и контрол, който софтуер ще бъде актуализиран в периода от 24 декември 2022 г. до 9 януари 2023 г. През посочения период няма да е налице техническа обезпеченост за подаване на документите. С цел осигуряване на достатъчно време, се предвижда този период, да се предостави допълнително на земеделските стопани. По този начин се запазва месечния срок, който до сега е бил на разположение, разликата е в периода, в който ще се ползва. В случай, че не се осигури нормативно месечния срок за предоставяне на документите, стопаните биха били лишени от време, в което да изпълнят задълженията си, месечният срок ще бъде намален и те ще бъдат поставени в по-неблагоприятна ситуация в сравнение с предходни кампании. </w:t>
            </w:r>
          </w:p>
          <w:p w:rsidR="002013FA" w:rsidRPr="00C03CEA" w:rsidRDefault="00D61A67" w:rsidP="00E6211A">
            <w:pPr>
              <w:spacing w:before="60" w:after="40"/>
              <w:jc w:val="both"/>
              <w:rPr>
                <w:sz w:val="22"/>
                <w:szCs w:val="22"/>
              </w:rPr>
            </w:pPr>
            <w:r w:rsidRPr="00C03CEA">
              <w:rPr>
                <w:sz w:val="22"/>
                <w:szCs w:val="22"/>
              </w:rPr>
              <w:t>Предложените периоди не касаят изменение на сроковете, в които ще се изплаща подпомагането. Същото се извършва при спазване на чл. 34 от Наредба № 3 от 2015 г.</w:t>
            </w:r>
          </w:p>
        </w:tc>
      </w:tr>
      <w:tr w:rsidR="00EF2C99" w:rsidRPr="0091438D" w:rsidTr="002625B6">
        <w:trPr>
          <w:jc w:val="center"/>
        </w:trPr>
        <w:tc>
          <w:tcPr>
            <w:tcW w:w="620" w:type="dxa"/>
            <w:tcBorders>
              <w:top w:val="nil"/>
              <w:left w:val="single" w:sz="36" w:space="0" w:color="2E74B5"/>
              <w:bottom w:val="nil"/>
              <w:right w:val="single" w:sz="18" w:space="0" w:color="2E74B5"/>
            </w:tcBorders>
            <w:shd w:val="clear" w:color="auto" w:fill="auto"/>
          </w:tcPr>
          <w:p w:rsidR="00EF2C99" w:rsidRPr="0091438D" w:rsidRDefault="00EF2C99" w:rsidP="0091438D">
            <w:pPr>
              <w:tabs>
                <w:tab w:val="left" w:pos="192"/>
              </w:tabs>
              <w:spacing w:before="60" w:after="40"/>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EF2C99" w:rsidRPr="0091438D" w:rsidRDefault="00EF2C99" w:rsidP="0091438D">
            <w:pPr>
              <w:spacing w:before="60" w:after="40"/>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EF2C99" w:rsidRPr="0091438D" w:rsidRDefault="00EF2C99" w:rsidP="0091438D">
            <w:pPr>
              <w:pStyle w:val="Default"/>
              <w:spacing w:before="60" w:after="40"/>
              <w:rPr>
                <w:sz w:val="22"/>
                <w:szCs w:val="22"/>
              </w:rPr>
            </w:pPr>
            <w:r w:rsidRPr="0091438D">
              <w:rPr>
                <w:b/>
                <w:bCs/>
                <w:sz w:val="22"/>
                <w:szCs w:val="22"/>
              </w:rPr>
              <w:t xml:space="preserve">1. </w:t>
            </w:r>
            <w:r w:rsidRPr="0091438D">
              <w:rPr>
                <w:sz w:val="22"/>
                <w:szCs w:val="22"/>
              </w:rPr>
              <w:t>Съгласно чл.</w:t>
            </w:r>
            <w:r w:rsidR="002013FA" w:rsidRPr="0091438D">
              <w:rPr>
                <w:sz w:val="22"/>
                <w:szCs w:val="22"/>
              </w:rPr>
              <w:t xml:space="preserve"> </w:t>
            </w:r>
            <w:r w:rsidRPr="0091438D">
              <w:rPr>
                <w:sz w:val="22"/>
                <w:szCs w:val="22"/>
              </w:rPr>
              <w:t>32, ал</w:t>
            </w:r>
            <w:r w:rsidR="002013FA" w:rsidRPr="0091438D">
              <w:rPr>
                <w:sz w:val="22"/>
                <w:szCs w:val="22"/>
              </w:rPr>
              <w:t xml:space="preserve"> </w:t>
            </w:r>
            <w:r w:rsidRPr="0091438D">
              <w:rPr>
                <w:sz w:val="22"/>
                <w:szCs w:val="22"/>
              </w:rPr>
              <w:t>.6 от Наредба№ 3/2015</w:t>
            </w:r>
            <w:r w:rsidR="002013FA" w:rsidRPr="0091438D">
              <w:rPr>
                <w:sz w:val="22"/>
                <w:szCs w:val="22"/>
              </w:rPr>
              <w:t xml:space="preserve"> </w:t>
            </w:r>
            <w:r w:rsidRPr="0091438D">
              <w:rPr>
                <w:sz w:val="22"/>
                <w:szCs w:val="22"/>
              </w:rPr>
              <w:t xml:space="preserve">г. сроковете, които се прилагат към момента за представяне на документите доказващи реализацията на продукцията по схемите за обвързана подкрепа </w:t>
            </w:r>
            <w:r w:rsidRPr="0091438D">
              <w:rPr>
                <w:b/>
                <w:bCs/>
                <w:sz w:val="22"/>
                <w:szCs w:val="22"/>
              </w:rPr>
              <w:t>са напълно ясни и приемливи за земеделските стопани</w:t>
            </w:r>
            <w:r w:rsidRPr="0091438D">
              <w:rPr>
                <w:sz w:val="22"/>
                <w:szCs w:val="22"/>
              </w:rPr>
              <w:t xml:space="preserve">, а именно периода от 01 до 31 декември в годината на подаване на заявлението за подпомагане. </w:t>
            </w:r>
          </w:p>
          <w:p w:rsidR="00EF2C99" w:rsidRPr="0091438D" w:rsidRDefault="00EF2C99" w:rsidP="0091438D">
            <w:pPr>
              <w:pStyle w:val="Default"/>
              <w:spacing w:before="60" w:after="40"/>
              <w:rPr>
                <w:sz w:val="22"/>
                <w:szCs w:val="22"/>
              </w:rPr>
            </w:pPr>
            <w:r w:rsidRPr="0091438D">
              <w:rPr>
                <w:sz w:val="22"/>
                <w:szCs w:val="22"/>
              </w:rPr>
              <w:t xml:space="preserve">Цитат: </w:t>
            </w:r>
          </w:p>
          <w:p w:rsidR="00EF2C99" w:rsidRPr="0091438D" w:rsidRDefault="00EF2C99" w:rsidP="0091438D">
            <w:pPr>
              <w:pStyle w:val="BodyText"/>
              <w:spacing w:before="60" w:after="40"/>
              <w:jc w:val="both"/>
              <w:rPr>
                <w:sz w:val="22"/>
                <w:szCs w:val="22"/>
              </w:rPr>
            </w:pPr>
            <w:r w:rsidRPr="0091438D">
              <w:rPr>
                <w:sz w:val="22"/>
                <w:szCs w:val="22"/>
              </w:rPr>
              <w:t xml:space="preserve">Чл.32, ал. </w:t>
            </w:r>
            <w:r w:rsidR="00D054D4" w:rsidRPr="0091438D">
              <w:rPr>
                <w:sz w:val="22"/>
                <w:szCs w:val="22"/>
              </w:rPr>
              <w:t>„</w:t>
            </w:r>
            <w:r w:rsidRPr="0091438D">
              <w:rPr>
                <w:sz w:val="22"/>
                <w:szCs w:val="22"/>
              </w:rPr>
              <w:t xml:space="preserve">(6) (Предишна ал. 4 - ДВ, бр. 69 от 2016 г., в сила от 02.09.2016 г., доп. - ДВ, бр. 11 от 2021 г., доп. - ДВ, бр. 17 от 2022 г., в сила от 01.03.2022 г., доп. - ДВ, бр. 38 от 2022 г., в сила от 20.05.2022 г.) В периода от 1 до 31 декември на годината на подаване на заявлението, а за схемата по чл. 30б - в периода от 1 до 31 януари на годината, следваща годината на подаване на заявлението, кандидатите за подпомагане представят документите по ал. 1 лично или чрез представител, упълномощен с нотариално заверено пълномощно, в съответните областни дирекции на Държавен фонд </w:t>
            </w:r>
            <w:r w:rsidR="00D054D4" w:rsidRPr="0091438D">
              <w:rPr>
                <w:sz w:val="22"/>
                <w:szCs w:val="22"/>
              </w:rPr>
              <w:t>„</w:t>
            </w:r>
            <w:r w:rsidRPr="0091438D">
              <w:rPr>
                <w:sz w:val="22"/>
                <w:szCs w:val="22"/>
              </w:rPr>
              <w:t>Земеделие</w:t>
            </w:r>
            <w:r w:rsidR="00D054D4" w:rsidRPr="0091438D">
              <w:rPr>
                <w:sz w:val="22"/>
                <w:szCs w:val="22"/>
              </w:rPr>
              <w:t>“</w:t>
            </w:r>
            <w:r w:rsidRPr="0091438D">
              <w:rPr>
                <w:sz w:val="22"/>
                <w:szCs w:val="22"/>
              </w:rPr>
              <w:t xml:space="preserve">, отдел </w:t>
            </w:r>
            <w:r w:rsidR="00D054D4" w:rsidRPr="0091438D">
              <w:rPr>
                <w:sz w:val="22"/>
                <w:szCs w:val="22"/>
              </w:rPr>
              <w:t>„</w:t>
            </w:r>
            <w:r w:rsidRPr="0091438D">
              <w:rPr>
                <w:sz w:val="22"/>
                <w:szCs w:val="22"/>
              </w:rPr>
              <w:t>Прилагане на схеми и мерки за подпомагане</w:t>
            </w:r>
            <w:r w:rsidR="00D054D4" w:rsidRPr="0091438D">
              <w:rPr>
                <w:sz w:val="22"/>
                <w:szCs w:val="22"/>
              </w:rPr>
              <w:t>“</w:t>
            </w:r>
            <w:r w:rsidRPr="0091438D">
              <w:rPr>
                <w:sz w:val="22"/>
                <w:szCs w:val="22"/>
              </w:rPr>
              <w:t>. При смърт на кандидата за подпомагане документите по ал. 1 се подават в посочения период или до 15 дни от датата на смъртта, когато е настъпила преди изтичане на периода, от представителна повече от половината от неговите наследници, упълномощен с нотариално заверено пълномощно.</w:t>
            </w:r>
            <w:r w:rsidR="00D054D4" w:rsidRPr="0091438D">
              <w:rPr>
                <w:sz w:val="22"/>
                <w:szCs w:val="22"/>
              </w:rPr>
              <w:t>“</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EF2C99" w:rsidRPr="0091438D" w:rsidRDefault="0036384F" w:rsidP="0091438D">
            <w:pPr>
              <w:spacing w:before="60" w:after="40"/>
              <w:rPr>
                <w:color w:val="FF0000"/>
                <w:sz w:val="22"/>
                <w:szCs w:val="22"/>
              </w:rPr>
            </w:pPr>
            <w:r w:rsidRPr="0036384F">
              <w:rPr>
                <w:sz w:val="22"/>
                <w:szCs w:val="22"/>
              </w:rPr>
              <w:t xml:space="preserve">Не се приема </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EF2C99" w:rsidRPr="00D119E9" w:rsidRDefault="00F12A89" w:rsidP="00962609">
            <w:pPr>
              <w:spacing w:before="60" w:after="40"/>
              <w:rPr>
                <w:sz w:val="22"/>
                <w:szCs w:val="22"/>
              </w:rPr>
            </w:pPr>
            <w:r w:rsidRPr="00D119E9">
              <w:rPr>
                <w:color w:val="000000" w:themeColor="text1"/>
                <w:sz w:val="22"/>
                <w:szCs w:val="22"/>
              </w:rPr>
              <w:t>Виж по</w:t>
            </w:r>
            <w:r w:rsidR="00307987" w:rsidRPr="00D119E9">
              <w:rPr>
                <w:color w:val="000000" w:themeColor="text1"/>
                <w:sz w:val="22"/>
                <w:szCs w:val="22"/>
                <w:lang w:val="en-US"/>
              </w:rPr>
              <w:t>-</w:t>
            </w:r>
            <w:r w:rsidRPr="00D119E9">
              <w:rPr>
                <w:color w:val="000000" w:themeColor="text1"/>
                <w:sz w:val="22"/>
                <w:szCs w:val="22"/>
              </w:rPr>
              <w:t>горе.</w:t>
            </w:r>
          </w:p>
        </w:tc>
      </w:tr>
      <w:tr w:rsidR="002013FA" w:rsidRPr="0091438D" w:rsidTr="002625B6">
        <w:trPr>
          <w:jc w:val="center"/>
        </w:trPr>
        <w:tc>
          <w:tcPr>
            <w:tcW w:w="620" w:type="dxa"/>
            <w:tcBorders>
              <w:top w:val="nil"/>
              <w:left w:val="single" w:sz="36" w:space="0" w:color="2E74B5"/>
              <w:bottom w:val="nil"/>
              <w:right w:val="single" w:sz="18" w:space="0" w:color="2E74B5"/>
            </w:tcBorders>
            <w:shd w:val="clear" w:color="auto" w:fill="auto"/>
          </w:tcPr>
          <w:p w:rsidR="002013FA" w:rsidRPr="0091438D" w:rsidRDefault="002013FA" w:rsidP="0091438D">
            <w:pPr>
              <w:tabs>
                <w:tab w:val="left" w:pos="192"/>
              </w:tabs>
              <w:spacing w:before="60" w:after="40"/>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2013FA" w:rsidRPr="0091438D" w:rsidRDefault="002013FA" w:rsidP="0091438D">
            <w:pPr>
              <w:spacing w:before="60" w:after="40"/>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2013FA" w:rsidRPr="0091438D" w:rsidRDefault="002013FA" w:rsidP="0091438D">
            <w:pPr>
              <w:pStyle w:val="Default"/>
              <w:spacing w:before="60" w:after="40"/>
              <w:jc w:val="both"/>
              <w:rPr>
                <w:bCs/>
                <w:sz w:val="22"/>
                <w:szCs w:val="22"/>
              </w:rPr>
            </w:pPr>
            <w:r w:rsidRPr="0091438D">
              <w:rPr>
                <w:bCs/>
                <w:sz w:val="22"/>
                <w:szCs w:val="22"/>
              </w:rPr>
              <w:t>2. В този ред на мисли, категорично не приемаме единствения параграф, който твърди, че срокът за представяне на документите за реализация на земеделската продукция бил неясен. Видно от същия доклад, за изменението на касаещо изменението на Наредба № 3 от 2015 г. за условията и реда за прилагане на схемите за директни плащания, НЕ Е направена и оценка на въздействието, която е задължителна съгласно Закона за нормативните актове.</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2013FA" w:rsidRPr="0091438D" w:rsidRDefault="0036384F" w:rsidP="0091438D">
            <w:pPr>
              <w:spacing w:before="60" w:after="40"/>
              <w:rPr>
                <w:color w:val="FF0000"/>
                <w:sz w:val="22"/>
                <w:szCs w:val="22"/>
              </w:rPr>
            </w:pPr>
            <w:r w:rsidRPr="0036384F">
              <w:rPr>
                <w:sz w:val="22"/>
                <w:szCs w:val="22"/>
              </w:rPr>
              <w:t>Не се приема</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2013FA" w:rsidRPr="0091438D" w:rsidRDefault="00D61A67" w:rsidP="00962609">
            <w:pPr>
              <w:spacing w:before="60" w:after="40"/>
              <w:jc w:val="both"/>
              <w:rPr>
                <w:color w:val="FF0000"/>
                <w:sz w:val="22"/>
                <w:szCs w:val="22"/>
              </w:rPr>
            </w:pPr>
            <w:r w:rsidRPr="00D119E9">
              <w:rPr>
                <w:color w:val="000000" w:themeColor="text1"/>
                <w:sz w:val="22"/>
                <w:szCs w:val="22"/>
              </w:rPr>
              <w:t>Виж по</w:t>
            </w:r>
            <w:r w:rsidR="00962609" w:rsidRPr="00D119E9">
              <w:rPr>
                <w:color w:val="000000" w:themeColor="text1"/>
                <w:sz w:val="22"/>
                <w:szCs w:val="22"/>
              </w:rPr>
              <w:t>-</w:t>
            </w:r>
            <w:r w:rsidRPr="00D119E9">
              <w:rPr>
                <w:color w:val="000000" w:themeColor="text1"/>
                <w:sz w:val="22"/>
                <w:szCs w:val="22"/>
              </w:rPr>
              <w:t xml:space="preserve">горе. </w:t>
            </w:r>
            <w:r w:rsidRPr="00D730F3">
              <w:rPr>
                <w:sz w:val="22"/>
                <w:szCs w:val="22"/>
              </w:rPr>
              <w:t xml:space="preserve">Оценката на въздействие съгласно чл. </w:t>
            </w:r>
            <w:r w:rsidR="0036384F">
              <w:rPr>
                <w:sz w:val="22"/>
                <w:szCs w:val="22"/>
              </w:rPr>
              <w:t xml:space="preserve">20 </w:t>
            </w:r>
            <w:r w:rsidRPr="00D730F3">
              <w:rPr>
                <w:sz w:val="22"/>
                <w:szCs w:val="22"/>
              </w:rPr>
              <w:t>от Закона за нормативните актове се изготвя при</w:t>
            </w:r>
            <w:r w:rsidR="0036384F">
              <w:rPr>
                <w:sz w:val="22"/>
                <w:szCs w:val="22"/>
              </w:rPr>
              <w:t xml:space="preserve"> закон, кодекс или</w:t>
            </w:r>
            <w:r w:rsidRPr="00D730F3">
              <w:rPr>
                <w:sz w:val="22"/>
                <w:szCs w:val="22"/>
              </w:rPr>
              <w:t xml:space="preserve"> акт на Министерски съвет, но не и на нормативни актове, издавани от министри.  </w:t>
            </w:r>
          </w:p>
        </w:tc>
      </w:tr>
      <w:tr w:rsidR="002013FA" w:rsidRPr="0091438D" w:rsidTr="002625B6">
        <w:trPr>
          <w:jc w:val="center"/>
        </w:trPr>
        <w:tc>
          <w:tcPr>
            <w:tcW w:w="620" w:type="dxa"/>
            <w:tcBorders>
              <w:top w:val="nil"/>
              <w:left w:val="single" w:sz="36" w:space="0" w:color="2E74B5"/>
              <w:bottom w:val="nil"/>
              <w:right w:val="single" w:sz="18" w:space="0" w:color="2E74B5"/>
            </w:tcBorders>
            <w:shd w:val="clear" w:color="auto" w:fill="auto"/>
          </w:tcPr>
          <w:p w:rsidR="002013FA" w:rsidRPr="0091438D" w:rsidRDefault="002013FA" w:rsidP="0091438D">
            <w:pPr>
              <w:tabs>
                <w:tab w:val="left" w:pos="192"/>
              </w:tabs>
              <w:spacing w:before="60" w:after="40"/>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2013FA" w:rsidRPr="0091438D" w:rsidRDefault="002013FA" w:rsidP="0091438D">
            <w:pPr>
              <w:spacing w:before="60" w:after="40"/>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2013FA" w:rsidRPr="0091438D" w:rsidRDefault="002013FA" w:rsidP="0091438D">
            <w:pPr>
              <w:pStyle w:val="Default"/>
              <w:spacing w:before="60" w:after="40"/>
              <w:jc w:val="both"/>
              <w:rPr>
                <w:bCs/>
                <w:sz w:val="22"/>
                <w:szCs w:val="22"/>
              </w:rPr>
            </w:pPr>
            <w:r w:rsidRPr="0091438D">
              <w:rPr>
                <w:bCs/>
                <w:sz w:val="22"/>
                <w:szCs w:val="22"/>
              </w:rPr>
              <w:t>3. Изменениет</w:t>
            </w:r>
            <w:r w:rsidR="00C17330">
              <w:rPr>
                <w:bCs/>
                <w:sz w:val="22"/>
                <w:szCs w:val="22"/>
              </w:rPr>
              <w:t xml:space="preserve">о на срока за представяне на </w:t>
            </w:r>
            <w:r w:rsidRPr="0091438D">
              <w:rPr>
                <w:bCs/>
                <w:sz w:val="22"/>
                <w:szCs w:val="22"/>
              </w:rPr>
              <w:t>документите за реализация на земеделската продукция, така както е предложено ще доведе до значително забавяне в изплащането на подпомагането на земе</w:t>
            </w:r>
            <w:r w:rsidRPr="0091438D">
              <w:rPr>
                <w:bCs/>
                <w:sz w:val="22"/>
                <w:szCs w:val="22"/>
              </w:rPr>
              <w:lastRenderedPageBreak/>
              <w:t>делските стопани, кандидатстващи по схемите за обвързана подкрепа. Това от своя страна ще доведе до значително влошаване на ликвидността на стопанствата и ефекта от това е точно обратно пропорционален на цялото подпомагане, по линия на временната и/или кризисната рамка прилагана от ЕК. Съгласно гореизложеното промяната на визираните срокове е в тотален разрес с политиката, която водят всички държави от ЕС.</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2013FA" w:rsidRPr="0091438D" w:rsidRDefault="0036384F" w:rsidP="0091438D">
            <w:pPr>
              <w:spacing w:before="60" w:after="40"/>
              <w:rPr>
                <w:color w:val="FF0000"/>
                <w:sz w:val="22"/>
                <w:szCs w:val="22"/>
              </w:rPr>
            </w:pPr>
            <w:r w:rsidRPr="0036384F">
              <w:rPr>
                <w:sz w:val="22"/>
                <w:szCs w:val="22"/>
              </w:rPr>
              <w:lastRenderedPageBreak/>
              <w:t>Не се приема</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2013FA" w:rsidRPr="0091438D" w:rsidRDefault="00307987" w:rsidP="00962609">
            <w:pPr>
              <w:spacing w:before="60" w:after="40"/>
              <w:rPr>
                <w:color w:val="FF0000"/>
                <w:sz w:val="22"/>
                <w:szCs w:val="22"/>
              </w:rPr>
            </w:pPr>
            <w:r w:rsidRPr="00D119E9">
              <w:rPr>
                <w:color w:val="000000" w:themeColor="text1"/>
                <w:sz w:val="22"/>
                <w:szCs w:val="22"/>
              </w:rPr>
              <w:t>Виж по</w:t>
            </w:r>
            <w:r w:rsidRPr="00D119E9">
              <w:rPr>
                <w:color w:val="000000" w:themeColor="text1"/>
                <w:sz w:val="22"/>
                <w:szCs w:val="22"/>
                <w:lang w:val="en-US"/>
              </w:rPr>
              <w:t>-</w:t>
            </w:r>
            <w:r w:rsidR="00D61A67" w:rsidRPr="00D119E9">
              <w:rPr>
                <w:color w:val="000000" w:themeColor="text1"/>
                <w:sz w:val="22"/>
                <w:szCs w:val="22"/>
              </w:rPr>
              <w:t>горе.</w:t>
            </w:r>
          </w:p>
        </w:tc>
      </w:tr>
      <w:tr w:rsidR="00EF2C99" w:rsidRPr="0091438D" w:rsidTr="002625B6">
        <w:trPr>
          <w:jc w:val="center"/>
        </w:trPr>
        <w:tc>
          <w:tcPr>
            <w:tcW w:w="620" w:type="dxa"/>
            <w:tcBorders>
              <w:top w:val="nil"/>
              <w:left w:val="single" w:sz="36" w:space="0" w:color="2E74B5"/>
              <w:bottom w:val="nil"/>
              <w:right w:val="single" w:sz="18" w:space="0" w:color="2E74B5"/>
            </w:tcBorders>
            <w:shd w:val="clear" w:color="auto" w:fill="auto"/>
          </w:tcPr>
          <w:p w:rsidR="00EF2C99" w:rsidRPr="0091438D" w:rsidRDefault="00EF2C99" w:rsidP="0091438D">
            <w:pPr>
              <w:tabs>
                <w:tab w:val="left" w:pos="192"/>
              </w:tabs>
              <w:spacing w:before="60" w:after="40"/>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EF2C99" w:rsidRPr="0091438D" w:rsidRDefault="00EF2C99" w:rsidP="0091438D">
            <w:pPr>
              <w:spacing w:before="60" w:after="40"/>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EF2C99" w:rsidRPr="0091438D" w:rsidRDefault="00EF2C99" w:rsidP="0091438D">
            <w:pPr>
              <w:pStyle w:val="Default"/>
              <w:spacing w:before="60" w:after="40"/>
              <w:jc w:val="both"/>
              <w:rPr>
                <w:bCs/>
                <w:sz w:val="22"/>
                <w:szCs w:val="22"/>
              </w:rPr>
            </w:pPr>
            <w:r w:rsidRPr="0091438D">
              <w:rPr>
                <w:bCs/>
                <w:sz w:val="22"/>
                <w:szCs w:val="22"/>
              </w:rPr>
              <w:t xml:space="preserve">С оглед на така изложените факти и обстоятелства, ние браншовите организации от от секторите </w:t>
            </w:r>
            <w:r w:rsidR="00D054D4" w:rsidRPr="0091438D">
              <w:rPr>
                <w:bCs/>
                <w:sz w:val="22"/>
                <w:szCs w:val="22"/>
              </w:rPr>
              <w:t>„</w:t>
            </w:r>
            <w:r w:rsidRPr="0091438D">
              <w:rPr>
                <w:bCs/>
                <w:sz w:val="22"/>
                <w:szCs w:val="22"/>
              </w:rPr>
              <w:t>Плодове и зеленчуци</w:t>
            </w:r>
            <w:r w:rsidR="00D054D4" w:rsidRPr="0091438D">
              <w:rPr>
                <w:bCs/>
                <w:sz w:val="22"/>
                <w:szCs w:val="22"/>
              </w:rPr>
              <w:t>“</w:t>
            </w:r>
            <w:r w:rsidRPr="0091438D">
              <w:rPr>
                <w:bCs/>
                <w:sz w:val="22"/>
                <w:szCs w:val="22"/>
              </w:rPr>
              <w:t xml:space="preserve"> и </w:t>
            </w:r>
            <w:r w:rsidR="00D054D4" w:rsidRPr="0091438D">
              <w:rPr>
                <w:bCs/>
                <w:sz w:val="22"/>
                <w:szCs w:val="22"/>
              </w:rPr>
              <w:t>„</w:t>
            </w:r>
            <w:r w:rsidRPr="0091438D">
              <w:rPr>
                <w:bCs/>
                <w:sz w:val="22"/>
                <w:szCs w:val="22"/>
              </w:rPr>
              <w:t>Биологично производство</w:t>
            </w:r>
            <w:r w:rsidR="00D054D4" w:rsidRPr="0091438D">
              <w:rPr>
                <w:bCs/>
                <w:sz w:val="22"/>
                <w:szCs w:val="22"/>
              </w:rPr>
              <w:t>“</w:t>
            </w:r>
            <w:r w:rsidRPr="0091438D">
              <w:rPr>
                <w:bCs/>
                <w:sz w:val="22"/>
                <w:szCs w:val="22"/>
              </w:rPr>
              <w:t>:</w:t>
            </w:r>
          </w:p>
          <w:p w:rsidR="00EF2C99" w:rsidRPr="0091438D" w:rsidRDefault="00EF2C99" w:rsidP="0091438D">
            <w:pPr>
              <w:pStyle w:val="Default"/>
              <w:spacing w:before="60" w:after="40"/>
              <w:jc w:val="both"/>
              <w:rPr>
                <w:bCs/>
                <w:sz w:val="22"/>
                <w:szCs w:val="22"/>
              </w:rPr>
            </w:pPr>
            <w:r w:rsidRPr="0091438D">
              <w:rPr>
                <w:bCs/>
                <w:sz w:val="22"/>
                <w:szCs w:val="22"/>
              </w:rPr>
              <w:t>НЕ ПРИЕМАМЕ изменението на Наредба № 3 В Наредба № 3 от 2015 г. за условията и реда за прилагане на схемите за директни плащания (обн., ДВ, бр. 16 от 2015 г.; доп., бр. 31 и 80 от 2015 г.; изм., бр. 16, 50 и 69 от 2016 г., бр. 19 и 77 от 2017 г., бр. 17 и 42 от 2018 г.; Решение № 8966 от 2.07.2018 г. на ВАС на РБ – бр. 57 от 2018 г.; бр. 73 от 2018 г., бр. 20 от 2019 г., бр. 18 и 77 от 2020 г., бр. 11 от 2021 г. и бр. 17 и 38 от 2022 г)</w:t>
            </w:r>
          </w:p>
          <w:p w:rsidR="00EF2C99" w:rsidRPr="0091438D" w:rsidRDefault="00EF2C99" w:rsidP="0091438D">
            <w:pPr>
              <w:pStyle w:val="Default"/>
              <w:spacing w:before="60" w:after="40"/>
              <w:jc w:val="both"/>
              <w:rPr>
                <w:bCs/>
                <w:sz w:val="22"/>
                <w:szCs w:val="22"/>
              </w:rPr>
            </w:pPr>
            <w:r w:rsidRPr="0091438D">
              <w:rPr>
                <w:bCs/>
                <w:sz w:val="22"/>
                <w:szCs w:val="22"/>
              </w:rPr>
              <w:t>НЕ ПРИЕМАМЕ така представените мотиви за изменението на Наредба №3/2015, като ги определяме за незаконосъобразни и неправилни съгласно приложимото законодателство.</w:t>
            </w:r>
          </w:p>
          <w:p w:rsidR="00EF2C99" w:rsidRPr="0091438D" w:rsidRDefault="00EF2C99" w:rsidP="0091438D">
            <w:pPr>
              <w:pStyle w:val="Default"/>
              <w:spacing w:before="60" w:after="40"/>
              <w:jc w:val="both"/>
              <w:rPr>
                <w:bCs/>
                <w:sz w:val="22"/>
                <w:szCs w:val="22"/>
              </w:rPr>
            </w:pPr>
            <w:r w:rsidRPr="0091438D">
              <w:rPr>
                <w:bCs/>
                <w:sz w:val="22"/>
                <w:szCs w:val="22"/>
              </w:rPr>
              <w:t xml:space="preserve">НАСТОЯВАМЕ ИЗЦЯЛО ДА СЕ ЗАЛИЧИ параграф 3, т.2 от глава </w:t>
            </w:r>
            <w:r w:rsidR="00D054D4" w:rsidRPr="0091438D">
              <w:rPr>
                <w:bCs/>
                <w:sz w:val="22"/>
                <w:szCs w:val="22"/>
              </w:rPr>
              <w:t>„</w:t>
            </w:r>
            <w:r w:rsidRPr="0091438D">
              <w:rPr>
                <w:bCs/>
                <w:sz w:val="22"/>
                <w:szCs w:val="22"/>
              </w:rPr>
              <w:t>Заключителни разпоредби</w:t>
            </w:r>
            <w:r w:rsidR="00D054D4" w:rsidRPr="0091438D">
              <w:rPr>
                <w:bCs/>
                <w:sz w:val="22"/>
                <w:szCs w:val="22"/>
              </w:rPr>
              <w:t>“</w:t>
            </w:r>
            <w:r w:rsidRPr="0091438D">
              <w:rPr>
                <w:bCs/>
                <w:sz w:val="22"/>
                <w:szCs w:val="22"/>
              </w:rPr>
              <w:t xml:space="preserve"> от проекта на Наредба за прилагане на подмярка 22.1, с която се извършва промяна в Наредба №3 от 2015г. за условията и реда за прилагане на схемите за директни плащания на площ.</w:t>
            </w:r>
          </w:p>
          <w:p w:rsidR="00EF2C99" w:rsidRPr="0091438D" w:rsidRDefault="00EF2C99" w:rsidP="0091438D">
            <w:pPr>
              <w:pStyle w:val="Default"/>
              <w:spacing w:before="60" w:after="40"/>
              <w:jc w:val="both"/>
              <w:rPr>
                <w:bCs/>
                <w:sz w:val="22"/>
                <w:szCs w:val="22"/>
              </w:rPr>
            </w:pPr>
            <w:r w:rsidRPr="0091438D">
              <w:rPr>
                <w:bCs/>
                <w:sz w:val="22"/>
                <w:szCs w:val="22"/>
              </w:rPr>
              <w:t xml:space="preserve">НАСТОЯВАМЕ ИЗЦЯЛО ОТТЕГЛИ проекта за Наредба за прилагане на мярка 22.1 </w:t>
            </w:r>
            <w:r w:rsidR="00D054D4" w:rsidRPr="0091438D">
              <w:rPr>
                <w:bCs/>
                <w:sz w:val="22"/>
                <w:szCs w:val="22"/>
              </w:rPr>
              <w:t>„</w:t>
            </w:r>
            <w:r w:rsidRPr="0091438D">
              <w:rPr>
                <w:bCs/>
                <w:sz w:val="22"/>
                <w:szCs w:val="22"/>
              </w:rPr>
              <w:t>Извънредно временно подпомагане за земеделските стопани, които са особено засегнати от последиците от руското нашествие в Украйна</w:t>
            </w:r>
            <w:r w:rsidR="00D054D4" w:rsidRPr="0091438D">
              <w:rPr>
                <w:bCs/>
                <w:sz w:val="22"/>
                <w:szCs w:val="22"/>
              </w:rPr>
              <w:t>“</w:t>
            </w:r>
            <w:r w:rsidRPr="0091438D">
              <w:rPr>
                <w:bCs/>
                <w:sz w:val="22"/>
                <w:szCs w:val="22"/>
              </w:rPr>
              <w:t xml:space="preserve"> от Програмата за развитие на селските райони за периода 2014 – 2020 г.</w:t>
            </w:r>
            <w:r w:rsidR="00D054D4" w:rsidRPr="0091438D">
              <w:rPr>
                <w:bCs/>
                <w:sz w:val="22"/>
                <w:szCs w:val="22"/>
              </w:rPr>
              <w:t>“</w:t>
            </w:r>
            <w:r w:rsidRPr="0091438D">
              <w:rPr>
                <w:bCs/>
                <w:sz w:val="22"/>
                <w:szCs w:val="22"/>
              </w:rPr>
              <w:t>, съгл. наше становише прието от адми нистрацията на МЗм, под вх.№ 15-531/10.11.2022г.</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EF2C99" w:rsidRPr="0091438D" w:rsidRDefault="0036384F" w:rsidP="0091438D">
            <w:pPr>
              <w:spacing w:before="60" w:after="40"/>
              <w:rPr>
                <w:color w:val="FF0000"/>
                <w:sz w:val="22"/>
                <w:szCs w:val="22"/>
              </w:rPr>
            </w:pPr>
            <w:r w:rsidRPr="0036384F">
              <w:rPr>
                <w:sz w:val="22"/>
                <w:szCs w:val="22"/>
              </w:rPr>
              <w:t>Не се приема</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EF2C99" w:rsidRPr="0091438D" w:rsidRDefault="00A7707E" w:rsidP="00962609">
            <w:pPr>
              <w:spacing w:before="60" w:after="40"/>
              <w:rPr>
                <w:color w:val="FF0000"/>
                <w:sz w:val="22"/>
                <w:szCs w:val="22"/>
              </w:rPr>
            </w:pPr>
            <w:r w:rsidRPr="00D119E9">
              <w:rPr>
                <w:color w:val="000000" w:themeColor="text1"/>
                <w:sz w:val="22"/>
                <w:szCs w:val="22"/>
              </w:rPr>
              <w:t>Виж по</w:t>
            </w:r>
            <w:r w:rsidR="00307987" w:rsidRPr="00D119E9">
              <w:rPr>
                <w:color w:val="000000" w:themeColor="text1"/>
                <w:sz w:val="22"/>
                <w:szCs w:val="22"/>
                <w:lang w:val="en-US"/>
              </w:rPr>
              <w:t>-</w:t>
            </w:r>
            <w:r w:rsidRPr="00D119E9">
              <w:rPr>
                <w:color w:val="000000" w:themeColor="text1"/>
                <w:sz w:val="22"/>
                <w:szCs w:val="22"/>
              </w:rPr>
              <w:t>горе.</w:t>
            </w:r>
          </w:p>
        </w:tc>
      </w:tr>
      <w:tr w:rsidR="002D0A30" w:rsidRPr="0091438D" w:rsidTr="00AF20FE">
        <w:trPr>
          <w:jc w:val="center"/>
        </w:trPr>
        <w:tc>
          <w:tcPr>
            <w:tcW w:w="620" w:type="dxa"/>
            <w:tcBorders>
              <w:top w:val="single" w:sz="18" w:space="0" w:color="2E74B5"/>
              <w:left w:val="single" w:sz="36" w:space="0" w:color="2E74B5"/>
              <w:bottom w:val="nil"/>
              <w:right w:val="single" w:sz="18" w:space="0" w:color="2E74B5"/>
            </w:tcBorders>
            <w:shd w:val="clear" w:color="auto" w:fill="auto"/>
          </w:tcPr>
          <w:p w:rsidR="002D0A30" w:rsidRPr="0091438D" w:rsidRDefault="002D0A30" w:rsidP="0091438D">
            <w:pPr>
              <w:numPr>
                <w:ilvl w:val="0"/>
                <w:numId w:val="5"/>
              </w:numPr>
              <w:tabs>
                <w:tab w:val="left" w:pos="192"/>
              </w:tabs>
              <w:spacing w:before="60" w:after="40"/>
              <w:ind w:left="0" w:firstLine="0"/>
              <w:jc w:val="center"/>
              <w:rPr>
                <w:b/>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2D0A30" w:rsidRPr="0091438D" w:rsidRDefault="000C727B" w:rsidP="0091438D">
            <w:pPr>
              <w:spacing w:before="60" w:after="40"/>
              <w:rPr>
                <w:rStyle w:val="Hyperlink"/>
                <w:b/>
                <w:bCs/>
                <w:color w:val="auto"/>
                <w:sz w:val="22"/>
                <w:szCs w:val="22"/>
                <w:u w:val="none"/>
              </w:rPr>
            </w:pPr>
            <w:r w:rsidRPr="0091438D">
              <w:rPr>
                <w:rStyle w:val="Hyperlink"/>
                <w:b/>
                <w:bCs/>
                <w:color w:val="auto"/>
                <w:sz w:val="22"/>
                <w:szCs w:val="22"/>
                <w:u w:val="none"/>
              </w:rPr>
              <w:t>Асоциация на ово</w:t>
            </w:r>
            <w:r w:rsidRPr="0091438D">
              <w:rPr>
                <w:rStyle w:val="Hyperlink"/>
                <w:b/>
                <w:bCs/>
                <w:color w:val="auto"/>
                <w:sz w:val="22"/>
                <w:szCs w:val="22"/>
                <w:u w:val="none"/>
              </w:rPr>
              <w:lastRenderedPageBreak/>
              <w:t xml:space="preserve">щарите в България – </w:t>
            </w:r>
            <w:r w:rsidR="00A25D0F" w:rsidRPr="0091438D">
              <w:rPr>
                <w:rStyle w:val="Hyperlink"/>
                <w:b/>
                <w:bCs/>
                <w:color w:val="auto"/>
                <w:sz w:val="22"/>
                <w:szCs w:val="22"/>
                <w:u w:val="none"/>
              </w:rPr>
              <w:t xml:space="preserve">Живка Гроздева – </w:t>
            </w:r>
            <w:r w:rsidR="002013FA" w:rsidRPr="0091438D">
              <w:rPr>
                <w:rStyle w:val="Hyperlink"/>
                <w:b/>
                <w:bCs/>
                <w:color w:val="auto"/>
                <w:sz w:val="22"/>
                <w:szCs w:val="22"/>
                <w:u w:val="none"/>
              </w:rPr>
              <w:br/>
            </w:r>
            <w:r w:rsidRPr="0091438D">
              <w:rPr>
                <w:rStyle w:val="Hyperlink"/>
                <w:b/>
                <w:bCs/>
                <w:color w:val="auto"/>
                <w:sz w:val="22"/>
                <w:szCs w:val="22"/>
                <w:u w:val="none"/>
              </w:rPr>
              <w:t>получено по електронен път на 11.11.2022 г.</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2D0A30" w:rsidRPr="0091438D" w:rsidRDefault="002D0A30" w:rsidP="0091438D">
            <w:pPr>
              <w:pStyle w:val="BodyText"/>
              <w:spacing w:before="60" w:after="40"/>
              <w:jc w:val="both"/>
              <w:rPr>
                <w:sz w:val="22"/>
                <w:szCs w:val="22"/>
              </w:rPr>
            </w:pPr>
            <w:r w:rsidRPr="0091438D">
              <w:rPr>
                <w:sz w:val="22"/>
                <w:szCs w:val="22"/>
              </w:rPr>
              <w:lastRenderedPageBreak/>
              <w:t>Приносът на проект на наредба 22.1. за справяне с кризата, породе</w:t>
            </w:r>
            <w:r w:rsidRPr="0091438D">
              <w:rPr>
                <w:sz w:val="22"/>
                <w:szCs w:val="22"/>
              </w:rPr>
              <w:lastRenderedPageBreak/>
              <w:t>на от високите разходи за производство и свития пазар на плодове, се очаква да бъде незначителен. Проведохме множество разговори със земеделски стопани относно предложената от Вас кризисна мярка. Мнението на всички от тях – малки, средни и големи, бе, че предложените еднократни суми за подпомагане спрямо отглежданите площи са толкова ниски, че не биха имали никакъв положителен ефект върху затрудненото финансово състояние на повечето от тях. В текста към мотивите четем:</w:t>
            </w:r>
          </w:p>
          <w:p w:rsidR="002D0A30" w:rsidRPr="0091438D" w:rsidRDefault="00D054D4" w:rsidP="0091438D">
            <w:pPr>
              <w:pStyle w:val="BodyText"/>
              <w:spacing w:before="60" w:after="40"/>
              <w:jc w:val="both"/>
              <w:rPr>
                <w:sz w:val="22"/>
                <w:szCs w:val="22"/>
              </w:rPr>
            </w:pPr>
            <w:r w:rsidRPr="0091438D">
              <w:rPr>
                <w:sz w:val="22"/>
                <w:szCs w:val="22"/>
              </w:rPr>
              <w:t>„</w:t>
            </w:r>
            <w:r w:rsidR="002D0A30" w:rsidRPr="0091438D">
              <w:rPr>
                <w:sz w:val="22"/>
                <w:szCs w:val="22"/>
              </w:rPr>
              <w:t>Така следва да се ограничат загубите вследствие на увеличение на цените на вложените ресурси и да се осигури стабилност на земеделските стопанства, да се обезпечи тяхната ликвидност и жизненоспособност. Това е и очакваният резултат, който ще доведе продоволствена сигурност в страната.</w:t>
            </w:r>
            <w:r w:rsidRPr="0091438D">
              <w:rPr>
                <w:sz w:val="22"/>
                <w:szCs w:val="22"/>
              </w:rPr>
              <w:t>“</w:t>
            </w:r>
          </w:p>
          <w:p w:rsidR="002D0A30" w:rsidRPr="0091438D" w:rsidRDefault="002D0A30" w:rsidP="0091438D">
            <w:pPr>
              <w:pStyle w:val="BodyText"/>
              <w:spacing w:before="60" w:after="40"/>
              <w:jc w:val="both"/>
              <w:rPr>
                <w:sz w:val="22"/>
                <w:szCs w:val="22"/>
              </w:rPr>
            </w:pPr>
            <w:r w:rsidRPr="0091438D">
              <w:rPr>
                <w:sz w:val="22"/>
                <w:szCs w:val="22"/>
              </w:rPr>
              <w:t>Но заложените еднократно платими суми са наистина много ниски за посочените размери на стопанствата. И целите, които са залегнали в обосновката Ви, няма как да бъдат постигнати.</w:t>
            </w:r>
          </w:p>
          <w:p w:rsidR="002D0A30" w:rsidRPr="0091438D" w:rsidRDefault="002D0A30" w:rsidP="0091438D">
            <w:pPr>
              <w:pStyle w:val="BodyText"/>
              <w:spacing w:before="60" w:after="40"/>
              <w:jc w:val="both"/>
              <w:rPr>
                <w:sz w:val="22"/>
                <w:szCs w:val="22"/>
              </w:rPr>
            </w:pPr>
            <w:r w:rsidRPr="0091438D">
              <w:rPr>
                <w:sz w:val="22"/>
                <w:szCs w:val="22"/>
              </w:rPr>
              <w:t>Оценяваме Вашия стремеж да удовлетворите нуждите на повече производствени сектори , но считаме, че не е отчетен достатъчно добре икономическия ефект за стопанствата от сектор плодове. Еднократно платима сума в размер на 450 лв за стопанство с 4,99 ха няма как да компенсира увеличение на каквито и да е разходи. Същото важи и за сумите, които биха получили по-големи стопанства.</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2D0A30" w:rsidRPr="0091438D" w:rsidRDefault="00A7707E" w:rsidP="0091438D">
            <w:pPr>
              <w:spacing w:before="60" w:after="40"/>
              <w:rPr>
                <w:color w:val="FF0000"/>
                <w:sz w:val="22"/>
                <w:szCs w:val="22"/>
              </w:rPr>
            </w:pPr>
            <w:r w:rsidRPr="0036384F">
              <w:rPr>
                <w:sz w:val="22"/>
                <w:szCs w:val="22"/>
              </w:rPr>
              <w:lastRenderedPageBreak/>
              <w:t xml:space="preserve">Не се приема </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E073A1" w:rsidRPr="00E073A1" w:rsidRDefault="00E073A1" w:rsidP="00E073A1">
            <w:pPr>
              <w:spacing w:before="60" w:after="40"/>
              <w:jc w:val="both"/>
              <w:rPr>
                <w:sz w:val="22"/>
                <w:szCs w:val="22"/>
              </w:rPr>
            </w:pPr>
            <w:r w:rsidRPr="00E073A1">
              <w:rPr>
                <w:sz w:val="22"/>
                <w:szCs w:val="22"/>
              </w:rPr>
              <w:t>Изчисляване на плащането на едно стопанс</w:t>
            </w:r>
            <w:r w:rsidRPr="00E073A1">
              <w:rPr>
                <w:sz w:val="22"/>
                <w:szCs w:val="22"/>
              </w:rPr>
              <w:lastRenderedPageBreak/>
              <w:t xml:space="preserve">тво по класове стопанства: </w:t>
            </w:r>
          </w:p>
          <w:p w:rsidR="00E073A1" w:rsidRPr="00E073A1" w:rsidRDefault="00E073A1" w:rsidP="00E073A1">
            <w:pPr>
              <w:spacing w:before="60" w:after="40"/>
              <w:jc w:val="both"/>
              <w:rPr>
                <w:sz w:val="22"/>
                <w:szCs w:val="22"/>
              </w:rPr>
            </w:pPr>
            <w:r w:rsidRPr="00E073A1">
              <w:rPr>
                <w:sz w:val="22"/>
                <w:szCs w:val="22"/>
              </w:rPr>
              <w:t>1 На база на получените резултати за разликата в темпа на изменение на разходите за производство и на цените на продукцията се определя съответстващия дял от разходите на животно/единица площ, които да бъдат компенсирани;</w:t>
            </w:r>
          </w:p>
          <w:p w:rsidR="00E073A1" w:rsidRPr="00E073A1" w:rsidRDefault="00E073A1" w:rsidP="00E073A1">
            <w:pPr>
              <w:spacing w:before="60" w:after="40"/>
              <w:jc w:val="both"/>
              <w:rPr>
                <w:sz w:val="22"/>
                <w:szCs w:val="22"/>
              </w:rPr>
            </w:pPr>
            <w:r w:rsidRPr="00E073A1">
              <w:rPr>
                <w:sz w:val="22"/>
                <w:szCs w:val="22"/>
              </w:rPr>
              <w:t>2 Определяне на общия финансов ресурс за подкрепа по класове стопанства въз основа на дела от разходите, които ще бъдат компенсирани, животните и площите в съответните класове;</w:t>
            </w:r>
          </w:p>
          <w:p w:rsidR="00C17330" w:rsidRDefault="00E073A1" w:rsidP="00E073A1">
            <w:pPr>
              <w:spacing w:before="60" w:after="40"/>
              <w:jc w:val="both"/>
              <w:rPr>
                <w:sz w:val="22"/>
                <w:szCs w:val="22"/>
              </w:rPr>
            </w:pPr>
            <w:r w:rsidRPr="00E073A1">
              <w:rPr>
                <w:sz w:val="22"/>
                <w:szCs w:val="22"/>
              </w:rPr>
              <w:t>3 Определяне на еднократно плащане на стопанство (ЕПст) за съответния клас</w:t>
            </w:r>
            <w:r>
              <w:rPr>
                <w:sz w:val="22"/>
                <w:szCs w:val="22"/>
              </w:rPr>
              <w:t>.</w:t>
            </w:r>
          </w:p>
          <w:p w:rsidR="00E073A1" w:rsidRPr="0091438D" w:rsidRDefault="00E073A1" w:rsidP="00E073A1">
            <w:pPr>
              <w:spacing w:before="60" w:after="40"/>
              <w:jc w:val="both"/>
              <w:rPr>
                <w:color w:val="FF0000"/>
                <w:sz w:val="22"/>
                <w:szCs w:val="22"/>
              </w:rPr>
            </w:pPr>
          </w:p>
        </w:tc>
      </w:tr>
      <w:tr w:rsidR="00A25D0F" w:rsidRPr="0091438D" w:rsidTr="00AF20FE">
        <w:trPr>
          <w:jc w:val="center"/>
        </w:trPr>
        <w:tc>
          <w:tcPr>
            <w:tcW w:w="620" w:type="dxa"/>
            <w:tcBorders>
              <w:top w:val="nil"/>
              <w:left w:val="single" w:sz="36" w:space="0" w:color="2E74B5"/>
              <w:bottom w:val="nil"/>
              <w:right w:val="single" w:sz="18" w:space="0" w:color="2E74B5"/>
            </w:tcBorders>
            <w:shd w:val="clear" w:color="auto" w:fill="auto"/>
          </w:tcPr>
          <w:p w:rsidR="00A25D0F" w:rsidRPr="0091438D" w:rsidRDefault="00A25D0F" w:rsidP="0091438D">
            <w:pPr>
              <w:tabs>
                <w:tab w:val="left" w:pos="192"/>
              </w:tabs>
              <w:spacing w:before="60" w:after="40"/>
              <w:jc w:val="center"/>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A25D0F" w:rsidRPr="0091438D" w:rsidRDefault="00A25D0F" w:rsidP="0091438D">
            <w:pPr>
              <w:spacing w:before="60" w:after="40"/>
              <w:rPr>
                <w:rStyle w:val="Hyperlink"/>
                <w:b/>
                <w:bCs/>
                <w:color w:val="auto"/>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A25D0F" w:rsidRPr="0091438D" w:rsidRDefault="00A25D0F" w:rsidP="0091438D">
            <w:pPr>
              <w:pStyle w:val="BodyText"/>
              <w:spacing w:before="60" w:after="40"/>
              <w:jc w:val="both"/>
              <w:rPr>
                <w:sz w:val="22"/>
                <w:szCs w:val="22"/>
              </w:rPr>
            </w:pPr>
            <w:r w:rsidRPr="0091438D">
              <w:rPr>
                <w:sz w:val="22"/>
                <w:szCs w:val="22"/>
              </w:rPr>
              <w:t>В мотивите към наредбата Вие определяте само малките и средните земеделски стопани като засегнати от увеличението на производствените разходи и трудния пазар и реализация. Това не е така. Големите производители на плодове също търпят загуби, в не по-малка степен от останалите. Някои от разходите, характерни за големи производители, при малките такива липсват. Например, много малки производители нямат разходи, свързани с напояване, защото насажденията им нямат поливни системи.</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A25D0F" w:rsidRPr="00E073A1" w:rsidRDefault="00C17330" w:rsidP="00E073A1">
            <w:pPr>
              <w:spacing w:before="60" w:after="40"/>
              <w:jc w:val="both"/>
              <w:rPr>
                <w:sz w:val="22"/>
                <w:szCs w:val="22"/>
              </w:rPr>
            </w:pPr>
            <w:r w:rsidRPr="00E073A1">
              <w:rPr>
                <w:sz w:val="22"/>
                <w:szCs w:val="22"/>
              </w:rPr>
              <w:t xml:space="preserve">Не се приема </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A25D0F" w:rsidRPr="00E073A1" w:rsidRDefault="00C17330" w:rsidP="00E073A1">
            <w:pPr>
              <w:spacing w:before="60" w:after="40"/>
              <w:jc w:val="both"/>
              <w:rPr>
                <w:sz w:val="22"/>
                <w:szCs w:val="22"/>
              </w:rPr>
            </w:pPr>
            <w:r w:rsidRPr="00E073A1">
              <w:rPr>
                <w:sz w:val="22"/>
                <w:szCs w:val="22"/>
              </w:rPr>
              <w:t xml:space="preserve">В проекта на доклад към наредбата не е посочено, че </w:t>
            </w:r>
            <w:r w:rsidR="00E073A1" w:rsidRPr="00E073A1">
              <w:rPr>
                <w:sz w:val="22"/>
                <w:szCs w:val="22"/>
              </w:rPr>
              <w:t xml:space="preserve">подпомагането е насочено към малките и средните земеделски стопани. Подпомагането е насочено към земеделски стопани, които отговарят на изискванията за допустимост. </w:t>
            </w:r>
          </w:p>
        </w:tc>
      </w:tr>
      <w:tr w:rsidR="00AF20FE" w:rsidRPr="0091438D" w:rsidTr="00AF20FE">
        <w:trPr>
          <w:jc w:val="center"/>
        </w:trPr>
        <w:tc>
          <w:tcPr>
            <w:tcW w:w="620" w:type="dxa"/>
            <w:tcBorders>
              <w:top w:val="nil"/>
              <w:left w:val="single" w:sz="36" w:space="0" w:color="2E74B5"/>
              <w:bottom w:val="nil"/>
              <w:right w:val="single" w:sz="18" w:space="0" w:color="2E74B5"/>
            </w:tcBorders>
            <w:shd w:val="clear" w:color="auto" w:fill="auto"/>
          </w:tcPr>
          <w:p w:rsidR="00AF20FE" w:rsidRPr="0091438D" w:rsidRDefault="00AF20FE" w:rsidP="0091438D">
            <w:pPr>
              <w:tabs>
                <w:tab w:val="left" w:pos="192"/>
              </w:tabs>
              <w:spacing w:before="60" w:after="40"/>
              <w:jc w:val="center"/>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AF20FE" w:rsidRPr="0091438D" w:rsidRDefault="00AF20FE" w:rsidP="0091438D">
            <w:pPr>
              <w:spacing w:before="60" w:after="40"/>
              <w:rPr>
                <w:rStyle w:val="Hyperlink"/>
                <w:b/>
                <w:bCs/>
                <w:color w:val="auto"/>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AF20FE" w:rsidRDefault="00AF20FE" w:rsidP="00AF20FE">
            <w:pPr>
              <w:pStyle w:val="BodyText"/>
              <w:spacing w:before="60" w:after="40"/>
              <w:jc w:val="both"/>
              <w:rPr>
                <w:sz w:val="22"/>
                <w:szCs w:val="22"/>
              </w:rPr>
            </w:pPr>
            <w:r w:rsidRPr="0091438D">
              <w:rPr>
                <w:sz w:val="22"/>
                <w:szCs w:val="22"/>
              </w:rPr>
              <w:t xml:space="preserve">Прави впечатление, че никъде в наредбата не е посочен общия бюджет по мярката. Бюджети за различните производствени сектори </w:t>
            </w:r>
            <w:r w:rsidRPr="0091438D">
              <w:rPr>
                <w:sz w:val="22"/>
                <w:szCs w:val="22"/>
              </w:rPr>
              <w:lastRenderedPageBreak/>
              <w:t>също не са определени.</w:t>
            </w:r>
          </w:p>
          <w:p w:rsidR="00AF20FE" w:rsidRPr="0091438D" w:rsidRDefault="00AF20FE" w:rsidP="0091438D">
            <w:pPr>
              <w:pStyle w:val="BodyText"/>
              <w:spacing w:before="60" w:after="40"/>
              <w:jc w:val="both"/>
              <w:rPr>
                <w:sz w:val="22"/>
                <w:szCs w:val="22"/>
              </w:rPr>
            </w:pP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AF20FE" w:rsidRDefault="00AF20FE" w:rsidP="00AF20FE">
            <w:pPr>
              <w:spacing w:before="60" w:after="40"/>
              <w:rPr>
                <w:sz w:val="22"/>
                <w:szCs w:val="22"/>
              </w:rPr>
            </w:pPr>
            <w:r w:rsidRPr="00E073A1">
              <w:rPr>
                <w:sz w:val="22"/>
                <w:szCs w:val="22"/>
              </w:rPr>
              <w:lastRenderedPageBreak/>
              <w:t>Не се приема</w:t>
            </w:r>
          </w:p>
          <w:p w:rsidR="00AF20FE" w:rsidRPr="00E073A1" w:rsidRDefault="00AF20FE" w:rsidP="00E073A1">
            <w:pPr>
              <w:spacing w:before="60" w:after="40"/>
              <w:jc w:val="both"/>
              <w:rPr>
                <w:sz w:val="22"/>
                <w:szCs w:val="22"/>
              </w:rPr>
            </w:pP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AF20FE" w:rsidRPr="00E073A1" w:rsidRDefault="00AF20FE" w:rsidP="00AF20FE">
            <w:pPr>
              <w:spacing w:before="60" w:after="40"/>
              <w:rPr>
                <w:sz w:val="22"/>
                <w:szCs w:val="22"/>
              </w:rPr>
            </w:pPr>
            <w:r w:rsidRPr="00E073A1">
              <w:rPr>
                <w:sz w:val="22"/>
                <w:szCs w:val="22"/>
              </w:rPr>
              <w:t>В проекта на наредба е регламентирано, че бюджетът ще бъде посочен в заповедта оп</w:t>
            </w:r>
            <w:r w:rsidRPr="00E073A1">
              <w:rPr>
                <w:sz w:val="22"/>
                <w:szCs w:val="22"/>
              </w:rPr>
              <w:lastRenderedPageBreak/>
              <w:t xml:space="preserve">ределяне на прием на заявления за подпомагане. </w:t>
            </w:r>
          </w:p>
        </w:tc>
      </w:tr>
      <w:tr w:rsidR="00A25D0F" w:rsidRPr="0091438D" w:rsidTr="00AF20FE">
        <w:trPr>
          <w:jc w:val="center"/>
        </w:trPr>
        <w:tc>
          <w:tcPr>
            <w:tcW w:w="620" w:type="dxa"/>
            <w:tcBorders>
              <w:top w:val="nil"/>
              <w:left w:val="single" w:sz="36" w:space="0" w:color="2E74B5"/>
              <w:bottom w:val="nil"/>
              <w:right w:val="single" w:sz="18" w:space="0" w:color="2E74B5"/>
            </w:tcBorders>
            <w:shd w:val="clear" w:color="auto" w:fill="auto"/>
          </w:tcPr>
          <w:p w:rsidR="00A25D0F" w:rsidRPr="0091438D" w:rsidRDefault="00A25D0F" w:rsidP="0091438D">
            <w:pPr>
              <w:tabs>
                <w:tab w:val="left" w:pos="192"/>
              </w:tabs>
              <w:spacing w:before="60" w:after="40"/>
              <w:jc w:val="center"/>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A25D0F" w:rsidRPr="0091438D" w:rsidRDefault="00A25D0F" w:rsidP="0091438D">
            <w:pPr>
              <w:spacing w:before="60" w:after="40"/>
              <w:rPr>
                <w:rStyle w:val="Hyperlink"/>
                <w:b/>
                <w:bCs/>
                <w:color w:val="auto"/>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A25D0F" w:rsidRDefault="00A25D0F" w:rsidP="0091438D">
            <w:pPr>
              <w:pStyle w:val="BodyText"/>
              <w:spacing w:before="60" w:after="40"/>
              <w:jc w:val="both"/>
              <w:rPr>
                <w:sz w:val="22"/>
                <w:szCs w:val="22"/>
              </w:rPr>
            </w:pPr>
            <w:r w:rsidRPr="0091438D">
              <w:rPr>
                <w:sz w:val="22"/>
                <w:szCs w:val="22"/>
              </w:rPr>
              <w:t>Както самите Вие посочихте при представянето на мярката, повече от половината производители на плодове няма да бъдат допустими за подпомагане – а именно стопаните на площи над 10,7-11 ха.</w:t>
            </w:r>
          </w:p>
          <w:p w:rsidR="00E073A1" w:rsidRDefault="00E073A1" w:rsidP="0091438D">
            <w:pPr>
              <w:pStyle w:val="BodyText"/>
              <w:spacing w:before="60" w:after="40"/>
              <w:jc w:val="both"/>
              <w:rPr>
                <w:sz w:val="22"/>
                <w:szCs w:val="22"/>
              </w:rPr>
            </w:pPr>
          </w:p>
          <w:p w:rsidR="00E073A1" w:rsidRPr="0091438D" w:rsidRDefault="00E073A1" w:rsidP="0091438D">
            <w:pPr>
              <w:pStyle w:val="BodyText"/>
              <w:spacing w:before="60" w:after="40"/>
              <w:jc w:val="both"/>
              <w:rPr>
                <w:sz w:val="22"/>
                <w:szCs w:val="22"/>
              </w:rPr>
            </w:pP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E073A1" w:rsidRPr="00E073A1" w:rsidRDefault="00E073A1" w:rsidP="0091438D">
            <w:pPr>
              <w:spacing w:before="60" w:after="40"/>
              <w:rPr>
                <w:sz w:val="22"/>
                <w:szCs w:val="22"/>
              </w:rPr>
            </w:pPr>
            <w:r>
              <w:rPr>
                <w:sz w:val="22"/>
                <w:szCs w:val="22"/>
              </w:rPr>
              <w:t xml:space="preserve">Не се приема </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423354" w:rsidRPr="00423354" w:rsidRDefault="00220E6A" w:rsidP="00423354">
            <w:pPr>
              <w:spacing w:before="60" w:after="40"/>
              <w:rPr>
                <w:sz w:val="22"/>
                <w:szCs w:val="22"/>
              </w:rPr>
            </w:pPr>
            <w:r>
              <w:rPr>
                <w:sz w:val="22"/>
                <w:szCs w:val="22"/>
              </w:rPr>
              <w:t xml:space="preserve">В проекта на наредба не е предвидено такова ограничение. Съгласно </w:t>
            </w:r>
            <w:r w:rsidR="00423354">
              <w:rPr>
                <w:sz w:val="22"/>
                <w:szCs w:val="22"/>
              </w:rPr>
              <w:t>чл. 11, т. 1 от проекта на наредба</w:t>
            </w:r>
            <w:r w:rsidR="00423354" w:rsidRPr="00423354">
              <w:rPr>
                <w:sz w:val="22"/>
                <w:szCs w:val="22"/>
              </w:rPr>
              <w:t xml:space="preserve"> за площ с плодове:</w:t>
            </w:r>
          </w:p>
          <w:p w:rsidR="00423354" w:rsidRPr="00423354" w:rsidRDefault="00423354" w:rsidP="00423354">
            <w:pPr>
              <w:spacing w:before="60" w:after="40"/>
              <w:rPr>
                <w:sz w:val="22"/>
                <w:szCs w:val="22"/>
              </w:rPr>
            </w:pPr>
            <w:r w:rsidRPr="00423354">
              <w:rPr>
                <w:sz w:val="22"/>
                <w:szCs w:val="22"/>
              </w:rPr>
              <w:t>а) до 4, 99 ха – 450 лева;</w:t>
            </w:r>
          </w:p>
          <w:p w:rsidR="00423354" w:rsidRPr="00423354" w:rsidRDefault="00423354" w:rsidP="00423354">
            <w:pPr>
              <w:spacing w:before="60" w:after="40"/>
              <w:rPr>
                <w:sz w:val="22"/>
                <w:szCs w:val="22"/>
              </w:rPr>
            </w:pPr>
            <w:r w:rsidRPr="00423354">
              <w:rPr>
                <w:sz w:val="22"/>
                <w:szCs w:val="22"/>
              </w:rPr>
              <w:t>б) от 5 ха до 9, 99 ха – 2 000 лева;</w:t>
            </w:r>
          </w:p>
          <w:p w:rsidR="00423354" w:rsidRPr="00423354" w:rsidRDefault="00423354" w:rsidP="00423354">
            <w:pPr>
              <w:spacing w:before="60" w:after="40"/>
              <w:rPr>
                <w:sz w:val="22"/>
                <w:szCs w:val="22"/>
              </w:rPr>
            </w:pPr>
            <w:r w:rsidRPr="00423354">
              <w:rPr>
                <w:sz w:val="22"/>
                <w:szCs w:val="22"/>
              </w:rPr>
              <w:t>в) от 10 ха до 19, 99 ха – 4 000 лева;</w:t>
            </w:r>
          </w:p>
          <w:p w:rsidR="00423354" w:rsidRPr="00423354" w:rsidRDefault="00423354" w:rsidP="00423354">
            <w:pPr>
              <w:spacing w:before="60" w:after="40"/>
              <w:rPr>
                <w:sz w:val="22"/>
                <w:szCs w:val="22"/>
              </w:rPr>
            </w:pPr>
            <w:r w:rsidRPr="00423354">
              <w:rPr>
                <w:sz w:val="22"/>
                <w:szCs w:val="22"/>
              </w:rPr>
              <w:t>г) от 20 ха до 29, 99 ха – 7 000 лева;</w:t>
            </w:r>
          </w:p>
          <w:p w:rsidR="00423354" w:rsidRPr="00423354" w:rsidRDefault="00423354" w:rsidP="00423354">
            <w:pPr>
              <w:spacing w:before="60" w:after="40"/>
              <w:rPr>
                <w:sz w:val="22"/>
                <w:szCs w:val="22"/>
              </w:rPr>
            </w:pPr>
            <w:r w:rsidRPr="00423354">
              <w:rPr>
                <w:sz w:val="22"/>
                <w:szCs w:val="22"/>
              </w:rPr>
              <w:t>д) от 30 ха до 49, 99 ха – 11 000 лева;</w:t>
            </w:r>
          </w:p>
          <w:p w:rsidR="00E073A1" w:rsidRPr="00E073A1" w:rsidRDefault="00423354" w:rsidP="0091438D">
            <w:pPr>
              <w:spacing w:before="60" w:after="40"/>
              <w:rPr>
                <w:sz w:val="22"/>
                <w:szCs w:val="22"/>
              </w:rPr>
            </w:pPr>
            <w:r w:rsidRPr="00423354">
              <w:rPr>
                <w:sz w:val="22"/>
                <w:szCs w:val="22"/>
              </w:rPr>
              <w:t>е) равна на 50 ха или над 50 ха – 25 000 ле</w:t>
            </w:r>
            <w:r>
              <w:rPr>
                <w:sz w:val="22"/>
                <w:szCs w:val="22"/>
              </w:rPr>
              <w:t>ва.“</w:t>
            </w:r>
          </w:p>
        </w:tc>
      </w:tr>
      <w:tr w:rsidR="00A25D0F" w:rsidRPr="0091438D" w:rsidTr="00AF20FE">
        <w:trPr>
          <w:jc w:val="center"/>
        </w:trPr>
        <w:tc>
          <w:tcPr>
            <w:tcW w:w="620" w:type="dxa"/>
            <w:tcBorders>
              <w:top w:val="nil"/>
              <w:left w:val="single" w:sz="36" w:space="0" w:color="2E74B5"/>
              <w:bottom w:val="single" w:sz="18" w:space="0" w:color="2E74B5"/>
              <w:right w:val="single" w:sz="18" w:space="0" w:color="2E74B5"/>
            </w:tcBorders>
            <w:shd w:val="clear" w:color="auto" w:fill="auto"/>
          </w:tcPr>
          <w:p w:rsidR="00A25D0F" w:rsidRPr="0091438D" w:rsidRDefault="00A25D0F" w:rsidP="0091438D">
            <w:pPr>
              <w:tabs>
                <w:tab w:val="left" w:pos="192"/>
              </w:tabs>
              <w:spacing w:before="60" w:after="40"/>
              <w:jc w:val="center"/>
              <w:rPr>
                <w:b/>
                <w:color w:val="FF0000"/>
                <w:sz w:val="22"/>
                <w:szCs w:val="22"/>
              </w:rPr>
            </w:pPr>
          </w:p>
        </w:tc>
        <w:tc>
          <w:tcPr>
            <w:tcW w:w="2261" w:type="dxa"/>
            <w:tcBorders>
              <w:top w:val="nil"/>
              <w:left w:val="single" w:sz="18" w:space="0" w:color="2E74B5"/>
              <w:bottom w:val="single" w:sz="18" w:space="0" w:color="2E74B5"/>
              <w:right w:val="single" w:sz="18" w:space="0" w:color="2E74B5"/>
            </w:tcBorders>
            <w:shd w:val="clear" w:color="auto" w:fill="auto"/>
          </w:tcPr>
          <w:p w:rsidR="00A25D0F" w:rsidRPr="0091438D" w:rsidRDefault="00A25D0F" w:rsidP="0091438D">
            <w:pPr>
              <w:spacing w:before="60" w:after="40"/>
              <w:rPr>
                <w:rStyle w:val="Hyperlink"/>
                <w:b/>
                <w:bCs/>
                <w:color w:val="auto"/>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A25D0F" w:rsidRPr="0091438D" w:rsidRDefault="00A25D0F" w:rsidP="0091438D">
            <w:pPr>
              <w:pStyle w:val="BodyText"/>
              <w:spacing w:before="60" w:after="40"/>
              <w:jc w:val="both"/>
              <w:rPr>
                <w:sz w:val="22"/>
                <w:szCs w:val="22"/>
              </w:rPr>
            </w:pPr>
            <w:r w:rsidRPr="0091438D">
              <w:rPr>
                <w:sz w:val="22"/>
                <w:szCs w:val="22"/>
              </w:rPr>
              <w:t>Отчитаме като пропуск факта, че методиката на разпределение на средствата не беше предварително обсъдена с браншовите организации от сектор плодове. Обръщаме внимание на това, защото ние, представителите на производителите, познаваме много добре спецификите и проблемите на стопанствата в страната, а и самите ние също сме производители.</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A25D0F" w:rsidRPr="0091438D" w:rsidRDefault="005E7E6B" w:rsidP="005E7E6B">
            <w:pPr>
              <w:spacing w:before="60" w:after="40"/>
              <w:jc w:val="both"/>
              <w:rPr>
                <w:color w:val="FF0000"/>
                <w:sz w:val="22"/>
                <w:szCs w:val="22"/>
              </w:rPr>
            </w:pPr>
            <w:r w:rsidRPr="005E7E6B">
              <w:rPr>
                <w:sz w:val="22"/>
                <w:szCs w:val="22"/>
              </w:rPr>
              <w:t xml:space="preserve">Не се приема </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A25D0F" w:rsidRPr="0091438D" w:rsidRDefault="005E7E6B" w:rsidP="005E7E6B">
            <w:pPr>
              <w:spacing w:before="60" w:after="40"/>
              <w:jc w:val="both"/>
              <w:rPr>
                <w:color w:val="FF0000"/>
                <w:sz w:val="22"/>
                <w:szCs w:val="22"/>
              </w:rPr>
            </w:pPr>
            <w:r w:rsidRPr="005E7E6B">
              <w:rPr>
                <w:sz w:val="22"/>
                <w:szCs w:val="22"/>
              </w:rPr>
              <w:t xml:space="preserve">Методологията е част от изменението на ПРСР 2014 – 2020 г. Същата е представена на Комитета за наблюдение на ПРСР 2014 – 2020 г., в състава на който участват и представители на земеделските стопани.  </w:t>
            </w:r>
          </w:p>
        </w:tc>
      </w:tr>
      <w:tr w:rsidR="00EF2C99" w:rsidRPr="0091438D" w:rsidTr="00AF20FE">
        <w:trPr>
          <w:jc w:val="center"/>
        </w:trPr>
        <w:tc>
          <w:tcPr>
            <w:tcW w:w="620" w:type="dxa"/>
            <w:tcBorders>
              <w:top w:val="single" w:sz="18" w:space="0" w:color="2E74B5"/>
              <w:left w:val="single" w:sz="36" w:space="0" w:color="2E74B5"/>
              <w:bottom w:val="nil"/>
              <w:right w:val="single" w:sz="18" w:space="0" w:color="2E74B5"/>
            </w:tcBorders>
            <w:shd w:val="clear" w:color="auto" w:fill="auto"/>
          </w:tcPr>
          <w:p w:rsidR="00EF2C99" w:rsidRPr="0091438D" w:rsidRDefault="00EF2C99" w:rsidP="0091438D">
            <w:pPr>
              <w:numPr>
                <w:ilvl w:val="0"/>
                <w:numId w:val="5"/>
              </w:numPr>
              <w:tabs>
                <w:tab w:val="left" w:pos="192"/>
              </w:tabs>
              <w:spacing w:before="60" w:after="40"/>
              <w:ind w:left="0" w:firstLine="0"/>
              <w:jc w:val="center"/>
              <w:rPr>
                <w:b/>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EF2C99" w:rsidRPr="0091438D" w:rsidRDefault="00EF2C99" w:rsidP="0091438D">
            <w:pPr>
              <w:spacing w:before="60" w:after="40"/>
              <w:rPr>
                <w:rStyle w:val="Hyperlink"/>
                <w:b/>
                <w:bCs/>
                <w:color w:val="auto"/>
                <w:sz w:val="22"/>
                <w:szCs w:val="22"/>
                <w:u w:val="none"/>
              </w:rPr>
            </w:pPr>
            <w:r w:rsidRPr="0091438D">
              <w:rPr>
                <w:rStyle w:val="Hyperlink"/>
                <w:b/>
                <w:bCs/>
                <w:color w:val="auto"/>
                <w:sz w:val="22"/>
                <w:szCs w:val="22"/>
                <w:u w:val="none"/>
              </w:rPr>
              <w:t xml:space="preserve">nbioassoc_bg – </w:t>
            </w:r>
          </w:p>
          <w:p w:rsidR="00076623" w:rsidRPr="0091438D" w:rsidRDefault="00076623" w:rsidP="0091438D">
            <w:pPr>
              <w:spacing w:before="60" w:after="40"/>
              <w:rPr>
                <w:rStyle w:val="Hyperlink"/>
                <w:b/>
                <w:bCs/>
                <w:color w:val="auto"/>
                <w:sz w:val="22"/>
                <w:szCs w:val="22"/>
                <w:u w:val="none"/>
              </w:rPr>
            </w:pPr>
          </w:p>
          <w:p w:rsidR="00EF2C99" w:rsidRPr="0091438D" w:rsidRDefault="00A25D0F" w:rsidP="0091438D">
            <w:pPr>
              <w:spacing w:before="60" w:after="40"/>
              <w:rPr>
                <w:rStyle w:val="Hyperlink"/>
                <w:b/>
                <w:bCs/>
                <w:color w:val="auto"/>
                <w:sz w:val="22"/>
                <w:szCs w:val="22"/>
                <w:u w:val="none"/>
              </w:rPr>
            </w:pPr>
            <w:r w:rsidRPr="0091438D">
              <w:rPr>
                <w:b/>
                <w:bCs/>
                <w:sz w:val="22"/>
                <w:szCs w:val="22"/>
              </w:rPr>
              <w:t>Портал за обществени консултации –</w:t>
            </w:r>
            <w:r w:rsidR="00EF2C99" w:rsidRPr="0091438D">
              <w:rPr>
                <w:b/>
                <w:bCs/>
                <w:sz w:val="22"/>
                <w:szCs w:val="22"/>
              </w:rPr>
              <w:t>10.11.2022 г.</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EF2C99" w:rsidRPr="0091438D" w:rsidRDefault="00EF2C99" w:rsidP="0091438D">
            <w:pPr>
              <w:pStyle w:val="BodyText"/>
              <w:spacing w:before="60" w:after="40"/>
              <w:jc w:val="both"/>
              <w:rPr>
                <w:sz w:val="22"/>
                <w:szCs w:val="22"/>
              </w:rPr>
            </w:pPr>
            <w:r w:rsidRPr="0091438D">
              <w:rPr>
                <w:sz w:val="22"/>
                <w:szCs w:val="22"/>
              </w:rPr>
              <w:t>Приветствам усилията, на Министерство на земеделието, че дейс</w:t>
            </w:r>
            <w:r w:rsidR="00AA4521" w:rsidRPr="0091438D">
              <w:rPr>
                <w:sz w:val="22"/>
                <w:szCs w:val="22"/>
              </w:rPr>
              <w:t xml:space="preserve">твително се старае да вникне в </w:t>
            </w:r>
            <w:r w:rsidRPr="0091438D">
              <w:rPr>
                <w:sz w:val="22"/>
                <w:szCs w:val="22"/>
              </w:rPr>
              <w:t xml:space="preserve">комплекса от трудности, с които се сблъскват земеделските стопани в контекста на последствията от войната в Украйна. В същото време в качеството си на браншови организации в секторите </w:t>
            </w:r>
            <w:r w:rsidR="00D054D4" w:rsidRPr="0091438D">
              <w:rPr>
                <w:sz w:val="22"/>
                <w:szCs w:val="22"/>
              </w:rPr>
              <w:t>„</w:t>
            </w:r>
            <w:r w:rsidRPr="0091438D">
              <w:rPr>
                <w:sz w:val="22"/>
                <w:szCs w:val="22"/>
              </w:rPr>
              <w:t>Плодове и зеленчуци</w:t>
            </w:r>
            <w:r w:rsidR="00D054D4" w:rsidRPr="0091438D">
              <w:rPr>
                <w:sz w:val="22"/>
                <w:szCs w:val="22"/>
              </w:rPr>
              <w:t>“</w:t>
            </w:r>
            <w:r w:rsidRPr="0091438D">
              <w:rPr>
                <w:sz w:val="22"/>
                <w:szCs w:val="22"/>
              </w:rPr>
              <w:t xml:space="preserve"> и </w:t>
            </w:r>
            <w:r w:rsidR="00D054D4" w:rsidRPr="0091438D">
              <w:rPr>
                <w:sz w:val="22"/>
                <w:szCs w:val="22"/>
              </w:rPr>
              <w:t>„</w:t>
            </w:r>
            <w:r w:rsidRPr="0091438D">
              <w:rPr>
                <w:sz w:val="22"/>
                <w:szCs w:val="22"/>
              </w:rPr>
              <w:t>Биологично производство</w:t>
            </w:r>
            <w:r w:rsidR="00D054D4" w:rsidRPr="0091438D">
              <w:rPr>
                <w:sz w:val="22"/>
                <w:szCs w:val="22"/>
              </w:rPr>
              <w:t>“</w:t>
            </w:r>
            <w:r w:rsidRPr="0091438D">
              <w:rPr>
                <w:sz w:val="22"/>
                <w:szCs w:val="22"/>
              </w:rPr>
              <w:t>, не еднократно сме настоявали за навременно и достойно подпомагане на стопанствата от тези сектори, тъй като икономическите затруднения при тях, са в особена степен допълнително изострени, поради ниската ликвидност и галопиращата инфлация на цените на производствените ресурси.</w:t>
            </w:r>
          </w:p>
          <w:p w:rsidR="00EF2C99" w:rsidRPr="0091438D" w:rsidRDefault="00EF2C99" w:rsidP="0091438D">
            <w:pPr>
              <w:pStyle w:val="BodyText"/>
              <w:spacing w:before="60" w:after="40"/>
              <w:jc w:val="both"/>
              <w:rPr>
                <w:sz w:val="22"/>
                <w:szCs w:val="22"/>
              </w:rPr>
            </w:pPr>
            <w:r w:rsidRPr="0091438D">
              <w:rPr>
                <w:sz w:val="22"/>
                <w:szCs w:val="22"/>
              </w:rPr>
              <w:t xml:space="preserve">За наша всеобща изненада, след задълбочено запознаване на визирания проект на Наредба по подмярка 22.1 </w:t>
            </w:r>
            <w:r w:rsidR="00D054D4" w:rsidRPr="0091438D">
              <w:rPr>
                <w:sz w:val="22"/>
                <w:szCs w:val="22"/>
              </w:rPr>
              <w:t>„</w:t>
            </w:r>
            <w:r w:rsidRPr="0091438D">
              <w:rPr>
                <w:sz w:val="22"/>
                <w:szCs w:val="22"/>
              </w:rPr>
              <w:t xml:space="preserve">Извънредно временно </w:t>
            </w:r>
            <w:r w:rsidRPr="0091438D">
              <w:rPr>
                <w:sz w:val="22"/>
                <w:szCs w:val="22"/>
              </w:rPr>
              <w:lastRenderedPageBreak/>
              <w:t>подпомагане за земеделските стопани, които са особено засегнати от последиците от руското нашествие в Украйна</w:t>
            </w:r>
            <w:r w:rsidR="00D054D4" w:rsidRPr="0091438D">
              <w:rPr>
                <w:sz w:val="22"/>
                <w:szCs w:val="22"/>
              </w:rPr>
              <w:t>“</w:t>
            </w:r>
            <w:r w:rsidRPr="0091438D">
              <w:rPr>
                <w:sz w:val="22"/>
                <w:szCs w:val="22"/>
              </w:rPr>
              <w:t xml:space="preserve"> от ПРСР, в едно с приложимото законодателство на ЕС, ние НЕ НАМИРАМЕ ефект от така предложените мерки, по начина определен във визираната наредба. В същото време абсолютно категорично НЕ НАМИРАМЕ ИЗПЪЛНЕНИЕ на поставените цели в приложимия Регламент (ЕС) № 1305/2013, чрез прилагане на така представения проект на нормативен акт, за прилагане на под мярка 22.1 от ПРСР.</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EF2C99" w:rsidRPr="0091438D" w:rsidRDefault="00EF2C99" w:rsidP="0091438D">
            <w:pPr>
              <w:spacing w:before="60" w:after="40"/>
              <w:rPr>
                <w:color w:val="FF0000"/>
                <w:sz w:val="22"/>
                <w:szCs w:val="22"/>
              </w:rPr>
            </w:pP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EF2C99" w:rsidRPr="0091438D" w:rsidRDefault="00EF2C99" w:rsidP="0091438D">
            <w:pPr>
              <w:spacing w:before="60" w:after="40"/>
              <w:rPr>
                <w:color w:val="FF0000"/>
                <w:sz w:val="22"/>
                <w:szCs w:val="22"/>
              </w:rPr>
            </w:pPr>
          </w:p>
        </w:tc>
      </w:tr>
      <w:tr w:rsidR="00A25D0F" w:rsidRPr="0091438D" w:rsidTr="00AF20FE">
        <w:trPr>
          <w:jc w:val="center"/>
        </w:trPr>
        <w:tc>
          <w:tcPr>
            <w:tcW w:w="620" w:type="dxa"/>
            <w:tcBorders>
              <w:top w:val="nil"/>
              <w:left w:val="single" w:sz="36" w:space="0" w:color="2E74B5"/>
              <w:bottom w:val="nil"/>
              <w:right w:val="single" w:sz="18" w:space="0" w:color="2E74B5"/>
            </w:tcBorders>
            <w:shd w:val="clear" w:color="auto" w:fill="auto"/>
          </w:tcPr>
          <w:p w:rsidR="00A25D0F" w:rsidRPr="0091438D" w:rsidRDefault="00A25D0F" w:rsidP="0091438D">
            <w:pPr>
              <w:tabs>
                <w:tab w:val="left" w:pos="192"/>
              </w:tabs>
              <w:spacing w:before="60" w:after="40"/>
              <w:jc w:val="center"/>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A25D0F" w:rsidRPr="0091438D" w:rsidRDefault="00A25D0F" w:rsidP="0091438D">
            <w:pPr>
              <w:spacing w:before="60" w:after="40"/>
              <w:rPr>
                <w:rStyle w:val="Hyperlink"/>
                <w:b/>
                <w:bCs/>
                <w:color w:val="auto"/>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A12BDA" w:rsidRPr="0091438D" w:rsidRDefault="00A12BDA" w:rsidP="0091438D">
            <w:pPr>
              <w:pStyle w:val="BodyText"/>
              <w:spacing w:before="60" w:after="40"/>
              <w:jc w:val="both"/>
              <w:rPr>
                <w:sz w:val="22"/>
                <w:szCs w:val="22"/>
              </w:rPr>
            </w:pPr>
            <w:r w:rsidRPr="0091438D">
              <w:rPr>
                <w:sz w:val="22"/>
                <w:szCs w:val="22"/>
              </w:rPr>
              <w:t>Предвид гореизложеното</w:t>
            </w:r>
          </w:p>
          <w:p w:rsidR="00A25D0F" w:rsidRPr="0091438D" w:rsidRDefault="00A12BDA" w:rsidP="0091438D">
            <w:pPr>
              <w:pStyle w:val="BodyText"/>
              <w:spacing w:before="60" w:after="40"/>
              <w:jc w:val="both"/>
              <w:rPr>
                <w:sz w:val="22"/>
                <w:szCs w:val="22"/>
              </w:rPr>
            </w:pPr>
            <w:r w:rsidRPr="0091438D">
              <w:rPr>
                <w:sz w:val="22"/>
                <w:szCs w:val="22"/>
              </w:rPr>
              <w:t>ПРЕДЛАГАМЕ :</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A25D0F" w:rsidRPr="0091438D" w:rsidRDefault="00A25D0F" w:rsidP="0091438D">
            <w:pPr>
              <w:spacing w:before="60" w:after="40"/>
              <w:rPr>
                <w:color w:val="FF0000"/>
                <w:sz w:val="22"/>
                <w:szCs w:val="22"/>
              </w:rPr>
            </w:pP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A25D0F" w:rsidRPr="0091438D" w:rsidRDefault="00A25D0F" w:rsidP="0091438D">
            <w:pPr>
              <w:spacing w:before="60" w:after="40"/>
              <w:rPr>
                <w:color w:val="FF0000"/>
                <w:sz w:val="22"/>
                <w:szCs w:val="22"/>
              </w:rPr>
            </w:pPr>
          </w:p>
        </w:tc>
      </w:tr>
      <w:tr w:rsidR="00A25D0F" w:rsidRPr="0091438D" w:rsidTr="00AF20FE">
        <w:trPr>
          <w:jc w:val="center"/>
        </w:trPr>
        <w:tc>
          <w:tcPr>
            <w:tcW w:w="620" w:type="dxa"/>
            <w:tcBorders>
              <w:top w:val="nil"/>
              <w:left w:val="single" w:sz="36" w:space="0" w:color="2E74B5"/>
              <w:bottom w:val="nil"/>
              <w:right w:val="single" w:sz="18" w:space="0" w:color="2E74B5"/>
            </w:tcBorders>
            <w:shd w:val="clear" w:color="auto" w:fill="auto"/>
          </w:tcPr>
          <w:p w:rsidR="00A25D0F" w:rsidRPr="0091438D" w:rsidRDefault="00A25D0F" w:rsidP="0091438D">
            <w:pPr>
              <w:tabs>
                <w:tab w:val="left" w:pos="192"/>
              </w:tabs>
              <w:spacing w:before="60" w:after="40"/>
              <w:jc w:val="center"/>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A25D0F" w:rsidRPr="0091438D" w:rsidRDefault="00A25D0F" w:rsidP="0091438D">
            <w:pPr>
              <w:spacing w:before="60" w:after="40"/>
              <w:rPr>
                <w:rStyle w:val="Hyperlink"/>
                <w:b/>
                <w:bCs/>
                <w:color w:val="auto"/>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A25D0F" w:rsidRPr="0091438D" w:rsidRDefault="00A12BDA" w:rsidP="0091438D">
            <w:pPr>
              <w:pStyle w:val="BodyText"/>
              <w:spacing w:before="60" w:after="40"/>
              <w:jc w:val="both"/>
              <w:rPr>
                <w:sz w:val="22"/>
                <w:szCs w:val="22"/>
              </w:rPr>
            </w:pPr>
            <w:r w:rsidRPr="0091438D">
              <w:rPr>
                <w:sz w:val="22"/>
                <w:szCs w:val="22"/>
              </w:rPr>
              <w:t>а) В спешен порядък, да се разработи проект на Наредба по подмярка 22.2, по която допустим бенефициент да са Малки и средни предприятия /МСП/, заети в секторите „Плодове и зеленчуци“, „Биологично производство“ и „Животновъдство“, при таван на подпомагане, с всички натрупвания съгл. приложимото Европейско законодателство до 100 000 евро.</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A25D0F" w:rsidRPr="007E020A" w:rsidRDefault="007E020A" w:rsidP="0091438D">
            <w:pPr>
              <w:spacing w:before="60" w:after="40"/>
              <w:rPr>
                <w:sz w:val="22"/>
                <w:szCs w:val="22"/>
              </w:rPr>
            </w:pPr>
            <w:r w:rsidRPr="007E020A">
              <w:rPr>
                <w:sz w:val="22"/>
                <w:szCs w:val="22"/>
              </w:rPr>
              <w:t>Не се приема</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A25D0F" w:rsidRPr="00962609" w:rsidRDefault="007E020A" w:rsidP="00962609">
            <w:pPr>
              <w:spacing w:before="60" w:after="40"/>
              <w:rPr>
                <w:color w:val="FF0000"/>
                <w:sz w:val="22"/>
                <w:szCs w:val="22"/>
              </w:rPr>
            </w:pPr>
            <w:r w:rsidRPr="00D119E9">
              <w:rPr>
                <w:color w:val="000000" w:themeColor="text1"/>
                <w:sz w:val="22"/>
                <w:szCs w:val="22"/>
              </w:rPr>
              <w:t>Виж по</w:t>
            </w:r>
            <w:r w:rsidR="00307987" w:rsidRPr="00D119E9">
              <w:rPr>
                <w:color w:val="000000" w:themeColor="text1"/>
                <w:sz w:val="22"/>
                <w:szCs w:val="22"/>
                <w:lang w:val="en-US"/>
              </w:rPr>
              <w:t>-</w:t>
            </w:r>
            <w:r w:rsidRPr="00D119E9">
              <w:rPr>
                <w:color w:val="000000" w:themeColor="text1"/>
                <w:sz w:val="22"/>
                <w:szCs w:val="22"/>
              </w:rPr>
              <w:t xml:space="preserve">горе. </w:t>
            </w:r>
          </w:p>
        </w:tc>
      </w:tr>
      <w:tr w:rsidR="00A25D0F" w:rsidRPr="0091438D" w:rsidTr="00AF20FE">
        <w:trPr>
          <w:jc w:val="center"/>
        </w:trPr>
        <w:tc>
          <w:tcPr>
            <w:tcW w:w="620" w:type="dxa"/>
            <w:tcBorders>
              <w:top w:val="nil"/>
              <w:left w:val="single" w:sz="36" w:space="0" w:color="2E74B5"/>
              <w:bottom w:val="nil"/>
              <w:right w:val="single" w:sz="18" w:space="0" w:color="2E74B5"/>
            </w:tcBorders>
            <w:shd w:val="clear" w:color="auto" w:fill="auto"/>
          </w:tcPr>
          <w:p w:rsidR="00A25D0F" w:rsidRPr="0091438D" w:rsidRDefault="00A25D0F" w:rsidP="0091438D">
            <w:pPr>
              <w:tabs>
                <w:tab w:val="left" w:pos="192"/>
              </w:tabs>
              <w:spacing w:before="60" w:after="40"/>
              <w:jc w:val="center"/>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A25D0F" w:rsidRPr="0091438D" w:rsidRDefault="00A25D0F" w:rsidP="0091438D">
            <w:pPr>
              <w:spacing w:before="60" w:after="40"/>
              <w:rPr>
                <w:rStyle w:val="Hyperlink"/>
                <w:b/>
                <w:bCs/>
                <w:color w:val="auto"/>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A12BDA" w:rsidRPr="0091438D" w:rsidRDefault="00A12BDA" w:rsidP="0091438D">
            <w:pPr>
              <w:pStyle w:val="BodyText"/>
              <w:spacing w:before="60" w:after="40"/>
              <w:jc w:val="both"/>
              <w:rPr>
                <w:sz w:val="22"/>
                <w:szCs w:val="22"/>
              </w:rPr>
            </w:pPr>
            <w:r w:rsidRPr="0091438D">
              <w:rPr>
                <w:sz w:val="22"/>
                <w:szCs w:val="22"/>
              </w:rPr>
              <w:t>б) Като допустим бенефициент да бъдат допустими МСП:</w:t>
            </w:r>
          </w:p>
          <w:p w:rsidR="00A12BDA" w:rsidRPr="0091438D" w:rsidRDefault="00A12BDA" w:rsidP="0091438D">
            <w:pPr>
              <w:pStyle w:val="BodyText"/>
              <w:spacing w:before="60" w:after="40"/>
              <w:jc w:val="both"/>
              <w:rPr>
                <w:sz w:val="22"/>
                <w:szCs w:val="22"/>
              </w:rPr>
            </w:pPr>
            <w:r w:rsidRPr="0091438D">
              <w:rPr>
                <w:sz w:val="22"/>
                <w:szCs w:val="22"/>
              </w:rPr>
              <w:t>- земеделски производители,</w:t>
            </w:r>
          </w:p>
          <w:p w:rsidR="00A12BDA" w:rsidRPr="0091438D" w:rsidRDefault="00A12BDA" w:rsidP="0091438D">
            <w:pPr>
              <w:pStyle w:val="BodyText"/>
              <w:spacing w:before="60" w:after="40"/>
              <w:jc w:val="both"/>
              <w:rPr>
                <w:sz w:val="22"/>
                <w:szCs w:val="22"/>
              </w:rPr>
            </w:pPr>
            <w:r w:rsidRPr="0091438D">
              <w:rPr>
                <w:sz w:val="22"/>
                <w:szCs w:val="22"/>
              </w:rPr>
              <w:t>- преработватели,</w:t>
            </w:r>
          </w:p>
          <w:p w:rsidR="00A25D0F" w:rsidRPr="0091438D" w:rsidRDefault="00A12BDA" w:rsidP="0091438D">
            <w:pPr>
              <w:pStyle w:val="BodyText"/>
              <w:spacing w:before="60" w:after="40"/>
              <w:jc w:val="both"/>
              <w:rPr>
                <w:sz w:val="22"/>
                <w:szCs w:val="22"/>
              </w:rPr>
            </w:pPr>
            <w:r w:rsidRPr="0091438D">
              <w:rPr>
                <w:sz w:val="22"/>
                <w:szCs w:val="22"/>
              </w:rPr>
              <w:t>- организации и групи на производители.</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A25D0F" w:rsidRPr="0091438D" w:rsidRDefault="007E020A" w:rsidP="0091438D">
            <w:pPr>
              <w:spacing w:before="60" w:after="40"/>
              <w:rPr>
                <w:color w:val="FF0000"/>
                <w:sz w:val="22"/>
                <w:szCs w:val="22"/>
              </w:rPr>
            </w:pPr>
            <w:r w:rsidRPr="007E020A">
              <w:rPr>
                <w:sz w:val="22"/>
                <w:szCs w:val="22"/>
              </w:rPr>
              <w:t xml:space="preserve">Не се приема </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A25D0F" w:rsidRPr="00962609" w:rsidRDefault="007E020A" w:rsidP="00962609">
            <w:pPr>
              <w:spacing w:before="60" w:after="40"/>
              <w:rPr>
                <w:color w:val="FF0000"/>
                <w:sz w:val="22"/>
                <w:szCs w:val="22"/>
              </w:rPr>
            </w:pPr>
            <w:r w:rsidRPr="00D119E9">
              <w:rPr>
                <w:color w:val="000000" w:themeColor="text1"/>
                <w:sz w:val="22"/>
                <w:szCs w:val="22"/>
              </w:rPr>
              <w:t>Виж по</w:t>
            </w:r>
            <w:r w:rsidR="00307987" w:rsidRPr="00D119E9">
              <w:rPr>
                <w:color w:val="000000" w:themeColor="text1"/>
                <w:sz w:val="22"/>
                <w:szCs w:val="22"/>
                <w:lang w:val="en-US"/>
              </w:rPr>
              <w:t>-</w:t>
            </w:r>
            <w:r w:rsidRPr="00D119E9">
              <w:rPr>
                <w:color w:val="000000" w:themeColor="text1"/>
                <w:sz w:val="22"/>
                <w:szCs w:val="22"/>
              </w:rPr>
              <w:t>горе.</w:t>
            </w:r>
          </w:p>
        </w:tc>
      </w:tr>
      <w:tr w:rsidR="00A25D0F" w:rsidRPr="0091438D" w:rsidTr="00AF20FE">
        <w:trPr>
          <w:jc w:val="center"/>
        </w:trPr>
        <w:tc>
          <w:tcPr>
            <w:tcW w:w="620" w:type="dxa"/>
            <w:tcBorders>
              <w:top w:val="nil"/>
              <w:left w:val="single" w:sz="36" w:space="0" w:color="2E74B5"/>
              <w:bottom w:val="nil"/>
              <w:right w:val="single" w:sz="18" w:space="0" w:color="2E74B5"/>
            </w:tcBorders>
            <w:shd w:val="clear" w:color="auto" w:fill="auto"/>
          </w:tcPr>
          <w:p w:rsidR="00A25D0F" w:rsidRPr="0091438D" w:rsidRDefault="00A25D0F" w:rsidP="0091438D">
            <w:pPr>
              <w:tabs>
                <w:tab w:val="left" w:pos="192"/>
              </w:tabs>
              <w:spacing w:before="60" w:after="40"/>
              <w:jc w:val="center"/>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A25D0F" w:rsidRPr="0091438D" w:rsidRDefault="00A25D0F" w:rsidP="0091438D">
            <w:pPr>
              <w:spacing w:before="60" w:after="40"/>
              <w:rPr>
                <w:rStyle w:val="Hyperlink"/>
                <w:b/>
                <w:bCs/>
                <w:color w:val="auto"/>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A25D0F" w:rsidRPr="0091438D" w:rsidRDefault="00A12BDA" w:rsidP="0091438D">
            <w:pPr>
              <w:pStyle w:val="BodyText"/>
              <w:spacing w:before="60" w:after="40"/>
              <w:jc w:val="both"/>
              <w:rPr>
                <w:sz w:val="22"/>
                <w:szCs w:val="22"/>
              </w:rPr>
            </w:pPr>
            <w:r w:rsidRPr="0091438D">
              <w:rPr>
                <w:sz w:val="22"/>
                <w:szCs w:val="22"/>
              </w:rPr>
              <w:t>в) Целия финансов ресурс от 33 млн. евро да бъде насочен по подмярка 22.2 на ПРСР.</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A25D0F" w:rsidRPr="0091438D" w:rsidRDefault="007E020A" w:rsidP="0091438D">
            <w:pPr>
              <w:spacing w:before="60" w:after="40"/>
              <w:rPr>
                <w:color w:val="FF0000"/>
                <w:sz w:val="22"/>
                <w:szCs w:val="22"/>
              </w:rPr>
            </w:pPr>
            <w:r w:rsidRPr="007E020A">
              <w:rPr>
                <w:sz w:val="22"/>
                <w:szCs w:val="22"/>
              </w:rPr>
              <w:t xml:space="preserve">Не се приема </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A25D0F" w:rsidRPr="00962609" w:rsidRDefault="007E020A" w:rsidP="00962609">
            <w:pPr>
              <w:spacing w:before="60" w:after="40"/>
              <w:rPr>
                <w:color w:val="FF0000"/>
                <w:sz w:val="22"/>
                <w:szCs w:val="22"/>
              </w:rPr>
            </w:pPr>
            <w:r w:rsidRPr="00D119E9">
              <w:rPr>
                <w:color w:val="000000" w:themeColor="text1"/>
                <w:sz w:val="22"/>
                <w:szCs w:val="22"/>
              </w:rPr>
              <w:t>Виж по</w:t>
            </w:r>
            <w:r w:rsidR="00962609" w:rsidRPr="00D119E9">
              <w:rPr>
                <w:color w:val="000000" w:themeColor="text1"/>
                <w:sz w:val="22"/>
                <w:szCs w:val="22"/>
              </w:rPr>
              <w:t>-</w:t>
            </w:r>
            <w:r w:rsidRPr="00D119E9">
              <w:rPr>
                <w:color w:val="000000" w:themeColor="text1"/>
                <w:sz w:val="22"/>
                <w:szCs w:val="22"/>
              </w:rPr>
              <w:t>горе.</w:t>
            </w:r>
          </w:p>
        </w:tc>
      </w:tr>
      <w:tr w:rsidR="00A25D0F" w:rsidRPr="0091438D" w:rsidTr="00AF20FE">
        <w:trPr>
          <w:jc w:val="center"/>
        </w:trPr>
        <w:tc>
          <w:tcPr>
            <w:tcW w:w="620" w:type="dxa"/>
            <w:tcBorders>
              <w:top w:val="nil"/>
              <w:left w:val="single" w:sz="36" w:space="0" w:color="2E74B5"/>
              <w:bottom w:val="single" w:sz="18" w:space="0" w:color="2E74B5"/>
              <w:right w:val="single" w:sz="18" w:space="0" w:color="2E74B5"/>
            </w:tcBorders>
            <w:shd w:val="clear" w:color="auto" w:fill="auto"/>
          </w:tcPr>
          <w:p w:rsidR="00A25D0F" w:rsidRPr="0091438D" w:rsidRDefault="00A25D0F" w:rsidP="0091438D">
            <w:pPr>
              <w:tabs>
                <w:tab w:val="left" w:pos="192"/>
              </w:tabs>
              <w:spacing w:before="60" w:after="40"/>
              <w:jc w:val="center"/>
              <w:rPr>
                <w:b/>
                <w:color w:val="FF0000"/>
                <w:sz w:val="22"/>
                <w:szCs w:val="22"/>
              </w:rPr>
            </w:pPr>
          </w:p>
        </w:tc>
        <w:tc>
          <w:tcPr>
            <w:tcW w:w="2261" w:type="dxa"/>
            <w:tcBorders>
              <w:top w:val="nil"/>
              <w:left w:val="single" w:sz="18" w:space="0" w:color="2E74B5"/>
              <w:bottom w:val="single" w:sz="18" w:space="0" w:color="2E74B5"/>
              <w:right w:val="single" w:sz="18" w:space="0" w:color="2E74B5"/>
            </w:tcBorders>
            <w:shd w:val="clear" w:color="auto" w:fill="auto"/>
          </w:tcPr>
          <w:p w:rsidR="00A25D0F" w:rsidRPr="0091438D" w:rsidRDefault="00A25D0F" w:rsidP="0091438D">
            <w:pPr>
              <w:spacing w:before="60" w:after="40"/>
              <w:rPr>
                <w:rStyle w:val="Hyperlink"/>
                <w:b/>
                <w:bCs/>
                <w:color w:val="auto"/>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A25D0F" w:rsidRPr="0091438D" w:rsidRDefault="00A25D0F" w:rsidP="0091438D">
            <w:pPr>
              <w:pStyle w:val="BodyText"/>
              <w:spacing w:before="60" w:after="40"/>
              <w:jc w:val="both"/>
              <w:rPr>
                <w:sz w:val="22"/>
                <w:szCs w:val="22"/>
              </w:rPr>
            </w:pPr>
            <w:r w:rsidRPr="0091438D">
              <w:rPr>
                <w:sz w:val="22"/>
                <w:szCs w:val="22"/>
              </w:rPr>
              <w:t>С оглед на гореизложеното, така представените браншови организации от секторите „Плодове и зеленчуци“ и „Биологично производство“:</w:t>
            </w:r>
          </w:p>
          <w:p w:rsidR="00A25D0F" w:rsidRPr="0091438D" w:rsidRDefault="00A25D0F" w:rsidP="0091438D">
            <w:pPr>
              <w:pStyle w:val="BodyText"/>
              <w:spacing w:before="60" w:after="40"/>
              <w:jc w:val="both"/>
              <w:rPr>
                <w:sz w:val="22"/>
                <w:szCs w:val="22"/>
              </w:rPr>
            </w:pPr>
            <w:r w:rsidRPr="0091438D">
              <w:rPr>
                <w:sz w:val="22"/>
                <w:szCs w:val="22"/>
              </w:rPr>
              <w:t>НЕ ПРИЕМАМЕ така представеният проект на Наредба по подмярка 22.1 от ПРСР.</w:t>
            </w:r>
          </w:p>
          <w:p w:rsidR="00A25D0F" w:rsidRPr="0091438D" w:rsidRDefault="00A25D0F" w:rsidP="0091438D">
            <w:pPr>
              <w:pStyle w:val="BodyText"/>
              <w:spacing w:before="60" w:after="40"/>
              <w:jc w:val="both"/>
              <w:rPr>
                <w:sz w:val="22"/>
                <w:szCs w:val="22"/>
              </w:rPr>
            </w:pPr>
            <w:r w:rsidRPr="0091438D">
              <w:rPr>
                <w:sz w:val="22"/>
                <w:szCs w:val="22"/>
              </w:rPr>
              <w:t>НАСТОЯВАМЕ за нейното незабавно цялостно изтегляне, като бъде разработена подмярка 22.2 от ПРСР.</w:t>
            </w:r>
          </w:p>
          <w:p w:rsidR="00A25D0F" w:rsidRPr="0091438D" w:rsidRDefault="00A25D0F" w:rsidP="0091438D">
            <w:pPr>
              <w:pStyle w:val="BodyText"/>
              <w:spacing w:before="60" w:after="40"/>
              <w:jc w:val="both"/>
              <w:rPr>
                <w:sz w:val="22"/>
                <w:szCs w:val="22"/>
              </w:rPr>
            </w:pPr>
            <w:r w:rsidRPr="0091438D">
              <w:rPr>
                <w:sz w:val="22"/>
                <w:szCs w:val="22"/>
              </w:rPr>
              <w:t>НАСТОЯВАМЕ за спешни консултации с експерти на Министерс</w:t>
            </w:r>
            <w:r w:rsidRPr="0091438D">
              <w:rPr>
                <w:sz w:val="22"/>
                <w:szCs w:val="22"/>
              </w:rPr>
              <w:lastRenderedPageBreak/>
              <w:t>тво на земеделието, във връзка с разработване на нови параметри по подмярка 22.2 от ПРСР.</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A25D0F" w:rsidRPr="0091438D" w:rsidRDefault="00A25D0F" w:rsidP="0091438D">
            <w:pPr>
              <w:spacing w:before="60" w:after="40"/>
              <w:rPr>
                <w:color w:val="FF0000"/>
                <w:sz w:val="22"/>
                <w:szCs w:val="22"/>
              </w:rPr>
            </w:pP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A25D0F" w:rsidRPr="0091438D" w:rsidRDefault="00A25D0F" w:rsidP="0091438D">
            <w:pPr>
              <w:spacing w:before="60" w:after="40"/>
              <w:rPr>
                <w:color w:val="FF0000"/>
                <w:sz w:val="22"/>
                <w:szCs w:val="22"/>
              </w:rPr>
            </w:pPr>
          </w:p>
        </w:tc>
      </w:tr>
      <w:tr w:rsidR="00EF2C99" w:rsidRPr="0091438D" w:rsidTr="00AF20FE">
        <w:trPr>
          <w:jc w:val="center"/>
        </w:trPr>
        <w:tc>
          <w:tcPr>
            <w:tcW w:w="620" w:type="dxa"/>
            <w:tcBorders>
              <w:top w:val="single" w:sz="18" w:space="0" w:color="2E74B5"/>
              <w:left w:val="single" w:sz="36" w:space="0" w:color="2E74B5"/>
              <w:bottom w:val="nil"/>
              <w:right w:val="single" w:sz="18" w:space="0" w:color="2E74B5"/>
            </w:tcBorders>
            <w:shd w:val="clear" w:color="auto" w:fill="auto"/>
          </w:tcPr>
          <w:p w:rsidR="00EF2C99" w:rsidRPr="0091438D" w:rsidRDefault="00EF2C99" w:rsidP="0091438D">
            <w:pPr>
              <w:numPr>
                <w:ilvl w:val="0"/>
                <w:numId w:val="5"/>
              </w:numPr>
              <w:tabs>
                <w:tab w:val="left" w:pos="192"/>
              </w:tabs>
              <w:spacing w:before="60" w:after="40"/>
              <w:ind w:left="0" w:firstLine="0"/>
              <w:jc w:val="center"/>
              <w:rPr>
                <w:b/>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4E2961" w:rsidRPr="00AF20FE" w:rsidRDefault="004E2961" w:rsidP="0091438D">
            <w:pPr>
              <w:pStyle w:val="Heading4"/>
              <w:spacing w:before="60" w:after="40"/>
              <w:rPr>
                <w:rFonts w:ascii="Times New Roman" w:hAnsi="Times New Roman" w:cs="Times New Roman"/>
                <w:i w:val="0"/>
                <w:color w:val="auto"/>
                <w:sz w:val="22"/>
                <w:szCs w:val="22"/>
              </w:rPr>
            </w:pPr>
            <w:r w:rsidRPr="00AF20FE">
              <w:rPr>
                <w:rFonts w:ascii="Times New Roman" w:hAnsi="Times New Roman" w:cs="Times New Roman"/>
                <w:i w:val="0"/>
                <w:color w:val="auto"/>
                <w:sz w:val="22"/>
                <w:szCs w:val="22"/>
              </w:rPr>
              <w:t>БАМ-я</w:t>
            </w:r>
          </w:p>
          <w:p w:rsidR="00076623" w:rsidRPr="0091438D" w:rsidRDefault="00EF2C99" w:rsidP="0091438D">
            <w:pPr>
              <w:spacing w:before="60" w:after="40"/>
              <w:rPr>
                <w:b/>
                <w:bCs/>
                <w:sz w:val="22"/>
                <w:szCs w:val="22"/>
              </w:rPr>
            </w:pPr>
            <w:r w:rsidRPr="0091438D">
              <w:rPr>
                <w:rStyle w:val="Hyperlink"/>
                <w:b/>
                <w:bCs/>
                <w:color w:val="auto"/>
                <w:sz w:val="22"/>
                <w:szCs w:val="22"/>
                <w:u w:val="none"/>
              </w:rPr>
              <w:t>(Българска асоциация на малинопроизводителите и ягодоплодните) –</w:t>
            </w:r>
            <w:r w:rsidR="00A12BDA" w:rsidRPr="0091438D">
              <w:rPr>
                <w:b/>
                <w:bCs/>
                <w:sz w:val="22"/>
                <w:szCs w:val="22"/>
              </w:rPr>
              <w:t xml:space="preserve"> </w:t>
            </w:r>
          </w:p>
          <w:p w:rsidR="00076623" w:rsidRPr="0091438D" w:rsidRDefault="00076623" w:rsidP="0091438D">
            <w:pPr>
              <w:spacing w:before="60" w:after="40"/>
              <w:rPr>
                <w:b/>
                <w:bCs/>
                <w:sz w:val="22"/>
                <w:szCs w:val="22"/>
              </w:rPr>
            </w:pPr>
          </w:p>
          <w:p w:rsidR="00EF2C99" w:rsidRPr="0091438D" w:rsidRDefault="00A12BDA" w:rsidP="0091438D">
            <w:pPr>
              <w:spacing w:before="60" w:after="40"/>
              <w:rPr>
                <w:rStyle w:val="Hyperlink"/>
                <w:b/>
                <w:bCs/>
                <w:color w:val="auto"/>
                <w:sz w:val="22"/>
                <w:szCs w:val="22"/>
                <w:u w:val="none"/>
              </w:rPr>
            </w:pPr>
            <w:r w:rsidRPr="0091438D">
              <w:rPr>
                <w:b/>
                <w:bCs/>
                <w:sz w:val="22"/>
                <w:szCs w:val="22"/>
              </w:rPr>
              <w:t>Портал за обществени консултации</w:t>
            </w:r>
            <w:r w:rsidRPr="0091438D">
              <w:rPr>
                <w:bCs/>
                <w:sz w:val="22"/>
                <w:szCs w:val="22"/>
              </w:rPr>
              <w:t xml:space="preserve"> –  </w:t>
            </w:r>
            <w:r w:rsidR="00EF2C99" w:rsidRPr="0091438D">
              <w:rPr>
                <w:b/>
                <w:bCs/>
                <w:sz w:val="22"/>
                <w:szCs w:val="22"/>
              </w:rPr>
              <w:t xml:space="preserve">11.11.2022 г. </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EF2C99" w:rsidRDefault="00EF2C99" w:rsidP="0091438D">
            <w:pPr>
              <w:pStyle w:val="BodyText"/>
              <w:spacing w:before="60" w:after="40"/>
              <w:jc w:val="both"/>
              <w:rPr>
                <w:sz w:val="22"/>
                <w:szCs w:val="22"/>
              </w:rPr>
            </w:pPr>
            <w:r w:rsidRPr="0091438D">
              <w:rPr>
                <w:sz w:val="22"/>
                <w:szCs w:val="22"/>
              </w:rPr>
              <w:t xml:space="preserve">За наша всеобща изненада, след задълбочено запознаване на визирания проект на Наредба по под мярка 22.1 </w:t>
            </w:r>
            <w:r w:rsidR="00D054D4" w:rsidRPr="0091438D">
              <w:rPr>
                <w:sz w:val="22"/>
                <w:szCs w:val="22"/>
              </w:rPr>
              <w:t>„</w:t>
            </w:r>
            <w:r w:rsidRPr="0091438D">
              <w:rPr>
                <w:sz w:val="22"/>
                <w:szCs w:val="22"/>
              </w:rPr>
              <w:t>Извънредно временно подпомагане за земеделските стопани, които са особено засегнати от последиците от руското нашествие в Украйна</w:t>
            </w:r>
            <w:r w:rsidR="00D054D4" w:rsidRPr="0091438D">
              <w:rPr>
                <w:sz w:val="22"/>
                <w:szCs w:val="22"/>
              </w:rPr>
              <w:t>“</w:t>
            </w:r>
            <w:r w:rsidRPr="0091438D">
              <w:rPr>
                <w:sz w:val="22"/>
                <w:szCs w:val="22"/>
              </w:rPr>
              <w:t xml:space="preserve"> от ПРСР, в едно с приложимото законодателство на ЕС, ние виждаме подмяна на първоначалната рамка за подпомаганите по сектори и култури. Като идеята обхвата на програмата да бъде за браншовете и културите с приоритет Плодове и Зеленчуци пряко засегнати и чувствителни по отношение на драстичното увеличаване на горива, торове, препарати за растителна защита и разходи за сезонни работници и техния транспорт.</w:t>
            </w:r>
          </w:p>
          <w:p w:rsidR="000612AD" w:rsidRPr="0091438D" w:rsidRDefault="000612AD" w:rsidP="0091438D">
            <w:pPr>
              <w:pStyle w:val="BodyText"/>
              <w:spacing w:before="60" w:after="40"/>
              <w:jc w:val="both"/>
              <w:rPr>
                <w:sz w:val="22"/>
                <w:szCs w:val="22"/>
              </w:rPr>
            </w:pPr>
          </w:p>
          <w:p w:rsidR="008F4D31" w:rsidRDefault="008F4D31" w:rsidP="0091438D">
            <w:pPr>
              <w:pStyle w:val="BodyText"/>
              <w:spacing w:before="60" w:after="40"/>
              <w:jc w:val="both"/>
              <w:rPr>
                <w:sz w:val="22"/>
                <w:szCs w:val="22"/>
              </w:rPr>
            </w:pPr>
          </w:p>
          <w:p w:rsidR="008F4D31" w:rsidRDefault="008F4D31" w:rsidP="0091438D">
            <w:pPr>
              <w:pStyle w:val="BodyText"/>
              <w:spacing w:before="60" w:after="40"/>
              <w:jc w:val="both"/>
              <w:rPr>
                <w:sz w:val="22"/>
                <w:szCs w:val="22"/>
              </w:rPr>
            </w:pPr>
          </w:p>
          <w:p w:rsidR="008F4D31" w:rsidRPr="0091438D" w:rsidRDefault="00EF2C99" w:rsidP="0091438D">
            <w:pPr>
              <w:pStyle w:val="BodyText"/>
              <w:spacing w:before="60" w:after="40"/>
              <w:jc w:val="both"/>
              <w:rPr>
                <w:sz w:val="22"/>
                <w:szCs w:val="22"/>
              </w:rPr>
            </w:pPr>
            <w:r w:rsidRPr="0091438D">
              <w:rPr>
                <w:sz w:val="22"/>
                <w:szCs w:val="22"/>
              </w:rPr>
              <w:t>Макар и като елемент на селското стопанство Културите от Парфюмериината промишленост,  Винените лозя и маслодайните технически култури са извън продоволствената кошница.</w:t>
            </w:r>
          </w:p>
          <w:p w:rsidR="00EF2C99" w:rsidRDefault="00EF2C99" w:rsidP="0091438D">
            <w:pPr>
              <w:pStyle w:val="BodyText"/>
              <w:spacing w:before="60" w:after="40"/>
              <w:jc w:val="both"/>
              <w:rPr>
                <w:sz w:val="22"/>
                <w:szCs w:val="22"/>
              </w:rPr>
            </w:pPr>
            <w:r w:rsidRPr="0091438D">
              <w:rPr>
                <w:sz w:val="22"/>
                <w:szCs w:val="22"/>
              </w:rPr>
              <w:t xml:space="preserve">По тази причина смятаме, че включването в наредбата  на </w:t>
            </w:r>
            <w:r w:rsidR="00D054D4" w:rsidRPr="0091438D">
              <w:rPr>
                <w:sz w:val="22"/>
                <w:szCs w:val="22"/>
              </w:rPr>
              <w:t>„</w:t>
            </w:r>
            <w:r w:rsidRPr="0091438D">
              <w:rPr>
                <w:sz w:val="22"/>
                <w:szCs w:val="22"/>
              </w:rPr>
              <w:t>Допълнителни култури</w:t>
            </w:r>
            <w:r w:rsidR="00D054D4" w:rsidRPr="0091438D">
              <w:rPr>
                <w:sz w:val="22"/>
                <w:szCs w:val="22"/>
              </w:rPr>
              <w:t>“</w:t>
            </w:r>
            <w:r w:rsidRPr="0091438D">
              <w:rPr>
                <w:sz w:val="22"/>
                <w:szCs w:val="22"/>
              </w:rPr>
              <w:t xml:space="preserve"> с единствена цел по пълно усвояване на БЮДЖЕТА  с около 1 милион декара Слънчоглед от които не всичкият е маслодаен, 220 хиляди декара винени лозя продукта от които Вино- не е застрашен от продължително съхранение, а в резултат на съхранението само му се вдига цената, включване на Етерично маслени култури за Парфюмерийната и козметичната индустрия изключително силно изкривяват помощта по мярката за </w:t>
            </w:r>
            <w:r w:rsidR="00D054D4" w:rsidRPr="0091438D">
              <w:rPr>
                <w:sz w:val="22"/>
                <w:szCs w:val="22"/>
              </w:rPr>
              <w:t>„</w:t>
            </w:r>
            <w:r w:rsidRPr="0091438D">
              <w:rPr>
                <w:sz w:val="22"/>
                <w:szCs w:val="22"/>
              </w:rPr>
              <w:t>Извънредно временно подпомагане за земеделските стопани, които са особено засегнати от последиците от руското нашествие в Украйна</w:t>
            </w:r>
            <w:r w:rsidR="00D054D4" w:rsidRPr="0091438D">
              <w:rPr>
                <w:sz w:val="22"/>
                <w:szCs w:val="22"/>
              </w:rPr>
              <w:t>“</w:t>
            </w:r>
            <w:r w:rsidR="000612AD">
              <w:rPr>
                <w:sz w:val="22"/>
                <w:szCs w:val="22"/>
              </w:rPr>
              <w:t>.</w:t>
            </w:r>
          </w:p>
          <w:p w:rsidR="000612AD" w:rsidRPr="0091438D" w:rsidRDefault="000612AD" w:rsidP="0091438D">
            <w:pPr>
              <w:pStyle w:val="BodyText"/>
              <w:spacing w:before="60" w:after="40"/>
              <w:jc w:val="both"/>
              <w:rPr>
                <w:sz w:val="22"/>
                <w:szCs w:val="22"/>
              </w:rPr>
            </w:pPr>
          </w:p>
          <w:p w:rsidR="000612AD" w:rsidRPr="0091438D" w:rsidRDefault="00AA4521" w:rsidP="0091438D">
            <w:pPr>
              <w:pStyle w:val="BodyText"/>
              <w:spacing w:before="60" w:after="40"/>
              <w:jc w:val="both"/>
              <w:rPr>
                <w:sz w:val="22"/>
                <w:szCs w:val="22"/>
              </w:rPr>
            </w:pPr>
            <w:r w:rsidRPr="0091438D">
              <w:rPr>
                <w:sz w:val="22"/>
                <w:szCs w:val="22"/>
              </w:rPr>
              <w:t xml:space="preserve">В Същото време са </w:t>
            </w:r>
            <w:r w:rsidR="00D054D4" w:rsidRPr="0091438D">
              <w:rPr>
                <w:sz w:val="22"/>
                <w:szCs w:val="22"/>
              </w:rPr>
              <w:t>„</w:t>
            </w:r>
            <w:r w:rsidRPr="0091438D">
              <w:rPr>
                <w:sz w:val="22"/>
                <w:szCs w:val="22"/>
              </w:rPr>
              <w:t>ЗАБРАВЕНИ</w:t>
            </w:r>
            <w:r w:rsidR="00D054D4" w:rsidRPr="0091438D">
              <w:rPr>
                <w:sz w:val="22"/>
                <w:szCs w:val="22"/>
              </w:rPr>
              <w:t>“</w:t>
            </w:r>
            <w:r w:rsidRPr="0091438D">
              <w:rPr>
                <w:sz w:val="22"/>
                <w:szCs w:val="22"/>
              </w:rPr>
              <w:t xml:space="preserve"> </w:t>
            </w:r>
            <w:r w:rsidR="00EF2C99" w:rsidRPr="0091438D">
              <w:rPr>
                <w:sz w:val="22"/>
                <w:szCs w:val="22"/>
              </w:rPr>
              <w:t xml:space="preserve">за допълнително подпомагане в </w:t>
            </w:r>
            <w:r w:rsidR="00EF2C99" w:rsidRPr="0091438D">
              <w:rPr>
                <w:sz w:val="22"/>
                <w:szCs w:val="22"/>
              </w:rPr>
              <w:lastRenderedPageBreak/>
              <w:t>предвид по високите разходи както за ЕС така и за България приоритетните направление БИОЛОГИЧНО ПРОИЗВОДСТВО където са включени и рози и винени лоза и маслодайни технически култури като слънчоглед и други</w:t>
            </w:r>
            <w:r w:rsidR="000612AD">
              <w:rPr>
                <w:sz w:val="22"/>
                <w:szCs w:val="22"/>
              </w:rPr>
              <w:t>.</w:t>
            </w:r>
          </w:p>
          <w:p w:rsidR="00EF2C99" w:rsidRPr="0091438D" w:rsidRDefault="00EF2C99" w:rsidP="0091438D">
            <w:pPr>
              <w:pStyle w:val="BodyText"/>
              <w:spacing w:before="60" w:after="40"/>
              <w:jc w:val="both"/>
              <w:rPr>
                <w:sz w:val="22"/>
                <w:szCs w:val="22"/>
              </w:rPr>
            </w:pPr>
            <w:r w:rsidRPr="0091438D">
              <w:rPr>
                <w:sz w:val="22"/>
                <w:szCs w:val="22"/>
              </w:rPr>
              <w:t>Оранжерийното производство в отопляеми оранжерии това производство пострада най-много от повишените цени на ел енергията и горивата където цените се вдигнаха с над 500%</w:t>
            </w:r>
          </w:p>
          <w:p w:rsidR="00EF2C99" w:rsidRPr="0091438D" w:rsidRDefault="00EF2C99" w:rsidP="0091438D">
            <w:pPr>
              <w:pStyle w:val="BodyText"/>
              <w:spacing w:before="60" w:after="40"/>
              <w:jc w:val="both"/>
              <w:rPr>
                <w:sz w:val="22"/>
                <w:szCs w:val="22"/>
              </w:rPr>
            </w:pPr>
            <w:r w:rsidRPr="0091438D">
              <w:rPr>
                <w:sz w:val="22"/>
                <w:szCs w:val="22"/>
              </w:rPr>
              <w:t>Оранжери</w:t>
            </w:r>
            <w:r w:rsidR="00962609">
              <w:rPr>
                <w:sz w:val="22"/>
                <w:szCs w:val="22"/>
              </w:rPr>
              <w:t>й</w:t>
            </w:r>
            <w:r w:rsidRPr="0091438D">
              <w:rPr>
                <w:sz w:val="22"/>
                <w:szCs w:val="22"/>
              </w:rPr>
              <w:t>ното производство – отопляеми оранжерии трябва да се подпомогне за всички култури – както за домати</w:t>
            </w:r>
            <w:r w:rsidR="00962609">
              <w:rPr>
                <w:sz w:val="22"/>
                <w:szCs w:val="22"/>
              </w:rPr>
              <w:t xml:space="preserve"> краставици</w:t>
            </w:r>
            <w:r w:rsidRPr="0091438D">
              <w:rPr>
                <w:sz w:val="22"/>
                <w:szCs w:val="22"/>
              </w:rPr>
              <w:t xml:space="preserve"> пипер така и за Ягоди малини и други листни и плодни зеленчуци</w:t>
            </w:r>
          </w:p>
          <w:p w:rsidR="00EF2C99" w:rsidRPr="0091438D" w:rsidRDefault="00962609" w:rsidP="0091438D">
            <w:pPr>
              <w:pStyle w:val="BodyText"/>
              <w:spacing w:before="60" w:after="40"/>
              <w:jc w:val="both"/>
              <w:rPr>
                <w:sz w:val="22"/>
                <w:szCs w:val="22"/>
              </w:rPr>
            </w:pPr>
            <w:r>
              <w:rPr>
                <w:sz w:val="22"/>
                <w:szCs w:val="22"/>
              </w:rPr>
              <w:t>Оранжерийното</w:t>
            </w:r>
            <w:r w:rsidR="00EF2C99" w:rsidRPr="0091438D">
              <w:rPr>
                <w:sz w:val="22"/>
                <w:szCs w:val="22"/>
              </w:rPr>
              <w:t xml:space="preserve"> производство в отопляеми оранжерии се явява най-стратегически важния елем</w:t>
            </w:r>
            <w:r>
              <w:rPr>
                <w:sz w:val="22"/>
                <w:szCs w:val="22"/>
              </w:rPr>
              <w:t>ент</w:t>
            </w:r>
            <w:r w:rsidR="00EF2C99" w:rsidRPr="0091438D">
              <w:rPr>
                <w:sz w:val="22"/>
                <w:szCs w:val="22"/>
              </w:rPr>
              <w:t xml:space="preserve"> в </w:t>
            </w:r>
            <w:r>
              <w:rPr>
                <w:sz w:val="22"/>
                <w:szCs w:val="22"/>
              </w:rPr>
              <w:t>селското</w:t>
            </w:r>
            <w:r w:rsidR="00EF2C99" w:rsidRPr="0091438D">
              <w:rPr>
                <w:sz w:val="22"/>
                <w:szCs w:val="22"/>
              </w:rPr>
              <w:t xml:space="preserve"> стопанство в условията от заплахи от хи</w:t>
            </w:r>
            <w:r>
              <w:rPr>
                <w:sz w:val="22"/>
                <w:szCs w:val="22"/>
              </w:rPr>
              <w:t>м</w:t>
            </w:r>
            <w:r w:rsidR="00EF2C99" w:rsidRPr="0091438D">
              <w:rPr>
                <w:sz w:val="22"/>
                <w:szCs w:val="22"/>
              </w:rPr>
              <w:t>ическо, биологично или радиационно зараз</w:t>
            </w:r>
            <w:r>
              <w:rPr>
                <w:sz w:val="22"/>
                <w:szCs w:val="22"/>
              </w:rPr>
              <w:t>я</w:t>
            </w:r>
            <w:r w:rsidR="00EF2C99" w:rsidRPr="0091438D">
              <w:rPr>
                <w:sz w:val="22"/>
                <w:szCs w:val="22"/>
              </w:rPr>
              <w:t>ване, възможностите за което все повече се спр</w:t>
            </w:r>
            <w:r>
              <w:rPr>
                <w:sz w:val="22"/>
                <w:szCs w:val="22"/>
              </w:rPr>
              <w:t>я</w:t>
            </w:r>
            <w:r w:rsidR="00EF2C99" w:rsidRPr="0091438D">
              <w:rPr>
                <w:sz w:val="22"/>
                <w:szCs w:val="22"/>
              </w:rPr>
              <w:t>гат напоследък</w:t>
            </w:r>
          </w:p>
          <w:p w:rsidR="00EF2C99" w:rsidRPr="0091438D" w:rsidRDefault="00EF2C99" w:rsidP="0091438D">
            <w:pPr>
              <w:pStyle w:val="BodyText"/>
              <w:spacing w:before="60" w:after="40"/>
              <w:jc w:val="both"/>
              <w:rPr>
                <w:sz w:val="22"/>
                <w:szCs w:val="22"/>
              </w:rPr>
            </w:pPr>
            <w:r w:rsidRPr="0091438D">
              <w:rPr>
                <w:sz w:val="22"/>
                <w:szCs w:val="22"/>
              </w:rPr>
              <w:t>Предвид гореизложеното за да не се създават условия и предпоставки за социално напрежение и протести в и без това труден период за страната ни</w:t>
            </w:r>
            <w:r w:rsidR="00837744">
              <w:rPr>
                <w:sz w:val="22"/>
                <w:szCs w:val="22"/>
              </w:rPr>
              <w:t>.</w:t>
            </w:r>
          </w:p>
          <w:p w:rsidR="00EF2C99" w:rsidRPr="0091438D" w:rsidRDefault="0044514F" w:rsidP="0091438D">
            <w:pPr>
              <w:pStyle w:val="BodyText"/>
              <w:spacing w:before="60" w:after="40"/>
              <w:jc w:val="both"/>
              <w:rPr>
                <w:sz w:val="22"/>
                <w:szCs w:val="22"/>
              </w:rPr>
            </w:pPr>
            <w:r>
              <w:rPr>
                <w:sz w:val="22"/>
                <w:szCs w:val="22"/>
              </w:rPr>
              <w:t>Настойчиво ПРЕДЛАГАМЕ</w:t>
            </w:r>
            <w:r w:rsidR="00EF2C99" w:rsidRPr="0091438D">
              <w:rPr>
                <w:sz w:val="22"/>
                <w:szCs w:val="22"/>
              </w:rPr>
              <w:t>:</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EF2C99" w:rsidRPr="0091438D" w:rsidRDefault="00C071FA" w:rsidP="0091438D">
            <w:pPr>
              <w:spacing w:before="60" w:after="40"/>
              <w:rPr>
                <w:color w:val="FF0000"/>
                <w:sz w:val="22"/>
                <w:szCs w:val="22"/>
              </w:rPr>
            </w:pPr>
            <w:r w:rsidRPr="00C071FA">
              <w:rPr>
                <w:sz w:val="22"/>
                <w:szCs w:val="22"/>
              </w:rPr>
              <w:lastRenderedPageBreak/>
              <w:t xml:space="preserve">Не се приема </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EF2C99" w:rsidRDefault="000612AD" w:rsidP="008F4D31">
            <w:pPr>
              <w:spacing w:before="60" w:after="40"/>
              <w:jc w:val="both"/>
              <w:rPr>
                <w:sz w:val="22"/>
                <w:szCs w:val="22"/>
              </w:rPr>
            </w:pPr>
            <w:r w:rsidRPr="008F4D31">
              <w:rPr>
                <w:sz w:val="22"/>
                <w:szCs w:val="22"/>
              </w:rPr>
              <w:t>Съгласно</w:t>
            </w:r>
            <w:r w:rsidR="00C071FA" w:rsidRPr="008F4D31">
              <w:rPr>
                <w:sz w:val="22"/>
                <w:szCs w:val="22"/>
              </w:rPr>
              <w:t xml:space="preserve"> </w:t>
            </w:r>
            <w:r w:rsidR="00B669C9" w:rsidRPr="008F4D31">
              <w:rPr>
                <w:sz w:val="22"/>
                <w:szCs w:val="22"/>
              </w:rPr>
              <w:t>Регламент  (ЕС) 2022/1033 на Европейския парламент и на Съвета от 29 юни 2022 година за изменение на Регламент (ЕС) № 1305/2013 във връзка със специална мярка за предоставяне на извънредно временно подпомагане от Европейския земеделски фонд за развитие на селските райони (ЕЗФРСР) в отговор на последиците от руското нашествие в Украйна (OB, L 173 от 30 юни 2022 г.) подпомагането следва да е насочено</w:t>
            </w:r>
            <w:r w:rsidR="008F4D31">
              <w:rPr>
                <w:sz w:val="22"/>
                <w:szCs w:val="22"/>
              </w:rPr>
              <w:t xml:space="preserve"> към</w:t>
            </w:r>
            <w:r w:rsidR="00B669C9" w:rsidRPr="008F4D31">
              <w:rPr>
                <w:sz w:val="22"/>
                <w:szCs w:val="22"/>
              </w:rPr>
              <w:t xml:space="preserve"> </w:t>
            </w:r>
            <w:r w:rsidR="008F4D31">
              <w:rPr>
                <w:sz w:val="22"/>
                <w:szCs w:val="22"/>
              </w:rPr>
              <w:t xml:space="preserve">земеделски стопани, засегнати от руското нашествие в Украйна, без да се дава приоритет на определени култури.  </w:t>
            </w:r>
          </w:p>
          <w:p w:rsidR="008F4D31" w:rsidRDefault="008F4D31" w:rsidP="008F4D31">
            <w:pPr>
              <w:spacing w:before="60" w:after="40"/>
              <w:jc w:val="both"/>
              <w:rPr>
                <w:sz w:val="22"/>
                <w:szCs w:val="22"/>
              </w:rPr>
            </w:pPr>
          </w:p>
          <w:p w:rsidR="008F4D31" w:rsidRDefault="008F4D31" w:rsidP="008F4D31">
            <w:pPr>
              <w:spacing w:before="60" w:after="40"/>
              <w:jc w:val="both"/>
              <w:rPr>
                <w:sz w:val="22"/>
                <w:szCs w:val="22"/>
              </w:rPr>
            </w:pPr>
            <w:r>
              <w:rPr>
                <w:sz w:val="22"/>
                <w:szCs w:val="22"/>
              </w:rPr>
              <w:t>Подпомагането следва да е насочено към сектори, силно засегнати от руското нашествие в Украйна, а като такива са определени и в сектор „Растениевъдство</w:t>
            </w:r>
            <w:r w:rsidR="00EB65EA">
              <w:rPr>
                <w:sz w:val="22"/>
                <w:szCs w:val="22"/>
              </w:rPr>
              <w:t xml:space="preserve">“, направление „розопроизводство“ и т.н. </w:t>
            </w:r>
          </w:p>
          <w:p w:rsidR="007339C6" w:rsidRDefault="007339C6" w:rsidP="008F4D31">
            <w:pPr>
              <w:spacing w:before="60" w:after="40"/>
              <w:jc w:val="both"/>
              <w:rPr>
                <w:sz w:val="22"/>
                <w:szCs w:val="22"/>
              </w:rPr>
            </w:pPr>
          </w:p>
          <w:p w:rsidR="007339C6" w:rsidRDefault="007339C6" w:rsidP="008F4D31">
            <w:pPr>
              <w:spacing w:before="60" w:after="40"/>
              <w:jc w:val="both"/>
              <w:rPr>
                <w:sz w:val="22"/>
                <w:szCs w:val="22"/>
              </w:rPr>
            </w:pPr>
          </w:p>
          <w:p w:rsidR="007339C6" w:rsidRPr="0091438D" w:rsidRDefault="007339C6" w:rsidP="008F4D31">
            <w:pPr>
              <w:spacing w:before="60" w:after="40"/>
              <w:jc w:val="both"/>
              <w:rPr>
                <w:color w:val="FF0000"/>
                <w:sz w:val="22"/>
                <w:szCs w:val="22"/>
              </w:rPr>
            </w:pPr>
          </w:p>
        </w:tc>
      </w:tr>
      <w:tr w:rsidR="00076623" w:rsidRPr="0091438D" w:rsidTr="00AF20FE">
        <w:trPr>
          <w:jc w:val="center"/>
        </w:trPr>
        <w:tc>
          <w:tcPr>
            <w:tcW w:w="620" w:type="dxa"/>
            <w:tcBorders>
              <w:top w:val="nil"/>
              <w:left w:val="single" w:sz="36" w:space="0" w:color="2E74B5"/>
              <w:bottom w:val="nil"/>
              <w:right w:val="single" w:sz="18" w:space="0" w:color="2E74B5"/>
            </w:tcBorders>
            <w:shd w:val="clear" w:color="auto" w:fill="auto"/>
          </w:tcPr>
          <w:p w:rsidR="00076623" w:rsidRPr="0091438D" w:rsidRDefault="00076623" w:rsidP="0091438D">
            <w:pPr>
              <w:tabs>
                <w:tab w:val="left" w:pos="192"/>
              </w:tabs>
              <w:spacing w:before="60" w:after="40"/>
              <w:jc w:val="center"/>
              <w:rPr>
                <w:sz w:val="22"/>
                <w:szCs w:val="22"/>
              </w:rPr>
            </w:pPr>
          </w:p>
        </w:tc>
        <w:tc>
          <w:tcPr>
            <w:tcW w:w="2261" w:type="dxa"/>
            <w:tcBorders>
              <w:top w:val="nil"/>
              <w:left w:val="single" w:sz="18" w:space="0" w:color="2E74B5"/>
              <w:bottom w:val="nil"/>
              <w:right w:val="single" w:sz="18" w:space="0" w:color="2E74B5"/>
            </w:tcBorders>
            <w:shd w:val="clear" w:color="auto" w:fill="auto"/>
          </w:tcPr>
          <w:p w:rsidR="00076623" w:rsidRPr="0091438D" w:rsidRDefault="00076623" w:rsidP="0091438D">
            <w:pPr>
              <w:pStyle w:val="BodyText"/>
              <w:spacing w:before="60" w:after="40"/>
              <w:jc w:val="both"/>
              <w:rPr>
                <w:b/>
                <w:sz w:val="22"/>
                <w:szCs w:val="22"/>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076623" w:rsidRDefault="00076623" w:rsidP="0091438D">
            <w:pPr>
              <w:pStyle w:val="BodyText"/>
              <w:spacing w:before="60" w:after="40"/>
              <w:jc w:val="both"/>
              <w:rPr>
                <w:sz w:val="22"/>
                <w:szCs w:val="22"/>
              </w:rPr>
            </w:pPr>
            <w:r w:rsidRPr="0091438D">
              <w:rPr>
                <w:sz w:val="22"/>
                <w:szCs w:val="22"/>
              </w:rPr>
              <w:t>1. В спешен порядък, да се разработи проект на Наредба по подмярка 22.2, по която допустим бенефициент да са Малки и средни предприятия /МСП/, заети в секторите „Плодове и зеленчуци“, „Биологично производство“ и „Животновъдство“, „Оранжерийно производство в отопляеми оранжерии“ за всички култури при таван на подпомагане, с всички натрупвания съгл. приложимото Европейско законодателство до 100 000 евро.</w:t>
            </w:r>
          </w:p>
          <w:p w:rsidR="003335D7" w:rsidRPr="0091438D" w:rsidRDefault="003335D7" w:rsidP="0091438D">
            <w:pPr>
              <w:pStyle w:val="BodyText"/>
              <w:spacing w:before="60" w:after="40"/>
              <w:jc w:val="both"/>
              <w:rPr>
                <w:sz w:val="22"/>
                <w:szCs w:val="22"/>
              </w:rPr>
            </w:pP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076623" w:rsidRPr="0091438D" w:rsidRDefault="00E41C5D" w:rsidP="0091438D">
            <w:pPr>
              <w:pStyle w:val="BodyText"/>
              <w:spacing w:before="60" w:after="40"/>
              <w:jc w:val="both"/>
              <w:rPr>
                <w:sz w:val="22"/>
                <w:szCs w:val="22"/>
              </w:rPr>
            </w:pPr>
            <w:r>
              <w:rPr>
                <w:sz w:val="22"/>
                <w:szCs w:val="22"/>
              </w:rPr>
              <w:t>Приема се по принцип</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076623" w:rsidRPr="0091438D" w:rsidRDefault="00E41C5D" w:rsidP="0091438D">
            <w:pPr>
              <w:pStyle w:val="BodyText"/>
              <w:spacing w:before="60" w:after="40"/>
              <w:jc w:val="both"/>
              <w:rPr>
                <w:sz w:val="22"/>
                <w:szCs w:val="22"/>
              </w:rPr>
            </w:pPr>
            <w:r>
              <w:rPr>
                <w:sz w:val="22"/>
                <w:szCs w:val="22"/>
              </w:rPr>
              <w:t>В кратки срокове</w:t>
            </w:r>
            <w:r w:rsidR="002A1EE9">
              <w:rPr>
                <w:sz w:val="22"/>
                <w:szCs w:val="22"/>
              </w:rPr>
              <w:t xml:space="preserve"> </w:t>
            </w:r>
            <w:r w:rsidR="00BE157B">
              <w:rPr>
                <w:sz w:val="22"/>
                <w:szCs w:val="22"/>
              </w:rPr>
              <w:t xml:space="preserve">ще се разработи подмярка 22.2. </w:t>
            </w:r>
            <w:r>
              <w:rPr>
                <w:sz w:val="22"/>
                <w:szCs w:val="22"/>
              </w:rPr>
              <w:t xml:space="preserve"> </w:t>
            </w:r>
          </w:p>
        </w:tc>
      </w:tr>
      <w:tr w:rsidR="00076623" w:rsidRPr="0091438D" w:rsidTr="00AF20FE">
        <w:trPr>
          <w:jc w:val="center"/>
        </w:trPr>
        <w:tc>
          <w:tcPr>
            <w:tcW w:w="620" w:type="dxa"/>
            <w:tcBorders>
              <w:top w:val="nil"/>
              <w:left w:val="single" w:sz="36" w:space="0" w:color="2E74B5"/>
              <w:bottom w:val="nil"/>
              <w:right w:val="single" w:sz="18" w:space="0" w:color="2E74B5"/>
            </w:tcBorders>
            <w:shd w:val="clear" w:color="auto" w:fill="auto"/>
          </w:tcPr>
          <w:p w:rsidR="00076623" w:rsidRPr="0091438D" w:rsidRDefault="00076623" w:rsidP="0091438D">
            <w:pPr>
              <w:tabs>
                <w:tab w:val="left" w:pos="192"/>
              </w:tabs>
              <w:spacing w:before="60" w:after="40"/>
              <w:jc w:val="center"/>
              <w:rPr>
                <w:sz w:val="22"/>
                <w:szCs w:val="22"/>
              </w:rPr>
            </w:pPr>
          </w:p>
        </w:tc>
        <w:tc>
          <w:tcPr>
            <w:tcW w:w="2261" w:type="dxa"/>
            <w:tcBorders>
              <w:top w:val="nil"/>
              <w:left w:val="single" w:sz="18" w:space="0" w:color="2E74B5"/>
              <w:bottom w:val="nil"/>
              <w:right w:val="single" w:sz="18" w:space="0" w:color="2E74B5"/>
            </w:tcBorders>
            <w:shd w:val="clear" w:color="auto" w:fill="auto"/>
          </w:tcPr>
          <w:p w:rsidR="00076623" w:rsidRPr="0091438D" w:rsidRDefault="00076623" w:rsidP="0091438D">
            <w:pPr>
              <w:pStyle w:val="BodyText"/>
              <w:spacing w:before="60" w:after="40"/>
              <w:jc w:val="both"/>
              <w:rPr>
                <w:b/>
                <w:sz w:val="22"/>
                <w:szCs w:val="22"/>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076623" w:rsidRPr="0091438D" w:rsidRDefault="00076623" w:rsidP="0091438D">
            <w:pPr>
              <w:pStyle w:val="BodyText"/>
              <w:spacing w:before="60" w:after="40"/>
              <w:jc w:val="both"/>
              <w:rPr>
                <w:sz w:val="22"/>
                <w:szCs w:val="22"/>
              </w:rPr>
            </w:pPr>
            <w:r w:rsidRPr="0091438D">
              <w:rPr>
                <w:sz w:val="22"/>
                <w:szCs w:val="22"/>
              </w:rPr>
              <w:t>2. Като допустим бенефициент да бъдат допустими МСП:</w:t>
            </w:r>
          </w:p>
          <w:p w:rsidR="00076623" w:rsidRPr="0091438D" w:rsidRDefault="00076623" w:rsidP="0091438D">
            <w:pPr>
              <w:pStyle w:val="BodyText"/>
              <w:spacing w:before="60" w:after="40"/>
              <w:jc w:val="both"/>
              <w:rPr>
                <w:sz w:val="22"/>
                <w:szCs w:val="22"/>
              </w:rPr>
            </w:pPr>
            <w:r w:rsidRPr="0091438D">
              <w:rPr>
                <w:sz w:val="22"/>
                <w:szCs w:val="22"/>
              </w:rPr>
              <w:t>- земеделски производители,</w:t>
            </w:r>
          </w:p>
          <w:p w:rsidR="00076623" w:rsidRPr="0091438D" w:rsidRDefault="00076623" w:rsidP="0091438D">
            <w:pPr>
              <w:pStyle w:val="BodyText"/>
              <w:spacing w:before="60" w:after="40"/>
              <w:jc w:val="both"/>
              <w:rPr>
                <w:sz w:val="22"/>
                <w:szCs w:val="22"/>
              </w:rPr>
            </w:pPr>
            <w:r w:rsidRPr="0091438D">
              <w:rPr>
                <w:sz w:val="22"/>
                <w:szCs w:val="22"/>
              </w:rPr>
              <w:t>- преработватели,</w:t>
            </w:r>
          </w:p>
          <w:p w:rsidR="003335D7" w:rsidRPr="0091438D" w:rsidRDefault="00076623" w:rsidP="0091438D">
            <w:pPr>
              <w:pStyle w:val="BodyText"/>
              <w:spacing w:before="60" w:after="40"/>
              <w:jc w:val="both"/>
              <w:rPr>
                <w:sz w:val="22"/>
                <w:szCs w:val="22"/>
              </w:rPr>
            </w:pPr>
            <w:r w:rsidRPr="0091438D">
              <w:rPr>
                <w:sz w:val="22"/>
                <w:szCs w:val="22"/>
              </w:rPr>
              <w:t>- организации и групи на производители.</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076623" w:rsidRDefault="00BE157B" w:rsidP="0091438D">
            <w:pPr>
              <w:pStyle w:val="BodyText"/>
              <w:spacing w:before="60" w:after="40"/>
              <w:jc w:val="both"/>
              <w:rPr>
                <w:sz w:val="22"/>
                <w:szCs w:val="22"/>
              </w:rPr>
            </w:pPr>
            <w:r>
              <w:rPr>
                <w:sz w:val="22"/>
                <w:szCs w:val="22"/>
              </w:rPr>
              <w:t>Приема се по принцип</w:t>
            </w:r>
          </w:p>
          <w:p w:rsidR="00BE157B" w:rsidRDefault="00BE157B" w:rsidP="0091438D">
            <w:pPr>
              <w:pStyle w:val="BodyText"/>
              <w:spacing w:before="60" w:after="40"/>
              <w:jc w:val="both"/>
              <w:rPr>
                <w:sz w:val="22"/>
                <w:szCs w:val="22"/>
              </w:rPr>
            </w:pPr>
          </w:p>
          <w:p w:rsidR="00BE157B" w:rsidRPr="0091438D" w:rsidRDefault="00BE157B" w:rsidP="0091438D">
            <w:pPr>
              <w:pStyle w:val="BodyText"/>
              <w:spacing w:before="60" w:after="40"/>
              <w:jc w:val="both"/>
              <w:rPr>
                <w:sz w:val="22"/>
                <w:szCs w:val="22"/>
              </w:rPr>
            </w:pP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076623" w:rsidRPr="0091438D" w:rsidRDefault="00BE157B" w:rsidP="00962609">
            <w:pPr>
              <w:pStyle w:val="BodyText"/>
              <w:spacing w:before="60" w:after="40"/>
              <w:jc w:val="both"/>
              <w:rPr>
                <w:sz w:val="22"/>
                <w:szCs w:val="22"/>
              </w:rPr>
            </w:pPr>
            <w:r w:rsidRPr="00D119E9">
              <w:rPr>
                <w:color w:val="000000" w:themeColor="text1"/>
                <w:sz w:val="22"/>
                <w:szCs w:val="22"/>
              </w:rPr>
              <w:t>Виж по</w:t>
            </w:r>
            <w:r w:rsidR="00307987" w:rsidRPr="00D119E9">
              <w:rPr>
                <w:color w:val="000000" w:themeColor="text1"/>
                <w:sz w:val="22"/>
                <w:szCs w:val="22"/>
                <w:lang w:val="en-US"/>
              </w:rPr>
              <w:t>-</w:t>
            </w:r>
            <w:r w:rsidRPr="00D119E9">
              <w:rPr>
                <w:color w:val="000000" w:themeColor="text1"/>
                <w:sz w:val="22"/>
                <w:szCs w:val="22"/>
              </w:rPr>
              <w:t xml:space="preserve">горе. </w:t>
            </w:r>
          </w:p>
        </w:tc>
      </w:tr>
      <w:tr w:rsidR="00076623" w:rsidRPr="0091438D" w:rsidTr="00AF20FE">
        <w:trPr>
          <w:jc w:val="center"/>
        </w:trPr>
        <w:tc>
          <w:tcPr>
            <w:tcW w:w="620" w:type="dxa"/>
            <w:tcBorders>
              <w:top w:val="nil"/>
              <w:left w:val="single" w:sz="36" w:space="0" w:color="2E74B5"/>
              <w:bottom w:val="nil"/>
              <w:right w:val="single" w:sz="18" w:space="0" w:color="2E74B5"/>
            </w:tcBorders>
            <w:shd w:val="clear" w:color="auto" w:fill="auto"/>
          </w:tcPr>
          <w:p w:rsidR="00076623" w:rsidRPr="0091438D" w:rsidRDefault="00076623" w:rsidP="0091438D">
            <w:pPr>
              <w:tabs>
                <w:tab w:val="left" w:pos="192"/>
              </w:tabs>
              <w:spacing w:before="60" w:after="40"/>
              <w:jc w:val="center"/>
              <w:rPr>
                <w:sz w:val="22"/>
                <w:szCs w:val="22"/>
              </w:rPr>
            </w:pPr>
          </w:p>
        </w:tc>
        <w:tc>
          <w:tcPr>
            <w:tcW w:w="2261" w:type="dxa"/>
            <w:tcBorders>
              <w:top w:val="nil"/>
              <w:left w:val="single" w:sz="18" w:space="0" w:color="2E74B5"/>
              <w:bottom w:val="nil"/>
              <w:right w:val="single" w:sz="18" w:space="0" w:color="2E74B5"/>
            </w:tcBorders>
            <w:shd w:val="clear" w:color="auto" w:fill="auto"/>
          </w:tcPr>
          <w:p w:rsidR="00076623" w:rsidRPr="0091438D" w:rsidRDefault="00076623" w:rsidP="0091438D">
            <w:pPr>
              <w:pStyle w:val="BodyText"/>
              <w:spacing w:before="60" w:after="40"/>
              <w:jc w:val="both"/>
              <w:rPr>
                <w:b/>
                <w:sz w:val="22"/>
                <w:szCs w:val="22"/>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076623" w:rsidRPr="0091438D" w:rsidRDefault="00076623" w:rsidP="0091438D">
            <w:pPr>
              <w:pStyle w:val="BodyText"/>
              <w:spacing w:before="60" w:after="40"/>
              <w:jc w:val="both"/>
              <w:rPr>
                <w:sz w:val="22"/>
                <w:szCs w:val="22"/>
              </w:rPr>
            </w:pPr>
            <w:r w:rsidRPr="0091438D">
              <w:rPr>
                <w:sz w:val="22"/>
                <w:szCs w:val="22"/>
              </w:rPr>
              <w:t>3. Целия финансов ресурс от 33 млн. евро да бъде насочен по подмярка 22.2 на ПРСР.</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076623" w:rsidRPr="0091438D" w:rsidRDefault="00BE157B" w:rsidP="0091438D">
            <w:pPr>
              <w:pStyle w:val="BodyText"/>
              <w:spacing w:before="60" w:after="40"/>
              <w:jc w:val="both"/>
              <w:rPr>
                <w:sz w:val="22"/>
                <w:szCs w:val="22"/>
              </w:rPr>
            </w:pPr>
            <w:r>
              <w:rPr>
                <w:sz w:val="22"/>
                <w:szCs w:val="22"/>
              </w:rPr>
              <w:t xml:space="preserve">Не се приема </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076623" w:rsidRPr="0091438D" w:rsidRDefault="00BE157B" w:rsidP="00962609">
            <w:pPr>
              <w:pStyle w:val="BodyText"/>
              <w:spacing w:before="60" w:after="40"/>
              <w:jc w:val="both"/>
              <w:rPr>
                <w:sz w:val="22"/>
                <w:szCs w:val="22"/>
              </w:rPr>
            </w:pPr>
            <w:r w:rsidRPr="00D119E9">
              <w:rPr>
                <w:color w:val="000000" w:themeColor="text1"/>
                <w:sz w:val="22"/>
                <w:szCs w:val="22"/>
              </w:rPr>
              <w:t>Виж по</w:t>
            </w:r>
            <w:r w:rsidR="00307987" w:rsidRPr="00D119E9">
              <w:rPr>
                <w:color w:val="000000" w:themeColor="text1"/>
                <w:sz w:val="22"/>
                <w:szCs w:val="22"/>
                <w:lang w:val="en-US"/>
              </w:rPr>
              <w:t>-</w:t>
            </w:r>
            <w:r w:rsidRPr="00D119E9">
              <w:rPr>
                <w:color w:val="000000" w:themeColor="text1"/>
                <w:sz w:val="22"/>
                <w:szCs w:val="22"/>
              </w:rPr>
              <w:t>горе.</w:t>
            </w:r>
          </w:p>
        </w:tc>
      </w:tr>
      <w:tr w:rsidR="00076623" w:rsidRPr="0091438D" w:rsidTr="00AF20FE">
        <w:trPr>
          <w:jc w:val="center"/>
        </w:trPr>
        <w:tc>
          <w:tcPr>
            <w:tcW w:w="620" w:type="dxa"/>
            <w:tcBorders>
              <w:top w:val="nil"/>
              <w:left w:val="single" w:sz="36" w:space="0" w:color="2E74B5"/>
              <w:bottom w:val="single" w:sz="18" w:space="0" w:color="2E74B5"/>
              <w:right w:val="single" w:sz="18" w:space="0" w:color="2E74B5"/>
            </w:tcBorders>
            <w:shd w:val="clear" w:color="auto" w:fill="auto"/>
          </w:tcPr>
          <w:p w:rsidR="00076623" w:rsidRPr="0091438D" w:rsidRDefault="00076623" w:rsidP="0091438D">
            <w:pPr>
              <w:tabs>
                <w:tab w:val="left" w:pos="192"/>
              </w:tabs>
              <w:spacing w:before="60" w:after="40"/>
              <w:jc w:val="center"/>
              <w:rPr>
                <w:sz w:val="22"/>
                <w:szCs w:val="22"/>
              </w:rPr>
            </w:pPr>
          </w:p>
        </w:tc>
        <w:tc>
          <w:tcPr>
            <w:tcW w:w="2261" w:type="dxa"/>
            <w:tcBorders>
              <w:top w:val="nil"/>
              <w:left w:val="single" w:sz="18" w:space="0" w:color="2E74B5"/>
              <w:bottom w:val="single" w:sz="18" w:space="0" w:color="2E74B5"/>
              <w:right w:val="single" w:sz="18" w:space="0" w:color="2E74B5"/>
            </w:tcBorders>
            <w:shd w:val="clear" w:color="auto" w:fill="auto"/>
          </w:tcPr>
          <w:p w:rsidR="00076623" w:rsidRPr="0091438D" w:rsidRDefault="00076623" w:rsidP="0091438D">
            <w:pPr>
              <w:pStyle w:val="BodyText"/>
              <w:spacing w:before="60" w:after="40"/>
              <w:jc w:val="both"/>
              <w:rPr>
                <w:b/>
                <w:sz w:val="22"/>
                <w:szCs w:val="22"/>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076623" w:rsidRPr="0091438D" w:rsidRDefault="00076623" w:rsidP="0091438D">
            <w:pPr>
              <w:pStyle w:val="BodyText"/>
              <w:spacing w:before="60" w:after="40"/>
              <w:jc w:val="both"/>
              <w:rPr>
                <w:sz w:val="22"/>
                <w:szCs w:val="22"/>
              </w:rPr>
            </w:pPr>
            <w:r w:rsidRPr="0091438D">
              <w:rPr>
                <w:sz w:val="22"/>
                <w:szCs w:val="22"/>
              </w:rPr>
              <w:t>С оглед на гореизложеното, така представените браншови организации от секторите „Плодове и зеленчуци“ и „Биологично производство“:</w:t>
            </w:r>
          </w:p>
          <w:p w:rsidR="00076623" w:rsidRPr="0091438D" w:rsidRDefault="00076623" w:rsidP="0091438D">
            <w:pPr>
              <w:pStyle w:val="BodyText"/>
              <w:spacing w:before="60" w:after="40"/>
              <w:jc w:val="both"/>
              <w:rPr>
                <w:sz w:val="22"/>
                <w:szCs w:val="22"/>
              </w:rPr>
            </w:pPr>
            <w:r w:rsidRPr="0091438D">
              <w:rPr>
                <w:sz w:val="22"/>
                <w:szCs w:val="22"/>
              </w:rPr>
              <w:t>НЕ ПРИЕМАМЕ така представеният проект на Наредба по подмярка 22.1 от ПРСР.</w:t>
            </w:r>
          </w:p>
          <w:p w:rsidR="00076623" w:rsidRPr="0091438D" w:rsidRDefault="00076623" w:rsidP="0091438D">
            <w:pPr>
              <w:pStyle w:val="BodyText"/>
              <w:spacing w:before="60" w:after="40"/>
              <w:jc w:val="both"/>
              <w:rPr>
                <w:sz w:val="22"/>
                <w:szCs w:val="22"/>
              </w:rPr>
            </w:pPr>
            <w:r w:rsidRPr="0091438D">
              <w:rPr>
                <w:sz w:val="22"/>
                <w:szCs w:val="22"/>
              </w:rPr>
              <w:t>НАСТОЯВАМЕ за нейното незабавно цялостно изтегляне, като бъде разработена подмярка 22.2 от ПРСР.</w:t>
            </w:r>
          </w:p>
          <w:p w:rsidR="00076623" w:rsidRPr="0091438D" w:rsidRDefault="00076623" w:rsidP="0091438D">
            <w:pPr>
              <w:pStyle w:val="BodyText"/>
              <w:spacing w:before="60" w:after="40"/>
              <w:jc w:val="both"/>
              <w:rPr>
                <w:sz w:val="22"/>
                <w:szCs w:val="22"/>
              </w:rPr>
            </w:pPr>
            <w:r w:rsidRPr="0091438D">
              <w:rPr>
                <w:sz w:val="22"/>
                <w:szCs w:val="22"/>
              </w:rPr>
              <w:t>НАСТОЯВАМЕ за спешни консултации с експерти на Министерство на земеделието, във връзка с разработване на нови параметри по подмярка 22.2 от ПРСР.</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076623" w:rsidRPr="0091438D" w:rsidRDefault="00076623" w:rsidP="0091438D">
            <w:pPr>
              <w:pStyle w:val="BodyText"/>
              <w:spacing w:before="60" w:after="40"/>
              <w:jc w:val="both"/>
              <w:rPr>
                <w:sz w:val="22"/>
                <w:szCs w:val="22"/>
              </w:rPr>
            </w:pP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076623" w:rsidRPr="0091438D" w:rsidRDefault="00076623" w:rsidP="0091438D">
            <w:pPr>
              <w:pStyle w:val="BodyText"/>
              <w:spacing w:before="60" w:after="40"/>
              <w:jc w:val="both"/>
              <w:rPr>
                <w:sz w:val="22"/>
                <w:szCs w:val="22"/>
              </w:rPr>
            </w:pPr>
          </w:p>
        </w:tc>
      </w:tr>
      <w:tr w:rsidR="00EF2C99" w:rsidRPr="0091438D" w:rsidTr="008B7D32">
        <w:trPr>
          <w:jc w:val="center"/>
        </w:trPr>
        <w:tc>
          <w:tcPr>
            <w:tcW w:w="620" w:type="dxa"/>
            <w:tcBorders>
              <w:top w:val="single" w:sz="18" w:space="0" w:color="2E74B5"/>
              <w:left w:val="single" w:sz="36" w:space="0" w:color="2E74B5"/>
              <w:bottom w:val="nil"/>
              <w:right w:val="single" w:sz="18" w:space="0" w:color="2E74B5"/>
            </w:tcBorders>
            <w:shd w:val="clear" w:color="auto" w:fill="auto"/>
          </w:tcPr>
          <w:p w:rsidR="00EF2C99" w:rsidRPr="0091438D" w:rsidRDefault="00EF2C99" w:rsidP="0091438D">
            <w:pPr>
              <w:numPr>
                <w:ilvl w:val="0"/>
                <w:numId w:val="5"/>
              </w:numPr>
              <w:tabs>
                <w:tab w:val="left" w:pos="192"/>
              </w:tabs>
              <w:spacing w:before="60" w:after="40"/>
              <w:ind w:left="0" w:firstLine="0"/>
              <w:jc w:val="center"/>
              <w:rPr>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FD00C0" w:rsidRPr="0091438D" w:rsidRDefault="00EF2C99" w:rsidP="0091438D">
            <w:pPr>
              <w:pStyle w:val="BodyText"/>
              <w:spacing w:before="60" w:after="40"/>
              <w:rPr>
                <w:b/>
                <w:sz w:val="22"/>
                <w:szCs w:val="22"/>
              </w:rPr>
            </w:pPr>
            <w:r w:rsidRPr="0091438D">
              <w:rPr>
                <w:b/>
                <w:sz w:val="22"/>
                <w:szCs w:val="22"/>
              </w:rPr>
              <w:t xml:space="preserve">nbioassoc_bg </w:t>
            </w:r>
            <w:r w:rsidR="00FD00C0" w:rsidRPr="0091438D">
              <w:rPr>
                <w:b/>
                <w:sz w:val="22"/>
                <w:szCs w:val="22"/>
              </w:rPr>
              <w:t>–</w:t>
            </w:r>
            <w:r w:rsidRPr="0091438D">
              <w:rPr>
                <w:b/>
                <w:sz w:val="22"/>
                <w:szCs w:val="22"/>
              </w:rPr>
              <w:t xml:space="preserve"> </w:t>
            </w:r>
          </w:p>
          <w:p w:rsidR="00076623" w:rsidRPr="0091438D" w:rsidRDefault="00076623" w:rsidP="0091438D">
            <w:pPr>
              <w:pStyle w:val="BodyText"/>
              <w:spacing w:before="60" w:after="40"/>
              <w:rPr>
                <w:b/>
                <w:sz w:val="22"/>
                <w:szCs w:val="22"/>
              </w:rPr>
            </w:pPr>
          </w:p>
          <w:p w:rsidR="00EF2C99" w:rsidRPr="0091438D" w:rsidRDefault="00076623" w:rsidP="0091438D">
            <w:pPr>
              <w:pStyle w:val="BodyText"/>
              <w:spacing w:before="60" w:after="40"/>
              <w:rPr>
                <w:b/>
                <w:sz w:val="22"/>
                <w:szCs w:val="22"/>
              </w:rPr>
            </w:pPr>
            <w:r w:rsidRPr="0091438D">
              <w:rPr>
                <w:b/>
                <w:sz w:val="22"/>
                <w:szCs w:val="22"/>
              </w:rPr>
              <w:t>Портал за обществени консултации –</w:t>
            </w:r>
            <w:r w:rsidR="00EF2C99" w:rsidRPr="0091438D">
              <w:rPr>
                <w:b/>
                <w:sz w:val="22"/>
                <w:szCs w:val="22"/>
              </w:rPr>
              <w:t xml:space="preserve">11.11.2022 г. от  </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EF2C99" w:rsidRPr="0091438D" w:rsidRDefault="00EF2C99" w:rsidP="0091438D">
            <w:pPr>
              <w:pStyle w:val="BodyText"/>
              <w:spacing w:before="60" w:after="40"/>
              <w:jc w:val="both"/>
              <w:rPr>
                <w:sz w:val="22"/>
                <w:szCs w:val="22"/>
              </w:rPr>
            </w:pPr>
            <w:r w:rsidRPr="0091438D">
              <w:rPr>
                <w:sz w:val="22"/>
                <w:szCs w:val="22"/>
              </w:rPr>
              <w:t xml:space="preserve">Становище по параграф 3 от глава </w:t>
            </w:r>
            <w:r w:rsidR="00D054D4" w:rsidRPr="0091438D">
              <w:rPr>
                <w:sz w:val="22"/>
                <w:szCs w:val="22"/>
              </w:rPr>
              <w:t>„</w:t>
            </w:r>
            <w:r w:rsidRPr="0091438D">
              <w:rPr>
                <w:sz w:val="22"/>
                <w:szCs w:val="22"/>
              </w:rPr>
              <w:t>Заключителни разпоредби</w:t>
            </w:r>
            <w:r w:rsidR="00D054D4" w:rsidRPr="0091438D">
              <w:rPr>
                <w:sz w:val="22"/>
                <w:szCs w:val="22"/>
              </w:rPr>
              <w:t>“</w:t>
            </w:r>
          </w:p>
          <w:p w:rsidR="00EF2C99" w:rsidRPr="0091438D" w:rsidRDefault="00EF2C99" w:rsidP="0091438D">
            <w:pPr>
              <w:pStyle w:val="BodyText"/>
              <w:spacing w:before="60" w:after="40"/>
              <w:jc w:val="both"/>
              <w:rPr>
                <w:sz w:val="22"/>
                <w:szCs w:val="22"/>
              </w:rPr>
            </w:pPr>
            <w:r w:rsidRPr="0091438D">
              <w:rPr>
                <w:sz w:val="22"/>
                <w:szCs w:val="22"/>
              </w:rPr>
              <w:t>Изменениет</w:t>
            </w:r>
            <w:r w:rsidR="00D61A67">
              <w:rPr>
                <w:sz w:val="22"/>
                <w:szCs w:val="22"/>
              </w:rPr>
              <w:t xml:space="preserve">о на срока за представяне на </w:t>
            </w:r>
            <w:r w:rsidRPr="0091438D">
              <w:rPr>
                <w:sz w:val="22"/>
                <w:szCs w:val="22"/>
              </w:rPr>
              <w:t xml:space="preserve">документите за реализация на земеделската продукция, така както е предложено ще доведе до значително забавяне в изплащането на подпомагането на земеделските стопани, кандидатстващи по схемите за обвързана подкрепа. </w:t>
            </w:r>
            <w:r w:rsidRPr="0091438D">
              <w:rPr>
                <w:iCs/>
                <w:sz w:val="22"/>
                <w:szCs w:val="22"/>
              </w:rPr>
              <w:t>Това от своя страна ще доведе до значително влошаване на ликвидността на стопанствата и ефекта от това е точно обратно пропорционален на цялото подпомагане, по линия на временната и/или кризисната рамка прилагана от ЕК.</w:t>
            </w:r>
            <w:r w:rsidRPr="0091438D">
              <w:rPr>
                <w:sz w:val="22"/>
                <w:szCs w:val="22"/>
              </w:rPr>
              <w:t xml:space="preserve"> Съгласно гореизложеното промяната на визираните срокове е в тотален разрез с политиката, която водят всички държави от ЕС.</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EF2C99" w:rsidRPr="0091438D" w:rsidRDefault="002625B6" w:rsidP="0091438D">
            <w:pPr>
              <w:pStyle w:val="BodyText"/>
              <w:spacing w:before="60" w:after="40"/>
              <w:jc w:val="both"/>
              <w:rPr>
                <w:sz w:val="22"/>
                <w:szCs w:val="22"/>
              </w:rPr>
            </w:pPr>
            <w:r>
              <w:rPr>
                <w:sz w:val="22"/>
                <w:szCs w:val="22"/>
              </w:rPr>
              <w:t xml:space="preserve">Не се приема </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D61A67" w:rsidRPr="00D61A67" w:rsidRDefault="00D61A67" w:rsidP="00D61A67">
            <w:pPr>
              <w:pStyle w:val="BodyText"/>
              <w:spacing w:before="60" w:after="40"/>
              <w:jc w:val="both"/>
              <w:rPr>
                <w:sz w:val="22"/>
                <w:szCs w:val="22"/>
              </w:rPr>
            </w:pPr>
            <w:r w:rsidRPr="00D61A67">
              <w:rPr>
                <w:sz w:val="22"/>
                <w:szCs w:val="22"/>
              </w:rPr>
              <w:t>Изменението в нормативно</w:t>
            </w:r>
            <w:r>
              <w:rPr>
                <w:sz w:val="22"/>
                <w:szCs w:val="22"/>
              </w:rPr>
              <w:t>-</w:t>
            </w:r>
            <w:r w:rsidRPr="00D61A67">
              <w:rPr>
                <w:sz w:val="22"/>
                <w:szCs w:val="22"/>
              </w:rPr>
              <w:t xml:space="preserve">установените срокове, в които земеделските стопани представят посочените в чл. 32 от Наредба № 3 от 2015 г. документи, с които удостоверяват добиви от заявените площи за съответната култура, е свързано с техническото обезпечаване на процеса по приемане на документите. При подаването им в съответната областна дирекция на Държавен фонд „Земеделие“ се извършват проверки и документите се въвеждат в Интегрираната система за администриране и контрол, който софтуер ще бъде актуализиран в периода от 24 декември 2022 г. до 9 януари 2023 г. През посочения период няма да е налице техническа обезпеченост за подаване на документите. С цел осигуряване на достатъчно време, се предвижда този период, да се предостави допълнително на земеделските стопани. По този начин се запазва месечния срок, </w:t>
            </w:r>
            <w:r w:rsidRPr="00D61A67">
              <w:rPr>
                <w:sz w:val="22"/>
                <w:szCs w:val="22"/>
              </w:rPr>
              <w:lastRenderedPageBreak/>
              <w:t xml:space="preserve">който до сега е бил на разположение, разликата е в периода, в който ще се ползва. В случай, че не се осигури нормативно месечния срок за предоставяне на документите, стопаните биха били лишени от време, в което да изпълнят задълженията си, месечният срок ще бъде намален и те ще бъдат поставени в по-неблагоприятна ситуация в сравнение с предходни кампании. </w:t>
            </w:r>
          </w:p>
          <w:p w:rsidR="00D61A67" w:rsidRPr="00D61A67" w:rsidRDefault="00D61A67" w:rsidP="00D61A67">
            <w:pPr>
              <w:pStyle w:val="BodyText"/>
              <w:spacing w:before="60" w:after="40"/>
              <w:jc w:val="both"/>
              <w:rPr>
                <w:sz w:val="22"/>
                <w:szCs w:val="22"/>
              </w:rPr>
            </w:pPr>
            <w:r w:rsidRPr="00D61A67">
              <w:rPr>
                <w:sz w:val="22"/>
                <w:szCs w:val="22"/>
              </w:rPr>
              <w:t>Предложените периоди не касаят изменение на сроковете, в които ще се изплаща подпомагането. Същото се извършва при спазване на чл. 34 от Наредба № 3 от 2015 г.</w:t>
            </w:r>
          </w:p>
          <w:p w:rsidR="00D61A67" w:rsidRPr="00D61A67" w:rsidRDefault="00D61A67" w:rsidP="00D61A67">
            <w:pPr>
              <w:pStyle w:val="BodyText"/>
              <w:spacing w:before="60" w:after="40"/>
              <w:jc w:val="both"/>
              <w:rPr>
                <w:sz w:val="22"/>
                <w:szCs w:val="22"/>
              </w:rPr>
            </w:pPr>
            <w:r w:rsidRPr="00D61A67">
              <w:rPr>
                <w:sz w:val="22"/>
                <w:szCs w:val="22"/>
              </w:rPr>
              <w:t>Изменението в нормативно</w:t>
            </w:r>
            <w:r w:rsidR="002A175E">
              <w:rPr>
                <w:sz w:val="22"/>
                <w:szCs w:val="22"/>
              </w:rPr>
              <w:t>-</w:t>
            </w:r>
            <w:r w:rsidRPr="00D61A67">
              <w:rPr>
                <w:sz w:val="22"/>
                <w:szCs w:val="22"/>
              </w:rPr>
              <w:t>установените срокове, в които земеделските стопани представят посочените в чл. 32 от Наредба № 3 от 2015 г. документи, с които удостоверяват добиви от заявените площи за съответната култура, е свързано с техническото обезпечаване на процеса по приемане на документите. При подаването им в съответната областна дирекция на Държавен фонд „Земеделие“ се извършват проверки и документите се въвеждат в Интегрираната система за администриране и контрол, който софтуер ще бъде актуализиран в периода от 24 декември 2022 г. до 9 януари 2023 г. През посочения период няма да е налице техническа обезпеченост за подаване на документите. С цел осигуряване на достатъчно време, се предвижда този период, да се предостави допълнително на земеделските стопани. По този начин се запазва месечния срок, който до сега е бил на разположение, разли</w:t>
            </w:r>
            <w:r w:rsidRPr="00D61A67">
              <w:rPr>
                <w:sz w:val="22"/>
                <w:szCs w:val="22"/>
              </w:rPr>
              <w:lastRenderedPageBreak/>
              <w:t xml:space="preserve">ката е в периода, в който ще се ползва. В случай, че не се осигури нормативно месечния срок за предоставяне на документите, стопаните биха били лишени от време, в което да изпълнят задълженията си, месечният срок ще бъде намален и те ще бъдат поставени в по-неблагоприятна ситуация в сравнение с предходни кампании. </w:t>
            </w:r>
          </w:p>
          <w:p w:rsidR="00EF2C99" w:rsidRDefault="00D61A67" w:rsidP="00D61A67">
            <w:pPr>
              <w:pStyle w:val="BodyText"/>
              <w:spacing w:before="60" w:after="40"/>
              <w:jc w:val="both"/>
              <w:rPr>
                <w:sz w:val="22"/>
                <w:szCs w:val="22"/>
              </w:rPr>
            </w:pPr>
            <w:r w:rsidRPr="00D61A67">
              <w:rPr>
                <w:sz w:val="22"/>
                <w:szCs w:val="22"/>
              </w:rPr>
              <w:t>Предложените периоди не касаят изменение на сроковете, в които ще се изплаща подпомагането. Същото се извършва при спазване на чл. 34 от Наредба № 3 от 2015 г.</w:t>
            </w:r>
          </w:p>
          <w:p w:rsidR="007D42D1" w:rsidRPr="0091438D" w:rsidRDefault="007D42D1" w:rsidP="00D61A67">
            <w:pPr>
              <w:pStyle w:val="BodyText"/>
              <w:spacing w:before="60" w:after="40"/>
              <w:jc w:val="both"/>
              <w:rPr>
                <w:sz w:val="22"/>
                <w:szCs w:val="22"/>
              </w:rPr>
            </w:pPr>
          </w:p>
        </w:tc>
      </w:tr>
      <w:tr w:rsidR="00076623" w:rsidRPr="0091438D" w:rsidTr="008B7D32">
        <w:trPr>
          <w:jc w:val="center"/>
        </w:trPr>
        <w:tc>
          <w:tcPr>
            <w:tcW w:w="620" w:type="dxa"/>
            <w:tcBorders>
              <w:top w:val="nil"/>
              <w:left w:val="single" w:sz="36" w:space="0" w:color="2E74B5"/>
              <w:bottom w:val="single" w:sz="18" w:space="0" w:color="2E74B5"/>
              <w:right w:val="single" w:sz="18" w:space="0" w:color="2E74B5"/>
            </w:tcBorders>
            <w:shd w:val="clear" w:color="auto" w:fill="auto"/>
          </w:tcPr>
          <w:p w:rsidR="00076623" w:rsidRPr="0091438D" w:rsidRDefault="00076623" w:rsidP="0091438D">
            <w:pPr>
              <w:tabs>
                <w:tab w:val="left" w:pos="192"/>
              </w:tabs>
              <w:spacing w:before="60" w:after="40"/>
              <w:jc w:val="center"/>
              <w:rPr>
                <w:sz w:val="22"/>
                <w:szCs w:val="22"/>
              </w:rPr>
            </w:pPr>
          </w:p>
        </w:tc>
        <w:tc>
          <w:tcPr>
            <w:tcW w:w="2261" w:type="dxa"/>
            <w:tcBorders>
              <w:top w:val="nil"/>
              <w:left w:val="single" w:sz="18" w:space="0" w:color="2E74B5"/>
              <w:bottom w:val="single" w:sz="18" w:space="0" w:color="2E74B5"/>
              <w:right w:val="single" w:sz="18" w:space="0" w:color="2E74B5"/>
            </w:tcBorders>
            <w:shd w:val="clear" w:color="auto" w:fill="auto"/>
          </w:tcPr>
          <w:p w:rsidR="00076623" w:rsidRPr="0091438D" w:rsidRDefault="00076623" w:rsidP="0091438D">
            <w:pPr>
              <w:pStyle w:val="BodyText"/>
              <w:spacing w:before="60" w:after="40"/>
              <w:rPr>
                <w:b/>
                <w:sz w:val="22"/>
                <w:szCs w:val="22"/>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076623" w:rsidRDefault="00076623" w:rsidP="0091438D">
            <w:pPr>
              <w:pStyle w:val="BodyText"/>
              <w:spacing w:before="60" w:after="40"/>
              <w:jc w:val="both"/>
              <w:rPr>
                <w:sz w:val="22"/>
                <w:szCs w:val="22"/>
              </w:rPr>
            </w:pPr>
            <w:r w:rsidRPr="0091438D">
              <w:rPr>
                <w:b/>
                <w:bCs/>
                <w:sz w:val="22"/>
                <w:szCs w:val="22"/>
              </w:rPr>
              <w:t>НЕ ПРИЕМАМЕ</w:t>
            </w:r>
            <w:r w:rsidRPr="0091438D">
              <w:rPr>
                <w:sz w:val="22"/>
                <w:szCs w:val="22"/>
              </w:rPr>
              <w:t xml:space="preserve"> изменението на Наредба № 3 В Наредба № 3 от 2015 г. за условията и реда за прилагане на схемите за директни плащания  (обн., ДВ, бр. 16 от 2015 г.; доп., бр. 31 и 80 от 2015 г.; изм., бр. 16, 50 и 69 от 2016 г., бр. 19 и 77 от 2017 г., бр. 17 и 42 от 2018 г.; Решение № 8966 от 2.07.2018 г. на ВАС на РБ – бр. 57 от 2018 г.; бр. 73 от 2018 г., бр. 20 от 2019 г., бр. 18 и 77 от 2020 г., бр. 11 от 2021 г. и бр. 17 и 38 от 2022 г)</w:t>
            </w:r>
          </w:p>
          <w:p w:rsidR="008B7D32" w:rsidRDefault="008B7D32" w:rsidP="0091438D">
            <w:pPr>
              <w:pStyle w:val="BodyText"/>
              <w:spacing w:before="60" w:after="40"/>
              <w:jc w:val="both"/>
              <w:rPr>
                <w:sz w:val="22"/>
                <w:szCs w:val="22"/>
              </w:rPr>
            </w:pPr>
            <w:r w:rsidRPr="0091438D">
              <w:rPr>
                <w:b/>
                <w:bCs/>
                <w:sz w:val="22"/>
                <w:szCs w:val="22"/>
              </w:rPr>
              <w:t xml:space="preserve">НЕ ПРИЕМАМЕ </w:t>
            </w:r>
            <w:r w:rsidRPr="0091438D">
              <w:rPr>
                <w:sz w:val="22"/>
                <w:szCs w:val="22"/>
              </w:rPr>
              <w:t>така представените мотиви за изменението на Наредба №3/2015, като ги определяме за незаконосъобразни и неправилни  съгласно приложимото законодателство.</w:t>
            </w:r>
          </w:p>
          <w:p w:rsidR="008B7D32" w:rsidRDefault="008B7D32" w:rsidP="0091438D">
            <w:pPr>
              <w:pStyle w:val="BodyText"/>
              <w:spacing w:before="60" w:after="40"/>
              <w:jc w:val="both"/>
              <w:rPr>
                <w:sz w:val="22"/>
                <w:szCs w:val="22"/>
              </w:rPr>
            </w:pPr>
            <w:r w:rsidRPr="0091438D">
              <w:rPr>
                <w:b/>
                <w:bCs/>
                <w:sz w:val="22"/>
                <w:szCs w:val="22"/>
              </w:rPr>
              <w:t xml:space="preserve">НАСТОЯВАМЕ ИЗЦЯЛО ДА СЕ  ЗАЛИЧИ </w:t>
            </w:r>
            <w:r w:rsidRPr="0091438D">
              <w:rPr>
                <w:sz w:val="22"/>
                <w:szCs w:val="22"/>
              </w:rPr>
              <w:t>параграф 3, т.2 от глава „Заключителни разпоредби“ от проекта на Наредба за прилагане на подмярка 22.1, с която се извършва промяна в Наредба № 3 от 2015г. за условията и реда за прилагане на схемите за директни плащания на площ.</w:t>
            </w:r>
          </w:p>
          <w:p w:rsidR="008B7D32" w:rsidRPr="0091438D" w:rsidRDefault="008B7D32" w:rsidP="0091438D">
            <w:pPr>
              <w:pStyle w:val="BodyText"/>
              <w:spacing w:before="60" w:after="40"/>
              <w:jc w:val="both"/>
              <w:rPr>
                <w:sz w:val="22"/>
                <w:szCs w:val="22"/>
              </w:rPr>
            </w:pPr>
            <w:r w:rsidRPr="0091438D">
              <w:rPr>
                <w:b/>
                <w:bCs/>
                <w:sz w:val="22"/>
                <w:szCs w:val="22"/>
              </w:rPr>
              <w:t xml:space="preserve">НАСТОЯВАМЕ ИЗЦЯЛО ДА СЕ ОТТЕГЛИ </w:t>
            </w:r>
            <w:r w:rsidRPr="0091438D">
              <w:rPr>
                <w:sz w:val="22"/>
                <w:szCs w:val="22"/>
              </w:rPr>
              <w:t xml:space="preserve">проекта за Наредба за прилагане на мярка 22.1 „Извънредно временно подпомагане за земеделските стопани, които са особено засегнати от последиците от руското нашествие в Украйна“ от Програмата за развитие на </w:t>
            </w:r>
            <w:r w:rsidRPr="0091438D">
              <w:rPr>
                <w:sz w:val="22"/>
                <w:szCs w:val="22"/>
              </w:rPr>
              <w:lastRenderedPageBreak/>
              <w:t>селските райони за периода 2014 – 2020 г.“, съгл. наше становище прието от администрацията на МЗм, под вх.№ 15-531/10.11.2022г.</w:t>
            </w:r>
          </w:p>
        </w:tc>
        <w:tc>
          <w:tcPr>
            <w:tcW w:w="1680" w:type="dxa"/>
            <w:tcBorders>
              <w:top w:val="single" w:sz="18" w:space="0" w:color="2E74B5"/>
              <w:left w:val="single" w:sz="18" w:space="0" w:color="2E74B5"/>
              <w:bottom w:val="single" w:sz="18" w:space="0" w:color="2E74B5"/>
              <w:right w:val="single" w:sz="18" w:space="0" w:color="2E74B5"/>
            </w:tcBorders>
            <w:shd w:val="clear" w:color="auto" w:fill="auto"/>
          </w:tcPr>
          <w:p w:rsidR="00076623" w:rsidRPr="0091438D" w:rsidRDefault="007D42D1" w:rsidP="0091438D">
            <w:pPr>
              <w:pStyle w:val="BodyText"/>
              <w:spacing w:before="60" w:after="40"/>
              <w:jc w:val="both"/>
              <w:rPr>
                <w:sz w:val="22"/>
                <w:szCs w:val="22"/>
              </w:rPr>
            </w:pPr>
            <w:r>
              <w:rPr>
                <w:sz w:val="22"/>
                <w:szCs w:val="22"/>
              </w:rPr>
              <w:lastRenderedPageBreak/>
              <w:t xml:space="preserve">Не се приема </w:t>
            </w:r>
          </w:p>
        </w:tc>
        <w:tc>
          <w:tcPr>
            <w:tcW w:w="4450" w:type="dxa"/>
            <w:tcBorders>
              <w:top w:val="single" w:sz="18" w:space="0" w:color="2E74B5"/>
              <w:left w:val="single" w:sz="18" w:space="0" w:color="2E74B5"/>
              <w:bottom w:val="single" w:sz="18" w:space="0" w:color="2E74B5"/>
              <w:right w:val="single" w:sz="36" w:space="0" w:color="2E74B5"/>
            </w:tcBorders>
            <w:shd w:val="clear" w:color="auto" w:fill="auto"/>
          </w:tcPr>
          <w:p w:rsidR="00076623" w:rsidRPr="0091438D" w:rsidRDefault="007D42D1" w:rsidP="00962609">
            <w:pPr>
              <w:pStyle w:val="BodyText"/>
              <w:spacing w:before="60" w:after="40"/>
              <w:jc w:val="both"/>
              <w:rPr>
                <w:sz w:val="22"/>
                <w:szCs w:val="22"/>
              </w:rPr>
            </w:pPr>
            <w:r w:rsidRPr="00D119E9">
              <w:rPr>
                <w:color w:val="000000" w:themeColor="text1"/>
                <w:sz w:val="22"/>
                <w:szCs w:val="22"/>
              </w:rPr>
              <w:t>Виж по</w:t>
            </w:r>
            <w:r w:rsidR="00307987" w:rsidRPr="00D119E9">
              <w:rPr>
                <w:color w:val="000000" w:themeColor="text1"/>
                <w:sz w:val="22"/>
                <w:szCs w:val="22"/>
                <w:lang w:val="en-US"/>
              </w:rPr>
              <w:t>-</w:t>
            </w:r>
            <w:r w:rsidRPr="00D119E9">
              <w:rPr>
                <w:color w:val="000000" w:themeColor="text1"/>
                <w:sz w:val="22"/>
                <w:szCs w:val="22"/>
              </w:rPr>
              <w:t>горе.</w:t>
            </w:r>
          </w:p>
        </w:tc>
      </w:tr>
    </w:tbl>
    <w:p w:rsidR="00781635" w:rsidRPr="0091438D" w:rsidRDefault="00781635" w:rsidP="00AA4521">
      <w:pPr>
        <w:pStyle w:val="BodyText"/>
        <w:spacing w:after="0"/>
        <w:jc w:val="both"/>
      </w:pPr>
    </w:p>
    <w:p w:rsidR="00781635" w:rsidRPr="0091438D" w:rsidRDefault="00781635" w:rsidP="0091438D">
      <w:pPr>
        <w:pStyle w:val="BodyText"/>
        <w:spacing w:after="0"/>
        <w:jc w:val="both"/>
      </w:pPr>
    </w:p>
    <w:p w:rsidR="00781635" w:rsidRDefault="00781635" w:rsidP="0091438D">
      <w:pPr>
        <w:pStyle w:val="BodyText"/>
        <w:spacing w:after="0"/>
        <w:jc w:val="both"/>
      </w:pPr>
    </w:p>
    <w:p w:rsidR="0091438D" w:rsidRPr="0091438D" w:rsidRDefault="0091438D" w:rsidP="0091438D">
      <w:pPr>
        <w:pStyle w:val="BodyText"/>
        <w:spacing w:after="0"/>
        <w:jc w:val="both"/>
      </w:pPr>
    </w:p>
    <w:sectPr w:rsidR="0091438D" w:rsidRPr="0091438D" w:rsidSect="005E3A50">
      <w:footerReference w:type="even" r:id="rId8"/>
      <w:footerReference w:type="default" r:id="rId9"/>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5CB" w:rsidRDefault="003225CB">
      <w:r>
        <w:separator/>
      </w:r>
    </w:p>
  </w:endnote>
  <w:endnote w:type="continuationSeparator" w:id="0">
    <w:p w:rsidR="003225CB" w:rsidRDefault="0032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67" w:rsidRDefault="00D61A67"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1A67" w:rsidRDefault="00D61A67"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D61A67" w:rsidRPr="00AF12B7" w:rsidRDefault="00D61A67"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4D46CB">
          <w:rPr>
            <w:noProof/>
            <w:sz w:val="18"/>
            <w:szCs w:val="18"/>
          </w:rPr>
          <w:t>18</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5CB" w:rsidRDefault="003225CB">
      <w:r>
        <w:separator/>
      </w:r>
    </w:p>
  </w:footnote>
  <w:footnote w:type="continuationSeparator" w:id="0">
    <w:p w:rsidR="003225CB" w:rsidRDefault="00322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9"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0" w15:restartNumberingAfterBreak="0">
    <w:nsid w:val="393E2C3A"/>
    <w:multiLevelType w:val="singleLevel"/>
    <w:tmpl w:val="CF882D90"/>
    <w:lvl w:ilvl="0">
      <w:start w:val="1"/>
      <w:numFmt w:val="russianLower"/>
      <w:lvlText w:val="%1)"/>
      <w:lvlJc w:val="left"/>
    </w:lvl>
  </w:abstractNum>
  <w:abstractNum w:abstractNumId="11" w15:restartNumberingAfterBreak="0">
    <w:nsid w:val="3BC37A8C"/>
    <w:multiLevelType w:val="singleLevel"/>
    <w:tmpl w:val="596280AA"/>
    <w:lvl w:ilvl="0">
      <w:start w:val="3"/>
      <w:numFmt w:val="russianLower"/>
      <w:lvlText w:val="%1)"/>
      <w:lvlJc w:val="left"/>
    </w:lvl>
  </w:abstractNum>
  <w:abstractNum w:abstractNumId="12"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43A0C1B"/>
    <w:multiLevelType w:val="hybridMultilevel"/>
    <w:tmpl w:val="10FAACFE"/>
    <w:lvl w:ilvl="0" w:tplc="2DAA3124">
      <w:start w:val="1"/>
      <w:numFmt w:val="decimal"/>
      <w:lvlText w:val="%1."/>
      <w:lvlJc w:val="left"/>
      <w:pPr>
        <w:ind w:left="785" w:hanging="360"/>
      </w:pPr>
      <w:rPr>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18"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0"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1"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2"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5"/>
  </w:num>
  <w:num w:numId="3">
    <w:abstractNumId w:val="22"/>
  </w:num>
  <w:num w:numId="4">
    <w:abstractNumId w:val="24"/>
  </w:num>
  <w:num w:numId="5">
    <w:abstractNumId w:val="16"/>
  </w:num>
  <w:num w:numId="6">
    <w:abstractNumId w:val="7"/>
  </w:num>
  <w:num w:numId="7">
    <w:abstractNumId w:val="18"/>
  </w:num>
  <w:num w:numId="8">
    <w:abstractNumId w:val="23"/>
  </w:num>
  <w:num w:numId="9">
    <w:abstractNumId w:val="4"/>
  </w:num>
  <w:num w:numId="10">
    <w:abstractNumId w:val="10"/>
  </w:num>
  <w:num w:numId="11">
    <w:abstractNumId w:val="11"/>
  </w:num>
  <w:num w:numId="12">
    <w:abstractNumId w:val="6"/>
  </w:num>
  <w:num w:numId="13">
    <w:abstractNumId w:val="3"/>
  </w:num>
  <w:num w:numId="14">
    <w:abstractNumId w:val="12"/>
  </w:num>
  <w:num w:numId="15">
    <w:abstractNumId w:val="13"/>
  </w:num>
  <w:num w:numId="16">
    <w:abstractNumId w:val="21"/>
  </w:num>
  <w:num w:numId="17">
    <w:abstractNumId w:val="1"/>
  </w:num>
  <w:num w:numId="18">
    <w:abstractNumId w:val="8"/>
  </w:num>
  <w:num w:numId="19">
    <w:abstractNumId w:val="19"/>
  </w:num>
  <w:num w:numId="20">
    <w:abstractNumId w:val="14"/>
  </w:num>
  <w:num w:numId="21">
    <w:abstractNumId w:val="2"/>
  </w:num>
  <w:num w:numId="22">
    <w:abstractNumId w:val="20"/>
  </w:num>
  <w:num w:numId="23">
    <w:abstractNumId w:val="0"/>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A98"/>
    <w:rsid w:val="000042F6"/>
    <w:rsid w:val="0000470F"/>
    <w:rsid w:val="00004862"/>
    <w:rsid w:val="00005688"/>
    <w:rsid w:val="000101A6"/>
    <w:rsid w:val="00010282"/>
    <w:rsid w:val="000115D5"/>
    <w:rsid w:val="000123D6"/>
    <w:rsid w:val="00012CAB"/>
    <w:rsid w:val="00016086"/>
    <w:rsid w:val="00016C05"/>
    <w:rsid w:val="000200AF"/>
    <w:rsid w:val="00022060"/>
    <w:rsid w:val="00024421"/>
    <w:rsid w:val="0002513E"/>
    <w:rsid w:val="000252C0"/>
    <w:rsid w:val="0002544E"/>
    <w:rsid w:val="000257AA"/>
    <w:rsid w:val="00025A23"/>
    <w:rsid w:val="00025DD3"/>
    <w:rsid w:val="000279C9"/>
    <w:rsid w:val="00033183"/>
    <w:rsid w:val="00033713"/>
    <w:rsid w:val="000357B4"/>
    <w:rsid w:val="00040AE0"/>
    <w:rsid w:val="000414B6"/>
    <w:rsid w:val="00043D50"/>
    <w:rsid w:val="00044E65"/>
    <w:rsid w:val="0004610E"/>
    <w:rsid w:val="00046AB8"/>
    <w:rsid w:val="00046C3E"/>
    <w:rsid w:val="00051CC2"/>
    <w:rsid w:val="00052350"/>
    <w:rsid w:val="0005435E"/>
    <w:rsid w:val="0005470C"/>
    <w:rsid w:val="00055D5F"/>
    <w:rsid w:val="000572CA"/>
    <w:rsid w:val="0006038C"/>
    <w:rsid w:val="0006091E"/>
    <w:rsid w:val="000612AD"/>
    <w:rsid w:val="00062907"/>
    <w:rsid w:val="00062A4B"/>
    <w:rsid w:val="00062ADE"/>
    <w:rsid w:val="00062B41"/>
    <w:rsid w:val="00062F02"/>
    <w:rsid w:val="000632EC"/>
    <w:rsid w:val="00063709"/>
    <w:rsid w:val="00063E4B"/>
    <w:rsid w:val="000673CE"/>
    <w:rsid w:val="00067C92"/>
    <w:rsid w:val="00070496"/>
    <w:rsid w:val="000708B1"/>
    <w:rsid w:val="000718C7"/>
    <w:rsid w:val="00075594"/>
    <w:rsid w:val="000757FC"/>
    <w:rsid w:val="00076623"/>
    <w:rsid w:val="000769B1"/>
    <w:rsid w:val="0008079F"/>
    <w:rsid w:val="00081D6F"/>
    <w:rsid w:val="00082171"/>
    <w:rsid w:val="00084700"/>
    <w:rsid w:val="00086434"/>
    <w:rsid w:val="000902D1"/>
    <w:rsid w:val="00090401"/>
    <w:rsid w:val="000937D4"/>
    <w:rsid w:val="00094AB2"/>
    <w:rsid w:val="000953A8"/>
    <w:rsid w:val="00097783"/>
    <w:rsid w:val="000A084C"/>
    <w:rsid w:val="000A1017"/>
    <w:rsid w:val="000A228F"/>
    <w:rsid w:val="000A3E16"/>
    <w:rsid w:val="000A4DF2"/>
    <w:rsid w:val="000B279A"/>
    <w:rsid w:val="000B298E"/>
    <w:rsid w:val="000B2EB1"/>
    <w:rsid w:val="000B354E"/>
    <w:rsid w:val="000B3D5F"/>
    <w:rsid w:val="000B6D57"/>
    <w:rsid w:val="000C036A"/>
    <w:rsid w:val="000C1697"/>
    <w:rsid w:val="000C27A1"/>
    <w:rsid w:val="000C46A7"/>
    <w:rsid w:val="000C5E61"/>
    <w:rsid w:val="000C727B"/>
    <w:rsid w:val="000D0414"/>
    <w:rsid w:val="000D0638"/>
    <w:rsid w:val="000D1E2E"/>
    <w:rsid w:val="000D3F6C"/>
    <w:rsid w:val="000D4198"/>
    <w:rsid w:val="000E145B"/>
    <w:rsid w:val="000E3570"/>
    <w:rsid w:val="000E38E0"/>
    <w:rsid w:val="000F02C5"/>
    <w:rsid w:val="000F31C8"/>
    <w:rsid w:val="000F3490"/>
    <w:rsid w:val="000F4E61"/>
    <w:rsid w:val="000F73D3"/>
    <w:rsid w:val="001012EC"/>
    <w:rsid w:val="0010687D"/>
    <w:rsid w:val="00110FB3"/>
    <w:rsid w:val="00112528"/>
    <w:rsid w:val="001143E4"/>
    <w:rsid w:val="001146B4"/>
    <w:rsid w:val="0011484F"/>
    <w:rsid w:val="0011539E"/>
    <w:rsid w:val="00115EDD"/>
    <w:rsid w:val="00116995"/>
    <w:rsid w:val="00116FC6"/>
    <w:rsid w:val="001171CC"/>
    <w:rsid w:val="00120ABA"/>
    <w:rsid w:val="001311AD"/>
    <w:rsid w:val="00133A14"/>
    <w:rsid w:val="00134E1D"/>
    <w:rsid w:val="0013629D"/>
    <w:rsid w:val="00140C69"/>
    <w:rsid w:val="00141BFB"/>
    <w:rsid w:val="00144034"/>
    <w:rsid w:val="001440FE"/>
    <w:rsid w:val="0014437A"/>
    <w:rsid w:val="00152D3A"/>
    <w:rsid w:val="00153299"/>
    <w:rsid w:val="001551C4"/>
    <w:rsid w:val="00155CAF"/>
    <w:rsid w:val="0016097E"/>
    <w:rsid w:val="00162248"/>
    <w:rsid w:val="001668E1"/>
    <w:rsid w:val="00167F77"/>
    <w:rsid w:val="00170505"/>
    <w:rsid w:val="00172CCB"/>
    <w:rsid w:val="00175004"/>
    <w:rsid w:val="00177AA6"/>
    <w:rsid w:val="00177CAC"/>
    <w:rsid w:val="00177D2B"/>
    <w:rsid w:val="001808B4"/>
    <w:rsid w:val="0018509E"/>
    <w:rsid w:val="00192D6A"/>
    <w:rsid w:val="001948B0"/>
    <w:rsid w:val="00195AD0"/>
    <w:rsid w:val="001A02C9"/>
    <w:rsid w:val="001A0680"/>
    <w:rsid w:val="001A2110"/>
    <w:rsid w:val="001A3975"/>
    <w:rsid w:val="001A3D29"/>
    <w:rsid w:val="001B32F8"/>
    <w:rsid w:val="001B4341"/>
    <w:rsid w:val="001B4CD8"/>
    <w:rsid w:val="001C23BF"/>
    <w:rsid w:val="001C6E95"/>
    <w:rsid w:val="001D2756"/>
    <w:rsid w:val="001D362A"/>
    <w:rsid w:val="001D60F3"/>
    <w:rsid w:val="001E13F5"/>
    <w:rsid w:val="001E174B"/>
    <w:rsid w:val="001E317C"/>
    <w:rsid w:val="001E4FE9"/>
    <w:rsid w:val="001E64F2"/>
    <w:rsid w:val="001F0567"/>
    <w:rsid w:val="001F1F60"/>
    <w:rsid w:val="001F314D"/>
    <w:rsid w:val="001F4CFE"/>
    <w:rsid w:val="001F6BC2"/>
    <w:rsid w:val="001F718C"/>
    <w:rsid w:val="00200292"/>
    <w:rsid w:val="0020103A"/>
    <w:rsid w:val="002013FA"/>
    <w:rsid w:val="00201455"/>
    <w:rsid w:val="00201739"/>
    <w:rsid w:val="002048FB"/>
    <w:rsid w:val="00206678"/>
    <w:rsid w:val="00210233"/>
    <w:rsid w:val="0021035B"/>
    <w:rsid w:val="00212D43"/>
    <w:rsid w:val="00214B75"/>
    <w:rsid w:val="00215178"/>
    <w:rsid w:val="00220442"/>
    <w:rsid w:val="00220E6A"/>
    <w:rsid w:val="00221143"/>
    <w:rsid w:val="002217C0"/>
    <w:rsid w:val="00221B68"/>
    <w:rsid w:val="00223F2E"/>
    <w:rsid w:val="00227D14"/>
    <w:rsid w:val="0023062F"/>
    <w:rsid w:val="00230821"/>
    <w:rsid w:val="00230E0E"/>
    <w:rsid w:val="00231D0F"/>
    <w:rsid w:val="00233C04"/>
    <w:rsid w:val="002348DC"/>
    <w:rsid w:val="002369C8"/>
    <w:rsid w:val="002375B3"/>
    <w:rsid w:val="00237A17"/>
    <w:rsid w:val="00241F4C"/>
    <w:rsid w:val="00243442"/>
    <w:rsid w:val="002440AF"/>
    <w:rsid w:val="0024444A"/>
    <w:rsid w:val="00245FCD"/>
    <w:rsid w:val="002472CF"/>
    <w:rsid w:val="002536A8"/>
    <w:rsid w:val="00254CE4"/>
    <w:rsid w:val="00257983"/>
    <w:rsid w:val="00260F55"/>
    <w:rsid w:val="002625B6"/>
    <w:rsid w:val="002632C1"/>
    <w:rsid w:val="00263E76"/>
    <w:rsid w:val="002640E1"/>
    <w:rsid w:val="0027210E"/>
    <w:rsid w:val="00272EE3"/>
    <w:rsid w:val="00273219"/>
    <w:rsid w:val="00273678"/>
    <w:rsid w:val="00273CAC"/>
    <w:rsid w:val="002804CF"/>
    <w:rsid w:val="002820C6"/>
    <w:rsid w:val="00282A08"/>
    <w:rsid w:val="00283439"/>
    <w:rsid w:val="002854C9"/>
    <w:rsid w:val="002855E2"/>
    <w:rsid w:val="002900C5"/>
    <w:rsid w:val="00291E9B"/>
    <w:rsid w:val="002926CE"/>
    <w:rsid w:val="002939DA"/>
    <w:rsid w:val="00293CA6"/>
    <w:rsid w:val="0029482B"/>
    <w:rsid w:val="00295B2B"/>
    <w:rsid w:val="002961A2"/>
    <w:rsid w:val="002964C1"/>
    <w:rsid w:val="00297DB0"/>
    <w:rsid w:val="002A0706"/>
    <w:rsid w:val="002A0A9B"/>
    <w:rsid w:val="002A0C5D"/>
    <w:rsid w:val="002A175E"/>
    <w:rsid w:val="002A1EE9"/>
    <w:rsid w:val="002A3B76"/>
    <w:rsid w:val="002A59D9"/>
    <w:rsid w:val="002A5A11"/>
    <w:rsid w:val="002A67D5"/>
    <w:rsid w:val="002B7F76"/>
    <w:rsid w:val="002C03AF"/>
    <w:rsid w:val="002C2EEA"/>
    <w:rsid w:val="002C5843"/>
    <w:rsid w:val="002C7F10"/>
    <w:rsid w:val="002D083C"/>
    <w:rsid w:val="002D0A30"/>
    <w:rsid w:val="002D2176"/>
    <w:rsid w:val="002E484A"/>
    <w:rsid w:val="002E537C"/>
    <w:rsid w:val="002E57D4"/>
    <w:rsid w:val="002E5E3F"/>
    <w:rsid w:val="002E6ADF"/>
    <w:rsid w:val="002E73FF"/>
    <w:rsid w:val="002F0752"/>
    <w:rsid w:val="002F7B2A"/>
    <w:rsid w:val="00300B99"/>
    <w:rsid w:val="00300D63"/>
    <w:rsid w:val="003039A5"/>
    <w:rsid w:val="00306298"/>
    <w:rsid w:val="00307987"/>
    <w:rsid w:val="00312FB3"/>
    <w:rsid w:val="00314B98"/>
    <w:rsid w:val="00314F63"/>
    <w:rsid w:val="003154C2"/>
    <w:rsid w:val="00316618"/>
    <w:rsid w:val="00320701"/>
    <w:rsid w:val="00321BD0"/>
    <w:rsid w:val="003225CB"/>
    <w:rsid w:val="0032291F"/>
    <w:rsid w:val="0032394D"/>
    <w:rsid w:val="003246BD"/>
    <w:rsid w:val="00326B58"/>
    <w:rsid w:val="003302BD"/>
    <w:rsid w:val="00330936"/>
    <w:rsid w:val="003335D7"/>
    <w:rsid w:val="003336CE"/>
    <w:rsid w:val="00333BD7"/>
    <w:rsid w:val="00334A1B"/>
    <w:rsid w:val="00340212"/>
    <w:rsid w:val="00344138"/>
    <w:rsid w:val="00345B9F"/>
    <w:rsid w:val="00346639"/>
    <w:rsid w:val="00346856"/>
    <w:rsid w:val="00351063"/>
    <w:rsid w:val="00352461"/>
    <w:rsid w:val="00356131"/>
    <w:rsid w:val="003628A2"/>
    <w:rsid w:val="0036384F"/>
    <w:rsid w:val="003640F0"/>
    <w:rsid w:val="003645F1"/>
    <w:rsid w:val="00367DA5"/>
    <w:rsid w:val="0037191E"/>
    <w:rsid w:val="00371937"/>
    <w:rsid w:val="003737F2"/>
    <w:rsid w:val="00377A96"/>
    <w:rsid w:val="00377FE2"/>
    <w:rsid w:val="00382966"/>
    <w:rsid w:val="00384B8B"/>
    <w:rsid w:val="00387130"/>
    <w:rsid w:val="00387162"/>
    <w:rsid w:val="003903E2"/>
    <w:rsid w:val="00390D8E"/>
    <w:rsid w:val="00395655"/>
    <w:rsid w:val="00397E1C"/>
    <w:rsid w:val="003A060F"/>
    <w:rsid w:val="003A48EE"/>
    <w:rsid w:val="003B4449"/>
    <w:rsid w:val="003B4AFE"/>
    <w:rsid w:val="003C1F1E"/>
    <w:rsid w:val="003C557F"/>
    <w:rsid w:val="003C563D"/>
    <w:rsid w:val="003C5C7B"/>
    <w:rsid w:val="003D49CF"/>
    <w:rsid w:val="003D6231"/>
    <w:rsid w:val="003E361D"/>
    <w:rsid w:val="003F2026"/>
    <w:rsid w:val="003F29BC"/>
    <w:rsid w:val="003F3728"/>
    <w:rsid w:val="003F7612"/>
    <w:rsid w:val="003F7CD4"/>
    <w:rsid w:val="004027A6"/>
    <w:rsid w:val="0040510D"/>
    <w:rsid w:val="00407815"/>
    <w:rsid w:val="00414F26"/>
    <w:rsid w:val="00415D7B"/>
    <w:rsid w:val="00417315"/>
    <w:rsid w:val="00420A7D"/>
    <w:rsid w:val="00420F8B"/>
    <w:rsid w:val="00423354"/>
    <w:rsid w:val="0042418B"/>
    <w:rsid w:val="0042440B"/>
    <w:rsid w:val="00424540"/>
    <w:rsid w:val="00426AC8"/>
    <w:rsid w:val="00427EF4"/>
    <w:rsid w:val="00430245"/>
    <w:rsid w:val="00430323"/>
    <w:rsid w:val="00435BAC"/>
    <w:rsid w:val="004361F2"/>
    <w:rsid w:val="004376C2"/>
    <w:rsid w:val="00437C81"/>
    <w:rsid w:val="004427B2"/>
    <w:rsid w:val="00442824"/>
    <w:rsid w:val="004444E8"/>
    <w:rsid w:val="004444F4"/>
    <w:rsid w:val="0044514F"/>
    <w:rsid w:val="00446EC1"/>
    <w:rsid w:val="00450BCC"/>
    <w:rsid w:val="0045180F"/>
    <w:rsid w:val="00452217"/>
    <w:rsid w:val="00453C28"/>
    <w:rsid w:val="00453E7F"/>
    <w:rsid w:val="00453E85"/>
    <w:rsid w:val="00455D0B"/>
    <w:rsid w:val="004604F1"/>
    <w:rsid w:val="00465023"/>
    <w:rsid w:val="0046759A"/>
    <w:rsid w:val="00467C52"/>
    <w:rsid w:val="0047261C"/>
    <w:rsid w:val="004739BA"/>
    <w:rsid w:val="00483378"/>
    <w:rsid w:val="00487E51"/>
    <w:rsid w:val="004942CA"/>
    <w:rsid w:val="00496618"/>
    <w:rsid w:val="004A0A82"/>
    <w:rsid w:val="004A207E"/>
    <w:rsid w:val="004A27CC"/>
    <w:rsid w:val="004A285F"/>
    <w:rsid w:val="004A55AC"/>
    <w:rsid w:val="004A5E2A"/>
    <w:rsid w:val="004A6AE4"/>
    <w:rsid w:val="004A70C4"/>
    <w:rsid w:val="004B290C"/>
    <w:rsid w:val="004B2E13"/>
    <w:rsid w:val="004B31F8"/>
    <w:rsid w:val="004B4FC8"/>
    <w:rsid w:val="004B5B51"/>
    <w:rsid w:val="004B735F"/>
    <w:rsid w:val="004C0606"/>
    <w:rsid w:val="004C0F07"/>
    <w:rsid w:val="004C1080"/>
    <w:rsid w:val="004C2F1C"/>
    <w:rsid w:val="004C3BD5"/>
    <w:rsid w:val="004C420B"/>
    <w:rsid w:val="004C6279"/>
    <w:rsid w:val="004C7869"/>
    <w:rsid w:val="004D24E9"/>
    <w:rsid w:val="004D3191"/>
    <w:rsid w:val="004D46CB"/>
    <w:rsid w:val="004D5FF9"/>
    <w:rsid w:val="004E0260"/>
    <w:rsid w:val="004E16EE"/>
    <w:rsid w:val="004E2961"/>
    <w:rsid w:val="004E3F53"/>
    <w:rsid w:val="004E4897"/>
    <w:rsid w:val="004E6D10"/>
    <w:rsid w:val="004F11C4"/>
    <w:rsid w:val="004F17EA"/>
    <w:rsid w:val="004F2B1B"/>
    <w:rsid w:val="004F4B94"/>
    <w:rsid w:val="004F70FF"/>
    <w:rsid w:val="004F77AB"/>
    <w:rsid w:val="004F7953"/>
    <w:rsid w:val="0050084D"/>
    <w:rsid w:val="00501E0F"/>
    <w:rsid w:val="00501E65"/>
    <w:rsid w:val="00506006"/>
    <w:rsid w:val="005061E4"/>
    <w:rsid w:val="0050754B"/>
    <w:rsid w:val="00507B53"/>
    <w:rsid w:val="005121ED"/>
    <w:rsid w:val="005128EA"/>
    <w:rsid w:val="005130D6"/>
    <w:rsid w:val="00514AC6"/>
    <w:rsid w:val="0051624B"/>
    <w:rsid w:val="00517A62"/>
    <w:rsid w:val="00520109"/>
    <w:rsid w:val="00520903"/>
    <w:rsid w:val="00521850"/>
    <w:rsid w:val="00522F73"/>
    <w:rsid w:val="00524038"/>
    <w:rsid w:val="0052467D"/>
    <w:rsid w:val="00524AA8"/>
    <w:rsid w:val="005260B9"/>
    <w:rsid w:val="00527393"/>
    <w:rsid w:val="0053103C"/>
    <w:rsid w:val="00531F4C"/>
    <w:rsid w:val="00532E4B"/>
    <w:rsid w:val="00534E66"/>
    <w:rsid w:val="00540693"/>
    <w:rsid w:val="00540C53"/>
    <w:rsid w:val="00540EEE"/>
    <w:rsid w:val="00541692"/>
    <w:rsid w:val="005424B9"/>
    <w:rsid w:val="00543E05"/>
    <w:rsid w:val="005462B1"/>
    <w:rsid w:val="00547658"/>
    <w:rsid w:val="005525EA"/>
    <w:rsid w:val="005531AA"/>
    <w:rsid w:val="00554B28"/>
    <w:rsid w:val="00554CC1"/>
    <w:rsid w:val="00563FA3"/>
    <w:rsid w:val="005644C8"/>
    <w:rsid w:val="00564E98"/>
    <w:rsid w:val="00566018"/>
    <w:rsid w:val="00573E06"/>
    <w:rsid w:val="005778C6"/>
    <w:rsid w:val="00583A7E"/>
    <w:rsid w:val="00586A0B"/>
    <w:rsid w:val="00586CF4"/>
    <w:rsid w:val="00587AC0"/>
    <w:rsid w:val="005913D0"/>
    <w:rsid w:val="00597BAA"/>
    <w:rsid w:val="00597D5D"/>
    <w:rsid w:val="005A1896"/>
    <w:rsid w:val="005A338B"/>
    <w:rsid w:val="005A3AC5"/>
    <w:rsid w:val="005A407D"/>
    <w:rsid w:val="005A4A9A"/>
    <w:rsid w:val="005A5DAE"/>
    <w:rsid w:val="005A6C42"/>
    <w:rsid w:val="005C2DFD"/>
    <w:rsid w:val="005C43C6"/>
    <w:rsid w:val="005C7A87"/>
    <w:rsid w:val="005D0610"/>
    <w:rsid w:val="005D06F0"/>
    <w:rsid w:val="005D094A"/>
    <w:rsid w:val="005D276C"/>
    <w:rsid w:val="005D3B47"/>
    <w:rsid w:val="005D5B4B"/>
    <w:rsid w:val="005D72C5"/>
    <w:rsid w:val="005D733F"/>
    <w:rsid w:val="005E08BD"/>
    <w:rsid w:val="005E0F94"/>
    <w:rsid w:val="005E36D5"/>
    <w:rsid w:val="005E3A50"/>
    <w:rsid w:val="005E4874"/>
    <w:rsid w:val="005E4C23"/>
    <w:rsid w:val="005E4CF0"/>
    <w:rsid w:val="005E507D"/>
    <w:rsid w:val="005E7CA6"/>
    <w:rsid w:val="005E7E6B"/>
    <w:rsid w:val="005F0C39"/>
    <w:rsid w:val="005F421E"/>
    <w:rsid w:val="005F53D2"/>
    <w:rsid w:val="005F630F"/>
    <w:rsid w:val="0060094C"/>
    <w:rsid w:val="00600B63"/>
    <w:rsid w:val="00601137"/>
    <w:rsid w:val="006040E1"/>
    <w:rsid w:val="006047CE"/>
    <w:rsid w:val="00604A61"/>
    <w:rsid w:val="00610231"/>
    <w:rsid w:val="00617D55"/>
    <w:rsid w:val="00617F06"/>
    <w:rsid w:val="006215E5"/>
    <w:rsid w:val="006240D8"/>
    <w:rsid w:val="006242FA"/>
    <w:rsid w:val="00626132"/>
    <w:rsid w:val="006310A1"/>
    <w:rsid w:val="0063318F"/>
    <w:rsid w:val="00634DDD"/>
    <w:rsid w:val="006361E3"/>
    <w:rsid w:val="00636320"/>
    <w:rsid w:val="0063730A"/>
    <w:rsid w:val="00641EF4"/>
    <w:rsid w:val="00642470"/>
    <w:rsid w:val="00642D90"/>
    <w:rsid w:val="00645DFC"/>
    <w:rsid w:val="0065019C"/>
    <w:rsid w:val="00656642"/>
    <w:rsid w:val="00661A0C"/>
    <w:rsid w:val="00662BFF"/>
    <w:rsid w:val="006712A6"/>
    <w:rsid w:val="00671E4E"/>
    <w:rsid w:val="0067456E"/>
    <w:rsid w:val="00675133"/>
    <w:rsid w:val="00676037"/>
    <w:rsid w:val="006773A2"/>
    <w:rsid w:val="00677D9A"/>
    <w:rsid w:val="006802C1"/>
    <w:rsid w:val="00682E63"/>
    <w:rsid w:val="006834C4"/>
    <w:rsid w:val="00685E6E"/>
    <w:rsid w:val="00686496"/>
    <w:rsid w:val="00690FE6"/>
    <w:rsid w:val="00691BD4"/>
    <w:rsid w:val="006940E7"/>
    <w:rsid w:val="00694141"/>
    <w:rsid w:val="006941C8"/>
    <w:rsid w:val="0069455B"/>
    <w:rsid w:val="006947E8"/>
    <w:rsid w:val="00697863"/>
    <w:rsid w:val="006A0D8A"/>
    <w:rsid w:val="006A36D7"/>
    <w:rsid w:val="006A512F"/>
    <w:rsid w:val="006A70E2"/>
    <w:rsid w:val="006B3339"/>
    <w:rsid w:val="006B4070"/>
    <w:rsid w:val="006B5E2B"/>
    <w:rsid w:val="006C1FAA"/>
    <w:rsid w:val="006C605F"/>
    <w:rsid w:val="006C6A82"/>
    <w:rsid w:val="006D1F20"/>
    <w:rsid w:val="006D2BDD"/>
    <w:rsid w:val="006D4254"/>
    <w:rsid w:val="006D5F6F"/>
    <w:rsid w:val="006D6C3E"/>
    <w:rsid w:val="006D6EC4"/>
    <w:rsid w:val="006D745F"/>
    <w:rsid w:val="006D7881"/>
    <w:rsid w:val="006D7E56"/>
    <w:rsid w:val="006E23DE"/>
    <w:rsid w:val="006E32E7"/>
    <w:rsid w:val="006E3D3C"/>
    <w:rsid w:val="006E46A3"/>
    <w:rsid w:val="006E58C1"/>
    <w:rsid w:val="006E7B3B"/>
    <w:rsid w:val="006F282A"/>
    <w:rsid w:val="006F33DD"/>
    <w:rsid w:val="006F35F8"/>
    <w:rsid w:val="006F5502"/>
    <w:rsid w:val="006F6420"/>
    <w:rsid w:val="007030A8"/>
    <w:rsid w:val="00704988"/>
    <w:rsid w:val="00705659"/>
    <w:rsid w:val="00707A8E"/>
    <w:rsid w:val="007106FE"/>
    <w:rsid w:val="0071354E"/>
    <w:rsid w:val="00715FC7"/>
    <w:rsid w:val="007160B3"/>
    <w:rsid w:val="00716B72"/>
    <w:rsid w:val="00717394"/>
    <w:rsid w:val="007201DC"/>
    <w:rsid w:val="00720625"/>
    <w:rsid w:val="0072098B"/>
    <w:rsid w:val="00722803"/>
    <w:rsid w:val="00723D89"/>
    <w:rsid w:val="007261CF"/>
    <w:rsid w:val="00731B88"/>
    <w:rsid w:val="00732DEB"/>
    <w:rsid w:val="007339C6"/>
    <w:rsid w:val="007362EB"/>
    <w:rsid w:val="00736749"/>
    <w:rsid w:val="00736B76"/>
    <w:rsid w:val="00736C03"/>
    <w:rsid w:val="007377F2"/>
    <w:rsid w:val="00737BC4"/>
    <w:rsid w:val="00737D3E"/>
    <w:rsid w:val="007423F8"/>
    <w:rsid w:val="007431DE"/>
    <w:rsid w:val="0074324C"/>
    <w:rsid w:val="00743EFE"/>
    <w:rsid w:val="00745349"/>
    <w:rsid w:val="0074534D"/>
    <w:rsid w:val="007511D5"/>
    <w:rsid w:val="007516D1"/>
    <w:rsid w:val="00751E85"/>
    <w:rsid w:val="0075213E"/>
    <w:rsid w:val="00753049"/>
    <w:rsid w:val="00756242"/>
    <w:rsid w:val="00756290"/>
    <w:rsid w:val="00756A19"/>
    <w:rsid w:val="0076108C"/>
    <w:rsid w:val="00761B5E"/>
    <w:rsid w:val="0076408A"/>
    <w:rsid w:val="00773DD9"/>
    <w:rsid w:val="00774BE7"/>
    <w:rsid w:val="00776A84"/>
    <w:rsid w:val="00777754"/>
    <w:rsid w:val="00781306"/>
    <w:rsid w:val="00781635"/>
    <w:rsid w:val="007836C8"/>
    <w:rsid w:val="007934F1"/>
    <w:rsid w:val="007936A8"/>
    <w:rsid w:val="00794229"/>
    <w:rsid w:val="00795A1B"/>
    <w:rsid w:val="007970F0"/>
    <w:rsid w:val="007971F3"/>
    <w:rsid w:val="007A1BCA"/>
    <w:rsid w:val="007A4157"/>
    <w:rsid w:val="007B1141"/>
    <w:rsid w:val="007B24F7"/>
    <w:rsid w:val="007B3D33"/>
    <w:rsid w:val="007B4CFC"/>
    <w:rsid w:val="007B6FFE"/>
    <w:rsid w:val="007C393A"/>
    <w:rsid w:val="007C6C8E"/>
    <w:rsid w:val="007D09DC"/>
    <w:rsid w:val="007D42D1"/>
    <w:rsid w:val="007D6B06"/>
    <w:rsid w:val="007D76D7"/>
    <w:rsid w:val="007E020A"/>
    <w:rsid w:val="007E249E"/>
    <w:rsid w:val="007E5ED7"/>
    <w:rsid w:val="007E6242"/>
    <w:rsid w:val="007E633B"/>
    <w:rsid w:val="007E6AD6"/>
    <w:rsid w:val="007F135A"/>
    <w:rsid w:val="007F1F5F"/>
    <w:rsid w:val="007F5275"/>
    <w:rsid w:val="007F79B3"/>
    <w:rsid w:val="0080232E"/>
    <w:rsid w:val="00803CA0"/>
    <w:rsid w:val="00812789"/>
    <w:rsid w:val="00813EBF"/>
    <w:rsid w:val="00817D17"/>
    <w:rsid w:val="00824BA3"/>
    <w:rsid w:val="00825F4B"/>
    <w:rsid w:val="00826F86"/>
    <w:rsid w:val="00831124"/>
    <w:rsid w:val="00831D3C"/>
    <w:rsid w:val="00831E9A"/>
    <w:rsid w:val="00833124"/>
    <w:rsid w:val="00837744"/>
    <w:rsid w:val="00841854"/>
    <w:rsid w:val="00842C8D"/>
    <w:rsid w:val="00844CC3"/>
    <w:rsid w:val="00845BC3"/>
    <w:rsid w:val="008476BF"/>
    <w:rsid w:val="00847CFC"/>
    <w:rsid w:val="008508D5"/>
    <w:rsid w:val="0085319B"/>
    <w:rsid w:val="00853C0E"/>
    <w:rsid w:val="00854E7C"/>
    <w:rsid w:val="00855317"/>
    <w:rsid w:val="00855962"/>
    <w:rsid w:val="00857187"/>
    <w:rsid w:val="00860FE7"/>
    <w:rsid w:val="00861CE5"/>
    <w:rsid w:val="0086226E"/>
    <w:rsid w:val="00864193"/>
    <w:rsid w:val="0086505F"/>
    <w:rsid w:val="00865EE3"/>
    <w:rsid w:val="0086600C"/>
    <w:rsid w:val="00872A86"/>
    <w:rsid w:val="00874481"/>
    <w:rsid w:val="00875D88"/>
    <w:rsid w:val="00881967"/>
    <w:rsid w:val="0088605D"/>
    <w:rsid w:val="00887913"/>
    <w:rsid w:val="00890675"/>
    <w:rsid w:val="0089123B"/>
    <w:rsid w:val="00891BE7"/>
    <w:rsid w:val="00894526"/>
    <w:rsid w:val="00894946"/>
    <w:rsid w:val="0089506D"/>
    <w:rsid w:val="008A00BC"/>
    <w:rsid w:val="008A0B79"/>
    <w:rsid w:val="008A1687"/>
    <w:rsid w:val="008A2346"/>
    <w:rsid w:val="008A2DF5"/>
    <w:rsid w:val="008A3A73"/>
    <w:rsid w:val="008A52D8"/>
    <w:rsid w:val="008A5E27"/>
    <w:rsid w:val="008A67A1"/>
    <w:rsid w:val="008A6FF9"/>
    <w:rsid w:val="008A721D"/>
    <w:rsid w:val="008B48E6"/>
    <w:rsid w:val="008B538B"/>
    <w:rsid w:val="008B6A6F"/>
    <w:rsid w:val="008B7D32"/>
    <w:rsid w:val="008C01F4"/>
    <w:rsid w:val="008C0503"/>
    <w:rsid w:val="008C4A55"/>
    <w:rsid w:val="008C5E5E"/>
    <w:rsid w:val="008D08F5"/>
    <w:rsid w:val="008D0DDB"/>
    <w:rsid w:val="008D2350"/>
    <w:rsid w:val="008D56D6"/>
    <w:rsid w:val="008D579B"/>
    <w:rsid w:val="008D583E"/>
    <w:rsid w:val="008D7657"/>
    <w:rsid w:val="008E1CC8"/>
    <w:rsid w:val="008E24D8"/>
    <w:rsid w:val="008E3970"/>
    <w:rsid w:val="008E3AC0"/>
    <w:rsid w:val="008E6946"/>
    <w:rsid w:val="008E6E39"/>
    <w:rsid w:val="008E7705"/>
    <w:rsid w:val="008E77F4"/>
    <w:rsid w:val="008E7AF3"/>
    <w:rsid w:val="008E7E4D"/>
    <w:rsid w:val="008F3218"/>
    <w:rsid w:val="008F35DB"/>
    <w:rsid w:val="008F39D3"/>
    <w:rsid w:val="008F4969"/>
    <w:rsid w:val="008F4D31"/>
    <w:rsid w:val="008F5129"/>
    <w:rsid w:val="008F6393"/>
    <w:rsid w:val="00902FF9"/>
    <w:rsid w:val="00905EB8"/>
    <w:rsid w:val="00905F3A"/>
    <w:rsid w:val="0090679B"/>
    <w:rsid w:val="0090782D"/>
    <w:rsid w:val="00912765"/>
    <w:rsid w:val="0091438D"/>
    <w:rsid w:val="0091523F"/>
    <w:rsid w:val="0091558A"/>
    <w:rsid w:val="009167F2"/>
    <w:rsid w:val="00917058"/>
    <w:rsid w:val="00923C45"/>
    <w:rsid w:val="00924F7D"/>
    <w:rsid w:val="0092693D"/>
    <w:rsid w:val="00931102"/>
    <w:rsid w:val="009312BE"/>
    <w:rsid w:val="00932D4A"/>
    <w:rsid w:val="00936B7F"/>
    <w:rsid w:val="0094097C"/>
    <w:rsid w:val="009415CD"/>
    <w:rsid w:val="0094334A"/>
    <w:rsid w:val="00943E2F"/>
    <w:rsid w:val="00952D0A"/>
    <w:rsid w:val="00953FD7"/>
    <w:rsid w:val="00954732"/>
    <w:rsid w:val="009551F9"/>
    <w:rsid w:val="00956BD2"/>
    <w:rsid w:val="0096092A"/>
    <w:rsid w:val="00962609"/>
    <w:rsid w:val="00963058"/>
    <w:rsid w:val="00963AE2"/>
    <w:rsid w:val="00963E96"/>
    <w:rsid w:val="00966C16"/>
    <w:rsid w:val="00972F4C"/>
    <w:rsid w:val="0097514B"/>
    <w:rsid w:val="00975F5E"/>
    <w:rsid w:val="00977612"/>
    <w:rsid w:val="009827FE"/>
    <w:rsid w:val="00983B09"/>
    <w:rsid w:val="0098541A"/>
    <w:rsid w:val="00990860"/>
    <w:rsid w:val="00990FC4"/>
    <w:rsid w:val="00992009"/>
    <w:rsid w:val="00994FD7"/>
    <w:rsid w:val="0099513B"/>
    <w:rsid w:val="00996B48"/>
    <w:rsid w:val="009A1269"/>
    <w:rsid w:val="009A19C4"/>
    <w:rsid w:val="009A453C"/>
    <w:rsid w:val="009B1744"/>
    <w:rsid w:val="009B1EE9"/>
    <w:rsid w:val="009B3DAC"/>
    <w:rsid w:val="009B568A"/>
    <w:rsid w:val="009C08B5"/>
    <w:rsid w:val="009C4545"/>
    <w:rsid w:val="009C4DFC"/>
    <w:rsid w:val="009D0944"/>
    <w:rsid w:val="009D281A"/>
    <w:rsid w:val="009D3873"/>
    <w:rsid w:val="009D6D2E"/>
    <w:rsid w:val="009D753B"/>
    <w:rsid w:val="009E0CEB"/>
    <w:rsid w:val="009E6C5E"/>
    <w:rsid w:val="009E7717"/>
    <w:rsid w:val="009E7FF1"/>
    <w:rsid w:val="009F142B"/>
    <w:rsid w:val="009F23CB"/>
    <w:rsid w:val="009F5722"/>
    <w:rsid w:val="009F7176"/>
    <w:rsid w:val="00A02072"/>
    <w:rsid w:val="00A0334B"/>
    <w:rsid w:val="00A04A98"/>
    <w:rsid w:val="00A11D46"/>
    <w:rsid w:val="00A12BDA"/>
    <w:rsid w:val="00A163D9"/>
    <w:rsid w:val="00A23452"/>
    <w:rsid w:val="00A245C8"/>
    <w:rsid w:val="00A25D0F"/>
    <w:rsid w:val="00A26499"/>
    <w:rsid w:val="00A27F81"/>
    <w:rsid w:val="00A30636"/>
    <w:rsid w:val="00A30F0D"/>
    <w:rsid w:val="00A31338"/>
    <w:rsid w:val="00A32258"/>
    <w:rsid w:val="00A3356F"/>
    <w:rsid w:val="00A33C79"/>
    <w:rsid w:val="00A34220"/>
    <w:rsid w:val="00A342A5"/>
    <w:rsid w:val="00A3568B"/>
    <w:rsid w:val="00A377AE"/>
    <w:rsid w:val="00A426CE"/>
    <w:rsid w:val="00A428B2"/>
    <w:rsid w:val="00A42D10"/>
    <w:rsid w:val="00A4509D"/>
    <w:rsid w:val="00A46303"/>
    <w:rsid w:val="00A474FC"/>
    <w:rsid w:val="00A50CD4"/>
    <w:rsid w:val="00A52FAE"/>
    <w:rsid w:val="00A53909"/>
    <w:rsid w:val="00A5623C"/>
    <w:rsid w:val="00A57A10"/>
    <w:rsid w:val="00A57F04"/>
    <w:rsid w:val="00A57F06"/>
    <w:rsid w:val="00A600FC"/>
    <w:rsid w:val="00A606F7"/>
    <w:rsid w:val="00A60884"/>
    <w:rsid w:val="00A610CB"/>
    <w:rsid w:val="00A643D6"/>
    <w:rsid w:val="00A64DC1"/>
    <w:rsid w:val="00A6623B"/>
    <w:rsid w:val="00A669EE"/>
    <w:rsid w:val="00A7058C"/>
    <w:rsid w:val="00A70B39"/>
    <w:rsid w:val="00A72224"/>
    <w:rsid w:val="00A7707E"/>
    <w:rsid w:val="00A85598"/>
    <w:rsid w:val="00A856B0"/>
    <w:rsid w:val="00A8607A"/>
    <w:rsid w:val="00A86D8D"/>
    <w:rsid w:val="00A90530"/>
    <w:rsid w:val="00A917A9"/>
    <w:rsid w:val="00A919EA"/>
    <w:rsid w:val="00A91A2A"/>
    <w:rsid w:val="00A94B87"/>
    <w:rsid w:val="00A9750F"/>
    <w:rsid w:val="00AA4521"/>
    <w:rsid w:val="00AA599A"/>
    <w:rsid w:val="00AA5E2F"/>
    <w:rsid w:val="00AB5812"/>
    <w:rsid w:val="00AB5BFC"/>
    <w:rsid w:val="00AB7845"/>
    <w:rsid w:val="00AC135D"/>
    <w:rsid w:val="00AC2072"/>
    <w:rsid w:val="00AC40DC"/>
    <w:rsid w:val="00AC4ECB"/>
    <w:rsid w:val="00AD3F9D"/>
    <w:rsid w:val="00AD4746"/>
    <w:rsid w:val="00AD5010"/>
    <w:rsid w:val="00AD74DF"/>
    <w:rsid w:val="00AE0811"/>
    <w:rsid w:val="00AE20C4"/>
    <w:rsid w:val="00AE2731"/>
    <w:rsid w:val="00AE3244"/>
    <w:rsid w:val="00AE4C05"/>
    <w:rsid w:val="00AE564E"/>
    <w:rsid w:val="00AE6725"/>
    <w:rsid w:val="00AE6BE8"/>
    <w:rsid w:val="00AE6FA9"/>
    <w:rsid w:val="00AE7F11"/>
    <w:rsid w:val="00AF12B7"/>
    <w:rsid w:val="00AF20FE"/>
    <w:rsid w:val="00AF2498"/>
    <w:rsid w:val="00AF4D26"/>
    <w:rsid w:val="00AF4D77"/>
    <w:rsid w:val="00AF73A4"/>
    <w:rsid w:val="00B00BAD"/>
    <w:rsid w:val="00B00DA4"/>
    <w:rsid w:val="00B03860"/>
    <w:rsid w:val="00B054D4"/>
    <w:rsid w:val="00B05A10"/>
    <w:rsid w:val="00B0677C"/>
    <w:rsid w:val="00B0691A"/>
    <w:rsid w:val="00B07C49"/>
    <w:rsid w:val="00B10887"/>
    <w:rsid w:val="00B11252"/>
    <w:rsid w:val="00B1358E"/>
    <w:rsid w:val="00B145B3"/>
    <w:rsid w:val="00B152AE"/>
    <w:rsid w:val="00B17C41"/>
    <w:rsid w:val="00B17FDB"/>
    <w:rsid w:val="00B24B51"/>
    <w:rsid w:val="00B31B92"/>
    <w:rsid w:val="00B320D9"/>
    <w:rsid w:val="00B321D4"/>
    <w:rsid w:val="00B32676"/>
    <w:rsid w:val="00B330B9"/>
    <w:rsid w:val="00B3495F"/>
    <w:rsid w:val="00B34AF6"/>
    <w:rsid w:val="00B34CBF"/>
    <w:rsid w:val="00B37C7C"/>
    <w:rsid w:val="00B40DAD"/>
    <w:rsid w:val="00B42361"/>
    <w:rsid w:val="00B429D4"/>
    <w:rsid w:val="00B433E4"/>
    <w:rsid w:val="00B458D2"/>
    <w:rsid w:val="00B463C9"/>
    <w:rsid w:val="00B46541"/>
    <w:rsid w:val="00B4660F"/>
    <w:rsid w:val="00B5191C"/>
    <w:rsid w:val="00B5758A"/>
    <w:rsid w:val="00B6355E"/>
    <w:rsid w:val="00B64471"/>
    <w:rsid w:val="00B65B84"/>
    <w:rsid w:val="00B669C9"/>
    <w:rsid w:val="00B7272A"/>
    <w:rsid w:val="00B73133"/>
    <w:rsid w:val="00B74629"/>
    <w:rsid w:val="00B75F90"/>
    <w:rsid w:val="00B8036D"/>
    <w:rsid w:val="00B82C78"/>
    <w:rsid w:val="00B84A5C"/>
    <w:rsid w:val="00B87124"/>
    <w:rsid w:val="00B92D10"/>
    <w:rsid w:val="00B93671"/>
    <w:rsid w:val="00B93841"/>
    <w:rsid w:val="00B948D2"/>
    <w:rsid w:val="00B95598"/>
    <w:rsid w:val="00BA478A"/>
    <w:rsid w:val="00BA66F5"/>
    <w:rsid w:val="00BA726F"/>
    <w:rsid w:val="00BC2111"/>
    <w:rsid w:val="00BC4B1C"/>
    <w:rsid w:val="00BC6272"/>
    <w:rsid w:val="00BD0FA0"/>
    <w:rsid w:val="00BD0FD6"/>
    <w:rsid w:val="00BD2B98"/>
    <w:rsid w:val="00BD7382"/>
    <w:rsid w:val="00BD7BD3"/>
    <w:rsid w:val="00BE0D0E"/>
    <w:rsid w:val="00BE1037"/>
    <w:rsid w:val="00BE157B"/>
    <w:rsid w:val="00BE395D"/>
    <w:rsid w:val="00BE482D"/>
    <w:rsid w:val="00BE5DB7"/>
    <w:rsid w:val="00BE6BFB"/>
    <w:rsid w:val="00BF0159"/>
    <w:rsid w:val="00BF3308"/>
    <w:rsid w:val="00BF5B8B"/>
    <w:rsid w:val="00C03495"/>
    <w:rsid w:val="00C03CEA"/>
    <w:rsid w:val="00C071FA"/>
    <w:rsid w:val="00C118F2"/>
    <w:rsid w:val="00C11946"/>
    <w:rsid w:val="00C1385A"/>
    <w:rsid w:val="00C17330"/>
    <w:rsid w:val="00C20CDA"/>
    <w:rsid w:val="00C20DC3"/>
    <w:rsid w:val="00C216FA"/>
    <w:rsid w:val="00C221F5"/>
    <w:rsid w:val="00C2421A"/>
    <w:rsid w:val="00C27D33"/>
    <w:rsid w:val="00C31286"/>
    <w:rsid w:val="00C31A5B"/>
    <w:rsid w:val="00C32478"/>
    <w:rsid w:val="00C34C0E"/>
    <w:rsid w:val="00C35EF2"/>
    <w:rsid w:val="00C403B4"/>
    <w:rsid w:val="00C406DE"/>
    <w:rsid w:val="00C411FE"/>
    <w:rsid w:val="00C41B61"/>
    <w:rsid w:val="00C434F9"/>
    <w:rsid w:val="00C45CC3"/>
    <w:rsid w:val="00C45CCE"/>
    <w:rsid w:val="00C46170"/>
    <w:rsid w:val="00C467CA"/>
    <w:rsid w:val="00C467D4"/>
    <w:rsid w:val="00C46941"/>
    <w:rsid w:val="00C47381"/>
    <w:rsid w:val="00C5278E"/>
    <w:rsid w:val="00C538D8"/>
    <w:rsid w:val="00C550EA"/>
    <w:rsid w:val="00C57574"/>
    <w:rsid w:val="00C57F0D"/>
    <w:rsid w:val="00C63AA7"/>
    <w:rsid w:val="00C666AF"/>
    <w:rsid w:val="00C67081"/>
    <w:rsid w:val="00C711DA"/>
    <w:rsid w:val="00C718DA"/>
    <w:rsid w:val="00C72BBA"/>
    <w:rsid w:val="00C73873"/>
    <w:rsid w:val="00C75027"/>
    <w:rsid w:val="00C75FCC"/>
    <w:rsid w:val="00C80322"/>
    <w:rsid w:val="00C86431"/>
    <w:rsid w:val="00C90AB5"/>
    <w:rsid w:val="00C91224"/>
    <w:rsid w:val="00C9316D"/>
    <w:rsid w:val="00C9387E"/>
    <w:rsid w:val="00C948FD"/>
    <w:rsid w:val="00C975B4"/>
    <w:rsid w:val="00C97FB9"/>
    <w:rsid w:val="00CA04CE"/>
    <w:rsid w:val="00CA155E"/>
    <w:rsid w:val="00CA2E10"/>
    <w:rsid w:val="00CA3D9D"/>
    <w:rsid w:val="00CA6A60"/>
    <w:rsid w:val="00CA7999"/>
    <w:rsid w:val="00CB4E0C"/>
    <w:rsid w:val="00CB6814"/>
    <w:rsid w:val="00CC0DD8"/>
    <w:rsid w:val="00CC388E"/>
    <w:rsid w:val="00CC5912"/>
    <w:rsid w:val="00CD056E"/>
    <w:rsid w:val="00CD08E6"/>
    <w:rsid w:val="00CD1405"/>
    <w:rsid w:val="00CD518F"/>
    <w:rsid w:val="00CE2A7F"/>
    <w:rsid w:val="00CE3610"/>
    <w:rsid w:val="00CF00CF"/>
    <w:rsid w:val="00CF24CD"/>
    <w:rsid w:val="00CF5221"/>
    <w:rsid w:val="00CF5822"/>
    <w:rsid w:val="00CF5841"/>
    <w:rsid w:val="00CF5A9B"/>
    <w:rsid w:val="00CF61A2"/>
    <w:rsid w:val="00CF6672"/>
    <w:rsid w:val="00D03A5F"/>
    <w:rsid w:val="00D054D4"/>
    <w:rsid w:val="00D0660E"/>
    <w:rsid w:val="00D07E6A"/>
    <w:rsid w:val="00D119E9"/>
    <w:rsid w:val="00D11E74"/>
    <w:rsid w:val="00D11FEB"/>
    <w:rsid w:val="00D144A4"/>
    <w:rsid w:val="00D20423"/>
    <w:rsid w:val="00D22435"/>
    <w:rsid w:val="00D23711"/>
    <w:rsid w:val="00D25823"/>
    <w:rsid w:val="00D2649F"/>
    <w:rsid w:val="00D2742F"/>
    <w:rsid w:val="00D27D14"/>
    <w:rsid w:val="00D309E0"/>
    <w:rsid w:val="00D34D79"/>
    <w:rsid w:val="00D36BD1"/>
    <w:rsid w:val="00D36CA4"/>
    <w:rsid w:val="00D37896"/>
    <w:rsid w:val="00D4181C"/>
    <w:rsid w:val="00D41A30"/>
    <w:rsid w:val="00D469E3"/>
    <w:rsid w:val="00D52ABB"/>
    <w:rsid w:val="00D5313C"/>
    <w:rsid w:val="00D532DC"/>
    <w:rsid w:val="00D53C62"/>
    <w:rsid w:val="00D61A67"/>
    <w:rsid w:val="00D62F5A"/>
    <w:rsid w:val="00D63557"/>
    <w:rsid w:val="00D63E9B"/>
    <w:rsid w:val="00D71C75"/>
    <w:rsid w:val="00D730F3"/>
    <w:rsid w:val="00D76AAD"/>
    <w:rsid w:val="00D76DCC"/>
    <w:rsid w:val="00D82A70"/>
    <w:rsid w:val="00D82B55"/>
    <w:rsid w:val="00D83702"/>
    <w:rsid w:val="00D838C4"/>
    <w:rsid w:val="00D92AB6"/>
    <w:rsid w:val="00D96DF5"/>
    <w:rsid w:val="00DA0F8B"/>
    <w:rsid w:val="00DA4C8E"/>
    <w:rsid w:val="00DB5EFB"/>
    <w:rsid w:val="00DB75E1"/>
    <w:rsid w:val="00DC60E2"/>
    <w:rsid w:val="00DC61A2"/>
    <w:rsid w:val="00DC7576"/>
    <w:rsid w:val="00DD139E"/>
    <w:rsid w:val="00DD361B"/>
    <w:rsid w:val="00DD4DA6"/>
    <w:rsid w:val="00DD7AA4"/>
    <w:rsid w:val="00DE1C7B"/>
    <w:rsid w:val="00DE33B8"/>
    <w:rsid w:val="00DE370C"/>
    <w:rsid w:val="00DE48BE"/>
    <w:rsid w:val="00DE4ACD"/>
    <w:rsid w:val="00DE5489"/>
    <w:rsid w:val="00DF25A4"/>
    <w:rsid w:val="00DF4AC7"/>
    <w:rsid w:val="00DF568A"/>
    <w:rsid w:val="00DF5EF4"/>
    <w:rsid w:val="00DF72F3"/>
    <w:rsid w:val="00E00230"/>
    <w:rsid w:val="00E00442"/>
    <w:rsid w:val="00E015B8"/>
    <w:rsid w:val="00E02445"/>
    <w:rsid w:val="00E043C4"/>
    <w:rsid w:val="00E047E9"/>
    <w:rsid w:val="00E0521D"/>
    <w:rsid w:val="00E073A1"/>
    <w:rsid w:val="00E074E3"/>
    <w:rsid w:val="00E13B7B"/>
    <w:rsid w:val="00E142EC"/>
    <w:rsid w:val="00E158DF"/>
    <w:rsid w:val="00E2203D"/>
    <w:rsid w:val="00E220AD"/>
    <w:rsid w:val="00E222BB"/>
    <w:rsid w:val="00E26258"/>
    <w:rsid w:val="00E27FFC"/>
    <w:rsid w:val="00E335F8"/>
    <w:rsid w:val="00E34490"/>
    <w:rsid w:val="00E3454D"/>
    <w:rsid w:val="00E352D8"/>
    <w:rsid w:val="00E36D56"/>
    <w:rsid w:val="00E377AA"/>
    <w:rsid w:val="00E41613"/>
    <w:rsid w:val="00E4166F"/>
    <w:rsid w:val="00E41BB3"/>
    <w:rsid w:val="00E41C5D"/>
    <w:rsid w:val="00E42966"/>
    <w:rsid w:val="00E47E16"/>
    <w:rsid w:val="00E52B88"/>
    <w:rsid w:val="00E53B43"/>
    <w:rsid w:val="00E54558"/>
    <w:rsid w:val="00E55296"/>
    <w:rsid w:val="00E61C1E"/>
    <w:rsid w:val="00E61E3D"/>
    <w:rsid w:val="00E61F16"/>
    <w:rsid w:val="00E6211A"/>
    <w:rsid w:val="00E62671"/>
    <w:rsid w:val="00E65C58"/>
    <w:rsid w:val="00E67755"/>
    <w:rsid w:val="00E67830"/>
    <w:rsid w:val="00E72CDA"/>
    <w:rsid w:val="00E76BD1"/>
    <w:rsid w:val="00E77098"/>
    <w:rsid w:val="00E7793E"/>
    <w:rsid w:val="00E7794B"/>
    <w:rsid w:val="00E804F0"/>
    <w:rsid w:val="00E8474D"/>
    <w:rsid w:val="00E85101"/>
    <w:rsid w:val="00E87046"/>
    <w:rsid w:val="00E932E8"/>
    <w:rsid w:val="00E9569E"/>
    <w:rsid w:val="00E959BD"/>
    <w:rsid w:val="00E95E51"/>
    <w:rsid w:val="00E96851"/>
    <w:rsid w:val="00EA0351"/>
    <w:rsid w:val="00EA151B"/>
    <w:rsid w:val="00EA28DD"/>
    <w:rsid w:val="00EA2ADC"/>
    <w:rsid w:val="00EA3777"/>
    <w:rsid w:val="00EA759A"/>
    <w:rsid w:val="00EA7FE4"/>
    <w:rsid w:val="00EB06DD"/>
    <w:rsid w:val="00EB11E2"/>
    <w:rsid w:val="00EB59D0"/>
    <w:rsid w:val="00EB648A"/>
    <w:rsid w:val="00EB65EA"/>
    <w:rsid w:val="00EB6C95"/>
    <w:rsid w:val="00EB6E90"/>
    <w:rsid w:val="00EB71B3"/>
    <w:rsid w:val="00EC103F"/>
    <w:rsid w:val="00EC18A9"/>
    <w:rsid w:val="00EC2608"/>
    <w:rsid w:val="00EC2DD4"/>
    <w:rsid w:val="00EC2FD2"/>
    <w:rsid w:val="00EC388A"/>
    <w:rsid w:val="00EC5DBC"/>
    <w:rsid w:val="00ED343A"/>
    <w:rsid w:val="00ED364A"/>
    <w:rsid w:val="00ED7690"/>
    <w:rsid w:val="00EE137A"/>
    <w:rsid w:val="00EE1A08"/>
    <w:rsid w:val="00EE22E1"/>
    <w:rsid w:val="00EE3199"/>
    <w:rsid w:val="00EE34D1"/>
    <w:rsid w:val="00EF21BC"/>
    <w:rsid w:val="00EF22DA"/>
    <w:rsid w:val="00EF2C99"/>
    <w:rsid w:val="00EF3B04"/>
    <w:rsid w:val="00EF431B"/>
    <w:rsid w:val="00EF48CE"/>
    <w:rsid w:val="00EF4920"/>
    <w:rsid w:val="00EF72B0"/>
    <w:rsid w:val="00F00C40"/>
    <w:rsid w:val="00F00CD5"/>
    <w:rsid w:val="00F01245"/>
    <w:rsid w:val="00F03EE5"/>
    <w:rsid w:val="00F04A79"/>
    <w:rsid w:val="00F05DE8"/>
    <w:rsid w:val="00F06310"/>
    <w:rsid w:val="00F12A89"/>
    <w:rsid w:val="00F12F9E"/>
    <w:rsid w:val="00F15297"/>
    <w:rsid w:val="00F21CF6"/>
    <w:rsid w:val="00F23427"/>
    <w:rsid w:val="00F30D37"/>
    <w:rsid w:val="00F32C36"/>
    <w:rsid w:val="00F37E2C"/>
    <w:rsid w:val="00F426EE"/>
    <w:rsid w:val="00F43176"/>
    <w:rsid w:val="00F4439D"/>
    <w:rsid w:val="00F44CFD"/>
    <w:rsid w:val="00F456C2"/>
    <w:rsid w:val="00F4570D"/>
    <w:rsid w:val="00F5180C"/>
    <w:rsid w:val="00F51B36"/>
    <w:rsid w:val="00F521F4"/>
    <w:rsid w:val="00F54121"/>
    <w:rsid w:val="00F54AC6"/>
    <w:rsid w:val="00F61E91"/>
    <w:rsid w:val="00F7261B"/>
    <w:rsid w:val="00F73987"/>
    <w:rsid w:val="00F7694A"/>
    <w:rsid w:val="00F77E9E"/>
    <w:rsid w:val="00F80CD3"/>
    <w:rsid w:val="00F80FDF"/>
    <w:rsid w:val="00F86B8A"/>
    <w:rsid w:val="00F86FC4"/>
    <w:rsid w:val="00F8787B"/>
    <w:rsid w:val="00F87E94"/>
    <w:rsid w:val="00F91229"/>
    <w:rsid w:val="00F92145"/>
    <w:rsid w:val="00F93CB3"/>
    <w:rsid w:val="00F94C2A"/>
    <w:rsid w:val="00F94E39"/>
    <w:rsid w:val="00F95CFC"/>
    <w:rsid w:val="00F96E87"/>
    <w:rsid w:val="00F97925"/>
    <w:rsid w:val="00F979A2"/>
    <w:rsid w:val="00F97DD0"/>
    <w:rsid w:val="00FA26A0"/>
    <w:rsid w:val="00FA2D8D"/>
    <w:rsid w:val="00FA3B4C"/>
    <w:rsid w:val="00FA54B3"/>
    <w:rsid w:val="00FA59CF"/>
    <w:rsid w:val="00FA6E4F"/>
    <w:rsid w:val="00FA70A7"/>
    <w:rsid w:val="00FB0D80"/>
    <w:rsid w:val="00FB1992"/>
    <w:rsid w:val="00FB4BB4"/>
    <w:rsid w:val="00FB55BD"/>
    <w:rsid w:val="00FC3975"/>
    <w:rsid w:val="00FC53F3"/>
    <w:rsid w:val="00FC6F59"/>
    <w:rsid w:val="00FD00C0"/>
    <w:rsid w:val="00FD0C75"/>
    <w:rsid w:val="00FD0C89"/>
    <w:rsid w:val="00FD125F"/>
    <w:rsid w:val="00FD2E83"/>
    <w:rsid w:val="00FD49E9"/>
    <w:rsid w:val="00FD6185"/>
    <w:rsid w:val="00FE05A8"/>
    <w:rsid w:val="00FE09D2"/>
    <w:rsid w:val="00FE49AA"/>
    <w:rsid w:val="00FF26F3"/>
    <w:rsid w:val="00FF2D34"/>
    <w:rsid w:val="00FF4113"/>
    <w:rsid w:val="00FF4458"/>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4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0C27A1"/>
    <w:pPr>
      <w:spacing w:before="100" w:beforeAutospacing="1" w:after="100" w:afterAutospacing="1"/>
    </w:pPr>
  </w:style>
  <w:style w:type="paragraph" w:customStyle="1" w:styleId="Default">
    <w:name w:val="Default"/>
    <w:rsid w:val="00EF2C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864057967">
      <w:bodyDiv w:val="1"/>
      <w:marLeft w:val="0"/>
      <w:marRight w:val="0"/>
      <w:marTop w:val="0"/>
      <w:marBottom w:val="0"/>
      <w:divBdr>
        <w:top w:val="none" w:sz="0" w:space="0" w:color="auto"/>
        <w:left w:val="none" w:sz="0" w:space="0" w:color="auto"/>
        <w:bottom w:val="none" w:sz="0" w:space="0" w:color="auto"/>
        <w:right w:val="none" w:sz="0" w:space="0" w:color="auto"/>
      </w:divBdr>
    </w:div>
    <w:div w:id="885676525">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74340-1985-484D-A824-3100F59F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5563</Words>
  <Characters>31713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37202</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2022-11-15T10:25:00Z</dcterms:created>
  <dcterms:modified xsi:type="dcterms:W3CDTF">2022-11-15T13:01:00Z</dcterms:modified>
</cp:coreProperties>
</file>