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3E" w:rsidRPr="000B5275" w:rsidRDefault="00DC39C7" w:rsidP="00DC39C7">
      <w:pPr>
        <w:pStyle w:val="Title"/>
        <w:spacing w:line="360" w:lineRule="auto"/>
        <w:rPr>
          <w:rFonts w:ascii="Verdana" w:hAnsi="Verdana"/>
          <w:lang w:val="bg-BG"/>
        </w:rPr>
      </w:pPr>
      <w:r w:rsidRPr="000B5275">
        <w:rPr>
          <w:rFonts w:ascii="Verdana" w:hAnsi="Verdana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2363851</wp:posOffset>
            </wp:positionH>
            <wp:positionV relativeFrom="paragraph">
              <wp:posOffset>72390</wp:posOffset>
            </wp:positionV>
            <wp:extent cx="1139825" cy="993775"/>
            <wp:effectExtent l="0" t="0" r="317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AED" w:rsidRPr="000B5275" w:rsidRDefault="00C45AED" w:rsidP="00DC39C7">
      <w:pPr>
        <w:pStyle w:val="Title"/>
        <w:spacing w:line="360" w:lineRule="auto"/>
        <w:rPr>
          <w:rFonts w:ascii="Verdana" w:hAnsi="Verdana"/>
          <w:lang w:val="bg-BG"/>
        </w:rPr>
      </w:pPr>
    </w:p>
    <w:p w:rsidR="00C45AED" w:rsidRPr="000B5275" w:rsidRDefault="00C45AED" w:rsidP="00DC39C7">
      <w:pPr>
        <w:pStyle w:val="Title"/>
        <w:spacing w:line="360" w:lineRule="auto"/>
        <w:rPr>
          <w:rFonts w:ascii="Verdana" w:hAnsi="Verdana"/>
          <w:lang w:val="bg-BG"/>
        </w:rPr>
      </w:pPr>
    </w:p>
    <w:p w:rsidR="00C45AED" w:rsidRPr="000B5275" w:rsidRDefault="00C45AED" w:rsidP="00DC39C7">
      <w:pPr>
        <w:pStyle w:val="Title"/>
        <w:spacing w:line="360" w:lineRule="auto"/>
        <w:rPr>
          <w:rFonts w:ascii="Verdana" w:hAnsi="Verdana"/>
          <w:lang w:val="bg-BG"/>
        </w:rPr>
      </w:pPr>
    </w:p>
    <w:p w:rsidR="00C45AED" w:rsidRPr="000B5275" w:rsidRDefault="00C45AED" w:rsidP="00C45AED">
      <w:pPr>
        <w:pStyle w:val="Title"/>
        <w:rPr>
          <w:rFonts w:ascii="Verdana" w:hAnsi="Verdana"/>
          <w:lang w:val="bg-BG"/>
        </w:rPr>
      </w:pPr>
    </w:p>
    <w:p w:rsidR="00C45AED" w:rsidRPr="000B5275" w:rsidRDefault="00C45AED" w:rsidP="00C45AED">
      <w:pPr>
        <w:pStyle w:val="Header"/>
        <w:spacing w:after="20"/>
        <w:jc w:val="center"/>
        <w:rPr>
          <w:rFonts w:ascii="Verdana" w:hAnsi="Verdana" w:cs="Verdana"/>
          <w:b/>
          <w:bCs/>
          <w:spacing w:val="70"/>
          <w:lang w:val="bg-BG"/>
        </w:rPr>
      </w:pPr>
      <w:r w:rsidRPr="000B5275">
        <w:rPr>
          <w:rFonts w:ascii="Verdana" w:hAnsi="Verdana" w:cs="Verdana"/>
          <w:b/>
          <w:bCs/>
          <w:spacing w:val="70"/>
          <w:lang w:val="bg-BG"/>
        </w:rPr>
        <w:t>РЕПУБЛИКА  БЪЛГАРИЯ</w:t>
      </w:r>
    </w:p>
    <w:p w:rsidR="00C45AED" w:rsidRPr="000B5275" w:rsidRDefault="00C45AED" w:rsidP="00C45AED">
      <w:pPr>
        <w:pStyle w:val="Header"/>
        <w:pBdr>
          <w:bottom w:val="single" w:sz="4" w:space="1" w:color="auto"/>
        </w:pBdr>
        <w:spacing w:before="20" w:after="20" w:line="360" w:lineRule="auto"/>
        <w:jc w:val="center"/>
        <w:rPr>
          <w:rFonts w:ascii="Verdana" w:hAnsi="Verdana" w:cs="Verdana"/>
          <w:b/>
          <w:bCs/>
          <w:spacing w:val="70"/>
          <w:lang w:val="bg-BG"/>
        </w:rPr>
      </w:pPr>
      <w:r w:rsidRPr="000B5275">
        <w:rPr>
          <w:rFonts w:ascii="Verdana" w:hAnsi="Verdana" w:cs="Verdana"/>
          <w:b/>
          <w:bCs/>
          <w:spacing w:val="70"/>
          <w:lang w:val="bg-BG"/>
        </w:rPr>
        <w:t>МИНИСТЕРСКИ  СЪВЕТ</w:t>
      </w:r>
    </w:p>
    <w:p w:rsidR="00C45AED" w:rsidRPr="000B5275" w:rsidRDefault="00C45AED" w:rsidP="00DF1881">
      <w:pPr>
        <w:pStyle w:val="Header"/>
        <w:spacing w:line="348" w:lineRule="auto"/>
        <w:ind w:left="7920"/>
        <w:jc w:val="right"/>
        <w:rPr>
          <w:rFonts w:ascii="Verdana" w:hAnsi="Verdana"/>
          <w:sz w:val="20"/>
          <w:szCs w:val="20"/>
          <w:lang w:val="bg-BG"/>
        </w:rPr>
      </w:pPr>
      <w:r w:rsidRPr="000B5275">
        <w:rPr>
          <w:rFonts w:ascii="Verdana" w:hAnsi="Verdana"/>
          <w:sz w:val="20"/>
          <w:szCs w:val="20"/>
          <w:lang w:val="bg-BG"/>
        </w:rPr>
        <w:t>Проект</w:t>
      </w:r>
    </w:p>
    <w:p w:rsidR="00C45AED" w:rsidRPr="000B5275" w:rsidRDefault="00C45AED" w:rsidP="00DF1881">
      <w:pPr>
        <w:spacing w:line="348" w:lineRule="auto"/>
        <w:jc w:val="center"/>
        <w:rPr>
          <w:rFonts w:ascii="Verdana" w:hAnsi="Verdana"/>
          <w:b/>
          <w:sz w:val="20"/>
          <w:szCs w:val="20"/>
        </w:rPr>
      </w:pPr>
    </w:p>
    <w:p w:rsidR="00C45AED" w:rsidRPr="000B5275" w:rsidRDefault="00C45AED" w:rsidP="00DF1881">
      <w:pPr>
        <w:spacing w:line="348" w:lineRule="auto"/>
        <w:jc w:val="center"/>
        <w:rPr>
          <w:rFonts w:ascii="Verdana" w:hAnsi="Verdana"/>
          <w:b/>
        </w:rPr>
      </w:pPr>
      <w:r w:rsidRPr="000B5275">
        <w:rPr>
          <w:rFonts w:ascii="Verdana" w:hAnsi="Verdana"/>
          <w:b/>
          <w:spacing w:val="80"/>
        </w:rPr>
        <w:t>ПОСТАНОВЛЕНИЕ</w:t>
      </w:r>
      <w:r w:rsidR="00045299">
        <w:rPr>
          <w:rFonts w:ascii="Verdana" w:hAnsi="Verdana"/>
          <w:b/>
        </w:rPr>
        <w:t xml:space="preserve"> </w:t>
      </w:r>
      <w:r w:rsidRPr="000B5275">
        <w:rPr>
          <w:rFonts w:ascii="Verdana" w:hAnsi="Verdana"/>
          <w:b/>
        </w:rPr>
        <w:t>№ …………</w:t>
      </w:r>
    </w:p>
    <w:p w:rsidR="00C45AED" w:rsidRPr="000B5275" w:rsidRDefault="00045299" w:rsidP="00DF1881">
      <w:pPr>
        <w:spacing w:line="348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от ………………………… </w:t>
      </w:r>
      <w:r w:rsidR="00C45AED" w:rsidRPr="000B5275">
        <w:rPr>
          <w:rFonts w:ascii="Verdana" w:hAnsi="Verdana"/>
          <w:b/>
          <w:sz w:val="20"/>
        </w:rPr>
        <w:t>година</w:t>
      </w:r>
    </w:p>
    <w:p w:rsidR="00521002" w:rsidRPr="000B5275" w:rsidRDefault="00521002" w:rsidP="00DF1881">
      <w:pPr>
        <w:spacing w:line="348" w:lineRule="auto"/>
        <w:jc w:val="center"/>
        <w:rPr>
          <w:rFonts w:ascii="Verdana" w:hAnsi="Verdana"/>
          <w:b/>
          <w:sz w:val="20"/>
          <w:szCs w:val="20"/>
        </w:rPr>
      </w:pPr>
    </w:p>
    <w:p w:rsidR="00DC39C7" w:rsidRPr="000B5275" w:rsidRDefault="00DC39C7" w:rsidP="00DF1881">
      <w:pPr>
        <w:spacing w:line="348" w:lineRule="auto"/>
        <w:rPr>
          <w:rFonts w:ascii="Verdana" w:hAnsi="Verdana"/>
          <w:b/>
          <w:sz w:val="20"/>
          <w:szCs w:val="20"/>
        </w:rPr>
      </w:pPr>
    </w:p>
    <w:p w:rsidR="00A37622" w:rsidRPr="000B5275" w:rsidRDefault="00A37622" w:rsidP="00DF1881">
      <w:pPr>
        <w:spacing w:line="348" w:lineRule="auto"/>
        <w:ind w:left="397" w:hanging="397"/>
        <w:jc w:val="both"/>
        <w:rPr>
          <w:rFonts w:ascii="Verdana" w:hAnsi="Verdana"/>
          <w:b/>
          <w:spacing w:val="2"/>
          <w:sz w:val="20"/>
          <w:szCs w:val="20"/>
          <w:lang w:eastAsia="en-US"/>
        </w:rPr>
      </w:pPr>
      <w:r w:rsidRPr="000B5275">
        <w:rPr>
          <w:rFonts w:ascii="Verdana" w:hAnsi="Verdana"/>
          <w:b/>
          <w:sz w:val="20"/>
          <w:szCs w:val="20"/>
          <w:lang w:eastAsia="en-US"/>
        </w:rPr>
        <w:t xml:space="preserve">ЗА </w:t>
      </w:r>
      <w:r w:rsidR="00521002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 xml:space="preserve">изменение и допълнение на Устройствения правилник на Държавен фонд </w:t>
      </w:r>
      <w:r w:rsidR="000B5275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>„</w:t>
      </w:r>
      <w:r w:rsidR="00521002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>Земеделие</w:t>
      </w:r>
      <w:r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 xml:space="preserve">”, </w:t>
      </w:r>
      <w:r w:rsidR="00521002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 xml:space="preserve">приет </w:t>
      </w:r>
      <w:r w:rsidR="0045705F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 xml:space="preserve">с </w:t>
      </w:r>
      <w:r w:rsidR="004D1F68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>Постановление</w:t>
      </w:r>
      <w:r w:rsidR="0045705F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 xml:space="preserve"> № 151 </w:t>
      </w:r>
      <w:r w:rsidR="004D1F68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>на Министерския съвет от 2012 г. (</w:t>
      </w:r>
      <w:bookmarkStart w:id="0" w:name="to_paragraph_id36527049"/>
      <w:bookmarkEnd w:id="0"/>
      <w:proofErr w:type="spellStart"/>
      <w:r w:rsidR="00587790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>обн</w:t>
      </w:r>
      <w:proofErr w:type="spellEnd"/>
      <w:r w:rsidR="00587790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 xml:space="preserve">., ДВ, </w:t>
      </w:r>
      <w:hyperlink r:id="rId10" w:history="1">
        <w:r w:rsidR="00587790" w:rsidRPr="000B5275">
          <w:rPr>
            <w:rFonts w:ascii="Verdana" w:hAnsi="Verdana"/>
            <w:b/>
            <w:smallCaps/>
            <w:spacing w:val="2"/>
            <w:sz w:val="20"/>
            <w:szCs w:val="20"/>
            <w:lang w:eastAsia="en-US"/>
          </w:rPr>
          <w:t>бр. 55</w:t>
        </w:r>
      </w:hyperlink>
      <w:r w:rsidR="00BA31F6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 xml:space="preserve"> от 2012 г.; изм.,</w:t>
      </w:r>
      <w:r w:rsidR="00587790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 xml:space="preserve"> </w:t>
      </w:r>
      <w:hyperlink r:id="rId11" w:history="1">
        <w:r w:rsidR="00587790" w:rsidRPr="000B5275">
          <w:rPr>
            <w:rFonts w:ascii="Verdana" w:hAnsi="Verdana"/>
            <w:b/>
            <w:smallCaps/>
            <w:spacing w:val="2"/>
            <w:sz w:val="20"/>
            <w:szCs w:val="20"/>
            <w:lang w:eastAsia="en-US"/>
          </w:rPr>
          <w:t>бр. 60</w:t>
        </w:r>
      </w:hyperlink>
      <w:r w:rsidR="00BA31F6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 xml:space="preserve"> от 2014 г.; изм. и доп.,</w:t>
      </w:r>
      <w:r w:rsidR="00587790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 xml:space="preserve"> </w:t>
      </w:r>
      <w:hyperlink r:id="rId12" w:history="1">
        <w:r w:rsidR="00587790" w:rsidRPr="000B5275">
          <w:rPr>
            <w:rFonts w:ascii="Verdana" w:hAnsi="Verdana"/>
            <w:b/>
            <w:smallCaps/>
            <w:spacing w:val="2"/>
            <w:sz w:val="20"/>
            <w:szCs w:val="20"/>
            <w:lang w:eastAsia="en-US"/>
          </w:rPr>
          <w:t>бр. 30</w:t>
        </w:r>
      </w:hyperlink>
      <w:r w:rsidR="00BA31F6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 xml:space="preserve"> от 2015 г.; изм.,</w:t>
      </w:r>
      <w:r w:rsidR="00587790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 xml:space="preserve"> </w:t>
      </w:r>
      <w:hyperlink r:id="rId13" w:history="1">
        <w:r w:rsidR="00587790" w:rsidRPr="000B5275">
          <w:rPr>
            <w:rFonts w:ascii="Verdana" w:hAnsi="Verdana"/>
            <w:b/>
            <w:smallCaps/>
            <w:spacing w:val="2"/>
            <w:sz w:val="20"/>
            <w:szCs w:val="20"/>
            <w:lang w:eastAsia="en-US"/>
          </w:rPr>
          <w:t>бр. 34</w:t>
        </w:r>
      </w:hyperlink>
      <w:r w:rsidR="00BA31F6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 xml:space="preserve"> от 2016 г., бр. 2 от 2018 г.;</w:t>
      </w:r>
      <w:r w:rsidR="00923161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 xml:space="preserve"> </w:t>
      </w:r>
      <w:r w:rsidR="00BA31F6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>изм. и доп.</w:t>
      </w:r>
      <w:r w:rsidR="00AF17D7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>,</w:t>
      </w:r>
      <w:r w:rsidR="00923161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 xml:space="preserve"> бр.</w:t>
      </w:r>
      <w:r w:rsidR="002C0918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 xml:space="preserve"> </w:t>
      </w:r>
      <w:r w:rsidR="00BA31F6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 xml:space="preserve">20 от </w:t>
      </w:r>
      <w:r w:rsidR="00923161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>2020</w:t>
      </w:r>
      <w:r w:rsidR="002C0918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 xml:space="preserve"> </w:t>
      </w:r>
      <w:r w:rsidR="00923161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>г.</w:t>
      </w:r>
      <w:r w:rsidR="004D1F68" w:rsidRPr="000B5275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>)</w:t>
      </w:r>
    </w:p>
    <w:p w:rsidR="00BA31F6" w:rsidRPr="000B5275" w:rsidRDefault="00BA31F6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1F516D" w:rsidRPr="000B5275" w:rsidRDefault="00A37622" w:rsidP="00DF1881">
      <w:pPr>
        <w:tabs>
          <w:tab w:val="left" w:pos="851"/>
        </w:tabs>
        <w:spacing w:line="348" w:lineRule="auto"/>
        <w:ind w:firstLine="567"/>
        <w:jc w:val="center"/>
        <w:rPr>
          <w:rFonts w:ascii="Verdana" w:hAnsi="Verdana"/>
          <w:b/>
          <w:spacing w:val="70"/>
        </w:rPr>
      </w:pPr>
      <w:r w:rsidRPr="000B5275">
        <w:rPr>
          <w:rFonts w:ascii="Verdana" w:hAnsi="Verdana"/>
          <w:b/>
          <w:spacing w:val="70"/>
        </w:rPr>
        <w:t>МИНИСТЕРСКИЯТ СЪВЕТ</w:t>
      </w:r>
    </w:p>
    <w:p w:rsidR="001F516D" w:rsidRPr="000B5275" w:rsidRDefault="00A37622" w:rsidP="00DF1881">
      <w:pPr>
        <w:tabs>
          <w:tab w:val="left" w:pos="851"/>
        </w:tabs>
        <w:spacing w:line="348" w:lineRule="auto"/>
        <w:ind w:firstLine="567"/>
        <w:jc w:val="center"/>
        <w:rPr>
          <w:rFonts w:ascii="Verdana" w:hAnsi="Verdana"/>
          <w:b/>
          <w:spacing w:val="70"/>
        </w:rPr>
      </w:pPr>
      <w:r w:rsidRPr="000B5275">
        <w:rPr>
          <w:rFonts w:ascii="Verdana" w:hAnsi="Verdana"/>
          <w:b/>
          <w:spacing w:val="70"/>
        </w:rPr>
        <w:t>ПОСТАНОВИ</w:t>
      </w:r>
      <w:bookmarkStart w:id="1" w:name="to_paragraph_id5304716"/>
      <w:bookmarkEnd w:id="1"/>
      <w:r w:rsidR="00570F01" w:rsidRPr="000B5275">
        <w:rPr>
          <w:rFonts w:ascii="Verdana" w:hAnsi="Verdana"/>
          <w:b/>
          <w:spacing w:val="70"/>
        </w:rPr>
        <w:t>:</w:t>
      </w:r>
    </w:p>
    <w:p w:rsidR="00C45AED" w:rsidRPr="000B5275" w:rsidRDefault="00C45AED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bookmarkStart w:id="2" w:name="to_paragraph_id4008137"/>
      <w:bookmarkEnd w:id="2"/>
    </w:p>
    <w:p w:rsidR="0090449E" w:rsidRPr="004C5265" w:rsidRDefault="00F00003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b/>
          <w:sz w:val="20"/>
          <w:szCs w:val="20"/>
        </w:rPr>
        <w:t>§ 1.</w:t>
      </w:r>
      <w:r w:rsidRPr="000B5275">
        <w:rPr>
          <w:rFonts w:ascii="Verdana" w:hAnsi="Verdana"/>
          <w:sz w:val="20"/>
          <w:szCs w:val="20"/>
        </w:rPr>
        <w:t xml:space="preserve"> </w:t>
      </w:r>
      <w:r w:rsidR="00084E3C" w:rsidRPr="000B5275">
        <w:rPr>
          <w:rFonts w:ascii="Verdana" w:hAnsi="Verdana"/>
          <w:sz w:val="20"/>
          <w:szCs w:val="20"/>
        </w:rPr>
        <w:t>В</w:t>
      </w:r>
      <w:r w:rsidR="00895C81" w:rsidRPr="000B5275">
        <w:rPr>
          <w:rFonts w:ascii="Verdana" w:hAnsi="Verdana"/>
          <w:sz w:val="20"/>
          <w:szCs w:val="20"/>
        </w:rPr>
        <w:t xml:space="preserve"> </w:t>
      </w:r>
      <w:r w:rsidR="00B51288" w:rsidRPr="000B5275">
        <w:rPr>
          <w:rFonts w:ascii="Verdana" w:hAnsi="Verdana"/>
          <w:sz w:val="20"/>
          <w:szCs w:val="20"/>
        </w:rPr>
        <w:t>ч</w:t>
      </w:r>
      <w:r w:rsidR="0090449E" w:rsidRPr="000B5275">
        <w:rPr>
          <w:rFonts w:ascii="Verdana" w:hAnsi="Verdana"/>
          <w:sz w:val="20"/>
          <w:szCs w:val="20"/>
        </w:rPr>
        <w:t xml:space="preserve">л. </w:t>
      </w:r>
      <w:r w:rsidR="0090449E" w:rsidRPr="004C5265">
        <w:rPr>
          <w:rFonts w:ascii="Verdana" w:hAnsi="Verdana"/>
          <w:sz w:val="20"/>
          <w:szCs w:val="20"/>
        </w:rPr>
        <w:t>12</w:t>
      </w:r>
      <w:r w:rsidR="007409A7" w:rsidRPr="004C5265">
        <w:rPr>
          <w:lang w:eastAsia="en-US"/>
        </w:rPr>
        <w:t xml:space="preserve"> </w:t>
      </w:r>
      <w:r w:rsidR="007409A7" w:rsidRPr="004C5265">
        <w:rPr>
          <w:rFonts w:ascii="Verdana" w:hAnsi="Verdana"/>
          <w:sz w:val="20"/>
          <w:szCs w:val="20"/>
        </w:rPr>
        <w:t>се правят следните изменения</w:t>
      </w:r>
      <w:r w:rsidR="00615C0A" w:rsidRPr="004C5265">
        <w:rPr>
          <w:rFonts w:ascii="Verdana" w:hAnsi="Verdana"/>
          <w:sz w:val="20"/>
          <w:szCs w:val="20"/>
        </w:rPr>
        <w:t>:</w:t>
      </w:r>
    </w:p>
    <w:p w:rsidR="009D478B" w:rsidRPr="004C5265" w:rsidRDefault="00F00003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4C5265">
        <w:rPr>
          <w:rFonts w:ascii="Verdana" w:hAnsi="Verdana"/>
          <w:sz w:val="20"/>
          <w:szCs w:val="20"/>
        </w:rPr>
        <w:t>1. В</w:t>
      </w:r>
      <w:r w:rsidR="009751EB" w:rsidRPr="004C5265">
        <w:rPr>
          <w:rFonts w:ascii="Verdana" w:hAnsi="Verdana"/>
          <w:sz w:val="20"/>
          <w:szCs w:val="20"/>
        </w:rPr>
        <w:t xml:space="preserve"> ал. 2 числото </w:t>
      </w:r>
      <w:r w:rsidR="000B5275" w:rsidRPr="00F23E45">
        <w:rPr>
          <w:rFonts w:ascii="Verdana" w:hAnsi="Verdana"/>
          <w:sz w:val="20"/>
          <w:szCs w:val="20"/>
        </w:rPr>
        <w:t>„</w:t>
      </w:r>
      <w:r w:rsidR="009751EB" w:rsidRPr="00F23E45">
        <w:rPr>
          <w:rFonts w:ascii="Verdana" w:hAnsi="Verdana"/>
          <w:sz w:val="20"/>
          <w:szCs w:val="20"/>
        </w:rPr>
        <w:t>1563</w:t>
      </w:r>
      <w:r w:rsidR="000B5275" w:rsidRPr="00F23E45">
        <w:rPr>
          <w:rFonts w:ascii="Verdana" w:hAnsi="Verdana"/>
          <w:sz w:val="20"/>
          <w:szCs w:val="20"/>
        </w:rPr>
        <w:t>“</w:t>
      </w:r>
      <w:r w:rsidR="009751EB" w:rsidRPr="00F23E45">
        <w:rPr>
          <w:rFonts w:ascii="Verdana" w:hAnsi="Verdana"/>
          <w:sz w:val="20"/>
          <w:szCs w:val="20"/>
        </w:rPr>
        <w:t xml:space="preserve"> се заменя с </w:t>
      </w:r>
      <w:r w:rsidR="000B5275" w:rsidRPr="00F23E45">
        <w:rPr>
          <w:rFonts w:ascii="Verdana" w:hAnsi="Verdana"/>
          <w:sz w:val="20"/>
          <w:szCs w:val="20"/>
        </w:rPr>
        <w:t>„</w:t>
      </w:r>
      <w:r w:rsidR="008B1746" w:rsidRPr="00F23E45">
        <w:rPr>
          <w:rFonts w:ascii="Verdana" w:hAnsi="Verdana"/>
          <w:sz w:val="20"/>
          <w:szCs w:val="20"/>
        </w:rPr>
        <w:t>1</w:t>
      </w:r>
      <w:r w:rsidR="00874548" w:rsidRPr="00F23E45">
        <w:rPr>
          <w:rFonts w:ascii="Verdana" w:hAnsi="Verdana"/>
          <w:sz w:val="20"/>
          <w:szCs w:val="20"/>
        </w:rPr>
        <w:t>693</w:t>
      </w:r>
      <w:r w:rsidR="000B5275" w:rsidRPr="00F23E45">
        <w:rPr>
          <w:rFonts w:ascii="Verdana" w:hAnsi="Verdana"/>
          <w:sz w:val="20"/>
          <w:szCs w:val="20"/>
        </w:rPr>
        <w:t>“</w:t>
      </w:r>
      <w:r w:rsidR="00BB3373" w:rsidRPr="00F23E45">
        <w:rPr>
          <w:rFonts w:ascii="Verdana" w:hAnsi="Verdana"/>
          <w:sz w:val="20"/>
          <w:szCs w:val="20"/>
        </w:rPr>
        <w:t>.</w:t>
      </w:r>
    </w:p>
    <w:p w:rsidR="004342ED" w:rsidRPr="000B5275" w:rsidRDefault="00F00003" w:rsidP="00DF1881">
      <w:pPr>
        <w:tabs>
          <w:tab w:val="left" w:pos="851"/>
        </w:tabs>
        <w:spacing w:line="348" w:lineRule="auto"/>
        <w:ind w:left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sz w:val="20"/>
          <w:szCs w:val="20"/>
        </w:rPr>
        <w:t xml:space="preserve">2. </w:t>
      </w:r>
      <w:r w:rsidR="00E53E4B" w:rsidRPr="000B5275">
        <w:rPr>
          <w:rFonts w:ascii="Verdana" w:hAnsi="Verdana"/>
          <w:sz w:val="20"/>
          <w:szCs w:val="20"/>
        </w:rPr>
        <w:t>Алинея</w:t>
      </w:r>
      <w:r w:rsidR="004342ED" w:rsidRPr="000B5275">
        <w:rPr>
          <w:rFonts w:ascii="Verdana" w:hAnsi="Verdana"/>
          <w:sz w:val="20"/>
          <w:szCs w:val="20"/>
        </w:rPr>
        <w:t xml:space="preserve"> 4</w:t>
      </w:r>
      <w:r w:rsidR="00E53E4B" w:rsidRPr="000B5275">
        <w:rPr>
          <w:rFonts w:ascii="Verdana" w:hAnsi="Verdana"/>
          <w:sz w:val="20"/>
          <w:szCs w:val="20"/>
        </w:rPr>
        <w:t xml:space="preserve"> се изменя така</w:t>
      </w:r>
      <w:r w:rsidR="004342ED" w:rsidRPr="000B5275">
        <w:rPr>
          <w:rFonts w:ascii="Verdana" w:hAnsi="Verdana"/>
          <w:sz w:val="20"/>
          <w:szCs w:val="20"/>
        </w:rPr>
        <w:t>:</w:t>
      </w:r>
    </w:p>
    <w:p w:rsidR="00E53E4B" w:rsidRPr="000B5275" w:rsidRDefault="00E53E4B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0B5275">
        <w:rPr>
          <w:rFonts w:ascii="Verdana" w:hAnsi="Verdana"/>
          <w:bCs/>
          <w:sz w:val="20"/>
          <w:szCs w:val="20"/>
        </w:rPr>
        <w:t xml:space="preserve">(4) Администрацията на Централното управление на фонда е организирана в </w:t>
      </w:r>
      <w:r w:rsidR="008B1746">
        <w:rPr>
          <w:rFonts w:ascii="Verdana" w:hAnsi="Verdana"/>
          <w:bCs/>
          <w:sz w:val="20"/>
          <w:szCs w:val="20"/>
        </w:rPr>
        <w:t>7</w:t>
      </w:r>
      <w:r w:rsidRPr="000B5275">
        <w:rPr>
          <w:rFonts w:ascii="Verdana" w:hAnsi="Verdana"/>
          <w:bCs/>
          <w:sz w:val="20"/>
          <w:szCs w:val="20"/>
        </w:rPr>
        <w:t xml:space="preserve"> дирекции обща администрация, </w:t>
      </w:r>
      <w:r w:rsidR="008B1746">
        <w:rPr>
          <w:rFonts w:ascii="Verdana" w:hAnsi="Verdana"/>
          <w:bCs/>
          <w:sz w:val="20"/>
          <w:szCs w:val="20"/>
        </w:rPr>
        <w:t>10</w:t>
      </w:r>
      <w:r w:rsidRPr="000B5275">
        <w:rPr>
          <w:rFonts w:ascii="Verdana" w:hAnsi="Verdana"/>
          <w:bCs/>
          <w:sz w:val="20"/>
          <w:szCs w:val="20"/>
        </w:rPr>
        <w:t xml:space="preserve"> дирекции специализирана администрация, финансови контрольори, служител по сигурността на информацията, дирекция </w:t>
      </w:r>
      <w:r w:rsidR="000B5275" w:rsidRPr="000B5275">
        <w:rPr>
          <w:rFonts w:ascii="Verdana" w:hAnsi="Verdana"/>
          <w:sz w:val="20"/>
          <w:szCs w:val="20"/>
        </w:rPr>
        <w:t>„</w:t>
      </w:r>
      <w:r w:rsidRPr="000B5275">
        <w:rPr>
          <w:rFonts w:ascii="Verdana" w:hAnsi="Verdana"/>
          <w:bCs/>
          <w:sz w:val="20"/>
          <w:szCs w:val="20"/>
        </w:rPr>
        <w:t>Вътрешен одит</w:t>
      </w:r>
      <w:r w:rsidR="000B5275" w:rsidRPr="000B5275">
        <w:rPr>
          <w:rFonts w:ascii="Verdana" w:hAnsi="Verdana"/>
          <w:bCs/>
          <w:sz w:val="20"/>
          <w:szCs w:val="20"/>
        </w:rPr>
        <w:t>“</w:t>
      </w:r>
      <w:r w:rsidRPr="000B5275">
        <w:rPr>
          <w:rFonts w:ascii="Verdana" w:hAnsi="Verdana"/>
          <w:bCs/>
          <w:sz w:val="20"/>
          <w:szCs w:val="20"/>
        </w:rPr>
        <w:t xml:space="preserve">, </w:t>
      </w:r>
      <w:r w:rsidR="000B5275" w:rsidRPr="000B5275">
        <w:rPr>
          <w:rFonts w:ascii="Verdana" w:hAnsi="Verdana"/>
          <w:sz w:val="20"/>
          <w:szCs w:val="20"/>
        </w:rPr>
        <w:t>„</w:t>
      </w:r>
      <w:r w:rsidR="002128E5" w:rsidRPr="000B5275">
        <w:rPr>
          <w:rFonts w:ascii="Verdana" w:hAnsi="Verdana"/>
          <w:bCs/>
          <w:sz w:val="20"/>
          <w:szCs w:val="20"/>
        </w:rPr>
        <w:t>Инспекторат</w:t>
      </w:r>
      <w:r w:rsidR="000B5275" w:rsidRPr="000B5275">
        <w:rPr>
          <w:rFonts w:ascii="Verdana" w:hAnsi="Verdana"/>
          <w:bCs/>
          <w:sz w:val="20"/>
          <w:szCs w:val="20"/>
        </w:rPr>
        <w:t>“</w:t>
      </w:r>
      <w:r w:rsidR="002128E5" w:rsidRPr="000B5275">
        <w:rPr>
          <w:rFonts w:ascii="Verdana" w:hAnsi="Verdana"/>
          <w:bCs/>
          <w:sz w:val="20"/>
          <w:szCs w:val="20"/>
        </w:rPr>
        <w:t xml:space="preserve">, </w:t>
      </w:r>
      <w:r w:rsidRPr="000B5275">
        <w:rPr>
          <w:rFonts w:ascii="Verdana" w:hAnsi="Verdana"/>
          <w:bCs/>
          <w:sz w:val="20"/>
          <w:szCs w:val="20"/>
        </w:rPr>
        <w:t xml:space="preserve">звено </w:t>
      </w:r>
      <w:r w:rsidR="000B5275" w:rsidRPr="000B5275">
        <w:rPr>
          <w:rFonts w:ascii="Verdana" w:hAnsi="Verdana"/>
          <w:sz w:val="20"/>
          <w:szCs w:val="20"/>
        </w:rPr>
        <w:t>„</w:t>
      </w:r>
      <w:r w:rsidRPr="000B5275">
        <w:rPr>
          <w:rFonts w:ascii="Verdana" w:hAnsi="Verdana"/>
          <w:bCs/>
          <w:sz w:val="20"/>
          <w:szCs w:val="20"/>
        </w:rPr>
        <w:t>Сертификация на разходите по Оперативната програма за</w:t>
      </w:r>
      <w:r w:rsidR="002128E5" w:rsidRPr="000B5275">
        <w:rPr>
          <w:rFonts w:ascii="Verdana" w:hAnsi="Verdana"/>
          <w:bCs/>
          <w:sz w:val="20"/>
          <w:szCs w:val="20"/>
        </w:rPr>
        <w:t xml:space="preserve"> развитие на сектор </w:t>
      </w:r>
      <w:r w:rsidR="000B5275" w:rsidRPr="000B5275">
        <w:rPr>
          <w:rFonts w:ascii="Verdana" w:hAnsi="Verdana"/>
          <w:sz w:val="20"/>
          <w:szCs w:val="20"/>
        </w:rPr>
        <w:t>„</w:t>
      </w:r>
      <w:r w:rsidR="002128E5" w:rsidRPr="000B5275">
        <w:rPr>
          <w:rFonts w:ascii="Verdana" w:hAnsi="Verdana"/>
          <w:bCs/>
          <w:sz w:val="20"/>
          <w:szCs w:val="20"/>
        </w:rPr>
        <w:t>Рибарство</w:t>
      </w:r>
      <w:r w:rsidR="000B5275" w:rsidRPr="000B5275">
        <w:rPr>
          <w:rFonts w:ascii="Verdana" w:hAnsi="Verdana"/>
          <w:bCs/>
          <w:sz w:val="20"/>
          <w:szCs w:val="20"/>
        </w:rPr>
        <w:t>“</w:t>
      </w:r>
      <w:r w:rsidR="003A6B08">
        <w:rPr>
          <w:rFonts w:ascii="Verdana" w:hAnsi="Verdana"/>
          <w:bCs/>
          <w:sz w:val="20"/>
          <w:szCs w:val="20"/>
        </w:rPr>
        <w:t xml:space="preserve">. </w:t>
      </w:r>
    </w:p>
    <w:p w:rsidR="00F138F5" w:rsidRPr="000B5275" w:rsidRDefault="00F138F5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:rsidR="00001FE0" w:rsidRPr="000B5275" w:rsidRDefault="00F00003" w:rsidP="00DF1881">
      <w:pPr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b/>
          <w:sz w:val="20"/>
          <w:szCs w:val="20"/>
        </w:rPr>
        <w:t>§ 2.</w:t>
      </w:r>
      <w:r w:rsidRPr="000B5275">
        <w:rPr>
          <w:rFonts w:ascii="Verdana" w:hAnsi="Verdana"/>
          <w:sz w:val="20"/>
          <w:szCs w:val="20"/>
        </w:rPr>
        <w:t xml:space="preserve"> </w:t>
      </w:r>
      <w:r w:rsidR="00001FE0" w:rsidRPr="000B5275">
        <w:rPr>
          <w:rFonts w:ascii="Verdana" w:hAnsi="Verdana"/>
          <w:sz w:val="20"/>
          <w:szCs w:val="20"/>
        </w:rPr>
        <w:t xml:space="preserve">В чл. 13 </w:t>
      </w:r>
      <w:r w:rsidR="002128E5" w:rsidRPr="000B5275">
        <w:rPr>
          <w:rFonts w:ascii="Verdana" w:hAnsi="Verdana"/>
          <w:sz w:val="20"/>
          <w:szCs w:val="20"/>
        </w:rPr>
        <w:t>ал. 7 се отменя</w:t>
      </w:r>
      <w:r w:rsidR="00001FE0" w:rsidRPr="000B5275">
        <w:rPr>
          <w:rFonts w:ascii="Verdana" w:hAnsi="Verdana"/>
          <w:sz w:val="20"/>
          <w:szCs w:val="20"/>
        </w:rPr>
        <w:t>.</w:t>
      </w:r>
    </w:p>
    <w:p w:rsidR="00F138F5" w:rsidRPr="000B5275" w:rsidRDefault="00F138F5" w:rsidP="00DF1881">
      <w:pPr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F138F5" w:rsidRPr="000B5275" w:rsidRDefault="00B578F7" w:rsidP="00DF1881">
      <w:pPr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b/>
          <w:sz w:val="20"/>
          <w:szCs w:val="20"/>
        </w:rPr>
        <w:t>§ 3</w:t>
      </w:r>
      <w:r w:rsidRPr="000B5275">
        <w:rPr>
          <w:rFonts w:ascii="Verdana" w:hAnsi="Verdana"/>
          <w:sz w:val="20"/>
          <w:szCs w:val="20"/>
        </w:rPr>
        <w:t xml:space="preserve">. В Глава трета Раздел </w:t>
      </w:r>
      <w:r w:rsidR="007409A7" w:rsidRPr="004C5265">
        <w:rPr>
          <w:rFonts w:ascii="Verdana" w:hAnsi="Verdana"/>
          <w:sz w:val="20"/>
          <w:szCs w:val="20"/>
          <w:lang w:val="en-US"/>
        </w:rPr>
        <w:t>VI</w:t>
      </w:r>
      <w:r w:rsidR="0054756A">
        <w:rPr>
          <w:rFonts w:ascii="Verdana" w:hAnsi="Verdana"/>
          <w:color w:val="FF0000"/>
          <w:sz w:val="20"/>
          <w:szCs w:val="20"/>
        </w:rPr>
        <w:t xml:space="preserve"> </w:t>
      </w:r>
      <w:r w:rsidR="004C5265">
        <w:rPr>
          <w:rFonts w:ascii="Verdana" w:hAnsi="Verdana"/>
          <w:sz w:val="20"/>
          <w:szCs w:val="20"/>
        </w:rPr>
        <w:t>се отменя.</w:t>
      </w:r>
    </w:p>
    <w:p w:rsidR="00F138F5" w:rsidRPr="00485E22" w:rsidRDefault="00F138F5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:rsidR="005969DF" w:rsidRPr="00FC1232" w:rsidRDefault="00696C8D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FC1232">
        <w:rPr>
          <w:rFonts w:ascii="Verdana" w:hAnsi="Verdana"/>
          <w:b/>
          <w:sz w:val="20"/>
          <w:szCs w:val="20"/>
        </w:rPr>
        <w:t xml:space="preserve">§ </w:t>
      </w:r>
      <w:r w:rsidR="002516E5" w:rsidRPr="00FC1232">
        <w:rPr>
          <w:rFonts w:ascii="Verdana" w:hAnsi="Verdana"/>
          <w:b/>
          <w:sz w:val="20"/>
          <w:szCs w:val="20"/>
        </w:rPr>
        <w:t>4</w:t>
      </w:r>
      <w:r w:rsidR="00B578F7" w:rsidRPr="00FC1232">
        <w:rPr>
          <w:rFonts w:ascii="Verdana" w:hAnsi="Verdana"/>
          <w:b/>
          <w:sz w:val="20"/>
          <w:szCs w:val="20"/>
        </w:rPr>
        <w:t>.</w:t>
      </w:r>
      <w:r w:rsidR="000B5275" w:rsidRPr="00FC1232">
        <w:rPr>
          <w:rFonts w:ascii="Verdana" w:hAnsi="Verdana"/>
          <w:sz w:val="20"/>
          <w:szCs w:val="20"/>
        </w:rPr>
        <w:t xml:space="preserve"> </w:t>
      </w:r>
      <w:r w:rsidR="00795F20" w:rsidRPr="00FC1232">
        <w:rPr>
          <w:rFonts w:ascii="Verdana" w:hAnsi="Verdana"/>
          <w:sz w:val="20"/>
          <w:szCs w:val="20"/>
        </w:rPr>
        <w:t>В чл. 23</w:t>
      </w:r>
      <w:r w:rsidR="007409A7" w:rsidRPr="00FC1232">
        <w:rPr>
          <w:rFonts w:ascii="Verdana" w:hAnsi="Verdana"/>
          <w:sz w:val="20"/>
          <w:szCs w:val="20"/>
        </w:rPr>
        <w:t xml:space="preserve"> се правят следните изменения</w:t>
      </w:r>
      <w:r w:rsidR="00E172ED" w:rsidRPr="00FC1232">
        <w:rPr>
          <w:rFonts w:ascii="Verdana" w:hAnsi="Verdana"/>
          <w:sz w:val="20"/>
          <w:szCs w:val="20"/>
        </w:rPr>
        <w:t>:</w:t>
      </w:r>
      <w:r w:rsidR="00795F20" w:rsidRPr="00FC1232">
        <w:rPr>
          <w:rFonts w:ascii="Verdana" w:hAnsi="Verdana"/>
          <w:sz w:val="20"/>
          <w:szCs w:val="20"/>
        </w:rPr>
        <w:t xml:space="preserve"> </w:t>
      </w:r>
    </w:p>
    <w:p w:rsidR="00F00CD9" w:rsidRPr="00FC1232" w:rsidRDefault="00F00CD9" w:rsidP="00DF1881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48" w:lineRule="auto"/>
        <w:jc w:val="both"/>
        <w:rPr>
          <w:rFonts w:ascii="Verdana" w:hAnsi="Verdana"/>
          <w:sz w:val="20"/>
          <w:szCs w:val="20"/>
          <w:lang w:val="bg-BG"/>
        </w:rPr>
      </w:pPr>
      <w:r w:rsidRPr="00FC1232">
        <w:rPr>
          <w:rFonts w:ascii="Verdana" w:hAnsi="Verdana"/>
          <w:sz w:val="20"/>
          <w:szCs w:val="20"/>
          <w:lang w:val="bg-BG"/>
        </w:rPr>
        <w:t>Т</w:t>
      </w:r>
      <w:r w:rsidR="00D72C40" w:rsidRPr="00FC1232">
        <w:rPr>
          <w:rFonts w:ascii="Verdana" w:hAnsi="Verdana"/>
          <w:sz w:val="20"/>
          <w:szCs w:val="20"/>
          <w:lang w:val="bg-BG"/>
        </w:rPr>
        <w:t>очка</w:t>
      </w:r>
      <w:r w:rsidR="00460D1B" w:rsidRPr="00FC1232">
        <w:rPr>
          <w:rFonts w:ascii="Verdana" w:hAnsi="Verdana"/>
          <w:sz w:val="20"/>
          <w:szCs w:val="20"/>
          <w:lang w:val="bg-BG"/>
        </w:rPr>
        <w:t xml:space="preserve"> 5 </w:t>
      </w:r>
      <w:r w:rsidRPr="00FC1232">
        <w:rPr>
          <w:rFonts w:ascii="Verdana" w:hAnsi="Verdana"/>
          <w:sz w:val="20"/>
          <w:szCs w:val="20"/>
          <w:lang w:val="bg-BG"/>
        </w:rPr>
        <w:t>се изменя така:</w:t>
      </w:r>
    </w:p>
    <w:p w:rsidR="005969DF" w:rsidRPr="00FC1232" w:rsidRDefault="00460D1B" w:rsidP="00DF1881">
      <w:pPr>
        <w:widowControl w:val="0"/>
        <w:autoSpaceDE w:val="0"/>
        <w:autoSpaceDN w:val="0"/>
        <w:adjustRightInd w:val="0"/>
        <w:spacing w:line="348" w:lineRule="auto"/>
        <w:ind w:left="709"/>
        <w:jc w:val="both"/>
        <w:rPr>
          <w:rFonts w:ascii="Verdana" w:hAnsi="Verdana"/>
          <w:sz w:val="20"/>
          <w:szCs w:val="20"/>
        </w:rPr>
      </w:pPr>
      <w:r w:rsidRPr="00FC1232">
        <w:rPr>
          <w:rFonts w:ascii="Verdana" w:hAnsi="Verdana"/>
          <w:sz w:val="20"/>
          <w:szCs w:val="20"/>
        </w:rPr>
        <w:t>„</w:t>
      </w:r>
      <w:r w:rsidR="00F00CD9" w:rsidRPr="00FC1232">
        <w:rPr>
          <w:rFonts w:ascii="Verdana" w:hAnsi="Verdana"/>
          <w:sz w:val="20"/>
          <w:szCs w:val="20"/>
        </w:rPr>
        <w:t xml:space="preserve">5. </w:t>
      </w:r>
      <w:r w:rsidR="00B1093B" w:rsidRPr="00FC1232">
        <w:rPr>
          <w:rFonts w:ascii="Verdana" w:hAnsi="Verdana"/>
          <w:sz w:val="20"/>
          <w:szCs w:val="20"/>
        </w:rPr>
        <w:t>дирекция „Специализирани проверки и последващ контрол“.</w:t>
      </w:r>
    </w:p>
    <w:p w:rsidR="00F00CD9" w:rsidRPr="00FC1232" w:rsidRDefault="00F00CD9" w:rsidP="00DF1881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48" w:lineRule="auto"/>
        <w:jc w:val="both"/>
        <w:rPr>
          <w:rFonts w:ascii="Verdana" w:hAnsi="Verdana"/>
          <w:sz w:val="20"/>
          <w:szCs w:val="20"/>
          <w:lang w:val="bg-BG"/>
        </w:rPr>
      </w:pPr>
      <w:r w:rsidRPr="00FC1232">
        <w:rPr>
          <w:rFonts w:ascii="Verdana" w:hAnsi="Verdana"/>
          <w:sz w:val="20"/>
          <w:szCs w:val="20"/>
          <w:lang w:val="bg-BG"/>
        </w:rPr>
        <w:t>Т</w:t>
      </w:r>
      <w:r w:rsidR="00D72C40" w:rsidRPr="00FC1232">
        <w:rPr>
          <w:rFonts w:ascii="Verdana" w:hAnsi="Verdana"/>
          <w:sz w:val="20"/>
          <w:szCs w:val="20"/>
          <w:lang w:val="bg-BG"/>
        </w:rPr>
        <w:t>очка</w:t>
      </w:r>
      <w:r w:rsidR="00696C8D" w:rsidRPr="00FC1232">
        <w:rPr>
          <w:rFonts w:ascii="Verdana" w:hAnsi="Verdana"/>
          <w:sz w:val="20"/>
          <w:szCs w:val="20"/>
          <w:lang w:val="bg-BG"/>
        </w:rPr>
        <w:t xml:space="preserve"> 7</w:t>
      </w:r>
      <w:r w:rsidR="00B1093B" w:rsidRPr="00FC1232">
        <w:rPr>
          <w:rFonts w:ascii="Verdana" w:hAnsi="Verdana"/>
          <w:sz w:val="20"/>
          <w:szCs w:val="20"/>
          <w:lang w:val="bg-BG"/>
        </w:rPr>
        <w:t xml:space="preserve"> </w:t>
      </w:r>
      <w:r w:rsidRPr="00FC1232">
        <w:rPr>
          <w:rFonts w:ascii="Verdana" w:hAnsi="Verdana"/>
          <w:sz w:val="20"/>
          <w:szCs w:val="20"/>
          <w:lang w:val="bg-BG"/>
        </w:rPr>
        <w:t>се изменя така:</w:t>
      </w:r>
    </w:p>
    <w:p w:rsidR="00696C8D" w:rsidRDefault="00B1093B" w:rsidP="00DF1881">
      <w:pPr>
        <w:widowControl w:val="0"/>
        <w:autoSpaceDE w:val="0"/>
        <w:autoSpaceDN w:val="0"/>
        <w:adjustRightInd w:val="0"/>
        <w:spacing w:line="348" w:lineRule="auto"/>
        <w:ind w:left="709"/>
        <w:jc w:val="both"/>
        <w:rPr>
          <w:rFonts w:ascii="Verdana" w:hAnsi="Verdana"/>
          <w:sz w:val="20"/>
          <w:szCs w:val="20"/>
        </w:rPr>
      </w:pPr>
      <w:r w:rsidRPr="00FC1232">
        <w:rPr>
          <w:rFonts w:ascii="Verdana" w:hAnsi="Verdana"/>
          <w:sz w:val="20"/>
          <w:szCs w:val="20"/>
        </w:rPr>
        <w:t>„</w:t>
      </w:r>
      <w:r w:rsidR="00F00CD9" w:rsidRPr="00FC1232">
        <w:rPr>
          <w:rFonts w:ascii="Verdana" w:hAnsi="Verdana"/>
          <w:sz w:val="20"/>
          <w:szCs w:val="20"/>
        </w:rPr>
        <w:t xml:space="preserve">7. </w:t>
      </w:r>
      <w:r w:rsidRPr="00FC1232">
        <w:rPr>
          <w:rFonts w:ascii="Verdana" w:hAnsi="Verdana"/>
          <w:sz w:val="20"/>
          <w:szCs w:val="20"/>
        </w:rPr>
        <w:t>дирекция „Инт</w:t>
      </w:r>
      <w:r w:rsidR="00F00CD9" w:rsidRPr="00FC1232">
        <w:rPr>
          <w:rFonts w:ascii="Verdana" w:hAnsi="Verdana"/>
          <w:sz w:val="20"/>
          <w:szCs w:val="20"/>
        </w:rPr>
        <w:t>егрирани информационни системи“</w:t>
      </w:r>
      <w:r w:rsidRPr="00FC1232">
        <w:rPr>
          <w:rFonts w:ascii="Verdana" w:hAnsi="Verdana"/>
          <w:sz w:val="20"/>
          <w:szCs w:val="20"/>
        </w:rPr>
        <w:t>.</w:t>
      </w:r>
      <w:r w:rsidR="00F00CD9" w:rsidRPr="00FC1232">
        <w:rPr>
          <w:rFonts w:ascii="Verdana" w:hAnsi="Verdana"/>
          <w:sz w:val="20"/>
          <w:szCs w:val="20"/>
        </w:rPr>
        <w:t>“</w:t>
      </w:r>
    </w:p>
    <w:p w:rsidR="00485E22" w:rsidRPr="00FC1232" w:rsidRDefault="00485E22" w:rsidP="00DF1881">
      <w:pPr>
        <w:widowControl w:val="0"/>
        <w:autoSpaceDE w:val="0"/>
        <w:autoSpaceDN w:val="0"/>
        <w:adjustRightInd w:val="0"/>
        <w:spacing w:line="348" w:lineRule="auto"/>
        <w:ind w:left="709"/>
        <w:jc w:val="both"/>
        <w:rPr>
          <w:rFonts w:ascii="Verdana" w:hAnsi="Verdana"/>
          <w:sz w:val="20"/>
          <w:szCs w:val="20"/>
        </w:rPr>
      </w:pPr>
    </w:p>
    <w:p w:rsidR="00035F7E" w:rsidRDefault="00696C8D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b/>
          <w:sz w:val="20"/>
          <w:szCs w:val="20"/>
        </w:rPr>
        <w:t xml:space="preserve">§ </w:t>
      </w:r>
      <w:r w:rsidR="00BA4D7B">
        <w:rPr>
          <w:rFonts w:ascii="Verdana" w:hAnsi="Verdana"/>
          <w:b/>
          <w:sz w:val="20"/>
          <w:szCs w:val="20"/>
        </w:rPr>
        <w:t>5</w:t>
      </w:r>
      <w:r w:rsidRPr="000B5275">
        <w:rPr>
          <w:rFonts w:ascii="Verdana" w:hAnsi="Verdana"/>
          <w:b/>
          <w:sz w:val="20"/>
          <w:szCs w:val="20"/>
        </w:rPr>
        <w:t>.</w:t>
      </w:r>
      <w:r w:rsidRPr="000B5275">
        <w:rPr>
          <w:rFonts w:ascii="Verdana" w:hAnsi="Verdana"/>
          <w:sz w:val="20"/>
          <w:szCs w:val="20"/>
        </w:rPr>
        <w:t xml:space="preserve"> </w:t>
      </w:r>
      <w:r w:rsidR="00F93334" w:rsidRPr="000B5275">
        <w:rPr>
          <w:rFonts w:ascii="Verdana" w:hAnsi="Verdana"/>
          <w:sz w:val="20"/>
          <w:szCs w:val="20"/>
        </w:rPr>
        <w:t>Ч</w:t>
      </w:r>
      <w:r w:rsidRPr="000B5275">
        <w:rPr>
          <w:rFonts w:ascii="Verdana" w:hAnsi="Verdana"/>
          <w:sz w:val="20"/>
          <w:szCs w:val="20"/>
        </w:rPr>
        <w:t>лен</w:t>
      </w:r>
      <w:r w:rsidR="00AF7DC4" w:rsidRPr="000B5275">
        <w:rPr>
          <w:rFonts w:ascii="Verdana" w:hAnsi="Verdana"/>
          <w:sz w:val="20"/>
          <w:szCs w:val="20"/>
        </w:rPr>
        <w:t xml:space="preserve"> </w:t>
      </w:r>
      <w:r w:rsidR="00795F20" w:rsidRPr="000B5275">
        <w:rPr>
          <w:rFonts w:ascii="Verdana" w:hAnsi="Verdana"/>
          <w:sz w:val="20"/>
          <w:szCs w:val="20"/>
        </w:rPr>
        <w:t>28</w:t>
      </w:r>
      <w:r w:rsidR="00AF7DC4" w:rsidRPr="000B5275">
        <w:rPr>
          <w:rFonts w:ascii="Verdana" w:hAnsi="Verdana"/>
          <w:sz w:val="20"/>
          <w:szCs w:val="20"/>
        </w:rPr>
        <w:t xml:space="preserve"> </w:t>
      </w:r>
      <w:r w:rsidR="00136224" w:rsidRPr="000B5275">
        <w:rPr>
          <w:rFonts w:ascii="Verdana" w:hAnsi="Verdana"/>
          <w:sz w:val="20"/>
          <w:szCs w:val="20"/>
        </w:rPr>
        <w:t xml:space="preserve">се </w:t>
      </w:r>
      <w:r w:rsidR="00187B43">
        <w:rPr>
          <w:rFonts w:ascii="Verdana" w:hAnsi="Verdana"/>
          <w:sz w:val="20"/>
          <w:szCs w:val="20"/>
        </w:rPr>
        <w:t>изменя така:</w:t>
      </w:r>
    </w:p>
    <w:p w:rsidR="00187B43" w:rsidRPr="0059036C" w:rsidRDefault="00187B43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937C53">
        <w:rPr>
          <w:rFonts w:ascii="Verdana" w:hAnsi="Verdana"/>
          <w:sz w:val="20"/>
          <w:szCs w:val="20"/>
        </w:rPr>
        <w:t>„</w:t>
      </w:r>
      <w:r w:rsidR="00E95E1C" w:rsidRPr="00937C53">
        <w:rPr>
          <w:rFonts w:ascii="Verdana" w:hAnsi="Verdana"/>
          <w:sz w:val="20"/>
          <w:szCs w:val="20"/>
        </w:rPr>
        <w:t>Ч</w:t>
      </w:r>
      <w:r w:rsidRPr="00937C53">
        <w:rPr>
          <w:rFonts w:ascii="Verdana" w:hAnsi="Verdana"/>
          <w:sz w:val="20"/>
          <w:szCs w:val="20"/>
        </w:rPr>
        <w:t>л</w:t>
      </w:r>
      <w:r w:rsidRPr="0059036C">
        <w:rPr>
          <w:rFonts w:ascii="Verdana" w:hAnsi="Verdana"/>
          <w:sz w:val="20"/>
          <w:szCs w:val="20"/>
        </w:rPr>
        <w:t>.</w:t>
      </w:r>
      <w:r w:rsidR="00335EE8">
        <w:rPr>
          <w:rFonts w:ascii="Verdana" w:hAnsi="Verdana"/>
          <w:sz w:val="20"/>
          <w:szCs w:val="20"/>
        </w:rPr>
        <w:t xml:space="preserve"> </w:t>
      </w:r>
      <w:r w:rsidRPr="0059036C">
        <w:rPr>
          <w:rFonts w:ascii="Verdana" w:hAnsi="Verdana"/>
          <w:sz w:val="20"/>
          <w:szCs w:val="20"/>
        </w:rPr>
        <w:t xml:space="preserve">28 Дирекция „Специализирани проверки и последващ контрол“ е </w:t>
      </w:r>
      <w:r w:rsidRPr="0059036C">
        <w:rPr>
          <w:rFonts w:ascii="Verdana" w:hAnsi="Verdana"/>
          <w:sz w:val="20"/>
          <w:szCs w:val="20"/>
        </w:rPr>
        <w:lastRenderedPageBreak/>
        <w:t>функционално обособена структура, която извършва специализирани проверки по установени нередности, при които са налични данни, даващи основание за сезиране на правоприлагащи органи на национално и европейско ниво и осъществяваща последващ контрол</w:t>
      </w:r>
      <w:r w:rsidRPr="0059036C">
        <w:rPr>
          <w:rFonts w:ascii="Verdana" w:hAnsi="Verdana"/>
          <w:bCs/>
          <w:sz w:val="20"/>
          <w:szCs w:val="20"/>
        </w:rPr>
        <w:t>, като:</w:t>
      </w:r>
    </w:p>
    <w:p w:rsidR="00187B43" w:rsidRPr="0059036C" w:rsidRDefault="00187B43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59036C">
        <w:rPr>
          <w:rFonts w:ascii="Verdana" w:hAnsi="Verdana"/>
          <w:bCs/>
          <w:sz w:val="20"/>
          <w:szCs w:val="20"/>
        </w:rPr>
        <w:t xml:space="preserve">1. идентифицира податливите към злоупотреби места във всеки от установените процеси и съответните индикатори за евентуално допускане на злоупотреби, извършва анализ и оценка по тях и представя на ръководството доклади  и предложения за вътрешноорганизационни мерки за предотвратяване и коригирането им;  </w:t>
      </w:r>
    </w:p>
    <w:p w:rsidR="00187B43" w:rsidRPr="0059036C" w:rsidRDefault="00187B43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59036C">
        <w:rPr>
          <w:rFonts w:ascii="Verdana" w:hAnsi="Verdana"/>
          <w:bCs/>
          <w:sz w:val="20"/>
          <w:szCs w:val="20"/>
        </w:rPr>
        <w:t>2. извършва проверки по установени нередности, при които са налични достатъчно данни, водещи до съмнения за измама. Анализира резултатите от направените проверки и своевременно докладва на ръководството, чрез обосновани становища и предложения, включително и предоставяне на информация на компетентни органи – Прокуратура, МВР или други външни институции;</w:t>
      </w:r>
    </w:p>
    <w:p w:rsidR="00187B43" w:rsidRPr="0059036C" w:rsidRDefault="00187B43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59036C">
        <w:rPr>
          <w:rFonts w:ascii="Verdana" w:hAnsi="Verdana"/>
          <w:bCs/>
          <w:sz w:val="20"/>
          <w:szCs w:val="20"/>
        </w:rPr>
        <w:t>3. при установено съмнение за извършено престъпление от общ характер и наличие на достатъчно данни за това, същите се предоставят на компетентната Прокуратура,  след докладване и положителна резолюция на ръководството на Фонда по направените предложения;</w:t>
      </w:r>
    </w:p>
    <w:p w:rsidR="00187B43" w:rsidRPr="0059036C" w:rsidRDefault="00187B43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59036C">
        <w:rPr>
          <w:rFonts w:ascii="Verdana" w:hAnsi="Verdana"/>
          <w:bCs/>
          <w:sz w:val="20"/>
          <w:szCs w:val="20"/>
        </w:rPr>
        <w:t>4.</w:t>
      </w:r>
      <w:r w:rsidR="00335EE8">
        <w:rPr>
          <w:rFonts w:ascii="Verdana" w:hAnsi="Verdana"/>
          <w:bCs/>
          <w:sz w:val="20"/>
          <w:szCs w:val="20"/>
        </w:rPr>
        <w:t xml:space="preserve"> </w:t>
      </w:r>
      <w:r w:rsidRPr="0059036C">
        <w:rPr>
          <w:rFonts w:ascii="Verdana" w:hAnsi="Verdana"/>
          <w:bCs/>
          <w:sz w:val="20"/>
          <w:szCs w:val="20"/>
        </w:rPr>
        <w:t>координира и съгласува действията на структурните звена във Фонда при изпълнение на искания от компетентни органи, свързани с проверка на сигнали за нередности, даващи основания за образуване на административно, или съдебно производство на национално ниво;</w:t>
      </w:r>
    </w:p>
    <w:p w:rsidR="00187B43" w:rsidRPr="0059036C" w:rsidRDefault="00187B43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59036C">
        <w:rPr>
          <w:rFonts w:ascii="Verdana" w:hAnsi="Verdana"/>
          <w:bCs/>
          <w:sz w:val="20"/>
          <w:szCs w:val="20"/>
        </w:rPr>
        <w:t>5.</w:t>
      </w:r>
      <w:r w:rsidR="00335EE8">
        <w:rPr>
          <w:rFonts w:ascii="Verdana" w:hAnsi="Verdana"/>
          <w:bCs/>
          <w:sz w:val="20"/>
          <w:szCs w:val="20"/>
        </w:rPr>
        <w:t xml:space="preserve"> </w:t>
      </w:r>
      <w:r w:rsidRPr="0059036C">
        <w:rPr>
          <w:rFonts w:ascii="Verdana" w:hAnsi="Verdana"/>
          <w:bCs/>
          <w:sz w:val="20"/>
          <w:szCs w:val="20"/>
        </w:rPr>
        <w:t>проверките се осъществяват съобразно утвърдените във Фонда вътрешни правила и инструкции;</w:t>
      </w:r>
    </w:p>
    <w:p w:rsidR="00187B43" w:rsidRPr="0059036C" w:rsidRDefault="00187B43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59036C">
        <w:rPr>
          <w:rFonts w:ascii="Verdana" w:hAnsi="Verdana"/>
          <w:bCs/>
          <w:sz w:val="20"/>
          <w:szCs w:val="20"/>
        </w:rPr>
        <w:t>6. организира обучения и разяснителни мероприятия,  с цел подпомагане на ръководството за изграждане на административна култура на нетърпимост към злоупотребите;</w:t>
      </w:r>
      <w:r w:rsidRPr="0059036C">
        <w:t xml:space="preserve"> </w:t>
      </w:r>
      <w:r w:rsidRPr="0059036C">
        <w:rPr>
          <w:rFonts w:ascii="Verdana" w:hAnsi="Verdana"/>
          <w:bCs/>
          <w:sz w:val="20"/>
          <w:szCs w:val="20"/>
        </w:rPr>
        <w:t>подпомага процеса по идентифициране на области с висок риск от злоупотреби;</w:t>
      </w:r>
    </w:p>
    <w:p w:rsidR="009B0DA1" w:rsidRDefault="00187B43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59036C">
        <w:rPr>
          <w:rFonts w:ascii="Verdana" w:hAnsi="Verdana"/>
          <w:bCs/>
          <w:sz w:val="20"/>
          <w:szCs w:val="20"/>
        </w:rPr>
        <w:t xml:space="preserve">7. извършва последващ контрол съгласно Регламент (ЕС) № 1306/2013, респективно </w:t>
      </w:r>
      <w:r w:rsidRPr="00937C53">
        <w:rPr>
          <w:rFonts w:ascii="Verdana" w:hAnsi="Verdana"/>
          <w:bCs/>
          <w:sz w:val="20"/>
          <w:szCs w:val="20"/>
        </w:rPr>
        <w:t>глава III от чл.</w:t>
      </w:r>
      <w:r w:rsidR="009B0DA1" w:rsidRPr="00937C53">
        <w:rPr>
          <w:rFonts w:ascii="Verdana" w:hAnsi="Verdana"/>
          <w:bCs/>
          <w:sz w:val="20"/>
          <w:szCs w:val="20"/>
        </w:rPr>
        <w:t xml:space="preserve"> </w:t>
      </w:r>
      <w:r w:rsidRPr="00937C53">
        <w:rPr>
          <w:rFonts w:ascii="Verdana" w:hAnsi="Verdana"/>
          <w:bCs/>
          <w:sz w:val="20"/>
          <w:szCs w:val="20"/>
        </w:rPr>
        <w:t xml:space="preserve">79 до чл. 88 включително </w:t>
      </w:r>
      <w:r w:rsidR="009718CC">
        <w:rPr>
          <w:rFonts w:ascii="Verdana" w:hAnsi="Verdana"/>
          <w:bCs/>
          <w:sz w:val="20"/>
          <w:szCs w:val="20"/>
        </w:rPr>
        <w:t>на Р</w:t>
      </w:r>
      <w:r w:rsidRPr="00937C53">
        <w:rPr>
          <w:rFonts w:ascii="Verdana" w:hAnsi="Verdana"/>
          <w:bCs/>
          <w:sz w:val="20"/>
          <w:szCs w:val="20"/>
        </w:rPr>
        <w:t>егламент</w:t>
      </w:r>
      <w:r w:rsidR="009718CC">
        <w:rPr>
          <w:rFonts w:ascii="Verdana" w:hAnsi="Verdana"/>
          <w:bCs/>
          <w:sz w:val="20"/>
          <w:szCs w:val="20"/>
        </w:rPr>
        <w:t xml:space="preserve"> (ЕС) 2021/2116 </w:t>
      </w:r>
      <w:r w:rsidR="009718CC" w:rsidRPr="009718CC">
        <w:rPr>
          <w:rFonts w:ascii="Verdana" w:hAnsi="Verdana"/>
          <w:bCs/>
          <w:sz w:val="20"/>
          <w:szCs w:val="20"/>
        </w:rPr>
        <w:t>на Европейския парламент и на Съвета от 2 декември 2021 година относно финансирането, управлението и мониторинга на общата селскостопанска политика и за отмяна на Регламент (ЕС) № 130</w:t>
      </w:r>
      <w:r w:rsidR="009718CC">
        <w:rPr>
          <w:rFonts w:ascii="Verdana" w:hAnsi="Verdana"/>
          <w:bCs/>
          <w:sz w:val="20"/>
          <w:szCs w:val="20"/>
        </w:rPr>
        <w:t>6/2013 (OВ L 435, 6.12.2021 г.)</w:t>
      </w:r>
      <w:r w:rsidRPr="00937C53">
        <w:rPr>
          <w:rFonts w:ascii="Verdana" w:hAnsi="Verdana"/>
          <w:bCs/>
          <w:sz w:val="20"/>
          <w:szCs w:val="20"/>
        </w:rPr>
        <w:t>;</w:t>
      </w:r>
      <w:r w:rsidR="009B0DA1">
        <w:rPr>
          <w:rFonts w:ascii="Verdana" w:hAnsi="Verdana"/>
          <w:bCs/>
          <w:sz w:val="20"/>
          <w:szCs w:val="20"/>
        </w:rPr>
        <w:t xml:space="preserve"> </w:t>
      </w:r>
    </w:p>
    <w:p w:rsidR="00187B43" w:rsidRPr="000B5275" w:rsidRDefault="00187B43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59036C">
        <w:rPr>
          <w:rFonts w:ascii="Verdana" w:hAnsi="Verdana"/>
          <w:bCs/>
          <w:sz w:val="20"/>
          <w:szCs w:val="20"/>
        </w:rPr>
        <w:t>8. изготвя съответните годишни програми за проверки на трансакции, финансирани от ЕФГЗ по смисъла на Регламент (ЕС) № 1306/2013.“</w:t>
      </w:r>
    </w:p>
    <w:p w:rsidR="00F138F5" w:rsidRPr="000B5275" w:rsidRDefault="00F138F5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5835DE" w:rsidRPr="0059036C" w:rsidRDefault="00696C8D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59036C">
        <w:rPr>
          <w:rFonts w:ascii="Verdana" w:hAnsi="Verdana"/>
          <w:b/>
          <w:sz w:val="20"/>
          <w:szCs w:val="20"/>
        </w:rPr>
        <w:t xml:space="preserve">§ </w:t>
      </w:r>
      <w:r w:rsidR="00BA4D7B">
        <w:rPr>
          <w:rFonts w:ascii="Verdana" w:hAnsi="Verdana"/>
          <w:b/>
          <w:sz w:val="20"/>
          <w:szCs w:val="20"/>
        </w:rPr>
        <w:t>6</w:t>
      </w:r>
      <w:r w:rsidRPr="0059036C">
        <w:rPr>
          <w:rFonts w:ascii="Verdana" w:hAnsi="Verdana"/>
          <w:b/>
          <w:sz w:val="20"/>
          <w:szCs w:val="20"/>
        </w:rPr>
        <w:t>.</w:t>
      </w:r>
      <w:r w:rsidRPr="0059036C">
        <w:rPr>
          <w:rFonts w:ascii="Verdana" w:hAnsi="Verdana"/>
          <w:sz w:val="20"/>
          <w:szCs w:val="20"/>
        </w:rPr>
        <w:t xml:space="preserve"> Член</w:t>
      </w:r>
      <w:r w:rsidR="005835DE" w:rsidRPr="0059036C">
        <w:rPr>
          <w:rFonts w:ascii="Verdana" w:hAnsi="Verdana"/>
          <w:sz w:val="20"/>
          <w:szCs w:val="20"/>
        </w:rPr>
        <w:t xml:space="preserve"> 30 се </w:t>
      </w:r>
      <w:r w:rsidR="00C55497" w:rsidRPr="0059036C">
        <w:rPr>
          <w:rFonts w:ascii="Verdana" w:hAnsi="Verdana"/>
          <w:sz w:val="20"/>
          <w:szCs w:val="20"/>
        </w:rPr>
        <w:t>изменя така: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FC1232">
        <w:rPr>
          <w:rFonts w:ascii="Verdana" w:hAnsi="Verdana"/>
          <w:color w:val="000000" w:themeColor="text1"/>
          <w:sz w:val="20"/>
          <w:szCs w:val="20"/>
          <w:lang w:eastAsia="en-US"/>
        </w:rPr>
        <w:t>„Чл. 30. (1) Дирекция „Интегрирани информационни системи“ е функционално обособена структура, която осъществява дейностите, свързани с изпълнението на информационната стратегия на фонда.</w:t>
      </w:r>
      <w:r w:rsidR="00D72C40" w:rsidRPr="00FC1232">
        <w:rPr>
          <w:rFonts w:ascii="Verdana" w:hAnsi="Verdana"/>
          <w:color w:val="000000" w:themeColor="text1"/>
          <w:sz w:val="20"/>
          <w:szCs w:val="20"/>
          <w:lang w:eastAsia="en-US"/>
        </w:rPr>
        <w:t xml:space="preserve"> </w:t>
      </w:r>
      <w:r w:rsidRPr="00FC1232">
        <w:rPr>
          <w:rFonts w:ascii="Verdana" w:hAnsi="Verdana"/>
          <w:color w:val="000000" w:themeColor="text1"/>
          <w:sz w:val="20"/>
          <w:szCs w:val="20"/>
          <w:lang w:eastAsia="en-US"/>
        </w:rPr>
        <w:t>Методически ръководи всички организационни структури във фонда по отношение на използването на информационните системи, компютърна, офис техника, специа</w:t>
      </w:r>
      <w:r w:rsidR="00D72C40" w:rsidRPr="00FC1232">
        <w:rPr>
          <w:rFonts w:ascii="Verdana" w:hAnsi="Verdana"/>
          <w:color w:val="000000" w:themeColor="text1"/>
          <w:sz w:val="20"/>
          <w:szCs w:val="20"/>
          <w:lang w:eastAsia="en-US"/>
        </w:rPr>
        <w:t xml:space="preserve">лизиран софтуер и </w:t>
      </w:r>
      <w:r w:rsidR="00D72C40" w:rsidRPr="00FC1232">
        <w:rPr>
          <w:rFonts w:ascii="Verdana" w:hAnsi="Verdana"/>
          <w:color w:val="000000" w:themeColor="text1"/>
          <w:sz w:val="20"/>
          <w:szCs w:val="20"/>
          <w:lang w:eastAsia="en-US"/>
        </w:rPr>
        <w:lastRenderedPageBreak/>
        <w:t xml:space="preserve">комуникации. </w:t>
      </w:r>
      <w:r w:rsidRPr="00FC1232">
        <w:rPr>
          <w:rFonts w:ascii="Verdana" w:hAnsi="Verdana"/>
          <w:color w:val="000000" w:themeColor="text1"/>
          <w:sz w:val="20"/>
          <w:szCs w:val="20"/>
          <w:lang w:eastAsia="en-US"/>
        </w:rPr>
        <w:t>Дирекцията поддържа интегрираните в организацията информационни системи, инфраструктура и следи за спазването на изискванията за работа с техниката и информационната сигурност.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(2) По отношение на Интегрираната система за администриране и контрол (ИСАК), нейните модули и свързани системи, дирекция „Интегрирани информационни системи“ осъществява дейността си, като: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1. идентифицира необходимостта и разработва предложения за актуализиране и развитие на системата чрез: разширяване на обхвата и с усъвършенстване на съществуващи или добавяне на нови модули и функционалности, осъществяване на връзки и интегриране на данните с регистри от външни/ вътрешни системи, интеграция с изградените към момента средства за връзка с потребителите и др.;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 xml:space="preserve">2. съвместно със служителите от специализираната администрация на фонда анализира, </w:t>
      </w:r>
      <w:proofErr w:type="spellStart"/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приоритизира</w:t>
      </w:r>
      <w:proofErr w:type="spellEnd"/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 xml:space="preserve"> и обобщава постъпили от тях искания за промени;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3. изпълнява промени или възлага тяхното изпълнение на външен изпълнител;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4. извършва контрол върху дейностите по въвеждане на промени и качеството на изпълнението им, като предприема действия при забелязани нередности;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5. извършва оперативните действия по организацията и управлението на договор с външен изпълнител;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6. анализира производителността на системите, изготвя предложения за подобряване на модулите по отношение на потребителски интерфейс, връзки между регистрите, възможности за автоматизиран контрол;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7. осъществява координацията с всички поддържащи екипи на системите и потребителите на услугите вътре и извън фонда.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(3) По отношение на общата информационна инфраструктура на фонда, дирекция „Интегрирани информационни системи“ осъществява дейността си, като: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1. администрира и поддържа в изправност всички компютърни системи, периферна и комуникационна техника, софтуерно осигуряване, бази данни, структурни кабелни системи и резервирано електрозахранване на компютърната техника, обединени като информационната инфраструктура на фонда и неговите структури;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 xml:space="preserve">2. участва в процесите по стратегическо планиране в областта на информационните технологии във фонда, отговаря за изграждането и функционирането на корпоративната ИТ архитектура; 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 xml:space="preserve">3. осигурява всички служители в организацията с цел поддържане основните функции на фонда с необходимото им оборудване, комуникации, софтуер и др. от гледна точка на информационните технологии, осигурява планови профилактики и промени на съществуващите техника и системи; 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4. управлява и координира административните звена на фонда в областта на информационните технологии, както и взаимоотношенията с външни организации, свързани с информационните технологии;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lastRenderedPageBreak/>
        <w:t>5. отговаря и контролира изпълнението на процедури и политики и прилагането на най-добрите практики в областта на информационните технологии и информационната сигурност;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6. определя допустимия софтуер за работните станции, техните конфигурации и инсталации, поддържа функционалността на базите данни и организира достъпа на служителите до тях;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7. ръководи, наблюдава и контролира всички информационни процеси във фонда от гледна точка на съблюдаването на правилата и нормите на Системата за информационна сигурност (СИС), Системата за управление на информационната сигурност (СУИС) и Системата за управление на качеството (СУК), регистрира всички констатирани нарушения и периодично информира ръководството на фонда за тях, като предлага и съответни мерки съгласно внедрените стандарти ISO 27001:2005 и ISO 9001:2008, разработва политики и процедури за съответните системи;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8. контролира информационните активи на всички нива, в т.ч. и зачисляването на компютърна техника, системния и приложен софтуер;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9. организира оказването на системна и методическа помощ за работа с компютърните системи и приложните програми;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10. отговаря за периодичното създаване и съхраняване на архиви на информацията на магнитни носители или по електронен път на данните на дирекциите в централното управление и в областните дирекции;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11. анализира и предлага на ръководството промени по информационната инфраструктура за целите на постигане по-високи нива на информационните технологии, касаещи бизнес задачите и информационната сигурност;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12. координира и консултира изготвянето на технически задания за закупуване на технически средства и за разработването на нови, специфични програмни продукти и следи за навременното им реализиране;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13. осигурява приложни програмни продукти, необходими за работата на служителите на фонда (</w:t>
      </w:r>
      <w:proofErr w:type="spellStart"/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software</w:t>
      </w:r>
      <w:proofErr w:type="spellEnd"/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), техническо оборудване (</w:t>
      </w:r>
      <w:proofErr w:type="spellStart"/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hardware</w:t>
      </w:r>
      <w:proofErr w:type="spellEnd"/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) по своя инициатива или след писмена аргументация за необходимостта от съответните дирекции, като писмено обосновава всяка такава заявка;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14. координира с организационните структури на фонда необходими изменения по информационната система и за необходимостта от нови инфраструктурни ресурси и оказва съдействие на другите дирекции при решаване на специфични задачи;</w:t>
      </w:r>
    </w:p>
    <w:p w:rsidR="00C55497" w:rsidRPr="0059036C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15. организира и контролира тестването на нови методи, продукти и технологии, прави препоръки за обновявания с оглед повишаване качеството на информационната инфраструктура и сигурност;</w:t>
      </w:r>
    </w:p>
    <w:p w:rsidR="00C55497" w:rsidRPr="00895155" w:rsidRDefault="00C5549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eastAsia="en-US"/>
        </w:rPr>
      </w:pPr>
      <w:r w:rsidRPr="0059036C">
        <w:rPr>
          <w:rFonts w:ascii="Verdana" w:hAnsi="Verdana"/>
          <w:color w:val="000000" w:themeColor="text1"/>
          <w:sz w:val="20"/>
          <w:szCs w:val="20"/>
          <w:lang w:eastAsia="en-US"/>
        </w:rPr>
        <w:t>16. отговаря за ескалиране към изпълнителния директор и ръководството на организацията за необходими спешни промени, касаещи работоспособността на инфраструктурата и организацията.“</w:t>
      </w:r>
    </w:p>
    <w:p w:rsidR="0059036C" w:rsidRPr="000B5275" w:rsidRDefault="0059036C" w:rsidP="00DF1881">
      <w:pPr>
        <w:pStyle w:val="ListParagraph"/>
        <w:tabs>
          <w:tab w:val="left" w:pos="851"/>
        </w:tabs>
        <w:spacing w:after="0" w:line="348" w:lineRule="auto"/>
        <w:ind w:left="709"/>
        <w:jc w:val="both"/>
        <w:rPr>
          <w:rFonts w:ascii="Verdana" w:hAnsi="Verdana"/>
          <w:sz w:val="20"/>
          <w:szCs w:val="20"/>
        </w:rPr>
      </w:pPr>
    </w:p>
    <w:p w:rsidR="00350EBD" w:rsidRDefault="00460D1B" w:rsidP="00350EBD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9036C">
        <w:rPr>
          <w:rFonts w:ascii="Verdana" w:hAnsi="Verdana"/>
          <w:b/>
          <w:color w:val="000000" w:themeColor="text1"/>
          <w:sz w:val="20"/>
          <w:szCs w:val="20"/>
        </w:rPr>
        <w:t xml:space="preserve">§ </w:t>
      </w:r>
      <w:r w:rsidR="00BA4D7B">
        <w:rPr>
          <w:rFonts w:ascii="Verdana" w:hAnsi="Verdana"/>
          <w:b/>
          <w:color w:val="000000" w:themeColor="text1"/>
          <w:sz w:val="20"/>
          <w:szCs w:val="20"/>
        </w:rPr>
        <w:t>7</w:t>
      </w:r>
      <w:r w:rsidR="00EC26BB">
        <w:rPr>
          <w:rFonts w:ascii="Verdana" w:hAnsi="Verdana"/>
          <w:b/>
          <w:color w:val="000000" w:themeColor="text1"/>
          <w:sz w:val="20"/>
          <w:szCs w:val="20"/>
        </w:rPr>
        <w:t>.</w:t>
      </w:r>
      <w:r w:rsidRPr="0059036C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895155">
        <w:rPr>
          <w:rFonts w:ascii="Verdana" w:hAnsi="Verdana"/>
          <w:color w:val="000000" w:themeColor="text1"/>
          <w:sz w:val="20"/>
          <w:szCs w:val="20"/>
        </w:rPr>
        <w:t xml:space="preserve">В чл. 31 се </w:t>
      </w:r>
      <w:r w:rsidR="00F969A0">
        <w:rPr>
          <w:rFonts w:ascii="Verdana" w:hAnsi="Verdana"/>
          <w:color w:val="000000" w:themeColor="text1"/>
          <w:sz w:val="20"/>
          <w:szCs w:val="20"/>
        </w:rPr>
        <w:t>създава т. 11</w:t>
      </w:r>
      <w:r w:rsidRPr="00895155">
        <w:rPr>
          <w:rFonts w:ascii="Verdana" w:hAnsi="Verdana"/>
          <w:color w:val="000000" w:themeColor="text1"/>
          <w:sz w:val="20"/>
          <w:szCs w:val="20"/>
        </w:rPr>
        <w:t>:</w:t>
      </w:r>
    </w:p>
    <w:p w:rsidR="00F138F5" w:rsidRPr="00350EBD" w:rsidRDefault="00460D1B" w:rsidP="00350EBD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50EBD">
        <w:rPr>
          <w:rFonts w:ascii="Verdana" w:hAnsi="Verdana"/>
          <w:sz w:val="20"/>
          <w:szCs w:val="20"/>
        </w:rPr>
        <w:lastRenderedPageBreak/>
        <w:t>„11. дирекция „М</w:t>
      </w:r>
      <w:r w:rsidR="007007FE" w:rsidRPr="00350EBD">
        <w:rPr>
          <w:rFonts w:ascii="Verdana" w:hAnsi="Verdana"/>
          <w:sz w:val="20"/>
          <w:szCs w:val="20"/>
        </w:rPr>
        <w:t>ониторинг, докладване и оценка“.</w:t>
      </w:r>
      <w:r w:rsidRPr="00350EBD">
        <w:rPr>
          <w:rFonts w:ascii="Verdana" w:hAnsi="Verdana"/>
          <w:sz w:val="20"/>
          <w:szCs w:val="20"/>
        </w:rPr>
        <w:t>“</w:t>
      </w:r>
    </w:p>
    <w:p w:rsidR="00485E22" w:rsidRPr="00F969A0" w:rsidRDefault="00485E22" w:rsidP="00DF1881">
      <w:pPr>
        <w:pStyle w:val="ListParagraph"/>
        <w:tabs>
          <w:tab w:val="left" w:pos="851"/>
        </w:tabs>
        <w:spacing w:after="0" w:line="348" w:lineRule="auto"/>
        <w:ind w:left="709"/>
        <w:jc w:val="both"/>
        <w:rPr>
          <w:rFonts w:ascii="Verdana" w:hAnsi="Verdana"/>
          <w:sz w:val="20"/>
          <w:szCs w:val="20"/>
        </w:rPr>
      </w:pPr>
    </w:p>
    <w:p w:rsidR="00492196" w:rsidRPr="0059036C" w:rsidRDefault="00696C8D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b/>
          <w:sz w:val="20"/>
          <w:szCs w:val="20"/>
        </w:rPr>
        <w:t xml:space="preserve">§ </w:t>
      </w:r>
      <w:r w:rsidR="00F013D7">
        <w:rPr>
          <w:rFonts w:ascii="Verdana" w:hAnsi="Verdana"/>
          <w:b/>
          <w:sz w:val="20"/>
          <w:szCs w:val="20"/>
        </w:rPr>
        <w:t>8</w:t>
      </w:r>
      <w:r w:rsidR="00542D88">
        <w:rPr>
          <w:rFonts w:ascii="Verdana" w:hAnsi="Verdana"/>
          <w:b/>
          <w:sz w:val="20"/>
          <w:szCs w:val="20"/>
        </w:rPr>
        <w:t>.</w:t>
      </w:r>
      <w:r w:rsidR="007D3887" w:rsidRPr="000B5275">
        <w:rPr>
          <w:rFonts w:ascii="Verdana" w:hAnsi="Verdana"/>
          <w:sz w:val="20"/>
          <w:szCs w:val="20"/>
        </w:rPr>
        <w:t xml:space="preserve"> В чл. </w:t>
      </w:r>
      <w:r w:rsidR="00D602FE" w:rsidRPr="0059036C">
        <w:rPr>
          <w:rFonts w:ascii="Verdana" w:hAnsi="Verdana"/>
          <w:sz w:val="20"/>
          <w:szCs w:val="20"/>
        </w:rPr>
        <w:t>41</w:t>
      </w:r>
      <w:r w:rsidR="007409A7" w:rsidRPr="0059036C">
        <w:rPr>
          <w:rFonts w:ascii="Verdana" w:hAnsi="Verdana"/>
          <w:sz w:val="20"/>
          <w:szCs w:val="20"/>
        </w:rPr>
        <w:t xml:space="preserve"> се правят следните изменения и допълнения</w:t>
      </w:r>
      <w:r w:rsidR="00492196" w:rsidRPr="0059036C">
        <w:rPr>
          <w:rFonts w:ascii="Verdana" w:hAnsi="Verdana"/>
          <w:sz w:val="20"/>
          <w:szCs w:val="20"/>
        </w:rPr>
        <w:t>:</w:t>
      </w:r>
    </w:p>
    <w:p w:rsidR="00492196" w:rsidRPr="007B6C56" w:rsidRDefault="0010052A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sz w:val="20"/>
          <w:szCs w:val="20"/>
          <w:lang w:val="en-US"/>
        </w:rPr>
      </w:pPr>
      <w:r w:rsidRPr="000B5275">
        <w:rPr>
          <w:rFonts w:ascii="Verdana" w:hAnsi="Verdana"/>
          <w:sz w:val="20"/>
          <w:szCs w:val="20"/>
        </w:rPr>
        <w:t>1.</w:t>
      </w:r>
      <w:r w:rsidR="00492196" w:rsidRPr="000B5275">
        <w:rPr>
          <w:rFonts w:ascii="Verdana" w:hAnsi="Verdana"/>
          <w:sz w:val="20"/>
          <w:szCs w:val="20"/>
        </w:rPr>
        <w:t xml:space="preserve"> </w:t>
      </w:r>
      <w:r w:rsidRPr="000B5275">
        <w:rPr>
          <w:rFonts w:ascii="Verdana" w:hAnsi="Verdana"/>
          <w:sz w:val="20"/>
          <w:szCs w:val="20"/>
        </w:rPr>
        <w:t xml:space="preserve">В ал. 1 се </w:t>
      </w:r>
      <w:r w:rsidR="00492196" w:rsidRPr="000B5275">
        <w:rPr>
          <w:rFonts w:ascii="Verdana" w:hAnsi="Verdana"/>
          <w:sz w:val="20"/>
          <w:szCs w:val="20"/>
        </w:rPr>
        <w:t xml:space="preserve">създава т. </w:t>
      </w:r>
      <w:r w:rsidR="00277FE0" w:rsidRPr="000B5275">
        <w:rPr>
          <w:rFonts w:ascii="Verdana" w:hAnsi="Verdana"/>
          <w:sz w:val="20"/>
          <w:szCs w:val="20"/>
        </w:rPr>
        <w:t>8:</w:t>
      </w:r>
    </w:p>
    <w:p w:rsidR="00277FE0" w:rsidRPr="000B5275" w:rsidRDefault="000B5275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sz w:val="20"/>
          <w:szCs w:val="20"/>
        </w:rPr>
        <w:t>„</w:t>
      </w:r>
      <w:r w:rsidR="002D38EB" w:rsidRPr="002D38EB">
        <w:rPr>
          <w:rFonts w:ascii="Verdana" w:hAnsi="Verdana"/>
          <w:sz w:val="20"/>
          <w:szCs w:val="20"/>
        </w:rPr>
        <w:t xml:space="preserve">8. извършва дейности в рамките на процедурата по оценка качество на системата за мониторинг на площ и системата за гео пространствено заявяване, които могат да включват и посещения на място; посещенията на място могат да бъдат извършвани за осигуряване и на други </w:t>
      </w:r>
      <w:r w:rsidR="00C537E5">
        <w:rPr>
          <w:rFonts w:ascii="Verdana" w:hAnsi="Verdana"/>
          <w:sz w:val="20"/>
          <w:szCs w:val="20"/>
        </w:rPr>
        <w:t>потребности</w:t>
      </w:r>
      <w:r w:rsidR="002D38EB" w:rsidRPr="002D38EB">
        <w:rPr>
          <w:rFonts w:ascii="Verdana" w:hAnsi="Verdana"/>
          <w:sz w:val="20"/>
          <w:szCs w:val="20"/>
        </w:rPr>
        <w:t xml:space="preserve"> на системата;</w:t>
      </w:r>
      <w:r w:rsidR="00646BC7">
        <w:rPr>
          <w:rFonts w:ascii="Verdana" w:hAnsi="Verdana"/>
          <w:sz w:val="20"/>
          <w:szCs w:val="20"/>
        </w:rPr>
        <w:t xml:space="preserve"> </w:t>
      </w:r>
    </w:p>
    <w:p w:rsidR="00184BB9" w:rsidRPr="000B5275" w:rsidRDefault="0010052A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sz w:val="20"/>
          <w:szCs w:val="20"/>
        </w:rPr>
        <w:t>2. Алинея 2 се отменя</w:t>
      </w:r>
      <w:r w:rsidR="00F138F5" w:rsidRPr="000B5275">
        <w:rPr>
          <w:rFonts w:ascii="Verdana" w:hAnsi="Verdana"/>
          <w:sz w:val="20"/>
          <w:szCs w:val="20"/>
        </w:rPr>
        <w:t>.</w:t>
      </w:r>
    </w:p>
    <w:p w:rsidR="00F138F5" w:rsidRDefault="00F138F5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8300CB" w:rsidRPr="000B5275" w:rsidRDefault="008300CB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b/>
          <w:sz w:val="20"/>
          <w:szCs w:val="20"/>
        </w:rPr>
        <w:t xml:space="preserve">§ </w:t>
      </w:r>
      <w:r w:rsidR="00F013D7">
        <w:rPr>
          <w:rFonts w:ascii="Verdana" w:hAnsi="Verdana"/>
          <w:b/>
          <w:sz w:val="20"/>
          <w:szCs w:val="20"/>
        </w:rPr>
        <w:t>9</w:t>
      </w:r>
      <w:r w:rsidRPr="000B5275">
        <w:rPr>
          <w:rFonts w:ascii="Verdana" w:hAnsi="Verdana"/>
          <w:b/>
          <w:sz w:val="20"/>
          <w:szCs w:val="20"/>
        </w:rPr>
        <w:t>.</w:t>
      </w:r>
      <w:r w:rsidRPr="000B5275">
        <w:rPr>
          <w:rFonts w:ascii="Verdana" w:hAnsi="Verdana"/>
          <w:sz w:val="20"/>
          <w:szCs w:val="20"/>
        </w:rPr>
        <w:t xml:space="preserve"> В Глава трета</w:t>
      </w:r>
      <w:r>
        <w:rPr>
          <w:rFonts w:ascii="Verdana" w:hAnsi="Verdana"/>
          <w:sz w:val="20"/>
          <w:szCs w:val="20"/>
          <w:lang w:val="en-US"/>
        </w:rPr>
        <w:t>,</w:t>
      </w:r>
      <w:r w:rsidRPr="000B5275">
        <w:rPr>
          <w:rFonts w:ascii="Verdana" w:hAnsi="Verdana"/>
          <w:sz w:val="20"/>
          <w:szCs w:val="20"/>
        </w:rPr>
        <w:t xml:space="preserve"> </w:t>
      </w:r>
      <w:r w:rsidRPr="00FB4B1E">
        <w:rPr>
          <w:rFonts w:ascii="Verdana" w:hAnsi="Verdana"/>
          <w:sz w:val="20"/>
          <w:szCs w:val="20"/>
        </w:rPr>
        <w:t xml:space="preserve">раздел </w:t>
      </w:r>
      <w:r>
        <w:rPr>
          <w:rFonts w:ascii="Verdana" w:hAnsi="Verdana"/>
          <w:sz w:val="20"/>
          <w:szCs w:val="20"/>
          <w:lang w:val="en-US"/>
        </w:rPr>
        <w:t>XI</w:t>
      </w:r>
      <w:r w:rsidRPr="00FB4B1E">
        <w:rPr>
          <w:rFonts w:ascii="Verdana" w:hAnsi="Verdana"/>
          <w:sz w:val="20"/>
          <w:szCs w:val="20"/>
        </w:rPr>
        <w:t xml:space="preserve"> </w:t>
      </w:r>
      <w:r w:rsidR="00304A11">
        <w:rPr>
          <w:rFonts w:ascii="Verdana" w:hAnsi="Verdana"/>
          <w:sz w:val="20"/>
          <w:szCs w:val="20"/>
        </w:rPr>
        <w:t>се създава</w:t>
      </w:r>
      <w:r w:rsidRPr="00FB4B1E">
        <w:rPr>
          <w:rFonts w:ascii="Verdana" w:hAnsi="Verdana"/>
          <w:sz w:val="20"/>
          <w:szCs w:val="20"/>
        </w:rPr>
        <w:t xml:space="preserve"> чл. </w:t>
      </w:r>
      <w:r w:rsidR="00304A11">
        <w:rPr>
          <w:rFonts w:ascii="Verdana" w:hAnsi="Verdana"/>
          <w:sz w:val="20"/>
          <w:szCs w:val="20"/>
          <w:lang w:val="en-US"/>
        </w:rPr>
        <w:t>41</w:t>
      </w:r>
      <w:r w:rsidRPr="00FB4B1E">
        <w:rPr>
          <w:rFonts w:ascii="Verdana" w:hAnsi="Verdana"/>
          <w:sz w:val="20"/>
          <w:szCs w:val="20"/>
        </w:rPr>
        <w:t>а:</w:t>
      </w:r>
    </w:p>
    <w:p w:rsidR="008300CB" w:rsidRPr="000B5275" w:rsidRDefault="008300CB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sz w:val="20"/>
          <w:szCs w:val="20"/>
        </w:rPr>
        <w:t>„Ч</w:t>
      </w:r>
      <w:r w:rsidR="00304A11">
        <w:rPr>
          <w:rFonts w:ascii="Verdana" w:hAnsi="Verdana"/>
          <w:sz w:val="20"/>
          <w:szCs w:val="20"/>
        </w:rPr>
        <w:t>л. 41</w:t>
      </w:r>
      <w:r w:rsidRPr="000B5275">
        <w:rPr>
          <w:rFonts w:ascii="Verdana" w:hAnsi="Verdana"/>
          <w:sz w:val="20"/>
          <w:szCs w:val="20"/>
        </w:rPr>
        <w:t xml:space="preserve">а. (1) Дирекция </w:t>
      </w:r>
      <w:r w:rsidRPr="006B0EF1">
        <w:rPr>
          <w:rFonts w:ascii="Verdana" w:hAnsi="Verdana"/>
          <w:sz w:val="20"/>
          <w:szCs w:val="20"/>
        </w:rPr>
        <w:t>„Мониторинг, докладване и оценка“</w:t>
      </w:r>
      <w:r>
        <w:rPr>
          <w:rFonts w:ascii="Verdana" w:hAnsi="Verdana"/>
          <w:sz w:val="20"/>
          <w:szCs w:val="20"/>
        </w:rPr>
        <w:t xml:space="preserve"> </w:t>
      </w:r>
      <w:r w:rsidRPr="000B5275">
        <w:rPr>
          <w:rFonts w:ascii="Verdana" w:hAnsi="Verdana"/>
          <w:sz w:val="20"/>
          <w:szCs w:val="20"/>
        </w:rPr>
        <w:t>е функционално обособена структура</w:t>
      </w:r>
      <w:r>
        <w:rPr>
          <w:rFonts w:ascii="Verdana" w:hAnsi="Verdana"/>
          <w:sz w:val="20"/>
          <w:szCs w:val="20"/>
        </w:rPr>
        <w:t>, която</w:t>
      </w:r>
      <w:r w:rsidRPr="000B5275">
        <w:rPr>
          <w:rFonts w:ascii="Verdana" w:hAnsi="Verdana"/>
          <w:sz w:val="20"/>
          <w:szCs w:val="20"/>
        </w:rPr>
        <w:t xml:space="preserve"> отговаря за редовното и систематично наблюдение, проследяване и оценка на селскостопанските дейности и практики, извършвани в рамките на селскостопански площи, чрез географски цифрови данни и данни от спътниците </w:t>
      </w:r>
      <w:proofErr w:type="spellStart"/>
      <w:r w:rsidRPr="000B5275">
        <w:rPr>
          <w:rFonts w:ascii="Verdana" w:hAnsi="Verdana"/>
          <w:sz w:val="20"/>
          <w:szCs w:val="20"/>
        </w:rPr>
        <w:t>Сентинел</w:t>
      </w:r>
      <w:proofErr w:type="spellEnd"/>
      <w:r w:rsidRPr="000B5275">
        <w:rPr>
          <w:rFonts w:ascii="Verdana" w:hAnsi="Verdana"/>
          <w:sz w:val="20"/>
          <w:szCs w:val="20"/>
        </w:rPr>
        <w:t xml:space="preserve"> по програма „Коперник“ или други данни с поне еквивалентна стойност. Осъществява дейности, свързани с поддържане и развитие на услугите, предоставяни от системата за мониторинг на площта, която е част от интегрираната информационна система за администриране на средствата по Общата селскостопанска политика. </w:t>
      </w:r>
    </w:p>
    <w:p w:rsidR="008300CB" w:rsidRPr="000B5275" w:rsidRDefault="008300CB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sz w:val="20"/>
          <w:szCs w:val="20"/>
        </w:rPr>
        <w:t>(2) Дирекция „Мониторинг</w:t>
      </w:r>
      <w:r>
        <w:rPr>
          <w:rFonts w:ascii="Verdana" w:hAnsi="Verdana"/>
          <w:sz w:val="20"/>
          <w:szCs w:val="20"/>
        </w:rPr>
        <w:t>, докладване и оценка</w:t>
      </w:r>
      <w:r w:rsidRPr="000B5275"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>:</w:t>
      </w:r>
    </w:p>
    <w:p w:rsidR="008300CB" w:rsidRPr="000B5275" w:rsidRDefault="008300CB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sz w:val="20"/>
          <w:szCs w:val="20"/>
        </w:rPr>
        <w:t>1. разработва, анализира, документира, оценява и оптимизира работни процеси по идентифициране на специфични селскостопански събития и/или характеристики на културите въз основа на систематични сателитни н</w:t>
      </w:r>
      <w:r>
        <w:rPr>
          <w:rFonts w:ascii="Verdana" w:hAnsi="Verdana"/>
          <w:sz w:val="20"/>
          <w:szCs w:val="20"/>
        </w:rPr>
        <w:t xml:space="preserve">аблюдения, получени върху </w:t>
      </w:r>
      <w:r w:rsidR="00177443" w:rsidRPr="00177443">
        <w:rPr>
          <w:rFonts w:ascii="Verdana" w:hAnsi="Verdana"/>
          <w:sz w:val="20"/>
          <w:szCs w:val="20"/>
        </w:rPr>
        <w:t>дадена земеделска площ през годината (или част от</w:t>
      </w:r>
      <w:r w:rsidR="00E14E14">
        <w:rPr>
          <w:rFonts w:ascii="Verdana" w:hAnsi="Verdana"/>
          <w:sz w:val="20"/>
          <w:szCs w:val="20"/>
        </w:rPr>
        <w:t xml:space="preserve"> нея) за всички </w:t>
      </w:r>
      <w:proofErr w:type="spellStart"/>
      <w:r w:rsidR="00E14E14">
        <w:rPr>
          <w:rFonts w:ascii="Verdana" w:hAnsi="Verdana"/>
          <w:sz w:val="20"/>
          <w:szCs w:val="20"/>
        </w:rPr>
        <w:t>мониториуми</w:t>
      </w:r>
      <w:proofErr w:type="spellEnd"/>
      <w:r w:rsidR="00E14E14">
        <w:rPr>
          <w:rFonts w:ascii="Verdana" w:hAnsi="Verdana"/>
          <w:sz w:val="20"/>
          <w:szCs w:val="20"/>
        </w:rPr>
        <w:t xml:space="preserve"> </w:t>
      </w:r>
      <w:proofErr w:type="spellStart"/>
      <w:r w:rsidR="00E14E14">
        <w:rPr>
          <w:rFonts w:ascii="Verdana" w:hAnsi="Verdana"/>
          <w:sz w:val="20"/>
          <w:szCs w:val="20"/>
        </w:rPr>
        <w:t>площ</w:t>
      </w:r>
      <w:r w:rsidR="00177443" w:rsidRPr="00177443">
        <w:rPr>
          <w:rFonts w:ascii="Verdana" w:hAnsi="Verdana"/>
          <w:sz w:val="20"/>
          <w:szCs w:val="20"/>
        </w:rPr>
        <w:t>ни</w:t>
      </w:r>
      <w:proofErr w:type="spellEnd"/>
      <w:r w:rsidR="00177443" w:rsidRPr="00177443">
        <w:rPr>
          <w:rFonts w:ascii="Verdana" w:hAnsi="Verdana"/>
          <w:sz w:val="20"/>
          <w:szCs w:val="20"/>
        </w:rPr>
        <w:t xml:space="preserve"> интер</w:t>
      </w:r>
      <w:r w:rsidR="00E14E14">
        <w:rPr>
          <w:rFonts w:ascii="Verdana" w:hAnsi="Verdana"/>
          <w:sz w:val="20"/>
          <w:szCs w:val="20"/>
        </w:rPr>
        <w:t>вен</w:t>
      </w:r>
      <w:r w:rsidR="00177443" w:rsidRPr="00177443">
        <w:rPr>
          <w:rFonts w:ascii="Verdana" w:hAnsi="Verdana"/>
          <w:sz w:val="20"/>
          <w:szCs w:val="20"/>
        </w:rPr>
        <w:t>ции и предварителни условности</w:t>
      </w:r>
      <w:r w:rsidRPr="000B5275">
        <w:rPr>
          <w:rFonts w:ascii="Verdana" w:hAnsi="Verdana"/>
          <w:sz w:val="20"/>
          <w:szCs w:val="20"/>
        </w:rPr>
        <w:t xml:space="preserve">, като по този начин участва в управлението, наблюдението, оценката и контрола на </w:t>
      </w:r>
      <w:r w:rsidRPr="000B5275">
        <w:rPr>
          <w:rFonts w:ascii="Verdana" w:hAnsi="Verdana"/>
          <w:bCs/>
          <w:sz w:val="20"/>
          <w:szCs w:val="20"/>
        </w:rPr>
        <w:t>Стратегическия план за развитие на земеделието и селските райони на Република България</w:t>
      </w:r>
      <w:r w:rsidRPr="000B5275">
        <w:rPr>
          <w:rFonts w:ascii="Verdana" w:hAnsi="Verdana"/>
          <w:sz w:val="20"/>
          <w:szCs w:val="20"/>
        </w:rPr>
        <w:t xml:space="preserve">; </w:t>
      </w:r>
    </w:p>
    <w:p w:rsidR="008300CB" w:rsidRPr="000B5275" w:rsidRDefault="008300CB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sz w:val="20"/>
          <w:szCs w:val="20"/>
        </w:rPr>
        <w:t xml:space="preserve">2. изследва възможностите за използване на данни с поне еквивалентна на данните от </w:t>
      </w:r>
      <w:proofErr w:type="spellStart"/>
      <w:r w:rsidRPr="000B5275">
        <w:rPr>
          <w:rFonts w:ascii="Verdana" w:hAnsi="Verdana"/>
          <w:sz w:val="20"/>
          <w:szCs w:val="20"/>
        </w:rPr>
        <w:t>Сентинел</w:t>
      </w:r>
      <w:proofErr w:type="spellEnd"/>
      <w:r w:rsidRPr="000B5275">
        <w:rPr>
          <w:rFonts w:ascii="Verdana" w:hAnsi="Verdana"/>
          <w:sz w:val="20"/>
          <w:szCs w:val="20"/>
        </w:rPr>
        <w:t xml:space="preserve"> стойност, за идентификация на специфични селскостопански събития и предприема действия по внедряването им;</w:t>
      </w:r>
    </w:p>
    <w:p w:rsidR="008300CB" w:rsidRPr="000B5275" w:rsidRDefault="008300CB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sz w:val="20"/>
          <w:szCs w:val="20"/>
        </w:rPr>
        <w:t>3. извършва и документира оценката на качество на данните, получени при първичната обработка;</w:t>
      </w:r>
    </w:p>
    <w:p w:rsidR="008300CB" w:rsidRPr="000B5275" w:rsidRDefault="008300CB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sz w:val="20"/>
          <w:szCs w:val="20"/>
        </w:rPr>
        <w:t>4. координира дейности по взаимодействие на системата за мониторинг на площ с други информационни системи. Осъществява обмен на данни от и към Системата за идентификация на земеделските парцели, предоставени от Министерството на земеделието, както и други географски цифрови данни, бази данни и системни регистри;</w:t>
      </w:r>
    </w:p>
    <w:p w:rsidR="008300CB" w:rsidRPr="000B5275" w:rsidRDefault="008300CB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sz w:val="20"/>
          <w:szCs w:val="20"/>
        </w:rPr>
        <w:t>5. извършва оценка на качеството на системата, съгласно правилата на европейското законодателство, в частта не покриваща се от дейността на друга административна структура;</w:t>
      </w:r>
    </w:p>
    <w:p w:rsidR="008300CB" w:rsidRPr="000B5275" w:rsidRDefault="008300CB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sz w:val="20"/>
          <w:szCs w:val="20"/>
        </w:rPr>
        <w:t xml:space="preserve">6. анализира, </w:t>
      </w:r>
      <w:proofErr w:type="spellStart"/>
      <w:r w:rsidRPr="000B5275">
        <w:rPr>
          <w:rFonts w:ascii="Verdana" w:hAnsi="Verdana"/>
          <w:sz w:val="20"/>
          <w:szCs w:val="20"/>
        </w:rPr>
        <w:t>приоритизира</w:t>
      </w:r>
      <w:proofErr w:type="spellEnd"/>
      <w:r w:rsidRPr="000B5275">
        <w:rPr>
          <w:rFonts w:ascii="Verdana" w:hAnsi="Verdana"/>
          <w:sz w:val="20"/>
          <w:szCs w:val="20"/>
        </w:rPr>
        <w:t xml:space="preserve"> и обобщава нуждите от промяна в съответствие с </w:t>
      </w:r>
      <w:r w:rsidRPr="000B5275">
        <w:rPr>
          <w:rFonts w:ascii="Verdana" w:hAnsi="Verdana"/>
          <w:sz w:val="20"/>
          <w:szCs w:val="20"/>
        </w:rPr>
        <w:lastRenderedPageBreak/>
        <w:t>резултатите от оценката на качеството на системата;</w:t>
      </w:r>
    </w:p>
    <w:p w:rsidR="008300CB" w:rsidRPr="000B5275" w:rsidRDefault="008300CB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sz w:val="20"/>
          <w:szCs w:val="20"/>
        </w:rPr>
        <w:t>7. документира и систематизира резултати, свързани с дейността на дирекцията. Комуникира, докладва и отчита, дейността на дирекцията на ниво ЕС;</w:t>
      </w:r>
    </w:p>
    <w:p w:rsidR="008300CB" w:rsidRDefault="008300CB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sz w:val="20"/>
          <w:szCs w:val="20"/>
        </w:rPr>
        <w:t>8. провежда съвместно сътрудничество със съответните европейски органи и структури.</w:t>
      </w:r>
    </w:p>
    <w:p w:rsidR="008300CB" w:rsidRPr="002516E5" w:rsidRDefault="008300CB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2516E5">
        <w:rPr>
          <w:rFonts w:ascii="Verdana" w:hAnsi="Verdana"/>
          <w:sz w:val="20"/>
          <w:szCs w:val="20"/>
        </w:rPr>
        <w:t>9. отговаря за координация на дейностите по установяването във фонда на електронната информационна система за чл. 130 и чл.134 от Регламент (ЕС) 2021/2115 на Европейския парламент и на Съвета от 2 декември 2021 година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1307/2013</w:t>
      </w:r>
      <w:r w:rsidR="00646BC7">
        <w:rPr>
          <w:rFonts w:ascii="Verdana" w:hAnsi="Verdana"/>
          <w:sz w:val="20"/>
          <w:szCs w:val="20"/>
        </w:rPr>
        <w:t xml:space="preserve"> </w:t>
      </w:r>
      <w:r w:rsidRPr="002516E5">
        <w:rPr>
          <w:rFonts w:ascii="Verdana" w:hAnsi="Verdana"/>
          <w:sz w:val="20"/>
          <w:szCs w:val="20"/>
        </w:rPr>
        <w:t>(ОВ, L 435, 6.12.2021);</w:t>
      </w:r>
    </w:p>
    <w:p w:rsidR="008300CB" w:rsidRPr="002516E5" w:rsidRDefault="008300CB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2516E5">
        <w:rPr>
          <w:rFonts w:ascii="Verdana" w:hAnsi="Verdana"/>
          <w:sz w:val="20"/>
          <w:szCs w:val="20"/>
        </w:rPr>
        <w:t xml:space="preserve">10. отговаря за координацията на регистрирането и съхранението в системата на ключова информация относно изпълнението на съответния стратегически план по Общата селскостопанска политика на Европейския съюз, която е необходима за мониторинг и оценка, по-специално за наблюдение на напредъка към заложените цели и целеви стойности, включително информация за всеки </w:t>
      </w:r>
      <w:proofErr w:type="spellStart"/>
      <w:r w:rsidRPr="002516E5">
        <w:rPr>
          <w:rFonts w:ascii="Verdana" w:hAnsi="Verdana"/>
          <w:sz w:val="20"/>
          <w:szCs w:val="20"/>
        </w:rPr>
        <w:t>бенефициер</w:t>
      </w:r>
      <w:proofErr w:type="spellEnd"/>
      <w:r w:rsidRPr="002516E5">
        <w:rPr>
          <w:rFonts w:ascii="Verdana" w:hAnsi="Verdana"/>
          <w:sz w:val="20"/>
          <w:szCs w:val="20"/>
        </w:rPr>
        <w:t xml:space="preserve"> и операция.</w:t>
      </w:r>
    </w:p>
    <w:p w:rsidR="008300CB" w:rsidRDefault="008300CB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2516E5">
        <w:rPr>
          <w:rFonts w:ascii="Verdana" w:hAnsi="Verdana"/>
          <w:sz w:val="20"/>
          <w:szCs w:val="20"/>
        </w:rPr>
        <w:t>11. обобщава събраната по т.</w:t>
      </w:r>
      <w:r w:rsidR="00646BC7">
        <w:rPr>
          <w:rFonts w:ascii="Verdana" w:hAnsi="Verdana"/>
          <w:sz w:val="20"/>
          <w:szCs w:val="20"/>
        </w:rPr>
        <w:t xml:space="preserve"> </w:t>
      </w:r>
      <w:r w:rsidRPr="002516E5">
        <w:rPr>
          <w:rFonts w:ascii="Verdana" w:hAnsi="Verdana"/>
          <w:sz w:val="20"/>
          <w:szCs w:val="20"/>
        </w:rPr>
        <w:t xml:space="preserve">10 информация в изискуемия от </w:t>
      </w:r>
      <w:r w:rsidR="00646BC7" w:rsidRPr="00691395">
        <w:rPr>
          <w:rFonts w:ascii="Verdana" w:hAnsi="Verdana"/>
          <w:sz w:val="20"/>
          <w:szCs w:val="20"/>
        </w:rPr>
        <w:t xml:space="preserve">правото на ЕС </w:t>
      </w:r>
      <w:r w:rsidRPr="00691395">
        <w:rPr>
          <w:rFonts w:ascii="Verdana" w:hAnsi="Verdana"/>
          <w:sz w:val="20"/>
          <w:szCs w:val="20"/>
        </w:rPr>
        <w:t>вид за докладване.</w:t>
      </w:r>
      <w:r w:rsidR="00646BC7">
        <w:rPr>
          <w:rFonts w:ascii="Verdana" w:hAnsi="Verdana"/>
          <w:sz w:val="20"/>
          <w:szCs w:val="20"/>
        </w:rPr>
        <w:t xml:space="preserve"> </w:t>
      </w:r>
    </w:p>
    <w:p w:rsidR="008300CB" w:rsidRPr="000B5275" w:rsidRDefault="008300CB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941C53" w:rsidRPr="000B5275" w:rsidRDefault="00F33C1F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b/>
          <w:sz w:val="20"/>
          <w:szCs w:val="20"/>
        </w:rPr>
        <w:t xml:space="preserve">§ </w:t>
      </w:r>
      <w:r w:rsidR="0010052A" w:rsidRPr="000B5275">
        <w:rPr>
          <w:rFonts w:ascii="Verdana" w:hAnsi="Verdana"/>
          <w:b/>
          <w:sz w:val="20"/>
          <w:szCs w:val="20"/>
        </w:rPr>
        <w:t>1</w:t>
      </w:r>
      <w:r w:rsidR="00F013D7">
        <w:rPr>
          <w:rFonts w:ascii="Verdana" w:hAnsi="Verdana"/>
          <w:b/>
          <w:sz w:val="20"/>
          <w:szCs w:val="20"/>
        </w:rPr>
        <w:t>0</w:t>
      </w:r>
      <w:r w:rsidR="00941C53" w:rsidRPr="000B5275">
        <w:rPr>
          <w:rFonts w:ascii="Verdana" w:hAnsi="Verdana"/>
          <w:b/>
          <w:sz w:val="20"/>
          <w:szCs w:val="20"/>
        </w:rPr>
        <w:t>.</w:t>
      </w:r>
      <w:r w:rsidR="00941C53" w:rsidRPr="000B5275">
        <w:rPr>
          <w:rFonts w:ascii="Verdana" w:hAnsi="Verdana"/>
          <w:sz w:val="20"/>
          <w:szCs w:val="20"/>
        </w:rPr>
        <w:t xml:space="preserve"> В чл. 49, ал. 3 се отменя.</w:t>
      </w:r>
    </w:p>
    <w:p w:rsidR="00F138F5" w:rsidRPr="000B5275" w:rsidRDefault="00F138F5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B52C9C" w:rsidRPr="000B5275" w:rsidRDefault="0010052A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b/>
          <w:sz w:val="20"/>
          <w:szCs w:val="20"/>
        </w:rPr>
        <w:t>§ 1</w:t>
      </w:r>
      <w:r w:rsidR="00F013D7">
        <w:rPr>
          <w:rFonts w:ascii="Verdana" w:hAnsi="Verdana"/>
          <w:b/>
          <w:sz w:val="20"/>
          <w:szCs w:val="20"/>
        </w:rPr>
        <w:t>1</w:t>
      </w:r>
      <w:r w:rsidR="00B52C9C" w:rsidRPr="000B5275">
        <w:rPr>
          <w:rFonts w:ascii="Verdana" w:hAnsi="Verdana"/>
          <w:b/>
          <w:sz w:val="20"/>
          <w:szCs w:val="20"/>
        </w:rPr>
        <w:t>.</w:t>
      </w:r>
      <w:r w:rsidR="00B52C9C" w:rsidRPr="000B5275">
        <w:rPr>
          <w:rFonts w:ascii="Verdana" w:hAnsi="Verdana"/>
          <w:sz w:val="20"/>
          <w:szCs w:val="20"/>
        </w:rPr>
        <w:t xml:space="preserve"> </w:t>
      </w:r>
      <w:r w:rsidR="00F00003" w:rsidRPr="000B5275">
        <w:rPr>
          <w:rFonts w:ascii="Verdana" w:hAnsi="Verdana"/>
          <w:sz w:val="20"/>
          <w:szCs w:val="20"/>
        </w:rPr>
        <w:t>Член</w:t>
      </w:r>
      <w:r w:rsidR="00A74F70" w:rsidRPr="000B5275">
        <w:rPr>
          <w:rFonts w:ascii="Verdana" w:hAnsi="Verdana"/>
          <w:sz w:val="20"/>
          <w:szCs w:val="20"/>
        </w:rPr>
        <w:t xml:space="preserve"> 56 се изменя</w:t>
      </w:r>
      <w:r w:rsidR="0019604A" w:rsidRPr="000B5275">
        <w:rPr>
          <w:rFonts w:ascii="Verdana" w:hAnsi="Verdana"/>
          <w:sz w:val="20"/>
          <w:szCs w:val="20"/>
        </w:rPr>
        <w:t xml:space="preserve"> така</w:t>
      </w:r>
      <w:r w:rsidR="00A74F70" w:rsidRPr="000B5275">
        <w:rPr>
          <w:rFonts w:ascii="Verdana" w:hAnsi="Verdana"/>
          <w:sz w:val="20"/>
          <w:szCs w:val="20"/>
        </w:rPr>
        <w:t>:</w:t>
      </w:r>
    </w:p>
    <w:p w:rsidR="00A74F70" w:rsidRPr="000B5275" w:rsidRDefault="000B5275" w:rsidP="00DF1881">
      <w:pPr>
        <w:spacing w:line="348" w:lineRule="auto"/>
        <w:ind w:firstLine="709"/>
        <w:jc w:val="both"/>
        <w:textAlignment w:val="center"/>
        <w:rPr>
          <w:rFonts w:ascii="Verdana" w:hAnsi="Verdana"/>
          <w:sz w:val="20"/>
          <w:szCs w:val="20"/>
        </w:rPr>
      </w:pPr>
      <w:r w:rsidRPr="00691395">
        <w:rPr>
          <w:rFonts w:ascii="Verdana" w:hAnsi="Verdana"/>
          <w:sz w:val="20"/>
          <w:szCs w:val="20"/>
        </w:rPr>
        <w:t>„</w:t>
      </w:r>
      <w:r w:rsidR="008D3F80" w:rsidRPr="00691395">
        <w:rPr>
          <w:rFonts w:ascii="Verdana" w:hAnsi="Verdana"/>
          <w:sz w:val="20"/>
          <w:szCs w:val="20"/>
        </w:rPr>
        <w:t>Чл. 56.</w:t>
      </w:r>
      <w:r w:rsidR="008D3F80">
        <w:rPr>
          <w:rFonts w:ascii="Verdana" w:hAnsi="Verdana"/>
          <w:sz w:val="20"/>
          <w:szCs w:val="20"/>
        </w:rPr>
        <w:t xml:space="preserve"> </w:t>
      </w:r>
      <w:r w:rsidR="00A74F70" w:rsidRPr="000B5275">
        <w:rPr>
          <w:rFonts w:ascii="Verdana" w:hAnsi="Verdana"/>
          <w:sz w:val="20"/>
          <w:szCs w:val="20"/>
        </w:rPr>
        <w:t xml:space="preserve">(1) Работното време на администрацията е 8 часа дневно с променливи граници от 8,00 до 18,30 ч., с почивка 30 минути, която може да се ползва между 12,00 и 13,00 ч., и с период на задължително присъствие от 10,00 до </w:t>
      </w:r>
      <w:r w:rsidR="00A74F70" w:rsidRPr="00691395">
        <w:rPr>
          <w:rFonts w:ascii="Verdana" w:hAnsi="Verdana"/>
          <w:sz w:val="20"/>
          <w:szCs w:val="20"/>
        </w:rPr>
        <w:t>16,00 ч., при спазване на чл. 10 от Наредбата за административното обслужване</w:t>
      </w:r>
      <w:r w:rsidR="008D3F80" w:rsidRPr="00691395">
        <w:t xml:space="preserve"> (</w:t>
      </w:r>
      <w:proofErr w:type="spellStart"/>
      <w:r w:rsidR="008D3F80" w:rsidRPr="00691395">
        <w:rPr>
          <w:rFonts w:ascii="Verdana" w:hAnsi="Verdana"/>
          <w:sz w:val="20"/>
          <w:szCs w:val="20"/>
        </w:rPr>
        <w:t>Обн</w:t>
      </w:r>
      <w:proofErr w:type="spellEnd"/>
      <w:r w:rsidR="008D3F80" w:rsidRPr="00691395">
        <w:rPr>
          <w:rFonts w:ascii="Verdana" w:hAnsi="Verdana"/>
          <w:sz w:val="20"/>
          <w:szCs w:val="20"/>
        </w:rPr>
        <w:t>. ДВ. бр. 78 от 2006 г.)</w:t>
      </w:r>
      <w:r w:rsidR="00A74F70" w:rsidRPr="00691395">
        <w:rPr>
          <w:rFonts w:ascii="Verdana" w:hAnsi="Verdana"/>
          <w:sz w:val="20"/>
          <w:szCs w:val="20"/>
        </w:rPr>
        <w:t>.</w:t>
      </w:r>
    </w:p>
    <w:p w:rsidR="00A74F70" w:rsidRPr="000B5275" w:rsidRDefault="00A74F70" w:rsidP="00DF1881">
      <w:pPr>
        <w:spacing w:line="348" w:lineRule="auto"/>
        <w:ind w:firstLine="709"/>
        <w:jc w:val="both"/>
        <w:textAlignment w:val="center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sz w:val="20"/>
          <w:szCs w:val="20"/>
        </w:rPr>
        <w:t xml:space="preserve">(2) Работното време по ал. 1 се отчита чрез електронна система за контрол на достъпа или по друг подходящ начин. Конкретната организация на работа и контролът по спазване на установеното работно време се уреждат с акт на </w:t>
      </w:r>
      <w:r w:rsidR="009C0531" w:rsidRPr="000B5275">
        <w:rPr>
          <w:rFonts w:ascii="Verdana" w:hAnsi="Verdana"/>
          <w:sz w:val="20"/>
          <w:szCs w:val="20"/>
        </w:rPr>
        <w:t>изпълнителния директор</w:t>
      </w:r>
      <w:r w:rsidRPr="000B5275">
        <w:rPr>
          <w:rFonts w:ascii="Verdana" w:hAnsi="Verdana"/>
          <w:sz w:val="20"/>
          <w:szCs w:val="20"/>
        </w:rPr>
        <w:t>.</w:t>
      </w:r>
    </w:p>
    <w:p w:rsidR="00A74F70" w:rsidRPr="000B5275" w:rsidRDefault="00A74F70" w:rsidP="00DF1881">
      <w:pPr>
        <w:spacing w:line="348" w:lineRule="auto"/>
        <w:ind w:firstLine="709"/>
        <w:jc w:val="both"/>
        <w:textAlignment w:val="center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sz w:val="20"/>
          <w:szCs w:val="20"/>
        </w:rPr>
        <w:t>(3) За определени административни звена и/или длъжности в акта по ал. 2 изпълнителният директор може да определи различно от посоченото в ал. 1 работно време.</w:t>
      </w:r>
      <w:r w:rsidR="000B5275" w:rsidRPr="000B5275">
        <w:rPr>
          <w:rFonts w:ascii="Verdana" w:hAnsi="Verdana"/>
          <w:sz w:val="20"/>
          <w:szCs w:val="20"/>
        </w:rPr>
        <w:t>“</w:t>
      </w:r>
    </w:p>
    <w:p w:rsidR="00973ACE" w:rsidRPr="000B5275" w:rsidRDefault="00973ACE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5C15FD" w:rsidRPr="000B5275" w:rsidRDefault="005C15FD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b/>
          <w:sz w:val="20"/>
          <w:szCs w:val="20"/>
        </w:rPr>
        <w:t>§ 1</w:t>
      </w:r>
      <w:r w:rsidR="00F013D7">
        <w:rPr>
          <w:rFonts w:ascii="Verdana" w:hAnsi="Verdana"/>
          <w:b/>
          <w:sz w:val="20"/>
          <w:szCs w:val="20"/>
        </w:rPr>
        <w:t>2</w:t>
      </w:r>
      <w:r w:rsidRPr="000B5275">
        <w:rPr>
          <w:rFonts w:ascii="Verdana" w:hAnsi="Verdana"/>
          <w:b/>
          <w:sz w:val="20"/>
          <w:szCs w:val="20"/>
        </w:rPr>
        <w:t>.</w:t>
      </w:r>
      <w:r w:rsidRPr="000B5275">
        <w:rPr>
          <w:rFonts w:ascii="Verdana" w:hAnsi="Verdana"/>
          <w:sz w:val="20"/>
          <w:szCs w:val="20"/>
        </w:rPr>
        <w:t xml:space="preserve"> Навсякъде</w:t>
      </w:r>
      <w:r w:rsidR="00677810" w:rsidRPr="000B5275">
        <w:rPr>
          <w:rFonts w:ascii="Verdana" w:hAnsi="Verdana"/>
          <w:sz w:val="20"/>
          <w:szCs w:val="20"/>
        </w:rPr>
        <w:t xml:space="preserve"> в правилника</w:t>
      </w:r>
      <w:r w:rsidRPr="000B5275">
        <w:rPr>
          <w:rFonts w:ascii="Verdana" w:hAnsi="Verdana"/>
          <w:sz w:val="20"/>
          <w:szCs w:val="20"/>
        </w:rPr>
        <w:t xml:space="preserve"> думите</w:t>
      </w:r>
      <w:r w:rsidR="00F969A0">
        <w:rPr>
          <w:rFonts w:ascii="Verdana" w:hAnsi="Verdana"/>
          <w:sz w:val="20"/>
          <w:szCs w:val="20"/>
        </w:rPr>
        <w:t xml:space="preserve"> </w:t>
      </w:r>
      <w:r w:rsidR="00F969A0" w:rsidRPr="00424E1A">
        <w:rPr>
          <w:rFonts w:ascii="Verdana" w:hAnsi="Verdana"/>
          <w:sz w:val="20"/>
          <w:szCs w:val="20"/>
        </w:rPr>
        <w:t>„Министерство</w:t>
      </w:r>
      <w:r w:rsidR="000F1B49">
        <w:rPr>
          <w:rFonts w:ascii="Verdana" w:hAnsi="Verdana"/>
          <w:sz w:val="20"/>
          <w:szCs w:val="20"/>
        </w:rPr>
        <w:t>то</w:t>
      </w:r>
      <w:r w:rsidR="00F969A0" w:rsidRPr="00424E1A">
        <w:rPr>
          <w:rFonts w:ascii="Verdana" w:hAnsi="Verdana"/>
          <w:sz w:val="20"/>
          <w:szCs w:val="20"/>
        </w:rPr>
        <w:t xml:space="preserve"> на</w:t>
      </w:r>
      <w:r w:rsidR="007007FE">
        <w:rPr>
          <w:rFonts w:ascii="Verdana" w:hAnsi="Verdana"/>
          <w:sz w:val="20"/>
          <w:szCs w:val="20"/>
        </w:rPr>
        <w:t xml:space="preserve"> земеделието, храните и горите“,</w:t>
      </w:r>
      <w:r w:rsidRPr="000B5275">
        <w:rPr>
          <w:rFonts w:ascii="Verdana" w:hAnsi="Verdana"/>
          <w:sz w:val="20"/>
          <w:szCs w:val="20"/>
        </w:rPr>
        <w:t xml:space="preserve"> </w:t>
      </w:r>
      <w:r w:rsidR="000B5275" w:rsidRPr="000B5275">
        <w:rPr>
          <w:rFonts w:ascii="Verdana" w:hAnsi="Verdana"/>
          <w:sz w:val="20"/>
          <w:szCs w:val="20"/>
        </w:rPr>
        <w:t>„</w:t>
      </w:r>
      <w:r w:rsidR="00F969A0">
        <w:rPr>
          <w:rFonts w:ascii="Verdana" w:hAnsi="Verdana"/>
          <w:sz w:val="20"/>
          <w:szCs w:val="20"/>
        </w:rPr>
        <w:t>Министърът</w:t>
      </w:r>
      <w:r w:rsidRPr="000B5275">
        <w:rPr>
          <w:rFonts w:ascii="Verdana" w:hAnsi="Verdana"/>
          <w:sz w:val="20"/>
          <w:szCs w:val="20"/>
        </w:rPr>
        <w:t xml:space="preserve"> на земеделието, храните и горите</w:t>
      </w:r>
      <w:r w:rsidR="000B5275" w:rsidRPr="000B5275">
        <w:rPr>
          <w:rFonts w:ascii="Verdana" w:hAnsi="Verdana"/>
          <w:sz w:val="20"/>
          <w:szCs w:val="20"/>
        </w:rPr>
        <w:t>“</w:t>
      </w:r>
      <w:r w:rsidRPr="000B5275">
        <w:rPr>
          <w:rFonts w:ascii="Verdana" w:hAnsi="Verdana"/>
          <w:sz w:val="20"/>
          <w:szCs w:val="20"/>
        </w:rPr>
        <w:t xml:space="preserve"> </w:t>
      </w:r>
      <w:r w:rsidR="008B1746" w:rsidRPr="00424E1A">
        <w:rPr>
          <w:rFonts w:ascii="Verdana" w:hAnsi="Verdana"/>
          <w:sz w:val="20"/>
          <w:szCs w:val="20"/>
        </w:rPr>
        <w:t>и</w:t>
      </w:r>
      <w:r w:rsidR="00F969A0">
        <w:rPr>
          <w:rFonts w:ascii="Verdana" w:hAnsi="Verdana"/>
          <w:sz w:val="20"/>
          <w:szCs w:val="20"/>
        </w:rPr>
        <w:t xml:space="preserve"> „министъра на </w:t>
      </w:r>
      <w:r w:rsidR="00F969A0">
        <w:rPr>
          <w:rFonts w:ascii="Verdana" w:hAnsi="Verdana"/>
          <w:sz w:val="20"/>
          <w:szCs w:val="20"/>
        </w:rPr>
        <w:lastRenderedPageBreak/>
        <w:t>земеделието, храните и горите“</w:t>
      </w:r>
      <w:r w:rsidR="008B1746" w:rsidRPr="00424E1A">
        <w:rPr>
          <w:rFonts w:ascii="Verdana" w:hAnsi="Verdana"/>
          <w:sz w:val="20"/>
          <w:szCs w:val="20"/>
        </w:rPr>
        <w:t xml:space="preserve"> </w:t>
      </w:r>
      <w:r w:rsidRPr="00424E1A">
        <w:rPr>
          <w:rFonts w:ascii="Verdana" w:hAnsi="Verdana"/>
          <w:sz w:val="20"/>
          <w:szCs w:val="20"/>
        </w:rPr>
        <w:t>се заменят с</w:t>
      </w:r>
      <w:r w:rsidR="007007FE">
        <w:rPr>
          <w:rFonts w:ascii="Verdana" w:hAnsi="Verdana"/>
          <w:sz w:val="20"/>
          <w:szCs w:val="20"/>
        </w:rPr>
        <w:t>ъответно с</w:t>
      </w:r>
      <w:r w:rsidRPr="00424E1A">
        <w:rPr>
          <w:rFonts w:ascii="Verdana" w:hAnsi="Verdana"/>
          <w:sz w:val="20"/>
          <w:szCs w:val="20"/>
        </w:rPr>
        <w:t xml:space="preserve"> </w:t>
      </w:r>
      <w:r w:rsidR="00F969A0" w:rsidRPr="00424E1A">
        <w:rPr>
          <w:rFonts w:ascii="Verdana" w:hAnsi="Verdana"/>
          <w:sz w:val="20"/>
          <w:szCs w:val="20"/>
        </w:rPr>
        <w:t>„Министерство</w:t>
      </w:r>
      <w:r w:rsidR="000F1B49">
        <w:rPr>
          <w:rFonts w:ascii="Verdana" w:hAnsi="Verdana"/>
          <w:sz w:val="20"/>
          <w:szCs w:val="20"/>
        </w:rPr>
        <w:t>то</w:t>
      </w:r>
      <w:r w:rsidR="00F969A0" w:rsidRPr="00424E1A">
        <w:rPr>
          <w:rFonts w:ascii="Verdana" w:hAnsi="Verdana"/>
          <w:sz w:val="20"/>
          <w:szCs w:val="20"/>
        </w:rPr>
        <w:t xml:space="preserve"> на земеделието“</w:t>
      </w:r>
      <w:r w:rsidR="00F969A0">
        <w:rPr>
          <w:rFonts w:ascii="Verdana" w:hAnsi="Verdana"/>
          <w:sz w:val="20"/>
          <w:szCs w:val="20"/>
        </w:rPr>
        <w:t>,</w:t>
      </w:r>
      <w:r w:rsidR="00F969A0" w:rsidRPr="00424E1A">
        <w:rPr>
          <w:rFonts w:ascii="Verdana" w:hAnsi="Verdana"/>
          <w:sz w:val="20"/>
          <w:szCs w:val="20"/>
        </w:rPr>
        <w:t xml:space="preserve"> </w:t>
      </w:r>
      <w:r w:rsidR="00F969A0">
        <w:rPr>
          <w:rFonts w:ascii="Verdana" w:hAnsi="Verdana"/>
          <w:sz w:val="20"/>
          <w:szCs w:val="20"/>
        </w:rPr>
        <w:t xml:space="preserve">„Министърът на земеделието“ и </w:t>
      </w:r>
      <w:r w:rsidR="000B5275" w:rsidRPr="00424E1A">
        <w:rPr>
          <w:rFonts w:ascii="Verdana" w:hAnsi="Verdana"/>
          <w:sz w:val="20"/>
          <w:szCs w:val="20"/>
        </w:rPr>
        <w:t>„</w:t>
      </w:r>
      <w:r w:rsidRPr="00424E1A">
        <w:rPr>
          <w:rFonts w:ascii="Verdana" w:hAnsi="Verdana"/>
          <w:sz w:val="20"/>
          <w:szCs w:val="20"/>
        </w:rPr>
        <w:t>министъра на земеделието</w:t>
      </w:r>
      <w:r w:rsidR="000B5275" w:rsidRPr="00424E1A">
        <w:rPr>
          <w:rFonts w:ascii="Verdana" w:hAnsi="Verdana"/>
          <w:sz w:val="20"/>
          <w:szCs w:val="20"/>
        </w:rPr>
        <w:t>“</w:t>
      </w:r>
      <w:r w:rsidR="00F969A0">
        <w:rPr>
          <w:rFonts w:ascii="Verdana" w:hAnsi="Verdana"/>
          <w:sz w:val="20"/>
          <w:szCs w:val="20"/>
        </w:rPr>
        <w:t>.</w:t>
      </w:r>
    </w:p>
    <w:p w:rsidR="005C15FD" w:rsidRPr="000B5275" w:rsidRDefault="005C15FD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6A0530" w:rsidRPr="000B5275" w:rsidRDefault="0010052A" w:rsidP="00DF1881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b/>
          <w:sz w:val="20"/>
          <w:szCs w:val="20"/>
        </w:rPr>
        <w:t>§ 1</w:t>
      </w:r>
      <w:r w:rsidR="00F013D7">
        <w:rPr>
          <w:rFonts w:ascii="Verdana" w:hAnsi="Verdana"/>
          <w:b/>
          <w:sz w:val="20"/>
          <w:szCs w:val="20"/>
        </w:rPr>
        <w:t>3</w:t>
      </w:r>
      <w:r w:rsidR="006A0530" w:rsidRPr="000B5275">
        <w:rPr>
          <w:rFonts w:ascii="Verdana" w:hAnsi="Verdana"/>
          <w:b/>
          <w:sz w:val="20"/>
          <w:szCs w:val="20"/>
        </w:rPr>
        <w:t>.</w:t>
      </w:r>
      <w:r w:rsidR="006A0530" w:rsidRPr="000B5275">
        <w:rPr>
          <w:rFonts w:ascii="Verdana" w:hAnsi="Verdana"/>
          <w:sz w:val="20"/>
          <w:szCs w:val="20"/>
        </w:rPr>
        <w:t xml:space="preserve"> </w:t>
      </w:r>
      <w:r w:rsidR="002E1D26" w:rsidRPr="000B5275">
        <w:rPr>
          <w:rFonts w:ascii="Verdana" w:hAnsi="Verdana"/>
          <w:sz w:val="20"/>
          <w:szCs w:val="20"/>
        </w:rPr>
        <w:t>Приложение</w:t>
      </w:r>
      <w:r w:rsidR="00F33C1F" w:rsidRPr="000B5275">
        <w:rPr>
          <w:rFonts w:ascii="Verdana" w:hAnsi="Verdana"/>
          <w:sz w:val="20"/>
          <w:szCs w:val="20"/>
        </w:rPr>
        <w:t>то</w:t>
      </w:r>
      <w:r w:rsidR="002E1D26" w:rsidRPr="000B5275">
        <w:rPr>
          <w:rFonts w:ascii="Verdana" w:hAnsi="Verdana"/>
          <w:sz w:val="20"/>
          <w:szCs w:val="20"/>
        </w:rPr>
        <w:t xml:space="preserve"> към чл. 12, ал. 3</w:t>
      </w:r>
      <w:r w:rsidR="005C2C61" w:rsidRPr="000B5275">
        <w:rPr>
          <w:rFonts w:ascii="Verdana" w:hAnsi="Verdana"/>
          <w:sz w:val="20"/>
          <w:szCs w:val="20"/>
        </w:rPr>
        <w:t xml:space="preserve"> се изменя така:</w:t>
      </w:r>
    </w:p>
    <w:p w:rsidR="00F41B5C" w:rsidRDefault="000B5275" w:rsidP="00DF1881">
      <w:pPr>
        <w:tabs>
          <w:tab w:val="left" w:pos="851"/>
        </w:tabs>
        <w:spacing w:line="348" w:lineRule="auto"/>
        <w:ind w:firstLine="709"/>
        <w:jc w:val="right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sz w:val="20"/>
          <w:szCs w:val="20"/>
        </w:rPr>
        <w:t>„</w:t>
      </w:r>
      <w:r w:rsidR="00F63344" w:rsidRPr="000B5275">
        <w:rPr>
          <w:rFonts w:ascii="Verdana" w:hAnsi="Verdana"/>
          <w:sz w:val="20"/>
          <w:szCs w:val="20"/>
        </w:rPr>
        <w:t xml:space="preserve">Приложение </w:t>
      </w:r>
    </w:p>
    <w:p w:rsidR="008B1746" w:rsidRPr="00431C36" w:rsidRDefault="00F63344" w:rsidP="00445BC9">
      <w:pPr>
        <w:tabs>
          <w:tab w:val="left" w:pos="851"/>
        </w:tabs>
        <w:spacing w:line="348" w:lineRule="auto"/>
        <w:ind w:firstLine="709"/>
        <w:jc w:val="right"/>
        <w:rPr>
          <w:rFonts w:ascii="Verdana" w:hAnsi="Verdana"/>
          <w:sz w:val="20"/>
          <w:szCs w:val="20"/>
        </w:rPr>
      </w:pPr>
      <w:r w:rsidRPr="000B5275">
        <w:rPr>
          <w:rFonts w:ascii="Verdana" w:hAnsi="Verdana"/>
          <w:sz w:val="20"/>
          <w:szCs w:val="20"/>
        </w:rPr>
        <w:t>към чл. 12, ал. 3</w:t>
      </w:r>
      <w:bookmarkStart w:id="3" w:name="to_paragraph_id36527053"/>
      <w:bookmarkEnd w:id="3"/>
    </w:p>
    <w:tbl>
      <w:tblPr>
        <w:tblW w:w="9200" w:type="dxa"/>
        <w:tblCellSpacing w:w="1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6"/>
        <w:gridCol w:w="1134"/>
      </w:tblGrid>
      <w:tr w:rsidR="008B1746" w:rsidRPr="00431C36" w:rsidTr="00C64462">
        <w:trPr>
          <w:tblCellSpacing w:w="18" w:type="dxa"/>
        </w:trPr>
        <w:tc>
          <w:tcPr>
            <w:tcW w:w="9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1746" w:rsidRPr="00431C36" w:rsidRDefault="008B1746" w:rsidP="00C64462">
            <w:pPr>
              <w:spacing w:before="12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 xml:space="preserve">Численост на персонала в организационните структури на ДФ „Земеделие“ – </w:t>
            </w:r>
            <w:r w:rsidRPr="00F23E45">
              <w:rPr>
                <w:rFonts w:ascii="Verdana" w:hAnsi="Verdana"/>
                <w:bCs/>
                <w:sz w:val="20"/>
                <w:szCs w:val="20"/>
                <w:lang w:eastAsia="en-US"/>
              </w:rPr>
              <w:t>1</w:t>
            </w:r>
            <w:r w:rsidR="00874548" w:rsidRPr="00F23E45">
              <w:rPr>
                <w:rFonts w:ascii="Verdana" w:hAnsi="Verdana"/>
                <w:bCs/>
                <w:sz w:val="20"/>
                <w:szCs w:val="20"/>
                <w:lang w:eastAsia="en-US"/>
              </w:rPr>
              <w:t>693</w:t>
            </w:r>
            <w:r w:rsidR="00874548">
              <w:rPr>
                <w:rFonts w:ascii="Verdana" w:hAnsi="Verdana"/>
                <w:bCs/>
                <w:sz w:val="20"/>
                <w:szCs w:val="20"/>
                <w:lang w:eastAsia="en-US"/>
              </w:rPr>
              <w:t xml:space="preserve"> </w:t>
            </w: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щатни бройки</w:t>
            </w:r>
          </w:p>
          <w:p w:rsidR="008B1746" w:rsidRPr="00431C36" w:rsidRDefault="008B1746" w:rsidP="00C64462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 xml:space="preserve">Централно управление </w:t>
            </w:r>
            <w:r w:rsidRPr="00F23E45">
              <w:rPr>
                <w:rFonts w:ascii="Verdana" w:hAnsi="Verdana"/>
                <w:sz w:val="20"/>
                <w:szCs w:val="20"/>
                <w:lang w:eastAsia="en-US"/>
              </w:rPr>
              <w:t xml:space="preserve">– </w:t>
            </w:r>
            <w:r w:rsidR="00874548" w:rsidRPr="00F23E45">
              <w:rPr>
                <w:rFonts w:ascii="Verdana" w:hAnsi="Verdana"/>
                <w:sz w:val="20"/>
                <w:szCs w:val="20"/>
                <w:lang w:eastAsia="en-US"/>
              </w:rPr>
              <w:t>779</w:t>
            </w: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 xml:space="preserve"> щатни бройки</w:t>
            </w:r>
          </w:p>
          <w:p w:rsidR="008B1746" w:rsidRPr="00431C36" w:rsidRDefault="008B1746" w:rsidP="00C64462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Изпълнителен директор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1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Заместник изпълнителен директор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4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Главен секретар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1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Звено „Сигурност на информацията“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2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дирекция „Вътрешен одит“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18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Финансови контрольори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3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Звено „СРОПРС „Рибарство“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5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Инспекторат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10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 xml:space="preserve">Обща администрация </w:t>
            </w:r>
          </w:p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в т. ч.: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1746" w:rsidRPr="00431C36" w:rsidRDefault="008B1746" w:rsidP="00C64462">
            <w:pPr>
              <w:spacing w:before="40" w:after="20"/>
              <w:ind w:right="283"/>
              <w:jc w:val="right"/>
              <w:rPr>
                <w:rFonts w:ascii="Verdana" w:hAnsi="Verdana"/>
                <w:strike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158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дирекция „Правна“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24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дирекция „Връзки с обществеността и протокол и координация“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13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дирекция „Човешки ресурси“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7</w:t>
            </w:r>
          </w:p>
        </w:tc>
      </w:tr>
      <w:tr w:rsidR="008B1746" w:rsidRPr="00431C36" w:rsidTr="00C64462">
        <w:trPr>
          <w:trHeight w:val="288"/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дирекция „Административно-стопанско обслужване“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48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дирекция „Обществени поръчки“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7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дирекция  „Интегрирани информационни системи“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1746" w:rsidRPr="00431C36" w:rsidRDefault="008B1746" w:rsidP="00C64462">
            <w:pPr>
              <w:spacing w:before="40" w:after="20"/>
              <w:ind w:right="283"/>
              <w:jc w:val="right"/>
              <w:rPr>
                <w:rFonts w:ascii="Verdana" w:hAnsi="Verdana"/>
                <w:strike/>
                <w:sz w:val="20"/>
                <w:szCs w:val="20"/>
                <w:lang w:val="en-US"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4</w:t>
            </w:r>
            <w:r w:rsidRPr="00431C36">
              <w:rPr>
                <w:rFonts w:ascii="Verdana" w:hAnsi="Verdana"/>
                <w:sz w:val="20"/>
                <w:szCs w:val="20"/>
                <w:lang w:val="en-US" w:eastAsia="en-US"/>
              </w:rPr>
              <w:t>2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bCs/>
                <w:sz w:val="20"/>
                <w:szCs w:val="20"/>
                <w:lang w:eastAsia="en-US"/>
              </w:rPr>
              <w:t>дирекция „</w:t>
            </w: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Специализирани проверки</w:t>
            </w:r>
            <w:r w:rsidRPr="00431C36">
              <w:rPr>
                <w:rFonts w:ascii="Verdana" w:hAnsi="Verdana"/>
                <w:bCs/>
                <w:sz w:val="20"/>
                <w:szCs w:val="20"/>
                <w:lang w:eastAsia="en-US"/>
              </w:rPr>
              <w:t xml:space="preserve"> и последващ контрол“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1746" w:rsidRPr="00431C36" w:rsidRDefault="008B1746" w:rsidP="00C6446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1</w:t>
            </w:r>
            <w:r w:rsidRPr="00431C36">
              <w:rPr>
                <w:rFonts w:ascii="Verdana" w:hAnsi="Verdana"/>
                <w:sz w:val="20"/>
                <w:szCs w:val="20"/>
                <w:lang w:val="en-US" w:eastAsia="en-US"/>
              </w:rPr>
              <w:t>7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 xml:space="preserve">Специализирана администрация </w:t>
            </w:r>
          </w:p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в т. ч.: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1746" w:rsidRPr="00431C36" w:rsidRDefault="00F23E45" w:rsidP="00C64462">
            <w:pPr>
              <w:spacing w:before="40" w:after="20"/>
              <w:ind w:right="283"/>
              <w:jc w:val="right"/>
              <w:rPr>
                <w:rStyle w:val="IntenseEmphasi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577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дирекция „Финансова“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47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дирекция „Технически инспекторат“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F23E45" w:rsidRDefault="00F23E45" w:rsidP="00C6446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48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дирекция „Мониторинг, докладване и оценка“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1746" w:rsidRPr="00431C36" w:rsidRDefault="008B1746" w:rsidP="00C6446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25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дирекция „Селскостопански пазарни механизми“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F23E45" w:rsidRDefault="00F23E45" w:rsidP="00C6446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69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 xml:space="preserve">дирекция „Рибарство и </w:t>
            </w:r>
            <w:proofErr w:type="spellStart"/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аквакултури</w:t>
            </w:r>
            <w:proofErr w:type="spellEnd"/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18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дирекция „Краткосрочни схеми за подпомагане“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14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дирекция „Инвестиционни схеми за подпомагане“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11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 xml:space="preserve">дирекция „Директни плащания“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F23E45" w:rsidRDefault="00F23E45" w:rsidP="00C6446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77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 xml:space="preserve">дирекция „Договориране по ПМРСР“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F23E45" w:rsidP="00BF51A2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16</w:t>
            </w:r>
            <w:r w:rsidR="00FE6005">
              <w:rPr>
                <w:rFonts w:ascii="Verdana" w:hAnsi="Verdana"/>
                <w:sz w:val="20"/>
                <w:szCs w:val="20"/>
                <w:lang w:eastAsia="en-US"/>
              </w:rPr>
              <w:t>4</w:t>
            </w:r>
          </w:p>
        </w:tc>
      </w:tr>
      <w:tr w:rsidR="008B1746" w:rsidRPr="00431C36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 xml:space="preserve">дирекция „Оторизация на плащанията по ПМРСР“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431C36" w:rsidRDefault="008B1746" w:rsidP="00F23E45">
            <w:pPr>
              <w:spacing w:before="40" w:after="20"/>
              <w:ind w:right="28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t>10</w:t>
            </w:r>
            <w:r w:rsidR="00BF51A2">
              <w:rPr>
                <w:rFonts w:ascii="Verdana" w:hAnsi="Verdana"/>
                <w:sz w:val="20"/>
                <w:szCs w:val="20"/>
                <w:lang w:eastAsia="en-US"/>
              </w:rPr>
              <w:t>4</w:t>
            </w:r>
          </w:p>
        </w:tc>
      </w:tr>
      <w:tr w:rsidR="008B1746" w:rsidRPr="000B5275" w:rsidTr="00C64462">
        <w:trPr>
          <w:tblCellSpacing w:w="18" w:type="dxa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0B5275" w:rsidRDefault="008B1746" w:rsidP="00C64462">
            <w:pPr>
              <w:spacing w:before="40" w:after="20"/>
              <w:ind w:left="17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31C36">
              <w:rPr>
                <w:rFonts w:ascii="Verdana" w:hAnsi="Verdana"/>
                <w:sz w:val="20"/>
                <w:szCs w:val="20"/>
                <w:lang w:eastAsia="en-US"/>
              </w:rPr>
              <w:lastRenderedPageBreak/>
              <w:t>Областни дирекции – 914 щатни бройки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746" w:rsidRPr="000B5275" w:rsidRDefault="008B1746" w:rsidP="00C64462">
            <w:pPr>
              <w:spacing w:before="40" w:after="20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:rsidR="008B1746" w:rsidRPr="000B5275" w:rsidRDefault="00485E22" w:rsidP="00485E22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“</w:t>
      </w:r>
    </w:p>
    <w:p w:rsidR="0010052A" w:rsidRPr="001575F9" w:rsidRDefault="0010052A" w:rsidP="00DF1881">
      <w:pPr>
        <w:widowControl w:val="0"/>
        <w:autoSpaceDE w:val="0"/>
        <w:autoSpaceDN w:val="0"/>
        <w:adjustRightInd w:val="0"/>
        <w:spacing w:line="348" w:lineRule="auto"/>
        <w:jc w:val="center"/>
        <w:rPr>
          <w:rFonts w:ascii="Verdana" w:hAnsi="Verdana"/>
          <w:sz w:val="20"/>
          <w:szCs w:val="20"/>
          <w:lang w:eastAsia="en-US"/>
        </w:rPr>
      </w:pPr>
      <w:bookmarkStart w:id="4" w:name="to_paragraph_id6787798"/>
      <w:bookmarkEnd w:id="4"/>
    </w:p>
    <w:p w:rsidR="004F02D8" w:rsidRPr="002D4935" w:rsidRDefault="004F02D8" w:rsidP="00DF1881">
      <w:pPr>
        <w:widowControl w:val="0"/>
        <w:autoSpaceDE w:val="0"/>
        <w:autoSpaceDN w:val="0"/>
        <w:adjustRightInd w:val="0"/>
        <w:spacing w:line="348" w:lineRule="auto"/>
        <w:jc w:val="center"/>
        <w:rPr>
          <w:rFonts w:ascii="Verdana" w:hAnsi="Verdana"/>
          <w:b/>
          <w:caps/>
          <w:sz w:val="20"/>
          <w:szCs w:val="20"/>
          <w:lang w:eastAsia="en-US"/>
        </w:rPr>
      </w:pPr>
      <w:r w:rsidRPr="002D4935">
        <w:rPr>
          <w:rFonts w:ascii="Verdana" w:hAnsi="Verdana"/>
          <w:b/>
          <w:caps/>
          <w:sz w:val="20"/>
          <w:szCs w:val="20"/>
          <w:lang w:eastAsia="en-US"/>
        </w:rPr>
        <w:t>ЗАКЛЮЧИТЕЛН</w:t>
      </w:r>
      <w:r w:rsidR="000B5275" w:rsidRPr="002D4935">
        <w:rPr>
          <w:rFonts w:ascii="Verdana" w:hAnsi="Verdana"/>
          <w:b/>
          <w:caps/>
          <w:sz w:val="20"/>
          <w:szCs w:val="20"/>
          <w:lang w:eastAsia="en-US"/>
        </w:rPr>
        <w:t>и</w:t>
      </w:r>
      <w:r w:rsidRPr="002D4935">
        <w:rPr>
          <w:rFonts w:ascii="Verdana" w:hAnsi="Verdana"/>
          <w:b/>
          <w:caps/>
          <w:sz w:val="20"/>
          <w:szCs w:val="20"/>
          <w:lang w:eastAsia="en-US"/>
        </w:rPr>
        <w:t xml:space="preserve"> РАЗПОРЕДБ</w:t>
      </w:r>
      <w:r w:rsidR="000B5275" w:rsidRPr="002D4935">
        <w:rPr>
          <w:rFonts w:ascii="Verdana" w:hAnsi="Verdana"/>
          <w:b/>
          <w:caps/>
          <w:sz w:val="20"/>
          <w:szCs w:val="20"/>
          <w:lang w:eastAsia="en-US"/>
        </w:rPr>
        <w:t>и</w:t>
      </w:r>
    </w:p>
    <w:p w:rsidR="0010052A" w:rsidRPr="00485E22" w:rsidRDefault="0010052A" w:rsidP="00DF1881">
      <w:pPr>
        <w:widowControl w:val="0"/>
        <w:autoSpaceDE w:val="0"/>
        <w:autoSpaceDN w:val="0"/>
        <w:adjustRightInd w:val="0"/>
        <w:spacing w:line="348" w:lineRule="auto"/>
        <w:jc w:val="center"/>
        <w:rPr>
          <w:rFonts w:ascii="Verdana" w:hAnsi="Verdana"/>
          <w:sz w:val="20"/>
          <w:szCs w:val="20"/>
          <w:lang w:eastAsia="en-US"/>
        </w:rPr>
      </w:pPr>
    </w:p>
    <w:p w:rsidR="007E7984" w:rsidRPr="002D4935" w:rsidRDefault="007409A7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§</w:t>
      </w:r>
      <w:r w:rsidR="007E7984" w:rsidRPr="002D4935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EC26BB" w:rsidRPr="00EC26BB">
        <w:rPr>
          <w:rFonts w:ascii="Verdana" w:hAnsi="Verdana"/>
          <w:b/>
          <w:sz w:val="20"/>
          <w:szCs w:val="20"/>
          <w:lang w:eastAsia="en-US"/>
        </w:rPr>
        <w:t>1</w:t>
      </w:r>
      <w:r w:rsidR="00F013D7">
        <w:rPr>
          <w:rFonts w:ascii="Verdana" w:hAnsi="Verdana"/>
          <w:b/>
          <w:sz w:val="20"/>
          <w:szCs w:val="20"/>
          <w:lang w:eastAsia="en-US"/>
        </w:rPr>
        <w:t>4</w:t>
      </w:r>
      <w:r w:rsidR="007E7984" w:rsidRPr="002D4935">
        <w:rPr>
          <w:rFonts w:ascii="Verdana" w:hAnsi="Verdana"/>
          <w:b/>
          <w:sz w:val="20"/>
          <w:szCs w:val="20"/>
          <w:lang w:eastAsia="en-US"/>
        </w:rPr>
        <w:t xml:space="preserve">. </w:t>
      </w:r>
      <w:r w:rsidR="007E7984" w:rsidRPr="002D4935">
        <w:rPr>
          <w:rFonts w:ascii="Verdana" w:hAnsi="Verdana"/>
          <w:sz w:val="20"/>
          <w:szCs w:val="20"/>
          <w:lang w:eastAsia="en-US"/>
        </w:rPr>
        <w:t>В Постановление № 173 на Министерския съвет от 2011 г. за приемане на Устройствен правилник на Изпълнителната агенция по горите (</w:t>
      </w:r>
      <w:proofErr w:type="spellStart"/>
      <w:r w:rsidR="007E7984" w:rsidRPr="002D4935">
        <w:rPr>
          <w:rFonts w:ascii="Verdana" w:hAnsi="Verdana"/>
          <w:sz w:val="20"/>
          <w:szCs w:val="20"/>
          <w:lang w:eastAsia="en-US"/>
        </w:rPr>
        <w:t>обн</w:t>
      </w:r>
      <w:proofErr w:type="spellEnd"/>
      <w:r w:rsidR="007E7984" w:rsidRPr="002D4935">
        <w:rPr>
          <w:rFonts w:ascii="Verdana" w:hAnsi="Verdana"/>
          <w:sz w:val="20"/>
          <w:szCs w:val="20"/>
          <w:lang w:eastAsia="en-US"/>
        </w:rPr>
        <w:t xml:space="preserve">., ДВ, бр. 49 от 2011 г.; изм., бр. 103 от 2012 г., бр. 29 от 2015 г., бр. 32 и 71 от 2016 г., бр. 94 от 2017 г., бр. 2, 64, 66 и 104 от 2018 г. и </w:t>
      </w:r>
      <w:r w:rsidR="007E7984" w:rsidRPr="00691395">
        <w:rPr>
          <w:rFonts w:ascii="Verdana" w:hAnsi="Verdana"/>
          <w:sz w:val="20"/>
          <w:szCs w:val="20"/>
          <w:lang w:eastAsia="en-US"/>
        </w:rPr>
        <w:t xml:space="preserve">бр. </w:t>
      </w:r>
      <w:r w:rsidR="00485E22" w:rsidRPr="00691395">
        <w:rPr>
          <w:rFonts w:ascii="Verdana" w:hAnsi="Verdana"/>
          <w:sz w:val="20"/>
          <w:szCs w:val="20"/>
          <w:lang w:eastAsia="en-US"/>
        </w:rPr>
        <w:t xml:space="preserve">20 от </w:t>
      </w:r>
      <w:r w:rsidR="007E7984" w:rsidRPr="002D4935">
        <w:rPr>
          <w:rFonts w:ascii="Verdana" w:hAnsi="Verdana"/>
          <w:sz w:val="20"/>
          <w:szCs w:val="20"/>
          <w:lang w:eastAsia="en-US"/>
        </w:rPr>
        <w:t>2020 г.), в чл. 2 се правят следните изменения:</w:t>
      </w:r>
    </w:p>
    <w:p w:rsidR="007E7984" w:rsidRPr="00431C36" w:rsidRDefault="007E7984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 w:rsidRPr="002D4935">
        <w:rPr>
          <w:rFonts w:ascii="Verdana" w:hAnsi="Verdana"/>
          <w:sz w:val="20"/>
          <w:szCs w:val="20"/>
          <w:lang w:eastAsia="en-US"/>
        </w:rPr>
        <w:t xml:space="preserve">1. В основния текст числото </w:t>
      </w:r>
      <w:r w:rsidRPr="00FC49EC">
        <w:rPr>
          <w:rFonts w:ascii="Verdana" w:hAnsi="Verdana"/>
          <w:sz w:val="20"/>
          <w:szCs w:val="20"/>
          <w:lang w:eastAsia="en-US"/>
        </w:rPr>
        <w:t>„1243“ се заменя със „</w:t>
      </w:r>
      <w:r w:rsidR="001530AD" w:rsidRPr="00FC49EC">
        <w:rPr>
          <w:rFonts w:ascii="Verdana" w:hAnsi="Verdana"/>
          <w:sz w:val="20"/>
          <w:szCs w:val="20"/>
          <w:lang w:val="en-US" w:eastAsia="en-US"/>
        </w:rPr>
        <w:t>1</w:t>
      </w:r>
      <w:r w:rsidR="00874548" w:rsidRPr="00FC49EC">
        <w:rPr>
          <w:rFonts w:ascii="Verdana" w:hAnsi="Verdana"/>
          <w:sz w:val="20"/>
          <w:szCs w:val="20"/>
          <w:lang w:eastAsia="en-US"/>
        </w:rPr>
        <w:t>113</w:t>
      </w:r>
      <w:r w:rsidRPr="00FC49EC">
        <w:rPr>
          <w:rFonts w:ascii="Verdana" w:hAnsi="Verdana"/>
          <w:sz w:val="20"/>
          <w:szCs w:val="20"/>
          <w:lang w:eastAsia="en-US"/>
        </w:rPr>
        <w:t>“.</w:t>
      </w:r>
    </w:p>
    <w:p w:rsidR="007E7984" w:rsidRPr="002D4935" w:rsidRDefault="007E7984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 w:rsidRPr="00431C36">
        <w:rPr>
          <w:rFonts w:ascii="Verdana" w:hAnsi="Verdana"/>
          <w:sz w:val="20"/>
          <w:szCs w:val="20"/>
          <w:lang w:eastAsia="en-US"/>
        </w:rPr>
        <w:t xml:space="preserve">2. В т. 1 числото </w:t>
      </w:r>
      <w:r w:rsidRPr="00FC49EC">
        <w:rPr>
          <w:rFonts w:ascii="Verdana" w:hAnsi="Verdana"/>
          <w:sz w:val="20"/>
          <w:szCs w:val="20"/>
          <w:lang w:eastAsia="en-US"/>
        </w:rPr>
        <w:t>„1050“ се заменя със „</w:t>
      </w:r>
      <w:r w:rsidR="00874548" w:rsidRPr="00FC49EC">
        <w:rPr>
          <w:rFonts w:ascii="Verdana" w:hAnsi="Verdana"/>
          <w:sz w:val="20"/>
          <w:szCs w:val="20"/>
          <w:lang w:eastAsia="en-US"/>
        </w:rPr>
        <w:t>920</w:t>
      </w:r>
      <w:r w:rsidRPr="00FC49EC">
        <w:rPr>
          <w:rFonts w:ascii="Verdana" w:hAnsi="Verdana"/>
          <w:sz w:val="20"/>
          <w:szCs w:val="20"/>
          <w:lang w:eastAsia="en-US"/>
        </w:rPr>
        <w:t>“.</w:t>
      </w:r>
    </w:p>
    <w:p w:rsidR="007E7984" w:rsidRPr="00485E22" w:rsidRDefault="007E7984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</w:p>
    <w:p w:rsidR="004F02D8" w:rsidRPr="000B5275" w:rsidRDefault="007E7984" w:rsidP="00DF188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 w:rsidRPr="002D4935">
        <w:rPr>
          <w:rFonts w:ascii="Verdana" w:hAnsi="Verdana"/>
          <w:b/>
          <w:sz w:val="20"/>
          <w:szCs w:val="20"/>
          <w:lang w:eastAsia="en-US"/>
        </w:rPr>
        <w:t>§</w:t>
      </w:r>
      <w:r>
        <w:rPr>
          <w:rFonts w:ascii="Verdana" w:hAnsi="Verdana"/>
          <w:b/>
          <w:sz w:val="20"/>
          <w:szCs w:val="20"/>
          <w:lang w:val="en-US" w:eastAsia="en-US"/>
        </w:rPr>
        <w:t xml:space="preserve"> </w:t>
      </w:r>
      <w:r w:rsidR="00EC26BB" w:rsidRPr="00EC26BB">
        <w:rPr>
          <w:rFonts w:ascii="Verdana" w:hAnsi="Verdana"/>
          <w:b/>
          <w:sz w:val="20"/>
          <w:szCs w:val="20"/>
          <w:lang w:eastAsia="en-US"/>
        </w:rPr>
        <w:t>1</w:t>
      </w:r>
      <w:r w:rsidR="00F013D7">
        <w:rPr>
          <w:rFonts w:ascii="Verdana" w:hAnsi="Verdana"/>
          <w:b/>
          <w:sz w:val="20"/>
          <w:szCs w:val="20"/>
          <w:lang w:eastAsia="en-US"/>
        </w:rPr>
        <w:t>5</w:t>
      </w:r>
      <w:r w:rsidR="00EC26BB" w:rsidRPr="00EC26BB">
        <w:rPr>
          <w:rFonts w:ascii="Verdana" w:hAnsi="Verdana"/>
          <w:b/>
          <w:sz w:val="20"/>
          <w:szCs w:val="20"/>
          <w:lang w:eastAsia="en-US"/>
        </w:rPr>
        <w:t>.</w:t>
      </w:r>
      <w:r w:rsidR="0010052A" w:rsidRPr="00EC26BB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4F02D8" w:rsidRPr="000B5275">
        <w:rPr>
          <w:rFonts w:ascii="Verdana" w:hAnsi="Verdana"/>
          <w:sz w:val="20"/>
          <w:szCs w:val="20"/>
          <w:lang w:eastAsia="en-US"/>
        </w:rPr>
        <w:t xml:space="preserve">Постановлението влиза </w:t>
      </w:r>
      <w:r w:rsidR="004F02D8" w:rsidRPr="00431C36">
        <w:rPr>
          <w:rFonts w:ascii="Verdana" w:hAnsi="Verdana"/>
          <w:sz w:val="20"/>
          <w:szCs w:val="20"/>
          <w:lang w:eastAsia="en-US"/>
        </w:rPr>
        <w:t xml:space="preserve">в сила от </w:t>
      </w:r>
      <w:r w:rsidR="00F969A0">
        <w:rPr>
          <w:rFonts w:ascii="Verdana" w:hAnsi="Verdana"/>
          <w:sz w:val="20"/>
          <w:szCs w:val="20"/>
          <w:lang w:eastAsia="en-US"/>
        </w:rPr>
        <w:t xml:space="preserve">първо число на месеца, следващ месеца на </w:t>
      </w:r>
      <w:r w:rsidR="004F02D8" w:rsidRPr="00431C36">
        <w:rPr>
          <w:rFonts w:ascii="Verdana" w:hAnsi="Verdana"/>
          <w:sz w:val="20"/>
          <w:szCs w:val="20"/>
          <w:lang w:eastAsia="en-US"/>
        </w:rPr>
        <w:t xml:space="preserve">обнародването му в </w:t>
      </w:r>
      <w:r w:rsidR="000B5275" w:rsidRPr="00431C36">
        <w:rPr>
          <w:rFonts w:ascii="Verdana" w:hAnsi="Verdana"/>
          <w:sz w:val="20"/>
          <w:szCs w:val="20"/>
          <w:lang w:eastAsia="en-US"/>
        </w:rPr>
        <w:t>„</w:t>
      </w:r>
      <w:r w:rsidR="004F02D8" w:rsidRPr="00431C36">
        <w:rPr>
          <w:rFonts w:ascii="Verdana" w:hAnsi="Verdana"/>
          <w:sz w:val="20"/>
          <w:szCs w:val="20"/>
          <w:lang w:eastAsia="en-US"/>
        </w:rPr>
        <w:t>Държавен вестник</w:t>
      </w:r>
      <w:r w:rsidR="000B5275" w:rsidRPr="00431C36">
        <w:rPr>
          <w:rFonts w:ascii="Verdana" w:hAnsi="Verdana"/>
          <w:sz w:val="20"/>
          <w:szCs w:val="20"/>
          <w:lang w:eastAsia="en-US"/>
        </w:rPr>
        <w:t>“</w:t>
      </w:r>
      <w:r w:rsidR="004F02D8" w:rsidRPr="00431C36">
        <w:rPr>
          <w:rFonts w:ascii="Verdana" w:hAnsi="Verdana"/>
          <w:sz w:val="20"/>
          <w:szCs w:val="20"/>
          <w:lang w:eastAsia="en-US"/>
        </w:rPr>
        <w:t>.</w:t>
      </w:r>
    </w:p>
    <w:p w:rsidR="004F02D8" w:rsidRPr="00485E22" w:rsidRDefault="004F02D8" w:rsidP="00DF1881">
      <w:pPr>
        <w:spacing w:line="348" w:lineRule="auto"/>
        <w:jc w:val="both"/>
        <w:rPr>
          <w:rFonts w:ascii="Verdana" w:eastAsia="Batang" w:hAnsi="Verdana"/>
          <w:sz w:val="20"/>
          <w:szCs w:val="20"/>
        </w:rPr>
      </w:pPr>
    </w:p>
    <w:p w:rsidR="0072268C" w:rsidRPr="00335EE8" w:rsidRDefault="0072268C" w:rsidP="00DF1881">
      <w:pPr>
        <w:keepNext/>
        <w:spacing w:line="348" w:lineRule="auto"/>
        <w:ind w:right="-454"/>
        <w:jc w:val="both"/>
        <w:outlineLvl w:val="0"/>
        <w:rPr>
          <w:rFonts w:ascii="Verdana" w:hAnsi="Verdana"/>
          <w:b/>
          <w:bCs/>
          <w:smallCaps/>
          <w:sz w:val="20"/>
          <w:szCs w:val="20"/>
          <w:lang w:eastAsia="en-US"/>
        </w:rPr>
      </w:pPr>
      <w:r w:rsidRPr="00335EE8">
        <w:rPr>
          <w:rFonts w:ascii="Verdana" w:hAnsi="Verdana"/>
          <w:b/>
          <w:bCs/>
          <w:smallCaps/>
          <w:sz w:val="20"/>
          <w:szCs w:val="20"/>
          <w:lang w:eastAsia="en-US"/>
        </w:rPr>
        <w:t>МИНИСТЪР-ПРЕДСЕДАТЕЛ:</w:t>
      </w:r>
    </w:p>
    <w:p w:rsidR="0072268C" w:rsidRPr="00335EE8" w:rsidRDefault="00767189" w:rsidP="00DF1881">
      <w:pPr>
        <w:keepNext/>
        <w:spacing w:line="348" w:lineRule="auto"/>
        <w:ind w:left="2836" w:right="-454" w:firstLine="709"/>
        <w:jc w:val="both"/>
        <w:outlineLvl w:val="0"/>
        <w:rPr>
          <w:rFonts w:ascii="Verdana" w:hAnsi="Verdana"/>
          <w:b/>
          <w:bCs/>
          <w:smallCaps/>
          <w:sz w:val="20"/>
          <w:szCs w:val="20"/>
          <w:lang w:eastAsia="en-US"/>
        </w:rPr>
      </w:pPr>
      <w:r w:rsidRPr="00335EE8">
        <w:rPr>
          <w:rFonts w:ascii="Verdana" w:hAnsi="Verdana"/>
          <w:b/>
          <w:bCs/>
          <w:smallCaps/>
          <w:sz w:val="20"/>
          <w:szCs w:val="20"/>
          <w:lang w:eastAsia="en-US"/>
        </w:rPr>
        <w:t>ГЪЛЪБ ДОНЕВ</w:t>
      </w:r>
    </w:p>
    <w:p w:rsidR="0072268C" w:rsidRPr="00485E22" w:rsidRDefault="0072268C" w:rsidP="00DF1881">
      <w:pPr>
        <w:keepNext/>
        <w:spacing w:line="348" w:lineRule="auto"/>
        <w:ind w:right="-454"/>
        <w:jc w:val="both"/>
        <w:outlineLvl w:val="0"/>
        <w:rPr>
          <w:rFonts w:ascii="Verdana" w:hAnsi="Verdana"/>
          <w:bCs/>
          <w:smallCaps/>
          <w:sz w:val="20"/>
          <w:szCs w:val="20"/>
          <w:lang w:eastAsia="en-US"/>
        </w:rPr>
      </w:pPr>
    </w:p>
    <w:p w:rsidR="0072268C" w:rsidRPr="00335EE8" w:rsidRDefault="0072268C" w:rsidP="00DF1881">
      <w:pPr>
        <w:keepNext/>
        <w:spacing w:line="348" w:lineRule="auto"/>
        <w:ind w:right="-454"/>
        <w:jc w:val="both"/>
        <w:outlineLvl w:val="0"/>
        <w:rPr>
          <w:rFonts w:ascii="Verdana" w:hAnsi="Verdana"/>
          <w:b/>
          <w:bCs/>
          <w:smallCaps/>
          <w:sz w:val="20"/>
          <w:szCs w:val="20"/>
          <w:lang w:eastAsia="en-US"/>
        </w:rPr>
      </w:pPr>
      <w:r w:rsidRPr="00335EE8">
        <w:rPr>
          <w:rFonts w:ascii="Verdana" w:hAnsi="Verdana"/>
          <w:b/>
          <w:bCs/>
          <w:smallCaps/>
          <w:sz w:val="20"/>
          <w:szCs w:val="20"/>
          <w:lang w:eastAsia="en-US"/>
        </w:rPr>
        <w:t>ГЛАВЕН СЕКРЕТАР НА МИНИСТЕРСКИЯ СЪВЕТ:</w:t>
      </w:r>
    </w:p>
    <w:p w:rsidR="0072268C" w:rsidRPr="00335EE8" w:rsidRDefault="0072268C" w:rsidP="00DF1881">
      <w:pPr>
        <w:keepNext/>
        <w:spacing w:line="348" w:lineRule="auto"/>
        <w:ind w:left="4961" w:right="-454" w:firstLine="709"/>
        <w:jc w:val="both"/>
        <w:outlineLvl w:val="0"/>
        <w:rPr>
          <w:rFonts w:ascii="Verdana" w:hAnsi="Verdana"/>
          <w:b/>
          <w:bCs/>
          <w:smallCaps/>
          <w:sz w:val="20"/>
          <w:szCs w:val="20"/>
          <w:lang w:eastAsia="en-US"/>
        </w:rPr>
      </w:pPr>
      <w:r w:rsidRPr="00335EE8">
        <w:rPr>
          <w:rFonts w:ascii="Verdana" w:hAnsi="Verdana"/>
          <w:b/>
          <w:bCs/>
          <w:smallCaps/>
          <w:sz w:val="20"/>
          <w:szCs w:val="20"/>
          <w:lang w:eastAsia="en-US"/>
        </w:rPr>
        <w:t>КРАСИМИР БОЖАНОВ</w:t>
      </w:r>
    </w:p>
    <w:p w:rsidR="0072268C" w:rsidRPr="000B5275" w:rsidRDefault="0072268C" w:rsidP="00952798">
      <w:pPr>
        <w:pBdr>
          <w:top w:val="single" w:sz="4" w:space="1" w:color="auto"/>
        </w:pBdr>
        <w:outlineLvl w:val="0"/>
        <w:rPr>
          <w:rFonts w:ascii="Verdana" w:hAnsi="Verdana"/>
          <w:sz w:val="20"/>
          <w:szCs w:val="20"/>
          <w:lang w:eastAsia="en-US"/>
        </w:rPr>
      </w:pPr>
    </w:p>
    <w:p w:rsidR="00F138F5" w:rsidRPr="000B5275" w:rsidRDefault="00F138F5" w:rsidP="0072268C">
      <w:pPr>
        <w:outlineLvl w:val="0"/>
        <w:rPr>
          <w:rFonts w:ascii="Verdana" w:hAnsi="Verdana"/>
          <w:sz w:val="20"/>
          <w:szCs w:val="20"/>
          <w:lang w:eastAsia="en-US"/>
        </w:rPr>
      </w:pPr>
    </w:p>
    <w:p w:rsidR="0072268C" w:rsidRPr="000B5275" w:rsidRDefault="00027C5F" w:rsidP="0072268C">
      <w:pPr>
        <w:keepNext/>
        <w:ind w:right="-454"/>
        <w:jc w:val="both"/>
        <w:outlineLvl w:val="0"/>
        <w:rPr>
          <w:rFonts w:ascii="Verdana" w:hAnsi="Verdana"/>
          <w:b/>
          <w:bCs/>
          <w:smallCaps/>
          <w:sz w:val="20"/>
          <w:szCs w:val="20"/>
          <w:lang w:eastAsia="en-US"/>
        </w:rPr>
      </w:pPr>
      <w:r>
        <w:rPr>
          <w:rFonts w:ascii="Verdana" w:hAnsi="Verdana"/>
          <w:b/>
          <w:bCs/>
          <w:smallCaps/>
          <w:sz w:val="20"/>
          <w:szCs w:val="20"/>
          <w:lang w:eastAsia="en-US"/>
        </w:rPr>
        <w:t xml:space="preserve">и.д. </w:t>
      </w:r>
      <w:r w:rsidR="0072268C" w:rsidRPr="000B5275">
        <w:rPr>
          <w:rFonts w:ascii="Verdana" w:hAnsi="Verdana"/>
          <w:b/>
          <w:bCs/>
          <w:smallCaps/>
          <w:sz w:val="20"/>
          <w:szCs w:val="20"/>
          <w:lang w:eastAsia="en-US"/>
        </w:rPr>
        <w:t>Главен секретар на Министерството на земеделието:</w:t>
      </w:r>
    </w:p>
    <w:p w:rsidR="0072268C" w:rsidRPr="000B5275" w:rsidRDefault="00027C5F" w:rsidP="003578F9">
      <w:pPr>
        <w:tabs>
          <w:tab w:val="center" w:pos="4153"/>
          <w:tab w:val="left" w:pos="7230"/>
          <w:tab w:val="left" w:pos="7655"/>
          <w:tab w:val="right" w:pos="8306"/>
        </w:tabs>
        <w:ind w:left="340" w:firstLine="6039"/>
        <w:rPr>
          <w:rFonts w:ascii="Verdana" w:hAnsi="Verdana"/>
          <w:b/>
          <w:smallCaps/>
          <w:sz w:val="20"/>
          <w:szCs w:val="20"/>
          <w:lang w:eastAsia="en-US"/>
        </w:rPr>
      </w:pPr>
      <w:r>
        <w:rPr>
          <w:rFonts w:ascii="Verdana" w:hAnsi="Verdana"/>
          <w:b/>
          <w:smallCaps/>
          <w:sz w:val="20"/>
          <w:szCs w:val="20"/>
          <w:lang w:eastAsia="en-US"/>
        </w:rPr>
        <w:t>Александър Нейчев</w:t>
      </w:r>
    </w:p>
    <w:p w:rsidR="00F138F5" w:rsidRPr="000B5275" w:rsidRDefault="00F138F5" w:rsidP="00C84C49">
      <w:pPr>
        <w:tabs>
          <w:tab w:val="center" w:pos="4153"/>
          <w:tab w:val="left" w:pos="7230"/>
          <w:tab w:val="left" w:pos="7655"/>
          <w:tab w:val="right" w:pos="8306"/>
        </w:tabs>
        <w:ind w:left="340" w:firstLine="5330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72268C" w:rsidRPr="000B5275" w:rsidRDefault="0072268C" w:rsidP="009B6E1E">
      <w:pPr>
        <w:tabs>
          <w:tab w:val="left" w:pos="7230"/>
          <w:tab w:val="center" w:pos="7655"/>
          <w:tab w:val="right" w:pos="8306"/>
        </w:tabs>
        <w:rPr>
          <w:rFonts w:ascii="Verdana" w:hAnsi="Verdana"/>
          <w:b/>
          <w:smallCaps/>
          <w:sz w:val="20"/>
          <w:szCs w:val="20"/>
          <w:lang w:eastAsia="en-US"/>
        </w:rPr>
      </w:pPr>
      <w:r w:rsidRPr="000B5275">
        <w:rPr>
          <w:rFonts w:ascii="Verdana" w:hAnsi="Verdana"/>
          <w:b/>
          <w:smallCaps/>
          <w:sz w:val="20"/>
          <w:szCs w:val="20"/>
          <w:lang w:eastAsia="en-US"/>
        </w:rPr>
        <w:t xml:space="preserve">Директор на дирекция </w:t>
      </w:r>
      <w:r w:rsidR="000B5275" w:rsidRPr="000B5275">
        <w:rPr>
          <w:rFonts w:ascii="Verdana" w:hAnsi="Verdana"/>
          <w:b/>
          <w:smallCaps/>
          <w:sz w:val="20"/>
          <w:szCs w:val="20"/>
          <w:lang w:eastAsia="en-US"/>
        </w:rPr>
        <w:t>„</w:t>
      </w:r>
      <w:r w:rsidRPr="000B5275">
        <w:rPr>
          <w:rFonts w:ascii="Verdana" w:hAnsi="Verdana"/>
          <w:b/>
          <w:smallCaps/>
          <w:sz w:val="20"/>
          <w:szCs w:val="20"/>
          <w:lang w:eastAsia="en-US"/>
        </w:rPr>
        <w:t xml:space="preserve">Правни дейности и законодателство </w:t>
      </w:r>
      <w:r w:rsidRPr="000B5275">
        <w:rPr>
          <w:rFonts w:ascii="Verdana" w:hAnsi="Verdana"/>
          <w:b/>
          <w:smallCaps/>
          <w:sz w:val="20"/>
          <w:szCs w:val="20"/>
          <w:lang w:eastAsia="en-US"/>
        </w:rPr>
        <w:br/>
        <w:t>на Европейския съюз</w:t>
      </w:r>
      <w:r w:rsidR="000B5275" w:rsidRPr="000B5275">
        <w:rPr>
          <w:rFonts w:ascii="Verdana" w:hAnsi="Verdana"/>
          <w:b/>
          <w:smallCaps/>
          <w:sz w:val="20"/>
          <w:szCs w:val="20"/>
          <w:lang w:eastAsia="en-US"/>
        </w:rPr>
        <w:t>“</w:t>
      </w:r>
      <w:r w:rsidRPr="000B5275">
        <w:rPr>
          <w:rFonts w:ascii="Verdana" w:hAnsi="Verdana"/>
          <w:b/>
          <w:smallCaps/>
          <w:sz w:val="20"/>
          <w:szCs w:val="20"/>
          <w:lang w:eastAsia="en-US"/>
        </w:rPr>
        <w:t>, Министерство на земеделието:</w:t>
      </w:r>
    </w:p>
    <w:p w:rsidR="0072268C" w:rsidRPr="000B5275" w:rsidRDefault="009860F5" w:rsidP="003578F9">
      <w:pPr>
        <w:tabs>
          <w:tab w:val="left" w:pos="5670"/>
          <w:tab w:val="left" w:pos="7230"/>
          <w:tab w:val="left" w:pos="7655"/>
          <w:tab w:val="right" w:pos="8306"/>
        </w:tabs>
        <w:ind w:left="6663" w:hanging="142"/>
        <w:rPr>
          <w:rFonts w:ascii="Verdana" w:hAnsi="Verdana"/>
          <w:b/>
          <w:smallCaps/>
          <w:sz w:val="20"/>
          <w:szCs w:val="20"/>
          <w:lang w:eastAsia="en-US"/>
        </w:rPr>
      </w:pPr>
      <w:r w:rsidRPr="000B5275">
        <w:rPr>
          <w:rFonts w:ascii="Verdana" w:hAnsi="Verdana"/>
          <w:b/>
          <w:smallCaps/>
          <w:sz w:val="20"/>
          <w:szCs w:val="20"/>
          <w:lang w:eastAsia="en-US"/>
        </w:rPr>
        <w:t>Десислава Петрова</w:t>
      </w:r>
    </w:p>
    <w:p w:rsidR="0072268C" w:rsidRPr="000B5275" w:rsidRDefault="0072268C" w:rsidP="0072268C">
      <w:pPr>
        <w:rPr>
          <w:rFonts w:ascii="Verdana" w:hAnsi="Verdana"/>
          <w:smallCaps/>
          <w:sz w:val="16"/>
          <w:szCs w:val="16"/>
          <w:lang w:eastAsia="en-US"/>
        </w:rPr>
      </w:pPr>
      <w:bookmarkStart w:id="5" w:name="_GoBack"/>
      <w:bookmarkEnd w:id="5"/>
    </w:p>
    <w:sectPr w:rsidR="0072268C" w:rsidRPr="000B5275" w:rsidSect="00A24BF2">
      <w:footerReference w:type="default" r:id="rId14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C6" w:rsidRDefault="006F5DC6" w:rsidP="008B4C2F">
      <w:r>
        <w:separator/>
      </w:r>
    </w:p>
  </w:endnote>
  <w:endnote w:type="continuationSeparator" w:id="0">
    <w:p w:rsidR="006F5DC6" w:rsidRDefault="006F5DC6" w:rsidP="008B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C4" w:rsidRPr="00203777" w:rsidRDefault="00F877C4" w:rsidP="00F63344">
    <w:pPr>
      <w:pStyle w:val="Footer"/>
      <w:jc w:val="right"/>
      <w:rPr>
        <w:rFonts w:ascii="Verdana" w:hAnsi="Verdana"/>
        <w:sz w:val="16"/>
        <w:szCs w:val="16"/>
        <w:lang w:val="en-US"/>
      </w:rPr>
    </w:pPr>
    <w:r w:rsidRPr="00F63344">
      <w:rPr>
        <w:rFonts w:ascii="Verdana" w:hAnsi="Verdana"/>
        <w:sz w:val="16"/>
        <w:szCs w:val="16"/>
      </w:rPr>
      <w:fldChar w:fldCharType="begin"/>
    </w:r>
    <w:r w:rsidRPr="00F63344">
      <w:rPr>
        <w:rFonts w:ascii="Verdana" w:hAnsi="Verdana"/>
        <w:sz w:val="16"/>
        <w:szCs w:val="16"/>
      </w:rPr>
      <w:instrText xml:space="preserve"> PAGE   \* MERGEFORMAT </w:instrText>
    </w:r>
    <w:r w:rsidRPr="00F63344">
      <w:rPr>
        <w:rFonts w:ascii="Verdana" w:hAnsi="Verdana"/>
        <w:sz w:val="16"/>
        <w:szCs w:val="16"/>
      </w:rPr>
      <w:fldChar w:fldCharType="separate"/>
    </w:r>
    <w:r w:rsidR="006710D1">
      <w:rPr>
        <w:rFonts w:ascii="Verdana" w:hAnsi="Verdana"/>
        <w:noProof/>
        <w:sz w:val="16"/>
        <w:szCs w:val="16"/>
      </w:rPr>
      <w:t>8</w:t>
    </w:r>
    <w:r w:rsidRPr="00F63344">
      <w:rPr>
        <w:rFonts w:ascii="Verdana" w:hAnsi="Verdana"/>
        <w:sz w:val="16"/>
        <w:szCs w:val="16"/>
      </w:rPr>
      <w:fldChar w:fldCharType="end"/>
    </w:r>
    <w:r w:rsidR="00203777">
      <w:rPr>
        <w:rFonts w:ascii="Verdana" w:hAnsi="Verdana"/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C6" w:rsidRDefault="006F5DC6" w:rsidP="008B4C2F">
      <w:r>
        <w:separator/>
      </w:r>
    </w:p>
  </w:footnote>
  <w:footnote w:type="continuationSeparator" w:id="0">
    <w:p w:rsidR="006F5DC6" w:rsidRDefault="006F5DC6" w:rsidP="008B4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CB4"/>
    <w:multiLevelType w:val="hybridMultilevel"/>
    <w:tmpl w:val="CDF60D48"/>
    <w:lvl w:ilvl="0" w:tplc="224AE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152C"/>
    <w:multiLevelType w:val="hybridMultilevel"/>
    <w:tmpl w:val="9CFE6E10"/>
    <w:lvl w:ilvl="0" w:tplc="491655B6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2290A56"/>
    <w:multiLevelType w:val="multilevel"/>
    <w:tmpl w:val="F9FA73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>
    <w:nsid w:val="032966E8"/>
    <w:multiLevelType w:val="hybridMultilevel"/>
    <w:tmpl w:val="65BC6BC2"/>
    <w:lvl w:ilvl="0" w:tplc="7A661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2D40E3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C5E11B5"/>
    <w:multiLevelType w:val="hybridMultilevel"/>
    <w:tmpl w:val="3B3CD258"/>
    <w:lvl w:ilvl="0" w:tplc="0A2EEC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0FE0E2B"/>
    <w:multiLevelType w:val="hybridMultilevel"/>
    <w:tmpl w:val="917A8AEC"/>
    <w:lvl w:ilvl="0" w:tplc="A5B0DF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1384538"/>
    <w:multiLevelType w:val="hybridMultilevel"/>
    <w:tmpl w:val="DC449E92"/>
    <w:lvl w:ilvl="0" w:tplc="D0EA2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35D1989"/>
    <w:multiLevelType w:val="hybridMultilevel"/>
    <w:tmpl w:val="BB9E11E8"/>
    <w:lvl w:ilvl="0" w:tplc="A328D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3997B44"/>
    <w:multiLevelType w:val="hybridMultilevel"/>
    <w:tmpl w:val="726C22BE"/>
    <w:lvl w:ilvl="0" w:tplc="D04A33B8">
      <w:start w:val="1"/>
      <w:numFmt w:val="decimal"/>
      <w:lvlText w:val="%1."/>
      <w:lvlJc w:val="left"/>
      <w:pPr>
        <w:ind w:left="1542" w:hanging="975"/>
      </w:pPr>
      <w:rPr>
        <w:rFonts w:ascii="Verdana" w:hAnsi="Verdana"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ACC4610"/>
    <w:multiLevelType w:val="hybridMultilevel"/>
    <w:tmpl w:val="51D2508E"/>
    <w:lvl w:ilvl="0" w:tplc="A54CE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8B472E"/>
    <w:multiLevelType w:val="hybridMultilevel"/>
    <w:tmpl w:val="7400C104"/>
    <w:lvl w:ilvl="0" w:tplc="0C4AB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D05007"/>
    <w:multiLevelType w:val="hybridMultilevel"/>
    <w:tmpl w:val="CD8854BE"/>
    <w:lvl w:ilvl="0" w:tplc="0B7C0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175DBA"/>
    <w:multiLevelType w:val="hybridMultilevel"/>
    <w:tmpl w:val="5562E0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E81688"/>
    <w:multiLevelType w:val="hybridMultilevel"/>
    <w:tmpl w:val="76DA27FA"/>
    <w:lvl w:ilvl="0" w:tplc="E49CF802">
      <w:start w:val="2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D0D0D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2F0B0429"/>
    <w:multiLevelType w:val="hybridMultilevel"/>
    <w:tmpl w:val="924E64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A7A67"/>
    <w:multiLevelType w:val="hybridMultilevel"/>
    <w:tmpl w:val="6C5A3D40"/>
    <w:lvl w:ilvl="0" w:tplc="7924DBA8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31E73771"/>
    <w:multiLevelType w:val="hybridMultilevel"/>
    <w:tmpl w:val="A3129B88"/>
    <w:lvl w:ilvl="0" w:tplc="6ECADB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2A8187E"/>
    <w:multiLevelType w:val="hybridMultilevel"/>
    <w:tmpl w:val="1870D3B6"/>
    <w:lvl w:ilvl="0" w:tplc="FC2EF6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30A4637"/>
    <w:multiLevelType w:val="hybridMultilevel"/>
    <w:tmpl w:val="E3EEA7B0"/>
    <w:lvl w:ilvl="0" w:tplc="7924D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379D45B0"/>
    <w:multiLevelType w:val="hybridMultilevel"/>
    <w:tmpl w:val="C6B22C8C"/>
    <w:lvl w:ilvl="0" w:tplc="65F85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570388"/>
    <w:multiLevelType w:val="hybridMultilevel"/>
    <w:tmpl w:val="DA7EBE90"/>
    <w:lvl w:ilvl="0" w:tplc="4EAEB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F4C97"/>
    <w:multiLevelType w:val="hybridMultilevel"/>
    <w:tmpl w:val="C4E668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B34F3"/>
    <w:multiLevelType w:val="hybridMultilevel"/>
    <w:tmpl w:val="7D6E4AD4"/>
    <w:lvl w:ilvl="0" w:tplc="A1CE0A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3085663"/>
    <w:multiLevelType w:val="hybridMultilevel"/>
    <w:tmpl w:val="C6A64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F133C3"/>
    <w:multiLevelType w:val="hybridMultilevel"/>
    <w:tmpl w:val="350A27B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BB7DB7"/>
    <w:multiLevelType w:val="hybridMultilevel"/>
    <w:tmpl w:val="C1C09CA8"/>
    <w:lvl w:ilvl="0" w:tplc="D72A0B8E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4A01425B"/>
    <w:multiLevelType w:val="hybridMultilevel"/>
    <w:tmpl w:val="F5CC2D50"/>
    <w:lvl w:ilvl="0" w:tplc="21EEF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DC30829"/>
    <w:multiLevelType w:val="hybridMultilevel"/>
    <w:tmpl w:val="49E2C038"/>
    <w:lvl w:ilvl="0" w:tplc="1226B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F1F17F4"/>
    <w:multiLevelType w:val="hybridMultilevel"/>
    <w:tmpl w:val="775218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A4B15"/>
    <w:multiLevelType w:val="multilevel"/>
    <w:tmpl w:val="1C3455F2"/>
    <w:lvl w:ilvl="0">
      <w:start w:val="1"/>
      <w:numFmt w:val="upperRoman"/>
      <w:pStyle w:val="Headingmaster"/>
      <w:lvlText w:val="%1."/>
      <w:lvlJc w:val="right"/>
      <w:pPr>
        <w:tabs>
          <w:tab w:val="num" w:pos="180"/>
        </w:tabs>
        <w:ind w:left="180" w:hanging="180"/>
      </w:pPr>
      <w:rPr>
        <w:b/>
        <w:sz w:val="32"/>
        <w:szCs w:val="32"/>
      </w:rPr>
    </w:lvl>
    <w:lvl w:ilvl="1">
      <w:start w:val="1"/>
      <w:numFmt w:val="decimal"/>
      <w:pStyle w:val="Headingsecond"/>
      <w:lvlText w:val="%2."/>
      <w:lvlJc w:val="left"/>
      <w:pPr>
        <w:tabs>
          <w:tab w:val="num" w:pos="792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864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55432DDD"/>
    <w:multiLevelType w:val="hybridMultilevel"/>
    <w:tmpl w:val="51D2508E"/>
    <w:lvl w:ilvl="0" w:tplc="A54CE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A07FE3"/>
    <w:multiLevelType w:val="hybridMultilevel"/>
    <w:tmpl w:val="79F2B0E2"/>
    <w:lvl w:ilvl="0" w:tplc="11228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DE85F7C"/>
    <w:multiLevelType w:val="hybridMultilevel"/>
    <w:tmpl w:val="C088D682"/>
    <w:lvl w:ilvl="0" w:tplc="65FC0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20B44"/>
    <w:multiLevelType w:val="hybridMultilevel"/>
    <w:tmpl w:val="55D68A4E"/>
    <w:lvl w:ilvl="0" w:tplc="3EC8F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2361B"/>
    <w:multiLevelType w:val="hybridMultilevel"/>
    <w:tmpl w:val="92AEAA7A"/>
    <w:lvl w:ilvl="0" w:tplc="83F4C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E20D8"/>
    <w:multiLevelType w:val="hybridMultilevel"/>
    <w:tmpl w:val="7FB81D6C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7">
    <w:nsid w:val="647C419A"/>
    <w:multiLevelType w:val="hybridMultilevel"/>
    <w:tmpl w:val="B69648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3871A0"/>
    <w:multiLevelType w:val="hybridMultilevel"/>
    <w:tmpl w:val="F97A454C"/>
    <w:lvl w:ilvl="0" w:tplc="6F7A3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300709"/>
    <w:multiLevelType w:val="hybridMultilevel"/>
    <w:tmpl w:val="3E165658"/>
    <w:lvl w:ilvl="0" w:tplc="58D45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500110"/>
    <w:multiLevelType w:val="hybridMultilevel"/>
    <w:tmpl w:val="5F34A260"/>
    <w:lvl w:ilvl="0" w:tplc="BF164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05F40E6"/>
    <w:multiLevelType w:val="hybridMultilevel"/>
    <w:tmpl w:val="A4CCCD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341C1"/>
    <w:multiLevelType w:val="hybridMultilevel"/>
    <w:tmpl w:val="E79A9E90"/>
    <w:lvl w:ilvl="0" w:tplc="E7E875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>
    <w:nsid w:val="7D730926"/>
    <w:multiLevelType w:val="hybridMultilevel"/>
    <w:tmpl w:val="08842A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C635FD"/>
    <w:multiLevelType w:val="hybridMultilevel"/>
    <w:tmpl w:val="E0BAEE06"/>
    <w:lvl w:ilvl="0" w:tplc="127EC0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25"/>
  </w:num>
  <w:num w:numId="5">
    <w:abstractNumId w:val="14"/>
  </w:num>
  <w:num w:numId="6">
    <w:abstractNumId w:val="36"/>
  </w:num>
  <w:num w:numId="7">
    <w:abstractNumId w:val="38"/>
  </w:num>
  <w:num w:numId="8">
    <w:abstractNumId w:val="33"/>
  </w:num>
  <w:num w:numId="9">
    <w:abstractNumId w:val="37"/>
  </w:num>
  <w:num w:numId="10">
    <w:abstractNumId w:val="29"/>
  </w:num>
  <w:num w:numId="11">
    <w:abstractNumId w:val="0"/>
  </w:num>
  <w:num w:numId="12">
    <w:abstractNumId w:val="15"/>
  </w:num>
  <w:num w:numId="13">
    <w:abstractNumId w:val="39"/>
  </w:num>
  <w:num w:numId="14">
    <w:abstractNumId w:val="43"/>
  </w:num>
  <w:num w:numId="15">
    <w:abstractNumId w:val="34"/>
  </w:num>
  <w:num w:numId="16">
    <w:abstractNumId w:val="21"/>
  </w:num>
  <w:num w:numId="17">
    <w:abstractNumId w:val="41"/>
  </w:num>
  <w:num w:numId="18">
    <w:abstractNumId w:val="7"/>
  </w:num>
  <w:num w:numId="19">
    <w:abstractNumId w:val="18"/>
  </w:num>
  <w:num w:numId="20">
    <w:abstractNumId w:val="12"/>
  </w:num>
  <w:num w:numId="21">
    <w:abstractNumId w:val="28"/>
  </w:num>
  <w:num w:numId="22">
    <w:abstractNumId w:val="11"/>
  </w:num>
  <w:num w:numId="23">
    <w:abstractNumId w:val="23"/>
  </w:num>
  <w:num w:numId="24">
    <w:abstractNumId w:val="17"/>
  </w:num>
  <w:num w:numId="25">
    <w:abstractNumId w:val="40"/>
  </w:num>
  <w:num w:numId="26">
    <w:abstractNumId w:val="3"/>
  </w:num>
  <w:num w:numId="27">
    <w:abstractNumId w:val="27"/>
  </w:num>
  <w:num w:numId="28">
    <w:abstractNumId w:val="42"/>
  </w:num>
  <w:num w:numId="29">
    <w:abstractNumId w:val="1"/>
  </w:num>
  <w:num w:numId="30">
    <w:abstractNumId w:val="9"/>
  </w:num>
  <w:num w:numId="31">
    <w:abstractNumId w:val="32"/>
  </w:num>
  <w:num w:numId="32">
    <w:abstractNumId w:val="22"/>
  </w:num>
  <w:num w:numId="33">
    <w:abstractNumId w:val="20"/>
  </w:num>
  <w:num w:numId="34">
    <w:abstractNumId w:val="44"/>
  </w:num>
  <w:num w:numId="35">
    <w:abstractNumId w:val="10"/>
  </w:num>
  <w:num w:numId="36">
    <w:abstractNumId w:val="31"/>
  </w:num>
  <w:num w:numId="37">
    <w:abstractNumId w:val="26"/>
  </w:num>
  <w:num w:numId="38">
    <w:abstractNumId w:val="16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9"/>
  </w:num>
  <w:num w:numId="42">
    <w:abstractNumId w:val="35"/>
  </w:num>
  <w:num w:numId="43">
    <w:abstractNumId w:val="24"/>
  </w:num>
  <w:num w:numId="44">
    <w:abstractNumId w:val="5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98"/>
    <w:rsid w:val="00001FE0"/>
    <w:rsid w:val="00002E1B"/>
    <w:rsid w:val="000057BD"/>
    <w:rsid w:val="000074C2"/>
    <w:rsid w:val="00007DD5"/>
    <w:rsid w:val="00010F69"/>
    <w:rsid w:val="00012013"/>
    <w:rsid w:val="00013A38"/>
    <w:rsid w:val="000145FF"/>
    <w:rsid w:val="00015290"/>
    <w:rsid w:val="00027C5F"/>
    <w:rsid w:val="000300A4"/>
    <w:rsid w:val="0003154D"/>
    <w:rsid w:val="00033463"/>
    <w:rsid w:val="000344E9"/>
    <w:rsid w:val="00035F7E"/>
    <w:rsid w:val="00037929"/>
    <w:rsid w:val="00041AC8"/>
    <w:rsid w:val="0004208E"/>
    <w:rsid w:val="00042966"/>
    <w:rsid w:val="0004332D"/>
    <w:rsid w:val="000437CD"/>
    <w:rsid w:val="00045299"/>
    <w:rsid w:val="00045A3F"/>
    <w:rsid w:val="000463DE"/>
    <w:rsid w:val="00051AC1"/>
    <w:rsid w:val="000540FB"/>
    <w:rsid w:val="0005470D"/>
    <w:rsid w:val="00056ECC"/>
    <w:rsid w:val="000610E7"/>
    <w:rsid w:val="00062F88"/>
    <w:rsid w:val="0006433C"/>
    <w:rsid w:val="00065BE7"/>
    <w:rsid w:val="0007113E"/>
    <w:rsid w:val="000719CA"/>
    <w:rsid w:val="000720A3"/>
    <w:rsid w:val="00077712"/>
    <w:rsid w:val="00080E6D"/>
    <w:rsid w:val="00082F9F"/>
    <w:rsid w:val="00083D44"/>
    <w:rsid w:val="00084868"/>
    <w:rsid w:val="00084E3C"/>
    <w:rsid w:val="00090FC0"/>
    <w:rsid w:val="00093B13"/>
    <w:rsid w:val="00094DF9"/>
    <w:rsid w:val="000A045E"/>
    <w:rsid w:val="000A2224"/>
    <w:rsid w:val="000A2343"/>
    <w:rsid w:val="000A2F71"/>
    <w:rsid w:val="000A35D7"/>
    <w:rsid w:val="000A3968"/>
    <w:rsid w:val="000A5DF9"/>
    <w:rsid w:val="000A7D00"/>
    <w:rsid w:val="000B5275"/>
    <w:rsid w:val="000C0F8F"/>
    <w:rsid w:val="000C1E28"/>
    <w:rsid w:val="000C229D"/>
    <w:rsid w:val="000C2BE1"/>
    <w:rsid w:val="000C4907"/>
    <w:rsid w:val="000C4D9C"/>
    <w:rsid w:val="000C551B"/>
    <w:rsid w:val="000C7ADE"/>
    <w:rsid w:val="000D170F"/>
    <w:rsid w:val="000D2791"/>
    <w:rsid w:val="000D649B"/>
    <w:rsid w:val="000E03EB"/>
    <w:rsid w:val="000E2304"/>
    <w:rsid w:val="000E3463"/>
    <w:rsid w:val="000E3ECC"/>
    <w:rsid w:val="000E482D"/>
    <w:rsid w:val="000E5DEB"/>
    <w:rsid w:val="000F03BF"/>
    <w:rsid w:val="000F1B49"/>
    <w:rsid w:val="000F2769"/>
    <w:rsid w:val="000F2940"/>
    <w:rsid w:val="000F2E91"/>
    <w:rsid w:val="000F7CC8"/>
    <w:rsid w:val="0010037F"/>
    <w:rsid w:val="0010052A"/>
    <w:rsid w:val="001013B6"/>
    <w:rsid w:val="00103F69"/>
    <w:rsid w:val="0010483A"/>
    <w:rsid w:val="001052BA"/>
    <w:rsid w:val="0011027C"/>
    <w:rsid w:val="00113870"/>
    <w:rsid w:val="001146A7"/>
    <w:rsid w:val="00115221"/>
    <w:rsid w:val="0011704D"/>
    <w:rsid w:val="0012021C"/>
    <w:rsid w:val="00120352"/>
    <w:rsid w:val="00120F8D"/>
    <w:rsid w:val="00123CA0"/>
    <w:rsid w:val="001241FE"/>
    <w:rsid w:val="00124CED"/>
    <w:rsid w:val="001250EF"/>
    <w:rsid w:val="001278C3"/>
    <w:rsid w:val="00134BB2"/>
    <w:rsid w:val="00136224"/>
    <w:rsid w:val="00143290"/>
    <w:rsid w:val="00143A73"/>
    <w:rsid w:val="00144D25"/>
    <w:rsid w:val="00144F1E"/>
    <w:rsid w:val="00145CF2"/>
    <w:rsid w:val="0014740D"/>
    <w:rsid w:val="00147C84"/>
    <w:rsid w:val="00150EAE"/>
    <w:rsid w:val="0015153C"/>
    <w:rsid w:val="0015291A"/>
    <w:rsid w:val="001530AD"/>
    <w:rsid w:val="00153594"/>
    <w:rsid w:val="00156CA7"/>
    <w:rsid w:val="001575F9"/>
    <w:rsid w:val="00160CB7"/>
    <w:rsid w:val="001611BB"/>
    <w:rsid w:val="00161712"/>
    <w:rsid w:val="00164D94"/>
    <w:rsid w:val="00172310"/>
    <w:rsid w:val="00173B8A"/>
    <w:rsid w:val="00174CF2"/>
    <w:rsid w:val="00177443"/>
    <w:rsid w:val="00180D4C"/>
    <w:rsid w:val="00181DE3"/>
    <w:rsid w:val="00183906"/>
    <w:rsid w:val="001840B5"/>
    <w:rsid w:val="00184BB9"/>
    <w:rsid w:val="00185851"/>
    <w:rsid w:val="00187B43"/>
    <w:rsid w:val="001920AF"/>
    <w:rsid w:val="0019604A"/>
    <w:rsid w:val="00196AAD"/>
    <w:rsid w:val="001A27CC"/>
    <w:rsid w:val="001A2B3B"/>
    <w:rsid w:val="001A3D73"/>
    <w:rsid w:val="001A7C49"/>
    <w:rsid w:val="001B2A99"/>
    <w:rsid w:val="001B3EFA"/>
    <w:rsid w:val="001B7374"/>
    <w:rsid w:val="001C0F76"/>
    <w:rsid w:val="001C211E"/>
    <w:rsid w:val="001C21F0"/>
    <w:rsid w:val="001C2A08"/>
    <w:rsid w:val="001C3281"/>
    <w:rsid w:val="001C6486"/>
    <w:rsid w:val="001C6D2F"/>
    <w:rsid w:val="001D54FE"/>
    <w:rsid w:val="001D7E10"/>
    <w:rsid w:val="001E0EBD"/>
    <w:rsid w:val="001E1D9F"/>
    <w:rsid w:val="001E2613"/>
    <w:rsid w:val="001E38C9"/>
    <w:rsid w:val="001E5B94"/>
    <w:rsid w:val="001E6EEA"/>
    <w:rsid w:val="001E757E"/>
    <w:rsid w:val="001F08DB"/>
    <w:rsid w:val="001F516D"/>
    <w:rsid w:val="002017B5"/>
    <w:rsid w:val="00203777"/>
    <w:rsid w:val="002059F7"/>
    <w:rsid w:val="00211E06"/>
    <w:rsid w:val="002122CD"/>
    <w:rsid w:val="002128E5"/>
    <w:rsid w:val="00213951"/>
    <w:rsid w:val="00215AA5"/>
    <w:rsid w:val="0021774B"/>
    <w:rsid w:val="00221AE8"/>
    <w:rsid w:val="00224F75"/>
    <w:rsid w:val="00225347"/>
    <w:rsid w:val="002263A9"/>
    <w:rsid w:val="002269B6"/>
    <w:rsid w:val="002342A0"/>
    <w:rsid w:val="002351AB"/>
    <w:rsid w:val="00235A49"/>
    <w:rsid w:val="00242C70"/>
    <w:rsid w:val="00247778"/>
    <w:rsid w:val="002478A8"/>
    <w:rsid w:val="0025039D"/>
    <w:rsid w:val="002516E5"/>
    <w:rsid w:val="0025528A"/>
    <w:rsid w:val="00256A3B"/>
    <w:rsid w:val="0026135B"/>
    <w:rsid w:val="00262358"/>
    <w:rsid w:val="00262A2A"/>
    <w:rsid w:val="00263FD1"/>
    <w:rsid w:val="00265DA9"/>
    <w:rsid w:val="00265F11"/>
    <w:rsid w:val="00267FA2"/>
    <w:rsid w:val="00271D27"/>
    <w:rsid w:val="00277FE0"/>
    <w:rsid w:val="002804F7"/>
    <w:rsid w:val="00282720"/>
    <w:rsid w:val="00290014"/>
    <w:rsid w:val="00291FB9"/>
    <w:rsid w:val="002936D2"/>
    <w:rsid w:val="00294937"/>
    <w:rsid w:val="00296023"/>
    <w:rsid w:val="002A1003"/>
    <w:rsid w:val="002A3FBE"/>
    <w:rsid w:val="002A65FA"/>
    <w:rsid w:val="002A697F"/>
    <w:rsid w:val="002A7880"/>
    <w:rsid w:val="002B0575"/>
    <w:rsid w:val="002B19CB"/>
    <w:rsid w:val="002B7CC2"/>
    <w:rsid w:val="002C0918"/>
    <w:rsid w:val="002C16FA"/>
    <w:rsid w:val="002C39FA"/>
    <w:rsid w:val="002C41C2"/>
    <w:rsid w:val="002C5405"/>
    <w:rsid w:val="002C7901"/>
    <w:rsid w:val="002C790A"/>
    <w:rsid w:val="002D24E9"/>
    <w:rsid w:val="002D26D7"/>
    <w:rsid w:val="002D38EB"/>
    <w:rsid w:val="002D4935"/>
    <w:rsid w:val="002D5CDC"/>
    <w:rsid w:val="002D680F"/>
    <w:rsid w:val="002D77FD"/>
    <w:rsid w:val="002E07D7"/>
    <w:rsid w:val="002E1D26"/>
    <w:rsid w:val="002E7759"/>
    <w:rsid w:val="002F2779"/>
    <w:rsid w:val="00304A11"/>
    <w:rsid w:val="00304E44"/>
    <w:rsid w:val="00307877"/>
    <w:rsid w:val="00312FB4"/>
    <w:rsid w:val="00316F38"/>
    <w:rsid w:val="0031749B"/>
    <w:rsid w:val="003231DF"/>
    <w:rsid w:val="00323227"/>
    <w:rsid w:val="00323CC2"/>
    <w:rsid w:val="00324D3D"/>
    <w:rsid w:val="00331095"/>
    <w:rsid w:val="00331A0B"/>
    <w:rsid w:val="00332C89"/>
    <w:rsid w:val="0033374E"/>
    <w:rsid w:val="00335888"/>
    <w:rsid w:val="00335EE8"/>
    <w:rsid w:val="003421C2"/>
    <w:rsid w:val="003433AA"/>
    <w:rsid w:val="00343CBB"/>
    <w:rsid w:val="00350BF2"/>
    <w:rsid w:val="00350EBD"/>
    <w:rsid w:val="00352AE8"/>
    <w:rsid w:val="003557D3"/>
    <w:rsid w:val="00355841"/>
    <w:rsid w:val="00356668"/>
    <w:rsid w:val="003578C1"/>
    <w:rsid w:val="003578F9"/>
    <w:rsid w:val="00357BF3"/>
    <w:rsid w:val="00360FF6"/>
    <w:rsid w:val="00363B0B"/>
    <w:rsid w:val="003644BF"/>
    <w:rsid w:val="003665DF"/>
    <w:rsid w:val="00366D66"/>
    <w:rsid w:val="003714C7"/>
    <w:rsid w:val="00381483"/>
    <w:rsid w:val="0038350F"/>
    <w:rsid w:val="00384FFB"/>
    <w:rsid w:val="003864B9"/>
    <w:rsid w:val="003876AE"/>
    <w:rsid w:val="00387764"/>
    <w:rsid w:val="003919A4"/>
    <w:rsid w:val="00393FF6"/>
    <w:rsid w:val="00394DE0"/>
    <w:rsid w:val="003955F5"/>
    <w:rsid w:val="003A03D9"/>
    <w:rsid w:val="003A47FA"/>
    <w:rsid w:val="003A697A"/>
    <w:rsid w:val="003A6B08"/>
    <w:rsid w:val="003B1583"/>
    <w:rsid w:val="003B1F68"/>
    <w:rsid w:val="003B4B2C"/>
    <w:rsid w:val="003C3217"/>
    <w:rsid w:val="003C676D"/>
    <w:rsid w:val="003D10B8"/>
    <w:rsid w:val="003D12D7"/>
    <w:rsid w:val="003D20E1"/>
    <w:rsid w:val="003D4C3D"/>
    <w:rsid w:val="003D5697"/>
    <w:rsid w:val="003D6379"/>
    <w:rsid w:val="003D6B5C"/>
    <w:rsid w:val="003E7E1A"/>
    <w:rsid w:val="003F01EB"/>
    <w:rsid w:val="003F13E3"/>
    <w:rsid w:val="003F72F4"/>
    <w:rsid w:val="0040236E"/>
    <w:rsid w:val="00402AA4"/>
    <w:rsid w:val="00402D3F"/>
    <w:rsid w:val="00405E42"/>
    <w:rsid w:val="004063AA"/>
    <w:rsid w:val="00407AD9"/>
    <w:rsid w:val="004120A7"/>
    <w:rsid w:val="00413B36"/>
    <w:rsid w:val="004140FC"/>
    <w:rsid w:val="004147F7"/>
    <w:rsid w:val="004225DF"/>
    <w:rsid w:val="00423AB1"/>
    <w:rsid w:val="00424E1A"/>
    <w:rsid w:val="004266FF"/>
    <w:rsid w:val="00426F61"/>
    <w:rsid w:val="00431C36"/>
    <w:rsid w:val="004342ED"/>
    <w:rsid w:val="004348B8"/>
    <w:rsid w:val="00434F00"/>
    <w:rsid w:val="004355E2"/>
    <w:rsid w:val="0043667B"/>
    <w:rsid w:val="004370ED"/>
    <w:rsid w:val="0044211F"/>
    <w:rsid w:val="004431FB"/>
    <w:rsid w:val="00445BC9"/>
    <w:rsid w:val="00446728"/>
    <w:rsid w:val="00446745"/>
    <w:rsid w:val="00446C8A"/>
    <w:rsid w:val="004557C9"/>
    <w:rsid w:val="00455C72"/>
    <w:rsid w:val="00456E63"/>
    <w:rsid w:val="0045705F"/>
    <w:rsid w:val="004608C1"/>
    <w:rsid w:val="00460D1B"/>
    <w:rsid w:val="00461A55"/>
    <w:rsid w:val="004664AF"/>
    <w:rsid w:val="004725B2"/>
    <w:rsid w:val="0047469A"/>
    <w:rsid w:val="00474A02"/>
    <w:rsid w:val="00476594"/>
    <w:rsid w:val="004772E5"/>
    <w:rsid w:val="004800B3"/>
    <w:rsid w:val="004807F5"/>
    <w:rsid w:val="00485E22"/>
    <w:rsid w:val="00486AD9"/>
    <w:rsid w:val="00487150"/>
    <w:rsid w:val="00492196"/>
    <w:rsid w:val="00493E04"/>
    <w:rsid w:val="00497DB6"/>
    <w:rsid w:val="004A18EF"/>
    <w:rsid w:val="004A6293"/>
    <w:rsid w:val="004B0C57"/>
    <w:rsid w:val="004B3395"/>
    <w:rsid w:val="004B33CF"/>
    <w:rsid w:val="004B3ACC"/>
    <w:rsid w:val="004B4165"/>
    <w:rsid w:val="004B459F"/>
    <w:rsid w:val="004B7CA3"/>
    <w:rsid w:val="004C148E"/>
    <w:rsid w:val="004C22F4"/>
    <w:rsid w:val="004C3C2B"/>
    <w:rsid w:val="004C5265"/>
    <w:rsid w:val="004C6961"/>
    <w:rsid w:val="004C723F"/>
    <w:rsid w:val="004D1CA7"/>
    <w:rsid w:val="004D1F68"/>
    <w:rsid w:val="004D3C52"/>
    <w:rsid w:val="004D4262"/>
    <w:rsid w:val="004D5214"/>
    <w:rsid w:val="004D531D"/>
    <w:rsid w:val="004E0B00"/>
    <w:rsid w:val="004E4894"/>
    <w:rsid w:val="004F02D8"/>
    <w:rsid w:val="004F05F0"/>
    <w:rsid w:val="004F1A36"/>
    <w:rsid w:val="004F473F"/>
    <w:rsid w:val="004F7395"/>
    <w:rsid w:val="005023D8"/>
    <w:rsid w:val="00502D95"/>
    <w:rsid w:val="005071D9"/>
    <w:rsid w:val="00512701"/>
    <w:rsid w:val="00513255"/>
    <w:rsid w:val="005133EB"/>
    <w:rsid w:val="005160B5"/>
    <w:rsid w:val="00520D0B"/>
    <w:rsid w:val="00521002"/>
    <w:rsid w:val="00521172"/>
    <w:rsid w:val="00521578"/>
    <w:rsid w:val="00521CE9"/>
    <w:rsid w:val="00523AA0"/>
    <w:rsid w:val="00523BB9"/>
    <w:rsid w:val="00526D84"/>
    <w:rsid w:val="00527F13"/>
    <w:rsid w:val="00527F3A"/>
    <w:rsid w:val="00531D5A"/>
    <w:rsid w:val="00531DD4"/>
    <w:rsid w:val="005344EE"/>
    <w:rsid w:val="00536C35"/>
    <w:rsid w:val="005373B1"/>
    <w:rsid w:val="00541C66"/>
    <w:rsid w:val="00542D88"/>
    <w:rsid w:val="00543336"/>
    <w:rsid w:val="00543AC9"/>
    <w:rsid w:val="0054756A"/>
    <w:rsid w:val="005506B5"/>
    <w:rsid w:val="0055116E"/>
    <w:rsid w:val="005520B5"/>
    <w:rsid w:val="0055462C"/>
    <w:rsid w:val="00557365"/>
    <w:rsid w:val="0056303E"/>
    <w:rsid w:val="00564D67"/>
    <w:rsid w:val="00565A63"/>
    <w:rsid w:val="00566314"/>
    <w:rsid w:val="00570F01"/>
    <w:rsid w:val="00571D98"/>
    <w:rsid w:val="005726BF"/>
    <w:rsid w:val="00572FE1"/>
    <w:rsid w:val="0057753C"/>
    <w:rsid w:val="00580737"/>
    <w:rsid w:val="005835DE"/>
    <w:rsid w:val="005836ED"/>
    <w:rsid w:val="00583C46"/>
    <w:rsid w:val="00586A4B"/>
    <w:rsid w:val="00587790"/>
    <w:rsid w:val="0059036C"/>
    <w:rsid w:val="005913D4"/>
    <w:rsid w:val="00592CA2"/>
    <w:rsid w:val="00594C5B"/>
    <w:rsid w:val="00594F2F"/>
    <w:rsid w:val="00595164"/>
    <w:rsid w:val="005969DF"/>
    <w:rsid w:val="005A01E4"/>
    <w:rsid w:val="005A0CD9"/>
    <w:rsid w:val="005A2CF3"/>
    <w:rsid w:val="005A556F"/>
    <w:rsid w:val="005A5D47"/>
    <w:rsid w:val="005A5E57"/>
    <w:rsid w:val="005B0329"/>
    <w:rsid w:val="005B6719"/>
    <w:rsid w:val="005C15FD"/>
    <w:rsid w:val="005C2C61"/>
    <w:rsid w:val="005C33C0"/>
    <w:rsid w:val="005C4E09"/>
    <w:rsid w:val="005C5575"/>
    <w:rsid w:val="005D07D4"/>
    <w:rsid w:val="005D07FD"/>
    <w:rsid w:val="005D0C54"/>
    <w:rsid w:val="005E0087"/>
    <w:rsid w:val="005E0136"/>
    <w:rsid w:val="005E026A"/>
    <w:rsid w:val="005E05FE"/>
    <w:rsid w:val="005E12EE"/>
    <w:rsid w:val="005E1DCB"/>
    <w:rsid w:val="005F16F0"/>
    <w:rsid w:val="005F38D4"/>
    <w:rsid w:val="005F4F66"/>
    <w:rsid w:val="005F648F"/>
    <w:rsid w:val="005F6D47"/>
    <w:rsid w:val="00601203"/>
    <w:rsid w:val="00602769"/>
    <w:rsid w:val="0060548F"/>
    <w:rsid w:val="00611012"/>
    <w:rsid w:val="006144DA"/>
    <w:rsid w:val="00615C0A"/>
    <w:rsid w:val="00621822"/>
    <w:rsid w:val="006239EB"/>
    <w:rsid w:val="00626C2A"/>
    <w:rsid w:val="00632C8C"/>
    <w:rsid w:val="0063312D"/>
    <w:rsid w:val="00633523"/>
    <w:rsid w:val="006356E1"/>
    <w:rsid w:val="00635E0E"/>
    <w:rsid w:val="006469D4"/>
    <w:rsid w:val="00646BC7"/>
    <w:rsid w:val="00650121"/>
    <w:rsid w:val="00653A97"/>
    <w:rsid w:val="0065456C"/>
    <w:rsid w:val="00654574"/>
    <w:rsid w:val="0065460C"/>
    <w:rsid w:val="00656977"/>
    <w:rsid w:val="00667BC2"/>
    <w:rsid w:val="006710D1"/>
    <w:rsid w:val="00671428"/>
    <w:rsid w:val="00671CAA"/>
    <w:rsid w:val="00671EAA"/>
    <w:rsid w:val="0067213D"/>
    <w:rsid w:val="00672369"/>
    <w:rsid w:val="00672D96"/>
    <w:rsid w:val="00675C94"/>
    <w:rsid w:val="00677810"/>
    <w:rsid w:val="0068094C"/>
    <w:rsid w:val="006809FB"/>
    <w:rsid w:val="00682894"/>
    <w:rsid w:val="00683C90"/>
    <w:rsid w:val="0068495B"/>
    <w:rsid w:val="00684D62"/>
    <w:rsid w:val="00690FD7"/>
    <w:rsid w:val="00691395"/>
    <w:rsid w:val="00696C8D"/>
    <w:rsid w:val="006A0268"/>
    <w:rsid w:val="006A0530"/>
    <w:rsid w:val="006A2B3C"/>
    <w:rsid w:val="006A3FF9"/>
    <w:rsid w:val="006A4525"/>
    <w:rsid w:val="006A534E"/>
    <w:rsid w:val="006A6E56"/>
    <w:rsid w:val="006A6E5F"/>
    <w:rsid w:val="006B0603"/>
    <w:rsid w:val="006B0EF1"/>
    <w:rsid w:val="006B34A6"/>
    <w:rsid w:val="006B41A3"/>
    <w:rsid w:val="006B6152"/>
    <w:rsid w:val="006C0224"/>
    <w:rsid w:val="006C15EF"/>
    <w:rsid w:val="006C3514"/>
    <w:rsid w:val="006D1E00"/>
    <w:rsid w:val="006D2230"/>
    <w:rsid w:val="006D274D"/>
    <w:rsid w:val="006D77E8"/>
    <w:rsid w:val="006D7AF1"/>
    <w:rsid w:val="006D7E17"/>
    <w:rsid w:val="006E1E12"/>
    <w:rsid w:val="006E6427"/>
    <w:rsid w:val="006E7DD1"/>
    <w:rsid w:val="006F028F"/>
    <w:rsid w:val="006F0946"/>
    <w:rsid w:val="006F3586"/>
    <w:rsid w:val="006F36BC"/>
    <w:rsid w:val="006F39AF"/>
    <w:rsid w:val="006F54D3"/>
    <w:rsid w:val="006F577B"/>
    <w:rsid w:val="006F5DC6"/>
    <w:rsid w:val="006F6426"/>
    <w:rsid w:val="006F6576"/>
    <w:rsid w:val="007007FE"/>
    <w:rsid w:val="00700F77"/>
    <w:rsid w:val="007031F5"/>
    <w:rsid w:val="0070558B"/>
    <w:rsid w:val="00713556"/>
    <w:rsid w:val="00713C03"/>
    <w:rsid w:val="0071432F"/>
    <w:rsid w:val="007178E5"/>
    <w:rsid w:val="0072268C"/>
    <w:rsid w:val="00722C8F"/>
    <w:rsid w:val="00726CBC"/>
    <w:rsid w:val="00727DED"/>
    <w:rsid w:val="00731BFB"/>
    <w:rsid w:val="0073333C"/>
    <w:rsid w:val="00733E8E"/>
    <w:rsid w:val="007361E9"/>
    <w:rsid w:val="007409A7"/>
    <w:rsid w:val="007409F0"/>
    <w:rsid w:val="00740CD8"/>
    <w:rsid w:val="00741782"/>
    <w:rsid w:val="007441D8"/>
    <w:rsid w:val="0074673B"/>
    <w:rsid w:val="00747D51"/>
    <w:rsid w:val="00747FDA"/>
    <w:rsid w:val="00752350"/>
    <w:rsid w:val="00752394"/>
    <w:rsid w:val="0075589E"/>
    <w:rsid w:val="00761183"/>
    <w:rsid w:val="00765183"/>
    <w:rsid w:val="00767189"/>
    <w:rsid w:val="0077260A"/>
    <w:rsid w:val="00772871"/>
    <w:rsid w:val="00777864"/>
    <w:rsid w:val="00777D83"/>
    <w:rsid w:val="007807D6"/>
    <w:rsid w:val="007817CD"/>
    <w:rsid w:val="0078206B"/>
    <w:rsid w:val="0078343F"/>
    <w:rsid w:val="00783DC5"/>
    <w:rsid w:val="00785529"/>
    <w:rsid w:val="00786075"/>
    <w:rsid w:val="0078790C"/>
    <w:rsid w:val="00790BBB"/>
    <w:rsid w:val="0079547C"/>
    <w:rsid w:val="00795F20"/>
    <w:rsid w:val="007965F3"/>
    <w:rsid w:val="00796D30"/>
    <w:rsid w:val="0079771D"/>
    <w:rsid w:val="00797BC8"/>
    <w:rsid w:val="007A046D"/>
    <w:rsid w:val="007A0AD0"/>
    <w:rsid w:val="007A1360"/>
    <w:rsid w:val="007A2DCF"/>
    <w:rsid w:val="007A494C"/>
    <w:rsid w:val="007A5515"/>
    <w:rsid w:val="007A5FF9"/>
    <w:rsid w:val="007A7331"/>
    <w:rsid w:val="007A7FB2"/>
    <w:rsid w:val="007B1EDA"/>
    <w:rsid w:val="007B21D2"/>
    <w:rsid w:val="007B5B97"/>
    <w:rsid w:val="007B6C56"/>
    <w:rsid w:val="007B764C"/>
    <w:rsid w:val="007C02F1"/>
    <w:rsid w:val="007C0680"/>
    <w:rsid w:val="007C0EDA"/>
    <w:rsid w:val="007C480E"/>
    <w:rsid w:val="007C4922"/>
    <w:rsid w:val="007D3887"/>
    <w:rsid w:val="007D3967"/>
    <w:rsid w:val="007D3EB5"/>
    <w:rsid w:val="007D7573"/>
    <w:rsid w:val="007E015F"/>
    <w:rsid w:val="007E0C9D"/>
    <w:rsid w:val="007E23F6"/>
    <w:rsid w:val="007E3516"/>
    <w:rsid w:val="007E7250"/>
    <w:rsid w:val="007E7984"/>
    <w:rsid w:val="007F2614"/>
    <w:rsid w:val="007F32E0"/>
    <w:rsid w:val="007F4909"/>
    <w:rsid w:val="007F502E"/>
    <w:rsid w:val="0080069A"/>
    <w:rsid w:val="0080224E"/>
    <w:rsid w:val="008043CA"/>
    <w:rsid w:val="008055A5"/>
    <w:rsid w:val="00810A95"/>
    <w:rsid w:val="008122AD"/>
    <w:rsid w:val="00812941"/>
    <w:rsid w:val="008133D1"/>
    <w:rsid w:val="0081445B"/>
    <w:rsid w:val="0081502E"/>
    <w:rsid w:val="00815CB4"/>
    <w:rsid w:val="00816F24"/>
    <w:rsid w:val="00817DD2"/>
    <w:rsid w:val="008215D2"/>
    <w:rsid w:val="00823A8B"/>
    <w:rsid w:val="008240C6"/>
    <w:rsid w:val="00827306"/>
    <w:rsid w:val="008300CB"/>
    <w:rsid w:val="008304E9"/>
    <w:rsid w:val="00831682"/>
    <w:rsid w:val="00831CC9"/>
    <w:rsid w:val="00844A4C"/>
    <w:rsid w:val="00845D32"/>
    <w:rsid w:val="008477A4"/>
    <w:rsid w:val="00850530"/>
    <w:rsid w:val="00851D71"/>
    <w:rsid w:val="00852818"/>
    <w:rsid w:val="00862B92"/>
    <w:rsid w:val="00865576"/>
    <w:rsid w:val="008703DB"/>
    <w:rsid w:val="008714FC"/>
    <w:rsid w:val="00874548"/>
    <w:rsid w:val="008754DC"/>
    <w:rsid w:val="00875E1B"/>
    <w:rsid w:val="00876B21"/>
    <w:rsid w:val="008802A2"/>
    <w:rsid w:val="00880C3D"/>
    <w:rsid w:val="00881598"/>
    <w:rsid w:val="00881873"/>
    <w:rsid w:val="00883E56"/>
    <w:rsid w:val="008850DD"/>
    <w:rsid w:val="00886C2F"/>
    <w:rsid w:val="00891CF3"/>
    <w:rsid w:val="00895155"/>
    <w:rsid w:val="008955C8"/>
    <w:rsid w:val="00895C81"/>
    <w:rsid w:val="0089760D"/>
    <w:rsid w:val="008A6305"/>
    <w:rsid w:val="008B0291"/>
    <w:rsid w:val="008B1746"/>
    <w:rsid w:val="008B183A"/>
    <w:rsid w:val="008B1D21"/>
    <w:rsid w:val="008B31E5"/>
    <w:rsid w:val="008B476A"/>
    <w:rsid w:val="008B4C2F"/>
    <w:rsid w:val="008C02BF"/>
    <w:rsid w:val="008C0DF5"/>
    <w:rsid w:val="008C1C8A"/>
    <w:rsid w:val="008C2339"/>
    <w:rsid w:val="008C3113"/>
    <w:rsid w:val="008C67F8"/>
    <w:rsid w:val="008C6EAA"/>
    <w:rsid w:val="008C7878"/>
    <w:rsid w:val="008D0534"/>
    <w:rsid w:val="008D1A80"/>
    <w:rsid w:val="008D3F80"/>
    <w:rsid w:val="008D505D"/>
    <w:rsid w:val="008D6642"/>
    <w:rsid w:val="008D6E87"/>
    <w:rsid w:val="008E1038"/>
    <w:rsid w:val="008E425E"/>
    <w:rsid w:val="008E492F"/>
    <w:rsid w:val="008E4C63"/>
    <w:rsid w:val="008E5587"/>
    <w:rsid w:val="008E65A6"/>
    <w:rsid w:val="008F05A7"/>
    <w:rsid w:val="008F0FAF"/>
    <w:rsid w:val="008F3161"/>
    <w:rsid w:val="008F4FAC"/>
    <w:rsid w:val="008F65F1"/>
    <w:rsid w:val="008F6FB3"/>
    <w:rsid w:val="00900114"/>
    <w:rsid w:val="00901D29"/>
    <w:rsid w:val="009043AD"/>
    <w:rsid w:val="0090449E"/>
    <w:rsid w:val="00904ABE"/>
    <w:rsid w:val="00904C75"/>
    <w:rsid w:val="009056A9"/>
    <w:rsid w:val="0090571E"/>
    <w:rsid w:val="00910C60"/>
    <w:rsid w:val="0091672D"/>
    <w:rsid w:val="00916A38"/>
    <w:rsid w:val="00917559"/>
    <w:rsid w:val="00923161"/>
    <w:rsid w:val="00925130"/>
    <w:rsid w:val="009278A1"/>
    <w:rsid w:val="009303F9"/>
    <w:rsid w:val="00933637"/>
    <w:rsid w:val="009352AD"/>
    <w:rsid w:val="00935DE3"/>
    <w:rsid w:val="00937683"/>
    <w:rsid w:val="00937C53"/>
    <w:rsid w:val="00941C53"/>
    <w:rsid w:val="009453EF"/>
    <w:rsid w:val="00945624"/>
    <w:rsid w:val="00945FAE"/>
    <w:rsid w:val="009501A3"/>
    <w:rsid w:val="009519C7"/>
    <w:rsid w:val="00951BCA"/>
    <w:rsid w:val="00952798"/>
    <w:rsid w:val="00952AB9"/>
    <w:rsid w:val="00952E57"/>
    <w:rsid w:val="009538DF"/>
    <w:rsid w:val="009550BE"/>
    <w:rsid w:val="00963CDA"/>
    <w:rsid w:val="00966BB8"/>
    <w:rsid w:val="009718CC"/>
    <w:rsid w:val="00973ACE"/>
    <w:rsid w:val="009751EB"/>
    <w:rsid w:val="00977B20"/>
    <w:rsid w:val="009801AD"/>
    <w:rsid w:val="00981B49"/>
    <w:rsid w:val="00982055"/>
    <w:rsid w:val="009860F5"/>
    <w:rsid w:val="00995D50"/>
    <w:rsid w:val="00997112"/>
    <w:rsid w:val="009A0277"/>
    <w:rsid w:val="009A09DB"/>
    <w:rsid w:val="009A5D4B"/>
    <w:rsid w:val="009A6408"/>
    <w:rsid w:val="009B022E"/>
    <w:rsid w:val="009B0DA1"/>
    <w:rsid w:val="009B6E1E"/>
    <w:rsid w:val="009B6EA4"/>
    <w:rsid w:val="009C0531"/>
    <w:rsid w:val="009C36D6"/>
    <w:rsid w:val="009C3E90"/>
    <w:rsid w:val="009C658B"/>
    <w:rsid w:val="009D0C85"/>
    <w:rsid w:val="009D1790"/>
    <w:rsid w:val="009D19A6"/>
    <w:rsid w:val="009D478B"/>
    <w:rsid w:val="009D7A0D"/>
    <w:rsid w:val="009E1442"/>
    <w:rsid w:val="009E562D"/>
    <w:rsid w:val="009E6C28"/>
    <w:rsid w:val="009F1699"/>
    <w:rsid w:val="009F1BDE"/>
    <w:rsid w:val="009F5C8C"/>
    <w:rsid w:val="00A02943"/>
    <w:rsid w:val="00A033E2"/>
    <w:rsid w:val="00A05542"/>
    <w:rsid w:val="00A0563E"/>
    <w:rsid w:val="00A05AA9"/>
    <w:rsid w:val="00A11B98"/>
    <w:rsid w:val="00A14040"/>
    <w:rsid w:val="00A15643"/>
    <w:rsid w:val="00A159E3"/>
    <w:rsid w:val="00A17046"/>
    <w:rsid w:val="00A213B9"/>
    <w:rsid w:val="00A22836"/>
    <w:rsid w:val="00A230BF"/>
    <w:rsid w:val="00A2414D"/>
    <w:rsid w:val="00A24BF2"/>
    <w:rsid w:val="00A25E67"/>
    <w:rsid w:val="00A27C2E"/>
    <w:rsid w:val="00A30965"/>
    <w:rsid w:val="00A30E83"/>
    <w:rsid w:val="00A3268A"/>
    <w:rsid w:val="00A33C98"/>
    <w:rsid w:val="00A368EE"/>
    <w:rsid w:val="00A37126"/>
    <w:rsid w:val="00A372C7"/>
    <w:rsid w:val="00A37622"/>
    <w:rsid w:val="00A3763F"/>
    <w:rsid w:val="00A40044"/>
    <w:rsid w:val="00A40251"/>
    <w:rsid w:val="00A40C52"/>
    <w:rsid w:val="00A41E02"/>
    <w:rsid w:val="00A421A3"/>
    <w:rsid w:val="00A43A73"/>
    <w:rsid w:val="00A4505B"/>
    <w:rsid w:val="00A45691"/>
    <w:rsid w:val="00A460F1"/>
    <w:rsid w:val="00A524B9"/>
    <w:rsid w:val="00A536E9"/>
    <w:rsid w:val="00A540BE"/>
    <w:rsid w:val="00A54342"/>
    <w:rsid w:val="00A56DF8"/>
    <w:rsid w:val="00A57A60"/>
    <w:rsid w:val="00A60504"/>
    <w:rsid w:val="00A60FC9"/>
    <w:rsid w:val="00A6100B"/>
    <w:rsid w:val="00A617C2"/>
    <w:rsid w:val="00A61877"/>
    <w:rsid w:val="00A61887"/>
    <w:rsid w:val="00A625FA"/>
    <w:rsid w:val="00A62CE9"/>
    <w:rsid w:val="00A64164"/>
    <w:rsid w:val="00A6429C"/>
    <w:rsid w:val="00A7096F"/>
    <w:rsid w:val="00A716C3"/>
    <w:rsid w:val="00A725AA"/>
    <w:rsid w:val="00A72A92"/>
    <w:rsid w:val="00A74F70"/>
    <w:rsid w:val="00A776E9"/>
    <w:rsid w:val="00A778F3"/>
    <w:rsid w:val="00A816DA"/>
    <w:rsid w:val="00A8299C"/>
    <w:rsid w:val="00A84FFF"/>
    <w:rsid w:val="00A872B5"/>
    <w:rsid w:val="00A93FE8"/>
    <w:rsid w:val="00A951F8"/>
    <w:rsid w:val="00A95FAB"/>
    <w:rsid w:val="00A9640D"/>
    <w:rsid w:val="00A97193"/>
    <w:rsid w:val="00AA18C1"/>
    <w:rsid w:val="00AA4E18"/>
    <w:rsid w:val="00AA504B"/>
    <w:rsid w:val="00AA5A01"/>
    <w:rsid w:val="00AB1EA5"/>
    <w:rsid w:val="00AB3194"/>
    <w:rsid w:val="00AB6B24"/>
    <w:rsid w:val="00AC0123"/>
    <w:rsid w:val="00AC227C"/>
    <w:rsid w:val="00AC36CB"/>
    <w:rsid w:val="00AC3F8A"/>
    <w:rsid w:val="00AC4268"/>
    <w:rsid w:val="00AC52C2"/>
    <w:rsid w:val="00AC6745"/>
    <w:rsid w:val="00AC7894"/>
    <w:rsid w:val="00AC78FD"/>
    <w:rsid w:val="00AD162D"/>
    <w:rsid w:val="00AD16D5"/>
    <w:rsid w:val="00AD32BF"/>
    <w:rsid w:val="00AD38F7"/>
    <w:rsid w:val="00AD62A8"/>
    <w:rsid w:val="00AD7DF7"/>
    <w:rsid w:val="00AE298D"/>
    <w:rsid w:val="00AF0B1E"/>
    <w:rsid w:val="00AF17D7"/>
    <w:rsid w:val="00AF1AFA"/>
    <w:rsid w:val="00AF656D"/>
    <w:rsid w:val="00AF6BB1"/>
    <w:rsid w:val="00AF7DC4"/>
    <w:rsid w:val="00B01AB7"/>
    <w:rsid w:val="00B03193"/>
    <w:rsid w:val="00B0488B"/>
    <w:rsid w:val="00B061EE"/>
    <w:rsid w:val="00B07B17"/>
    <w:rsid w:val="00B1093B"/>
    <w:rsid w:val="00B14196"/>
    <w:rsid w:val="00B1519F"/>
    <w:rsid w:val="00B1763D"/>
    <w:rsid w:val="00B2394E"/>
    <w:rsid w:val="00B23D32"/>
    <w:rsid w:val="00B241AD"/>
    <w:rsid w:val="00B343FE"/>
    <w:rsid w:val="00B367ED"/>
    <w:rsid w:val="00B3764E"/>
    <w:rsid w:val="00B37A3B"/>
    <w:rsid w:val="00B460C9"/>
    <w:rsid w:val="00B46F59"/>
    <w:rsid w:val="00B50884"/>
    <w:rsid w:val="00B51288"/>
    <w:rsid w:val="00B5187F"/>
    <w:rsid w:val="00B52A24"/>
    <w:rsid w:val="00B52C9C"/>
    <w:rsid w:val="00B54BA8"/>
    <w:rsid w:val="00B56BD8"/>
    <w:rsid w:val="00B57739"/>
    <w:rsid w:val="00B578F7"/>
    <w:rsid w:val="00B57E61"/>
    <w:rsid w:val="00B62254"/>
    <w:rsid w:val="00B63735"/>
    <w:rsid w:val="00B66EFE"/>
    <w:rsid w:val="00B708E2"/>
    <w:rsid w:val="00B72378"/>
    <w:rsid w:val="00B72E48"/>
    <w:rsid w:val="00B7324A"/>
    <w:rsid w:val="00B73334"/>
    <w:rsid w:val="00B754CB"/>
    <w:rsid w:val="00B77480"/>
    <w:rsid w:val="00B80F12"/>
    <w:rsid w:val="00B82952"/>
    <w:rsid w:val="00B83657"/>
    <w:rsid w:val="00B83C6A"/>
    <w:rsid w:val="00B851F2"/>
    <w:rsid w:val="00B86A3C"/>
    <w:rsid w:val="00B902FF"/>
    <w:rsid w:val="00B91FF8"/>
    <w:rsid w:val="00B92A91"/>
    <w:rsid w:val="00B9457D"/>
    <w:rsid w:val="00BA31F6"/>
    <w:rsid w:val="00BA3AA8"/>
    <w:rsid w:val="00BA4D7B"/>
    <w:rsid w:val="00BB3373"/>
    <w:rsid w:val="00BC0888"/>
    <w:rsid w:val="00BC3259"/>
    <w:rsid w:val="00BC4F07"/>
    <w:rsid w:val="00BC5BF7"/>
    <w:rsid w:val="00BD012A"/>
    <w:rsid w:val="00BD1D73"/>
    <w:rsid w:val="00BD376B"/>
    <w:rsid w:val="00BD6708"/>
    <w:rsid w:val="00BD6AC2"/>
    <w:rsid w:val="00BD7044"/>
    <w:rsid w:val="00BD793A"/>
    <w:rsid w:val="00BE4005"/>
    <w:rsid w:val="00BE73F9"/>
    <w:rsid w:val="00BF3286"/>
    <w:rsid w:val="00BF388B"/>
    <w:rsid w:val="00BF51A2"/>
    <w:rsid w:val="00BF59A8"/>
    <w:rsid w:val="00BF615C"/>
    <w:rsid w:val="00BF7907"/>
    <w:rsid w:val="00C00176"/>
    <w:rsid w:val="00C01C22"/>
    <w:rsid w:val="00C038EA"/>
    <w:rsid w:val="00C041AC"/>
    <w:rsid w:val="00C04266"/>
    <w:rsid w:val="00C0756D"/>
    <w:rsid w:val="00C113F3"/>
    <w:rsid w:val="00C123BB"/>
    <w:rsid w:val="00C12733"/>
    <w:rsid w:val="00C12F6D"/>
    <w:rsid w:val="00C135E9"/>
    <w:rsid w:val="00C159E4"/>
    <w:rsid w:val="00C16294"/>
    <w:rsid w:val="00C173FE"/>
    <w:rsid w:val="00C23B00"/>
    <w:rsid w:val="00C23B18"/>
    <w:rsid w:val="00C23BB5"/>
    <w:rsid w:val="00C24FB5"/>
    <w:rsid w:val="00C2526C"/>
    <w:rsid w:val="00C25DCD"/>
    <w:rsid w:val="00C304A7"/>
    <w:rsid w:val="00C31536"/>
    <w:rsid w:val="00C371DC"/>
    <w:rsid w:val="00C40742"/>
    <w:rsid w:val="00C41831"/>
    <w:rsid w:val="00C426F8"/>
    <w:rsid w:val="00C45AED"/>
    <w:rsid w:val="00C47194"/>
    <w:rsid w:val="00C50D1E"/>
    <w:rsid w:val="00C51578"/>
    <w:rsid w:val="00C51A0B"/>
    <w:rsid w:val="00C51A60"/>
    <w:rsid w:val="00C52D0E"/>
    <w:rsid w:val="00C537E5"/>
    <w:rsid w:val="00C54A19"/>
    <w:rsid w:val="00C55497"/>
    <w:rsid w:val="00C5648D"/>
    <w:rsid w:val="00C56D0F"/>
    <w:rsid w:val="00C57477"/>
    <w:rsid w:val="00C61AEE"/>
    <w:rsid w:val="00C67D21"/>
    <w:rsid w:val="00C67D84"/>
    <w:rsid w:val="00C717A0"/>
    <w:rsid w:val="00C71876"/>
    <w:rsid w:val="00C71D53"/>
    <w:rsid w:val="00C72E53"/>
    <w:rsid w:val="00C74034"/>
    <w:rsid w:val="00C84C49"/>
    <w:rsid w:val="00C860A9"/>
    <w:rsid w:val="00C90588"/>
    <w:rsid w:val="00C90595"/>
    <w:rsid w:val="00C91D94"/>
    <w:rsid w:val="00C953AB"/>
    <w:rsid w:val="00C96FCC"/>
    <w:rsid w:val="00C97696"/>
    <w:rsid w:val="00CA1F5F"/>
    <w:rsid w:val="00CA3508"/>
    <w:rsid w:val="00CA44CA"/>
    <w:rsid w:val="00CA4DB3"/>
    <w:rsid w:val="00CB374A"/>
    <w:rsid w:val="00CB5519"/>
    <w:rsid w:val="00CC1DCB"/>
    <w:rsid w:val="00CC4445"/>
    <w:rsid w:val="00CC583F"/>
    <w:rsid w:val="00CC7B4E"/>
    <w:rsid w:val="00CD25C1"/>
    <w:rsid w:val="00CD26B2"/>
    <w:rsid w:val="00CD4757"/>
    <w:rsid w:val="00CD50AB"/>
    <w:rsid w:val="00CD76B9"/>
    <w:rsid w:val="00CE226B"/>
    <w:rsid w:val="00CF1523"/>
    <w:rsid w:val="00CF2EF4"/>
    <w:rsid w:val="00CF5C92"/>
    <w:rsid w:val="00CF6616"/>
    <w:rsid w:val="00D01902"/>
    <w:rsid w:val="00D01DFF"/>
    <w:rsid w:val="00D15CA0"/>
    <w:rsid w:val="00D15D65"/>
    <w:rsid w:val="00D20E98"/>
    <w:rsid w:val="00D23303"/>
    <w:rsid w:val="00D245A7"/>
    <w:rsid w:val="00D24D6D"/>
    <w:rsid w:val="00D278C7"/>
    <w:rsid w:val="00D43990"/>
    <w:rsid w:val="00D463DD"/>
    <w:rsid w:val="00D46C5E"/>
    <w:rsid w:val="00D51989"/>
    <w:rsid w:val="00D52FFB"/>
    <w:rsid w:val="00D532F4"/>
    <w:rsid w:val="00D546B7"/>
    <w:rsid w:val="00D55426"/>
    <w:rsid w:val="00D5581D"/>
    <w:rsid w:val="00D57715"/>
    <w:rsid w:val="00D602FE"/>
    <w:rsid w:val="00D62BC7"/>
    <w:rsid w:val="00D71E49"/>
    <w:rsid w:val="00D72C40"/>
    <w:rsid w:val="00D76634"/>
    <w:rsid w:val="00D77E01"/>
    <w:rsid w:val="00D82681"/>
    <w:rsid w:val="00D855E9"/>
    <w:rsid w:val="00D85BE8"/>
    <w:rsid w:val="00D866B3"/>
    <w:rsid w:val="00D869E3"/>
    <w:rsid w:val="00D8709A"/>
    <w:rsid w:val="00D912E3"/>
    <w:rsid w:val="00D91EC5"/>
    <w:rsid w:val="00D925B7"/>
    <w:rsid w:val="00DB0C71"/>
    <w:rsid w:val="00DB24AA"/>
    <w:rsid w:val="00DB2901"/>
    <w:rsid w:val="00DB47A3"/>
    <w:rsid w:val="00DB75C0"/>
    <w:rsid w:val="00DB79E4"/>
    <w:rsid w:val="00DC10D0"/>
    <w:rsid w:val="00DC210C"/>
    <w:rsid w:val="00DC3056"/>
    <w:rsid w:val="00DC39C7"/>
    <w:rsid w:val="00DD1FA3"/>
    <w:rsid w:val="00DD332A"/>
    <w:rsid w:val="00DE1CD1"/>
    <w:rsid w:val="00DE1D66"/>
    <w:rsid w:val="00DE1E6B"/>
    <w:rsid w:val="00DE2A5F"/>
    <w:rsid w:val="00DE51CD"/>
    <w:rsid w:val="00DE6973"/>
    <w:rsid w:val="00DF1881"/>
    <w:rsid w:val="00DF2CEB"/>
    <w:rsid w:val="00DF5E47"/>
    <w:rsid w:val="00DF5FEC"/>
    <w:rsid w:val="00DF729F"/>
    <w:rsid w:val="00E00EBB"/>
    <w:rsid w:val="00E06A26"/>
    <w:rsid w:val="00E14970"/>
    <w:rsid w:val="00E14E14"/>
    <w:rsid w:val="00E164B4"/>
    <w:rsid w:val="00E16871"/>
    <w:rsid w:val="00E172ED"/>
    <w:rsid w:val="00E32145"/>
    <w:rsid w:val="00E34D03"/>
    <w:rsid w:val="00E40C6E"/>
    <w:rsid w:val="00E44EB1"/>
    <w:rsid w:val="00E45BA5"/>
    <w:rsid w:val="00E53E4B"/>
    <w:rsid w:val="00E55027"/>
    <w:rsid w:val="00E5779A"/>
    <w:rsid w:val="00E57BAF"/>
    <w:rsid w:val="00E60F53"/>
    <w:rsid w:val="00E6179B"/>
    <w:rsid w:val="00E618FF"/>
    <w:rsid w:val="00E61C53"/>
    <w:rsid w:val="00E6245E"/>
    <w:rsid w:val="00E65763"/>
    <w:rsid w:val="00E666A4"/>
    <w:rsid w:val="00E74C66"/>
    <w:rsid w:val="00E75199"/>
    <w:rsid w:val="00E75714"/>
    <w:rsid w:val="00E77551"/>
    <w:rsid w:val="00E807CB"/>
    <w:rsid w:val="00E80E58"/>
    <w:rsid w:val="00E850FA"/>
    <w:rsid w:val="00E86AC2"/>
    <w:rsid w:val="00E90E53"/>
    <w:rsid w:val="00E91173"/>
    <w:rsid w:val="00E92A72"/>
    <w:rsid w:val="00E93A11"/>
    <w:rsid w:val="00E94E8F"/>
    <w:rsid w:val="00E95E1C"/>
    <w:rsid w:val="00E96063"/>
    <w:rsid w:val="00EA57C6"/>
    <w:rsid w:val="00EA697F"/>
    <w:rsid w:val="00EA72A4"/>
    <w:rsid w:val="00EB082B"/>
    <w:rsid w:val="00EB0B4F"/>
    <w:rsid w:val="00EB462C"/>
    <w:rsid w:val="00EB685F"/>
    <w:rsid w:val="00EB7088"/>
    <w:rsid w:val="00EC26BB"/>
    <w:rsid w:val="00EC598C"/>
    <w:rsid w:val="00ED19F4"/>
    <w:rsid w:val="00ED2762"/>
    <w:rsid w:val="00ED48D4"/>
    <w:rsid w:val="00ED4CE3"/>
    <w:rsid w:val="00ED5BE1"/>
    <w:rsid w:val="00EE4EC5"/>
    <w:rsid w:val="00EE6C08"/>
    <w:rsid w:val="00EF42C3"/>
    <w:rsid w:val="00EF51AB"/>
    <w:rsid w:val="00F00003"/>
    <w:rsid w:val="00F0025A"/>
    <w:rsid w:val="00F00CD9"/>
    <w:rsid w:val="00F013D7"/>
    <w:rsid w:val="00F034AB"/>
    <w:rsid w:val="00F06609"/>
    <w:rsid w:val="00F103FD"/>
    <w:rsid w:val="00F138F5"/>
    <w:rsid w:val="00F21D85"/>
    <w:rsid w:val="00F22BB3"/>
    <w:rsid w:val="00F23E45"/>
    <w:rsid w:val="00F24A68"/>
    <w:rsid w:val="00F2646A"/>
    <w:rsid w:val="00F304B6"/>
    <w:rsid w:val="00F30906"/>
    <w:rsid w:val="00F322DF"/>
    <w:rsid w:val="00F33C1F"/>
    <w:rsid w:val="00F34AFF"/>
    <w:rsid w:val="00F355EF"/>
    <w:rsid w:val="00F36582"/>
    <w:rsid w:val="00F410CC"/>
    <w:rsid w:val="00F41B5C"/>
    <w:rsid w:val="00F43080"/>
    <w:rsid w:val="00F46E0C"/>
    <w:rsid w:val="00F4702B"/>
    <w:rsid w:val="00F47A0B"/>
    <w:rsid w:val="00F5006E"/>
    <w:rsid w:val="00F5010B"/>
    <w:rsid w:val="00F503DB"/>
    <w:rsid w:val="00F504D4"/>
    <w:rsid w:val="00F55A7A"/>
    <w:rsid w:val="00F56982"/>
    <w:rsid w:val="00F571CC"/>
    <w:rsid w:val="00F63344"/>
    <w:rsid w:val="00F63472"/>
    <w:rsid w:val="00F63562"/>
    <w:rsid w:val="00F63FEF"/>
    <w:rsid w:val="00F66CA1"/>
    <w:rsid w:val="00F67399"/>
    <w:rsid w:val="00F67653"/>
    <w:rsid w:val="00F707D5"/>
    <w:rsid w:val="00F72A30"/>
    <w:rsid w:val="00F72BBA"/>
    <w:rsid w:val="00F74543"/>
    <w:rsid w:val="00F7654F"/>
    <w:rsid w:val="00F82509"/>
    <w:rsid w:val="00F84261"/>
    <w:rsid w:val="00F877C4"/>
    <w:rsid w:val="00F87FA8"/>
    <w:rsid w:val="00F92EEF"/>
    <w:rsid w:val="00F93334"/>
    <w:rsid w:val="00F964B7"/>
    <w:rsid w:val="00F969A0"/>
    <w:rsid w:val="00F97D73"/>
    <w:rsid w:val="00FA0370"/>
    <w:rsid w:val="00FA0FE2"/>
    <w:rsid w:val="00FA4948"/>
    <w:rsid w:val="00FA679E"/>
    <w:rsid w:val="00FA7282"/>
    <w:rsid w:val="00FB17ED"/>
    <w:rsid w:val="00FB4B1E"/>
    <w:rsid w:val="00FB5103"/>
    <w:rsid w:val="00FB6F86"/>
    <w:rsid w:val="00FC0E3E"/>
    <w:rsid w:val="00FC1232"/>
    <w:rsid w:val="00FC49EC"/>
    <w:rsid w:val="00FC5822"/>
    <w:rsid w:val="00FD70A5"/>
    <w:rsid w:val="00FD760D"/>
    <w:rsid w:val="00FE081B"/>
    <w:rsid w:val="00FE1516"/>
    <w:rsid w:val="00FE3839"/>
    <w:rsid w:val="00FE5CB4"/>
    <w:rsid w:val="00FE6005"/>
    <w:rsid w:val="00FF00A9"/>
    <w:rsid w:val="00FF63A2"/>
    <w:rsid w:val="00FF64DA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952E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70F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qFormat/>
    <w:rsid w:val="008B02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rsid w:val="00A37622"/>
    <w:pPr>
      <w:spacing w:before="100" w:beforeAutospacing="1" w:after="100" w:afterAutospacing="1"/>
    </w:pPr>
  </w:style>
  <w:style w:type="paragraph" w:styleId="BodyTextIndent3">
    <w:name w:val="Body Text Indent 3"/>
    <w:basedOn w:val="Normal"/>
    <w:rsid w:val="00A37622"/>
    <w:pPr>
      <w:ind w:left="1843" w:hanging="1843"/>
      <w:jc w:val="both"/>
    </w:pPr>
    <w:rPr>
      <w:szCs w:val="20"/>
    </w:rPr>
  </w:style>
  <w:style w:type="paragraph" w:customStyle="1" w:styleId="zaglawie">
    <w:name w:val="zaglawie"/>
    <w:basedOn w:val="Normal"/>
    <w:rsid w:val="00FE1516"/>
    <w:pPr>
      <w:spacing w:before="100" w:beforeAutospacing="1" w:after="100" w:afterAutospacing="1"/>
    </w:pPr>
  </w:style>
  <w:style w:type="paragraph" w:customStyle="1" w:styleId="firstline">
    <w:name w:val="firstline"/>
    <w:basedOn w:val="Normal"/>
    <w:rsid w:val="00C51A60"/>
    <w:pPr>
      <w:spacing w:before="100" w:beforeAutospacing="1" w:after="100" w:afterAutospacing="1"/>
    </w:pPr>
  </w:style>
  <w:style w:type="character" w:styleId="Hyperlink">
    <w:name w:val="Hyperlink"/>
    <w:uiPriority w:val="99"/>
    <w:rsid w:val="00D20E98"/>
    <w:rPr>
      <w:color w:val="0000FF"/>
      <w:u w:val="single"/>
    </w:rPr>
  </w:style>
  <w:style w:type="character" w:customStyle="1" w:styleId="blue1">
    <w:name w:val="blue1"/>
    <w:rsid w:val="00D20E98"/>
    <w:rPr>
      <w:rFonts w:ascii="Times New Roman" w:hAnsi="Times New Roman" w:cs="Times New Roman" w:hint="default"/>
      <w:sz w:val="24"/>
      <w:szCs w:val="24"/>
    </w:rPr>
  </w:style>
  <w:style w:type="character" w:customStyle="1" w:styleId="ldef1">
    <w:name w:val="ldef1"/>
    <w:rsid w:val="00D20E98"/>
    <w:rPr>
      <w:rFonts w:ascii="Times New Roman" w:hAnsi="Times New Roman" w:cs="Times New Roman" w:hint="default"/>
      <w:sz w:val="24"/>
      <w:szCs w:val="24"/>
    </w:rPr>
  </w:style>
  <w:style w:type="character" w:styleId="CommentReference">
    <w:name w:val="annotation reference"/>
    <w:semiHidden/>
    <w:rsid w:val="00632C8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32C8C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32C8C"/>
    <w:rPr>
      <w:lang w:val="bg-BG" w:eastAsia="bg-BG" w:bidi="ar-SA"/>
    </w:rPr>
  </w:style>
  <w:style w:type="paragraph" w:styleId="BalloonText">
    <w:name w:val="Balloon Text"/>
    <w:basedOn w:val="Normal"/>
    <w:semiHidden/>
    <w:rsid w:val="00632C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34D0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83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883E56"/>
    <w:rPr>
      <w:rFonts w:ascii="Courier" w:hAnsi="Courier" w:cs="Courier New"/>
    </w:rPr>
  </w:style>
  <w:style w:type="paragraph" w:customStyle="1" w:styleId="w1">
    <w:name w:val="w1"/>
    <w:basedOn w:val="Normal"/>
    <w:rsid w:val="00883E56"/>
    <w:pPr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8B4C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B4C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4C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B4C2F"/>
    <w:rPr>
      <w:sz w:val="24"/>
      <w:szCs w:val="24"/>
    </w:rPr>
  </w:style>
  <w:style w:type="paragraph" w:styleId="NoSpacing">
    <w:name w:val="No Spacing"/>
    <w:uiPriority w:val="1"/>
    <w:qFormat/>
    <w:rsid w:val="00A230BF"/>
    <w:rPr>
      <w:sz w:val="24"/>
      <w:szCs w:val="24"/>
      <w:lang w:val="bg-BG" w:eastAsia="bg-BG"/>
    </w:rPr>
  </w:style>
  <w:style w:type="character" w:customStyle="1" w:styleId="search12">
    <w:name w:val="search12"/>
    <w:rsid w:val="0015291A"/>
    <w:rPr>
      <w:shd w:val="clear" w:color="auto" w:fill="99FF99"/>
    </w:rPr>
  </w:style>
  <w:style w:type="paragraph" w:styleId="Title">
    <w:name w:val="Title"/>
    <w:basedOn w:val="Normal"/>
    <w:link w:val="TitleChar"/>
    <w:qFormat/>
    <w:rsid w:val="00C45AED"/>
    <w:pPr>
      <w:jc w:val="center"/>
    </w:pPr>
    <w:rPr>
      <w:rFonts w:ascii="NewSaturionModernCyr" w:eastAsia="Batang" w:hAnsi="NewSaturionModernCyr"/>
      <w:b/>
      <w:spacing w:val="50"/>
      <w:sz w:val="22"/>
      <w:szCs w:val="20"/>
      <w:lang w:val="en-GB" w:eastAsia="en-US"/>
    </w:rPr>
  </w:style>
  <w:style w:type="character" w:customStyle="1" w:styleId="TitleChar">
    <w:name w:val="Title Char"/>
    <w:link w:val="Title"/>
    <w:rsid w:val="00C45AED"/>
    <w:rPr>
      <w:rFonts w:ascii="NewSaturionModernCyr" w:eastAsia="Batang" w:hAnsi="NewSaturionModernCyr"/>
      <w:b/>
      <w:spacing w:val="50"/>
      <w:sz w:val="22"/>
      <w:lang w:val="en-GB" w:eastAsia="en-US"/>
    </w:rPr>
  </w:style>
  <w:style w:type="character" w:customStyle="1" w:styleId="spelle">
    <w:name w:val="spelle"/>
    <w:rsid w:val="006A0530"/>
  </w:style>
  <w:style w:type="paragraph" w:customStyle="1" w:styleId="title19">
    <w:name w:val="title19"/>
    <w:basedOn w:val="Normal"/>
    <w:rsid w:val="00895C81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rsid w:val="00895C81"/>
  </w:style>
  <w:style w:type="character" w:customStyle="1" w:styleId="historyitemselected1">
    <w:name w:val="historyitemselected1"/>
    <w:rsid w:val="00895C81"/>
    <w:rPr>
      <w:b/>
      <w:bCs/>
      <w:color w:val="0086C6"/>
    </w:rPr>
  </w:style>
  <w:style w:type="character" w:customStyle="1" w:styleId="newdocreference1">
    <w:name w:val="newdocreference1"/>
    <w:rsid w:val="00981B49"/>
    <w:rPr>
      <w:i w:val="0"/>
      <w:iCs w:val="0"/>
      <w:color w:val="0000FF"/>
      <w:u w:val="single"/>
    </w:rPr>
  </w:style>
  <w:style w:type="paragraph" w:customStyle="1" w:styleId="Headingmaster">
    <w:name w:val="Heading_master"/>
    <w:basedOn w:val="Heading1"/>
    <w:qFormat/>
    <w:rsid w:val="00952E57"/>
    <w:pPr>
      <w:keepNext w:val="0"/>
      <w:numPr>
        <w:numId w:val="39"/>
      </w:numPr>
      <w:tabs>
        <w:tab w:val="clear" w:pos="180"/>
        <w:tab w:val="num" w:pos="360"/>
        <w:tab w:val="num" w:pos="1065"/>
      </w:tabs>
      <w:autoSpaceDE w:val="0"/>
      <w:autoSpaceDN w:val="0"/>
      <w:adjustRightInd w:val="0"/>
      <w:spacing w:before="0" w:after="0" w:line="360" w:lineRule="auto"/>
      <w:ind w:left="0" w:firstLine="0"/>
      <w:jc w:val="both"/>
    </w:pPr>
    <w:rPr>
      <w:rFonts w:ascii="Times New Roman" w:hAnsi="Times New Roman"/>
      <w:bCs w:val="0"/>
      <w:kern w:val="0"/>
      <w:lang w:val="x-none" w:eastAsia="en-US"/>
    </w:rPr>
  </w:style>
  <w:style w:type="paragraph" w:customStyle="1" w:styleId="Headingsecond">
    <w:name w:val="Heading_second"/>
    <w:basedOn w:val="Heading2"/>
    <w:qFormat/>
    <w:rsid w:val="00952E57"/>
    <w:pPr>
      <w:keepNext w:val="0"/>
      <w:numPr>
        <w:ilvl w:val="1"/>
        <w:numId w:val="39"/>
      </w:numPr>
      <w:tabs>
        <w:tab w:val="clear" w:pos="792"/>
        <w:tab w:val="num" w:pos="360"/>
      </w:tabs>
      <w:autoSpaceDE w:val="0"/>
      <w:autoSpaceDN w:val="0"/>
      <w:adjustRightInd w:val="0"/>
      <w:spacing w:before="0" w:after="0" w:line="360" w:lineRule="auto"/>
      <w:ind w:left="0" w:firstLine="0"/>
      <w:jc w:val="both"/>
    </w:pPr>
    <w:rPr>
      <w:rFonts w:ascii="Times New Roman" w:hAnsi="Times New Roman" w:cs="Times New Roman"/>
      <w:bCs w:val="0"/>
      <w:i w:val="0"/>
      <w:iCs w:val="0"/>
      <w:szCs w:val="24"/>
      <w:lang w:val="bg-BG" w:eastAsia="en-US"/>
    </w:rPr>
  </w:style>
  <w:style w:type="character" w:customStyle="1" w:styleId="Heading1Char">
    <w:name w:val="Heading 1 Char"/>
    <w:link w:val="Heading1"/>
    <w:rsid w:val="00952E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850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semiHidden/>
    <w:unhideWhenUsed/>
    <w:rsid w:val="004E0B0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E0B00"/>
    <w:rPr>
      <w:lang w:val="bg-BG" w:eastAsia="bg-BG"/>
    </w:rPr>
  </w:style>
  <w:style w:type="character" w:styleId="EndnoteReference">
    <w:name w:val="endnote reference"/>
    <w:basedOn w:val="DefaultParagraphFont"/>
    <w:semiHidden/>
    <w:unhideWhenUsed/>
    <w:rsid w:val="004E0B00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8B1746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952E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70F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qFormat/>
    <w:rsid w:val="008B02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rsid w:val="00A37622"/>
    <w:pPr>
      <w:spacing w:before="100" w:beforeAutospacing="1" w:after="100" w:afterAutospacing="1"/>
    </w:pPr>
  </w:style>
  <w:style w:type="paragraph" w:styleId="BodyTextIndent3">
    <w:name w:val="Body Text Indent 3"/>
    <w:basedOn w:val="Normal"/>
    <w:rsid w:val="00A37622"/>
    <w:pPr>
      <w:ind w:left="1843" w:hanging="1843"/>
      <w:jc w:val="both"/>
    </w:pPr>
    <w:rPr>
      <w:szCs w:val="20"/>
    </w:rPr>
  </w:style>
  <w:style w:type="paragraph" w:customStyle="1" w:styleId="zaglawie">
    <w:name w:val="zaglawie"/>
    <w:basedOn w:val="Normal"/>
    <w:rsid w:val="00FE1516"/>
    <w:pPr>
      <w:spacing w:before="100" w:beforeAutospacing="1" w:after="100" w:afterAutospacing="1"/>
    </w:pPr>
  </w:style>
  <w:style w:type="paragraph" w:customStyle="1" w:styleId="firstline">
    <w:name w:val="firstline"/>
    <w:basedOn w:val="Normal"/>
    <w:rsid w:val="00C51A60"/>
    <w:pPr>
      <w:spacing w:before="100" w:beforeAutospacing="1" w:after="100" w:afterAutospacing="1"/>
    </w:pPr>
  </w:style>
  <w:style w:type="character" w:styleId="Hyperlink">
    <w:name w:val="Hyperlink"/>
    <w:uiPriority w:val="99"/>
    <w:rsid w:val="00D20E98"/>
    <w:rPr>
      <w:color w:val="0000FF"/>
      <w:u w:val="single"/>
    </w:rPr>
  </w:style>
  <w:style w:type="character" w:customStyle="1" w:styleId="blue1">
    <w:name w:val="blue1"/>
    <w:rsid w:val="00D20E98"/>
    <w:rPr>
      <w:rFonts w:ascii="Times New Roman" w:hAnsi="Times New Roman" w:cs="Times New Roman" w:hint="default"/>
      <w:sz w:val="24"/>
      <w:szCs w:val="24"/>
    </w:rPr>
  </w:style>
  <w:style w:type="character" w:customStyle="1" w:styleId="ldef1">
    <w:name w:val="ldef1"/>
    <w:rsid w:val="00D20E98"/>
    <w:rPr>
      <w:rFonts w:ascii="Times New Roman" w:hAnsi="Times New Roman" w:cs="Times New Roman" w:hint="default"/>
      <w:sz w:val="24"/>
      <w:szCs w:val="24"/>
    </w:rPr>
  </w:style>
  <w:style w:type="character" w:styleId="CommentReference">
    <w:name w:val="annotation reference"/>
    <w:semiHidden/>
    <w:rsid w:val="00632C8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32C8C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32C8C"/>
    <w:rPr>
      <w:lang w:val="bg-BG" w:eastAsia="bg-BG" w:bidi="ar-SA"/>
    </w:rPr>
  </w:style>
  <w:style w:type="paragraph" w:styleId="BalloonText">
    <w:name w:val="Balloon Text"/>
    <w:basedOn w:val="Normal"/>
    <w:semiHidden/>
    <w:rsid w:val="00632C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34D0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83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883E56"/>
    <w:rPr>
      <w:rFonts w:ascii="Courier" w:hAnsi="Courier" w:cs="Courier New"/>
    </w:rPr>
  </w:style>
  <w:style w:type="paragraph" w:customStyle="1" w:styleId="w1">
    <w:name w:val="w1"/>
    <w:basedOn w:val="Normal"/>
    <w:rsid w:val="00883E56"/>
    <w:pPr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8B4C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B4C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4C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B4C2F"/>
    <w:rPr>
      <w:sz w:val="24"/>
      <w:szCs w:val="24"/>
    </w:rPr>
  </w:style>
  <w:style w:type="paragraph" w:styleId="NoSpacing">
    <w:name w:val="No Spacing"/>
    <w:uiPriority w:val="1"/>
    <w:qFormat/>
    <w:rsid w:val="00A230BF"/>
    <w:rPr>
      <w:sz w:val="24"/>
      <w:szCs w:val="24"/>
      <w:lang w:val="bg-BG" w:eastAsia="bg-BG"/>
    </w:rPr>
  </w:style>
  <w:style w:type="character" w:customStyle="1" w:styleId="search12">
    <w:name w:val="search12"/>
    <w:rsid w:val="0015291A"/>
    <w:rPr>
      <w:shd w:val="clear" w:color="auto" w:fill="99FF99"/>
    </w:rPr>
  </w:style>
  <w:style w:type="paragraph" w:styleId="Title">
    <w:name w:val="Title"/>
    <w:basedOn w:val="Normal"/>
    <w:link w:val="TitleChar"/>
    <w:qFormat/>
    <w:rsid w:val="00C45AED"/>
    <w:pPr>
      <w:jc w:val="center"/>
    </w:pPr>
    <w:rPr>
      <w:rFonts w:ascii="NewSaturionModernCyr" w:eastAsia="Batang" w:hAnsi="NewSaturionModernCyr"/>
      <w:b/>
      <w:spacing w:val="50"/>
      <w:sz w:val="22"/>
      <w:szCs w:val="20"/>
      <w:lang w:val="en-GB" w:eastAsia="en-US"/>
    </w:rPr>
  </w:style>
  <w:style w:type="character" w:customStyle="1" w:styleId="TitleChar">
    <w:name w:val="Title Char"/>
    <w:link w:val="Title"/>
    <w:rsid w:val="00C45AED"/>
    <w:rPr>
      <w:rFonts w:ascii="NewSaturionModernCyr" w:eastAsia="Batang" w:hAnsi="NewSaturionModernCyr"/>
      <w:b/>
      <w:spacing w:val="50"/>
      <w:sz w:val="22"/>
      <w:lang w:val="en-GB" w:eastAsia="en-US"/>
    </w:rPr>
  </w:style>
  <w:style w:type="character" w:customStyle="1" w:styleId="spelle">
    <w:name w:val="spelle"/>
    <w:rsid w:val="006A0530"/>
  </w:style>
  <w:style w:type="paragraph" w:customStyle="1" w:styleId="title19">
    <w:name w:val="title19"/>
    <w:basedOn w:val="Normal"/>
    <w:rsid w:val="00895C81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rsid w:val="00895C81"/>
  </w:style>
  <w:style w:type="character" w:customStyle="1" w:styleId="historyitemselected1">
    <w:name w:val="historyitemselected1"/>
    <w:rsid w:val="00895C81"/>
    <w:rPr>
      <w:b/>
      <w:bCs/>
      <w:color w:val="0086C6"/>
    </w:rPr>
  </w:style>
  <w:style w:type="character" w:customStyle="1" w:styleId="newdocreference1">
    <w:name w:val="newdocreference1"/>
    <w:rsid w:val="00981B49"/>
    <w:rPr>
      <w:i w:val="0"/>
      <w:iCs w:val="0"/>
      <w:color w:val="0000FF"/>
      <w:u w:val="single"/>
    </w:rPr>
  </w:style>
  <w:style w:type="paragraph" w:customStyle="1" w:styleId="Headingmaster">
    <w:name w:val="Heading_master"/>
    <w:basedOn w:val="Heading1"/>
    <w:qFormat/>
    <w:rsid w:val="00952E57"/>
    <w:pPr>
      <w:keepNext w:val="0"/>
      <w:numPr>
        <w:numId w:val="39"/>
      </w:numPr>
      <w:tabs>
        <w:tab w:val="clear" w:pos="180"/>
        <w:tab w:val="num" w:pos="360"/>
        <w:tab w:val="num" w:pos="1065"/>
      </w:tabs>
      <w:autoSpaceDE w:val="0"/>
      <w:autoSpaceDN w:val="0"/>
      <w:adjustRightInd w:val="0"/>
      <w:spacing w:before="0" w:after="0" w:line="360" w:lineRule="auto"/>
      <w:ind w:left="0" w:firstLine="0"/>
      <w:jc w:val="both"/>
    </w:pPr>
    <w:rPr>
      <w:rFonts w:ascii="Times New Roman" w:hAnsi="Times New Roman"/>
      <w:bCs w:val="0"/>
      <w:kern w:val="0"/>
      <w:lang w:val="x-none" w:eastAsia="en-US"/>
    </w:rPr>
  </w:style>
  <w:style w:type="paragraph" w:customStyle="1" w:styleId="Headingsecond">
    <w:name w:val="Heading_second"/>
    <w:basedOn w:val="Heading2"/>
    <w:qFormat/>
    <w:rsid w:val="00952E57"/>
    <w:pPr>
      <w:keepNext w:val="0"/>
      <w:numPr>
        <w:ilvl w:val="1"/>
        <w:numId w:val="39"/>
      </w:numPr>
      <w:tabs>
        <w:tab w:val="clear" w:pos="792"/>
        <w:tab w:val="num" w:pos="360"/>
      </w:tabs>
      <w:autoSpaceDE w:val="0"/>
      <w:autoSpaceDN w:val="0"/>
      <w:adjustRightInd w:val="0"/>
      <w:spacing w:before="0" w:after="0" w:line="360" w:lineRule="auto"/>
      <w:ind w:left="0" w:firstLine="0"/>
      <w:jc w:val="both"/>
    </w:pPr>
    <w:rPr>
      <w:rFonts w:ascii="Times New Roman" w:hAnsi="Times New Roman" w:cs="Times New Roman"/>
      <w:bCs w:val="0"/>
      <w:i w:val="0"/>
      <w:iCs w:val="0"/>
      <w:szCs w:val="24"/>
      <w:lang w:val="bg-BG" w:eastAsia="en-US"/>
    </w:rPr>
  </w:style>
  <w:style w:type="character" w:customStyle="1" w:styleId="Heading1Char">
    <w:name w:val="Heading 1 Char"/>
    <w:link w:val="Heading1"/>
    <w:rsid w:val="00952E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850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semiHidden/>
    <w:unhideWhenUsed/>
    <w:rsid w:val="004E0B0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E0B00"/>
    <w:rPr>
      <w:lang w:val="bg-BG" w:eastAsia="bg-BG"/>
    </w:rPr>
  </w:style>
  <w:style w:type="character" w:styleId="EndnoteReference">
    <w:name w:val="endnote reference"/>
    <w:basedOn w:val="DefaultParagraphFont"/>
    <w:semiHidden/>
    <w:unhideWhenUsed/>
    <w:rsid w:val="004E0B00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8B174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0354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2002074262">
              <w:marLeft w:val="0"/>
              <w:marRight w:val="0"/>
              <w:marTop w:val="0"/>
              <w:marBottom w:val="0"/>
              <w:divBdr>
                <w:top w:val="single" w:sz="6" w:space="0" w:color="C3C2C2"/>
                <w:left w:val="single" w:sz="6" w:space="0" w:color="C3C2C2"/>
                <w:bottom w:val="single" w:sz="6" w:space="0" w:color="C3C2C2"/>
                <w:right w:val="single" w:sz="6" w:space="0" w:color="C3C2C2"/>
              </w:divBdr>
              <w:divsChild>
                <w:div w:id="1139148710">
                  <w:marLeft w:val="0"/>
                  <w:marRight w:val="3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79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13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01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12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85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203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3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36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92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27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10900518002&amp;Type=20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10900516034&amp;Type=2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10900515030&amp;Type=20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10900514060&amp;Type=2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B95E-7CAC-4DF0-94B9-D4B93821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8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PAYING AGENCY</Company>
  <LinksUpToDate>false</LinksUpToDate>
  <CharactersWithSpaces>16591</CharactersWithSpaces>
  <SharedDoc>false</SharedDoc>
  <HLinks>
    <vt:vector size="30" baseType="variant">
      <vt:variant>
        <vt:i4>2687090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apis://Base=NARH&amp;DocCode=10900518002&amp;Type=201/</vt:lpwstr>
      </vt:variant>
      <vt:variant>
        <vt:lpwstr/>
      </vt:variant>
      <vt:variant>
        <vt:i4>3080319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apis://Base=NARH&amp;DocCode=10900516034&amp;Type=201/</vt:lpwstr>
      </vt:variant>
      <vt:variant>
        <vt:lpwstr/>
      </vt:variant>
      <vt:variant>
        <vt:i4>2818172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apis://Base=NARH&amp;DocCode=10900515030&amp;Type=201/</vt:lpwstr>
      </vt:variant>
      <vt:variant>
        <vt:lpwstr/>
      </vt:variant>
      <vt:variant>
        <vt:i4>2818168</vt:i4>
      </vt:variant>
      <vt:variant>
        <vt:i4>3</vt:i4>
      </vt:variant>
      <vt:variant>
        <vt:i4>0</vt:i4>
      </vt:variant>
      <vt:variant>
        <vt:i4>5</vt:i4>
      </vt:variant>
      <vt:variant>
        <vt:lpwstr>apis://Base=NARH&amp;DocCode=10900514060&amp;Type=201/</vt:lpwstr>
      </vt:variant>
      <vt:variant>
        <vt:lpwstr/>
      </vt:variant>
      <vt:variant>
        <vt:i4>1310789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apis://Base=NORM&amp;DocCode=53991&amp;Type=201/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teodorad</dc:creator>
  <cp:lastModifiedBy>Nataliya Slavova</cp:lastModifiedBy>
  <cp:revision>274</cp:revision>
  <cp:lastPrinted>2022-09-15T10:29:00Z</cp:lastPrinted>
  <dcterms:created xsi:type="dcterms:W3CDTF">2021-12-20T08:38:00Z</dcterms:created>
  <dcterms:modified xsi:type="dcterms:W3CDTF">2022-09-16T08:28:00Z</dcterms:modified>
</cp:coreProperties>
</file>