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513611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490D7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  <w:bookmarkStart w:id="0" w:name="_GoBack"/>
            <w:bookmarkEnd w:id="0"/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513611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DC2A8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BG06RDNP001-4.012 по </w:t>
            </w:r>
            <w:proofErr w:type="spellStart"/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4.1 „Инвестиции в земеделски стопанства“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3594" w:rsidRPr="00EE3594" w:rsidRDefault="00EE3594" w:rsidP="00EE359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РД09-399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19.04.2021 г. на заместник-министъра на земеделието, храните и горите и ръководител на Управляващия орган на Програма за развитие на селските райони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за периода 2014 – 2020 г. (ПРСР 2014-2020 г.)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кандидатстване по процедура чрез подбор на проектни предложения № BG06RDNP001-4.012 по </w:t>
      </w:r>
      <w:proofErr w:type="spellStart"/>
      <w:r w:rsidRPr="00EE359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EE3594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 Заповедта е изменена със Заповед № </w:t>
      </w:r>
      <w:r>
        <w:rPr>
          <w:rFonts w:ascii="Times New Roman" w:hAnsi="Times New Roman"/>
          <w:sz w:val="24"/>
          <w:szCs w:val="24"/>
          <w:lang w:val="bg-BG"/>
        </w:rPr>
        <w:t>РД</w:t>
      </w:r>
      <w:r w:rsidRPr="00EE3594">
        <w:rPr>
          <w:rFonts w:ascii="Times New Roman" w:hAnsi="Times New Roman"/>
          <w:sz w:val="24"/>
          <w:szCs w:val="24"/>
          <w:lang w:val="bg-BG"/>
        </w:rPr>
        <w:t>09-639 от 21.06.</w:t>
      </w:r>
      <w:r>
        <w:rPr>
          <w:rFonts w:ascii="Times New Roman" w:hAnsi="Times New Roman"/>
          <w:sz w:val="24"/>
          <w:szCs w:val="24"/>
          <w:lang w:val="bg-BG"/>
        </w:rPr>
        <w:t>20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21 г., с която бюджетът на </w:t>
      </w: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>процедурата е увеличен</w:t>
      </w:r>
      <w:r>
        <w:rPr>
          <w:rFonts w:ascii="Times New Roman" w:hAnsi="Times New Roman"/>
          <w:sz w:val="24"/>
          <w:szCs w:val="24"/>
          <w:lang w:val="bg-BG"/>
        </w:rPr>
        <w:t xml:space="preserve"> и е удължен периода </w:t>
      </w:r>
      <w:r w:rsidR="00651976">
        <w:rPr>
          <w:rFonts w:ascii="Times New Roman" w:hAnsi="Times New Roman"/>
          <w:sz w:val="24"/>
          <w:szCs w:val="24"/>
          <w:lang w:val="bg-BG"/>
        </w:rPr>
        <w:t>з</w:t>
      </w:r>
      <w:r>
        <w:rPr>
          <w:rFonts w:ascii="Times New Roman" w:hAnsi="Times New Roman"/>
          <w:sz w:val="24"/>
          <w:szCs w:val="24"/>
          <w:lang w:val="bg-BG"/>
        </w:rPr>
        <w:t xml:space="preserve">а прием на проектни предложения, и </w:t>
      </w:r>
      <w:r w:rsidRPr="00EE3594">
        <w:rPr>
          <w:rFonts w:ascii="Times New Roman" w:hAnsi="Times New Roman"/>
          <w:sz w:val="24"/>
          <w:szCs w:val="24"/>
          <w:lang w:val="bg-BG"/>
        </w:rPr>
        <w:t>Заповед РД09-387 от 30.3.2022</w:t>
      </w:r>
      <w:r>
        <w:rPr>
          <w:rFonts w:ascii="Times New Roman" w:hAnsi="Times New Roman"/>
          <w:sz w:val="24"/>
          <w:szCs w:val="24"/>
          <w:lang w:val="bg-BG"/>
        </w:rPr>
        <w:t xml:space="preserve"> г., с която е д</w:t>
      </w:r>
      <w:r w:rsidRPr="00EE3594">
        <w:rPr>
          <w:rFonts w:ascii="Times New Roman" w:hAnsi="Times New Roman"/>
          <w:sz w:val="24"/>
          <w:szCs w:val="24"/>
          <w:lang w:val="bg-BG"/>
        </w:rPr>
        <w:t>опус</w:t>
      </w:r>
      <w:r>
        <w:rPr>
          <w:rFonts w:ascii="Times New Roman" w:hAnsi="Times New Roman"/>
          <w:sz w:val="24"/>
          <w:szCs w:val="24"/>
          <w:lang w:val="bg-BG"/>
        </w:rPr>
        <w:t>ната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поправка на очевидна фактическа грешка в Приложение № 15 „Контролен лист ТФО“ към Условията за кандидатстване.</w:t>
      </w:r>
    </w:p>
    <w:p w:rsidR="00B006F2" w:rsidRDefault="00EE3594" w:rsidP="00EE359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 xml:space="preserve">Прием на проектни предложения по процедурата се проведе в периода </w:t>
      </w:r>
      <w:r w:rsidR="00C57603" w:rsidRPr="00C57603">
        <w:rPr>
          <w:rFonts w:ascii="Times New Roman" w:hAnsi="Times New Roman"/>
          <w:sz w:val="24"/>
          <w:szCs w:val="24"/>
          <w:lang w:val="bg-BG"/>
        </w:rPr>
        <w:t>19.04.2021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– 30.09.202</w:t>
      </w:r>
      <w:r w:rsidR="00C57603">
        <w:rPr>
          <w:rFonts w:ascii="Times New Roman" w:hAnsi="Times New Roman"/>
          <w:sz w:val="24"/>
          <w:szCs w:val="24"/>
          <w:lang w:val="bg-BG"/>
        </w:rPr>
        <w:t>1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през Информационната система за управление и наблюдение 2020 (ИСУН 2020). Оценката на проектните предложения се извършва от ДФ „Земеделие“ – Разплащателна агенция.</w:t>
      </w:r>
    </w:p>
    <w:p w:rsidR="00B006F2" w:rsidRDefault="00B006F2" w:rsidP="00B66C6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C57603">
        <w:rPr>
          <w:rFonts w:ascii="Times New Roman" w:hAnsi="Times New Roman"/>
          <w:sz w:val="24"/>
          <w:szCs w:val="24"/>
          <w:lang w:val="bg-BG"/>
        </w:rPr>
        <w:t>21.07.2022 г.</w:t>
      </w:r>
      <w:r>
        <w:rPr>
          <w:rFonts w:ascii="Times New Roman" w:hAnsi="Times New Roman"/>
          <w:sz w:val="24"/>
          <w:szCs w:val="24"/>
          <w:lang w:val="bg-BG"/>
        </w:rPr>
        <w:t xml:space="preserve"> чрез </w:t>
      </w:r>
      <w:r>
        <w:rPr>
          <w:rFonts w:ascii="Times New Roman" w:hAnsi="Times New Roman"/>
          <w:sz w:val="24"/>
          <w:szCs w:val="24"/>
          <w:lang w:val="en-GB"/>
        </w:rPr>
        <w:t xml:space="preserve">SFC </w:t>
      </w:r>
      <w:r>
        <w:rPr>
          <w:rFonts w:ascii="Times New Roman" w:hAnsi="Times New Roman"/>
          <w:sz w:val="24"/>
          <w:szCs w:val="24"/>
          <w:lang w:val="bg-BG"/>
        </w:rPr>
        <w:t xml:space="preserve">в Европейската комисия беше депозирано </w:t>
      </w:r>
      <w:r w:rsidRPr="00B006F2">
        <w:rPr>
          <w:rFonts w:ascii="Times New Roman" w:hAnsi="Times New Roman"/>
          <w:sz w:val="24"/>
          <w:szCs w:val="24"/>
          <w:lang w:val="bg-BG"/>
        </w:rPr>
        <w:t>Тринадесето изменение на ПРСР 2014-2020</w:t>
      </w:r>
      <w:r>
        <w:rPr>
          <w:rFonts w:ascii="Times New Roman" w:hAnsi="Times New Roman"/>
          <w:sz w:val="24"/>
          <w:szCs w:val="24"/>
          <w:lang w:val="bg-BG"/>
        </w:rPr>
        <w:t xml:space="preserve"> г., с което з</w:t>
      </w:r>
      <w:r w:rsidRPr="00B006F2">
        <w:rPr>
          <w:rFonts w:ascii="Times New Roman" w:hAnsi="Times New Roman"/>
          <w:sz w:val="24"/>
          <w:szCs w:val="24"/>
          <w:lang w:val="bg-BG"/>
        </w:rPr>
        <w:t>а проектни предложения по инвестиционните мерки от Програмата, за които е приложимо, е допустимо провеждане на процедура за избор на изпълнител в съответствие с приложимото национално законодателство (ПМС №</w:t>
      </w:r>
      <w:r w:rsid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006F2">
        <w:rPr>
          <w:rFonts w:ascii="Times New Roman" w:hAnsi="Times New Roman"/>
          <w:sz w:val="24"/>
          <w:szCs w:val="24"/>
          <w:lang w:val="bg-BG"/>
        </w:rPr>
        <w:t>160) след подаване на проектното пр</w:t>
      </w:r>
      <w:r w:rsidR="00651976">
        <w:rPr>
          <w:rFonts w:ascii="Times New Roman" w:hAnsi="Times New Roman"/>
          <w:sz w:val="24"/>
          <w:szCs w:val="24"/>
          <w:lang w:val="bg-BG"/>
        </w:rPr>
        <w:t>едложение и преди сключване на а</w:t>
      </w:r>
      <w:r w:rsidR="00651976" w:rsidRPr="00B006F2">
        <w:rPr>
          <w:rFonts w:ascii="Times New Roman" w:hAnsi="Times New Roman"/>
          <w:sz w:val="24"/>
          <w:szCs w:val="24"/>
          <w:lang w:val="bg-BG"/>
        </w:rPr>
        <w:t>дминистративен</w:t>
      </w:r>
      <w:r w:rsidRPr="00B006F2">
        <w:rPr>
          <w:rFonts w:ascii="Times New Roman" w:hAnsi="Times New Roman"/>
          <w:sz w:val="24"/>
          <w:szCs w:val="24"/>
          <w:lang w:val="bg-BG"/>
        </w:rPr>
        <w:t xml:space="preserve"> договор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781C39" w:rsidRPr="00A50068" w:rsidRDefault="00C57603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65, § 9 от </w:t>
      </w:r>
      <w:r w:rsidR="00834DBB" w:rsidRPr="00C57603">
        <w:rPr>
          <w:rFonts w:ascii="Times New Roman" w:hAnsi="Times New Roman"/>
          <w:sz w:val="24"/>
          <w:szCs w:val="24"/>
          <w:lang w:val="bg-BG"/>
        </w:rPr>
        <w:t xml:space="preserve">Регламент </w:t>
      </w:r>
      <w:r w:rsidRPr="00C57603">
        <w:rPr>
          <w:rFonts w:ascii="Times New Roman" w:hAnsi="Times New Roman"/>
          <w:sz w:val="24"/>
          <w:szCs w:val="24"/>
          <w:lang w:val="bg-BG"/>
        </w:rPr>
        <w:t xml:space="preserve">(ЕС) № 1303/2013 </w:t>
      </w:r>
      <w:r w:rsidR="00834DBB" w:rsidRPr="00C57603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834DBB">
        <w:rPr>
          <w:rFonts w:ascii="Times New Roman" w:hAnsi="Times New Roman"/>
          <w:sz w:val="24"/>
          <w:szCs w:val="24"/>
          <w:lang w:val="bg-BG"/>
        </w:rPr>
        <w:t>Европейския парламент и на С</w:t>
      </w:r>
      <w:r w:rsidR="00834DBB" w:rsidRPr="00C57603">
        <w:rPr>
          <w:rFonts w:ascii="Times New Roman" w:hAnsi="Times New Roman"/>
          <w:sz w:val="24"/>
          <w:szCs w:val="24"/>
          <w:lang w:val="bg-BG"/>
        </w:rPr>
        <w:t>ъвета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57603">
        <w:rPr>
          <w:rFonts w:ascii="Times New Roman" w:hAnsi="Times New Roman"/>
          <w:sz w:val="24"/>
          <w:szCs w:val="24"/>
          <w:lang w:val="bg-BG"/>
        </w:rPr>
        <w:t>от 17 декември 2013 година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57603">
        <w:rPr>
          <w:rFonts w:ascii="Times New Roman" w:hAnsi="Times New Roman"/>
          <w:sz w:val="24"/>
          <w:szCs w:val="24"/>
          <w:lang w:val="bg-BG"/>
        </w:rPr>
        <w:t xml:space="preserve">за определяне на </w:t>
      </w:r>
      <w:proofErr w:type="spellStart"/>
      <w:r w:rsidRPr="00C57603">
        <w:rPr>
          <w:rFonts w:ascii="Times New Roman" w:hAnsi="Times New Roman"/>
          <w:sz w:val="24"/>
          <w:szCs w:val="24"/>
          <w:lang w:val="bg-BG"/>
        </w:rPr>
        <w:t>общоприложими</w:t>
      </w:r>
      <w:proofErr w:type="spellEnd"/>
      <w:r w:rsidRPr="00C57603">
        <w:rPr>
          <w:rFonts w:ascii="Times New Roman" w:hAnsi="Times New Roman"/>
          <w:sz w:val="24"/>
          <w:szCs w:val="24"/>
          <w:lang w:val="bg-BG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834DBB">
        <w:rPr>
          <w:rFonts w:ascii="Times New Roman" w:hAnsi="Times New Roman"/>
          <w:sz w:val="24"/>
          <w:szCs w:val="24"/>
          <w:lang w:val="bg-BG"/>
        </w:rPr>
        <w:t>, съгласно който р</w:t>
      </w:r>
      <w:r w:rsidRPr="00C57603">
        <w:rPr>
          <w:rFonts w:ascii="Times New Roman" w:hAnsi="Times New Roman"/>
          <w:sz w:val="24"/>
          <w:szCs w:val="24"/>
          <w:lang w:val="bg-BG"/>
        </w:rPr>
        <w:t>азходи, станали допустими в резултат на изменение в програма, са допустими единствено от датата на подаване на искането за изменение до Комисията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81C39" w:rsidRPr="00A50068">
        <w:rPr>
          <w:rFonts w:ascii="Times New Roman" w:hAnsi="Times New Roman"/>
          <w:sz w:val="24"/>
          <w:szCs w:val="24"/>
          <w:lang w:val="bg-BG"/>
        </w:rPr>
        <w:t xml:space="preserve">е подготвен проект на Заповед за изменение на Заповед №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РД09-399 от 19.04.2021 </w:t>
      </w:r>
      <w:r w:rsidR="00781C39" w:rsidRPr="00A50068">
        <w:rPr>
          <w:rFonts w:ascii="Times New Roman" w:hAnsi="Times New Roman"/>
          <w:sz w:val="24"/>
          <w:szCs w:val="24"/>
          <w:lang w:val="bg-BG"/>
        </w:rPr>
        <w:t>г.</w:t>
      </w:r>
      <w:r w:rsidR="00A50068" w:rsidRPr="00A50068">
        <w:rPr>
          <w:rFonts w:ascii="Times New Roman" w:hAnsi="Times New Roman"/>
          <w:sz w:val="24"/>
          <w:szCs w:val="24"/>
          <w:lang w:val="bg-BG"/>
        </w:rPr>
        <w:t>,</w:t>
      </w:r>
      <w:r w:rsidR="00A50068" w:rsidRPr="00A50068">
        <w:rPr>
          <w:lang w:val="bg-BG"/>
        </w:rPr>
        <w:t xml:space="preserve"> </w:t>
      </w:r>
      <w:r w:rsidR="00A50068" w:rsidRPr="00A50068">
        <w:rPr>
          <w:rFonts w:ascii="Times New Roman" w:hAnsi="Times New Roman"/>
          <w:sz w:val="24"/>
          <w:szCs w:val="24"/>
          <w:lang w:val="bg-BG"/>
        </w:rPr>
        <w:t xml:space="preserve">изменена със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>Заповед № РД09-639 от 21.06.2021 г</w:t>
      </w:r>
      <w:r w:rsidR="00834DBB">
        <w:rPr>
          <w:rFonts w:ascii="Times New Roman" w:hAnsi="Times New Roman"/>
          <w:sz w:val="24"/>
          <w:szCs w:val="24"/>
          <w:lang w:val="bg-BG"/>
        </w:rPr>
        <w:t>.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 и Заповед </w:t>
      </w:r>
      <w:r w:rsidR="00667C1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>РД09-387 от 30.3.2022 г.</w:t>
      </w:r>
    </w:p>
    <w:p w:rsidR="003B2F0A" w:rsidRPr="003B2F0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РД09-399 от 19.04.2021 </w:t>
      </w:r>
      <w:r w:rsidR="00DB3DA0">
        <w:rPr>
          <w:rFonts w:ascii="Times New Roman" w:hAnsi="Times New Roman"/>
          <w:sz w:val="24"/>
          <w:szCs w:val="24"/>
          <w:lang w:val="bg-BG"/>
        </w:rPr>
        <w:t>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изменят насоките за кандидатстване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№ BG BG06RDNP001-4.012 </w:t>
      </w:r>
      <w:r w:rsidR="00651976">
        <w:rPr>
          <w:rFonts w:ascii="Times New Roman" w:hAnsi="Times New Roman"/>
          <w:sz w:val="24"/>
          <w:szCs w:val="24"/>
          <w:lang w:val="bg-BG"/>
        </w:rPr>
        <w:t>като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се допуска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>провеждане на процедура за избор на изпълнител в съответствие с приложимото национално законодателство (ПМС №1</w:t>
      </w:r>
      <w:r w:rsid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60) след подаване на проектното предложение и преди сключване на </w:t>
      </w:r>
      <w:r w:rsidR="00651976" w:rsidRPr="00834DBB">
        <w:rPr>
          <w:rFonts w:ascii="Times New Roman" w:hAnsi="Times New Roman"/>
          <w:sz w:val="24"/>
          <w:szCs w:val="24"/>
          <w:lang w:val="bg-BG"/>
        </w:rPr>
        <w:t>административен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 договор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C81510" w:rsidRPr="00C81510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11CCD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lastRenderedPageBreak/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667C19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D523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667C19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РД09-399 от 19.04.2021 г., изменена със Заповед № РД09-639 от 21.06.2021 г. и Заповед </w:t>
      </w:r>
      <w:r w:rsidR="00667C1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>РД09-387 от 30.3.2022 г.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B11CCD">
        <w:rPr>
          <w:lang w:val="bg-BG"/>
        </w:rPr>
        <w:t xml:space="preserve"> 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>
        <w:rPr>
          <w:rFonts w:ascii="Times New Roman" w:hAnsi="Times New Roman"/>
          <w:sz w:val="24"/>
          <w:szCs w:val="24"/>
          <w:lang w:val="bg-BG"/>
        </w:rPr>
        <w:t>12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B11CCD" w:rsidRPr="00B11CCD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2014-2020 година.</w:t>
      </w:r>
    </w:p>
    <w:p w:rsidR="00870B93" w:rsidRDefault="00870B93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513611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54" w:rsidRDefault="000C0E54">
      <w:r>
        <w:separator/>
      </w:r>
    </w:p>
  </w:endnote>
  <w:endnote w:type="continuationSeparator" w:id="0">
    <w:p w:rsidR="000C0E54" w:rsidRDefault="000C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13611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54" w:rsidRDefault="000C0E54">
      <w:r>
        <w:separator/>
      </w:r>
    </w:p>
  </w:footnote>
  <w:footnote w:type="continuationSeparator" w:id="0">
    <w:p w:rsidR="000C0E54" w:rsidRDefault="000C0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5136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5136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33E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3594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5B5EF8DD"/>
  <w15:docId w15:val="{0DD08FEA-8799-4F00-8D96-46FDD5D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6ECCF-659C-4129-B7AD-EE4631E1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622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26</cp:revision>
  <cp:lastPrinted>2019-06-25T10:10:00Z</cp:lastPrinted>
  <dcterms:created xsi:type="dcterms:W3CDTF">2021-12-30T12:03:00Z</dcterms:created>
  <dcterms:modified xsi:type="dcterms:W3CDTF">2022-08-09T06:40:00Z</dcterms:modified>
</cp:coreProperties>
</file>