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7F32" w:rsidRDefault="003C7F32" w:rsidP="003C7F32">
      <w:pPr>
        <w:ind w:left="8647" w:hanging="850"/>
        <w:rPr>
          <w:rFonts w:ascii="Times New Roman" w:hAnsi="Times New Roman" w:cs="Times New Roman"/>
          <w:b/>
          <w:sz w:val="24"/>
          <w:szCs w:val="24"/>
        </w:rPr>
      </w:pPr>
    </w:p>
    <w:p w:rsidR="00076F43" w:rsidRPr="00076F43" w:rsidRDefault="00076F43" w:rsidP="003C7F32">
      <w:pPr>
        <w:ind w:left="8647" w:hanging="850"/>
        <w:rPr>
          <w:rFonts w:ascii="Times New Roman" w:hAnsi="Times New Roman" w:cs="Times New Roman"/>
          <w:b/>
          <w:sz w:val="24"/>
          <w:szCs w:val="24"/>
        </w:rPr>
      </w:pPr>
    </w:p>
    <w:tbl>
      <w:tblPr>
        <w:tblStyle w:val="TableGrid"/>
        <w:tblW w:w="14567" w:type="dxa"/>
        <w:tblLayout w:type="fixed"/>
        <w:tblLook w:val="04A0" w:firstRow="1" w:lastRow="0" w:firstColumn="1" w:lastColumn="0" w:noHBand="0" w:noVBand="1"/>
      </w:tblPr>
      <w:tblGrid>
        <w:gridCol w:w="458"/>
        <w:gridCol w:w="1598"/>
        <w:gridCol w:w="1479"/>
        <w:gridCol w:w="6638"/>
        <w:gridCol w:w="4394"/>
      </w:tblGrid>
      <w:tr w:rsidR="003C7F32" w:rsidRPr="00BD35DF" w:rsidTr="00990BEB">
        <w:trPr>
          <w:trHeight w:val="2142"/>
        </w:trPr>
        <w:tc>
          <w:tcPr>
            <w:tcW w:w="14567" w:type="dxa"/>
            <w:gridSpan w:val="5"/>
            <w:shd w:val="clear" w:color="auto" w:fill="D6E3BC" w:themeFill="accent3" w:themeFillTint="66"/>
          </w:tcPr>
          <w:p w:rsidR="003C7F32" w:rsidRPr="00BD35DF" w:rsidRDefault="003C7F32" w:rsidP="00BD35DF">
            <w:pPr>
              <w:spacing w:line="276" w:lineRule="auto"/>
              <w:jc w:val="center"/>
              <w:rPr>
                <w:rFonts w:ascii="Times New Roman" w:hAnsi="Times New Roman" w:cs="Times New Roman"/>
                <w:b/>
                <w:sz w:val="24"/>
                <w:szCs w:val="24"/>
              </w:rPr>
            </w:pPr>
          </w:p>
          <w:p w:rsidR="003C7F32" w:rsidRPr="00BD35DF" w:rsidRDefault="003C7F32" w:rsidP="00BD35DF">
            <w:pPr>
              <w:spacing w:line="276" w:lineRule="auto"/>
              <w:jc w:val="center"/>
              <w:rPr>
                <w:rFonts w:ascii="Times New Roman" w:hAnsi="Times New Roman" w:cs="Times New Roman"/>
                <w:b/>
                <w:sz w:val="24"/>
                <w:szCs w:val="24"/>
              </w:rPr>
            </w:pPr>
            <w:r w:rsidRPr="00BD35DF">
              <w:rPr>
                <w:rFonts w:ascii="Times New Roman" w:hAnsi="Times New Roman" w:cs="Times New Roman"/>
                <w:b/>
                <w:sz w:val="24"/>
                <w:szCs w:val="24"/>
              </w:rPr>
              <w:t xml:space="preserve">Таблица за направените предложения и възражения в процеса на обществено обсъждане на проект на </w:t>
            </w:r>
            <w:r w:rsidR="001957C4" w:rsidRPr="00BD35DF">
              <w:rPr>
                <w:rFonts w:ascii="Times New Roman" w:hAnsi="Times New Roman" w:cs="Times New Roman"/>
                <w:b/>
                <w:sz w:val="24"/>
                <w:szCs w:val="24"/>
              </w:rPr>
              <w:t xml:space="preserve">насоки за кандидатстване по </w:t>
            </w:r>
            <w:r w:rsidRPr="00BD35DF">
              <w:rPr>
                <w:rFonts w:ascii="Times New Roman" w:hAnsi="Times New Roman" w:cs="Times New Roman"/>
                <w:b/>
                <w:sz w:val="24"/>
                <w:szCs w:val="24"/>
              </w:rPr>
              <w:t>процедура чрез подбор на п</w:t>
            </w:r>
            <w:r w:rsidR="00660708" w:rsidRPr="00BD35DF">
              <w:rPr>
                <w:rFonts w:ascii="Times New Roman" w:hAnsi="Times New Roman" w:cs="Times New Roman"/>
                <w:b/>
                <w:sz w:val="24"/>
                <w:szCs w:val="24"/>
              </w:rPr>
              <w:t xml:space="preserve">роектни предложения </w:t>
            </w:r>
            <w:r w:rsidR="00C926E7" w:rsidRPr="00BD35DF">
              <w:rPr>
                <w:rFonts w:ascii="Times New Roman" w:hAnsi="Times New Roman" w:cs="Times New Roman"/>
                <w:b/>
                <w:bCs/>
                <w:sz w:val="24"/>
                <w:szCs w:val="24"/>
              </w:rPr>
              <w:t>№</w:t>
            </w:r>
            <w:r w:rsidR="00C926E7" w:rsidRPr="00BD35DF">
              <w:rPr>
                <w:rFonts w:ascii="Times New Roman" w:hAnsi="Times New Roman" w:cs="Times New Roman"/>
                <w:b/>
                <w:sz w:val="24"/>
                <w:szCs w:val="24"/>
              </w:rPr>
              <w:t xml:space="preserve"> </w:t>
            </w:r>
            <w:r w:rsidR="00651830" w:rsidRPr="00651830">
              <w:rPr>
                <w:rFonts w:ascii="Times New Roman" w:hAnsi="Times New Roman" w:cs="Times New Roman"/>
                <w:b/>
                <w:sz w:val="24"/>
                <w:szCs w:val="24"/>
              </w:rPr>
              <w:t>BG06RDNP001-7.020</w:t>
            </w:r>
            <w:r w:rsidR="00C926E7" w:rsidRPr="00BD35DF">
              <w:rPr>
                <w:rFonts w:ascii="Times New Roman" w:hAnsi="Times New Roman" w:cs="Times New Roman"/>
                <w:b/>
                <w:sz w:val="24"/>
                <w:szCs w:val="24"/>
              </w:rPr>
              <w:t xml:space="preserve"> </w:t>
            </w:r>
            <w:r w:rsidR="00651830" w:rsidRPr="00651830">
              <w:rPr>
                <w:rFonts w:ascii="Times New Roman" w:hAnsi="Times New Roman" w:cs="Times New Roman"/>
                <w:b/>
                <w:sz w:val="24"/>
                <w:szCs w:val="24"/>
              </w:rPr>
              <w:t>– 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tc>
      </w:tr>
      <w:tr w:rsidR="00060675" w:rsidRPr="00BD35DF" w:rsidTr="00990BEB">
        <w:tc>
          <w:tcPr>
            <w:tcW w:w="458" w:type="dxa"/>
            <w:vAlign w:val="center"/>
          </w:tcPr>
          <w:p w:rsidR="00DE7826" w:rsidRPr="00BD35DF" w:rsidRDefault="000B31EF" w:rsidP="00BD35DF">
            <w:pPr>
              <w:spacing w:line="276" w:lineRule="auto"/>
              <w:jc w:val="center"/>
              <w:rPr>
                <w:rFonts w:ascii="Times New Roman" w:hAnsi="Times New Roman" w:cs="Times New Roman"/>
                <w:b/>
                <w:sz w:val="24"/>
                <w:szCs w:val="24"/>
              </w:rPr>
            </w:pPr>
            <w:r w:rsidRPr="00BD35DF">
              <w:rPr>
                <w:rFonts w:ascii="Times New Roman" w:hAnsi="Times New Roman" w:cs="Times New Roman"/>
                <w:b/>
                <w:sz w:val="24"/>
                <w:szCs w:val="24"/>
              </w:rPr>
              <w:t>№</w:t>
            </w:r>
          </w:p>
        </w:tc>
        <w:tc>
          <w:tcPr>
            <w:tcW w:w="1598" w:type="dxa"/>
            <w:vAlign w:val="center"/>
          </w:tcPr>
          <w:p w:rsidR="00DE7826" w:rsidRPr="00BD35DF" w:rsidRDefault="00DE7826" w:rsidP="00BD35DF">
            <w:pPr>
              <w:spacing w:line="276" w:lineRule="auto"/>
              <w:jc w:val="center"/>
              <w:rPr>
                <w:rFonts w:ascii="Times New Roman" w:hAnsi="Times New Roman" w:cs="Times New Roman"/>
                <w:b/>
                <w:sz w:val="24"/>
                <w:szCs w:val="24"/>
              </w:rPr>
            </w:pPr>
            <w:r w:rsidRPr="00BD35DF">
              <w:rPr>
                <w:rFonts w:ascii="Times New Roman" w:hAnsi="Times New Roman" w:cs="Times New Roman"/>
                <w:b/>
                <w:sz w:val="24"/>
                <w:szCs w:val="24"/>
              </w:rPr>
              <w:t>Данни на подателя</w:t>
            </w:r>
          </w:p>
        </w:tc>
        <w:tc>
          <w:tcPr>
            <w:tcW w:w="1479" w:type="dxa"/>
            <w:vAlign w:val="center"/>
          </w:tcPr>
          <w:p w:rsidR="00DE7826" w:rsidRPr="00BD35DF" w:rsidRDefault="00DE7826" w:rsidP="00BD35DF">
            <w:pPr>
              <w:spacing w:line="276" w:lineRule="auto"/>
              <w:jc w:val="center"/>
              <w:rPr>
                <w:rFonts w:ascii="Times New Roman" w:hAnsi="Times New Roman" w:cs="Times New Roman"/>
                <w:b/>
                <w:sz w:val="24"/>
                <w:szCs w:val="24"/>
              </w:rPr>
            </w:pPr>
            <w:r w:rsidRPr="00BD35DF">
              <w:rPr>
                <w:rFonts w:ascii="Times New Roman" w:hAnsi="Times New Roman" w:cs="Times New Roman"/>
                <w:b/>
                <w:sz w:val="24"/>
                <w:szCs w:val="24"/>
              </w:rPr>
              <w:t>Дата на получаване</w:t>
            </w:r>
          </w:p>
        </w:tc>
        <w:tc>
          <w:tcPr>
            <w:tcW w:w="6638" w:type="dxa"/>
            <w:vAlign w:val="center"/>
          </w:tcPr>
          <w:p w:rsidR="00DE7826" w:rsidRPr="00BD35DF" w:rsidRDefault="00DE7826" w:rsidP="00BD35DF">
            <w:pPr>
              <w:spacing w:before="100" w:beforeAutospacing="1" w:after="100" w:afterAutospacing="1" w:line="276" w:lineRule="auto"/>
              <w:contextualSpacing/>
              <w:jc w:val="center"/>
              <w:rPr>
                <w:rFonts w:ascii="Times New Roman" w:hAnsi="Times New Roman" w:cs="Times New Roman"/>
                <w:b/>
                <w:sz w:val="24"/>
                <w:szCs w:val="24"/>
              </w:rPr>
            </w:pPr>
            <w:r w:rsidRPr="00BD35DF">
              <w:rPr>
                <w:rFonts w:ascii="Times New Roman" w:hAnsi="Times New Roman" w:cs="Times New Roman"/>
                <w:b/>
                <w:sz w:val="24"/>
                <w:szCs w:val="24"/>
              </w:rPr>
              <w:t>Коментар/Предложение</w:t>
            </w:r>
          </w:p>
        </w:tc>
        <w:tc>
          <w:tcPr>
            <w:tcW w:w="4394" w:type="dxa"/>
            <w:vAlign w:val="center"/>
          </w:tcPr>
          <w:p w:rsidR="00DE7826" w:rsidRPr="00BD35DF" w:rsidRDefault="00DE7826" w:rsidP="00BD35DF">
            <w:pPr>
              <w:spacing w:line="276" w:lineRule="auto"/>
              <w:jc w:val="center"/>
              <w:rPr>
                <w:rFonts w:ascii="Times New Roman" w:hAnsi="Times New Roman" w:cs="Times New Roman"/>
                <w:b/>
                <w:sz w:val="24"/>
                <w:szCs w:val="24"/>
              </w:rPr>
            </w:pPr>
            <w:r w:rsidRPr="00BD35DF">
              <w:rPr>
                <w:rFonts w:ascii="Times New Roman" w:hAnsi="Times New Roman" w:cs="Times New Roman"/>
                <w:b/>
                <w:sz w:val="24"/>
                <w:szCs w:val="24"/>
              </w:rPr>
              <w:t>Становище на УО на ПРСР</w:t>
            </w:r>
          </w:p>
        </w:tc>
      </w:tr>
      <w:tr w:rsidR="00060675" w:rsidRPr="00BD35DF" w:rsidTr="00990BEB">
        <w:trPr>
          <w:trHeight w:val="418"/>
        </w:trPr>
        <w:tc>
          <w:tcPr>
            <w:tcW w:w="458" w:type="dxa"/>
            <w:shd w:val="clear" w:color="auto" w:fill="auto"/>
            <w:vAlign w:val="center"/>
          </w:tcPr>
          <w:p w:rsidR="00FB52BC" w:rsidRPr="00BD35DF" w:rsidRDefault="000B31EF" w:rsidP="00BD35DF">
            <w:pPr>
              <w:spacing w:line="276" w:lineRule="auto"/>
              <w:jc w:val="center"/>
              <w:rPr>
                <w:rFonts w:ascii="Times New Roman" w:hAnsi="Times New Roman" w:cs="Times New Roman"/>
                <w:sz w:val="24"/>
                <w:szCs w:val="24"/>
              </w:rPr>
            </w:pPr>
            <w:r w:rsidRPr="00BD35DF">
              <w:rPr>
                <w:rFonts w:ascii="Times New Roman" w:hAnsi="Times New Roman" w:cs="Times New Roman"/>
                <w:sz w:val="24"/>
                <w:szCs w:val="24"/>
              </w:rPr>
              <w:t>1.</w:t>
            </w:r>
          </w:p>
        </w:tc>
        <w:tc>
          <w:tcPr>
            <w:tcW w:w="1598" w:type="dxa"/>
            <w:shd w:val="clear" w:color="auto" w:fill="auto"/>
            <w:vAlign w:val="center"/>
          </w:tcPr>
          <w:p w:rsidR="00DE7826" w:rsidRPr="00BD35DF" w:rsidRDefault="00651830" w:rsidP="00BD35DF">
            <w:pPr>
              <w:spacing w:line="276" w:lineRule="auto"/>
              <w:jc w:val="center"/>
              <w:rPr>
                <w:rFonts w:ascii="Times New Roman" w:hAnsi="Times New Roman" w:cs="Times New Roman"/>
                <w:sz w:val="24"/>
                <w:szCs w:val="24"/>
              </w:rPr>
            </w:pPr>
            <w:r w:rsidRPr="00651830">
              <w:rPr>
                <w:rFonts w:ascii="Times New Roman" w:hAnsi="Times New Roman" w:cs="Times New Roman"/>
                <w:sz w:val="24"/>
                <w:szCs w:val="24"/>
              </w:rPr>
              <w:t>Верка Тодорова</w:t>
            </w:r>
          </w:p>
        </w:tc>
        <w:tc>
          <w:tcPr>
            <w:tcW w:w="1479" w:type="dxa"/>
            <w:shd w:val="clear" w:color="auto" w:fill="auto"/>
            <w:vAlign w:val="center"/>
          </w:tcPr>
          <w:p w:rsidR="00FB52BC" w:rsidRPr="00BD35DF" w:rsidRDefault="00651830" w:rsidP="00BD35DF">
            <w:pPr>
              <w:spacing w:line="276" w:lineRule="auto"/>
              <w:jc w:val="center"/>
              <w:rPr>
                <w:rFonts w:ascii="Times New Roman" w:hAnsi="Times New Roman" w:cs="Times New Roman"/>
                <w:sz w:val="24"/>
                <w:szCs w:val="24"/>
              </w:rPr>
            </w:pPr>
            <w:r>
              <w:rPr>
                <w:rFonts w:ascii="Times New Roman" w:hAnsi="Times New Roman" w:cs="Times New Roman"/>
                <w:sz w:val="24"/>
                <w:szCs w:val="24"/>
              </w:rPr>
              <w:t>19.07.2022 г.</w:t>
            </w:r>
          </w:p>
        </w:tc>
        <w:tc>
          <w:tcPr>
            <w:tcW w:w="6638" w:type="dxa"/>
            <w:shd w:val="clear" w:color="auto" w:fill="auto"/>
          </w:tcPr>
          <w:p w:rsidR="00651830" w:rsidRPr="00651830" w:rsidRDefault="00651830" w:rsidP="00651830">
            <w:pPr>
              <w:spacing w:before="100" w:beforeAutospacing="1" w:after="100" w:afterAutospacing="1"/>
              <w:contextualSpacing/>
              <w:jc w:val="both"/>
              <w:rPr>
                <w:rFonts w:ascii="Times New Roman" w:hAnsi="Times New Roman" w:cs="Times New Roman"/>
                <w:sz w:val="24"/>
                <w:szCs w:val="24"/>
                <w:lang w:val="en-US"/>
              </w:rPr>
            </w:pPr>
            <w:r w:rsidRPr="00651830">
              <w:rPr>
                <w:rFonts w:ascii="Times New Roman" w:hAnsi="Times New Roman" w:cs="Times New Roman"/>
                <w:sz w:val="24"/>
                <w:szCs w:val="24"/>
                <w:lang w:val="en-US"/>
              </w:rPr>
              <w:t>Здравейте,</w:t>
            </w:r>
          </w:p>
          <w:p w:rsidR="00651830" w:rsidRPr="00651830" w:rsidRDefault="00651830" w:rsidP="00651830">
            <w:pPr>
              <w:spacing w:before="100" w:beforeAutospacing="1" w:after="100" w:afterAutospacing="1"/>
              <w:contextualSpacing/>
              <w:jc w:val="both"/>
              <w:rPr>
                <w:rFonts w:ascii="Times New Roman" w:hAnsi="Times New Roman" w:cs="Times New Roman"/>
                <w:sz w:val="24"/>
                <w:szCs w:val="24"/>
                <w:lang w:val="en-US"/>
              </w:rPr>
            </w:pPr>
            <w:r w:rsidRPr="00651830">
              <w:rPr>
                <w:rFonts w:ascii="Times New Roman" w:hAnsi="Times New Roman" w:cs="Times New Roman"/>
                <w:sz w:val="24"/>
                <w:szCs w:val="24"/>
                <w:lang w:val="en-US"/>
              </w:rPr>
              <w:t xml:space="preserve">Във връзка с </w:t>
            </w:r>
            <w:proofErr w:type="spellStart"/>
            <w:r w:rsidRPr="00651830">
              <w:rPr>
                <w:rFonts w:ascii="Times New Roman" w:hAnsi="Times New Roman" w:cs="Times New Roman"/>
                <w:sz w:val="24"/>
                <w:szCs w:val="24"/>
                <w:lang w:val="en-US"/>
              </w:rPr>
              <w:t>публикуваните</w:t>
            </w:r>
            <w:proofErr w:type="spellEnd"/>
            <w:r w:rsidRPr="00651830">
              <w:rPr>
                <w:rFonts w:ascii="Times New Roman" w:hAnsi="Times New Roman" w:cs="Times New Roman"/>
                <w:sz w:val="24"/>
                <w:szCs w:val="24"/>
                <w:lang w:val="en-US"/>
              </w:rPr>
              <w:t xml:space="preserve"> за </w:t>
            </w:r>
            <w:proofErr w:type="spellStart"/>
            <w:r w:rsidRPr="00651830">
              <w:rPr>
                <w:rFonts w:ascii="Times New Roman" w:hAnsi="Times New Roman" w:cs="Times New Roman"/>
                <w:sz w:val="24"/>
                <w:szCs w:val="24"/>
                <w:lang w:val="en-US"/>
              </w:rPr>
              <w:t>обществено</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обсъждане</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условия</w:t>
            </w:r>
            <w:proofErr w:type="spellEnd"/>
            <w:r w:rsidRPr="00651830">
              <w:rPr>
                <w:rFonts w:ascii="Times New Roman" w:hAnsi="Times New Roman" w:cs="Times New Roman"/>
                <w:sz w:val="24"/>
                <w:szCs w:val="24"/>
                <w:lang w:val="en-US"/>
              </w:rPr>
              <w:t xml:space="preserve"> за </w:t>
            </w:r>
            <w:proofErr w:type="spellStart"/>
            <w:r w:rsidRPr="00651830">
              <w:rPr>
                <w:rFonts w:ascii="Times New Roman" w:hAnsi="Times New Roman" w:cs="Times New Roman"/>
                <w:sz w:val="24"/>
                <w:szCs w:val="24"/>
                <w:lang w:val="en-US"/>
              </w:rPr>
              <w:t>кандидатстване</w:t>
            </w:r>
            <w:proofErr w:type="spellEnd"/>
            <w:r w:rsidRPr="00651830">
              <w:rPr>
                <w:rFonts w:ascii="Times New Roman" w:hAnsi="Times New Roman" w:cs="Times New Roman"/>
                <w:sz w:val="24"/>
                <w:szCs w:val="24"/>
                <w:lang w:val="en-US"/>
              </w:rPr>
              <w:t xml:space="preserve"> по </w:t>
            </w:r>
            <w:proofErr w:type="spellStart"/>
            <w:r w:rsidRPr="00651830">
              <w:rPr>
                <w:rFonts w:ascii="Times New Roman" w:hAnsi="Times New Roman" w:cs="Times New Roman"/>
                <w:sz w:val="24"/>
                <w:szCs w:val="24"/>
                <w:lang w:val="en-US"/>
              </w:rPr>
              <w:t>процедура</w:t>
            </w:r>
            <w:proofErr w:type="spellEnd"/>
            <w:r w:rsidRPr="00651830">
              <w:rPr>
                <w:rFonts w:ascii="Times New Roman" w:hAnsi="Times New Roman" w:cs="Times New Roman"/>
                <w:sz w:val="24"/>
                <w:szCs w:val="24"/>
                <w:lang w:val="en-US"/>
              </w:rPr>
              <w:t xml:space="preserve"> BG06RDNP001-7.020 - </w:t>
            </w:r>
            <w:proofErr w:type="spellStart"/>
            <w:r w:rsidRPr="00651830">
              <w:rPr>
                <w:rFonts w:ascii="Times New Roman" w:hAnsi="Times New Roman" w:cs="Times New Roman"/>
                <w:sz w:val="24"/>
                <w:szCs w:val="24"/>
                <w:lang w:val="en-US"/>
              </w:rPr>
              <w:t>Енергийна</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ефективност</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имам</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две</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забележки</w:t>
            </w:r>
            <w:proofErr w:type="spellEnd"/>
            <w:r w:rsidRPr="00651830">
              <w:rPr>
                <w:rFonts w:ascii="Times New Roman" w:hAnsi="Times New Roman" w:cs="Times New Roman"/>
                <w:sz w:val="24"/>
                <w:szCs w:val="24"/>
                <w:lang w:val="en-US"/>
              </w:rPr>
              <w:t>:</w:t>
            </w:r>
          </w:p>
          <w:p w:rsidR="00651830" w:rsidRDefault="00651830" w:rsidP="00651830">
            <w:pPr>
              <w:spacing w:before="100" w:beforeAutospacing="1" w:after="100" w:afterAutospacing="1"/>
              <w:contextualSpacing/>
              <w:jc w:val="both"/>
              <w:rPr>
                <w:rFonts w:ascii="Times New Roman" w:hAnsi="Times New Roman" w:cs="Times New Roman"/>
                <w:sz w:val="24"/>
                <w:szCs w:val="24"/>
              </w:rPr>
            </w:pPr>
            <w:r w:rsidRPr="00651830">
              <w:rPr>
                <w:rFonts w:ascii="Times New Roman" w:hAnsi="Times New Roman" w:cs="Times New Roman"/>
                <w:sz w:val="24"/>
                <w:szCs w:val="24"/>
                <w:lang w:val="en-US"/>
              </w:rPr>
              <w:t xml:space="preserve">1. В 24.1 </w:t>
            </w:r>
            <w:proofErr w:type="spellStart"/>
            <w:r w:rsidRPr="00651830">
              <w:rPr>
                <w:rFonts w:ascii="Times New Roman" w:hAnsi="Times New Roman" w:cs="Times New Roman"/>
                <w:sz w:val="24"/>
                <w:szCs w:val="24"/>
                <w:lang w:val="en-US"/>
              </w:rPr>
              <w:t>Списък</w:t>
            </w:r>
            <w:proofErr w:type="spellEnd"/>
            <w:r w:rsidRPr="00651830">
              <w:rPr>
                <w:rFonts w:ascii="Times New Roman" w:hAnsi="Times New Roman" w:cs="Times New Roman"/>
                <w:sz w:val="24"/>
                <w:szCs w:val="24"/>
                <w:lang w:val="en-US"/>
              </w:rPr>
              <w:t xml:space="preserve"> с </w:t>
            </w:r>
            <w:proofErr w:type="spellStart"/>
            <w:r w:rsidRPr="00651830">
              <w:rPr>
                <w:rFonts w:ascii="Times New Roman" w:hAnsi="Times New Roman" w:cs="Times New Roman"/>
                <w:sz w:val="24"/>
                <w:szCs w:val="24"/>
                <w:lang w:val="en-US"/>
              </w:rPr>
              <w:t>общи</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документи</w:t>
            </w:r>
            <w:proofErr w:type="spellEnd"/>
            <w:r w:rsidRPr="00651830">
              <w:rPr>
                <w:rFonts w:ascii="Times New Roman" w:hAnsi="Times New Roman" w:cs="Times New Roman"/>
                <w:sz w:val="24"/>
                <w:szCs w:val="24"/>
                <w:lang w:val="en-US"/>
              </w:rPr>
              <w:t xml:space="preserve"> е </w:t>
            </w:r>
            <w:proofErr w:type="spellStart"/>
            <w:r w:rsidRPr="00651830">
              <w:rPr>
                <w:rFonts w:ascii="Times New Roman" w:hAnsi="Times New Roman" w:cs="Times New Roman"/>
                <w:sz w:val="24"/>
                <w:szCs w:val="24"/>
                <w:lang w:val="en-US"/>
              </w:rPr>
              <w:t>пропуснат</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документ</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Удостоверение</w:t>
            </w:r>
            <w:proofErr w:type="spellEnd"/>
            <w:r w:rsidRPr="00651830">
              <w:rPr>
                <w:rFonts w:ascii="Times New Roman" w:hAnsi="Times New Roman" w:cs="Times New Roman"/>
                <w:sz w:val="24"/>
                <w:szCs w:val="24"/>
                <w:lang w:val="en-US"/>
              </w:rPr>
              <w:t xml:space="preserve"> от НИНКН за </w:t>
            </w:r>
            <w:proofErr w:type="spellStart"/>
            <w:r w:rsidRPr="00651830">
              <w:rPr>
                <w:rFonts w:ascii="Times New Roman" w:hAnsi="Times New Roman" w:cs="Times New Roman"/>
                <w:sz w:val="24"/>
                <w:szCs w:val="24"/>
                <w:lang w:val="en-US"/>
              </w:rPr>
              <w:t>статута</w:t>
            </w:r>
            <w:proofErr w:type="spellEnd"/>
            <w:r w:rsidRPr="00651830">
              <w:rPr>
                <w:rFonts w:ascii="Times New Roman" w:hAnsi="Times New Roman" w:cs="Times New Roman"/>
                <w:sz w:val="24"/>
                <w:szCs w:val="24"/>
                <w:lang w:val="en-US"/>
              </w:rPr>
              <w:t xml:space="preserve"> на </w:t>
            </w:r>
            <w:proofErr w:type="spellStart"/>
            <w:r w:rsidRPr="00651830">
              <w:rPr>
                <w:rFonts w:ascii="Times New Roman" w:hAnsi="Times New Roman" w:cs="Times New Roman"/>
                <w:sz w:val="24"/>
                <w:szCs w:val="24"/>
                <w:lang w:val="en-US"/>
              </w:rPr>
              <w:t>обекта</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като</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недвижима</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културна</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ценност</w:t>
            </w:r>
            <w:proofErr w:type="spellEnd"/>
            <w:r w:rsidRPr="00651830">
              <w:rPr>
                <w:rFonts w:ascii="Times New Roman" w:hAnsi="Times New Roman" w:cs="Times New Roman"/>
                <w:sz w:val="24"/>
                <w:szCs w:val="24"/>
                <w:lang w:val="en-US"/>
              </w:rPr>
              <w:t xml:space="preserve">, от </w:t>
            </w:r>
            <w:proofErr w:type="spellStart"/>
            <w:r w:rsidRPr="00651830">
              <w:rPr>
                <w:rFonts w:ascii="Times New Roman" w:hAnsi="Times New Roman" w:cs="Times New Roman"/>
                <w:sz w:val="24"/>
                <w:szCs w:val="24"/>
                <w:lang w:val="en-US"/>
              </w:rPr>
              <w:t>който</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да</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става</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ясно</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дали</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обекта</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предмет</w:t>
            </w:r>
            <w:proofErr w:type="spellEnd"/>
            <w:r w:rsidRPr="00651830">
              <w:rPr>
                <w:rFonts w:ascii="Times New Roman" w:hAnsi="Times New Roman" w:cs="Times New Roman"/>
                <w:sz w:val="24"/>
                <w:szCs w:val="24"/>
                <w:lang w:val="en-US"/>
              </w:rPr>
              <w:t xml:space="preserve"> на </w:t>
            </w:r>
            <w:proofErr w:type="spellStart"/>
            <w:r w:rsidRPr="00651830">
              <w:rPr>
                <w:rFonts w:ascii="Times New Roman" w:hAnsi="Times New Roman" w:cs="Times New Roman"/>
                <w:sz w:val="24"/>
                <w:szCs w:val="24"/>
                <w:lang w:val="en-US"/>
              </w:rPr>
              <w:t>инвестицията</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има</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статут</w:t>
            </w:r>
            <w:proofErr w:type="spellEnd"/>
            <w:r w:rsidRPr="00651830">
              <w:rPr>
                <w:rFonts w:ascii="Times New Roman" w:hAnsi="Times New Roman" w:cs="Times New Roman"/>
                <w:sz w:val="24"/>
                <w:szCs w:val="24"/>
                <w:lang w:val="en-US"/>
              </w:rPr>
              <w:t xml:space="preserve"> на </w:t>
            </w:r>
            <w:proofErr w:type="spellStart"/>
            <w:r w:rsidRPr="00651830">
              <w:rPr>
                <w:rFonts w:ascii="Times New Roman" w:hAnsi="Times New Roman" w:cs="Times New Roman"/>
                <w:sz w:val="24"/>
                <w:szCs w:val="24"/>
                <w:lang w:val="en-US"/>
              </w:rPr>
              <w:t>паметник</w:t>
            </w:r>
            <w:proofErr w:type="spellEnd"/>
            <w:r w:rsidRPr="00651830">
              <w:rPr>
                <w:rFonts w:ascii="Times New Roman" w:hAnsi="Times New Roman" w:cs="Times New Roman"/>
                <w:sz w:val="24"/>
                <w:szCs w:val="24"/>
                <w:lang w:val="en-US"/>
              </w:rPr>
              <w:t xml:space="preserve"> на </w:t>
            </w:r>
            <w:proofErr w:type="spellStart"/>
            <w:r w:rsidRPr="00651830">
              <w:rPr>
                <w:rFonts w:ascii="Times New Roman" w:hAnsi="Times New Roman" w:cs="Times New Roman"/>
                <w:sz w:val="24"/>
                <w:szCs w:val="24"/>
                <w:lang w:val="en-US"/>
              </w:rPr>
              <w:t>културата</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или</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няма</w:t>
            </w:r>
            <w:proofErr w:type="spellEnd"/>
            <w:r w:rsidRPr="00651830">
              <w:rPr>
                <w:rFonts w:ascii="Times New Roman" w:hAnsi="Times New Roman" w:cs="Times New Roman"/>
                <w:sz w:val="24"/>
                <w:szCs w:val="24"/>
                <w:lang w:val="en-US"/>
              </w:rPr>
              <w:t xml:space="preserve">, в </w:t>
            </w:r>
            <w:proofErr w:type="spellStart"/>
            <w:r w:rsidRPr="00651830">
              <w:rPr>
                <w:rFonts w:ascii="Times New Roman" w:hAnsi="Times New Roman" w:cs="Times New Roman"/>
                <w:sz w:val="24"/>
                <w:szCs w:val="24"/>
                <w:lang w:val="en-US"/>
              </w:rPr>
              <w:t>зависимост</w:t>
            </w:r>
            <w:proofErr w:type="spellEnd"/>
            <w:r w:rsidRPr="00651830">
              <w:rPr>
                <w:rFonts w:ascii="Times New Roman" w:hAnsi="Times New Roman" w:cs="Times New Roman"/>
                <w:sz w:val="24"/>
                <w:szCs w:val="24"/>
                <w:lang w:val="en-US"/>
              </w:rPr>
              <w:t xml:space="preserve"> от </w:t>
            </w:r>
            <w:proofErr w:type="spellStart"/>
            <w:r w:rsidRPr="00651830">
              <w:rPr>
                <w:rFonts w:ascii="Times New Roman" w:hAnsi="Times New Roman" w:cs="Times New Roman"/>
                <w:sz w:val="24"/>
                <w:szCs w:val="24"/>
                <w:lang w:val="en-US"/>
              </w:rPr>
              <w:t>което</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кандидатът</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следва</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да</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представи</w:t>
            </w:r>
            <w:proofErr w:type="spellEnd"/>
            <w:r w:rsidRPr="00651830">
              <w:rPr>
                <w:rFonts w:ascii="Times New Roman" w:hAnsi="Times New Roman" w:cs="Times New Roman"/>
                <w:sz w:val="24"/>
                <w:szCs w:val="24"/>
                <w:lang w:val="en-US"/>
              </w:rPr>
              <w:t xml:space="preserve"> и </w:t>
            </w:r>
            <w:proofErr w:type="spellStart"/>
            <w:r w:rsidRPr="00651830">
              <w:rPr>
                <w:rFonts w:ascii="Times New Roman" w:hAnsi="Times New Roman" w:cs="Times New Roman"/>
                <w:sz w:val="24"/>
                <w:szCs w:val="24"/>
                <w:lang w:val="en-US"/>
              </w:rPr>
              <w:t>документ</w:t>
            </w:r>
            <w:proofErr w:type="spellEnd"/>
            <w:r w:rsidRPr="00651830">
              <w:rPr>
                <w:rFonts w:ascii="Times New Roman" w:hAnsi="Times New Roman" w:cs="Times New Roman"/>
                <w:sz w:val="24"/>
                <w:szCs w:val="24"/>
                <w:lang w:val="en-US"/>
              </w:rPr>
              <w:t xml:space="preserve"> по т.21. </w:t>
            </w:r>
            <w:proofErr w:type="spellStart"/>
            <w:r w:rsidRPr="00651830">
              <w:rPr>
                <w:rFonts w:ascii="Times New Roman" w:hAnsi="Times New Roman" w:cs="Times New Roman"/>
                <w:sz w:val="24"/>
                <w:szCs w:val="24"/>
                <w:lang w:val="en-US"/>
              </w:rPr>
              <w:t>Съгласуване</w:t>
            </w:r>
            <w:proofErr w:type="spellEnd"/>
            <w:r w:rsidRPr="00651830">
              <w:rPr>
                <w:rFonts w:ascii="Times New Roman" w:hAnsi="Times New Roman" w:cs="Times New Roman"/>
                <w:sz w:val="24"/>
                <w:szCs w:val="24"/>
                <w:lang w:val="en-US"/>
              </w:rPr>
              <w:t xml:space="preserve"> с </w:t>
            </w:r>
            <w:proofErr w:type="spellStart"/>
            <w:r w:rsidRPr="00651830">
              <w:rPr>
                <w:rFonts w:ascii="Times New Roman" w:hAnsi="Times New Roman" w:cs="Times New Roman"/>
                <w:sz w:val="24"/>
                <w:szCs w:val="24"/>
                <w:lang w:val="en-US"/>
              </w:rPr>
              <w:t>Министерството</w:t>
            </w:r>
            <w:proofErr w:type="spellEnd"/>
            <w:r w:rsidRPr="00651830">
              <w:rPr>
                <w:rFonts w:ascii="Times New Roman" w:hAnsi="Times New Roman" w:cs="Times New Roman"/>
                <w:sz w:val="24"/>
                <w:szCs w:val="24"/>
                <w:lang w:val="en-US"/>
              </w:rPr>
              <w:t xml:space="preserve"> на </w:t>
            </w:r>
            <w:proofErr w:type="spellStart"/>
            <w:r w:rsidRPr="00651830">
              <w:rPr>
                <w:rFonts w:ascii="Times New Roman" w:hAnsi="Times New Roman" w:cs="Times New Roman"/>
                <w:sz w:val="24"/>
                <w:szCs w:val="24"/>
                <w:lang w:val="en-US"/>
              </w:rPr>
              <w:t>културата</w:t>
            </w:r>
            <w:proofErr w:type="spellEnd"/>
            <w:r w:rsidRPr="00651830">
              <w:rPr>
                <w:rFonts w:ascii="Times New Roman" w:hAnsi="Times New Roman" w:cs="Times New Roman"/>
                <w:sz w:val="24"/>
                <w:szCs w:val="24"/>
                <w:lang w:val="en-US"/>
              </w:rPr>
              <w:t xml:space="preserve"> с </w:t>
            </w:r>
            <w:proofErr w:type="spellStart"/>
            <w:r w:rsidRPr="00651830">
              <w:rPr>
                <w:rFonts w:ascii="Times New Roman" w:hAnsi="Times New Roman" w:cs="Times New Roman"/>
                <w:sz w:val="24"/>
                <w:szCs w:val="24"/>
                <w:lang w:val="en-US"/>
              </w:rPr>
              <w:t>писмено</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становище</w:t>
            </w:r>
            <w:proofErr w:type="spellEnd"/>
            <w:r w:rsidRPr="00651830">
              <w:rPr>
                <w:rFonts w:ascii="Times New Roman" w:hAnsi="Times New Roman" w:cs="Times New Roman"/>
                <w:sz w:val="24"/>
                <w:szCs w:val="24"/>
                <w:lang w:val="en-US"/>
              </w:rPr>
              <w:t xml:space="preserve"> и </w:t>
            </w:r>
            <w:proofErr w:type="spellStart"/>
            <w:r w:rsidRPr="00651830">
              <w:rPr>
                <w:rFonts w:ascii="Times New Roman" w:hAnsi="Times New Roman" w:cs="Times New Roman"/>
                <w:sz w:val="24"/>
                <w:szCs w:val="24"/>
                <w:lang w:val="en-US"/>
              </w:rPr>
              <w:t>заверка</w:t>
            </w:r>
            <w:proofErr w:type="spellEnd"/>
            <w:r w:rsidRPr="00651830">
              <w:rPr>
                <w:rFonts w:ascii="Times New Roman" w:hAnsi="Times New Roman" w:cs="Times New Roman"/>
                <w:sz w:val="24"/>
                <w:szCs w:val="24"/>
                <w:lang w:val="en-US"/>
              </w:rPr>
              <w:t xml:space="preserve"> с </w:t>
            </w:r>
            <w:proofErr w:type="spellStart"/>
            <w:r w:rsidRPr="00651830">
              <w:rPr>
                <w:rFonts w:ascii="Times New Roman" w:hAnsi="Times New Roman" w:cs="Times New Roman"/>
                <w:sz w:val="24"/>
                <w:szCs w:val="24"/>
                <w:lang w:val="en-US"/>
              </w:rPr>
              <w:t>печат</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върху</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графичните</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материали</w:t>
            </w:r>
            <w:proofErr w:type="spellEnd"/>
            <w:r w:rsidRPr="00651830">
              <w:rPr>
                <w:rFonts w:ascii="Times New Roman" w:hAnsi="Times New Roman" w:cs="Times New Roman"/>
                <w:sz w:val="24"/>
                <w:szCs w:val="24"/>
                <w:lang w:val="en-US"/>
              </w:rPr>
              <w:t xml:space="preserve"> на </w:t>
            </w:r>
            <w:proofErr w:type="spellStart"/>
            <w:r w:rsidRPr="00651830">
              <w:rPr>
                <w:rFonts w:ascii="Times New Roman" w:hAnsi="Times New Roman" w:cs="Times New Roman"/>
                <w:sz w:val="24"/>
                <w:szCs w:val="24"/>
                <w:lang w:val="en-US"/>
              </w:rPr>
              <w:t>проектната</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документация</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изготвена</w:t>
            </w:r>
            <w:proofErr w:type="spellEnd"/>
            <w:r w:rsidRPr="00651830">
              <w:rPr>
                <w:rFonts w:ascii="Times New Roman" w:hAnsi="Times New Roman" w:cs="Times New Roman"/>
                <w:sz w:val="24"/>
                <w:szCs w:val="24"/>
                <w:lang w:val="en-US"/>
              </w:rPr>
              <w:t xml:space="preserve"> по </w:t>
            </w:r>
            <w:proofErr w:type="spellStart"/>
            <w:r w:rsidRPr="00651830">
              <w:rPr>
                <w:rFonts w:ascii="Times New Roman" w:hAnsi="Times New Roman" w:cs="Times New Roman"/>
                <w:sz w:val="24"/>
                <w:szCs w:val="24"/>
                <w:lang w:val="en-US"/>
              </w:rPr>
              <w:t>реда</w:t>
            </w:r>
            <w:proofErr w:type="spellEnd"/>
            <w:r w:rsidRPr="00651830">
              <w:rPr>
                <w:rFonts w:ascii="Times New Roman" w:hAnsi="Times New Roman" w:cs="Times New Roman"/>
                <w:sz w:val="24"/>
                <w:szCs w:val="24"/>
                <w:lang w:val="en-US"/>
              </w:rPr>
              <w:t xml:space="preserve"> на </w:t>
            </w:r>
            <w:proofErr w:type="spellStart"/>
            <w:r w:rsidRPr="00651830">
              <w:rPr>
                <w:rFonts w:ascii="Times New Roman" w:hAnsi="Times New Roman" w:cs="Times New Roman"/>
                <w:sz w:val="24"/>
                <w:szCs w:val="24"/>
                <w:lang w:val="en-US"/>
              </w:rPr>
              <w:t>глава</w:t>
            </w:r>
            <w:proofErr w:type="spellEnd"/>
            <w:r w:rsidRPr="00651830">
              <w:rPr>
                <w:rFonts w:ascii="Times New Roman" w:hAnsi="Times New Roman" w:cs="Times New Roman"/>
                <w:sz w:val="24"/>
                <w:szCs w:val="24"/>
                <w:lang w:val="en-US"/>
              </w:rPr>
              <w:t xml:space="preserve"> 23 от </w:t>
            </w:r>
            <w:proofErr w:type="spellStart"/>
            <w:r w:rsidRPr="00651830">
              <w:rPr>
                <w:rFonts w:ascii="Times New Roman" w:hAnsi="Times New Roman" w:cs="Times New Roman"/>
                <w:sz w:val="24"/>
                <w:szCs w:val="24"/>
                <w:lang w:val="en-US"/>
              </w:rPr>
              <w:t>Наредба</w:t>
            </w:r>
            <w:proofErr w:type="spellEnd"/>
            <w:r w:rsidRPr="00651830">
              <w:rPr>
                <w:rFonts w:ascii="Times New Roman" w:hAnsi="Times New Roman" w:cs="Times New Roman"/>
                <w:sz w:val="24"/>
                <w:szCs w:val="24"/>
                <w:lang w:val="en-US"/>
              </w:rPr>
              <w:t xml:space="preserve"> № 4 от 2001 г. за </w:t>
            </w:r>
            <w:proofErr w:type="spellStart"/>
            <w:r w:rsidRPr="00651830">
              <w:rPr>
                <w:rFonts w:ascii="Times New Roman" w:hAnsi="Times New Roman" w:cs="Times New Roman"/>
                <w:sz w:val="24"/>
                <w:szCs w:val="24"/>
                <w:lang w:val="en-US"/>
              </w:rPr>
              <w:t>обхвата</w:t>
            </w:r>
            <w:proofErr w:type="spellEnd"/>
            <w:r w:rsidRPr="00651830">
              <w:rPr>
                <w:rFonts w:ascii="Times New Roman" w:hAnsi="Times New Roman" w:cs="Times New Roman"/>
                <w:sz w:val="24"/>
                <w:szCs w:val="24"/>
                <w:lang w:val="en-US"/>
              </w:rPr>
              <w:t xml:space="preserve"> и </w:t>
            </w:r>
            <w:proofErr w:type="spellStart"/>
            <w:r w:rsidRPr="00651830">
              <w:rPr>
                <w:rFonts w:ascii="Times New Roman" w:hAnsi="Times New Roman" w:cs="Times New Roman"/>
                <w:sz w:val="24"/>
                <w:szCs w:val="24"/>
                <w:lang w:val="en-US"/>
              </w:rPr>
              <w:t>съдържанието</w:t>
            </w:r>
            <w:proofErr w:type="spellEnd"/>
            <w:r w:rsidRPr="00651830">
              <w:rPr>
                <w:rFonts w:ascii="Times New Roman" w:hAnsi="Times New Roman" w:cs="Times New Roman"/>
                <w:sz w:val="24"/>
                <w:szCs w:val="24"/>
                <w:lang w:val="en-US"/>
              </w:rPr>
              <w:t xml:space="preserve"> на </w:t>
            </w:r>
            <w:proofErr w:type="spellStart"/>
            <w:r w:rsidRPr="00651830">
              <w:rPr>
                <w:rFonts w:ascii="Times New Roman" w:hAnsi="Times New Roman" w:cs="Times New Roman"/>
                <w:sz w:val="24"/>
                <w:szCs w:val="24"/>
                <w:lang w:val="en-US"/>
              </w:rPr>
              <w:t>инвестиционните</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проекти</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Цитираният</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документ</w:t>
            </w:r>
            <w:proofErr w:type="spellEnd"/>
            <w:r w:rsidRPr="00651830">
              <w:rPr>
                <w:rFonts w:ascii="Times New Roman" w:hAnsi="Times New Roman" w:cs="Times New Roman"/>
                <w:sz w:val="24"/>
                <w:szCs w:val="24"/>
                <w:lang w:val="en-US"/>
              </w:rPr>
              <w:t xml:space="preserve"> - </w:t>
            </w:r>
            <w:proofErr w:type="spellStart"/>
            <w:r w:rsidRPr="00651830">
              <w:rPr>
                <w:rFonts w:ascii="Times New Roman" w:hAnsi="Times New Roman" w:cs="Times New Roman"/>
                <w:sz w:val="24"/>
                <w:szCs w:val="24"/>
                <w:lang w:val="en-US"/>
              </w:rPr>
              <w:t>Удостоверение</w:t>
            </w:r>
            <w:proofErr w:type="spellEnd"/>
            <w:r w:rsidRPr="00651830">
              <w:rPr>
                <w:rFonts w:ascii="Times New Roman" w:hAnsi="Times New Roman" w:cs="Times New Roman"/>
                <w:sz w:val="24"/>
                <w:szCs w:val="24"/>
                <w:lang w:val="en-US"/>
              </w:rPr>
              <w:t xml:space="preserve"> от НИНКН за </w:t>
            </w:r>
            <w:proofErr w:type="spellStart"/>
            <w:r w:rsidRPr="00651830">
              <w:rPr>
                <w:rFonts w:ascii="Times New Roman" w:hAnsi="Times New Roman" w:cs="Times New Roman"/>
                <w:sz w:val="24"/>
                <w:szCs w:val="24"/>
                <w:lang w:val="en-US"/>
              </w:rPr>
              <w:t>статута</w:t>
            </w:r>
            <w:proofErr w:type="spellEnd"/>
            <w:r w:rsidRPr="00651830">
              <w:rPr>
                <w:rFonts w:ascii="Times New Roman" w:hAnsi="Times New Roman" w:cs="Times New Roman"/>
                <w:sz w:val="24"/>
                <w:szCs w:val="24"/>
                <w:lang w:val="en-US"/>
              </w:rPr>
              <w:t xml:space="preserve"> на </w:t>
            </w:r>
            <w:proofErr w:type="spellStart"/>
            <w:r w:rsidRPr="00651830">
              <w:rPr>
                <w:rFonts w:ascii="Times New Roman" w:hAnsi="Times New Roman" w:cs="Times New Roman"/>
                <w:sz w:val="24"/>
                <w:szCs w:val="24"/>
                <w:lang w:val="en-US"/>
              </w:rPr>
              <w:t>обекта</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като</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недвижима</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културна</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ценност</w:t>
            </w:r>
            <w:proofErr w:type="spellEnd"/>
            <w:r w:rsidRPr="00651830">
              <w:rPr>
                <w:rFonts w:ascii="Times New Roman" w:hAnsi="Times New Roman" w:cs="Times New Roman"/>
                <w:sz w:val="24"/>
                <w:szCs w:val="24"/>
                <w:lang w:val="en-US"/>
              </w:rPr>
              <w:t xml:space="preserve"> е </w:t>
            </w:r>
            <w:proofErr w:type="spellStart"/>
            <w:r w:rsidRPr="00651830">
              <w:rPr>
                <w:rFonts w:ascii="Times New Roman" w:hAnsi="Times New Roman" w:cs="Times New Roman"/>
                <w:sz w:val="24"/>
                <w:szCs w:val="24"/>
                <w:lang w:val="en-US"/>
              </w:rPr>
              <w:t>включен</w:t>
            </w:r>
            <w:proofErr w:type="spellEnd"/>
            <w:r w:rsidRPr="00651830">
              <w:rPr>
                <w:rFonts w:ascii="Times New Roman" w:hAnsi="Times New Roman" w:cs="Times New Roman"/>
                <w:sz w:val="24"/>
                <w:szCs w:val="24"/>
                <w:lang w:val="en-US"/>
              </w:rPr>
              <w:t xml:space="preserve"> в </w:t>
            </w:r>
            <w:proofErr w:type="spellStart"/>
            <w:r w:rsidRPr="00651830">
              <w:rPr>
                <w:rFonts w:ascii="Times New Roman" w:hAnsi="Times New Roman" w:cs="Times New Roman"/>
                <w:sz w:val="24"/>
                <w:szCs w:val="24"/>
                <w:lang w:val="en-US"/>
              </w:rPr>
              <w:t>списъка</w:t>
            </w:r>
            <w:proofErr w:type="spellEnd"/>
            <w:r w:rsidRPr="00651830">
              <w:rPr>
                <w:rFonts w:ascii="Times New Roman" w:hAnsi="Times New Roman" w:cs="Times New Roman"/>
                <w:sz w:val="24"/>
                <w:szCs w:val="24"/>
                <w:lang w:val="en-US"/>
              </w:rPr>
              <w:t xml:space="preserve"> с </w:t>
            </w:r>
            <w:proofErr w:type="spellStart"/>
            <w:r w:rsidRPr="00651830">
              <w:rPr>
                <w:rFonts w:ascii="Times New Roman" w:hAnsi="Times New Roman" w:cs="Times New Roman"/>
                <w:sz w:val="24"/>
                <w:szCs w:val="24"/>
                <w:lang w:val="en-US"/>
              </w:rPr>
              <w:t>документите</w:t>
            </w:r>
            <w:proofErr w:type="spellEnd"/>
            <w:r w:rsidRPr="00651830">
              <w:rPr>
                <w:rFonts w:ascii="Times New Roman" w:hAnsi="Times New Roman" w:cs="Times New Roman"/>
                <w:sz w:val="24"/>
                <w:szCs w:val="24"/>
                <w:lang w:val="en-US"/>
              </w:rPr>
              <w:t xml:space="preserve"> по </w:t>
            </w:r>
            <w:proofErr w:type="spellStart"/>
            <w:r w:rsidRPr="00651830">
              <w:rPr>
                <w:rFonts w:ascii="Times New Roman" w:hAnsi="Times New Roman" w:cs="Times New Roman"/>
                <w:sz w:val="24"/>
                <w:szCs w:val="24"/>
                <w:lang w:val="en-US"/>
              </w:rPr>
              <w:t>останалите</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три</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процедури</w:t>
            </w:r>
            <w:proofErr w:type="spellEnd"/>
            <w:r w:rsidRPr="00651830">
              <w:rPr>
                <w:rFonts w:ascii="Times New Roman" w:hAnsi="Times New Roman" w:cs="Times New Roman"/>
                <w:sz w:val="24"/>
                <w:szCs w:val="24"/>
                <w:lang w:val="en-US"/>
              </w:rPr>
              <w:t xml:space="preserve"> BG06RDNP001-7.021 – </w:t>
            </w:r>
            <w:proofErr w:type="spellStart"/>
            <w:r w:rsidRPr="00651830">
              <w:rPr>
                <w:rFonts w:ascii="Times New Roman" w:hAnsi="Times New Roman" w:cs="Times New Roman"/>
                <w:sz w:val="24"/>
                <w:szCs w:val="24"/>
                <w:lang w:val="en-US"/>
              </w:rPr>
              <w:t>Вода</w:t>
            </w:r>
            <w:proofErr w:type="spellEnd"/>
            <w:r w:rsidRPr="00651830">
              <w:rPr>
                <w:rFonts w:ascii="Times New Roman" w:hAnsi="Times New Roman" w:cs="Times New Roman"/>
                <w:sz w:val="24"/>
                <w:szCs w:val="24"/>
                <w:lang w:val="en-US"/>
              </w:rPr>
              <w:t xml:space="preserve">, BG06RDNP001-7.019 – </w:t>
            </w:r>
            <w:proofErr w:type="spellStart"/>
            <w:r w:rsidRPr="00651830">
              <w:rPr>
                <w:rFonts w:ascii="Times New Roman" w:hAnsi="Times New Roman" w:cs="Times New Roman"/>
                <w:sz w:val="24"/>
                <w:szCs w:val="24"/>
                <w:lang w:val="en-US"/>
              </w:rPr>
              <w:t>Пътища</w:t>
            </w:r>
            <w:proofErr w:type="spellEnd"/>
            <w:r w:rsidRPr="00651830">
              <w:rPr>
                <w:rFonts w:ascii="Times New Roman" w:hAnsi="Times New Roman" w:cs="Times New Roman"/>
                <w:sz w:val="24"/>
                <w:szCs w:val="24"/>
                <w:lang w:val="en-US"/>
              </w:rPr>
              <w:t xml:space="preserve"> и № BG06RDNP001-7.017 – УЛИЦИ</w:t>
            </w:r>
          </w:p>
          <w:p w:rsidR="00651830" w:rsidRPr="00651830" w:rsidRDefault="00651830" w:rsidP="00651830">
            <w:pPr>
              <w:spacing w:before="100" w:beforeAutospacing="1" w:after="100" w:afterAutospacing="1"/>
              <w:contextualSpacing/>
              <w:jc w:val="both"/>
              <w:rPr>
                <w:rFonts w:ascii="Times New Roman" w:hAnsi="Times New Roman" w:cs="Times New Roman"/>
                <w:sz w:val="24"/>
                <w:szCs w:val="24"/>
              </w:rPr>
            </w:pPr>
          </w:p>
          <w:p w:rsidR="00651830" w:rsidRPr="00651830" w:rsidRDefault="00651830" w:rsidP="00651830">
            <w:pPr>
              <w:spacing w:before="100" w:beforeAutospacing="1" w:after="100" w:afterAutospacing="1"/>
              <w:contextualSpacing/>
              <w:jc w:val="both"/>
              <w:rPr>
                <w:rFonts w:ascii="Times New Roman" w:hAnsi="Times New Roman" w:cs="Times New Roman"/>
                <w:sz w:val="24"/>
                <w:szCs w:val="24"/>
                <w:lang w:val="en-US"/>
              </w:rPr>
            </w:pPr>
            <w:r w:rsidRPr="00651830">
              <w:rPr>
                <w:rFonts w:ascii="Times New Roman" w:hAnsi="Times New Roman" w:cs="Times New Roman"/>
                <w:sz w:val="24"/>
                <w:szCs w:val="24"/>
                <w:lang w:val="en-US"/>
              </w:rPr>
              <w:t xml:space="preserve">2. В </w:t>
            </w:r>
            <w:proofErr w:type="spellStart"/>
            <w:r w:rsidRPr="00651830">
              <w:rPr>
                <w:rFonts w:ascii="Times New Roman" w:hAnsi="Times New Roman" w:cs="Times New Roman"/>
                <w:sz w:val="24"/>
                <w:szCs w:val="24"/>
                <w:lang w:val="en-US"/>
              </w:rPr>
              <w:t>Приложение</w:t>
            </w:r>
            <w:proofErr w:type="spellEnd"/>
            <w:r w:rsidRPr="00651830">
              <w:rPr>
                <w:rFonts w:ascii="Times New Roman" w:hAnsi="Times New Roman" w:cs="Times New Roman"/>
                <w:sz w:val="24"/>
                <w:szCs w:val="24"/>
                <w:lang w:val="en-US"/>
              </w:rPr>
              <w:t xml:space="preserve"> № 4 </w:t>
            </w:r>
            <w:proofErr w:type="spellStart"/>
            <w:r w:rsidRPr="00651830">
              <w:rPr>
                <w:rFonts w:ascii="Times New Roman" w:hAnsi="Times New Roman" w:cs="Times New Roman"/>
                <w:sz w:val="24"/>
                <w:szCs w:val="24"/>
                <w:lang w:val="en-US"/>
              </w:rPr>
              <w:t>Към</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Условията</w:t>
            </w:r>
            <w:proofErr w:type="spellEnd"/>
            <w:r w:rsidRPr="00651830">
              <w:rPr>
                <w:rFonts w:ascii="Times New Roman" w:hAnsi="Times New Roman" w:cs="Times New Roman"/>
                <w:sz w:val="24"/>
                <w:szCs w:val="24"/>
                <w:lang w:val="en-US"/>
              </w:rPr>
              <w:t xml:space="preserve"> за </w:t>
            </w:r>
            <w:proofErr w:type="spellStart"/>
            <w:r w:rsidRPr="00651830">
              <w:rPr>
                <w:rFonts w:ascii="Times New Roman" w:hAnsi="Times New Roman" w:cs="Times New Roman"/>
                <w:sz w:val="24"/>
                <w:szCs w:val="24"/>
                <w:lang w:val="en-US"/>
              </w:rPr>
              <w:t>кандидатстване</w:t>
            </w:r>
            <w:proofErr w:type="spellEnd"/>
            <w:r w:rsidRPr="00651830">
              <w:rPr>
                <w:rFonts w:ascii="Times New Roman" w:hAnsi="Times New Roman" w:cs="Times New Roman"/>
                <w:sz w:val="24"/>
                <w:szCs w:val="24"/>
                <w:lang w:val="en-US"/>
              </w:rPr>
              <w:t xml:space="preserve"> - </w:t>
            </w:r>
            <w:r w:rsidRPr="00651830">
              <w:rPr>
                <w:rFonts w:ascii="Times New Roman" w:hAnsi="Times New Roman" w:cs="Times New Roman"/>
                <w:sz w:val="24"/>
                <w:szCs w:val="24"/>
                <w:lang w:val="en-US"/>
              </w:rPr>
              <w:lastRenderedPageBreak/>
              <w:t xml:space="preserve">СПИСЪК С НАИМЕНОВАНИЯТА НА АКТИВИТЕ, ДЕЙНОСТИТЕ И УСЛУГИТЕ, ЗА КОИТО СА ОПРЕДЕЛЕНИ РЕФЕРЕНТНИ РАЗХОДИ (БЕЗ ДДС), </w:t>
            </w:r>
            <w:proofErr w:type="spellStart"/>
            <w:r w:rsidRPr="00651830">
              <w:rPr>
                <w:rFonts w:ascii="Times New Roman" w:hAnsi="Times New Roman" w:cs="Times New Roman"/>
                <w:sz w:val="24"/>
                <w:szCs w:val="24"/>
                <w:lang w:val="en-US"/>
              </w:rPr>
              <w:t>липсва</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референтен</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разход</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изграждане</w:t>
            </w:r>
            <w:proofErr w:type="spellEnd"/>
            <w:r w:rsidRPr="00651830">
              <w:rPr>
                <w:rFonts w:ascii="Times New Roman" w:hAnsi="Times New Roman" w:cs="Times New Roman"/>
                <w:sz w:val="24"/>
                <w:szCs w:val="24"/>
                <w:lang w:val="en-US"/>
              </w:rPr>
              <w:t xml:space="preserve"> на </w:t>
            </w:r>
            <w:proofErr w:type="spellStart"/>
            <w:r w:rsidRPr="00651830">
              <w:rPr>
                <w:rFonts w:ascii="Times New Roman" w:hAnsi="Times New Roman" w:cs="Times New Roman"/>
                <w:sz w:val="24"/>
                <w:szCs w:val="24"/>
                <w:lang w:val="en-US"/>
              </w:rPr>
              <w:t>мрежови</w:t>
            </w:r>
            <w:proofErr w:type="spellEnd"/>
            <w:r w:rsidRPr="00651830">
              <w:rPr>
                <w:rFonts w:ascii="Times New Roman" w:hAnsi="Times New Roman" w:cs="Times New Roman"/>
                <w:sz w:val="24"/>
                <w:szCs w:val="24"/>
                <w:lang w:val="en-US"/>
              </w:rPr>
              <w:t xml:space="preserve"> фотоволтаични </w:t>
            </w:r>
            <w:proofErr w:type="spellStart"/>
            <w:r w:rsidRPr="00651830">
              <w:rPr>
                <w:rFonts w:ascii="Times New Roman" w:hAnsi="Times New Roman" w:cs="Times New Roman"/>
                <w:sz w:val="24"/>
                <w:szCs w:val="24"/>
                <w:lang w:val="en-US"/>
              </w:rPr>
              <w:t>системи</w:t>
            </w:r>
            <w:proofErr w:type="spellEnd"/>
            <w:r w:rsidRPr="00651830">
              <w:rPr>
                <w:rFonts w:ascii="Times New Roman" w:hAnsi="Times New Roman" w:cs="Times New Roman"/>
                <w:sz w:val="24"/>
                <w:szCs w:val="24"/>
                <w:lang w:val="en-US"/>
              </w:rPr>
              <w:t xml:space="preserve"> и </w:t>
            </w:r>
            <w:proofErr w:type="spellStart"/>
            <w:r w:rsidRPr="00651830">
              <w:rPr>
                <w:rFonts w:ascii="Times New Roman" w:hAnsi="Times New Roman" w:cs="Times New Roman"/>
                <w:sz w:val="24"/>
                <w:szCs w:val="24"/>
                <w:lang w:val="en-US"/>
              </w:rPr>
              <w:t>автономни</w:t>
            </w:r>
            <w:proofErr w:type="spellEnd"/>
            <w:r w:rsidRPr="00651830">
              <w:rPr>
                <w:rFonts w:ascii="Times New Roman" w:hAnsi="Times New Roman" w:cs="Times New Roman"/>
                <w:sz w:val="24"/>
                <w:szCs w:val="24"/>
                <w:lang w:val="en-US"/>
              </w:rPr>
              <w:t xml:space="preserve"> фотоволтаични </w:t>
            </w:r>
            <w:proofErr w:type="spellStart"/>
            <w:r w:rsidRPr="00651830">
              <w:rPr>
                <w:rFonts w:ascii="Times New Roman" w:hAnsi="Times New Roman" w:cs="Times New Roman"/>
                <w:sz w:val="24"/>
                <w:szCs w:val="24"/>
                <w:lang w:val="en-US"/>
              </w:rPr>
              <w:t>системи</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Такива</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разходи</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присъстват</w:t>
            </w:r>
            <w:proofErr w:type="spellEnd"/>
            <w:r w:rsidRPr="00651830">
              <w:rPr>
                <w:rFonts w:ascii="Times New Roman" w:hAnsi="Times New Roman" w:cs="Times New Roman"/>
                <w:sz w:val="24"/>
                <w:szCs w:val="24"/>
                <w:lang w:val="en-US"/>
              </w:rPr>
              <w:t xml:space="preserve"> в </w:t>
            </w:r>
            <w:proofErr w:type="spellStart"/>
            <w:r w:rsidRPr="00651830">
              <w:rPr>
                <w:rFonts w:ascii="Times New Roman" w:hAnsi="Times New Roman" w:cs="Times New Roman"/>
                <w:sz w:val="24"/>
                <w:szCs w:val="24"/>
                <w:lang w:val="en-US"/>
              </w:rPr>
              <w:t>списъка</w:t>
            </w:r>
            <w:proofErr w:type="spellEnd"/>
            <w:r w:rsidRPr="00651830">
              <w:rPr>
                <w:rFonts w:ascii="Times New Roman" w:hAnsi="Times New Roman" w:cs="Times New Roman"/>
                <w:sz w:val="24"/>
                <w:szCs w:val="24"/>
                <w:lang w:val="en-US"/>
              </w:rPr>
              <w:t xml:space="preserve"> с </w:t>
            </w:r>
            <w:proofErr w:type="spellStart"/>
            <w:r w:rsidRPr="00651830">
              <w:rPr>
                <w:rFonts w:ascii="Times New Roman" w:hAnsi="Times New Roman" w:cs="Times New Roman"/>
                <w:sz w:val="24"/>
                <w:szCs w:val="24"/>
                <w:lang w:val="en-US"/>
              </w:rPr>
              <w:t>референтните</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разходи</w:t>
            </w:r>
            <w:proofErr w:type="spellEnd"/>
            <w:r w:rsidRPr="00651830">
              <w:rPr>
                <w:rFonts w:ascii="Times New Roman" w:hAnsi="Times New Roman" w:cs="Times New Roman"/>
                <w:sz w:val="24"/>
                <w:szCs w:val="24"/>
                <w:lang w:val="en-US"/>
              </w:rPr>
              <w:t xml:space="preserve"> по </w:t>
            </w:r>
            <w:proofErr w:type="spellStart"/>
            <w:r w:rsidRPr="00651830">
              <w:rPr>
                <w:rFonts w:ascii="Times New Roman" w:hAnsi="Times New Roman" w:cs="Times New Roman"/>
                <w:sz w:val="24"/>
                <w:szCs w:val="24"/>
                <w:lang w:val="en-US"/>
              </w:rPr>
              <w:t>приключилата</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процедура</w:t>
            </w:r>
            <w:proofErr w:type="spellEnd"/>
            <w:r w:rsidRPr="00651830">
              <w:rPr>
                <w:rFonts w:ascii="Times New Roman" w:hAnsi="Times New Roman" w:cs="Times New Roman"/>
                <w:sz w:val="24"/>
                <w:szCs w:val="24"/>
                <w:lang w:val="en-US"/>
              </w:rPr>
              <w:t xml:space="preserve"> № BG06RDNP001-4.015 по подмярка 4.2, </w:t>
            </w:r>
            <w:proofErr w:type="spellStart"/>
            <w:r w:rsidRPr="00651830">
              <w:rPr>
                <w:rFonts w:ascii="Times New Roman" w:hAnsi="Times New Roman" w:cs="Times New Roman"/>
                <w:sz w:val="24"/>
                <w:szCs w:val="24"/>
                <w:lang w:val="en-US"/>
              </w:rPr>
              <w:t>което</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означава</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че</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референтна</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стойност</w:t>
            </w:r>
            <w:proofErr w:type="spellEnd"/>
            <w:r w:rsidRPr="00651830">
              <w:rPr>
                <w:rFonts w:ascii="Times New Roman" w:hAnsi="Times New Roman" w:cs="Times New Roman"/>
                <w:sz w:val="24"/>
                <w:szCs w:val="24"/>
                <w:lang w:val="en-US"/>
              </w:rPr>
              <w:t xml:space="preserve"> за </w:t>
            </w:r>
            <w:proofErr w:type="spellStart"/>
            <w:r w:rsidRPr="00651830">
              <w:rPr>
                <w:rFonts w:ascii="Times New Roman" w:hAnsi="Times New Roman" w:cs="Times New Roman"/>
                <w:sz w:val="24"/>
                <w:szCs w:val="24"/>
                <w:lang w:val="en-US"/>
              </w:rPr>
              <w:t>тях</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има</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Тъй</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като</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разходите</w:t>
            </w:r>
            <w:proofErr w:type="spellEnd"/>
            <w:r w:rsidRPr="00651830">
              <w:rPr>
                <w:rFonts w:ascii="Times New Roman" w:hAnsi="Times New Roman" w:cs="Times New Roman"/>
                <w:sz w:val="24"/>
                <w:szCs w:val="24"/>
                <w:lang w:val="en-US"/>
              </w:rPr>
              <w:t xml:space="preserve"> за </w:t>
            </w:r>
            <w:proofErr w:type="spellStart"/>
            <w:r w:rsidRPr="00651830">
              <w:rPr>
                <w:rFonts w:ascii="Times New Roman" w:hAnsi="Times New Roman" w:cs="Times New Roman"/>
                <w:sz w:val="24"/>
                <w:szCs w:val="24"/>
                <w:lang w:val="en-US"/>
              </w:rPr>
              <w:t>инвестиции</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във</w:t>
            </w:r>
            <w:proofErr w:type="spellEnd"/>
            <w:r w:rsidRPr="00651830">
              <w:rPr>
                <w:rFonts w:ascii="Times New Roman" w:hAnsi="Times New Roman" w:cs="Times New Roman"/>
                <w:sz w:val="24"/>
                <w:szCs w:val="24"/>
                <w:lang w:val="en-US"/>
              </w:rPr>
              <w:t xml:space="preserve"> ВЕИ </w:t>
            </w:r>
            <w:proofErr w:type="spellStart"/>
            <w:r w:rsidRPr="00651830">
              <w:rPr>
                <w:rFonts w:ascii="Times New Roman" w:hAnsi="Times New Roman" w:cs="Times New Roman"/>
                <w:sz w:val="24"/>
                <w:szCs w:val="24"/>
                <w:lang w:val="en-US"/>
              </w:rPr>
              <w:t>носят</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допълнителни</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точки</w:t>
            </w:r>
            <w:proofErr w:type="spellEnd"/>
            <w:r w:rsidRPr="00651830">
              <w:rPr>
                <w:rFonts w:ascii="Times New Roman" w:hAnsi="Times New Roman" w:cs="Times New Roman"/>
                <w:sz w:val="24"/>
                <w:szCs w:val="24"/>
                <w:lang w:val="en-US"/>
              </w:rPr>
              <w:t xml:space="preserve"> на </w:t>
            </w:r>
            <w:proofErr w:type="spellStart"/>
            <w:r w:rsidRPr="00651830">
              <w:rPr>
                <w:rFonts w:ascii="Times New Roman" w:hAnsi="Times New Roman" w:cs="Times New Roman"/>
                <w:sz w:val="24"/>
                <w:szCs w:val="24"/>
                <w:lang w:val="en-US"/>
              </w:rPr>
              <w:t>проекта</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липсата</w:t>
            </w:r>
            <w:proofErr w:type="spellEnd"/>
            <w:r w:rsidRPr="00651830">
              <w:rPr>
                <w:rFonts w:ascii="Times New Roman" w:hAnsi="Times New Roman" w:cs="Times New Roman"/>
                <w:sz w:val="24"/>
                <w:szCs w:val="24"/>
                <w:lang w:val="en-US"/>
              </w:rPr>
              <w:t xml:space="preserve"> на </w:t>
            </w:r>
            <w:proofErr w:type="spellStart"/>
            <w:r w:rsidRPr="00651830">
              <w:rPr>
                <w:rFonts w:ascii="Times New Roman" w:hAnsi="Times New Roman" w:cs="Times New Roman"/>
                <w:sz w:val="24"/>
                <w:szCs w:val="24"/>
                <w:lang w:val="en-US"/>
              </w:rPr>
              <w:t>референтна</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стойност</w:t>
            </w:r>
            <w:proofErr w:type="spellEnd"/>
            <w:r w:rsidRPr="00651830">
              <w:rPr>
                <w:rFonts w:ascii="Times New Roman" w:hAnsi="Times New Roman" w:cs="Times New Roman"/>
                <w:sz w:val="24"/>
                <w:szCs w:val="24"/>
                <w:lang w:val="en-US"/>
              </w:rPr>
              <w:t xml:space="preserve"> в </w:t>
            </w:r>
            <w:proofErr w:type="spellStart"/>
            <w:r w:rsidRPr="00651830">
              <w:rPr>
                <w:rFonts w:ascii="Times New Roman" w:hAnsi="Times New Roman" w:cs="Times New Roman"/>
                <w:sz w:val="24"/>
                <w:szCs w:val="24"/>
                <w:lang w:val="en-US"/>
              </w:rPr>
              <w:t>условията</w:t>
            </w:r>
            <w:proofErr w:type="spellEnd"/>
            <w:r w:rsidRPr="00651830">
              <w:rPr>
                <w:rFonts w:ascii="Times New Roman" w:hAnsi="Times New Roman" w:cs="Times New Roman"/>
                <w:sz w:val="24"/>
                <w:szCs w:val="24"/>
                <w:lang w:val="en-US"/>
              </w:rPr>
              <w:t xml:space="preserve"> за </w:t>
            </w:r>
            <w:proofErr w:type="spellStart"/>
            <w:r w:rsidRPr="00651830">
              <w:rPr>
                <w:rFonts w:ascii="Times New Roman" w:hAnsi="Times New Roman" w:cs="Times New Roman"/>
                <w:sz w:val="24"/>
                <w:szCs w:val="24"/>
                <w:lang w:val="en-US"/>
              </w:rPr>
              <w:t>кандидатстване</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ще</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доведе</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до</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процедура</w:t>
            </w:r>
            <w:proofErr w:type="spellEnd"/>
            <w:r w:rsidRPr="00651830">
              <w:rPr>
                <w:rFonts w:ascii="Times New Roman" w:hAnsi="Times New Roman" w:cs="Times New Roman"/>
                <w:sz w:val="24"/>
                <w:szCs w:val="24"/>
                <w:lang w:val="en-US"/>
              </w:rPr>
              <w:t xml:space="preserve"> за </w:t>
            </w:r>
            <w:proofErr w:type="spellStart"/>
            <w:r w:rsidRPr="00651830">
              <w:rPr>
                <w:rFonts w:ascii="Times New Roman" w:hAnsi="Times New Roman" w:cs="Times New Roman"/>
                <w:sz w:val="24"/>
                <w:szCs w:val="24"/>
                <w:lang w:val="en-US"/>
              </w:rPr>
              <w:t>пазарни</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консултации</w:t>
            </w:r>
            <w:proofErr w:type="spellEnd"/>
            <w:r w:rsidRPr="00651830">
              <w:rPr>
                <w:rFonts w:ascii="Times New Roman" w:hAnsi="Times New Roman" w:cs="Times New Roman"/>
                <w:sz w:val="24"/>
                <w:szCs w:val="24"/>
                <w:lang w:val="en-US"/>
              </w:rPr>
              <w:t xml:space="preserve"> за </w:t>
            </w:r>
            <w:proofErr w:type="spellStart"/>
            <w:r w:rsidRPr="00651830">
              <w:rPr>
                <w:rFonts w:ascii="Times New Roman" w:hAnsi="Times New Roman" w:cs="Times New Roman"/>
                <w:sz w:val="24"/>
                <w:szCs w:val="24"/>
                <w:lang w:val="en-US"/>
              </w:rPr>
              <w:t>този</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вид</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разход</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което</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ще</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изкриви</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стойностите</w:t>
            </w:r>
            <w:proofErr w:type="spellEnd"/>
            <w:r w:rsidRPr="00651830">
              <w:rPr>
                <w:rFonts w:ascii="Times New Roman" w:hAnsi="Times New Roman" w:cs="Times New Roman"/>
                <w:sz w:val="24"/>
                <w:szCs w:val="24"/>
                <w:lang w:val="en-US"/>
              </w:rPr>
              <w:t xml:space="preserve"> и </w:t>
            </w:r>
            <w:proofErr w:type="spellStart"/>
            <w:r w:rsidRPr="00651830">
              <w:rPr>
                <w:rFonts w:ascii="Times New Roman" w:hAnsi="Times New Roman" w:cs="Times New Roman"/>
                <w:sz w:val="24"/>
                <w:szCs w:val="24"/>
                <w:lang w:val="en-US"/>
              </w:rPr>
              <w:t>може</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да</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доведе</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до</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получаване</w:t>
            </w:r>
            <w:proofErr w:type="spellEnd"/>
            <w:r w:rsidRPr="00651830">
              <w:rPr>
                <w:rFonts w:ascii="Times New Roman" w:hAnsi="Times New Roman" w:cs="Times New Roman"/>
                <w:sz w:val="24"/>
                <w:szCs w:val="24"/>
                <w:lang w:val="en-US"/>
              </w:rPr>
              <w:t xml:space="preserve"> на </w:t>
            </w:r>
            <w:proofErr w:type="spellStart"/>
            <w:r w:rsidRPr="00651830">
              <w:rPr>
                <w:rFonts w:ascii="Times New Roman" w:hAnsi="Times New Roman" w:cs="Times New Roman"/>
                <w:sz w:val="24"/>
                <w:szCs w:val="24"/>
                <w:lang w:val="en-US"/>
              </w:rPr>
              <w:t>различен</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брой</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точки</w:t>
            </w:r>
            <w:proofErr w:type="spellEnd"/>
            <w:r w:rsidRPr="00651830">
              <w:rPr>
                <w:rFonts w:ascii="Times New Roman" w:hAnsi="Times New Roman" w:cs="Times New Roman"/>
                <w:sz w:val="24"/>
                <w:szCs w:val="24"/>
                <w:lang w:val="en-US"/>
              </w:rPr>
              <w:t xml:space="preserve"> по </w:t>
            </w:r>
            <w:proofErr w:type="spellStart"/>
            <w:r w:rsidRPr="00651830">
              <w:rPr>
                <w:rFonts w:ascii="Times New Roman" w:hAnsi="Times New Roman" w:cs="Times New Roman"/>
                <w:sz w:val="24"/>
                <w:szCs w:val="24"/>
                <w:lang w:val="en-US"/>
              </w:rPr>
              <w:t>критерий</w:t>
            </w:r>
            <w:proofErr w:type="spellEnd"/>
            <w:r w:rsidRPr="00651830">
              <w:rPr>
                <w:rFonts w:ascii="Times New Roman" w:hAnsi="Times New Roman" w:cs="Times New Roman"/>
                <w:sz w:val="24"/>
                <w:szCs w:val="24"/>
                <w:lang w:val="en-US"/>
              </w:rPr>
              <w:t xml:space="preserve"> 3 „</w:t>
            </w:r>
            <w:proofErr w:type="spellStart"/>
            <w:r w:rsidRPr="00651830">
              <w:rPr>
                <w:rFonts w:ascii="Times New Roman" w:hAnsi="Times New Roman" w:cs="Times New Roman"/>
                <w:sz w:val="24"/>
                <w:szCs w:val="24"/>
                <w:lang w:val="en-US"/>
              </w:rPr>
              <w:t>Проекти</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насочени</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към</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производство</w:t>
            </w:r>
            <w:proofErr w:type="spellEnd"/>
            <w:r w:rsidRPr="00651830">
              <w:rPr>
                <w:rFonts w:ascii="Times New Roman" w:hAnsi="Times New Roman" w:cs="Times New Roman"/>
                <w:sz w:val="24"/>
                <w:szCs w:val="24"/>
                <w:lang w:val="en-US"/>
              </w:rPr>
              <w:t xml:space="preserve"> на </w:t>
            </w:r>
            <w:proofErr w:type="spellStart"/>
            <w:r w:rsidRPr="00651830">
              <w:rPr>
                <w:rFonts w:ascii="Times New Roman" w:hAnsi="Times New Roman" w:cs="Times New Roman"/>
                <w:sz w:val="24"/>
                <w:szCs w:val="24"/>
                <w:lang w:val="en-US"/>
              </w:rPr>
              <w:t>енергия</w:t>
            </w:r>
            <w:proofErr w:type="spellEnd"/>
            <w:r w:rsidRPr="00651830">
              <w:rPr>
                <w:rFonts w:ascii="Times New Roman" w:hAnsi="Times New Roman" w:cs="Times New Roman"/>
                <w:sz w:val="24"/>
                <w:szCs w:val="24"/>
                <w:lang w:val="en-US"/>
              </w:rPr>
              <w:t xml:space="preserve"> за </w:t>
            </w:r>
            <w:proofErr w:type="spellStart"/>
            <w:r w:rsidRPr="00651830">
              <w:rPr>
                <w:rFonts w:ascii="Times New Roman" w:hAnsi="Times New Roman" w:cs="Times New Roman"/>
                <w:sz w:val="24"/>
                <w:szCs w:val="24"/>
                <w:lang w:val="en-US"/>
              </w:rPr>
              <w:t>собствено</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потребление</w:t>
            </w:r>
            <w:proofErr w:type="spellEnd"/>
            <w:r w:rsidRPr="00651830">
              <w:rPr>
                <w:rFonts w:ascii="Times New Roman" w:hAnsi="Times New Roman" w:cs="Times New Roman"/>
                <w:sz w:val="24"/>
                <w:szCs w:val="24"/>
                <w:lang w:val="en-US"/>
              </w:rPr>
              <w:t xml:space="preserve"> от възобновяеми </w:t>
            </w:r>
            <w:proofErr w:type="spellStart"/>
            <w:r w:rsidRPr="00651830">
              <w:rPr>
                <w:rFonts w:ascii="Times New Roman" w:hAnsi="Times New Roman" w:cs="Times New Roman"/>
                <w:sz w:val="24"/>
                <w:szCs w:val="24"/>
                <w:lang w:val="en-US"/>
              </w:rPr>
              <w:t>енергийни</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източници</w:t>
            </w:r>
            <w:proofErr w:type="spellEnd"/>
            <w:r w:rsidRPr="00651830">
              <w:rPr>
                <w:rFonts w:ascii="Times New Roman" w:hAnsi="Times New Roman" w:cs="Times New Roman"/>
                <w:sz w:val="24"/>
                <w:szCs w:val="24"/>
                <w:lang w:val="en-US"/>
              </w:rPr>
              <w:t xml:space="preserve">„ за </w:t>
            </w:r>
            <w:proofErr w:type="spellStart"/>
            <w:r w:rsidRPr="00651830">
              <w:rPr>
                <w:rFonts w:ascii="Times New Roman" w:hAnsi="Times New Roman" w:cs="Times New Roman"/>
                <w:sz w:val="24"/>
                <w:szCs w:val="24"/>
                <w:lang w:val="en-US"/>
              </w:rPr>
              <w:t>кандидати</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които</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изграждат</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една</w:t>
            </w:r>
            <w:proofErr w:type="spellEnd"/>
            <w:r w:rsidRPr="00651830">
              <w:rPr>
                <w:rFonts w:ascii="Times New Roman" w:hAnsi="Times New Roman" w:cs="Times New Roman"/>
                <w:sz w:val="24"/>
                <w:szCs w:val="24"/>
                <w:lang w:val="en-US"/>
              </w:rPr>
              <w:t xml:space="preserve"> и </w:t>
            </w:r>
            <w:proofErr w:type="spellStart"/>
            <w:r w:rsidRPr="00651830">
              <w:rPr>
                <w:rFonts w:ascii="Times New Roman" w:hAnsi="Times New Roman" w:cs="Times New Roman"/>
                <w:sz w:val="24"/>
                <w:szCs w:val="24"/>
                <w:lang w:val="en-US"/>
              </w:rPr>
              <w:t>съща</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мощност</w:t>
            </w:r>
            <w:proofErr w:type="spellEnd"/>
            <w:r w:rsidRPr="00651830">
              <w:rPr>
                <w:rFonts w:ascii="Times New Roman" w:hAnsi="Times New Roman" w:cs="Times New Roman"/>
                <w:sz w:val="24"/>
                <w:szCs w:val="24"/>
                <w:lang w:val="en-US"/>
              </w:rPr>
              <w:t>.</w:t>
            </w:r>
          </w:p>
          <w:p w:rsidR="00FF31D4" w:rsidRDefault="00FF31D4" w:rsidP="00651830">
            <w:pPr>
              <w:spacing w:before="100" w:beforeAutospacing="1" w:after="100" w:afterAutospacing="1" w:line="276" w:lineRule="auto"/>
              <w:contextualSpacing/>
              <w:jc w:val="both"/>
              <w:rPr>
                <w:rFonts w:ascii="Times New Roman" w:hAnsi="Times New Roman" w:cs="Times New Roman"/>
                <w:sz w:val="24"/>
                <w:szCs w:val="24"/>
              </w:rPr>
            </w:pPr>
          </w:p>
          <w:p w:rsidR="00FB52BC" w:rsidRPr="00BD35DF" w:rsidRDefault="00651830" w:rsidP="00651830">
            <w:pPr>
              <w:spacing w:before="100" w:beforeAutospacing="1" w:after="100" w:afterAutospacing="1" w:line="276" w:lineRule="auto"/>
              <w:contextualSpacing/>
              <w:jc w:val="both"/>
              <w:rPr>
                <w:rFonts w:ascii="Times New Roman" w:hAnsi="Times New Roman" w:cs="Times New Roman"/>
                <w:sz w:val="24"/>
                <w:szCs w:val="24"/>
                <w:lang w:val="en-US"/>
              </w:rPr>
            </w:pPr>
            <w:proofErr w:type="spellStart"/>
            <w:r w:rsidRPr="00651830">
              <w:rPr>
                <w:rFonts w:ascii="Times New Roman" w:hAnsi="Times New Roman" w:cs="Times New Roman"/>
                <w:sz w:val="24"/>
                <w:szCs w:val="24"/>
                <w:lang w:val="en-US"/>
              </w:rPr>
              <w:t>Моля</w:t>
            </w:r>
            <w:proofErr w:type="spellEnd"/>
            <w:r w:rsidRPr="00651830">
              <w:rPr>
                <w:rFonts w:ascii="Times New Roman" w:hAnsi="Times New Roman" w:cs="Times New Roman"/>
                <w:sz w:val="24"/>
                <w:szCs w:val="24"/>
                <w:lang w:val="en-US"/>
              </w:rPr>
              <w:t xml:space="preserve"> в УК </w:t>
            </w:r>
            <w:proofErr w:type="spellStart"/>
            <w:r w:rsidRPr="00651830">
              <w:rPr>
                <w:rFonts w:ascii="Times New Roman" w:hAnsi="Times New Roman" w:cs="Times New Roman"/>
                <w:sz w:val="24"/>
                <w:szCs w:val="24"/>
                <w:lang w:val="en-US"/>
              </w:rPr>
              <w:t>да</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се</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запише</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изрично</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че</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процентното</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съотношение</w:t>
            </w:r>
            <w:proofErr w:type="spellEnd"/>
            <w:r w:rsidRPr="00651830">
              <w:rPr>
                <w:rFonts w:ascii="Times New Roman" w:hAnsi="Times New Roman" w:cs="Times New Roman"/>
                <w:sz w:val="24"/>
                <w:szCs w:val="24"/>
                <w:lang w:val="en-US"/>
              </w:rPr>
              <w:t xml:space="preserve"> на </w:t>
            </w:r>
            <w:proofErr w:type="spellStart"/>
            <w:r w:rsidRPr="00651830">
              <w:rPr>
                <w:rFonts w:ascii="Times New Roman" w:hAnsi="Times New Roman" w:cs="Times New Roman"/>
                <w:sz w:val="24"/>
                <w:szCs w:val="24"/>
                <w:lang w:val="en-US"/>
              </w:rPr>
              <w:t>разходите</w:t>
            </w:r>
            <w:proofErr w:type="spellEnd"/>
            <w:r w:rsidRPr="00651830">
              <w:rPr>
                <w:rFonts w:ascii="Times New Roman" w:hAnsi="Times New Roman" w:cs="Times New Roman"/>
                <w:sz w:val="24"/>
                <w:szCs w:val="24"/>
                <w:lang w:val="en-US"/>
              </w:rPr>
              <w:t xml:space="preserve"> за ВЕИ в </w:t>
            </w:r>
            <w:proofErr w:type="spellStart"/>
            <w:r w:rsidRPr="00651830">
              <w:rPr>
                <w:rFonts w:ascii="Times New Roman" w:hAnsi="Times New Roman" w:cs="Times New Roman"/>
                <w:sz w:val="24"/>
                <w:szCs w:val="24"/>
                <w:lang w:val="en-US"/>
              </w:rPr>
              <w:t>проекта</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спрямо</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инвестиционните</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разходи</w:t>
            </w:r>
            <w:proofErr w:type="spellEnd"/>
            <w:r w:rsidRPr="00651830">
              <w:rPr>
                <w:rFonts w:ascii="Times New Roman" w:hAnsi="Times New Roman" w:cs="Times New Roman"/>
                <w:sz w:val="24"/>
                <w:szCs w:val="24"/>
                <w:lang w:val="en-US"/>
              </w:rPr>
              <w:t xml:space="preserve"> в </w:t>
            </w:r>
            <w:proofErr w:type="spellStart"/>
            <w:r w:rsidRPr="00651830">
              <w:rPr>
                <w:rFonts w:ascii="Times New Roman" w:hAnsi="Times New Roman" w:cs="Times New Roman"/>
                <w:sz w:val="24"/>
                <w:szCs w:val="24"/>
                <w:lang w:val="en-US"/>
              </w:rPr>
              <w:t>проекта</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трябва</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да</w:t>
            </w:r>
            <w:proofErr w:type="spellEnd"/>
            <w:r w:rsidRPr="00651830">
              <w:rPr>
                <w:rFonts w:ascii="Times New Roman" w:hAnsi="Times New Roman" w:cs="Times New Roman"/>
                <w:sz w:val="24"/>
                <w:szCs w:val="24"/>
                <w:lang w:val="en-US"/>
              </w:rPr>
              <w:t xml:space="preserve"> е </w:t>
            </w:r>
            <w:proofErr w:type="spellStart"/>
            <w:r w:rsidRPr="00651830">
              <w:rPr>
                <w:rFonts w:ascii="Times New Roman" w:hAnsi="Times New Roman" w:cs="Times New Roman"/>
                <w:sz w:val="24"/>
                <w:szCs w:val="24"/>
                <w:lang w:val="en-US"/>
              </w:rPr>
              <w:t>налице</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до</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одобрението</w:t>
            </w:r>
            <w:proofErr w:type="spellEnd"/>
            <w:r w:rsidRPr="00651830">
              <w:rPr>
                <w:rFonts w:ascii="Times New Roman" w:hAnsi="Times New Roman" w:cs="Times New Roman"/>
                <w:sz w:val="24"/>
                <w:szCs w:val="24"/>
                <w:lang w:val="en-US"/>
              </w:rPr>
              <w:t xml:space="preserve"> на </w:t>
            </w:r>
            <w:proofErr w:type="spellStart"/>
            <w:r w:rsidRPr="00651830">
              <w:rPr>
                <w:rFonts w:ascii="Times New Roman" w:hAnsi="Times New Roman" w:cs="Times New Roman"/>
                <w:sz w:val="24"/>
                <w:szCs w:val="24"/>
                <w:lang w:val="en-US"/>
              </w:rPr>
              <w:t>проекта</w:t>
            </w:r>
            <w:proofErr w:type="spellEnd"/>
            <w:r w:rsidRPr="00651830">
              <w:rPr>
                <w:rFonts w:ascii="Times New Roman" w:hAnsi="Times New Roman" w:cs="Times New Roman"/>
                <w:sz w:val="24"/>
                <w:szCs w:val="24"/>
                <w:lang w:val="en-US"/>
              </w:rPr>
              <w:t xml:space="preserve"> и </w:t>
            </w:r>
            <w:proofErr w:type="spellStart"/>
            <w:r w:rsidRPr="00651830">
              <w:rPr>
                <w:rFonts w:ascii="Times New Roman" w:hAnsi="Times New Roman" w:cs="Times New Roman"/>
                <w:sz w:val="24"/>
                <w:szCs w:val="24"/>
                <w:lang w:val="en-US"/>
              </w:rPr>
              <w:t>че</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не</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трябва</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да</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се</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поддържа</w:t>
            </w:r>
            <w:proofErr w:type="spellEnd"/>
            <w:r w:rsidRPr="00651830">
              <w:rPr>
                <w:rFonts w:ascii="Times New Roman" w:hAnsi="Times New Roman" w:cs="Times New Roman"/>
                <w:sz w:val="24"/>
                <w:szCs w:val="24"/>
                <w:lang w:val="en-US"/>
              </w:rPr>
              <w:t xml:space="preserve"> и </w:t>
            </w:r>
            <w:proofErr w:type="spellStart"/>
            <w:r w:rsidRPr="00651830">
              <w:rPr>
                <w:rFonts w:ascii="Times New Roman" w:hAnsi="Times New Roman" w:cs="Times New Roman"/>
                <w:sz w:val="24"/>
                <w:szCs w:val="24"/>
                <w:lang w:val="en-US"/>
              </w:rPr>
              <w:t>след</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провеждане</w:t>
            </w:r>
            <w:proofErr w:type="spellEnd"/>
            <w:r w:rsidRPr="00651830">
              <w:rPr>
                <w:rFonts w:ascii="Times New Roman" w:hAnsi="Times New Roman" w:cs="Times New Roman"/>
                <w:sz w:val="24"/>
                <w:szCs w:val="24"/>
                <w:lang w:val="en-US"/>
              </w:rPr>
              <w:t xml:space="preserve"> на </w:t>
            </w:r>
            <w:proofErr w:type="spellStart"/>
            <w:r w:rsidRPr="00651830">
              <w:rPr>
                <w:rFonts w:ascii="Times New Roman" w:hAnsi="Times New Roman" w:cs="Times New Roman"/>
                <w:sz w:val="24"/>
                <w:szCs w:val="24"/>
                <w:lang w:val="en-US"/>
              </w:rPr>
              <w:t>обществена</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поръчка</w:t>
            </w:r>
            <w:proofErr w:type="spellEnd"/>
            <w:r w:rsidRPr="00651830">
              <w:rPr>
                <w:rFonts w:ascii="Times New Roman" w:hAnsi="Times New Roman" w:cs="Times New Roman"/>
                <w:sz w:val="24"/>
                <w:szCs w:val="24"/>
                <w:lang w:val="en-US"/>
              </w:rPr>
              <w:t xml:space="preserve"> и </w:t>
            </w:r>
            <w:proofErr w:type="spellStart"/>
            <w:r w:rsidRPr="00651830">
              <w:rPr>
                <w:rFonts w:ascii="Times New Roman" w:hAnsi="Times New Roman" w:cs="Times New Roman"/>
                <w:sz w:val="24"/>
                <w:szCs w:val="24"/>
                <w:lang w:val="en-US"/>
              </w:rPr>
              <w:t>отчитане</w:t>
            </w:r>
            <w:proofErr w:type="spellEnd"/>
            <w:r w:rsidRPr="00651830">
              <w:rPr>
                <w:rFonts w:ascii="Times New Roman" w:hAnsi="Times New Roman" w:cs="Times New Roman"/>
                <w:sz w:val="24"/>
                <w:szCs w:val="24"/>
                <w:lang w:val="en-US"/>
              </w:rPr>
              <w:t xml:space="preserve"> на </w:t>
            </w:r>
            <w:proofErr w:type="spellStart"/>
            <w:r w:rsidRPr="00651830">
              <w:rPr>
                <w:rFonts w:ascii="Times New Roman" w:hAnsi="Times New Roman" w:cs="Times New Roman"/>
                <w:sz w:val="24"/>
                <w:szCs w:val="24"/>
                <w:lang w:val="en-US"/>
              </w:rPr>
              <w:t>проекта</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тъй</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като</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бенефициентите</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няма</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как</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да</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гарантират</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че</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след</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провеждане</w:t>
            </w:r>
            <w:proofErr w:type="spellEnd"/>
            <w:r w:rsidRPr="00651830">
              <w:rPr>
                <w:rFonts w:ascii="Times New Roman" w:hAnsi="Times New Roman" w:cs="Times New Roman"/>
                <w:sz w:val="24"/>
                <w:szCs w:val="24"/>
                <w:lang w:val="en-US"/>
              </w:rPr>
              <w:t xml:space="preserve"> на </w:t>
            </w:r>
            <w:proofErr w:type="spellStart"/>
            <w:r w:rsidRPr="00651830">
              <w:rPr>
                <w:rFonts w:ascii="Times New Roman" w:hAnsi="Times New Roman" w:cs="Times New Roman"/>
                <w:sz w:val="24"/>
                <w:szCs w:val="24"/>
                <w:lang w:val="en-US"/>
              </w:rPr>
              <w:t>обществена</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поръчка</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стойността</w:t>
            </w:r>
            <w:proofErr w:type="spellEnd"/>
            <w:r w:rsidRPr="00651830">
              <w:rPr>
                <w:rFonts w:ascii="Times New Roman" w:hAnsi="Times New Roman" w:cs="Times New Roman"/>
                <w:sz w:val="24"/>
                <w:szCs w:val="24"/>
                <w:lang w:val="en-US"/>
              </w:rPr>
              <w:t xml:space="preserve"> на </w:t>
            </w:r>
            <w:proofErr w:type="spellStart"/>
            <w:r w:rsidRPr="00651830">
              <w:rPr>
                <w:rFonts w:ascii="Times New Roman" w:hAnsi="Times New Roman" w:cs="Times New Roman"/>
                <w:sz w:val="24"/>
                <w:szCs w:val="24"/>
                <w:lang w:val="en-US"/>
              </w:rPr>
              <w:t>разходите</w:t>
            </w:r>
            <w:proofErr w:type="spellEnd"/>
            <w:r w:rsidRPr="00651830">
              <w:rPr>
                <w:rFonts w:ascii="Times New Roman" w:hAnsi="Times New Roman" w:cs="Times New Roman"/>
                <w:sz w:val="24"/>
                <w:szCs w:val="24"/>
                <w:lang w:val="en-US"/>
              </w:rPr>
              <w:t xml:space="preserve"> за </w:t>
            </w:r>
            <w:proofErr w:type="spellStart"/>
            <w:r w:rsidRPr="00651830">
              <w:rPr>
                <w:rFonts w:ascii="Times New Roman" w:hAnsi="Times New Roman" w:cs="Times New Roman"/>
                <w:sz w:val="24"/>
                <w:szCs w:val="24"/>
                <w:lang w:val="en-US"/>
              </w:rPr>
              <w:t>фотоволтаична</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система</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ще</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се</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запазят</w:t>
            </w:r>
            <w:proofErr w:type="spellEnd"/>
            <w:r w:rsidRPr="00651830">
              <w:rPr>
                <w:rFonts w:ascii="Times New Roman" w:hAnsi="Times New Roman" w:cs="Times New Roman"/>
                <w:sz w:val="24"/>
                <w:szCs w:val="24"/>
                <w:lang w:val="en-US"/>
              </w:rPr>
              <w:t xml:space="preserve"> в </w:t>
            </w:r>
            <w:proofErr w:type="spellStart"/>
            <w:r w:rsidRPr="00651830">
              <w:rPr>
                <w:rFonts w:ascii="Times New Roman" w:hAnsi="Times New Roman" w:cs="Times New Roman"/>
                <w:sz w:val="24"/>
                <w:szCs w:val="24"/>
                <w:lang w:val="en-US"/>
              </w:rPr>
              <w:t>същото</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съотношение</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спрямо</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общите</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инвестиционни</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разходи</w:t>
            </w:r>
            <w:proofErr w:type="spellEnd"/>
            <w:r w:rsidRPr="00651830">
              <w:rPr>
                <w:rFonts w:ascii="Times New Roman" w:hAnsi="Times New Roman" w:cs="Times New Roman"/>
                <w:sz w:val="24"/>
                <w:szCs w:val="24"/>
                <w:lang w:val="en-US"/>
              </w:rPr>
              <w:t xml:space="preserve"> по </w:t>
            </w:r>
            <w:proofErr w:type="spellStart"/>
            <w:r w:rsidRPr="00651830">
              <w:rPr>
                <w:rFonts w:ascii="Times New Roman" w:hAnsi="Times New Roman" w:cs="Times New Roman"/>
                <w:sz w:val="24"/>
                <w:szCs w:val="24"/>
                <w:lang w:val="en-US"/>
              </w:rPr>
              <w:t>проекта</w:t>
            </w:r>
            <w:proofErr w:type="spellEnd"/>
            <w:r w:rsidRPr="00651830">
              <w:rPr>
                <w:rFonts w:ascii="Times New Roman" w:hAnsi="Times New Roman" w:cs="Times New Roman"/>
                <w:sz w:val="24"/>
                <w:szCs w:val="24"/>
                <w:lang w:val="en-US"/>
              </w:rPr>
              <w:t xml:space="preserve"> и </w:t>
            </w:r>
            <w:proofErr w:type="spellStart"/>
            <w:r w:rsidRPr="00651830">
              <w:rPr>
                <w:rFonts w:ascii="Times New Roman" w:hAnsi="Times New Roman" w:cs="Times New Roman"/>
                <w:sz w:val="24"/>
                <w:szCs w:val="24"/>
                <w:lang w:val="en-US"/>
              </w:rPr>
              <w:t>това</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би</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довело</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до</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анулиране</w:t>
            </w:r>
            <w:proofErr w:type="spellEnd"/>
            <w:r w:rsidRPr="00651830">
              <w:rPr>
                <w:rFonts w:ascii="Times New Roman" w:hAnsi="Times New Roman" w:cs="Times New Roman"/>
                <w:sz w:val="24"/>
                <w:szCs w:val="24"/>
                <w:lang w:val="en-US"/>
              </w:rPr>
              <w:t xml:space="preserve"> на </w:t>
            </w:r>
            <w:proofErr w:type="spellStart"/>
            <w:r w:rsidRPr="00651830">
              <w:rPr>
                <w:rFonts w:ascii="Times New Roman" w:hAnsi="Times New Roman" w:cs="Times New Roman"/>
                <w:sz w:val="24"/>
                <w:szCs w:val="24"/>
                <w:lang w:val="en-US"/>
              </w:rPr>
              <w:t>договора</w:t>
            </w:r>
            <w:proofErr w:type="spellEnd"/>
            <w:r w:rsidRPr="00651830">
              <w:rPr>
                <w:rFonts w:ascii="Times New Roman" w:hAnsi="Times New Roman" w:cs="Times New Roman"/>
                <w:sz w:val="24"/>
                <w:szCs w:val="24"/>
                <w:lang w:val="en-US"/>
              </w:rPr>
              <w:t xml:space="preserve"> за </w:t>
            </w:r>
            <w:proofErr w:type="spellStart"/>
            <w:r w:rsidRPr="00651830">
              <w:rPr>
                <w:rFonts w:ascii="Times New Roman" w:hAnsi="Times New Roman" w:cs="Times New Roman"/>
                <w:sz w:val="24"/>
                <w:szCs w:val="24"/>
                <w:lang w:val="en-US"/>
              </w:rPr>
              <w:t>неспазване</w:t>
            </w:r>
            <w:proofErr w:type="spellEnd"/>
            <w:r w:rsidRPr="00651830">
              <w:rPr>
                <w:rFonts w:ascii="Times New Roman" w:hAnsi="Times New Roman" w:cs="Times New Roman"/>
                <w:sz w:val="24"/>
                <w:szCs w:val="24"/>
                <w:lang w:val="en-US"/>
              </w:rPr>
              <w:t xml:space="preserve"> на </w:t>
            </w:r>
            <w:proofErr w:type="spellStart"/>
            <w:r w:rsidRPr="00651830">
              <w:rPr>
                <w:rFonts w:ascii="Times New Roman" w:hAnsi="Times New Roman" w:cs="Times New Roman"/>
                <w:sz w:val="24"/>
                <w:szCs w:val="24"/>
                <w:lang w:val="en-US"/>
              </w:rPr>
              <w:t>предимство</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получено</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пред</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други</w:t>
            </w:r>
            <w:proofErr w:type="spellEnd"/>
            <w:r w:rsidRPr="00651830">
              <w:rPr>
                <w:rFonts w:ascii="Times New Roman" w:hAnsi="Times New Roman" w:cs="Times New Roman"/>
                <w:sz w:val="24"/>
                <w:szCs w:val="24"/>
                <w:lang w:val="en-US"/>
              </w:rPr>
              <w:t xml:space="preserve"> </w:t>
            </w:r>
            <w:proofErr w:type="spellStart"/>
            <w:r w:rsidRPr="00651830">
              <w:rPr>
                <w:rFonts w:ascii="Times New Roman" w:hAnsi="Times New Roman" w:cs="Times New Roman"/>
                <w:sz w:val="24"/>
                <w:szCs w:val="24"/>
                <w:lang w:val="en-US"/>
              </w:rPr>
              <w:t>кандидати</w:t>
            </w:r>
            <w:proofErr w:type="spellEnd"/>
            <w:r w:rsidRPr="00651830">
              <w:rPr>
                <w:rFonts w:ascii="Times New Roman" w:hAnsi="Times New Roman" w:cs="Times New Roman"/>
                <w:sz w:val="24"/>
                <w:szCs w:val="24"/>
                <w:lang w:val="en-US"/>
              </w:rPr>
              <w:t xml:space="preserve"> по </w:t>
            </w:r>
            <w:proofErr w:type="spellStart"/>
            <w:r w:rsidRPr="00651830">
              <w:rPr>
                <w:rFonts w:ascii="Times New Roman" w:hAnsi="Times New Roman" w:cs="Times New Roman"/>
                <w:sz w:val="24"/>
                <w:szCs w:val="24"/>
                <w:lang w:val="en-US"/>
              </w:rPr>
              <w:t>критериите</w:t>
            </w:r>
            <w:proofErr w:type="spellEnd"/>
            <w:r w:rsidRPr="00651830">
              <w:rPr>
                <w:rFonts w:ascii="Times New Roman" w:hAnsi="Times New Roman" w:cs="Times New Roman"/>
                <w:sz w:val="24"/>
                <w:szCs w:val="24"/>
                <w:lang w:val="en-US"/>
              </w:rPr>
              <w:t xml:space="preserve"> за </w:t>
            </w:r>
            <w:proofErr w:type="spellStart"/>
            <w:r w:rsidRPr="00651830">
              <w:rPr>
                <w:rFonts w:ascii="Times New Roman" w:hAnsi="Times New Roman" w:cs="Times New Roman"/>
                <w:sz w:val="24"/>
                <w:szCs w:val="24"/>
                <w:lang w:val="en-US"/>
              </w:rPr>
              <w:t>оценка</w:t>
            </w:r>
            <w:proofErr w:type="spellEnd"/>
            <w:r w:rsidRPr="00651830">
              <w:rPr>
                <w:rFonts w:ascii="Times New Roman" w:hAnsi="Times New Roman" w:cs="Times New Roman"/>
                <w:sz w:val="24"/>
                <w:szCs w:val="24"/>
                <w:lang w:val="en-US"/>
              </w:rPr>
              <w:t>.</w:t>
            </w:r>
          </w:p>
        </w:tc>
        <w:tc>
          <w:tcPr>
            <w:tcW w:w="4394" w:type="dxa"/>
            <w:shd w:val="clear" w:color="auto" w:fill="auto"/>
          </w:tcPr>
          <w:p w:rsidR="009B4AC7" w:rsidRDefault="009B4AC7" w:rsidP="00BD35DF">
            <w:pPr>
              <w:spacing w:line="276" w:lineRule="auto"/>
              <w:jc w:val="both"/>
              <w:rPr>
                <w:rFonts w:ascii="Times New Roman" w:hAnsi="Times New Roman" w:cs="Times New Roman"/>
                <w:sz w:val="24"/>
                <w:szCs w:val="24"/>
              </w:rPr>
            </w:pPr>
          </w:p>
          <w:p w:rsidR="00C970C0" w:rsidRDefault="00C970C0" w:rsidP="00BD35DF">
            <w:pPr>
              <w:spacing w:line="276" w:lineRule="auto"/>
              <w:jc w:val="both"/>
              <w:rPr>
                <w:rFonts w:ascii="Times New Roman" w:hAnsi="Times New Roman" w:cs="Times New Roman"/>
                <w:sz w:val="24"/>
                <w:szCs w:val="24"/>
              </w:rPr>
            </w:pPr>
          </w:p>
          <w:p w:rsidR="00C970C0" w:rsidRDefault="00C970C0" w:rsidP="00BD35DF">
            <w:pPr>
              <w:spacing w:line="276" w:lineRule="auto"/>
              <w:jc w:val="both"/>
              <w:rPr>
                <w:rFonts w:ascii="Times New Roman" w:hAnsi="Times New Roman" w:cs="Times New Roman"/>
                <w:sz w:val="24"/>
                <w:szCs w:val="24"/>
              </w:rPr>
            </w:pPr>
          </w:p>
          <w:p w:rsidR="00C970C0" w:rsidRDefault="00C970C0" w:rsidP="00BD35DF">
            <w:pPr>
              <w:spacing w:line="276" w:lineRule="auto"/>
              <w:jc w:val="both"/>
              <w:rPr>
                <w:rFonts w:ascii="Times New Roman" w:hAnsi="Times New Roman" w:cs="Times New Roman"/>
                <w:sz w:val="24"/>
                <w:szCs w:val="24"/>
              </w:rPr>
            </w:pPr>
            <w:r>
              <w:rPr>
                <w:rFonts w:ascii="Times New Roman" w:hAnsi="Times New Roman" w:cs="Times New Roman"/>
                <w:sz w:val="24"/>
                <w:szCs w:val="24"/>
              </w:rPr>
              <w:t>По т. 1: Приема се!</w:t>
            </w:r>
            <w:r w:rsidR="00FF31D4">
              <w:rPr>
                <w:rFonts w:ascii="Times New Roman" w:hAnsi="Times New Roman" w:cs="Times New Roman"/>
                <w:sz w:val="24"/>
                <w:szCs w:val="24"/>
              </w:rPr>
              <w:t xml:space="preserve"> Добавена е нова т. 27 към Раздел 24.1 „</w:t>
            </w:r>
            <w:r w:rsidR="00FF31D4" w:rsidRPr="00FF31D4">
              <w:rPr>
                <w:rFonts w:ascii="Times New Roman" w:hAnsi="Times New Roman" w:cs="Times New Roman"/>
                <w:sz w:val="24"/>
                <w:szCs w:val="24"/>
              </w:rPr>
              <w:t>Списък с общи документи</w:t>
            </w:r>
            <w:r w:rsidR="00FF31D4">
              <w:rPr>
                <w:rFonts w:ascii="Times New Roman" w:hAnsi="Times New Roman" w:cs="Times New Roman"/>
                <w:sz w:val="24"/>
                <w:szCs w:val="24"/>
              </w:rPr>
              <w:t>“, където е добавен описаният документ като изискуем.</w:t>
            </w:r>
          </w:p>
          <w:p w:rsidR="00C970C0" w:rsidRDefault="00C970C0" w:rsidP="00BD35DF">
            <w:pPr>
              <w:spacing w:line="276" w:lineRule="auto"/>
              <w:jc w:val="both"/>
              <w:rPr>
                <w:rFonts w:ascii="Times New Roman" w:hAnsi="Times New Roman" w:cs="Times New Roman"/>
                <w:sz w:val="24"/>
                <w:szCs w:val="24"/>
              </w:rPr>
            </w:pPr>
          </w:p>
          <w:p w:rsidR="00C970C0" w:rsidRDefault="00C970C0" w:rsidP="00BD35DF">
            <w:pPr>
              <w:spacing w:line="276" w:lineRule="auto"/>
              <w:jc w:val="both"/>
              <w:rPr>
                <w:rFonts w:ascii="Times New Roman" w:hAnsi="Times New Roman" w:cs="Times New Roman"/>
                <w:sz w:val="24"/>
                <w:szCs w:val="24"/>
              </w:rPr>
            </w:pPr>
          </w:p>
          <w:p w:rsidR="00C970C0" w:rsidRDefault="00C970C0" w:rsidP="00BD35DF">
            <w:pPr>
              <w:spacing w:line="276" w:lineRule="auto"/>
              <w:jc w:val="both"/>
              <w:rPr>
                <w:rFonts w:ascii="Times New Roman" w:hAnsi="Times New Roman" w:cs="Times New Roman"/>
                <w:sz w:val="24"/>
                <w:szCs w:val="24"/>
              </w:rPr>
            </w:pPr>
          </w:p>
          <w:p w:rsidR="00C970C0" w:rsidRDefault="00C970C0" w:rsidP="00BD35DF">
            <w:pPr>
              <w:spacing w:line="276" w:lineRule="auto"/>
              <w:jc w:val="both"/>
              <w:rPr>
                <w:rFonts w:ascii="Times New Roman" w:hAnsi="Times New Roman" w:cs="Times New Roman"/>
                <w:sz w:val="24"/>
                <w:szCs w:val="24"/>
              </w:rPr>
            </w:pPr>
          </w:p>
          <w:p w:rsidR="00C970C0" w:rsidRDefault="00C970C0" w:rsidP="00BD35DF">
            <w:pPr>
              <w:spacing w:line="276" w:lineRule="auto"/>
              <w:jc w:val="both"/>
              <w:rPr>
                <w:rFonts w:ascii="Times New Roman" w:hAnsi="Times New Roman" w:cs="Times New Roman"/>
                <w:sz w:val="24"/>
                <w:szCs w:val="24"/>
              </w:rPr>
            </w:pPr>
          </w:p>
          <w:p w:rsidR="00C970C0" w:rsidRDefault="00C970C0" w:rsidP="00BD35DF">
            <w:pPr>
              <w:spacing w:line="276" w:lineRule="auto"/>
              <w:jc w:val="both"/>
              <w:rPr>
                <w:rFonts w:ascii="Times New Roman" w:hAnsi="Times New Roman" w:cs="Times New Roman"/>
                <w:sz w:val="24"/>
                <w:szCs w:val="24"/>
              </w:rPr>
            </w:pPr>
          </w:p>
          <w:p w:rsidR="00C970C0" w:rsidRDefault="00C970C0" w:rsidP="00BD35DF">
            <w:pPr>
              <w:spacing w:line="276" w:lineRule="auto"/>
              <w:jc w:val="both"/>
              <w:rPr>
                <w:rFonts w:ascii="Times New Roman" w:hAnsi="Times New Roman" w:cs="Times New Roman"/>
                <w:sz w:val="24"/>
                <w:szCs w:val="24"/>
              </w:rPr>
            </w:pPr>
          </w:p>
          <w:p w:rsidR="00C970C0" w:rsidRDefault="00C970C0" w:rsidP="00BD35DF">
            <w:pPr>
              <w:spacing w:line="276" w:lineRule="auto"/>
              <w:jc w:val="both"/>
              <w:rPr>
                <w:rFonts w:ascii="Times New Roman" w:hAnsi="Times New Roman" w:cs="Times New Roman"/>
                <w:sz w:val="24"/>
                <w:szCs w:val="24"/>
              </w:rPr>
            </w:pPr>
          </w:p>
          <w:p w:rsidR="00C970C0" w:rsidRDefault="00C970C0" w:rsidP="00BD35DF">
            <w:pPr>
              <w:spacing w:line="276" w:lineRule="auto"/>
              <w:jc w:val="both"/>
              <w:rPr>
                <w:rFonts w:ascii="Times New Roman" w:hAnsi="Times New Roman" w:cs="Times New Roman"/>
                <w:sz w:val="24"/>
                <w:szCs w:val="24"/>
              </w:rPr>
            </w:pPr>
          </w:p>
          <w:p w:rsidR="00C970C0" w:rsidRDefault="00C970C0" w:rsidP="00BD35DF">
            <w:pPr>
              <w:spacing w:line="276" w:lineRule="auto"/>
              <w:jc w:val="both"/>
              <w:rPr>
                <w:rFonts w:ascii="Times New Roman" w:hAnsi="Times New Roman" w:cs="Times New Roman"/>
                <w:sz w:val="24"/>
                <w:szCs w:val="24"/>
              </w:rPr>
            </w:pPr>
          </w:p>
          <w:p w:rsidR="00C970C0" w:rsidRDefault="00C970C0" w:rsidP="00BD35DF">
            <w:pPr>
              <w:spacing w:line="276" w:lineRule="auto"/>
              <w:jc w:val="both"/>
              <w:rPr>
                <w:rFonts w:ascii="Times New Roman" w:hAnsi="Times New Roman" w:cs="Times New Roman"/>
                <w:sz w:val="24"/>
                <w:szCs w:val="24"/>
              </w:rPr>
            </w:pPr>
          </w:p>
          <w:p w:rsidR="00C970C0" w:rsidRDefault="00C970C0" w:rsidP="00BD35DF">
            <w:pPr>
              <w:spacing w:line="276" w:lineRule="auto"/>
              <w:jc w:val="both"/>
              <w:rPr>
                <w:rFonts w:ascii="Times New Roman" w:hAnsi="Times New Roman" w:cs="Times New Roman"/>
                <w:sz w:val="24"/>
                <w:szCs w:val="24"/>
              </w:rPr>
            </w:pPr>
          </w:p>
          <w:p w:rsidR="00C970C0" w:rsidRDefault="00C970C0" w:rsidP="00BD35DF">
            <w:pPr>
              <w:spacing w:line="276" w:lineRule="auto"/>
              <w:jc w:val="both"/>
              <w:rPr>
                <w:rFonts w:ascii="Times New Roman" w:hAnsi="Times New Roman" w:cs="Times New Roman"/>
                <w:sz w:val="24"/>
                <w:szCs w:val="24"/>
              </w:rPr>
            </w:pPr>
          </w:p>
          <w:p w:rsidR="00C970C0" w:rsidRDefault="00C970C0" w:rsidP="00BD35DF">
            <w:pPr>
              <w:spacing w:line="276" w:lineRule="auto"/>
              <w:jc w:val="both"/>
              <w:rPr>
                <w:rFonts w:ascii="Times New Roman" w:hAnsi="Times New Roman" w:cs="Times New Roman"/>
                <w:sz w:val="24"/>
                <w:szCs w:val="24"/>
              </w:rPr>
            </w:pPr>
            <w:r>
              <w:rPr>
                <w:rFonts w:ascii="Times New Roman" w:hAnsi="Times New Roman" w:cs="Times New Roman"/>
                <w:sz w:val="24"/>
                <w:szCs w:val="24"/>
              </w:rPr>
              <w:t>По т. 2: Приема се!</w:t>
            </w:r>
          </w:p>
          <w:p w:rsidR="00674170" w:rsidRDefault="00674170" w:rsidP="00BD35DF">
            <w:pPr>
              <w:spacing w:line="276" w:lineRule="auto"/>
              <w:jc w:val="both"/>
              <w:rPr>
                <w:rFonts w:ascii="Times New Roman" w:hAnsi="Times New Roman" w:cs="Times New Roman"/>
                <w:sz w:val="24"/>
                <w:szCs w:val="24"/>
              </w:rPr>
            </w:pPr>
          </w:p>
          <w:p w:rsidR="00674170" w:rsidRDefault="00674170" w:rsidP="00BD35DF">
            <w:pPr>
              <w:spacing w:line="276" w:lineRule="auto"/>
              <w:jc w:val="both"/>
              <w:rPr>
                <w:rFonts w:ascii="Times New Roman" w:hAnsi="Times New Roman" w:cs="Times New Roman"/>
                <w:sz w:val="24"/>
                <w:szCs w:val="24"/>
              </w:rPr>
            </w:pPr>
          </w:p>
          <w:p w:rsidR="00674170" w:rsidRDefault="00674170" w:rsidP="00BD35DF">
            <w:pPr>
              <w:spacing w:line="276" w:lineRule="auto"/>
              <w:jc w:val="both"/>
              <w:rPr>
                <w:rFonts w:ascii="Times New Roman" w:hAnsi="Times New Roman" w:cs="Times New Roman"/>
                <w:sz w:val="24"/>
                <w:szCs w:val="24"/>
              </w:rPr>
            </w:pPr>
          </w:p>
          <w:p w:rsidR="00674170" w:rsidRDefault="00674170" w:rsidP="00BD35DF">
            <w:pPr>
              <w:spacing w:line="276" w:lineRule="auto"/>
              <w:jc w:val="both"/>
              <w:rPr>
                <w:rFonts w:ascii="Times New Roman" w:hAnsi="Times New Roman" w:cs="Times New Roman"/>
                <w:sz w:val="24"/>
                <w:szCs w:val="24"/>
              </w:rPr>
            </w:pPr>
          </w:p>
          <w:p w:rsidR="00674170" w:rsidRDefault="00674170" w:rsidP="00BD35DF">
            <w:pPr>
              <w:spacing w:line="276" w:lineRule="auto"/>
              <w:jc w:val="both"/>
              <w:rPr>
                <w:rFonts w:ascii="Times New Roman" w:hAnsi="Times New Roman" w:cs="Times New Roman"/>
                <w:sz w:val="24"/>
                <w:szCs w:val="24"/>
              </w:rPr>
            </w:pPr>
          </w:p>
          <w:p w:rsidR="00674170" w:rsidRDefault="00674170" w:rsidP="00BD35DF">
            <w:pPr>
              <w:spacing w:line="276" w:lineRule="auto"/>
              <w:jc w:val="both"/>
              <w:rPr>
                <w:rFonts w:ascii="Times New Roman" w:hAnsi="Times New Roman" w:cs="Times New Roman"/>
                <w:sz w:val="24"/>
                <w:szCs w:val="24"/>
              </w:rPr>
            </w:pPr>
          </w:p>
          <w:p w:rsidR="00674170" w:rsidRDefault="00674170" w:rsidP="00BD35DF">
            <w:pPr>
              <w:spacing w:line="276" w:lineRule="auto"/>
              <w:jc w:val="both"/>
              <w:rPr>
                <w:rFonts w:ascii="Times New Roman" w:hAnsi="Times New Roman" w:cs="Times New Roman"/>
                <w:sz w:val="24"/>
                <w:szCs w:val="24"/>
              </w:rPr>
            </w:pPr>
          </w:p>
          <w:p w:rsidR="00674170" w:rsidRDefault="00674170" w:rsidP="00BD35DF">
            <w:pPr>
              <w:spacing w:line="276" w:lineRule="auto"/>
              <w:jc w:val="both"/>
              <w:rPr>
                <w:rFonts w:ascii="Times New Roman" w:hAnsi="Times New Roman" w:cs="Times New Roman"/>
                <w:sz w:val="24"/>
                <w:szCs w:val="24"/>
              </w:rPr>
            </w:pPr>
          </w:p>
          <w:p w:rsidR="00674170" w:rsidRDefault="00674170" w:rsidP="00BD35DF">
            <w:pPr>
              <w:spacing w:line="276" w:lineRule="auto"/>
              <w:jc w:val="both"/>
              <w:rPr>
                <w:rFonts w:ascii="Times New Roman" w:hAnsi="Times New Roman" w:cs="Times New Roman"/>
                <w:sz w:val="24"/>
                <w:szCs w:val="24"/>
              </w:rPr>
            </w:pPr>
          </w:p>
          <w:p w:rsidR="00674170" w:rsidRDefault="00674170" w:rsidP="00BD35DF">
            <w:pPr>
              <w:spacing w:line="276" w:lineRule="auto"/>
              <w:jc w:val="both"/>
              <w:rPr>
                <w:rFonts w:ascii="Times New Roman" w:hAnsi="Times New Roman" w:cs="Times New Roman"/>
                <w:sz w:val="24"/>
                <w:szCs w:val="24"/>
              </w:rPr>
            </w:pPr>
          </w:p>
          <w:p w:rsidR="00674170" w:rsidRDefault="00674170" w:rsidP="00BD35DF">
            <w:pPr>
              <w:spacing w:line="276" w:lineRule="auto"/>
              <w:jc w:val="both"/>
              <w:rPr>
                <w:rFonts w:ascii="Times New Roman" w:hAnsi="Times New Roman" w:cs="Times New Roman"/>
                <w:sz w:val="24"/>
                <w:szCs w:val="24"/>
              </w:rPr>
            </w:pPr>
          </w:p>
          <w:p w:rsidR="00674170" w:rsidRDefault="00674170" w:rsidP="00BD35DF">
            <w:pPr>
              <w:spacing w:line="276" w:lineRule="auto"/>
              <w:jc w:val="both"/>
              <w:rPr>
                <w:rFonts w:ascii="Times New Roman" w:hAnsi="Times New Roman" w:cs="Times New Roman"/>
                <w:sz w:val="24"/>
                <w:szCs w:val="24"/>
              </w:rPr>
            </w:pPr>
          </w:p>
          <w:p w:rsidR="00674170" w:rsidRDefault="00674170" w:rsidP="00BD35DF">
            <w:pPr>
              <w:spacing w:line="276" w:lineRule="auto"/>
              <w:jc w:val="both"/>
              <w:rPr>
                <w:rFonts w:ascii="Times New Roman" w:hAnsi="Times New Roman" w:cs="Times New Roman"/>
                <w:sz w:val="24"/>
                <w:szCs w:val="24"/>
              </w:rPr>
            </w:pPr>
          </w:p>
          <w:p w:rsidR="00674170" w:rsidRPr="00BD35DF" w:rsidRDefault="00924D73" w:rsidP="00BD35DF">
            <w:pPr>
              <w:spacing w:line="276" w:lineRule="auto"/>
              <w:jc w:val="both"/>
              <w:rPr>
                <w:rFonts w:ascii="Times New Roman" w:hAnsi="Times New Roman" w:cs="Times New Roman"/>
                <w:sz w:val="24"/>
                <w:szCs w:val="24"/>
              </w:rPr>
            </w:pPr>
            <w:r w:rsidRPr="00924D73">
              <w:rPr>
                <w:rFonts w:ascii="Times New Roman" w:hAnsi="Times New Roman" w:cs="Times New Roman"/>
                <w:sz w:val="24"/>
                <w:szCs w:val="24"/>
              </w:rPr>
              <w:t>Приема се. Внесен е пояснителен текст под т. 1 в Методика за оценка на проектните предложения от Раздел 22.</w:t>
            </w:r>
          </w:p>
        </w:tc>
      </w:tr>
      <w:tr w:rsidR="00857655" w:rsidRPr="00BD35DF" w:rsidTr="00E5397E">
        <w:trPr>
          <w:trHeight w:val="418"/>
        </w:trPr>
        <w:tc>
          <w:tcPr>
            <w:tcW w:w="458" w:type="dxa"/>
            <w:shd w:val="clear" w:color="auto" w:fill="auto"/>
            <w:vAlign w:val="center"/>
          </w:tcPr>
          <w:p w:rsidR="00857655" w:rsidRPr="00BD35DF" w:rsidRDefault="00857655" w:rsidP="00BD35DF">
            <w:pPr>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1598" w:type="dxa"/>
            <w:shd w:val="clear" w:color="auto" w:fill="auto"/>
          </w:tcPr>
          <w:p w:rsidR="00857655" w:rsidRPr="00201ABA" w:rsidRDefault="00857655" w:rsidP="00201ABA">
            <w:pPr>
              <w:jc w:val="center"/>
              <w:rPr>
                <w:rFonts w:ascii="Times New Roman" w:hAnsi="Times New Roman" w:cs="Times New Roman"/>
                <w:sz w:val="24"/>
                <w:szCs w:val="24"/>
              </w:rPr>
            </w:pPr>
            <w:r w:rsidRPr="00857655">
              <w:rPr>
                <w:rFonts w:ascii="Times New Roman" w:hAnsi="Times New Roman" w:cs="Times New Roman"/>
                <w:sz w:val="24"/>
                <w:szCs w:val="24"/>
              </w:rPr>
              <w:t>Н. Методиев</w:t>
            </w:r>
          </w:p>
        </w:tc>
        <w:tc>
          <w:tcPr>
            <w:tcW w:w="1479" w:type="dxa"/>
            <w:shd w:val="clear" w:color="auto" w:fill="auto"/>
          </w:tcPr>
          <w:p w:rsidR="00857655" w:rsidRPr="00201ABA" w:rsidRDefault="00857655" w:rsidP="00201ABA">
            <w:pPr>
              <w:jc w:val="center"/>
              <w:rPr>
                <w:rFonts w:ascii="Times New Roman" w:hAnsi="Times New Roman" w:cs="Times New Roman"/>
                <w:sz w:val="24"/>
                <w:szCs w:val="24"/>
              </w:rPr>
            </w:pPr>
            <w:r w:rsidRPr="00857655">
              <w:rPr>
                <w:rFonts w:ascii="Times New Roman" w:hAnsi="Times New Roman" w:cs="Times New Roman"/>
                <w:sz w:val="24"/>
                <w:szCs w:val="24"/>
              </w:rPr>
              <w:t>19.07.2022 г.</w:t>
            </w:r>
          </w:p>
        </w:tc>
        <w:tc>
          <w:tcPr>
            <w:tcW w:w="6638" w:type="dxa"/>
            <w:shd w:val="clear" w:color="auto" w:fill="auto"/>
          </w:tcPr>
          <w:p w:rsidR="00857655" w:rsidRPr="00857655" w:rsidRDefault="00857655" w:rsidP="00857655">
            <w:pPr>
              <w:spacing w:before="100" w:beforeAutospacing="1" w:after="100" w:afterAutospacing="1" w:line="276" w:lineRule="auto"/>
              <w:contextualSpacing/>
              <w:jc w:val="both"/>
              <w:rPr>
                <w:rFonts w:ascii="Times New Roman" w:hAnsi="Times New Roman" w:cs="Times New Roman"/>
                <w:sz w:val="24"/>
                <w:szCs w:val="24"/>
                <w:lang w:val="en-US"/>
              </w:rPr>
            </w:pPr>
            <w:r w:rsidRPr="00857655">
              <w:rPr>
                <w:rFonts w:ascii="Times New Roman" w:hAnsi="Times New Roman" w:cs="Times New Roman"/>
                <w:sz w:val="24"/>
                <w:szCs w:val="24"/>
                <w:lang w:val="en-US"/>
              </w:rPr>
              <w:t>Здравейте, във връзка с публикуваните за обществено обсъждане условия за кандидатстване по подмярка 7.2 от ПРСР 2014-2020, имам следните коментари:</w:t>
            </w:r>
          </w:p>
          <w:p w:rsidR="00857655" w:rsidRDefault="00857655" w:rsidP="00857655">
            <w:pPr>
              <w:spacing w:before="100" w:beforeAutospacing="1" w:after="100" w:afterAutospacing="1" w:line="276" w:lineRule="auto"/>
              <w:contextualSpacing/>
              <w:jc w:val="both"/>
            </w:pPr>
            <w:r w:rsidRPr="00857655">
              <w:rPr>
                <w:rFonts w:ascii="Times New Roman" w:hAnsi="Times New Roman" w:cs="Times New Roman"/>
                <w:sz w:val="24"/>
                <w:szCs w:val="24"/>
                <w:lang w:val="en-US"/>
              </w:rPr>
              <w:lastRenderedPageBreak/>
              <w:t>Коментар 2 - в процедури BG06RDNP001-7.021 – Вода, BG06RDNP001-7.019 – Пътища, BG06RDNP001-7.017 – Улици и BG06RDNP001-7.020 – Енергийна ефективност, установихме несъответствие между сроковете предвидени за междинно плащане в чл. 3 ал. 5 от административния договор „Искането за междинно плащане се подава в срок не по-късно от четири месеца, преди изтичане на срока, посочен в чл. 5, ал. 1“ и срока, посочен в Условия за изпълнение на проекта раздел Б. „Финансово изпълнение на проектите и плащане“ т. 12 Междинното плащане е допустимо за одобрена обособена част от инвестицията, като се заявява не по-късно от дванадесет месеца преди изтичане на крайния срок за извършване на инвестицията по административния договор. Моля да имате предвид, че срок от 12 месеца преди изтичане на срока на договора е крайно нереалистичен за подаване на заявка за междинно плащане, предвид сроковете, в които ДФ „Земеделие“ обработва проектите, необходимостта от провеждане на обществени поръчки и фиксирания краен срок за изпълнение 15 септември 2025г. и ако остане този срок, реално никой няма да може да се възползва от тази възможност.</w:t>
            </w:r>
          </w:p>
        </w:tc>
        <w:tc>
          <w:tcPr>
            <w:tcW w:w="4394" w:type="dxa"/>
            <w:shd w:val="clear" w:color="auto" w:fill="auto"/>
          </w:tcPr>
          <w:p w:rsidR="00857655" w:rsidRDefault="00857655" w:rsidP="00924D73">
            <w:pPr>
              <w:jc w:val="both"/>
              <w:rPr>
                <w:rFonts w:ascii="Times New Roman" w:hAnsi="Times New Roman" w:cs="Times New Roman"/>
                <w:sz w:val="24"/>
                <w:szCs w:val="24"/>
              </w:rPr>
            </w:pPr>
          </w:p>
          <w:p w:rsidR="00857655" w:rsidRDefault="00857655" w:rsidP="00924D73">
            <w:pPr>
              <w:jc w:val="both"/>
              <w:rPr>
                <w:rFonts w:ascii="Times New Roman" w:hAnsi="Times New Roman" w:cs="Times New Roman"/>
                <w:sz w:val="24"/>
                <w:szCs w:val="24"/>
              </w:rPr>
            </w:pPr>
          </w:p>
          <w:p w:rsidR="00857655" w:rsidRDefault="00857655" w:rsidP="00924D73">
            <w:pPr>
              <w:jc w:val="both"/>
              <w:rPr>
                <w:rFonts w:ascii="Times New Roman" w:hAnsi="Times New Roman" w:cs="Times New Roman"/>
                <w:sz w:val="24"/>
                <w:szCs w:val="24"/>
              </w:rPr>
            </w:pPr>
          </w:p>
          <w:p w:rsidR="00857655" w:rsidRPr="00924D73" w:rsidRDefault="00857655" w:rsidP="00924D73">
            <w:pPr>
              <w:jc w:val="both"/>
              <w:rPr>
                <w:rFonts w:ascii="Times New Roman" w:hAnsi="Times New Roman" w:cs="Times New Roman"/>
                <w:sz w:val="24"/>
                <w:szCs w:val="24"/>
              </w:rPr>
            </w:pPr>
            <w:r w:rsidRPr="00857655">
              <w:rPr>
                <w:rFonts w:ascii="Times New Roman" w:hAnsi="Times New Roman" w:cs="Times New Roman"/>
                <w:sz w:val="24"/>
                <w:szCs w:val="24"/>
              </w:rPr>
              <w:lastRenderedPageBreak/>
              <w:t xml:space="preserve">По коментар 2: Приема се! Внесена е корекция в т. 12 на раздел Б. „Финансово изпълнение на проектите и плащане“ от Условия за изпълнение на проекта, като посоченият срок от „дванадесет месеца“ е </w:t>
            </w:r>
            <w:proofErr w:type="spellStart"/>
            <w:r w:rsidRPr="00857655">
              <w:rPr>
                <w:rFonts w:ascii="Times New Roman" w:hAnsi="Times New Roman" w:cs="Times New Roman"/>
                <w:sz w:val="24"/>
                <w:szCs w:val="24"/>
              </w:rPr>
              <w:t>корегиран</w:t>
            </w:r>
            <w:proofErr w:type="spellEnd"/>
            <w:r w:rsidRPr="00857655">
              <w:rPr>
                <w:rFonts w:ascii="Times New Roman" w:hAnsi="Times New Roman" w:cs="Times New Roman"/>
                <w:sz w:val="24"/>
                <w:szCs w:val="24"/>
              </w:rPr>
              <w:t xml:space="preserve"> на „четири месеца“ съгласно текста в чл. 3 ал. 5 от Административния договор.</w:t>
            </w:r>
          </w:p>
        </w:tc>
      </w:tr>
      <w:tr w:rsidR="008C2EE9" w:rsidRPr="00BD35DF" w:rsidTr="00E5397E">
        <w:trPr>
          <w:trHeight w:val="418"/>
        </w:trPr>
        <w:tc>
          <w:tcPr>
            <w:tcW w:w="458" w:type="dxa"/>
            <w:shd w:val="clear" w:color="auto" w:fill="auto"/>
            <w:vAlign w:val="center"/>
          </w:tcPr>
          <w:p w:rsidR="008C2EE9" w:rsidRPr="00BD35DF" w:rsidRDefault="008C2EE9" w:rsidP="00BD35DF">
            <w:pPr>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1598" w:type="dxa"/>
            <w:shd w:val="clear" w:color="auto" w:fill="auto"/>
          </w:tcPr>
          <w:p w:rsidR="008C2EE9" w:rsidRPr="00201ABA" w:rsidRDefault="008C2EE9" w:rsidP="00201ABA">
            <w:pPr>
              <w:jc w:val="center"/>
              <w:rPr>
                <w:rFonts w:ascii="Times New Roman" w:hAnsi="Times New Roman" w:cs="Times New Roman"/>
                <w:sz w:val="24"/>
                <w:szCs w:val="24"/>
              </w:rPr>
            </w:pPr>
            <w:r w:rsidRPr="008C2EE9">
              <w:rPr>
                <w:rFonts w:ascii="Times New Roman" w:hAnsi="Times New Roman" w:cs="Times New Roman"/>
                <w:sz w:val="24"/>
                <w:szCs w:val="24"/>
              </w:rPr>
              <w:t>obteteven.PRSR@gmail.com</w:t>
            </w:r>
          </w:p>
        </w:tc>
        <w:tc>
          <w:tcPr>
            <w:tcW w:w="1479" w:type="dxa"/>
            <w:shd w:val="clear" w:color="auto" w:fill="auto"/>
          </w:tcPr>
          <w:p w:rsidR="008C2EE9" w:rsidRPr="00201ABA" w:rsidRDefault="008C2EE9" w:rsidP="00201ABA">
            <w:pPr>
              <w:jc w:val="center"/>
              <w:rPr>
                <w:rFonts w:ascii="Times New Roman" w:hAnsi="Times New Roman" w:cs="Times New Roman"/>
                <w:sz w:val="24"/>
                <w:szCs w:val="24"/>
              </w:rPr>
            </w:pPr>
            <w:r>
              <w:rPr>
                <w:rFonts w:ascii="Times New Roman" w:hAnsi="Times New Roman" w:cs="Times New Roman"/>
                <w:sz w:val="24"/>
                <w:szCs w:val="24"/>
              </w:rPr>
              <w:t>19.07.2022 г.</w:t>
            </w:r>
          </w:p>
        </w:tc>
        <w:tc>
          <w:tcPr>
            <w:tcW w:w="6638" w:type="dxa"/>
            <w:shd w:val="clear" w:color="auto" w:fill="auto"/>
          </w:tcPr>
          <w:p w:rsidR="008C2EE9" w:rsidRPr="008C2EE9" w:rsidRDefault="008C2EE9" w:rsidP="008C2EE9">
            <w:pPr>
              <w:spacing w:before="100" w:beforeAutospacing="1" w:after="100" w:afterAutospacing="1" w:line="276" w:lineRule="auto"/>
              <w:contextualSpacing/>
              <w:jc w:val="both"/>
              <w:rPr>
                <w:rFonts w:ascii="Times New Roman" w:hAnsi="Times New Roman" w:cs="Times New Roman"/>
                <w:sz w:val="24"/>
                <w:szCs w:val="24"/>
                <w:lang w:val="en-US"/>
              </w:rPr>
            </w:pPr>
            <w:proofErr w:type="spellStart"/>
            <w:r w:rsidRPr="008C2EE9">
              <w:rPr>
                <w:rFonts w:ascii="Times New Roman" w:hAnsi="Times New Roman" w:cs="Times New Roman"/>
                <w:sz w:val="24"/>
                <w:szCs w:val="24"/>
                <w:lang w:val="en-US"/>
              </w:rPr>
              <w:t>Здарвейте</w:t>
            </w:r>
            <w:proofErr w:type="spellEnd"/>
            <w:r w:rsidRPr="008C2EE9">
              <w:rPr>
                <w:rFonts w:ascii="Times New Roman" w:hAnsi="Times New Roman" w:cs="Times New Roman"/>
                <w:sz w:val="24"/>
                <w:szCs w:val="24"/>
                <w:lang w:val="en-US"/>
              </w:rPr>
              <w:t>,</w:t>
            </w:r>
          </w:p>
          <w:p w:rsidR="008C2EE9" w:rsidRPr="008C2EE9" w:rsidRDefault="008C2EE9" w:rsidP="008C2EE9">
            <w:pPr>
              <w:spacing w:before="100" w:beforeAutospacing="1" w:after="100" w:afterAutospacing="1" w:line="276" w:lineRule="auto"/>
              <w:contextualSpacing/>
              <w:jc w:val="both"/>
              <w:rPr>
                <w:rFonts w:ascii="Times New Roman" w:hAnsi="Times New Roman" w:cs="Times New Roman"/>
                <w:sz w:val="24"/>
                <w:szCs w:val="24"/>
                <w:lang w:val="en-US"/>
              </w:rPr>
            </w:pPr>
            <w:r w:rsidRPr="008C2EE9">
              <w:rPr>
                <w:rFonts w:ascii="Times New Roman" w:hAnsi="Times New Roman" w:cs="Times New Roman"/>
                <w:sz w:val="24"/>
                <w:szCs w:val="24"/>
                <w:lang w:val="en-US"/>
              </w:rPr>
              <w:t xml:space="preserve">В условията за кандидатстване, в таблицата с дефиниции за "Обществени услуги" е цитиран следния текст: "Услуги, предоставяни за задоволяване на обществени потребности, по повод на чието предоставяне се извършват административни услуги в сгради, които се използват от администрацията на общината, както и детски градини, основни или средни училища, финансирани чрез бюджета на общината или професионални гимназии по § 10 от Преходните и </w:t>
            </w:r>
            <w:r w:rsidRPr="008C2EE9">
              <w:rPr>
                <w:rFonts w:ascii="Times New Roman" w:hAnsi="Times New Roman" w:cs="Times New Roman"/>
                <w:sz w:val="24"/>
                <w:szCs w:val="24"/>
                <w:lang w:val="en-US"/>
              </w:rPr>
              <w:lastRenderedPageBreak/>
              <w:t>заключителни разпоредби на Закона за предучилищното и училищното образование.</w:t>
            </w:r>
          </w:p>
          <w:p w:rsidR="008C2EE9" w:rsidRPr="008C2EE9" w:rsidRDefault="008C2EE9" w:rsidP="008C2EE9">
            <w:pPr>
              <w:spacing w:before="100" w:beforeAutospacing="1" w:after="100" w:afterAutospacing="1" w:line="276" w:lineRule="auto"/>
              <w:contextualSpacing/>
              <w:jc w:val="both"/>
            </w:pPr>
            <w:r w:rsidRPr="008C2EE9">
              <w:rPr>
                <w:rFonts w:ascii="Times New Roman" w:hAnsi="Times New Roman" w:cs="Times New Roman"/>
                <w:sz w:val="24"/>
                <w:szCs w:val="24"/>
                <w:lang w:val="en-US"/>
              </w:rPr>
              <w:t>Съгласно тази дефиниция да разбираме ли, че началните училища са недопустими за финансиране?</w:t>
            </w:r>
          </w:p>
        </w:tc>
        <w:tc>
          <w:tcPr>
            <w:tcW w:w="4394" w:type="dxa"/>
            <w:shd w:val="clear" w:color="auto" w:fill="auto"/>
          </w:tcPr>
          <w:p w:rsidR="008C2EE9" w:rsidRDefault="008C2EE9" w:rsidP="00924D73">
            <w:pPr>
              <w:jc w:val="both"/>
              <w:rPr>
                <w:rFonts w:ascii="Times New Roman" w:hAnsi="Times New Roman" w:cs="Times New Roman"/>
                <w:sz w:val="24"/>
                <w:szCs w:val="24"/>
              </w:rPr>
            </w:pPr>
            <w:r w:rsidRPr="008C2EE9">
              <w:rPr>
                <w:rFonts w:ascii="Times New Roman" w:hAnsi="Times New Roman" w:cs="Times New Roman"/>
                <w:sz w:val="24"/>
                <w:szCs w:val="24"/>
              </w:rPr>
              <w:lastRenderedPageBreak/>
              <w:t>В условията за кандидатстване, в таблицата с дефиниции за "Обществени услуги"</w:t>
            </w:r>
            <w:r>
              <w:rPr>
                <w:rFonts w:ascii="Times New Roman" w:hAnsi="Times New Roman" w:cs="Times New Roman"/>
                <w:sz w:val="24"/>
                <w:szCs w:val="24"/>
              </w:rPr>
              <w:t xml:space="preserve">, ясно е описан обхвата на обществените услуги, за които се предоставя финансиране. В обществените услуги, за които се предоставя финансиране са включени и </w:t>
            </w:r>
            <w:r w:rsidRPr="008C2EE9">
              <w:rPr>
                <w:rFonts w:ascii="Times New Roman" w:hAnsi="Times New Roman" w:cs="Times New Roman"/>
                <w:sz w:val="24"/>
                <w:szCs w:val="24"/>
              </w:rPr>
              <w:t xml:space="preserve">детски градини, основни или средни училища, финансирани чрез бюджета на общината или професионални гимназии по § 10 от Преходните и заключителни </w:t>
            </w:r>
            <w:r w:rsidRPr="008C2EE9">
              <w:rPr>
                <w:rFonts w:ascii="Times New Roman" w:hAnsi="Times New Roman" w:cs="Times New Roman"/>
                <w:sz w:val="24"/>
                <w:szCs w:val="24"/>
              </w:rPr>
              <w:lastRenderedPageBreak/>
              <w:t>разпоредби на Закона за предучилищното и училищното образование</w:t>
            </w:r>
            <w:r w:rsidR="00BC3320">
              <w:rPr>
                <w:rFonts w:ascii="Times New Roman" w:hAnsi="Times New Roman" w:cs="Times New Roman"/>
                <w:sz w:val="24"/>
                <w:szCs w:val="24"/>
              </w:rPr>
              <w:t>.</w:t>
            </w:r>
          </w:p>
          <w:p w:rsidR="00E4108D" w:rsidRPr="00924D73" w:rsidRDefault="00E4108D" w:rsidP="00CB1ACB">
            <w:pPr>
              <w:jc w:val="both"/>
              <w:rPr>
                <w:rFonts w:ascii="Times New Roman" w:hAnsi="Times New Roman" w:cs="Times New Roman"/>
                <w:sz w:val="24"/>
                <w:szCs w:val="24"/>
              </w:rPr>
            </w:pPr>
            <w:bookmarkStart w:id="0" w:name="_GoBack"/>
            <w:bookmarkEnd w:id="0"/>
            <w:r w:rsidRPr="00CB1ACB">
              <w:rPr>
                <w:rFonts w:ascii="Times New Roman" w:hAnsi="Times New Roman" w:cs="Times New Roman"/>
                <w:sz w:val="24"/>
                <w:szCs w:val="24"/>
              </w:rPr>
              <w:t xml:space="preserve">Началните училища не са включени в </w:t>
            </w:r>
            <w:r w:rsidR="00CB1ACB" w:rsidRPr="00CB1ACB">
              <w:rPr>
                <w:rFonts w:ascii="Times New Roman" w:hAnsi="Times New Roman" w:cs="Times New Roman"/>
                <w:sz w:val="24"/>
                <w:szCs w:val="24"/>
              </w:rPr>
              <w:t>обхвата на допустимите дейности по процедурата.</w:t>
            </w:r>
          </w:p>
        </w:tc>
      </w:tr>
      <w:tr w:rsidR="00201ABA" w:rsidRPr="00BD35DF" w:rsidTr="00E5397E">
        <w:trPr>
          <w:trHeight w:val="418"/>
        </w:trPr>
        <w:tc>
          <w:tcPr>
            <w:tcW w:w="458" w:type="dxa"/>
            <w:shd w:val="clear" w:color="auto" w:fill="auto"/>
            <w:vAlign w:val="center"/>
          </w:tcPr>
          <w:p w:rsidR="00201ABA" w:rsidRPr="00BD35DF" w:rsidRDefault="00BC3320" w:rsidP="00BD35DF">
            <w:pPr>
              <w:spacing w:line="276" w:lineRule="auto"/>
              <w:jc w:val="center"/>
              <w:rPr>
                <w:rFonts w:ascii="Times New Roman" w:hAnsi="Times New Roman" w:cs="Times New Roman"/>
                <w:sz w:val="24"/>
                <w:szCs w:val="24"/>
              </w:rPr>
            </w:pPr>
            <w:r>
              <w:rPr>
                <w:rFonts w:ascii="Times New Roman" w:hAnsi="Times New Roman" w:cs="Times New Roman"/>
                <w:sz w:val="24"/>
                <w:szCs w:val="24"/>
              </w:rPr>
              <w:lastRenderedPageBreak/>
              <w:t>3</w:t>
            </w:r>
            <w:r w:rsidR="00201ABA" w:rsidRPr="00BD35DF">
              <w:rPr>
                <w:rFonts w:ascii="Times New Roman" w:hAnsi="Times New Roman" w:cs="Times New Roman"/>
                <w:sz w:val="24"/>
                <w:szCs w:val="24"/>
              </w:rPr>
              <w:t>.</w:t>
            </w:r>
          </w:p>
        </w:tc>
        <w:tc>
          <w:tcPr>
            <w:tcW w:w="1598" w:type="dxa"/>
            <w:shd w:val="clear" w:color="auto" w:fill="auto"/>
          </w:tcPr>
          <w:p w:rsidR="00201ABA" w:rsidRPr="00201ABA" w:rsidRDefault="00201ABA" w:rsidP="00201ABA">
            <w:pPr>
              <w:spacing w:line="276" w:lineRule="auto"/>
              <w:jc w:val="center"/>
              <w:rPr>
                <w:rFonts w:ascii="Times New Roman" w:hAnsi="Times New Roman" w:cs="Times New Roman"/>
                <w:sz w:val="24"/>
                <w:szCs w:val="24"/>
              </w:rPr>
            </w:pPr>
            <w:r w:rsidRPr="00201ABA">
              <w:rPr>
                <w:rFonts w:ascii="Times New Roman" w:hAnsi="Times New Roman" w:cs="Times New Roman"/>
                <w:sz w:val="24"/>
                <w:szCs w:val="24"/>
              </w:rPr>
              <w:t>Държавен фонд „Земеделие“</w:t>
            </w:r>
          </w:p>
        </w:tc>
        <w:tc>
          <w:tcPr>
            <w:tcW w:w="1479" w:type="dxa"/>
            <w:shd w:val="clear" w:color="auto" w:fill="auto"/>
          </w:tcPr>
          <w:p w:rsidR="00201ABA" w:rsidRPr="00201ABA" w:rsidRDefault="00201ABA" w:rsidP="00201ABA">
            <w:pPr>
              <w:spacing w:line="276" w:lineRule="auto"/>
              <w:jc w:val="center"/>
              <w:rPr>
                <w:rFonts w:ascii="Times New Roman" w:hAnsi="Times New Roman" w:cs="Times New Roman"/>
                <w:sz w:val="24"/>
                <w:szCs w:val="24"/>
              </w:rPr>
            </w:pPr>
            <w:r w:rsidRPr="00201ABA">
              <w:rPr>
                <w:rFonts w:ascii="Times New Roman" w:hAnsi="Times New Roman" w:cs="Times New Roman"/>
                <w:sz w:val="24"/>
                <w:szCs w:val="24"/>
              </w:rPr>
              <w:t>20.07.2022 г.</w:t>
            </w:r>
          </w:p>
        </w:tc>
        <w:tc>
          <w:tcPr>
            <w:tcW w:w="6638" w:type="dxa"/>
            <w:shd w:val="clear" w:color="auto" w:fill="auto"/>
          </w:tcPr>
          <w:p w:rsidR="00201ABA" w:rsidRDefault="00201ABA" w:rsidP="00E5397E"/>
          <w:p w:rsidR="00201ABA" w:rsidRPr="00201ABA" w:rsidRDefault="00201ABA" w:rsidP="00201ABA">
            <w:pPr>
              <w:spacing w:before="100" w:beforeAutospacing="1" w:after="100" w:afterAutospacing="1" w:line="276" w:lineRule="auto"/>
              <w:contextualSpacing/>
              <w:jc w:val="both"/>
              <w:rPr>
                <w:rFonts w:ascii="Times New Roman" w:hAnsi="Times New Roman" w:cs="Times New Roman"/>
                <w:b/>
                <w:sz w:val="24"/>
                <w:szCs w:val="24"/>
                <w:lang w:val="en-US"/>
              </w:rPr>
            </w:pPr>
            <w:r>
              <w:tab/>
            </w:r>
            <w:r w:rsidRPr="00201ABA">
              <w:rPr>
                <w:rFonts w:ascii="Times New Roman" w:hAnsi="Times New Roman" w:cs="Times New Roman"/>
                <w:b/>
                <w:sz w:val="24"/>
                <w:szCs w:val="24"/>
                <w:lang w:val="en-US"/>
              </w:rPr>
              <w:t>I. Общи коментари по условията за кандидатстване за процедури Улици, Пътища, Вода и Енергийна ефективност:</w:t>
            </w:r>
          </w:p>
          <w:p w:rsidR="00201ABA" w:rsidRPr="00201ABA" w:rsidRDefault="00201ABA" w:rsidP="00201ABA">
            <w:pPr>
              <w:spacing w:before="100" w:beforeAutospacing="1" w:after="100" w:afterAutospacing="1" w:line="276" w:lineRule="auto"/>
              <w:contextualSpacing/>
              <w:jc w:val="both"/>
              <w:rPr>
                <w:rFonts w:ascii="Times New Roman" w:hAnsi="Times New Roman" w:cs="Times New Roman"/>
                <w:sz w:val="24"/>
                <w:szCs w:val="24"/>
                <w:lang w:val="en-US"/>
              </w:rPr>
            </w:pPr>
            <w:r w:rsidRPr="00201ABA">
              <w:rPr>
                <w:rFonts w:ascii="Times New Roman" w:hAnsi="Times New Roman" w:cs="Times New Roman"/>
                <w:sz w:val="24"/>
                <w:szCs w:val="24"/>
                <w:lang w:val="en-US"/>
              </w:rPr>
              <w:tab/>
              <w:t>1. В раздел 9 „Минимален и максимален размер на безвъзмездната финансова помощ за конкретно проектно предложение“, е заложен максимален размер на одобрените разходи от оценителната комисия за едно проектно предложение, който не може да надхвърля левовата равностойност, определена във всяка от обявените процедури. Така разписания текст ще доведе до невъзможност при залагане на максимален размер на разходите, за които се кандидатства по проектното предложение. До този момент, при обявяване на процедурите в ИСУН, от страна на ДФ „Земеделие“ се залагаше максимален размер на общите допустими разходи по конкретната процедура за едно проектно предложение.</w:t>
            </w:r>
          </w:p>
          <w:p w:rsidR="00201ABA" w:rsidRPr="00201ABA" w:rsidRDefault="00201ABA" w:rsidP="00201ABA">
            <w:pPr>
              <w:spacing w:before="100" w:beforeAutospacing="1" w:after="100" w:afterAutospacing="1" w:line="276" w:lineRule="auto"/>
              <w:contextualSpacing/>
              <w:jc w:val="both"/>
            </w:pPr>
            <w:r w:rsidRPr="00201ABA">
              <w:rPr>
                <w:rFonts w:ascii="Times New Roman" w:hAnsi="Times New Roman" w:cs="Times New Roman"/>
                <w:sz w:val="24"/>
                <w:szCs w:val="24"/>
                <w:lang w:val="en-US"/>
              </w:rPr>
              <w:tab/>
              <w:t xml:space="preserve">2. Във връзка с извършване на служебна проверка, относно спазване на изискванията на чл. 54, ал. 1, т. 6 от ЗОП, предлагаме в раздел 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 текстът по т. „г“, да бъде заменен по следния начин: „Удостоверение от органите на Изпълнителна агенция „Главна инспекция по труда“ във връзка с </w:t>
            </w:r>
            <w:r w:rsidRPr="00201ABA">
              <w:rPr>
                <w:rFonts w:ascii="Times New Roman" w:hAnsi="Times New Roman" w:cs="Times New Roman"/>
                <w:sz w:val="24"/>
                <w:szCs w:val="24"/>
                <w:lang w:val="en-US"/>
              </w:rPr>
              <w:lastRenderedPageBreak/>
              <w:t>обстоятелствата по чл. 54, ал.1, т. 6 от ЗОП, заверено от кмета на общината. (Документът се представя, в случаите когато не може да бъде извършена проверка по служебен път).</w:t>
            </w:r>
          </w:p>
        </w:tc>
        <w:tc>
          <w:tcPr>
            <w:tcW w:w="4394" w:type="dxa"/>
            <w:shd w:val="clear" w:color="auto" w:fill="auto"/>
          </w:tcPr>
          <w:p w:rsidR="00924D73" w:rsidRPr="00924D73" w:rsidRDefault="00924D73" w:rsidP="00924D73">
            <w:pPr>
              <w:spacing w:line="276" w:lineRule="auto"/>
              <w:jc w:val="both"/>
              <w:rPr>
                <w:rFonts w:ascii="Times New Roman" w:hAnsi="Times New Roman" w:cs="Times New Roman"/>
                <w:sz w:val="24"/>
                <w:szCs w:val="24"/>
              </w:rPr>
            </w:pPr>
          </w:p>
          <w:p w:rsidR="00924D73" w:rsidRPr="00924D73" w:rsidRDefault="00924D73" w:rsidP="00924D73">
            <w:pPr>
              <w:spacing w:line="276" w:lineRule="auto"/>
              <w:jc w:val="both"/>
              <w:rPr>
                <w:rFonts w:ascii="Times New Roman" w:hAnsi="Times New Roman" w:cs="Times New Roman"/>
                <w:sz w:val="24"/>
                <w:szCs w:val="24"/>
              </w:rPr>
            </w:pPr>
          </w:p>
          <w:p w:rsidR="00924D73" w:rsidRPr="00924D73" w:rsidRDefault="00924D73" w:rsidP="00924D73">
            <w:pPr>
              <w:spacing w:line="276" w:lineRule="auto"/>
              <w:jc w:val="both"/>
              <w:rPr>
                <w:rFonts w:ascii="Times New Roman" w:hAnsi="Times New Roman" w:cs="Times New Roman"/>
                <w:sz w:val="24"/>
                <w:szCs w:val="24"/>
              </w:rPr>
            </w:pPr>
          </w:p>
          <w:p w:rsidR="00924D73" w:rsidRDefault="00924D73" w:rsidP="00924D73">
            <w:pPr>
              <w:spacing w:line="276" w:lineRule="auto"/>
              <w:jc w:val="both"/>
              <w:rPr>
                <w:rFonts w:ascii="Times New Roman" w:hAnsi="Times New Roman" w:cs="Times New Roman"/>
                <w:sz w:val="24"/>
                <w:szCs w:val="24"/>
              </w:rPr>
            </w:pPr>
          </w:p>
          <w:p w:rsidR="00924D73" w:rsidRPr="00924D73" w:rsidRDefault="00924D73" w:rsidP="00924D73">
            <w:pPr>
              <w:spacing w:line="276" w:lineRule="auto"/>
              <w:jc w:val="both"/>
              <w:rPr>
                <w:rFonts w:ascii="Times New Roman" w:hAnsi="Times New Roman" w:cs="Times New Roman"/>
                <w:sz w:val="24"/>
                <w:szCs w:val="24"/>
              </w:rPr>
            </w:pPr>
            <w:r w:rsidRPr="00924D73">
              <w:rPr>
                <w:rFonts w:ascii="Times New Roman" w:hAnsi="Times New Roman" w:cs="Times New Roman"/>
                <w:sz w:val="24"/>
                <w:szCs w:val="24"/>
              </w:rPr>
              <w:t>По т. 1: Приема се, текстът е прецизиран.</w:t>
            </w:r>
          </w:p>
          <w:p w:rsidR="00924D73" w:rsidRPr="00924D73" w:rsidRDefault="00924D73" w:rsidP="00924D73">
            <w:pPr>
              <w:spacing w:line="276" w:lineRule="auto"/>
              <w:jc w:val="both"/>
              <w:rPr>
                <w:rFonts w:ascii="Times New Roman" w:hAnsi="Times New Roman" w:cs="Times New Roman"/>
                <w:sz w:val="24"/>
                <w:szCs w:val="24"/>
              </w:rPr>
            </w:pPr>
          </w:p>
          <w:p w:rsidR="00924D73" w:rsidRPr="00924D73" w:rsidRDefault="00924D73" w:rsidP="00924D73">
            <w:pPr>
              <w:spacing w:line="276" w:lineRule="auto"/>
              <w:jc w:val="both"/>
              <w:rPr>
                <w:rFonts w:ascii="Times New Roman" w:hAnsi="Times New Roman" w:cs="Times New Roman"/>
                <w:sz w:val="24"/>
                <w:szCs w:val="24"/>
              </w:rPr>
            </w:pPr>
          </w:p>
          <w:p w:rsidR="00924D73" w:rsidRPr="00924D73" w:rsidRDefault="00924D73" w:rsidP="00924D73">
            <w:pPr>
              <w:spacing w:line="276" w:lineRule="auto"/>
              <w:jc w:val="both"/>
              <w:rPr>
                <w:rFonts w:ascii="Times New Roman" w:hAnsi="Times New Roman" w:cs="Times New Roman"/>
                <w:sz w:val="24"/>
                <w:szCs w:val="24"/>
              </w:rPr>
            </w:pPr>
          </w:p>
          <w:p w:rsidR="00924D73" w:rsidRPr="00924D73" w:rsidRDefault="00924D73" w:rsidP="00924D73">
            <w:pPr>
              <w:spacing w:line="276" w:lineRule="auto"/>
              <w:jc w:val="both"/>
              <w:rPr>
                <w:rFonts w:ascii="Times New Roman" w:hAnsi="Times New Roman" w:cs="Times New Roman"/>
                <w:sz w:val="24"/>
                <w:szCs w:val="24"/>
              </w:rPr>
            </w:pPr>
          </w:p>
          <w:p w:rsidR="00924D73" w:rsidRPr="00924D73" w:rsidRDefault="00924D73" w:rsidP="00924D73">
            <w:pPr>
              <w:spacing w:line="276" w:lineRule="auto"/>
              <w:jc w:val="both"/>
              <w:rPr>
                <w:rFonts w:ascii="Times New Roman" w:hAnsi="Times New Roman" w:cs="Times New Roman"/>
                <w:sz w:val="24"/>
                <w:szCs w:val="24"/>
              </w:rPr>
            </w:pPr>
          </w:p>
          <w:p w:rsidR="00924D73" w:rsidRPr="00924D73" w:rsidRDefault="00924D73" w:rsidP="00924D73">
            <w:pPr>
              <w:spacing w:line="276" w:lineRule="auto"/>
              <w:jc w:val="both"/>
              <w:rPr>
                <w:rFonts w:ascii="Times New Roman" w:hAnsi="Times New Roman" w:cs="Times New Roman"/>
                <w:sz w:val="24"/>
                <w:szCs w:val="24"/>
              </w:rPr>
            </w:pPr>
          </w:p>
          <w:p w:rsidR="00924D73" w:rsidRPr="00924D73" w:rsidRDefault="00924D73" w:rsidP="00924D73">
            <w:pPr>
              <w:spacing w:line="276" w:lineRule="auto"/>
              <w:jc w:val="both"/>
              <w:rPr>
                <w:rFonts w:ascii="Times New Roman" w:hAnsi="Times New Roman" w:cs="Times New Roman"/>
                <w:sz w:val="24"/>
                <w:szCs w:val="24"/>
              </w:rPr>
            </w:pPr>
          </w:p>
          <w:p w:rsidR="00924D73" w:rsidRPr="00924D73" w:rsidRDefault="00924D73" w:rsidP="00924D73">
            <w:pPr>
              <w:spacing w:line="276" w:lineRule="auto"/>
              <w:jc w:val="both"/>
              <w:rPr>
                <w:rFonts w:ascii="Times New Roman" w:hAnsi="Times New Roman" w:cs="Times New Roman"/>
                <w:sz w:val="24"/>
                <w:szCs w:val="24"/>
              </w:rPr>
            </w:pPr>
          </w:p>
          <w:p w:rsidR="00924D73" w:rsidRPr="00924D73" w:rsidRDefault="00924D73" w:rsidP="00924D73">
            <w:pPr>
              <w:spacing w:line="276" w:lineRule="auto"/>
              <w:jc w:val="both"/>
              <w:rPr>
                <w:rFonts w:ascii="Times New Roman" w:hAnsi="Times New Roman" w:cs="Times New Roman"/>
                <w:sz w:val="24"/>
                <w:szCs w:val="24"/>
              </w:rPr>
            </w:pPr>
          </w:p>
          <w:p w:rsidR="00924D73" w:rsidRPr="00924D73" w:rsidRDefault="00924D73" w:rsidP="00924D73">
            <w:pPr>
              <w:spacing w:line="276" w:lineRule="auto"/>
              <w:jc w:val="both"/>
              <w:rPr>
                <w:rFonts w:ascii="Times New Roman" w:hAnsi="Times New Roman" w:cs="Times New Roman"/>
                <w:sz w:val="24"/>
                <w:szCs w:val="24"/>
              </w:rPr>
            </w:pPr>
          </w:p>
          <w:p w:rsidR="00924D73" w:rsidRPr="00924D73" w:rsidRDefault="00924D73" w:rsidP="00924D73">
            <w:pPr>
              <w:spacing w:line="276" w:lineRule="auto"/>
              <w:jc w:val="both"/>
              <w:rPr>
                <w:rFonts w:ascii="Times New Roman" w:hAnsi="Times New Roman" w:cs="Times New Roman"/>
                <w:sz w:val="24"/>
                <w:szCs w:val="24"/>
              </w:rPr>
            </w:pPr>
          </w:p>
          <w:p w:rsidR="00201ABA" w:rsidRPr="00BD35DF" w:rsidRDefault="00924D73" w:rsidP="00924D73">
            <w:pPr>
              <w:spacing w:line="276" w:lineRule="auto"/>
              <w:jc w:val="both"/>
              <w:rPr>
                <w:rFonts w:ascii="Times New Roman" w:hAnsi="Times New Roman" w:cs="Times New Roman"/>
                <w:sz w:val="24"/>
                <w:szCs w:val="24"/>
              </w:rPr>
            </w:pPr>
            <w:r w:rsidRPr="00924D73">
              <w:rPr>
                <w:rFonts w:ascii="Times New Roman" w:hAnsi="Times New Roman" w:cs="Times New Roman"/>
                <w:sz w:val="24"/>
                <w:szCs w:val="24"/>
              </w:rPr>
              <w:t>По т. 2: Приема се предложеният текст.</w:t>
            </w:r>
          </w:p>
        </w:tc>
      </w:tr>
      <w:tr w:rsidR="00201ABA" w:rsidRPr="00BD35DF" w:rsidTr="00E5397E">
        <w:trPr>
          <w:trHeight w:val="418"/>
        </w:trPr>
        <w:tc>
          <w:tcPr>
            <w:tcW w:w="458" w:type="dxa"/>
            <w:shd w:val="clear" w:color="auto" w:fill="auto"/>
            <w:vAlign w:val="center"/>
          </w:tcPr>
          <w:p w:rsidR="00201ABA" w:rsidRPr="00BD35DF" w:rsidRDefault="00BC3320" w:rsidP="00BD35DF">
            <w:pPr>
              <w:spacing w:line="276" w:lineRule="auto"/>
              <w:jc w:val="center"/>
              <w:rPr>
                <w:rFonts w:ascii="Times New Roman" w:hAnsi="Times New Roman" w:cs="Times New Roman"/>
                <w:sz w:val="24"/>
                <w:szCs w:val="24"/>
              </w:rPr>
            </w:pPr>
            <w:r>
              <w:rPr>
                <w:rFonts w:ascii="Times New Roman" w:hAnsi="Times New Roman" w:cs="Times New Roman"/>
                <w:sz w:val="24"/>
                <w:szCs w:val="24"/>
              </w:rPr>
              <w:lastRenderedPageBreak/>
              <w:t>4.</w:t>
            </w:r>
          </w:p>
        </w:tc>
        <w:tc>
          <w:tcPr>
            <w:tcW w:w="1598" w:type="dxa"/>
            <w:shd w:val="clear" w:color="auto" w:fill="auto"/>
          </w:tcPr>
          <w:p w:rsidR="00201ABA" w:rsidRPr="00201ABA" w:rsidRDefault="00201ABA" w:rsidP="00201ABA">
            <w:pPr>
              <w:spacing w:line="276" w:lineRule="auto"/>
              <w:jc w:val="center"/>
              <w:rPr>
                <w:rFonts w:ascii="Times New Roman" w:hAnsi="Times New Roman" w:cs="Times New Roman"/>
                <w:sz w:val="24"/>
                <w:szCs w:val="24"/>
              </w:rPr>
            </w:pPr>
            <w:r w:rsidRPr="00201ABA">
              <w:rPr>
                <w:rFonts w:ascii="Times New Roman" w:hAnsi="Times New Roman" w:cs="Times New Roman"/>
                <w:sz w:val="24"/>
                <w:szCs w:val="24"/>
              </w:rPr>
              <w:t>Държавен фонд „Земеделие“</w:t>
            </w:r>
          </w:p>
        </w:tc>
        <w:tc>
          <w:tcPr>
            <w:tcW w:w="1479" w:type="dxa"/>
            <w:shd w:val="clear" w:color="auto" w:fill="auto"/>
          </w:tcPr>
          <w:p w:rsidR="00201ABA" w:rsidRPr="00201ABA" w:rsidRDefault="00201ABA" w:rsidP="00201ABA">
            <w:pPr>
              <w:spacing w:line="276" w:lineRule="auto"/>
              <w:jc w:val="center"/>
              <w:rPr>
                <w:rFonts w:ascii="Times New Roman" w:hAnsi="Times New Roman" w:cs="Times New Roman"/>
                <w:sz w:val="24"/>
                <w:szCs w:val="24"/>
              </w:rPr>
            </w:pPr>
            <w:r w:rsidRPr="00201ABA">
              <w:rPr>
                <w:rFonts w:ascii="Times New Roman" w:hAnsi="Times New Roman" w:cs="Times New Roman"/>
                <w:sz w:val="24"/>
                <w:szCs w:val="24"/>
              </w:rPr>
              <w:t>20.07.2022 г.</w:t>
            </w:r>
          </w:p>
        </w:tc>
        <w:tc>
          <w:tcPr>
            <w:tcW w:w="6638" w:type="dxa"/>
            <w:shd w:val="clear" w:color="auto" w:fill="auto"/>
          </w:tcPr>
          <w:p w:rsidR="00201ABA" w:rsidRPr="00201ABA" w:rsidRDefault="00201ABA" w:rsidP="00201ABA">
            <w:pPr>
              <w:spacing w:before="100" w:beforeAutospacing="1" w:after="100" w:afterAutospacing="1"/>
              <w:contextualSpacing/>
              <w:jc w:val="both"/>
              <w:rPr>
                <w:rFonts w:ascii="Times New Roman" w:hAnsi="Times New Roman" w:cs="Times New Roman"/>
                <w:sz w:val="24"/>
                <w:szCs w:val="24"/>
              </w:rPr>
            </w:pPr>
            <w:r w:rsidRPr="00201ABA">
              <w:rPr>
                <w:rFonts w:ascii="Times New Roman" w:hAnsi="Times New Roman" w:cs="Times New Roman"/>
                <w:sz w:val="24"/>
                <w:szCs w:val="24"/>
              </w:rPr>
              <w:t>2. Процедура чрез подбор на проектни предложения - 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w:t>
            </w:r>
          </w:p>
          <w:p w:rsidR="00201ABA" w:rsidRPr="00201ABA" w:rsidRDefault="00201ABA" w:rsidP="00201ABA">
            <w:pPr>
              <w:spacing w:before="100" w:beforeAutospacing="1" w:after="100" w:afterAutospacing="1"/>
              <w:contextualSpacing/>
              <w:jc w:val="both"/>
              <w:rPr>
                <w:rFonts w:ascii="Times New Roman" w:hAnsi="Times New Roman" w:cs="Times New Roman"/>
                <w:sz w:val="24"/>
                <w:szCs w:val="24"/>
              </w:rPr>
            </w:pPr>
            <w:r w:rsidRPr="00201ABA">
              <w:rPr>
                <w:rFonts w:ascii="Times New Roman" w:hAnsi="Times New Roman" w:cs="Times New Roman"/>
                <w:sz w:val="24"/>
                <w:szCs w:val="24"/>
              </w:rPr>
              <w:t>2.1. С цел по-голяма яснота, предлагаме в раздел 22. „Критерии и методика за оценка на проектните предложения“ да бъде разписано, че по Критерий № 3 „Проекти, насочени към производство на енергия за собствено потребление от възобновяеми енергийни източници“, точки по подкритерий 3.1, 3.2 или 3.3 се присъждат на база на заявените разходи при извършване на предварителна оценка и на одобрените разходи – при техническа и финансова оценка (ТФО).</w:t>
            </w:r>
          </w:p>
          <w:p w:rsidR="00201ABA" w:rsidRPr="00BD35DF" w:rsidRDefault="00201ABA" w:rsidP="00201ABA">
            <w:pPr>
              <w:spacing w:before="100" w:beforeAutospacing="1" w:after="100" w:afterAutospacing="1" w:line="276" w:lineRule="auto"/>
              <w:contextualSpacing/>
              <w:jc w:val="both"/>
              <w:rPr>
                <w:rFonts w:ascii="Times New Roman" w:hAnsi="Times New Roman" w:cs="Times New Roman"/>
                <w:sz w:val="24"/>
                <w:szCs w:val="24"/>
              </w:rPr>
            </w:pPr>
            <w:r w:rsidRPr="00201ABA">
              <w:rPr>
                <w:rFonts w:ascii="Times New Roman" w:hAnsi="Times New Roman" w:cs="Times New Roman"/>
                <w:sz w:val="24"/>
                <w:szCs w:val="24"/>
              </w:rPr>
              <w:t>2.</w:t>
            </w:r>
            <w:proofErr w:type="spellStart"/>
            <w:r w:rsidRPr="00201ABA">
              <w:rPr>
                <w:rFonts w:ascii="Times New Roman" w:hAnsi="Times New Roman" w:cs="Times New Roman"/>
                <w:sz w:val="24"/>
                <w:szCs w:val="24"/>
              </w:rPr>
              <w:t>2</w:t>
            </w:r>
            <w:proofErr w:type="spellEnd"/>
            <w:r w:rsidRPr="00201ABA">
              <w:rPr>
                <w:rFonts w:ascii="Times New Roman" w:hAnsi="Times New Roman" w:cs="Times New Roman"/>
                <w:sz w:val="24"/>
                <w:szCs w:val="24"/>
              </w:rPr>
              <w:t xml:space="preserve">. Предлагаме в Приложение № 4 към Условията за кандидатстване да бъдат включени референтни разходи за ново строителство на </w:t>
            </w:r>
            <w:proofErr w:type="spellStart"/>
            <w:r w:rsidRPr="00201ABA">
              <w:rPr>
                <w:rFonts w:ascii="Times New Roman" w:hAnsi="Times New Roman" w:cs="Times New Roman"/>
                <w:sz w:val="24"/>
                <w:szCs w:val="24"/>
              </w:rPr>
              <w:t>Фотоволтаични</w:t>
            </w:r>
            <w:proofErr w:type="spellEnd"/>
            <w:r w:rsidRPr="00201ABA">
              <w:rPr>
                <w:rFonts w:ascii="Times New Roman" w:hAnsi="Times New Roman" w:cs="Times New Roman"/>
                <w:sz w:val="24"/>
                <w:szCs w:val="24"/>
              </w:rPr>
              <w:t xml:space="preserve"> (соларни) системи.</w:t>
            </w:r>
          </w:p>
        </w:tc>
        <w:tc>
          <w:tcPr>
            <w:tcW w:w="4394" w:type="dxa"/>
            <w:shd w:val="clear" w:color="auto" w:fill="auto"/>
          </w:tcPr>
          <w:p w:rsidR="00201ABA" w:rsidRDefault="00201ABA" w:rsidP="00BD35DF">
            <w:pPr>
              <w:spacing w:line="276" w:lineRule="auto"/>
              <w:jc w:val="both"/>
              <w:rPr>
                <w:rFonts w:ascii="Times New Roman" w:hAnsi="Times New Roman" w:cs="Times New Roman"/>
                <w:sz w:val="24"/>
                <w:szCs w:val="24"/>
              </w:rPr>
            </w:pPr>
          </w:p>
          <w:p w:rsidR="00924D73" w:rsidRDefault="00924D73" w:rsidP="00BD35DF">
            <w:pPr>
              <w:spacing w:line="276" w:lineRule="auto"/>
              <w:jc w:val="both"/>
              <w:rPr>
                <w:rFonts w:ascii="Times New Roman" w:hAnsi="Times New Roman" w:cs="Times New Roman"/>
                <w:sz w:val="24"/>
                <w:szCs w:val="24"/>
              </w:rPr>
            </w:pPr>
          </w:p>
          <w:p w:rsidR="00924D73" w:rsidRDefault="00924D73" w:rsidP="00BD35DF">
            <w:pPr>
              <w:spacing w:line="276" w:lineRule="auto"/>
              <w:jc w:val="both"/>
              <w:rPr>
                <w:rFonts w:ascii="Times New Roman" w:hAnsi="Times New Roman" w:cs="Times New Roman"/>
                <w:sz w:val="24"/>
                <w:szCs w:val="24"/>
              </w:rPr>
            </w:pPr>
          </w:p>
          <w:p w:rsidR="00924D73" w:rsidRDefault="00924D73" w:rsidP="00BD35DF">
            <w:pPr>
              <w:spacing w:line="276" w:lineRule="auto"/>
              <w:jc w:val="both"/>
              <w:rPr>
                <w:rFonts w:ascii="Times New Roman" w:hAnsi="Times New Roman" w:cs="Times New Roman"/>
                <w:sz w:val="24"/>
                <w:szCs w:val="24"/>
              </w:rPr>
            </w:pPr>
          </w:p>
          <w:p w:rsidR="00924D73" w:rsidRDefault="00924D73" w:rsidP="00BD35DF">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По т. 2.1. Приема се. Внесен е пояснителен текст под т. 1 в </w:t>
            </w:r>
            <w:r w:rsidRPr="00924D73">
              <w:rPr>
                <w:rFonts w:ascii="Times New Roman" w:hAnsi="Times New Roman" w:cs="Times New Roman"/>
                <w:sz w:val="24"/>
                <w:szCs w:val="24"/>
              </w:rPr>
              <w:t>Методика за о</w:t>
            </w:r>
            <w:r>
              <w:rPr>
                <w:rFonts w:ascii="Times New Roman" w:hAnsi="Times New Roman" w:cs="Times New Roman"/>
                <w:sz w:val="24"/>
                <w:szCs w:val="24"/>
              </w:rPr>
              <w:t>ценка на проектните предложения от Раздел 22</w:t>
            </w:r>
            <w:r w:rsidR="00F94C00">
              <w:rPr>
                <w:rFonts w:ascii="Times New Roman" w:hAnsi="Times New Roman" w:cs="Times New Roman"/>
                <w:sz w:val="24"/>
                <w:szCs w:val="24"/>
              </w:rPr>
              <w:t xml:space="preserve"> (Виж отговора по въпрос 1).</w:t>
            </w:r>
          </w:p>
          <w:p w:rsidR="000C2467" w:rsidRDefault="000C2467" w:rsidP="00BD35DF">
            <w:pPr>
              <w:spacing w:line="276" w:lineRule="auto"/>
              <w:jc w:val="both"/>
              <w:rPr>
                <w:rFonts w:ascii="Times New Roman" w:hAnsi="Times New Roman" w:cs="Times New Roman"/>
                <w:sz w:val="24"/>
                <w:szCs w:val="24"/>
              </w:rPr>
            </w:pPr>
          </w:p>
          <w:p w:rsidR="000C2467" w:rsidRDefault="000C2467" w:rsidP="00BD35DF">
            <w:pPr>
              <w:spacing w:line="276" w:lineRule="auto"/>
              <w:jc w:val="both"/>
              <w:rPr>
                <w:rFonts w:ascii="Times New Roman" w:hAnsi="Times New Roman" w:cs="Times New Roman"/>
                <w:sz w:val="24"/>
                <w:szCs w:val="24"/>
              </w:rPr>
            </w:pPr>
          </w:p>
          <w:p w:rsidR="000C2467" w:rsidRDefault="000C2467" w:rsidP="00BD35DF">
            <w:pPr>
              <w:spacing w:line="276" w:lineRule="auto"/>
              <w:jc w:val="both"/>
              <w:rPr>
                <w:rFonts w:ascii="Times New Roman" w:hAnsi="Times New Roman" w:cs="Times New Roman"/>
                <w:sz w:val="24"/>
                <w:szCs w:val="24"/>
              </w:rPr>
            </w:pPr>
          </w:p>
          <w:p w:rsidR="000C2467" w:rsidRPr="00BD35DF" w:rsidRDefault="0095336C" w:rsidP="00BD35DF">
            <w:pPr>
              <w:spacing w:line="276" w:lineRule="auto"/>
              <w:jc w:val="both"/>
              <w:rPr>
                <w:rFonts w:ascii="Times New Roman" w:hAnsi="Times New Roman" w:cs="Times New Roman"/>
                <w:sz w:val="24"/>
                <w:szCs w:val="24"/>
              </w:rPr>
            </w:pPr>
            <w:r>
              <w:rPr>
                <w:rFonts w:ascii="Times New Roman" w:hAnsi="Times New Roman" w:cs="Times New Roman"/>
                <w:sz w:val="24"/>
                <w:szCs w:val="24"/>
              </w:rPr>
              <w:t>По т. 2.2: Приема се (Виж отговора по въпрос 1).</w:t>
            </w:r>
          </w:p>
        </w:tc>
      </w:tr>
      <w:tr w:rsidR="00FD1E8C" w:rsidRPr="00BD35DF" w:rsidTr="00990BEB">
        <w:trPr>
          <w:trHeight w:val="418"/>
        </w:trPr>
        <w:tc>
          <w:tcPr>
            <w:tcW w:w="458" w:type="dxa"/>
            <w:shd w:val="clear" w:color="auto" w:fill="auto"/>
            <w:vAlign w:val="center"/>
          </w:tcPr>
          <w:p w:rsidR="00FD1E8C" w:rsidRPr="00BD35DF" w:rsidRDefault="00BC3320" w:rsidP="00BD35DF">
            <w:pPr>
              <w:spacing w:line="276"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598" w:type="dxa"/>
            <w:shd w:val="clear" w:color="auto" w:fill="auto"/>
            <w:vAlign w:val="center"/>
          </w:tcPr>
          <w:p w:rsidR="00FD1E8C" w:rsidRPr="00BD35DF" w:rsidRDefault="00571EAC" w:rsidP="00571EAC">
            <w:pPr>
              <w:spacing w:line="276" w:lineRule="auto"/>
              <w:jc w:val="center"/>
              <w:rPr>
                <w:rFonts w:ascii="Times New Roman" w:hAnsi="Times New Roman" w:cs="Times New Roman"/>
                <w:sz w:val="24"/>
                <w:szCs w:val="24"/>
              </w:rPr>
            </w:pPr>
            <w:r w:rsidRPr="00571EAC">
              <w:rPr>
                <w:rFonts w:ascii="Times New Roman" w:hAnsi="Times New Roman" w:cs="Times New Roman"/>
                <w:sz w:val="24"/>
                <w:szCs w:val="24"/>
              </w:rPr>
              <w:t>Държавен фонд „Земеделие“</w:t>
            </w:r>
            <w:r w:rsidRPr="00571EAC">
              <w:rPr>
                <w:rFonts w:ascii="Times New Roman" w:hAnsi="Times New Roman" w:cs="Times New Roman"/>
                <w:sz w:val="24"/>
                <w:szCs w:val="24"/>
              </w:rPr>
              <w:tab/>
            </w:r>
          </w:p>
        </w:tc>
        <w:tc>
          <w:tcPr>
            <w:tcW w:w="1479" w:type="dxa"/>
            <w:shd w:val="clear" w:color="auto" w:fill="auto"/>
            <w:vAlign w:val="center"/>
          </w:tcPr>
          <w:p w:rsidR="00FD1E8C" w:rsidRPr="00BD35DF" w:rsidRDefault="00571EAC" w:rsidP="00BD35DF">
            <w:pPr>
              <w:spacing w:line="276" w:lineRule="auto"/>
              <w:jc w:val="center"/>
              <w:rPr>
                <w:rFonts w:ascii="Times New Roman" w:hAnsi="Times New Roman" w:cs="Times New Roman"/>
                <w:sz w:val="24"/>
                <w:szCs w:val="24"/>
              </w:rPr>
            </w:pPr>
            <w:r w:rsidRPr="00571EAC">
              <w:rPr>
                <w:rFonts w:ascii="Times New Roman" w:hAnsi="Times New Roman" w:cs="Times New Roman"/>
                <w:sz w:val="24"/>
                <w:szCs w:val="24"/>
              </w:rPr>
              <w:t>20.07.2022 г.</w:t>
            </w:r>
          </w:p>
        </w:tc>
        <w:tc>
          <w:tcPr>
            <w:tcW w:w="6638" w:type="dxa"/>
            <w:shd w:val="clear" w:color="auto" w:fill="auto"/>
          </w:tcPr>
          <w:p w:rsidR="00571EAC" w:rsidRPr="0098676E" w:rsidRDefault="00571EAC" w:rsidP="00571EAC">
            <w:pPr>
              <w:spacing w:before="100" w:beforeAutospacing="1" w:after="100" w:afterAutospacing="1"/>
              <w:contextualSpacing/>
              <w:jc w:val="both"/>
              <w:rPr>
                <w:rFonts w:ascii="Times New Roman" w:hAnsi="Times New Roman" w:cs="Times New Roman"/>
                <w:b/>
                <w:sz w:val="24"/>
                <w:szCs w:val="24"/>
              </w:rPr>
            </w:pPr>
            <w:r w:rsidRPr="0098676E">
              <w:rPr>
                <w:rFonts w:ascii="Times New Roman" w:hAnsi="Times New Roman" w:cs="Times New Roman"/>
                <w:b/>
                <w:sz w:val="24"/>
                <w:szCs w:val="24"/>
              </w:rPr>
              <w:t>1.</w:t>
            </w:r>
            <w:r w:rsidRPr="0098676E">
              <w:rPr>
                <w:rFonts w:ascii="Times New Roman" w:hAnsi="Times New Roman" w:cs="Times New Roman"/>
                <w:b/>
                <w:sz w:val="24"/>
                <w:szCs w:val="24"/>
              </w:rPr>
              <w:tab/>
              <w:t>По условията за изпълнение – за всички процедури:</w:t>
            </w:r>
          </w:p>
          <w:p w:rsidR="00571EAC" w:rsidRPr="00571EAC" w:rsidRDefault="00571EAC" w:rsidP="00571EAC">
            <w:pPr>
              <w:spacing w:before="100" w:beforeAutospacing="1" w:after="100" w:afterAutospacing="1"/>
              <w:contextualSpacing/>
              <w:jc w:val="both"/>
              <w:rPr>
                <w:rFonts w:ascii="Times New Roman" w:hAnsi="Times New Roman" w:cs="Times New Roman"/>
                <w:sz w:val="24"/>
                <w:szCs w:val="24"/>
              </w:rPr>
            </w:pPr>
            <w:r w:rsidRPr="00571EAC">
              <w:rPr>
                <w:rFonts w:ascii="Times New Roman" w:hAnsi="Times New Roman" w:cs="Times New Roman"/>
                <w:sz w:val="24"/>
                <w:szCs w:val="24"/>
              </w:rPr>
              <w:t>•</w:t>
            </w:r>
            <w:r w:rsidRPr="00571EAC">
              <w:rPr>
                <w:rFonts w:ascii="Times New Roman" w:hAnsi="Times New Roman" w:cs="Times New Roman"/>
                <w:sz w:val="24"/>
                <w:szCs w:val="24"/>
              </w:rPr>
              <w:tab/>
              <w:t>На първа страница под заглавието да се добави текстът: Европейският земеделски фонд за развитие на селските райони. Европа инвестира в селските райони;</w:t>
            </w:r>
          </w:p>
          <w:p w:rsidR="00571EAC" w:rsidRPr="00571EAC" w:rsidRDefault="00571EAC" w:rsidP="00571EAC">
            <w:pPr>
              <w:spacing w:before="100" w:beforeAutospacing="1" w:after="100" w:afterAutospacing="1"/>
              <w:contextualSpacing/>
              <w:jc w:val="both"/>
              <w:rPr>
                <w:rFonts w:ascii="Times New Roman" w:hAnsi="Times New Roman" w:cs="Times New Roman"/>
                <w:sz w:val="24"/>
                <w:szCs w:val="24"/>
              </w:rPr>
            </w:pPr>
            <w:r w:rsidRPr="00571EAC">
              <w:rPr>
                <w:rFonts w:ascii="Times New Roman" w:hAnsi="Times New Roman" w:cs="Times New Roman"/>
                <w:sz w:val="24"/>
                <w:szCs w:val="24"/>
              </w:rPr>
              <w:t>•</w:t>
            </w:r>
            <w:r w:rsidRPr="00571EAC">
              <w:rPr>
                <w:rFonts w:ascii="Times New Roman" w:hAnsi="Times New Roman" w:cs="Times New Roman"/>
                <w:sz w:val="24"/>
                <w:szCs w:val="24"/>
              </w:rPr>
              <w:tab/>
              <w:t>Съдържание: В. Мерки за информиране и публичност - стр. 11.</w:t>
            </w:r>
          </w:p>
          <w:p w:rsidR="00571EAC" w:rsidRPr="00571EAC" w:rsidRDefault="00571EAC" w:rsidP="00571EAC">
            <w:pPr>
              <w:spacing w:before="100" w:beforeAutospacing="1" w:after="100" w:afterAutospacing="1"/>
              <w:contextualSpacing/>
              <w:jc w:val="both"/>
              <w:rPr>
                <w:rFonts w:ascii="Times New Roman" w:hAnsi="Times New Roman" w:cs="Times New Roman"/>
                <w:sz w:val="24"/>
                <w:szCs w:val="24"/>
              </w:rPr>
            </w:pPr>
            <w:r w:rsidRPr="00571EAC">
              <w:rPr>
                <w:rFonts w:ascii="Times New Roman" w:hAnsi="Times New Roman" w:cs="Times New Roman"/>
                <w:sz w:val="24"/>
                <w:szCs w:val="24"/>
              </w:rPr>
              <w:t>Се променя както следва: В. Мерки за информиране и публичност - стр. 12.</w:t>
            </w:r>
          </w:p>
          <w:p w:rsidR="00571EAC" w:rsidRPr="00571EAC" w:rsidRDefault="00571EAC" w:rsidP="00571EAC">
            <w:pPr>
              <w:spacing w:before="100" w:beforeAutospacing="1" w:after="100" w:afterAutospacing="1"/>
              <w:contextualSpacing/>
              <w:jc w:val="both"/>
              <w:rPr>
                <w:rFonts w:ascii="Times New Roman" w:hAnsi="Times New Roman" w:cs="Times New Roman"/>
                <w:sz w:val="24"/>
                <w:szCs w:val="24"/>
              </w:rPr>
            </w:pPr>
            <w:r w:rsidRPr="00571EAC">
              <w:rPr>
                <w:rFonts w:ascii="Times New Roman" w:hAnsi="Times New Roman" w:cs="Times New Roman"/>
                <w:sz w:val="24"/>
                <w:szCs w:val="24"/>
              </w:rPr>
              <w:t>•</w:t>
            </w:r>
            <w:r w:rsidRPr="00571EAC">
              <w:rPr>
                <w:rFonts w:ascii="Times New Roman" w:hAnsi="Times New Roman" w:cs="Times New Roman"/>
                <w:sz w:val="24"/>
                <w:szCs w:val="24"/>
              </w:rPr>
              <w:tab/>
              <w:t xml:space="preserve">Част А. Техническо изпълнение на проектите, Раздел II, т.2, </w:t>
            </w:r>
            <w:proofErr w:type="spellStart"/>
            <w:r w:rsidRPr="00571EAC">
              <w:rPr>
                <w:rFonts w:ascii="Times New Roman" w:hAnsi="Times New Roman" w:cs="Times New Roman"/>
                <w:sz w:val="24"/>
                <w:szCs w:val="24"/>
              </w:rPr>
              <w:t>пт</w:t>
            </w:r>
            <w:proofErr w:type="spellEnd"/>
            <w:r w:rsidRPr="00571EAC">
              <w:rPr>
                <w:rFonts w:ascii="Times New Roman" w:hAnsi="Times New Roman" w:cs="Times New Roman"/>
                <w:sz w:val="24"/>
                <w:szCs w:val="24"/>
              </w:rPr>
              <w:t xml:space="preserve">. 2.9.6: </w:t>
            </w:r>
            <w:r w:rsidRPr="0095336C">
              <w:rPr>
                <w:rFonts w:ascii="Times New Roman" w:hAnsi="Times New Roman" w:cs="Times New Roman"/>
                <w:i/>
                <w:sz w:val="24"/>
                <w:szCs w:val="24"/>
              </w:rPr>
              <w:t xml:space="preserve">Да поддържат съответствие с всеки критерии за подбор, по който проектното предложение е било оценено, съгласно списък с критериите за подбор и получените точки по всеки от тях, представляващи приложение към административния договор, с изключение на критериите: за брой население, което ще се възползва от </w:t>
            </w:r>
            <w:r w:rsidRPr="0095336C">
              <w:rPr>
                <w:rFonts w:ascii="Times New Roman" w:hAnsi="Times New Roman" w:cs="Times New Roman"/>
                <w:i/>
                <w:sz w:val="24"/>
                <w:szCs w:val="24"/>
              </w:rPr>
              <w:lastRenderedPageBreak/>
              <w:t>услугата и ниво на безработица. При неспазване на това задължение ДФЗ - РА отказва изцяло или частично изплащане на финансовата помощ, респ. претендира възстановяване на изплатената финансова помощ, в размерите, посочени в административния договор</w:t>
            </w:r>
            <w:r w:rsidRPr="00571EAC">
              <w:rPr>
                <w:rFonts w:ascii="Times New Roman" w:hAnsi="Times New Roman" w:cs="Times New Roman"/>
                <w:sz w:val="24"/>
                <w:szCs w:val="24"/>
              </w:rPr>
              <w:t>;</w:t>
            </w:r>
          </w:p>
          <w:p w:rsidR="00571EAC" w:rsidRPr="00571EAC" w:rsidRDefault="00571EAC" w:rsidP="00571EAC">
            <w:pPr>
              <w:spacing w:before="100" w:beforeAutospacing="1" w:after="100" w:afterAutospacing="1"/>
              <w:contextualSpacing/>
              <w:jc w:val="both"/>
              <w:rPr>
                <w:rFonts w:ascii="Times New Roman" w:hAnsi="Times New Roman" w:cs="Times New Roman"/>
                <w:sz w:val="24"/>
                <w:szCs w:val="24"/>
              </w:rPr>
            </w:pPr>
            <w:r w:rsidRPr="00571EAC">
              <w:rPr>
                <w:rFonts w:ascii="Times New Roman" w:hAnsi="Times New Roman" w:cs="Times New Roman"/>
                <w:sz w:val="24"/>
                <w:szCs w:val="24"/>
              </w:rPr>
              <w:t xml:space="preserve">Се променя както следва: </w:t>
            </w:r>
            <w:r w:rsidRPr="0095336C">
              <w:rPr>
                <w:rFonts w:ascii="Times New Roman" w:hAnsi="Times New Roman" w:cs="Times New Roman"/>
                <w:i/>
                <w:sz w:val="24"/>
                <w:szCs w:val="24"/>
              </w:rPr>
              <w:t>Да поддържат съответствие с всеки критерии за подбор, по който проектното предложение е било оценено, съгласно списък с критериите за подбор и получените точки по всеки от тях, представляващи приложение към административния договор, с изключение на критериите: за брой население, което ще се възползва от услугата и ниво на безработица и/или когато промяната в съответствието с критериите за подбор е изрично одобрена от ДФЗ – РА по реда на т. 1 от Раздел IV. и изменението не води до брой на точките по-малък от минималния брой на точките, дадени на проектните предложения, за които е бил наличен бюджет, определен в Условията за кандидатстване. При неспазване на горното ДФЗ - РА отказва изцяло или частично изплащане на финансовата помощ, респ. претендира възстановяване на изплатената финансова помощ, в размерите, посочени в административния договор</w:t>
            </w:r>
            <w:r w:rsidRPr="00571EAC">
              <w:rPr>
                <w:rFonts w:ascii="Times New Roman" w:hAnsi="Times New Roman" w:cs="Times New Roman"/>
                <w:sz w:val="24"/>
                <w:szCs w:val="24"/>
              </w:rPr>
              <w:t>.</w:t>
            </w:r>
          </w:p>
          <w:p w:rsidR="00571EAC" w:rsidRPr="00571EAC" w:rsidRDefault="00571EAC" w:rsidP="00571EAC">
            <w:pPr>
              <w:spacing w:before="100" w:beforeAutospacing="1" w:after="100" w:afterAutospacing="1"/>
              <w:contextualSpacing/>
              <w:jc w:val="both"/>
              <w:rPr>
                <w:rFonts w:ascii="Times New Roman" w:hAnsi="Times New Roman" w:cs="Times New Roman"/>
                <w:sz w:val="24"/>
                <w:szCs w:val="24"/>
              </w:rPr>
            </w:pPr>
            <w:r w:rsidRPr="00571EAC">
              <w:rPr>
                <w:rFonts w:ascii="Times New Roman" w:hAnsi="Times New Roman" w:cs="Times New Roman"/>
                <w:sz w:val="24"/>
                <w:szCs w:val="24"/>
              </w:rPr>
              <w:t>2.</w:t>
            </w:r>
            <w:r w:rsidRPr="00571EAC">
              <w:rPr>
                <w:rFonts w:ascii="Times New Roman" w:hAnsi="Times New Roman" w:cs="Times New Roman"/>
                <w:sz w:val="24"/>
                <w:szCs w:val="24"/>
              </w:rPr>
              <w:tab/>
            </w:r>
            <w:r w:rsidRPr="00C66D77">
              <w:rPr>
                <w:rFonts w:ascii="Times New Roman" w:hAnsi="Times New Roman" w:cs="Times New Roman"/>
                <w:b/>
                <w:sz w:val="24"/>
                <w:szCs w:val="24"/>
              </w:rPr>
              <w:t>В образеца на административен договор – за всички процедури (Приложение № 7 към Условията за изпълнение) предлагаме да се прецизират следните текстове:</w:t>
            </w:r>
          </w:p>
          <w:p w:rsidR="00571EAC" w:rsidRPr="00571EAC" w:rsidRDefault="00571EAC" w:rsidP="00571EAC">
            <w:pPr>
              <w:spacing w:before="100" w:beforeAutospacing="1" w:after="100" w:afterAutospacing="1"/>
              <w:contextualSpacing/>
              <w:jc w:val="both"/>
              <w:rPr>
                <w:rFonts w:ascii="Times New Roman" w:hAnsi="Times New Roman" w:cs="Times New Roman"/>
                <w:sz w:val="24"/>
                <w:szCs w:val="24"/>
              </w:rPr>
            </w:pPr>
            <w:r w:rsidRPr="00571EAC">
              <w:rPr>
                <w:rFonts w:ascii="Times New Roman" w:hAnsi="Times New Roman" w:cs="Times New Roman"/>
                <w:sz w:val="24"/>
                <w:szCs w:val="24"/>
              </w:rPr>
              <w:t>•</w:t>
            </w:r>
            <w:r w:rsidRPr="00571EAC">
              <w:rPr>
                <w:rFonts w:ascii="Times New Roman" w:hAnsi="Times New Roman" w:cs="Times New Roman"/>
                <w:sz w:val="24"/>
                <w:szCs w:val="24"/>
              </w:rPr>
              <w:tab/>
            </w:r>
            <w:r w:rsidRPr="0095336C">
              <w:rPr>
                <w:rFonts w:ascii="Times New Roman" w:hAnsi="Times New Roman" w:cs="Times New Roman"/>
                <w:sz w:val="24"/>
                <w:szCs w:val="24"/>
              </w:rPr>
              <w:t>чл. 3, ал.5:</w:t>
            </w:r>
            <w:r w:rsidRPr="0095336C">
              <w:rPr>
                <w:rFonts w:ascii="Times New Roman" w:hAnsi="Times New Roman" w:cs="Times New Roman"/>
                <w:i/>
                <w:sz w:val="24"/>
                <w:szCs w:val="24"/>
              </w:rPr>
              <w:t xml:space="preserve"> Искането за междинно плащане се подава в срок не по-късно от четири месеца, преди изтичане на срока, посочен в чл. 5, ал. 1</w:t>
            </w:r>
            <w:r w:rsidRPr="00571EAC">
              <w:rPr>
                <w:rFonts w:ascii="Times New Roman" w:hAnsi="Times New Roman" w:cs="Times New Roman"/>
                <w:sz w:val="24"/>
                <w:szCs w:val="24"/>
              </w:rPr>
              <w:t xml:space="preserve">. </w:t>
            </w:r>
          </w:p>
          <w:p w:rsidR="00571EAC" w:rsidRPr="00571EAC" w:rsidRDefault="00571EAC" w:rsidP="00571EAC">
            <w:pPr>
              <w:spacing w:before="100" w:beforeAutospacing="1" w:after="100" w:afterAutospacing="1"/>
              <w:contextualSpacing/>
              <w:jc w:val="both"/>
              <w:rPr>
                <w:rFonts w:ascii="Times New Roman" w:hAnsi="Times New Roman" w:cs="Times New Roman"/>
                <w:sz w:val="24"/>
                <w:szCs w:val="24"/>
              </w:rPr>
            </w:pPr>
            <w:r w:rsidRPr="00571EAC">
              <w:rPr>
                <w:rFonts w:ascii="Times New Roman" w:hAnsi="Times New Roman" w:cs="Times New Roman"/>
                <w:sz w:val="24"/>
                <w:szCs w:val="24"/>
              </w:rPr>
              <w:tab/>
              <w:t xml:space="preserve">Се променя както следва: </w:t>
            </w:r>
            <w:r w:rsidRPr="0095336C">
              <w:rPr>
                <w:rFonts w:ascii="Times New Roman" w:hAnsi="Times New Roman" w:cs="Times New Roman"/>
                <w:i/>
                <w:sz w:val="24"/>
                <w:szCs w:val="24"/>
              </w:rPr>
              <w:t>Искането за междинно плащане се подава в срок не по-късно от дванайсет месеца, преди изтичане на срока, посочен в чл. 5, ал. 1.</w:t>
            </w:r>
          </w:p>
          <w:p w:rsidR="00571EAC" w:rsidRPr="00571EAC" w:rsidRDefault="00571EAC" w:rsidP="00571EAC">
            <w:pPr>
              <w:spacing w:before="100" w:beforeAutospacing="1" w:after="100" w:afterAutospacing="1"/>
              <w:contextualSpacing/>
              <w:jc w:val="both"/>
              <w:rPr>
                <w:rFonts w:ascii="Times New Roman" w:hAnsi="Times New Roman" w:cs="Times New Roman"/>
                <w:sz w:val="24"/>
                <w:szCs w:val="24"/>
              </w:rPr>
            </w:pPr>
            <w:r w:rsidRPr="00571EAC">
              <w:rPr>
                <w:rFonts w:ascii="Times New Roman" w:hAnsi="Times New Roman" w:cs="Times New Roman"/>
                <w:sz w:val="24"/>
                <w:szCs w:val="24"/>
              </w:rPr>
              <w:t>•</w:t>
            </w:r>
            <w:r w:rsidRPr="00571EAC">
              <w:rPr>
                <w:rFonts w:ascii="Times New Roman" w:hAnsi="Times New Roman" w:cs="Times New Roman"/>
                <w:sz w:val="24"/>
                <w:szCs w:val="24"/>
              </w:rPr>
              <w:tab/>
              <w:t xml:space="preserve">чл. 4, ал.3: </w:t>
            </w:r>
            <w:r w:rsidRPr="0095336C">
              <w:rPr>
                <w:rFonts w:ascii="Times New Roman" w:hAnsi="Times New Roman" w:cs="Times New Roman"/>
                <w:i/>
                <w:sz w:val="24"/>
                <w:szCs w:val="24"/>
              </w:rPr>
              <w:t>Този срок може да се спира при наличие на основание за това, посочено в този договор, Условията за изпълнение и действащата нормативна уредба.</w:t>
            </w:r>
          </w:p>
          <w:p w:rsidR="00571EAC" w:rsidRPr="00571EAC" w:rsidRDefault="00571EAC" w:rsidP="00571EAC">
            <w:pPr>
              <w:spacing w:before="100" w:beforeAutospacing="1" w:after="100" w:afterAutospacing="1"/>
              <w:contextualSpacing/>
              <w:jc w:val="both"/>
              <w:rPr>
                <w:rFonts w:ascii="Times New Roman" w:hAnsi="Times New Roman" w:cs="Times New Roman"/>
                <w:sz w:val="24"/>
                <w:szCs w:val="24"/>
              </w:rPr>
            </w:pPr>
            <w:r w:rsidRPr="00571EAC">
              <w:rPr>
                <w:rFonts w:ascii="Times New Roman" w:hAnsi="Times New Roman" w:cs="Times New Roman"/>
                <w:sz w:val="24"/>
                <w:szCs w:val="24"/>
              </w:rPr>
              <w:lastRenderedPageBreak/>
              <w:t>•</w:t>
            </w:r>
            <w:r w:rsidRPr="00571EAC">
              <w:rPr>
                <w:rFonts w:ascii="Times New Roman" w:hAnsi="Times New Roman" w:cs="Times New Roman"/>
                <w:sz w:val="24"/>
                <w:szCs w:val="24"/>
              </w:rPr>
              <w:tab/>
              <w:t xml:space="preserve">Се променя както следва: </w:t>
            </w:r>
            <w:r w:rsidRPr="0095336C">
              <w:rPr>
                <w:rFonts w:ascii="Times New Roman" w:hAnsi="Times New Roman" w:cs="Times New Roman"/>
                <w:i/>
                <w:sz w:val="24"/>
                <w:szCs w:val="24"/>
              </w:rPr>
              <w:t>Този срок може да се удължава или спира при наличие на основание за това, посочено в този договор, Условията за изпълнение и действащата нормативна уредба</w:t>
            </w:r>
            <w:r w:rsidRPr="00571EAC">
              <w:rPr>
                <w:rFonts w:ascii="Times New Roman" w:hAnsi="Times New Roman" w:cs="Times New Roman"/>
                <w:sz w:val="24"/>
                <w:szCs w:val="24"/>
              </w:rPr>
              <w:t xml:space="preserve">. </w:t>
            </w:r>
          </w:p>
          <w:p w:rsidR="00571EAC" w:rsidRPr="00571EAC" w:rsidRDefault="00571EAC" w:rsidP="00571EAC">
            <w:pPr>
              <w:spacing w:before="100" w:beforeAutospacing="1" w:after="100" w:afterAutospacing="1"/>
              <w:contextualSpacing/>
              <w:jc w:val="both"/>
              <w:rPr>
                <w:rFonts w:ascii="Times New Roman" w:hAnsi="Times New Roman" w:cs="Times New Roman"/>
                <w:sz w:val="24"/>
                <w:szCs w:val="24"/>
              </w:rPr>
            </w:pPr>
            <w:r w:rsidRPr="00571EAC">
              <w:rPr>
                <w:rFonts w:ascii="Times New Roman" w:hAnsi="Times New Roman" w:cs="Times New Roman"/>
                <w:sz w:val="24"/>
                <w:szCs w:val="24"/>
              </w:rPr>
              <w:t>•</w:t>
            </w:r>
            <w:r w:rsidRPr="00571EAC">
              <w:rPr>
                <w:rFonts w:ascii="Times New Roman" w:hAnsi="Times New Roman" w:cs="Times New Roman"/>
                <w:sz w:val="24"/>
                <w:szCs w:val="24"/>
              </w:rPr>
              <w:tab/>
              <w:t xml:space="preserve">чл. 11, ал.2, т.9: </w:t>
            </w:r>
            <w:r w:rsidRPr="0095336C">
              <w:rPr>
                <w:rFonts w:ascii="Times New Roman" w:hAnsi="Times New Roman" w:cs="Times New Roman"/>
                <w:i/>
                <w:sz w:val="24"/>
                <w:szCs w:val="24"/>
              </w:rPr>
              <w:t>БЕНЕФИЦИЕНТЪТ не изпълни задължението си до изтичане на периода по чл. 6 да поддържа съответствие с всички критерии за подбор, по които проектното му предложение е било оценено, с изключение на случаите на изменение на проекта в периода на изпълнението му, което е довело до промяна в броя на точките по критериите за подбор, които проектното предложение е получило при оценката</w:t>
            </w:r>
            <w:r w:rsidRPr="00571EAC">
              <w:rPr>
                <w:rFonts w:ascii="Times New Roman" w:hAnsi="Times New Roman" w:cs="Times New Roman"/>
                <w:sz w:val="24"/>
                <w:szCs w:val="24"/>
              </w:rPr>
              <w:t>;</w:t>
            </w:r>
          </w:p>
          <w:p w:rsidR="00571EAC" w:rsidRPr="00571EAC" w:rsidRDefault="00571EAC" w:rsidP="00571EAC">
            <w:pPr>
              <w:spacing w:before="100" w:beforeAutospacing="1" w:after="100" w:afterAutospacing="1"/>
              <w:contextualSpacing/>
              <w:jc w:val="both"/>
              <w:rPr>
                <w:rFonts w:ascii="Times New Roman" w:hAnsi="Times New Roman" w:cs="Times New Roman"/>
                <w:sz w:val="24"/>
                <w:szCs w:val="24"/>
              </w:rPr>
            </w:pPr>
            <w:r w:rsidRPr="00571EAC">
              <w:rPr>
                <w:rFonts w:ascii="Times New Roman" w:hAnsi="Times New Roman" w:cs="Times New Roman"/>
                <w:sz w:val="24"/>
                <w:szCs w:val="24"/>
              </w:rPr>
              <w:t xml:space="preserve">Се променя както следва: </w:t>
            </w:r>
            <w:r w:rsidRPr="0095336C">
              <w:rPr>
                <w:rFonts w:ascii="Times New Roman" w:hAnsi="Times New Roman" w:cs="Times New Roman"/>
                <w:i/>
                <w:sz w:val="24"/>
                <w:szCs w:val="24"/>
              </w:rPr>
              <w:t>БЕНЕФИЦИЕНТЪТ не изпълни задължението си до изтичане на периода по чл. 6 да поддържа съответствие с всички критерии за подбор, по които проектното му предложение е било оценено, с изключение на случаите на одобрено изменение на проекта в периода на изпълнението му, което е довело до промяна в броя на точките по критериите за подбор, които проектното предложение е получило при оценката</w:t>
            </w:r>
            <w:r w:rsidRPr="00571EAC">
              <w:rPr>
                <w:rFonts w:ascii="Times New Roman" w:hAnsi="Times New Roman" w:cs="Times New Roman"/>
                <w:sz w:val="24"/>
                <w:szCs w:val="24"/>
              </w:rPr>
              <w:t>.</w:t>
            </w:r>
          </w:p>
          <w:p w:rsidR="00571EAC" w:rsidRPr="00571EAC" w:rsidRDefault="00571EAC" w:rsidP="00571EAC">
            <w:pPr>
              <w:spacing w:before="100" w:beforeAutospacing="1" w:after="100" w:afterAutospacing="1"/>
              <w:contextualSpacing/>
              <w:jc w:val="both"/>
              <w:rPr>
                <w:rFonts w:ascii="Times New Roman" w:hAnsi="Times New Roman" w:cs="Times New Roman"/>
                <w:sz w:val="24"/>
                <w:szCs w:val="24"/>
              </w:rPr>
            </w:pPr>
            <w:r w:rsidRPr="00571EAC">
              <w:rPr>
                <w:rFonts w:ascii="Times New Roman" w:hAnsi="Times New Roman" w:cs="Times New Roman"/>
                <w:sz w:val="24"/>
                <w:szCs w:val="24"/>
              </w:rPr>
              <w:t>•</w:t>
            </w:r>
            <w:r w:rsidRPr="00571EAC">
              <w:rPr>
                <w:rFonts w:ascii="Times New Roman" w:hAnsi="Times New Roman" w:cs="Times New Roman"/>
                <w:sz w:val="24"/>
                <w:szCs w:val="24"/>
              </w:rPr>
              <w:tab/>
              <w:t xml:space="preserve">чл. 11, ал.2, т.10: </w:t>
            </w:r>
            <w:r w:rsidRPr="0099481A">
              <w:rPr>
                <w:rFonts w:ascii="Times New Roman" w:hAnsi="Times New Roman" w:cs="Times New Roman"/>
                <w:i/>
                <w:sz w:val="24"/>
                <w:szCs w:val="24"/>
              </w:rPr>
              <w:t>БЕНЕФИЦИЕНТЪТ не изпълнява едно или повече от задълженията си по чл. 9.1 от настоящия договор</w:t>
            </w:r>
            <w:r w:rsidRPr="00571EAC">
              <w:rPr>
                <w:rFonts w:ascii="Times New Roman" w:hAnsi="Times New Roman" w:cs="Times New Roman"/>
                <w:sz w:val="24"/>
                <w:szCs w:val="24"/>
              </w:rPr>
              <w:t>.</w:t>
            </w:r>
          </w:p>
          <w:p w:rsidR="00571EAC" w:rsidRPr="00571EAC" w:rsidRDefault="00571EAC" w:rsidP="00571EAC">
            <w:pPr>
              <w:spacing w:before="100" w:beforeAutospacing="1" w:after="100" w:afterAutospacing="1"/>
              <w:contextualSpacing/>
              <w:jc w:val="both"/>
              <w:rPr>
                <w:rFonts w:ascii="Times New Roman" w:hAnsi="Times New Roman" w:cs="Times New Roman"/>
                <w:sz w:val="24"/>
                <w:szCs w:val="24"/>
              </w:rPr>
            </w:pPr>
            <w:r w:rsidRPr="00571EAC">
              <w:rPr>
                <w:rFonts w:ascii="Times New Roman" w:hAnsi="Times New Roman" w:cs="Times New Roman"/>
                <w:sz w:val="24"/>
                <w:szCs w:val="24"/>
              </w:rPr>
              <w:t xml:space="preserve">Се променя както следва: </w:t>
            </w:r>
            <w:r w:rsidRPr="0099481A">
              <w:rPr>
                <w:rFonts w:ascii="Times New Roman" w:hAnsi="Times New Roman" w:cs="Times New Roman"/>
                <w:i/>
                <w:sz w:val="24"/>
                <w:szCs w:val="24"/>
              </w:rPr>
              <w:t>БЕНЕФИЦИЕНТЪТ не изпълнява едно или повече от задълженията си по чл. 9, ал.1 от настоящия договор</w:t>
            </w:r>
            <w:r w:rsidRPr="00571EAC">
              <w:rPr>
                <w:rFonts w:ascii="Times New Roman" w:hAnsi="Times New Roman" w:cs="Times New Roman"/>
                <w:sz w:val="24"/>
                <w:szCs w:val="24"/>
              </w:rPr>
              <w:t>.</w:t>
            </w:r>
          </w:p>
          <w:p w:rsidR="00571EAC" w:rsidRPr="00571EAC" w:rsidRDefault="00571EAC" w:rsidP="00571EAC">
            <w:pPr>
              <w:spacing w:before="100" w:beforeAutospacing="1" w:after="100" w:afterAutospacing="1"/>
              <w:contextualSpacing/>
              <w:jc w:val="both"/>
              <w:rPr>
                <w:rFonts w:ascii="Times New Roman" w:hAnsi="Times New Roman" w:cs="Times New Roman"/>
                <w:sz w:val="24"/>
                <w:szCs w:val="24"/>
              </w:rPr>
            </w:pPr>
            <w:r w:rsidRPr="00571EAC">
              <w:rPr>
                <w:rFonts w:ascii="Times New Roman" w:hAnsi="Times New Roman" w:cs="Times New Roman"/>
                <w:sz w:val="24"/>
                <w:szCs w:val="24"/>
              </w:rPr>
              <w:t>•</w:t>
            </w:r>
            <w:r w:rsidRPr="00571EAC">
              <w:rPr>
                <w:rFonts w:ascii="Times New Roman" w:hAnsi="Times New Roman" w:cs="Times New Roman"/>
                <w:sz w:val="24"/>
                <w:szCs w:val="24"/>
              </w:rPr>
              <w:tab/>
              <w:t xml:space="preserve">чл. 13, ал.2, т.3: </w:t>
            </w:r>
            <w:r w:rsidRPr="0099481A">
              <w:rPr>
                <w:rFonts w:ascii="Times New Roman" w:hAnsi="Times New Roman" w:cs="Times New Roman"/>
                <w:i/>
                <w:sz w:val="24"/>
                <w:szCs w:val="24"/>
              </w:rPr>
              <w:t>води до увеличение на максималния размер на БФП на помощта, посочена в чл. 2, ал. 2 или до увеличение на стойността на някоя от позициите, посочени в Приложение № 2, в случаите при които се надвишават цените съгласно „Списък с наименованията на активите, дейностите и услугите, за които са определени референтни разходи</w:t>
            </w:r>
            <w:r w:rsidRPr="00571EAC">
              <w:rPr>
                <w:rFonts w:ascii="Times New Roman" w:hAnsi="Times New Roman" w:cs="Times New Roman"/>
                <w:sz w:val="24"/>
                <w:szCs w:val="24"/>
              </w:rPr>
              <w:t>;</w:t>
            </w:r>
          </w:p>
          <w:p w:rsidR="00571EAC" w:rsidRPr="00571EAC" w:rsidRDefault="00571EAC" w:rsidP="00571EAC">
            <w:pPr>
              <w:spacing w:before="100" w:beforeAutospacing="1" w:after="100" w:afterAutospacing="1"/>
              <w:contextualSpacing/>
              <w:jc w:val="both"/>
              <w:rPr>
                <w:rFonts w:ascii="Times New Roman" w:hAnsi="Times New Roman" w:cs="Times New Roman"/>
                <w:sz w:val="24"/>
                <w:szCs w:val="24"/>
              </w:rPr>
            </w:pPr>
            <w:r w:rsidRPr="00571EAC">
              <w:rPr>
                <w:rFonts w:ascii="Times New Roman" w:hAnsi="Times New Roman" w:cs="Times New Roman"/>
                <w:sz w:val="24"/>
                <w:szCs w:val="24"/>
              </w:rPr>
              <w:t xml:space="preserve">Се променя както следва: </w:t>
            </w:r>
            <w:r w:rsidRPr="0099481A">
              <w:rPr>
                <w:rFonts w:ascii="Times New Roman" w:hAnsi="Times New Roman" w:cs="Times New Roman"/>
                <w:i/>
                <w:sz w:val="24"/>
                <w:szCs w:val="24"/>
              </w:rPr>
              <w:t xml:space="preserve">води до увеличение на максималния размер на БФП на помощта, посочена в чл. 2, ал. 2 или до </w:t>
            </w:r>
            <w:r w:rsidRPr="0099481A">
              <w:rPr>
                <w:rFonts w:ascii="Times New Roman" w:hAnsi="Times New Roman" w:cs="Times New Roman"/>
                <w:i/>
                <w:sz w:val="24"/>
                <w:szCs w:val="24"/>
              </w:rPr>
              <w:lastRenderedPageBreak/>
              <w:t xml:space="preserve">увеличение на стойността на някоя от позициите, посочени в Приложение № 2, в случаите при които се надвишават цените съгласно „Списък с наименованията на активите, дейностите и услугите, за които са определени референтни разходи. Фондът уважава искането за изменение, при спазване на изискванията, посочени в ал.2, но общата стойност на финансовата помощ не се увеличава. В този случай </w:t>
            </w:r>
            <w:proofErr w:type="spellStart"/>
            <w:r w:rsidRPr="0099481A">
              <w:rPr>
                <w:rFonts w:ascii="Times New Roman" w:hAnsi="Times New Roman" w:cs="Times New Roman"/>
                <w:i/>
                <w:sz w:val="24"/>
                <w:szCs w:val="24"/>
              </w:rPr>
              <w:t>превишението</w:t>
            </w:r>
            <w:proofErr w:type="spellEnd"/>
            <w:r w:rsidRPr="0099481A">
              <w:rPr>
                <w:rFonts w:ascii="Times New Roman" w:hAnsi="Times New Roman" w:cs="Times New Roman"/>
                <w:i/>
                <w:sz w:val="24"/>
                <w:szCs w:val="24"/>
              </w:rPr>
              <w:t xml:space="preserve"> се поема, като собствен принос от бенефициента</w:t>
            </w:r>
            <w:r w:rsidRPr="00571EAC">
              <w:rPr>
                <w:rFonts w:ascii="Times New Roman" w:hAnsi="Times New Roman" w:cs="Times New Roman"/>
                <w:sz w:val="24"/>
                <w:szCs w:val="24"/>
              </w:rPr>
              <w:t>.</w:t>
            </w:r>
          </w:p>
          <w:p w:rsidR="00571EAC" w:rsidRPr="00571EAC" w:rsidRDefault="00571EAC" w:rsidP="00571EAC">
            <w:pPr>
              <w:spacing w:before="100" w:beforeAutospacing="1" w:after="100" w:afterAutospacing="1"/>
              <w:contextualSpacing/>
              <w:jc w:val="both"/>
              <w:rPr>
                <w:rFonts w:ascii="Times New Roman" w:hAnsi="Times New Roman" w:cs="Times New Roman"/>
                <w:sz w:val="24"/>
                <w:szCs w:val="24"/>
              </w:rPr>
            </w:pPr>
            <w:r w:rsidRPr="00571EAC">
              <w:rPr>
                <w:rFonts w:ascii="Times New Roman" w:hAnsi="Times New Roman" w:cs="Times New Roman"/>
                <w:sz w:val="24"/>
                <w:szCs w:val="24"/>
              </w:rPr>
              <w:t>•</w:t>
            </w:r>
            <w:r w:rsidRPr="00571EAC">
              <w:rPr>
                <w:rFonts w:ascii="Times New Roman" w:hAnsi="Times New Roman" w:cs="Times New Roman"/>
                <w:sz w:val="24"/>
                <w:szCs w:val="24"/>
              </w:rPr>
              <w:tab/>
              <w:t xml:space="preserve">чл. 14, ал. 1, т. 4: </w:t>
            </w:r>
            <w:r w:rsidRPr="0099481A">
              <w:rPr>
                <w:rFonts w:ascii="Times New Roman" w:hAnsi="Times New Roman" w:cs="Times New Roman"/>
                <w:i/>
                <w:sz w:val="24"/>
                <w:szCs w:val="24"/>
              </w:rPr>
              <w:t>при изрично искане от БЕНЕФИЦИЕНТА, че се отказва от помощта, направено в срока по чл. 5, ал. 3</w:t>
            </w:r>
            <w:r w:rsidRPr="00571EAC">
              <w:rPr>
                <w:rFonts w:ascii="Times New Roman" w:hAnsi="Times New Roman" w:cs="Times New Roman"/>
                <w:sz w:val="24"/>
                <w:szCs w:val="24"/>
              </w:rPr>
              <w:t>;</w:t>
            </w:r>
          </w:p>
          <w:p w:rsidR="00571EAC" w:rsidRPr="00571EAC" w:rsidRDefault="00571EAC" w:rsidP="00571EAC">
            <w:pPr>
              <w:spacing w:before="100" w:beforeAutospacing="1" w:after="100" w:afterAutospacing="1"/>
              <w:contextualSpacing/>
              <w:jc w:val="both"/>
              <w:rPr>
                <w:rFonts w:ascii="Times New Roman" w:hAnsi="Times New Roman" w:cs="Times New Roman"/>
                <w:sz w:val="24"/>
                <w:szCs w:val="24"/>
              </w:rPr>
            </w:pPr>
            <w:r w:rsidRPr="00571EAC">
              <w:rPr>
                <w:rFonts w:ascii="Times New Roman" w:hAnsi="Times New Roman" w:cs="Times New Roman"/>
                <w:sz w:val="24"/>
                <w:szCs w:val="24"/>
              </w:rPr>
              <w:t xml:space="preserve">Се променя както следва: </w:t>
            </w:r>
            <w:r w:rsidRPr="0099481A">
              <w:rPr>
                <w:rFonts w:ascii="Times New Roman" w:hAnsi="Times New Roman" w:cs="Times New Roman"/>
                <w:i/>
                <w:sz w:val="24"/>
                <w:szCs w:val="24"/>
              </w:rPr>
              <w:t>при изрично искане от БЕНЕФИЦИЕНТА, че се отказва от помощта, направено в срока по чл. 5, ал. 6</w:t>
            </w:r>
            <w:r w:rsidRPr="00571EAC">
              <w:rPr>
                <w:rFonts w:ascii="Times New Roman" w:hAnsi="Times New Roman" w:cs="Times New Roman"/>
                <w:sz w:val="24"/>
                <w:szCs w:val="24"/>
              </w:rPr>
              <w:t>.</w:t>
            </w:r>
          </w:p>
          <w:p w:rsidR="00571EAC" w:rsidRPr="00571EAC" w:rsidRDefault="00571EAC" w:rsidP="00571EAC">
            <w:pPr>
              <w:spacing w:before="100" w:beforeAutospacing="1" w:after="100" w:afterAutospacing="1"/>
              <w:contextualSpacing/>
              <w:jc w:val="both"/>
              <w:rPr>
                <w:rFonts w:ascii="Times New Roman" w:hAnsi="Times New Roman" w:cs="Times New Roman"/>
                <w:sz w:val="24"/>
                <w:szCs w:val="24"/>
              </w:rPr>
            </w:pPr>
            <w:r w:rsidRPr="00571EAC">
              <w:rPr>
                <w:rFonts w:ascii="Times New Roman" w:hAnsi="Times New Roman" w:cs="Times New Roman"/>
                <w:sz w:val="24"/>
                <w:szCs w:val="24"/>
              </w:rPr>
              <w:t>•</w:t>
            </w:r>
            <w:r w:rsidRPr="00571EAC">
              <w:rPr>
                <w:rFonts w:ascii="Times New Roman" w:hAnsi="Times New Roman" w:cs="Times New Roman"/>
                <w:sz w:val="24"/>
                <w:szCs w:val="24"/>
              </w:rPr>
              <w:tab/>
              <w:t xml:space="preserve">чл. 14, ал. 2, се допълва </w:t>
            </w:r>
            <w:r w:rsidRPr="0099481A">
              <w:rPr>
                <w:rFonts w:ascii="Times New Roman" w:hAnsi="Times New Roman" w:cs="Times New Roman"/>
                <w:i/>
                <w:sz w:val="24"/>
                <w:szCs w:val="24"/>
              </w:rPr>
              <w:t>т. 4.</w:t>
            </w:r>
            <w:r w:rsidRPr="00571EAC">
              <w:rPr>
                <w:rFonts w:ascii="Times New Roman" w:hAnsi="Times New Roman" w:cs="Times New Roman"/>
                <w:sz w:val="24"/>
                <w:szCs w:val="24"/>
              </w:rPr>
              <w:t xml:space="preserve"> </w:t>
            </w:r>
            <w:r w:rsidRPr="0099481A">
              <w:rPr>
                <w:rFonts w:ascii="Times New Roman" w:hAnsi="Times New Roman" w:cs="Times New Roman"/>
                <w:i/>
                <w:sz w:val="24"/>
                <w:szCs w:val="24"/>
              </w:rPr>
              <w:t>С едноседмично предизвестие при неизпълнение на задълженията по чл. 11, ал. 2, т. 16</w:t>
            </w:r>
            <w:r w:rsidRPr="00571EAC">
              <w:rPr>
                <w:rFonts w:ascii="Times New Roman" w:hAnsi="Times New Roman" w:cs="Times New Roman"/>
                <w:sz w:val="24"/>
                <w:szCs w:val="24"/>
              </w:rPr>
              <w:t>.</w:t>
            </w:r>
          </w:p>
          <w:p w:rsidR="00571EAC" w:rsidRPr="0099481A" w:rsidRDefault="00571EAC" w:rsidP="00571EAC">
            <w:pPr>
              <w:spacing w:before="100" w:beforeAutospacing="1" w:after="100" w:afterAutospacing="1"/>
              <w:contextualSpacing/>
              <w:jc w:val="both"/>
              <w:rPr>
                <w:rFonts w:ascii="Times New Roman" w:hAnsi="Times New Roman" w:cs="Times New Roman"/>
                <w:i/>
                <w:sz w:val="24"/>
                <w:szCs w:val="24"/>
              </w:rPr>
            </w:pPr>
            <w:r w:rsidRPr="00571EAC">
              <w:rPr>
                <w:rFonts w:ascii="Times New Roman" w:hAnsi="Times New Roman" w:cs="Times New Roman"/>
                <w:sz w:val="24"/>
                <w:szCs w:val="24"/>
              </w:rPr>
              <w:t>•</w:t>
            </w:r>
            <w:r w:rsidRPr="00571EAC">
              <w:rPr>
                <w:rFonts w:ascii="Times New Roman" w:hAnsi="Times New Roman" w:cs="Times New Roman"/>
                <w:sz w:val="24"/>
                <w:szCs w:val="24"/>
              </w:rPr>
              <w:tab/>
              <w:t xml:space="preserve">чл. 15, ал. 1: </w:t>
            </w:r>
            <w:r w:rsidRPr="0099481A">
              <w:rPr>
                <w:rFonts w:ascii="Times New Roman" w:hAnsi="Times New Roman" w:cs="Times New Roman"/>
                <w:i/>
                <w:sz w:val="24"/>
                <w:szCs w:val="24"/>
              </w:rPr>
              <w:t>В случаите по чл. 14, ал. 2, точка 1 и 2;</w:t>
            </w:r>
          </w:p>
          <w:p w:rsidR="00571EAC" w:rsidRPr="00571EAC" w:rsidRDefault="00571EAC" w:rsidP="00571EAC">
            <w:pPr>
              <w:spacing w:before="100" w:beforeAutospacing="1" w:after="100" w:afterAutospacing="1"/>
              <w:contextualSpacing/>
              <w:jc w:val="both"/>
              <w:rPr>
                <w:rFonts w:ascii="Times New Roman" w:hAnsi="Times New Roman" w:cs="Times New Roman"/>
                <w:sz w:val="24"/>
                <w:szCs w:val="24"/>
              </w:rPr>
            </w:pPr>
            <w:r w:rsidRPr="0099481A">
              <w:rPr>
                <w:rFonts w:ascii="Times New Roman" w:hAnsi="Times New Roman" w:cs="Times New Roman"/>
                <w:sz w:val="24"/>
                <w:szCs w:val="24"/>
              </w:rPr>
              <w:t>Се променя както следва:</w:t>
            </w:r>
            <w:r w:rsidRPr="0099481A">
              <w:rPr>
                <w:rFonts w:ascii="Times New Roman" w:hAnsi="Times New Roman" w:cs="Times New Roman"/>
                <w:i/>
                <w:sz w:val="24"/>
                <w:szCs w:val="24"/>
              </w:rPr>
              <w:t xml:space="preserve"> В случаите по чл. 14, ал. 2, точка 2, 3 и 4</w:t>
            </w:r>
            <w:r w:rsidRPr="00571EAC">
              <w:rPr>
                <w:rFonts w:ascii="Times New Roman" w:hAnsi="Times New Roman" w:cs="Times New Roman"/>
                <w:sz w:val="24"/>
                <w:szCs w:val="24"/>
              </w:rPr>
              <w:t>.</w:t>
            </w:r>
          </w:p>
          <w:p w:rsidR="00571EAC" w:rsidRPr="00571EAC" w:rsidRDefault="00571EAC" w:rsidP="00571EAC">
            <w:pPr>
              <w:spacing w:before="100" w:beforeAutospacing="1" w:after="100" w:afterAutospacing="1"/>
              <w:contextualSpacing/>
              <w:jc w:val="both"/>
              <w:rPr>
                <w:rFonts w:ascii="Times New Roman" w:hAnsi="Times New Roman" w:cs="Times New Roman"/>
                <w:sz w:val="24"/>
                <w:szCs w:val="24"/>
              </w:rPr>
            </w:pPr>
            <w:r w:rsidRPr="00571EAC">
              <w:rPr>
                <w:rFonts w:ascii="Times New Roman" w:hAnsi="Times New Roman" w:cs="Times New Roman"/>
                <w:sz w:val="24"/>
                <w:szCs w:val="24"/>
              </w:rPr>
              <w:t>•</w:t>
            </w:r>
            <w:r w:rsidRPr="00571EAC">
              <w:rPr>
                <w:rFonts w:ascii="Times New Roman" w:hAnsi="Times New Roman" w:cs="Times New Roman"/>
                <w:sz w:val="24"/>
                <w:szCs w:val="24"/>
              </w:rPr>
              <w:tab/>
              <w:t xml:space="preserve">чл. 19, т. в/ </w:t>
            </w:r>
            <w:r w:rsidRPr="0099481A">
              <w:rPr>
                <w:rFonts w:ascii="Times New Roman" w:hAnsi="Times New Roman" w:cs="Times New Roman"/>
                <w:i/>
                <w:sz w:val="24"/>
                <w:szCs w:val="24"/>
              </w:rPr>
              <w:t>„Надлежни доказателства за започване на изпълнението“ по смисъла на чл. 5, ал. 3</w:t>
            </w:r>
            <w:r w:rsidRPr="00571EAC">
              <w:rPr>
                <w:rFonts w:ascii="Times New Roman" w:hAnsi="Times New Roman" w:cs="Times New Roman"/>
                <w:sz w:val="24"/>
                <w:szCs w:val="24"/>
              </w:rPr>
              <w:t>;</w:t>
            </w:r>
          </w:p>
          <w:p w:rsidR="00571EAC" w:rsidRPr="00571EAC" w:rsidRDefault="00571EAC" w:rsidP="00571EAC">
            <w:pPr>
              <w:spacing w:before="100" w:beforeAutospacing="1" w:after="100" w:afterAutospacing="1"/>
              <w:contextualSpacing/>
              <w:jc w:val="both"/>
              <w:rPr>
                <w:rFonts w:ascii="Times New Roman" w:hAnsi="Times New Roman" w:cs="Times New Roman"/>
                <w:sz w:val="24"/>
                <w:szCs w:val="24"/>
              </w:rPr>
            </w:pPr>
            <w:r w:rsidRPr="00571EAC">
              <w:rPr>
                <w:rFonts w:ascii="Times New Roman" w:hAnsi="Times New Roman" w:cs="Times New Roman"/>
                <w:sz w:val="24"/>
                <w:szCs w:val="24"/>
              </w:rPr>
              <w:t xml:space="preserve">Се променя както следва: </w:t>
            </w:r>
            <w:r w:rsidRPr="0099481A">
              <w:rPr>
                <w:rFonts w:ascii="Times New Roman" w:hAnsi="Times New Roman" w:cs="Times New Roman"/>
                <w:i/>
                <w:sz w:val="24"/>
                <w:szCs w:val="24"/>
              </w:rPr>
              <w:t>„Надлежни доказателства за започване на изпълнението“ по смисъла на чл. 5, ал. 6</w:t>
            </w:r>
            <w:r w:rsidRPr="00571EAC">
              <w:rPr>
                <w:rFonts w:ascii="Times New Roman" w:hAnsi="Times New Roman" w:cs="Times New Roman"/>
                <w:sz w:val="24"/>
                <w:szCs w:val="24"/>
              </w:rPr>
              <w:t>.</w:t>
            </w:r>
          </w:p>
          <w:p w:rsidR="00571EAC" w:rsidRPr="00571EAC" w:rsidRDefault="00571EAC" w:rsidP="00571EAC">
            <w:pPr>
              <w:spacing w:before="100" w:beforeAutospacing="1" w:after="100" w:afterAutospacing="1"/>
              <w:contextualSpacing/>
              <w:jc w:val="both"/>
              <w:rPr>
                <w:rFonts w:ascii="Times New Roman" w:hAnsi="Times New Roman" w:cs="Times New Roman"/>
                <w:sz w:val="24"/>
                <w:szCs w:val="24"/>
              </w:rPr>
            </w:pPr>
            <w:r w:rsidRPr="00571EAC">
              <w:rPr>
                <w:rFonts w:ascii="Times New Roman" w:hAnsi="Times New Roman" w:cs="Times New Roman"/>
                <w:sz w:val="24"/>
                <w:szCs w:val="24"/>
              </w:rPr>
              <w:t>3.</w:t>
            </w:r>
            <w:r w:rsidRPr="00571EAC">
              <w:rPr>
                <w:rFonts w:ascii="Times New Roman" w:hAnsi="Times New Roman" w:cs="Times New Roman"/>
                <w:sz w:val="24"/>
                <w:szCs w:val="24"/>
              </w:rPr>
              <w:tab/>
              <w:t>В Приложение № 1 към Условията за изпълнение, Документи за междинно и окончателно плащане – за всички процедури:</w:t>
            </w:r>
          </w:p>
          <w:p w:rsidR="00FD1E8C" w:rsidRPr="00BD35DF" w:rsidRDefault="00571EAC" w:rsidP="00571EAC">
            <w:pPr>
              <w:spacing w:before="100" w:beforeAutospacing="1" w:after="100" w:afterAutospacing="1" w:line="276" w:lineRule="auto"/>
              <w:contextualSpacing/>
              <w:jc w:val="both"/>
              <w:rPr>
                <w:rFonts w:ascii="Times New Roman" w:hAnsi="Times New Roman" w:cs="Times New Roman"/>
                <w:sz w:val="24"/>
                <w:szCs w:val="24"/>
              </w:rPr>
            </w:pPr>
            <w:r w:rsidRPr="00571EAC">
              <w:rPr>
                <w:rFonts w:ascii="Times New Roman" w:hAnsi="Times New Roman" w:cs="Times New Roman"/>
                <w:sz w:val="24"/>
                <w:szCs w:val="24"/>
              </w:rPr>
              <w:t>•</w:t>
            </w:r>
            <w:r w:rsidRPr="00571EAC">
              <w:rPr>
                <w:rFonts w:ascii="Times New Roman" w:hAnsi="Times New Roman" w:cs="Times New Roman"/>
                <w:sz w:val="24"/>
                <w:szCs w:val="24"/>
              </w:rPr>
              <w:tab/>
              <w:t xml:space="preserve">Раздел А. Общи документи се заличава: </w:t>
            </w:r>
            <w:r w:rsidRPr="0099481A">
              <w:rPr>
                <w:rFonts w:ascii="Times New Roman" w:hAnsi="Times New Roman" w:cs="Times New Roman"/>
                <w:i/>
                <w:sz w:val="24"/>
                <w:szCs w:val="24"/>
              </w:rPr>
              <w:t>22./23. Удостоверение от органите на Изпълнителна агенция „Главна инспекция по труда“ във връзка с обстоятелствата по чл. 54, ал. 1, т. 6 от Закона за обществените поръчки – оригинал или копие, заверено от кмета на общината</w:t>
            </w:r>
            <w:r w:rsidRPr="00571EAC">
              <w:rPr>
                <w:rFonts w:ascii="Times New Roman" w:hAnsi="Times New Roman" w:cs="Times New Roman"/>
                <w:sz w:val="24"/>
                <w:szCs w:val="24"/>
              </w:rPr>
              <w:t>.</w:t>
            </w:r>
          </w:p>
        </w:tc>
        <w:tc>
          <w:tcPr>
            <w:tcW w:w="4394" w:type="dxa"/>
            <w:shd w:val="clear" w:color="auto" w:fill="auto"/>
          </w:tcPr>
          <w:p w:rsidR="0098676E" w:rsidRPr="0098676E" w:rsidRDefault="0098676E" w:rsidP="0098676E">
            <w:pPr>
              <w:jc w:val="both"/>
              <w:rPr>
                <w:rFonts w:ascii="Times New Roman" w:hAnsi="Times New Roman" w:cs="Times New Roman"/>
                <w:sz w:val="24"/>
                <w:szCs w:val="24"/>
              </w:rPr>
            </w:pPr>
            <w:r w:rsidRPr="0098676E">
              <w:rPr>
                <w:rFonts w:ascii="Times New Roman" w:hAnsi="Times New Roman" w:cs="Times New Roman"/>
                <w:sz w:val="24"/>
                <w:szCs w:val="24"/>
              </w:rPr>
              <w:lastRenderedPageBreak/>
              <w:t>По т. 1: Приемат се всички корекции.</w:t>
            </w: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Default="0098676E" w:rsidP="0098676E">
            <w:pPr>
              <w:jc w:val="both"/>
              <w:rPr>
                <w:rFonts w:ascii="Times New Roman" w:hAnsi="Times New Roman" w:cs="Times New Roman"/>
                <w:sz w:val="24"/>
                <w:szCs w:val="24"/>
              </w:rPr>
            </w:pPr>
          </w:p>
          <w:p w:rsidR="0098676E" w:rsidRDefault="0098676E" w:rsidP="0098676E">
            <w:pPr>
              <w:jc w:val="both"/>
              <w:rPr>
                <w:rFonts w:ascii="Times New Roman" w:hAnsi="Times New Roman" w:cs="Times New Roman"/>
                <w:sz w:val="24"/>
                <w:szCs w:val="24"/>
              </w:rPr>
            </w:pPr>
          </w:p>
          <w:p w:rsidR="0098676E" w:rsidRDefault="0098676E" w:rsidP="0098676E">
            <w:pPr>
              <w:jc w:val="both"/>
              <w:rPr>
                <w:rFonts w:ascii="Times New Roman" w:hAnsi="Times New Roman" w:cs="Times New Roman"/>
                <w:sz w:val="24"/>
                <w:szCs w:val="24"/>
              </w:rPr>
            </w:pPr>
          </w:p>
          <w:p w:rsidR="0098676E" w:rsidRDefault="0098676E" w:rsidP="0098676E">
            <w:pPr>
              <w:jc w:val="both"/>
              <w:rPr>
                <w:rFonts w:ascii="Times New Roman" w:hAnsi="Times New Roman" w:cs="Times New Roman"/>
                <w:sz w:val="24"/>
                <w:szCs w:val="24"/>
              </w:rPr>
            </w:pPr>
          </w:p>
          <w:p w:rsidR="0098676E" w:rsidRDefault="0098676E" w:rsidP="0098676E">
            <w:pPr>
              <w:jc w:val="both"/>
              <w:rPr>
                <w:rFonts w:ascii="Times New Roman" w:hAnsi="Times New Roman" w:cs="Times New Roman"/>
                <w:sz w:val="24"/>
                <w:szCs w:val="24"/>
              </w:rPr>
            </w:pPr>
          </w:p>
          <w:p w:rsidR="0099481A" w:rsidRDefault="0099481A"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r w:rsidRPr="0098676E">
              <w:rPr>
                <w:rFonts w:ascii="Times New Roman" w:hAnsi="Times New Roman" w:cs="Times New Roman"/>
                <w:sz w:val="24"/>
                <w:szCs w:val="24"/>
              </w:rPr>
              <w:t xml:space="preserve">По т. 2: </w:t>
            </w: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C66D77" w:rsidRDefault="00C66D77"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r w:rsidRPr="0098676E">
              <w:rPr>
                <w:rFonts w:ascii="Times New Roman" w:hAnsi="Times New Roman" w:cs="Times New Roman"/>
                <w:sz w:val="24"/>
                <w:szCs w:val="24"/>
              </w:rPr>
              <w:t>Предложението за промяна на срока по чл. 3, ал. 5 не се приема с оглед краткия срок на действие на преходния период и намаляване на възможността на кандидатите за подаване на заявки за междинни плащания.</w:t>
            </w:r>
          </w:p>
          <w:p w:rsidR="0098676E" w:rsidRPr="0098676E" w:rsidRDefault="0098676E" w:rsidP="0098676E">
            <w:pPr>
              <w:jc w:val="both"/>
              <w:rPr>
                <w:rFonts w:ascii="Times New Roman" w:hAnsi="Times New Roman" w:cs="Times New Roman"/>
                <w:sz w:val="24"/>
                <w:szCs w:val="24"/>
              </w:rPr>
            </w:pPr>
            <w:r w:rsidRPr="0098676E">
              <w:rPr>
                <w:rFonts w:ascii="Times New Roman" w:hAnsi="Times New Roman" w:cs="Times New Roman"/>
                <w:sz w:val="24"/>
                <w:szCs w:val="24"/>
              </w:rPr>
              <w:t>Предложението по чл. 4, ал.3 се приема.</w:t>
            </w: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r w:rsidRPr="0098676E">
              <w:rPr>
                <w:rFonts w:ascii="Times New Roman" w:hAnsi="Times New Roman" w:cs="Times New Roman"/>
                <w:sz w:val="24"/>
                <w:szCs w:val="24"/>
              </w:rPr>
              <w:t>Предложението по чл. 11, ал.2, т.9 се приема.</w:t>
            </w: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r w:rsidRPr="0098676E">
              <w:rPr>
                <w:rFonts w:ascii="Times New Roman" w:hAnsi="Times New Roman" w:cs="Times New Roman"/>
                <w:sz w:val="24"/>
                <w:szCs w:val="24"/>
              </w:rPr>
              <w:t>Предложението по чл. 11, ал.2, т.10 се приема.</w:t>
            </w: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r w:rsidRPr="0098676E">
              <w:rPr>
                <w:rFonts w:ascii="Times New Roman" w:hAnsi="Times New Roman" w:cs="Times New Roman"/>
                <w:sz w:val="24"/>
                <w:szCs w:val="24"/>
              </w:rPr>
              <w:t>Предложението по чл. 13, ал.2, т.3 се приема.</w:t>
            </w: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9481A" w:rsidRDefault="0099481A"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r w:rsidRPr="0098676E">
              <w:rPr>
                <w:rFonts w:ascii="Times New Roman" w:hAnsi="Times New Roman" w:cs="Times New Roman"/>
                <w:sz w:val="24"/>
                <w:szCs w:val="24"/>
              </w:rPr>
              <w:t>Предложението по чл. 14, ал. 1, т. 4 се приема.</w:t>
            </w: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r w:rsidRPr="0098676E">
              <w:rPr>
                <w:rFonts w:ascii="Times New Roman" w:hAnsi="Times New Roman" w:cs="Times New Roman"/>
                <w:sz w:val="24"/>
                <w:szCs w:val="24"/>
              </w:rPr>
              <w:t>Допълнението към чл. 14, ал. 2 се приема.</w:t>
            </w: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r w:rsidRPr="0098676E">
              <w:rPr>
                <w:rFonts w:ascii="Times New Roman" w:hAnsi="Times New Roman" w:cs="Times New Roman"/>
                <w:sz w:val="24"/>
                <w:szCs w:val="24"/>
              </w:rPr>
              <w:t>Редакцията по чл. 15, ал. 1 се приема.</w:t>
            </w: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r w:rsidRPr="0098676E">
              <w:rPr>
                <w:rFonts w:ascii="Times New Roman" w:hAnsi="Times New Roman" w:cs="Times New Roman"/>
                <w:sz w:val="24"/>
                <w:szCs w:val="24"/>
              </w:rPr>
              <w:t>Редакцията в чл. 19, т. в/ се приема.</w:t>
            </w: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98676E" w:rsidRPr="0098676E" w:rsidRDefault="0098676E" w:rsidP="0098676E">
            <w:pPr>
              <w:jc w:val="both"/>
              <w:rPr>
                <w:rFonts w:ascii="Times New Roman" w:hAnsi="Times New Roman" w:cs="Times New Roman"/>
                <w:sz w:val="24"/>
                <w:szCs w:val="24"/>
              </w:rPr>
            </w:pPr>
          </w:p>
          <w:p w:rsidR="00580678" w:rsidRPr="00BD35DF" w:rsidRDefault="0098676E" w:rsidP="0098676E">
            <w:pPr>
              <w:spacing w:line="276" w:lineRule="auto"/>
              <w:jc w:val="both"/>
              <w:rPr>
                <w:rFonts w:ascii="Times New Roman" w:hAnsi="Times New Roman" w:cs="Times New Roman"/>
                <w:sz w:val="24"/>
                <w:szCs w:val="24"/>
              </w:rPr>
            </w:pPr>
            <w:r w:rsidRPr="0098676E">
              <w:rPr>
                <w:rFonts w:ascii="Times New Roman" w:hAnsi="Times New Roman" w:cs="Times New Roman"/>
                <w:sz w:val="24"/>
                <w:szCs w:val="24"/>
              </w:rPr>
              <w:t>По т. 3: Приема се.</w:t>
            </w:r>
          </w:p>
        </w:tc>
      </w:tr>
      <w:tr w:rsidR="00FD1E8C" w:rsidRPr="00BD35DF" w:rsidTr="00990BEB">
        <w:trPr>
          <w:trHeight w:val="418"/>
        </w:trPr>
        <w:tc>
          <w:tcPr>
            <w:tcW w:w="458" w:type="dxa"/>
            <w:shd w:val="clear" w:color="auto" w:fill="auto"/>
            <w:vAlign w:val="center"/>
          </w:tcPr>
          <w:p w:rsidR="00FD1E8C" w:rsidRPr="00BD35DF" w:rsidRDefault="00BC3320" w:rsidP="00BD35DF">
            <w:pPr>
              <w:spacing w:line="276" w:lineRule="auto"/>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1598" w:type="dxa"/>
            <w:shd w:val="clear" w:color="auto" w:fill="auto"/>
            <w:vAlign w:val="center"/>
          </w:tcPr>
          <w:p w:rsidR="00FD1E8C" w:rsidRPr="00BD35DF" w:rsidRDefault="00577343" w:rsidP="00BD35DF">
            <w:pPr>
              <w:spacing w:line="276" w:lineRule="auto"/>
              <w:jc w:val="center"/>
              <w:rPr>
                <w:rFonts w:ascii="Times New Roman" w:hAnsi="Times New Roman" w:cs="Times New Roman"/>
                <w:sz w:val="24"/>
                <w:szCs w:val="24"/>
              </w:rPr>
            </w:pPr>
            <w:r w:rsidRPr="00577343">
              <w:rPr>
                <w:rFonts w:ascii="Times New Roman" w:hAnsi="Times New Roman" w:cs="Times New Roman"/>
                <w:sz w:val="24"/>
                <w:szCs w:val="24"/>
              </w:rPr>
              <w:t xml:space="preserve">Държавен </w:t>
            </w:r>
            <w:r w:rsidRPr="00577343">
              <w:rPr>
                <w:rFonts w:ascii="Times New Roman" w:hAnsi="Times New Roman" w:cs="Times New Roman"/>
                <w:sz w:val="24"/>
                <w:szCs w:val="24"/>
              </w:rPr>
              <w:lastRenderedPageBreak/>
              <w:t>фонд „Земеделие“</w:t>
            </w:r>
          </w:p>
        </w:tc>
        <w:tc>
          <w:tcPr>
            <w:tcW w:w="1479" w:type="dxa"/>
            <w:shd w:val="clear" w:color="auto" w:fill="auto"/>
            <w:vAlign w:val="center"/>
          </w:tcPr>
          <w:p w:rsidR="00FD1E8C" w:rsidRPr="00BD35DF" w:rsidRDefault="00577343" w:rsidP="00BD35DF">
            <w:pPr>
              <w:spacing w:line="276" w:lineRule="auto"/>
              <w:jc w:val="center"/>
              <w:rPr>
                <w:rFonts w:ascii="Times New Roman" w:hAnsi="Times New Roman" w:cs="Times New Roman"/>
                <w:sz w:val="24"/>
                <w:szCs w:val="24"/>
              </w:rPr>
            </w:pPr>
            <w:r>
              <w:rPr>
                <w:rFonts w:ascii="Times New Roman" w:hAnsi="Times New Roman" w:cs="Times New Roman"/>
                <w:sz w:val="24"/>
                <w:szCs w:val="24"/>
              </w:rPr>
              <w:lastRenderedPageBreak/>
              <w:t xml:space="preserve">20.07.2022 </w:t>
            </w:r>
            <w:r>
              <w:rPr>
                <w:rFonts w:ascii="Times New Roman" w:hAnsi="Times New Roman" w:cs="Times New Roman"/>
                <w:sz w:val="24"/>
                <w:szCs w:val="24"/>
              </w:rPr>
              <w:lastRenderedPageBreak/>
              <w:t>г.</w:t>
            </w:r>
          </w:p>
        </w:tc>
        <w:tc>
          <w:tcPr>
            <w:tcW w:w="6638" w:type="dxa"/>
            <w:shd w:val="clear" w:color="auto" w:fill="auto"/>
          </w:tcPr>
          <w:p w:rsidR="00577343" w:rsidRPr="00577343" w:rsidRDefault="00577343" w:rsidP="00577343">
            <w:pPr>
              <w:spacing w:before="100" w:beforeAutospacing="1" w:after="100" w:afterAutospacing="1"/>
              <w:contextualSpacing/>
              <w:jc w:val="both"/>
              <w:rPr>
                <w:rFonts w:ascii="Times New Roman" w:hAnsi="Times New Roman" w:cs="Times New Roman"/>
                <w:sz w:val="24"/>
                <w:szCs w:val="24"/>
              </w:rPr>
            </w:pPr>
            <w:r w:rsidRPr="00577343">
              <w:rPr>
                <w:rFonts w:ascii="Times New Roman" w:hAnsi="Times New Roman" w:cs="Times New Roman"/>
                <w:sz w:val="24"/>
                <w:szCs w:val="24"/>
              </w:rPr>
              <w:lastRenderedPageBreak/>
              <w:t>4.</w:t>
            </w:r>
            <w:r w:rsidRPr="00577343">
              <w:rPr>
                <w:rFonts w:ascii="Times New Roman" w:hAnsi="Times New Roman" w:cs="Times New Roman"/>
                <w:sz w:val="24"/>
                <w:szCs w:val="24"/>
              </w:rPr>
              <w:tab/>
            </w:r>
            <w:r w:rsidRPr="00C66D77">
              <w:rPr>
                <w:rFonts w:ascii="Times New Roman" w:hAnsi="Times New Roman" w:cs="Times New Roman"/>
                <w:b/>
                <w:sz w:val="24"/>
                <w:szCs w:val="24"/>
              </w:rPr>
              <w:t xml:space="preserve">В Приложение № 1 към Условията за изпълнение, </w:t>
            </w:r>
            <w:r w:rsidRPr="00C66D77">
              <w:rPr>
                <w:rFonts w:ascii="Times New Roman" w:hAnsi="Times New Roman" w:cs="Times New Roman"/>
                <w:b/>
                <w:sz w:val="24"/>
                <w:szCs w:val="24"/>
              </w:rPr>
              <w:lastRenderedPageBreak/>
              <w:t>Документи за междинно и окончателно плащане – само за процедура BG06RDNP001-7.020 - Енергийна ефективност:</w:t>
            </w:r>
          </w:p>
          <w:p w:rsidR="00577343" w:rsidRPr="00577343" w:rsidRDefault="00577343" w:rsidP="00577343">
            <w:pPr>
              <w:spacing w:before="100" w:beforeAutospacing="1" w:after="100" w:afterAutospacing="1"/>
              <w:contextualSpacing/>
              <w:jc w:val="both"/>
              <w:rPr>
                <w:rFonts w:ascii="Times New Roman" w:hAnsi="Times New Roman" w:cs="Times New Roman"/>
                <w:sz w:val="24"/>
                <w:szCs w:val="24"/>
              </w:rPr>
            </w:pPr>
            <w:r w:rsidRPr="00577343">
              <w:rPr>
                <w:rFonts w:ascii="Times New Roman" w:hAnsi="Times New Roman" w:cs="Times New Roman"/>
                <w:sz w:val="24"/>
                <w:szCs w:val="24"/>
              </w:rPr>
              <w:t>•</w:t>
            </w:r>
            <w:r w:rsidRPr="00577343">
              <w:rPr>
                <w:rFonts w:ascii="Times New Roman" w:hAnsi="Times New Roman" w:cs="Times New Roman"/>
                <w:sz w:val="24"/>
                <w:szCs w:val="24"/>
              </w:rPr>
              <w:tab/>
              <w:t xml:space="preserve">Раздел А. Общи документи се добавя нов документ: 38. </w:t>
            </w:r>
            <w:r w:rsidRPr="0099481A">
              <w:rPr>
                <w:rFonts w:ascii="Times New Roman" w:hAnsi="Times New Roman" w:cs="Times New Roman"/>
                <w:i/>
                <w:sz w:val="24"/>
                <w:szCs w:val="24"/>
              </w:rPr>
              <w:t>Документ за оценка на постигнати енергийни спестявания в предприятие, промишлена система и система за външно изкуствено осветление съгласно Наредба № Е-РД-04-05 от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изготвен от правоспособно лице, вписано в публичния регистър по чл. 60, ал. 1 от Закона за енергийна ефективност (ЗЕЕ) (когато бенефициентът е получил приоритет за проекти, насочени към производство на енергия за собствено потребление от възобновяеми енергийни източници, и към датата на подаване на искането за плащане е изминала повече от една година от въвеждане на обекта в експлоатация). Представя се във формат „pdf“ или „jpg“. (Приложение № 2 към чл. 17, ал. 2, т. 1 от Наредба № Е-РД-04-05 от 2016 г.)</w:t>
            </w:r>
          </w:p>
          <w:p w:rsidR="00FD1E8C" w:rsidRPr="00BD35DF" w:rsidRDefault="00577343" w:rsidP="00577343">
            <w:pPr>
              <w:spacing w:before="100" w:beforeAutospacing="1" w:after="100" w:afterAutospacing="1" w:line="276" w:lineRule="auto"/>
              <w:contextualSpacing/>
              <w:jc w:val="both"/>
              <w:rPr>
                <w:rFonts w:ascii="Times New Roman" w:hAnsi="Times New Roman" w:cs="Times New Roman"/>
                <w:sz w:val="24"/>
                <w:szCs w:val="24"/>
              </w:rPr>
            </w:pPr>
            <w:r w:rsidRPr="00577343">
              <w:rPr>
                <w:rFonts w:ascii="Times New Roman" w:hAnsi="Times New Roman" w:cs="Times New Roman"/>
                <w:sz w:val="24"/>
                <w:szCs w:val="24"/>
              </w:rPr>
              <w:t>•</w:t>
            </w:r>
            <w:r w:rsidRPr="00577343">
              <w:rPr>
                <w:rFonts w:ascii="Times New Roman" w:hAnsi="Times New Roman" w:cs="Times New Roman"/>
                <w:sz w:val="24"/>
                <w:szCs w:val="24"/>
              </w:rPr>
              <w:tab/>
              <w:t xml:space="preserve">Раздел Б. Допълнителни документи се заличава: 4. </w:t>
            </w:r>
            <w:r w:rsidRPr="0099481A">
              <w:rPr>
                <w:rFonts w:ascii="Times New Roman" w:hAnsi="Times New Roman" w:cs="Times New Roman"/>
                <w:i/>
                <w:sz w:val="24"/>
                <w:szCs w:val="24"/>
              </w:rPr>
              <w:t xml:space="preserve">Документ за оценка на постигнати енергийни спестявания в предприятие, промишлена система и система за външно изкуствено осветление съгласно Наредба № Е-РД-04-05 от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изготвен от правоспособно лице, вписано в публичния регистър по чл. 60, ал. 1 от Закона за енергийна ефективност (ЗЕЕ) (когато бенефициентът е </w:t>
            </w:r>
            <w:r w:rsidRPr="0099481A">
              <w:rPr>
                <w:rFonts w:ascii="Times New Roman" w:hAnsi="Times New Roman" w:cs="Times New Roman"/>
                <w:i/>
                <w:sz w:val="24"/>
                <w:szCs w:val="24"/>
              </w:rPr>
              <w:lastRenderedPageBreak/>
              <w:t>получил приоритет за проекти, насочени към производство на енергия за собствено потребление от възобновяеми енергийни източници, и към датата на подаване на искането за плащане е изминала повече от една година от въвеждане на обекта в експлоатация). Представя се във формат „pdf“ или „jpg“. (Приложение № 2 към чл. 17, ал. 2, т. 1 от Наредба № Е-РД-04-05 от 2016 г.)</w:t>
            </w:r>
          </w:p>
        </w:tc>
        <w:tc>
          <w:tcPr>
            <w:tcW w:w="4394" w:type="dxa"/>
            <w:shd w:val="clear" w:color="auto" w:fill="auto"/>
          </w:tcPr>
          <w:p w:rsidR="00812894" w:rsidRPr="00BD35DF" w:rsidRDefault="00577343" w:rsidP="00BD35DF">
            <w:pPr>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Промените в Раздел А и Раздел Б от </w:t>
            </w:r>
            <w:r w:rsidRPr="00577343">
              <w:rPr>
                <w:rFonts w:ascii="Times New Roman" w:hAnsi="Times New Roman" w:cs="Times New Roman"/>
                <w:sz w:val="24"/>
                <w:szCs w:val="24"/>
              </w:rPr>
              <w:lastRenderedPageBreak/>
              <w:t>Приложение № 1 към Условията за изпълнение, Документи за междинно и окончателно плащане</w:t>
            </w:r>
            <w:r w:rsidR="0099481A">
              <w:rPr>
                <w:rFonts w:ascii="Times New Roman" w:hAnsi="Times New Roman" w:cs="Times New Roman"/>
                <w:sz w:val="24"/>
                <w:szCs w:val="24"/>
              </w:rPr>
              <w:t xml:space="preserve"> се приемат (документът в Раздел А е добавен под т. 37, поради отпадане</w:t>
            </w:r>
            <w:r w:rsidR="00C66D77">
              <w:rPr>
                <w:rFonts w:ascii="Times New Roman" w:hAnsi="Times New Roman" w:cs="Times New Roman"/>
                <w:sz w:val="24"/>
                <w:szCs w:val="24"/>
              </w:rPr>
              <w:t>то</w:t>
            </w:r>
            <w:r w:rsidR="0099481A">
              <w:rPr>
                <w:rFonts w:ascii="Times New Roman" w:hAnsi="Times New Roman" w:cs="Times New Roman"/>
                <w:sz w:val="24"/>
                <w:szCs w:val="24"/>
              </w:rPr>
              <w:t xml:space="preserve"> на т. 23).</w:t>
            </w:r>
          </w:p>
        </w:tc>
      </w:tr>
      <w:tr w:rsidR="000B4E10" w:rsidRPr="00BD35DF" w:rsidTr="00990BEB">
        <w:trPr>
          <w:trHeight w:val="418"/>
        </w:trPr>
        <w:tc>
          <w:tcPr>
            <w:tcW w:w="458" w:type="dxa"/>
            <w:shd w:val="clear" w:color="auto" w:fill="auto"/>
            <w:vAlign w:val="center"/>
          </w:tcPr>
          <w:p w:rsidR="000B4E10" w:rsidRDefault="000B4E10" w:rsidP="00BD35DF">
            <w:pPr>
              <w:jc w:val="center"/>
              <w:rPr>
                <w:rFonts w:ascii="Times New Roman" w:hAnsi="Times New Roman" w:cs="Times New Roman"/>
                <w:sz w:val="24"/>
                <w:szCs w:val="24"/>
              </w:rPr>
            </w:pPr>
            <w:r>
              <w:rPr>
                <w:rFonts w:ascii="Times New Roman" w:hAnsi="Times New Roman" w:cs="Times New Roman"/>
                <w:sz w:val="24"/>
                <w:szCs w:val="24"/>
              </w:rPr>
              <w:lastRenderedPageBreak/>
              <w:t>7.</w:t>
            </w:r>
          </w:p>
        </w:tc>
        <w:tc>
          <w:tcPr>
            <w:tcW w:w="1598" w:type="dxa"/>
            <w:shd w:val="clear" w:color="auto" w:fill="auto"/>
            <w:vAlign w:val="center"/>
          </w:tcPr>
          <w:p w:rsidR="000B4E10" w:rsidRDefault="000B4E10" w:rsidP="00BD35DF">
            <w:pPr>
              <w:jc w:val="center"/>
              <w:rPr>
                <w:rFonts w:ascii="Times New Roman" w:hAnsi="Times New Roman" w:cs="Times New Roman"/>
                <w:sz w:val="24"/>
                <w:szCs w:val="24"/>
              </w:rPr>
            </w:pPr>
            <w:r w:rsidRPr="000B4E10">
              <w:rPr>
                <w:rFonts w:ascii="Times New Roman" w:hAnsi="Times New Roman" w:cs="Times New Roman"/>
                <w:sz w:val="24"/>
                <w:szCs w:val="24"/>
              </w:rPr>
              <w:t>инж. К. Валентинов</w:t>
            </w:r>
          </w:p>
          <w:p w:rsidR="00084E32" w:rsidRPr="00577343" w:rsidRDefault="00084E32" w:rsidP="00BD35DF">
            <w:pPr>
              <w:jc w:val="center"/>
              <w:rPr>
                <w:rFonts w:ascii="Times New Roman" w:hAnsi="Times New Roman" w:cs="Times New Roman"/>
                <w:sz w:val="24"/>
                <w:szCs w:val="24"/>
              </w:rPr>
            </w:pPr>
            <w:r w:rsidRPr="00084E32">
              <w:rPr>
                <w:rFonts w:ascii="Times New Roman" w:hAnsi="Times New Roman" w:cs="Times New Roman"/>
                <w:sz w:val="24"/>
                <w:szCs w:val="24"/>
              </w:rPr>
              <w:t>kostadin_valentinov@abv.bg</w:t>
            </w:r>
          </w:p>
        </w:tc>
        <w:tc>
          <w:tcPr>
            <w:tcW w:w="1479" w:type="dxa"/>
            <w:shd w:val="clear" w:color="auto" w:fill="auto"/>
            <w:vAlign w:val="center"/>
          </w:tcPr>
          <w:p w:rsidR="000B4E10" w:rsidRDefault="000B4E10" w:rsidP="00BD35DF">
            <w:pPr>
              <w:jc w:val="center"/>
              <w:rPr>
                <w:rFonts w:ascii="Times New Roman" w:hAnsi="Times New Roman" w:cs="Times New Roman"/>
                <w:sz w:val="24"/>
                <w:szCs w:val="24"/>
              </w:rPr>
            </w:pPr>
            <w:r>
              <w:rPr>
                <w:rFonts w:ascii="Times New Roman" w:hAnsi="Times New Roman" w:cs="Times New Roman"/>
                <w:sz w:val="24"/>
                <w:szCs w:val="24"/>
              </w:rPr>
              <w:t>21.07.2022 г.</w:t>
            </w:r>
          </w:p>
        </w:tc>
        <w:tc>
          <w:tcPr>
            <w:tcW w:w="6638" w:type="dxa"/>
            <w:shd w:val="clear" w:color="auto" w:fill="auto"/>
          </w:tcPr>
          <w:p w:rsidR="000B4E10" w:rsidRPr="000B4E10" w:rsidRDefault="000B4E10" w:rsidP="000B4E10">
            <w:pPr>
              <w:spacing w:before="100" w:beforeAutospacing="1" w:after="100" w:afterAutospacing="1"/>
              <w:contextualSpacing/>
              <w:jc w:val="both"/>
              <w:rPr>
                <w:rFonts w:ascii="Times New Roman" w:hAnsi="Times New Roman" w:cs="Times New Roman"/>
                <w:sz w:val="24"/>
                <w:szCs w:val="24"/>
              </w:rPr>
            </w:pPr>
            <w:r w:rsidRPr="000B4E10">
              <w:rPr>
                <w:rFonts w:ascii="Times New Roman" w:hAnsi="Times New Roman" w:cs="Times New Roman"/>
                <w:sz w:val="24"/>
                <w:szCs w:val="24"/>
              </w:rPr>
              <w:t>В УСЛОВИЯТА ЗА КАНДИДАТСТВАНЕ с проектни предложения за предоставяне на безвъзмездна финансова помощ по процедура чрез подбор № BG06RDNP001-7.020 – 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  В дефинициите "</w:t>
            </w:r>
            <w:proofErr w:type="spellStart"/>
            <w:r w:rsidRPr="000B4E10">
              <w:rPr>
                <w:rFonts w:ascii="Times New Roman" w:hAnsi="Times New Roman" w:cs="Times New Roman"/>
                <w:sz w:val="24"/>
                <w:szCs w:val="24"/>
              </w:rPr>
              <w:t>Възобновяеми</w:t>
            </w:r>
            <w:proofErr w:type="spellEnd"/>
            <w:r w:rsidRPr="000B4E10">
              <w:rPr>
                <w:rFonts w:ascii="Times New Roman" w:hAnsi="Times New Roman" w:cs="Times New Roman"/>
                <w:sz w:val="24"/>
                <w:szCs w:val="24"/>
              </w:rPr>
              <w:t xml:space="preserve"> енергийни източници" са описани като "Неизкопаеми енергийни източници, които съдържат слънчева енергия, възобновяващи се без видимо изтощаване при използването им".</w:t>
            </w:r>
          </w:p>
          <w:p w:rsidR="000B4E10" w:rsidRPr="000B4E10" w:rsidRDefault="000B4E10" w:rsidP="000B4E10">
            <w:pPr>
              <w:spacing w:before="100" w:beforeAutospacing="1" w:after="100" w:afterAutospacing="1"/>
              <w:contextualSpacing/>
              <w:jc w:val="both"/>
              <w:rPr>
                <w:rFonts w:ascii="Times New Roman" w:hAnsi="Times New Roman" w:cs="Times New Roman"/>
                <w:sz w:val="24"/>
                <w:szCs w:val="24"/>
              </w:rPr>
            </w:pPr>
            <w:r w:rsidRPr="000B4E10">
              <w:rPr>
                <w:rFonts w:ascii="Times New Roman" w:hAnsi="Times New Roman" w:cs="Times New Roman"/>
                <w:sz w:val="24"/>
                <w:szCs w:val="24"/>
              </w:rPr>
              <w:t xml:space="preserve">Предлагаме да бъде включена официалната дефиниция съгласно т.8 от Допълнителни разпоредби към ЗАКОНА ЗА ЕНЕРГИЯТА ОТ ВЪЗОБНОВЯЕМИ ИЗТОЧНИЦИ, която гласи следното: "Енергия от възобновяеми източници" е енергията от възобновяеми неизкопаеми източници: вятърна, слънчева енергия, </w:t>
            </w:r>
            <w:proofErr w:type="spellStart"/>
            <w:r w:rsidRPr="000B4E10">
              <w:rPr>
                <w:rFonts w:ascii="Times New Roman" w:hAnsi="Times New Roman" w:cs="Times New Roman"/>
                <w:sz w:val="24"/>
                <w:szCs w:val="24"/>
              </w:rPr>
              <w:t>енергия</w:t>
            </w:r>
            <w:proofErr w:type="spellEnd"/>
            <w:r w:rsidRPr="000B4E10">
              <w:rPr>
                <w:rFonts w:ascii="Times New Roman" w:hAnsi="Times New Roman" w:cs="Times New Roman"/>
                <w:sz w:val="24"/>
                <w:szCs w:val="24"/>
              </w:rPr>
              <w:t xml:space="preserve">, съхранявана под формата на топлина в атмосферния въздух - </w:t>
            </w:r>
            <w:proofErr w:type="spellStart"/>
            <w:r w:rsidRPr="000B4E10">
              <w:rPr>
                <w:rFonts w:ascii="Times New Roman" w:hAnsi="Times New Roman" w:cs="Times New Roman"/>
                <w:sz w:val="24"/>
                <w:szCs w:val="24"/>
              </w:rPr>
              <w:t>аеротермална</w:t>
            </w:r>
            <w:proofErr w:type="spellEnd"/>
            <w:r w:rsidRPr="000B4E10">
              <w:rPr>
                <w:rFonts w:ascii="Times New Roman" w:hAnsi="Times New Roman" w:cs="Times New Roman"/>
                <w:sz w:val="24"/>
                <w:szCs w:val="24"/>
              </w:rPr>
              <w:t xml:space="preserve"> енергия, </w:t>
            </w:r>
            <w:proofErr w:type="spellStart"/>
            <w:r w:rsidRPr="000B4E10">
              <w:rPr>
                <w:rFonts w:ascii="Times New Roman" w:hAnsi="Times New Roman" w:cs="Times New Roman"/>
                <w:sz w:val="24"/>
                <w:szCs w:val="24"/>
              </w:rPr>
              <w:t>енергия</w:t>
            </w:r>
            <w:proofErr w:type="spellEnd"/>
            <w:r w:rsidRPr="000B4E10">
              <w:rPr>
                <w:rFonts w:ascii="Times New Roman" w:hAnsi="Times New Roman" w:cs="Times New Roman"/>
                <w:sz w:val="24"/>
                <w:szCs w:val="24"/>
              </w:rPr>
              <w:t xml:space="preserve">, съхранявана под формата на топлина под повърхността на твърдата почва - геотермална енергия, </w:t>
            </w:r>
            <w:proofErr w:type="spellStart"/>
            <w:r w:rsidRPr="000B4E10">
              <w:rPr>
                <w:rFonts w:ascii="Times New Roman" w:hAnsi="Times New Roman" w:cs="Times New Roman"/>
                <w:sz w:val="24"/>
                <w:szCs w:val="24"/>
              </w:rPr>
              <w:lastRenderedPageBreak/>
              <w:t>енергия</w:t>
            </w:r>
            <w:proofErr w:type="spellEnd"/>
            <w:r w:rsidRPr="000B4E10">
              <w:rPr>
                <w:rFonts w:ascii="Times New Roman" w:hAnsi="Times New Roman" w:cs="Times New Roman"/>
                <w:sz w:val="24"/>
                <w:szCs w:val="24"/>
              </w:rPr>
              <w:t xml:space="preserve">, съхранявана под формата на топлина в повърхностните води - хидротермална енергия, океанска енергия, водноелектрическа енергия, биомаса, газ от възобновяеми източници, </w:t>
            </w:r>
            <w:proofErr w:type="spellStart"/>
            <w:r w:rsidRPr="000B4E10">
              <w:rPr>
                <w:rFonts w:ascii="Times New Roman" w:hAnsi="Times New Roman" w:cs="Times New Roman"/>
                <w:sz w:val="24"/>
                <w:szCs w:val="24"/>
              </w:rPr>
              <w:t>сметищен</w:t>
            </w:r>
            <w:proofErr w:type="spellEnd"/>
            <w:r w:rsidRPr="000B4E10">
              <w:rPr>
                <w:rFonts w:ascii="Times New Roman" w:hAnsi="Times New Roman" w:cs="Times New Roman"/>
                <w:sz w:val="24"/>
                <w:szCs w:val="24"/>
              </w:rPr>
              <w:t xml:space="preserve"> газ и газ от пречиствателни инсталации за отпадни води.</w:t>
            </w:r>
          </w:p>
          <w:p w:rsidR="000B4E10" w:rsidRPr="00577343" w:rsidRDefault="000B4E10" w:rsidP="000B4E10">
            <w:pPr>
              <w:spacing w:before="100" w:beforeAutospacing="1" w:after="100" w:afterAutospacing="1"/>
              <w:contextualSpacing/>
              <w:jc w:val="both"/>
              <w:rPr>
                <w:rFonts w:ascii="Times New Roman" w:hAnsi="Times New Roman" w:cs="Times New Roman"/>
                <w:sz w:val="24"/>
                <w:szCs w:val="24"/>
              </w:rPr>
            </w:pPr>
            <w:r w:rsidRPr="000B4E10">
              <w:rPr>
                <w:rFonts w:ascii="Times New Roman" w:hAnsi="Times New Roman" w:cs="Times New Roman"/>
                <w:sz w:val="24"/>
                <w:szCs w:val="24"/>
              </w:rPr>
              <w:t xml:space="preserve"> Предложението ни е продиктувано от предоставяне възможността на кандидатите да кандидатстват с различни видове инвестиции за добиване на енергия от ВЕИ. В момента единствената възможност е поставяне на фотоволтаични електрически централи (ФЕЦ). За поставянето им обаче, следва да има договор с електроразпределителното дружество, действащо в региона, което следва да има свободна мощност, за да може да присъедини нова централа. Предвид бума на инвестиции във ФЕЦ в последните месеци, може да се окаже, че за част от кандидатите условието да получат точки по критерий за подбор 3 "Проекти, насочени към производство на енергия за собствено потребление от възобновяеми енергийни източници.Отчита се стойността на разходите за закупуване на оборудване за изграждането на съоръжения за производство и съхранение на електроенергия от възобновяеми енергийни източници като процентно изражение от общо одобрените инвестиционни разходи по проектното предложение" за невъзможно. Предвид, че на проведеното събрание на Комитета по наблюдение (КН) записът на критерия е друг, моля да се ползват легалните дефиниции съгласно националното законодателство (ЗЕВИ), които предполагам всеки един член на КН е разбрал при гласуването на критерия.</w:t>
            </w:r>
          </w:p>
        </w:tc>
        <w:tc>
          <w:tcPr>
            <w:tcW w:w="4394" w:type="dxa"/>
            <w:shd w:val="clear" w:color="auto" w:fill="auto"/>
          </w:tcPr>
          <w:p w:rsidR="000B4E10" w:rsidRDefault="000B4E10" w:rsidP="00BD35DF">
            <w:pPr>
              <w:jc w:val="both"/>
              <w:rPr>
                <w:rFonts w:ascii="Times New Roman" w:hAnsi="Times New Roman" w:cs="Times New Roman"/>
                <w:sz w:val="24"/>
                <w:szCs w:val="24"/>
              </w:rPr>
            </w:pPr>
            <w:r>
              <w:rPr>
                <w:rFonts w:ascii="Times New Roman" w:hAnsi="Times New Roman" w:cs="Times New Roman"/>
                <w:sz w:val="24"/>
                <w:szCs w:val="24"/>
              </w:rPr>
              <w:lastRenderedPageBreak/>
              <w:t>Приема се.</w:t>
            </w:r>
          </w:p>
          <w:p w:rsidR="000B4E10" w:rsidRDefault="000B4E10" w:rsidP="00BD35DF">
            <w:pPr>
              <w:jc w:val="both"/>
              <w:rPr>
                <w:rFonts w:ascii="Times New Roman" w:hAnsi="Times New Roman" w:cs="Times New Roman"/>
                <w:sz w:val="24"/>
                <w:szCs w:val="24"/>
              </w:rPr>
            </w:pPr>
          </w:p>
        </w:tc>
      </w:tr>
    </w:tbl>
    <w:p w:rsidR="00750D6A" w:rsidRDefault="00750D6A" w:rsidP="005151D2"/>
    <w:sectPr w:rsidR="00750D6A" w:rsidSect="002A1437">
      <w:footerReference w:type="default" r:id="rId9"/>
      <w:pgSz w:w="16838" w:h="11906" w:orient="landscape"/>
      <w:pgMar w:top="851"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6D16" w:rsidRDefault="00316D16" w:rsidP="000668F3">
      <w:pPr>
        <w:spacing w:after="0" w:line="240" w:lineRule="auto"/>
      </w:pPr>
      <w:r>
        <w:separator/>
      </w:r>
    </w:p>
  </w:endnote>
  <w:endnote w:type="continuationSeparator" w:id="0">
    <w:p w:rsidR="00316D16" w:rsidRDefault="00316D16" w:rsidP="000668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2735061"/>
      <w:docPartObj>
        <w:docPartGallery w:val="Page Numbers (Bottom of Page)"/>
        <w:docPartUnique/>
      </w:docPartObj>
    </w:sdtPr>
    <w:sdtEndPr>
      <w:rPr>
        <w:noProof/>
      </w:rPr>
    </w:sdtEndPr>
    <w:sdtContent>
      <w:p w:rsidR="00E5397E" w:rsidRDefault="00E5397E">
        <w:pPr>
          <w:pStyle w:val="Footer"/>
          <w:jc w:val="right"/>
        </w:pPr>
        <w:r>
          <w:fldChar w:fldCharType="begin"/>
        </w:r>
        <w:r>
          <w:instrText xml:space="preserve"> PAGE   \* MERGEFORMAT </w:instrText>
        </w:r>
        <w:r>
          <w:fldChar w:fldCharType="separate"/>
        </w:r>
        <w:r w:rsidR="00CB1ACB">
          <w:rPr>
            <w:noProof/>
          </w:rPr>
          <w:t>4</w:t>
        </w:r>
        <w:r>
          <w:rPr>
            <w:noProof/>
          </w:rPr>
          <w:fldChar w:fldCharType="end"/>
        </w:r>
      </w:p>
    </w:sdtContent>
  </w:sdt>
  <w:p w:rsidR="00E5397E" w:rsidRDefault="00E539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6D16" w:rsidRDefault="00316D16" w:rsidP="000668F3">
      <w:pPr>
        <w:spacing w:after="0" w:line="240" w:lineRule="auto"/>
      </w:pPr>
      <w:r>
        <w:separator/>
      </w:r>
    </w:p>
  </w:footnote>
  <w:footnote w:type="continuationSeparator" w:id="0">
    <w:p w:rsidR="00316D16" w:rsidRDefault="00316D16" w:rsidP="000668F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810CB"/>
    <w:multiLevelType w:val="hybridMultilevel"/>
    <w:tmpl w:val="74F2DA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543DBF"/>
    <w:multiLevelType w:val="hybridMultilevel"/>
    <w:tmpl w:val="EDCC3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8149DB"/>
    <w:multiLevelType w:val="hybridMultilevel"/>
    <w:tmpl w:val="45BE060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B2119E8"/>
    <w:multiLevelType w:val="hybridMultilevel"/>
    <w:tmpl w:val="3B941340"/>
    <w:lvl w:ilvl="0" w:tplc="53F8C60C">
      <w:start w:val="1"/>
      <w:numFmt w:val="bullet"/>
      <w:lvlText w:val="-"/>
      <w:lvlJc w:val="left"/>
      <w:pPr>
        <w:ind w:left="1440" w:hanging="360"/>
      </w:pPr>
      <w:rPr>
        <w:rFonts w:ascii="Times New Roman" w:eastAsia="Times New Roman" w:hAnsi="Times New Roman" w:cs="Times New Roman"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nsid w:val="0D7E51B6"/>
    <w:multiLevelType w:val="hybridMultilevel"/>
    <w:tmpl w:val="79DC69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352DF4"/>
    <w:multiLevelType w:val="hybridMultilevel"/>
    <w:tmpl w:val="B07ADFA0"/>
    <w:lvl w:ilvl="0" w:tplc="4FDAC810">
      <w:start w:val="1"/>
      <w:numFmt w:val="decimal"/>
      <w:lvlText w:val="%1."/>
      <w:lvlJc w:val="left"/>
      <w:pPr>
        <w:ind w:left="720" w:hanging="360"/>
      </w:pPr>
      <w:rPr>
        <w:rFonts w:cs="Times New Roman" w:hint="default"/>
        <w:b/>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14327866"/>
    <w:multiLevelType w:val="multilevel"/>
    <w:tmpl w:val="6854D8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14BA5259"/>
    <w:multiLevelType w:val="hybridMultilevel"/>
    <w:tmpl w:val="063A639A"/>
    <w:lvl w:ilvl="0" w:tplc="7FECE7E6">
      <w:start w:val="3"/>
      <w:numFmt w:val="bullet"/>
      <w:lvlText w:val="-"/>
      <w:lvlJc w:val="left"/>
      <w:pPr>
        <w:ind w:left="1080" w:hanging="360"/>
      </w:pPr>
      <w:rPr>
        <w:rFonts w:ascii="Calibri" w:eastAsia="Calibri" w:hAnsi="Calibri" w:cs="Times New Roman"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hint="default"/>
      </w:rPr>
    </w:lvl>
    <w:lvl w:ilvl="6" w:tplc="04020001">
      <w:start w:val="1"/>
      <w:numFmt w:val="bullet"/>
      <w:lvlText w:val=""/>
      <w:lvlJc w:val="left"/>
      <w:pPr>
        <w:ind w:left="5400" w:hanging="360"/>
      </w:pPr>
      <w:rPr>
        <w:rFonts w:ascii="Symbol" w:hAnsi="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hint="default"/>
      </w:rPr>
    </w:lvl>
  </w:abstractNum>
  <w:abstractNum w:abstractNumId="8">
    <w:nsid w:val="1BA70FFD"/>
    <w:multiLevelType w:val="hybridMultilevel"/>
    <w:tmpl w:val="A608EAA6"/>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9">
    <w:nsid w:val="21F86B22"/>
    <w:multiLevelType w:val="hybridMultilevel"/>
    <w:tmpl w:val="F796FC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C92B8E"/>
    <w:multiLevelType w:val="hybridMultilevel"/>
    <w:tmpl w:val="34308184"/>
    <w:lvl w:ilvl="0" w:tplc="04020001">
      <w:start w:val="1"/>
      <w:numFmt w:val="bullet"/>
      <w:lvlText w:val=""/>
      <w:lvlJc w:val="left"/>
      <w:pPr>
        <w:ind w:left="753" w:hanging="360"/>
      </w:pPr>
      <w:rPr>
        <w:rFonts w:ascii="Symbol" w:hAnsi="Symbol" w:hint="default"/>
      </w:rPr>
    </w:lvl>
    <w:lvl w:ilvl="1" w:tplc="04020003" w:tentative="1">
      <w:start w:val="1"/>
      <w:numFmt w:val="bullet"/>
      <w:lvlText w:val="o"/>
      <w:lvlJc w:val="left"/>
      <w:pPr>
        <w:ind w:left="1473" w:hanging="360"/>
      </w:pPr>
      <w:rPr>
        <w:rFonts w:ascii="Courier New" w:hAnsi="Courier New" w:cs="Courier New" w:hint="default"/>
      </w:rPr>
    </w:lvl>
    <w:lvl w:ilvl="2" w:tplc="04020005" w:tentative="1">
      <w:start w:val="1"/>
      <w:numFmt w:val="bullet"/>
      <w:lvlText w:val=""/>
      <w:lvlJc w:val="left"/>
      <w:pPr>
        <w:ind w:left="2193" w:hanging="360"/>
      </w:pPr>
      <w:rPr>
        <w:rFonts w:ascii="Wingdings" w:hAnsi="Wingdings" w:hint="default"/>
      </w:rPr>
    </w:lvl>
    <w:lvl w:ilvl="3" w:tplc="04020001" w:tentative="1">
      <w:start w:val="1"/>
      <w:numFmt w:val="bullet"/>
      <w:lvlText w:val=""/>
      <w:lvlJc w:val="left"/>
      <w:pPr>
        <w:ind w:left="2913" w:hanging="360"/>
      </w:pPr>
      <w:rPr>
        <w:rFonts w:ascii="Symbol" w:hAnsi="Symbol" w:hint="default"/>
      </w:rPr>
    </w:lvl>
    <w:lvl w:ilvl="4" w:tplc="04020003" w:tentative="1">
      <w:start w:val="1"/>
      <w:numFmt w:val="bullet"/>
      <w:lvlText w:val="o"/>
      <w:lvlJc w:val="left"/>
      <w:pPr>
        <w:ind w:left="3633" w:hanging="360"/>
      </w:pPr>
      <w:rPr>
        <w:rFonts w:ascii="Courier New" w:hAnsi="Courier New" w:cs="Courier New" w:hint="default"/>
      </w:rPr>
    </w:lvl>
    <w:lvl w:ilvl="5" w:tplc="04020005" w:tentative="1">
      <w:start w:val="1"/>
      <w:numFmt w:val="bullet"/>
      <w:lvlText w:val=""/>
      <w:lvlJc w:val="left"/>
      <w:pPr>
        <w:ind w:left="4353" w:hanging="360"/>
      </w:pPr>
      <w:rPr>
        <w:rFonts w:ascii="Wingdings" w:hAnsi="Wingdings" w:hint="default"/>
      </w:rPr>
    </w:lvl>
    <w:lvl w:ilvl="6" w:tplc="04020001" w:tentative="1">
      <w:start w:val="1"/>
      <w:numFmt w:val="bullet"/>
      <w:lvlText w:val=""/>
      <w:lvlJc w:val="left"/>
      <w:pPr>
        <w:ind w:left="5073" w:hanging="360"/>
      </w:pPr>
      <w:rPr>
        <w:rFonts w:ascii="Symbol" w:hAnsi="Symbol" w:hint="default"/>
      </w:rPr>
    </w:lvl>
    <w:lvl w:ilvl="7" w:tplc="04020003" w:tentative="1">
      <w:start w:val="1"/>
      <w:numFmt w:val="bullet"/>
      <w:lvlText w:val="o"/>
      <w:lvlJc w:val="left"/>
      <w:pPr>
        <w:ind w:left="5793" w:hanging="360"/>
      </w:pPr>
      <w:rPr>
        <w:rFonts w:ascii="Courier New" w:hAnsi="Courier New" w:cs="Courier New" w:hint="default"/>
      </w:rPr>
    </w:lvl>
    <w:lvl w:ilvl="8" w:tplc="04020005" w:tentative="1">
      <w:start w:val="1"/>
      <w:numFmt w:val="bullet"/>
      <w:lvlText w:val=""/>
      <w:lvlJc w:val="left"/>
      <w:pPr>
        <w:ind w:left="6513" w:hanging="360"/>
      </w:pPr>
      <w:rPr>
        <w:rFonts w:ascii="Wingdings" w:hAnsi="Wingdings" w:hint="default"/>
      </w:rPr>
    </w:lvl>
  </w:abstractNum>
  <w:abstractNum w:abstractNumId="11">
    <w:nsid w:val="22C94387"/>
    <w:multiLevelType w:val="hybridMultilevel"/>
    <w:tmpl w:val="702A5BA6"/>
    <w:lvl w:ilvl="0" w:tplc="4A3AE62E">
      <w:start w:val="1"/>
      <w:numFmt w:val="decimal"/>
      <w:lvlText w:val="%1."/>
      <w:lvlJc w:val="left"/>
      <w:pPr>
        <w:ind w:left="535" w:hanging="360"/>
      </w:pPr>
      <w:rPr>
        <w:rFonts w:hint="default"/>
        <w:b/>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12">
    <w:nsid w:val="2BFF0888"/>
    <w:multiLevelType w:val="hybridMultilevel"/>
    <w:tmpl w:val="FACE5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E9302F3"/>
    <w:multiLevelType w:val="hybridMultilevel"/>
    <w:tmpl w:val="2D90554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36466926"/>
    <w:multiLevelType w:val="hybridMultilevel"/>
    <w:tmpl w:val="70F4E0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75454E1"/>
    <w:multiLevelType w:val="hybridMultilevel"/>
    <w:tmpl w:val="365CC678"/>
    <w:lvl w:ilvl="0" w:tplc="5920B2FE">
      <w:numFmt w:val="bullet"/>
      <w:lvlText w:val="-"/>
      <w:lvlJc w:val="left"/>
      <w:pPr>
        <w:ind w:left="720" w:hanging="360"/>
      </w:pPr>
      <w:rPr>
        <w:rFonts w:ascii="Calibri" w:eastAsia="Calibri" w:hAnsi="Calibri" w:cs="Times New Roman" w:hint="default"/>
        <w:b/>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6">
    <w:nsid w:val="37BF5639"/>
    <w:multiLevelType w:val="hybridMultilevel"/>
    <w:tmpl w:val="C4CAF030"/>
    <w:lvl w:ilvl="0" w:tplc="0402000F">
      <w:start w:val="1"/>
      <w:numFmt w:val="decimal"/>
      <w:lvlText w:val="%1."/>
      <w:lvlJc w:val="left"/>
      <w:pPr>
        <w:ind w:left="720" w:hanging="360"/>
      </w:pPr>
      <w:rPr>
        <w:rFonts w:hint="default"/>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39024DB4"/>
    <w:multiLevelType w:val="hybridMultilevel"/>
    <w:tmpl w:val="C3DE9B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9221A9C"/>
    <w:multiLevelType w:val="hybridMultilevel"/>
    <w:tmpl w:val="412CC226"/>
    <w:lvl w:ilvl="0" w:tplc="C9A8CADE">
      <w:start w:val="1"/>
      <w:numFmt w:val="decimal"/>
      <w:lvlText w:val="%1."/>
      <w:lvlJc w:val="left"/>
      <w:pPr>
        <w:ind w:left="720" w:hanging="360"/>
      </w:pPr>
      <w:rPr>
        <w:b w:val="0"/>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9">
    <w:nsid w:val="44E54E33"/>
    <w:multiLevelType w:val="hybridMultilevel"/>
    <w:tmpl w:val="7200F4DA"/>
    <w:lvl w:ilvl="0" w:tplc="AB72A864">
      <w:start w:val="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0">
    <w:nsid w:val="520309DC"/>
    <w:multiLevelType w:val="hybridMultilevel"/>
    <w:tmpl w:val="79C6FCE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52E9718A"/>
    <w:multiLevelType w:val="hybridMultilevel"/>
    <w:tmpl w:val="E4D42920"/>
    <w:lvl w:ilvl="0" w:tplc="1B062E04">
      <w:start w:val="1"/>
      <w:numFmt w:val="decimal"/>
      <w:lvlText w:val="%1."/>
      <w:lvlJc w:val="left"/>
      <w:pPr>
        <w:ind w:left="1080" w:hanging="360"/>
      </w:pPr>
      <w:rPr>
        <w:rFonts w:cs="Times New Roman" w:hint="default"/>
        <w:b/>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3202E33"/>
    <w:multiLevelType w:val="hybridMultilevel"/>
    <w:tmpl w:val="1772F4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B161F90"/>
    <w:multiLevelType w:val="hybridMultilevel"/>
    <w:tmpl w:val="418277D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5CC65234"/>
    <w:multiLevelType w:val="hybridMultilevel"/>
    <w:tmpl w:val="C27C9C88"/>
    <w:lvl w:ilvl="0" w:tplc="BF081500">
      <w:numFmt w:val="bullet"/>
      <w:lvlText w:val="-"/>
      <w:lvlJc w:val="left"/>
      <w:pPr>
        <w:ind w:left="1460" w:hanging="229"/>
      </w:pPr>
      <w:rPr>
        <w:rFonts w:ascii="Times New Roman" w:eastAsia="Times New Roman" w:hAnsi="Times New Roman" w:cs="Times New Roman" w:hint="default"/>
        <w:color w:val="231F20"/>
        <w:w w:val="99"/>
        <w:sz w:val="20"/>
        <w:szCs w:val="20"/>
        <w:lang w:val="en-US" w:eastAsia="en-US" w:bidi="ar-SA"/>
      </w:rPr>
    </w:lvl>
    <w:lvl w:ilvl="1" w:tplc="1152CFB6">
      <w:numFmt w:val="bullet"/>
      <w:lvlText w:val="•"/>
      <w:lvlJc w:val="left"/>
      <w:pPr>
        <w:ind w:left="2278" w:hanging="229"/>
      </w:pPr>
      <w:rPr>
        <w:rFonts w:hint="default"/>
        <w:lang w:val="en-US" w:eastAsia="en-US" w:bidi="ar-SA"/>
      </w:rPr>
    </w:lvl>
    <w:lvl w:ilvl="2" w:tplc="F90CC93A">
      <w:numFmt w:val="bullet"/>
      <w:lvlText w:val="•"/>
      <w:lvlJc w:val="left"/>
      <w:pPr>
        <w:ind w:left="3097" w:hanging="229"/>
      </w:pPr>
      <w:rPr>
        <w:rFonts w:hint="default"/>
        <w:lang w:val="en-US" w:eastAsia="en-US" w:bidi="ar-SA"/>
      </w:rPr>
    </w:lvl>
    <w:lvl w:ilvl="3" w:tplc="41EA3418">
      <w:numFmt w:val="bullet"/>
      <w:lvlText w:val="•"/>
      <w:lvlJc w:val="left"/>
      <w:pPr>
        <w:ind w:left="3915" w:hanging="229"/>
      </w:pPr>
      <w:rPr>
        <w:rFonts w:hint="default"/>
        <w:lang w:val="en-US" w:eastAsia="en-US" w:bidi="ar-SA"/>
      </w:rPr>
    </w:lvl>
    <w:lvl w:ilvl="4" w:tplc="DA5206FC">
      <w:numFmt w:val="bullet"/>
      <w:lvlText w:val="•"/>
      <w:lvlJc w:val="left"/>
      <w:pPr>
        <w:ind w:left="4734" w:hanging="229"/>
      </w:pPr>
      <w:rPr>
        <w:rFonts w:hint="default"/>
        <w:lang w:val="en-US" w:eastAsia="en-US" w:bidi="ar-SA"/>
      </w:rPr>
    </w:lvl>
    <w:lvl w:ilvl="5" w:tplc="3FEA48DE">
      <w:numFmt w:val="bullet"/>
      <w:lvlText w:val="•"/>
      <w:lvlJc w:val="left"/>
      <w:pPr>
        <w:ind w:left="5553" w:hanging="229"/>
      </w:pPr>
      <w:rPr>
        <w:rFonts w:hint="default"/>
        <w:lang w:val="en-US" w:eastAsia="en-US" w:bidi="ar-SA"/>
      </w:rPr>
    </w:lvl>
    <w:lvl w:ilvl="6" w:tplc="EDE2913E">
      <w:numFmt w:val="bullet"/>
      <w:lvlText w:val="•"/>
      <w:lvlJc w:val="left"/>
      <w:pPr>
        <w:ind w:left="6371" w:hanging="229"/>
      </w:pPr>
      <w:rPr>
        <w:rFonts w:hint="default"/>
        <w:lang w:val="en-US" w:eastAsia="en-US" w:bidi="ar-SA"/>
      </w:rPr>
    </w:lvl>
    <w:lvl w:ilvl="7" w:tplc="8ADCC4A8">
      <w:numFmt w:val="bullet"/>
      <w:lvlText w:val="•"/>
      <w:lvlJc w:val="left"/>
      <w:pPr>
        <w:ind w:left="7190" w:hanging="229"/>
      </w:pPr>
      <w:rPr>
        <w:rFonts w:hint="default"/>
        <w:lang w:val="en-US" w:eastAsia="en-US" w:bidi="ar-SA"/>
      </w:rPr>
    </w:lvl>
    <w:lvl w:ilvl="8" w:tplc="07361896">
      <w:numFmt w:val="bullet"/>
      <w:lvlText w:val="•"/>
      <w:lvlJc w:val="left"/>
      <w:pPr>
        <w:ind w:left="8008" w:hanging="229"/>
      </w:pPr>
      <w:rPr>
        <w:rFonts w:hint="default"/>
        <w:lang w:val="en-US" w:eastAsia="en-US" w:bidi="ar-SA"/>
      </w:rPr>
    </w:lvl>
  </w:abstractNum>
  <w:abstractNum w:abstractNumId="25">
    <w:nsid w:val="5F806CE2"/>
    <w:multiLevelType w:val="hybridMultilevel"/>
    <w:tmpl w:val="0DDE3FD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nsid w:val="63B32474"/>
    <w:multiLevelType w:val="hybridMultilevel"/>
    <w:tmpl w:val="7E9CBFF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nsid w:val="70FE06CE"/>
    <w:multiLevelType w:val="hybridMultilevel"/>
    <w:tmpl w:val="046CFB1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74813C5E"/>
    <w:multiLevelType w:val="hybridMultilevel"/>
    <w:tmpl w:val="45DA3EF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nsid w:val="7BB939C0"/>
    <w:multiLevelType w:val="hybridMultilevel"/>
    <w:tmpl w:val="F572C32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7DAB6A52"/>
    <w:multiLevelType w:val="hybridMultilevel"/>
    <w:tmpl w:val="324AC7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7"/>
  </w:num>
  <w:num w:numId="2">
    <w:abstractNumId w:val="23"/>
  </w:num>
  <w:num w:numId="3">
    <w:abstractNumId w:val="26"/>
  </w:num>
  <w:num w:numId="4">
    <w:abstractNumId w:val="29"/>
  </w:num>
  <w:num w:numId="5">
    <w:abstractNumId w:val="5"/>
  </w:num>
  <w:num w:numId="6">
    <w:abstractNumId w:val="13"/>
  </w:num>
  <w:num w:numId="7">
    <w:abstractNumId w:val="16"/>
  </w:num>
  <w:num w:numId="8">
    <w:abstractNumId w:val="20"/>
  </w:num>
  <w:num w:numId="9">
    <w:abstractNumId w:val="12"/>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1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14"/>
  </w:num>
  <w:num w:numId="18">
    <w:abstractNumId w:val="4"/>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3"/>
  </w:num>
  <w:num w:numId="22">
    <w:abstractNumId w:val="2"/>
  </w:num>
  <w:num w:numId="23">
    <w:abstractNumId w:val="25"/>
  </w:num>
  <w:num w:numId="24">
    <w:abstractNumId w:val="1"/>
  </w:num>
  <w:num w:numId="25">
    <w:abstractNumId w:val="0"/>
  </w:num>
  <w:num w:numId="26">
    <w:abstractNumId w:val="11"/>
  </w:num>
  <w:num w:numId="27">
    <w:abstractNumId w:val="9"/>
  </w:num>
  <w:num w:numId="28">
    <w:abstractNumId w:val="21"/>
  </w:num>
  <w:num w:numId="29">
    <w:abstractNumId w:val="22"/>
  </w:num>
  <w:num w:numId="30">
    <w:abstractNumId w:val="28"/>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EA1"/>
    <w:rsid w:val="00002669"/>
    <w:rsid w:val="000160EE"/>
    <w:rsid w:val="00020146"/>
    <w:rsid w:val="0002546F"/>
    <w:rsid w:val="00026B90"/>
    <w:rsid w:val="00043A69"/>
    <w:rsid w:val="00043C06"/>
    <w:rsid w:val="00047D1E"/>
    <w:rsid w:val="0005063B"/>
    <w:rsid w:val="00056828"/>
    <w:rsid w:val="00057F95"/>
    <w:rsid w:val="00060675"/>
    <w:rsid w:val="00063C71"/>
    <w:rsid w:val="00065527"/>
    <w:rsid w:val="000668F3"/>
    <w:rsid w:val="000671CB"/>
    <w:rsid w:val="00070621"/>
    <w:rsid w:val="00076F43"/>
    <w:rsid w:val="00084E32"/>
    <w:rsid w:val="000938C2"/>
    <w:rsid w:val="00093C7A"/>
    <w:rsid w:val="00094EA2"/>
    <w:rsid w:val="000A0F5B"/>
    <w:rsid w:val="000A7936"/>
    <w:rsid w:val="000B31EF"/>
    <w:rsid w:val="000B4E10"/>
    <w:rsid w:val="000C1331"/>
    <w:rsid w:val="000C2467"/>
    <w:rsid w:val="000D24DF"/>
    <w:rsid w:val="000D35B8"/>
    <w:rsid w:val="000D7E32"/>
    <w:rsid w:val="000D7E87"/>
    <w:rsid w:val="000E078B"/>
    <w:rsid w:val="000E08FD"/>
    <w:rsid w:val="000E2EA1"/>
    <w:rsid w:val="000E648C"/>
    <w:rsid w:val="000E73BA"/>
    <w:rsid w:val="000F7C57"/>
    <w:rsid w:val="00100168"/>
    <w:rsid w:val="0010180E"/>
    <w:rsid w:val="001032EC"/>
    <w:rsid w:val="00106948"/>
    <w:rsid w:val="001137A1"/>
    <w:rsid w:val="00114804"/>
    <w:rsid w:val="0012593E"/>
    <w:rsid w:val="00125C33"/>
    <w:rsid w:val="00125EEB"/>
    <w:rsid w:val="001327FA"/>
    <w:rsid w:val="0013556E"/>
    <w:rsid w:val="001366F5"/>
    <w:rsid w:val="0014437F"/>
    <w:rsid w:val="00144FFD"/>
    <w:rsid w:val="001549D5"/>
    <w:rsid w:val="00155E9A"/>
    <w:rsid w:val="00157F9A"/>
    <w:rsid w:val="00165887"/>
    <w:rsid w:val="00174516"/>
    <w:rsid w:val="0017458C"/>
    <w:rsid w:val="001822F8"/>
    <w:rsid w:val="00184F8E"/>
    <w:rsid w:val="00186F58"/>
    <w:rsid w:val="0018762C"/>
    <w:rsid w:val="001923B7"/>
    <w:rsid w:val="001934FC"/>
    <w:rsid w:val="001957C4"/>
    <w:rsid w:val="001A07CB"/>
    <w:rsid w:val="001A43A5"/>
    <w:rsid w:val="001B0D03"/>
    <w:rsid w:val="001B2299"/>
    <w:rsid w:val="001C2D80"/>
    <w:rsid w:val="001C3D7C"/>
    <w:rsid w:val="001C73C1"/>
    <w:rsid w:val="001D2C94"/>
    <w:rsid w:val="001E0C6C"/>
    <w:rsid w:val="001E43FB"/>
    <w:rsid w:val="001E5958"/>
    <w:rsid w:val="001E72AC"/>
    <w:rsid w:val="001F141E"/>
    <w:rsid w:val="001F1813"/>
    <w:rsid w:val="001F32C5"/>
    <w:rsid w:val="001F49CA"/>
    <w:rsid w:val="00200F16"/>
    <w:rsid w:val="0020199A"/>
    <w:rsid w:val="00201ABA"/>
    <w:rsid w:val="00202ABF"/>
    <w:rsid w:val="0021347B"/>
    <w:rsid w:val="00217DBD"/>
    <w:rsid w:val="00221C3D"/>
    <w:rsid w:val="00230E2B"/>
    <w:rsid w:val="00240A24"/>
    <w:rsid w:val="00241562"/>
    <w:rsid w:val="00241A60"/>
    <w:rsid w:val="00244526"/>
    <w:rsid w:val="00246135"/>
    <w:rsid w:val="00250BEA"/>
    <w:rsid w:val="00251880"/>
    <w:rsid w:val="00251EE7"/>
    <w:rsid w:val="00257013"/>
    <w:rsid w:val="002621C8"/>
    <w:rsid w:val="00266070"/>
    <w:rsid w:val="0028219E"/>
    <w:rsid w:val="00283A01"/>
    <w:rsid w:val="00283CBB"/>
    <w:rsid w:val="002A1437"/>
    <w:rsid w:val="002A696B"/>
    <w:rsid w:val="002B2C28"/>
    <w:rsid w:val="002B7197"/>
    <w:rsid w:val="002C448A"/>
    <w:rsid w:val="002C70AC"/>
    <w:rsid w:val="002C714E"/>
    <w:rsid w:val="002D2961"/>
    <w:rsid w:val="002D4D57"/>
    <w:rsid w:val="002D596D"/>
    <w:rsid w:val="002D5B25"/>
    <w:rsid w:val="002E02BB"/>
    <w:rsid w:val="002E2883"/>
    <w:rsid w:val="002F271D"/>
    <w:rsid w:val="002F3F22"/>
    <w:rsid w:val="002F3F9A"/>
    <w:rsid w:val="002F6A1D"/>
    <w:rsid w:val="003033E6"/>
    <w:rsid w:val="00306ED8"/>
    <w:rsid w:val="003070AB"/>
    <w:rsid w:val="003107C9"/>
    <w:rsid w:val="00316A32"/>
    <w:rsid w:val="00316D16"/>
    <w:rsid w:val="00320743"/>
    <w:rsid w:val="003301D9"/>
    <w:rsid w:val="00337928"/>
    <w:rsid w:val="00340A79"/>
    <w:rsid w:val="0034133F"/>
    <w:rsid w:val="00350688"/>
    <w:rsid w:val="00353833"/>
    <w:rsid w:val="00361DC2"/>
    <w:rsid w:val="00370886"/>
    <w:rsid w:val="00375AB4"/>
    <w:rsid w:val="00376C97"/>
    <w:rsid w:val="00377B95"/>
    <w:rsid w:val="00383134"/>
    <w:rsid w:val="0038640D"/>
    <w:rsid w:val="00394725"/>
    <w:rsid w:val="003A45AC"/>
    <w:rsid w:val="003B3B4B"/>
    <w:rsid w:val="003C124D"/>
    <w:rsid w:val="003C6089"/>
    <w:rsid w:val="003C6CCF"/>
    <w:rsid w:val="003C7A30"/>
    <w:rsid w:val="003C7F32"/>
    <w:rsid w:val="003D488A"/>
    <w:rsid w:val="003D517C"/>
    <w:rsid w:val="003E2096"/>
    <w:rsid w:val="003E74D0"/>
    <w:rsid w:val="003F1AC8"/>
    <w:rsid w:val="00414FCB"/>
    <w:rsid w:val="00420EAF"/>
    <w:rsid w:val="00426D71"/>
    <w:rsid w:val="00427F18"/>
    <w:rsid w:val="004423C3"/>
    <w:rsid w:val="00454479"/>
    <w:rsid w:val="00455D20"/>
    <w:rsid w:val="00456109"/>
    <w:rsid w:val="00457189"/>
    <w:rsid w:val="00467FF5"/>
    <w:rsid w:val="00477BD5"/>
    <w:rsid w:val="00480F3E"/>
    <w:rsid w:val="00482D7B"/>
    <w:rsid w:val="00484FD3"/>
    <w:rsid w:val="0049265A"/>
    <w:rsid w:val="004A383B"/>
    <w:rsid w:val="004A4F17"/>
    <w:rsid w:val="004A696E"/>
    <w:rsid w:val="004B0E5A"/>
    <w:rsid w:val="004B1666"/>
    <w:rsid w:val="004B455F"/>
    <w:rsid w:val="004B73A9"/>
    <w:rsid w:val="004C1B95"/>
    <w:rsid w:val="004C7E82"/>
    <w:rsid w:val="004D498A"/>
    <w:rsid w:val="004D72D4"/>
    <w:rsid w:val="004D7B0C"/>
    <w:rsid w:val="004E465C"/>
    <w:rsid w:val="004F3356"/>
    <w:rsid w:val="004F6E6B"/>
    <w:rsid w:val="0050109F"/>
    <w:rsid w:val="0050278C"/>
    <w:rsid w:val="00510F67"/>
    <w:rsid w:val="005151D2"/>
    <w:rsid w:val="00515983"/>
    <w:rsid w:val="005212F3"/>
    <w:rsid w:val="00525CC6"/>
    <w:rsid w:val="0052672A"/>
    <w:rsid w:val="005353BB"/>
    <w:rsid w:val="00540779"/>
    <w:rsid w:val="00541C80"/>
    <w:rsid w:val="00541F2D"/>
    <w:rsid w:val="00545162"/>
    <w:rsid w:val="005551CC"/>
    <w:rsid w:val="00565FEA"/>
    <w:rsid w:val="005672F3"/>
    <w:rsid w:val="00571EAC"/>
    <w:rsid w:val="00575E3C"/>
    <w:rsid w:val="00577343"/>
    <w:rsid w:val="00580678"/>
    <w:rsid w:val="0058195B"/>
    <w:rsid w:val="00583683"/>
    <w:rsid w:val="00585569"/>
    <w:rsid w:val="00591299"/>
    <w:rsid w:val="00595198"/>
    <w:rsid w:val="00597F84"/>
    <w:rsid w:val="005A3AD7"/>
    <w:rsid w:val="005A58E4"/>
    <w:rsid w:val="005B14BE"/>
    <w:rsid w:val="005B3294"/>
    <w:rsid w:val="005B3E43"/>
    <w:rsid w:val="005B45EC"/>
    <w:rsid w:val="005B5373"/>
    <w:rsid w:val="005B62E6"/>
    <w:rsid w:val="005C0918"/>
    <w:rsid w:val="005C20BC"/>
    <w:rsid w:val="005C39BE"/>
    <w:rsid w:val="005C68B9"/>
    <w:rsid w:val="005C71AE"/>
    <w:rsid w:val="005D5E0A"/>
    <w:rsid w:val="005D6EE1"/>
    <w:rsid w:val="005E2822"/>
    <w:rsid w:val="005E33AD"/>
    <w:rsid w:val="005E4160"/>
    <w:rsid w:val="005E5002"/>
    <w:rsid w:val="005F0BC0"/>
    <w:rsid w:val="005F17D4"/>
    <w:rsid w:val="005F53FD"/>
    <w:rsid w:val="00601AAA"/>
    <w:rsid w:val="00603772"/>
    <w:rsid w:val="006110D8"/>
    <w:rsid w:val="006201F9"/>
    <w:rsid w:val="006210FD"/>
    <w:rsid w:val="00630A1D"/>
    <w:rsid w:val="00640012"/>
    <w:rsid w:val="006424FF"/>
    <w:rsid w:val="00651830"/>
    <w:rsid w:val="0065426D"/>
    <w:rsid w:val="00657161"/>
    <w:rsid w:val="00660708"/>
    <w:rsid w:val="006716E0"/>
    <w:rsid w:val="00674170"/>
    <w:rsid w:val="00676B0D"/>
    <w:rsid w:val="00677A69"/>
    <w:rsid w:val="00681B75"/>
    <w:rsid w:val="00686FE1"/>
    <w:rsid w:val="00693552"/>
    <w:rsid w:val="006936A4"/>
    <w:rsid w:val="006959EF"/>
    <w:rsid w:val="006A4FFB"/>
    <w:rsid w:val="006A6390"/>
    <w:rsid w:val="006B480E"/>
    <w:rsid w:val="006B5D24"/>
    <w:rsid w:val="006C1C81"/>
    <w:rsid w:val="006C2915"/>
    <w:rsid w:val="006C3A75"/>
    <w:rsid w:val="006D22E3"/>
    <w:rsid w:val="006D4168"/>
    <w:rsid w:val="006D64D4"/>
    <w:rsid w:val="006D71D7"/>
    <w:rsid w:val="006E2249"/>
    <w:rsid w:val="006E4F83"/>
    <w:rsid w:val="006E578D"/>
    <w:rsid w:val="006E6108"/>
    <w:rsid w:val="006E6F6C"/>
    <w:rsid w:val="006F12F9"/>
    <w:rsid w:val="006F7B74"/>
    <w:rsid w:val="00710343"/>
    <w:rsid w:val="00716E8A"/>
    <w:rsid w:val="00722BD2"/>
    <w:rsid w:val="0072337F"/>
    <w:rsid w:val="00724A00"/>
    <w:rsid w:val="0073130D"/>
    <w:rsid w:val="00736A15"/>
    <w:rsid w:val="00742B74"/>
    <w:rsid w:val="00742C08"/>
    <w:rsid w:val="00750D6A"/>
    <w:rsid w:val="0075521F"/>
    <w:rsid w:val="007617C2"/>
    <w:rsid w:val="00771BB1"/>
    <w:rsid w:val="00771CDF"/>
    <w:rsid w:val="00772541"/>
    <w:rsid w:val="007824C5"/>
    <w:rsid w:val="00783E8B"/>
    <w:rsid w:val="00784864"/>
    <w:rsid w:val="00787543"/>
    <w:rsid w:val="00787F0B"/>
    <w:rsid w:val="0079002B"/>
    <w:rsid w:val="00790DF0"/>
    <w:rsid w:val="00791CC4"/>
    <w:rsid w:val="0079537F"/>
    <w:rsid w:val="007953C8"/>
    <w:rsid w:val="0079604D"/>
    <w:rsid w:val="007A420B"/>
    <w:rsid w:val="007A46AD"/>
    <w:rsid w:val="007A632A"/>
    <w:rsid w:val="007B18AB"/>
    <w:rsid w:val="007B2E30"/>
    <w:rsid w:val="007B5454"/>
    <w:rsid w:val="007B7667"/>
    <w:rsid w:val="007B7778"/>
    <w:rsid w:val="007C3972"/>
    <w:rsid w:val="007C5ADB"/>
    <w:rsid w:val="007C6138"/>
    <w:rsid w:val="007C7405"/>
    <w:rsid w:val="007D15E8"/>
    <w:rsid w:val="007D5B7B"/>
    <w:rsid w:val="007E3E95"/>
    <w:rsid w:val="007E4825"/>
    <w:rsid w:val="007E6703"/>
    <w:rsid w:val="0080298B"/>
    <w:rsid w:val="0080357B"/>
    <w:rsid w:val="00806AEA"/>
    <w:rsid w:val="00810947"/>
    <w:rsid w:val="00812894"/>
    <w:rsid w:val="00815F48"/>
    <w:rsid w:val="0081686A"/>
    <w:rsid w:val="008170AA"/>
    <w:rsid w:val="008259C8"/>
    <w:rsid w:val="00825A19"/>
    <w:rsid w:val="00831607"/>
    <w:rsid w:val="00840848"/>
    <w:rsid w:val="00840ADC"/>
    <w:rsid w:val="00851A1D"/>
    <w:rsid w:val="008567FE"/>
    <w:rsid w:val="00857655"/>
    <w:rsid w:val="00866723"/>
    <w:rsid w:val="008743B9"/>
    <w:rsid w:val="008803C8"/>
    <w:rsid w:val="0088324E"/>
    <w:rsid w:val="00886E27"/>
    <w:rsid w:val="008921DA"/>
    <w:rsid w:val="008924D7"/>
    <w:rsid w:val="00892F5C"/>
    <w:rsid w:val="008954F8"/>
    <w:rsid w:val="008A37B2"/>
    <w:rsid w:val="008A4E2A"/>
    <w:rsid w:val="008A6811"/>
    <w:rsid w:val="008A7FA8"/>
    <w:rsid w:val="008B2629"/>
    <w:rsid w:val="008B6433"/>
    <w:rsid w:val="008C2EE9"/>
    <w:rsid w:val="008D30C7"/>
    <w:rsid w:val="008D4B82"/>
    <w:rsid w:val="008E078F"/>
    <w:rsid w:val="008E4D76"/>
    <w:rsid w:val="008E58B2"/>
    <w:rsid w:val="009013CC"/>
    <w:rsid w:val="00905189"/>
    <w:rsid w:val="009061CF"/>
    <w:rsid w:val="00911330"/>
    <w:rsid w:val="00911A2A"/>
    <w:rsid w:val="00916280"/>
    <w:rsid w:val="00924D73"/>
    <w:rsid w:val="00941707"/>
    <w:rsid w:val="00944135"/>
    <w:rsid w:val="00951B53"/>
    <w:rsid w:val="00952898"/>
    <w:rsid w:val="0095336C"/>
    <w:rsid w:val="00957A39"/>
    <w:rsid w:val="00962CC1"/>
    <w:rsid w:val="00980945"/>
    <w:rsid w:val="0098676E"/>
    <w:rsid w:val="00987DB4"/>
    <w:rsid w:val="00990BEB"/>
    <w:rsid w:val="0099481A"/>
    <w:rsid w:val="009955F5"/>
    <w:rsid w:val="009960C6"/>
    <w:rsid w:val="00996B9A"/>
    <w:rsid w:val="009A1703"/>
    <w:rsid w:val="009A1E9F"/>
    <w:rsid w:val="009A297E"/>
    <w:rsid w:val="009B4AC7"/>
    <w:rsid w:val="009C6628"/>
    <w:rsid w:val="009C7AF6"/>
    <w:rsid w:val="009E4114"/>
    <w:rsid w:val="009F53DC"/>
    <w:rsid w:val="00A11C2C"/>
    <w:rsid w:val="00A153F4"/>
    <w:rsid w:val="00A2314F"/>
    <w:rsid w:val="00A237DA"/>
    <w:rsid w:val="00A31D71"/>
    <w:rsid w:val="00A37DF0"/>
    <w:rsid w:val="00A41944"/>
    <w:rsid w:val="00A423C4"/>
    <w:rsid w:val="00A45863"/>
    <w:rsid w:val="00A46630"/>
    <w:rsid w:val="00A502D9"/>
    <w:rsid w:val="00A53D69"/>
    <w:rsid w:val="00A559FE"/>
    <w:rsid w:val="00A60BC7"/>
    <w:rsid w:val="00A60C4C"/>
    <w:rsid w:val="00A61ED8"/>
    <w:rsid w:val="00A6283B"/>
    <w:rsid w:val="00A671C8"/>
    <w:rsid w:val="00A6744D"/>
    <w:rsid w:val="00A83E6C"/>
    <w:rsid w:val="00A864C7"/>
    <w:rsid w:val="00A87828"/>
    <w:rsid w:val="00A96E75"/>
    <w:rsid w:val="00AA3C40"/>
    <w:rsid w:val="00AB08FA"/>
    <w:rsid w:val="00AB1EB1"/>
    <w:rsid w:val="00AC1EF6"/>
    <w:rsid w:val="00AD2F0B"/>
    <w:rsid w:val="00AD60E6"/>
    <w:rsid w:val="00AE2740"/>
    <w:rsid w:val="00AE791E"/>
    <w:rsid w:val="00AE7DC4"/>
    <w:rsid w:val="00AF4738"/>
    <w:rsid w:val="00B01361"/>
    <w:rsid w:val="00B01790"/>
    <w:rsid w:val="00B017CC"/>
    <w:rsid w:val="00B05613"/>
    <w:rsid w:val="00B07BBA"/>
    <w:rsid w:val="00B11311"/>
    <w:rsid w:val="00B22BC0"/>
    <w:rsid w:val="00B2544E"/>
    <w:rsid w:val="00B27815"/>
    <w:rsid w:val="00B3089A"/>
    <w:rsid w:val="00B31955"/>
    <w:rsid w:val="00B3350B"/>
    <w:rsid w:val="00B35F9B"/>
    <w:rsid w:val="00B36EF4"/>
    <w:rsid w:val="00B51E34"/>
    <w:rsid w:val="00B52BAC"/>
    <w:rsid w:val="00B53634"/>
    <w:rsid w:val="00B53830"/>
    <w:rsid w:val="00B54DCA"/>
    <w:rsid w:val="00B55CFC"/>
    <w:rsid w:val="00B60846"/>
    <w:rsid w:val="00B664E5"/>
    <w:rsid w:val="00B704A4"/>
    <w:rsid w:val="00B704F0"/>
    <w:rsid w:val="00B73FA7"/>
    <w:rsid w:val="00B74791"/>
    <w:rsid w:val="00B80540"/>
    <w:rsid w:val="00B85FD5"/>
    <w:rsid w:val="00BA290A"/>
    <w:rsid w:val="00BA2BE7"/>
    <w:rsid w:val="00BA7FE8"/>
    <w:rsid w:val="00BB0EF6"/>
    <w:rsid w:val="00BB0FBB"/>
    <w:rsid w:val="00BB4361"/>
    <w:rsid w:val="00BB489F"/>
    <w:rsid w:val="00BC3320"/>
    <w:rsid w:val="00BC4F05"/>
    <w:rsid w:val="00BD293B"/>
    <w:rsid w:val="00BD32FB"/>
    <w:rsid w:val="00BD35DF"/>
    <w:rsid w:val="00BE3848"/>
    <w:rsid w:val="00BE3A4B"/>
    <w:rsid w:val="00BE3BC3"/>
    <w:rsid w:val="00BE7B1B"/>
    <w:rsid w:val="00BF215A"/>
    <w:rsid w:val="00BF7921"/>
    <w:rsid w:val="00C00EF0"/>
    <w:rsid w:val="00C01447"/>
    <w:rsid w:val="00C02F28"/>
    <w:rsid w:val="00C03D07"/>
    <w:rsid w:val="00C04F24"/>
    <w:rsid w:val="00C05A5D"/>
    <w:rsid w:val="00C10E0C"/>
    <w:rsid w:val="00C11A6D"/>
    <w:rsid w:val="00C128FC"/>
    <w:rsid w:val="00C226CF"/>
    <w:rsid w:val="00C23B8A"/>
    <w:rsid w:val="00C23E16"/>
    <w:rsid w:val="00C25FF6"/>
    <w:rsid w:val="00C265AB"/>
    <w:rsid w:val="00C35D18"/>
    <w:rsid w:val="00C36F9A"/>
    <w:rsid w:val="00C41559"/>
    <w:rsid w:val="00C42982"/>
    <w:rsid w:val="00C45245"/>
    <w:rsid w:val="00C506D3"/>
    <w:rsid w:val="00C55E41"/>
    <w:rsid w:val="00C55ED0"/>
    <w:rsid w:val="00C60493"/>
    <w:rsid w:val="00C6460A"/>
    <w:rsid w:val="00C66D77"/>
    <w:rsid w:val="00C740AB"/>
    <w:rsid w:val="00C81B37"/>
    <w:rsid w:val="00C868DE"/>
    <w:rsid w:val="00C877D1"/>
    <w:rsid w:val="00C91DA3"/>
    <w:rsid w:val="00C926E7"/>
    <w:rsid w:val="00C935C4"/>
    <w:rsid w:val="00C95E82"/>
    <w:rsid w:val="00C96708"/>
    <w:rsid w:val="00C969AB"/>
    <w:rsid w:val="00C970C0"/>
    <w:rsid w:val="00C97E07"/>
    <w:rsid w:val="00CA23D9"/>
    <w:rsid w:val="00CA3046"/>
    <w:rsid w:val="00CA3765"/>
    <w:rsid w:val="00CB1ACB"/>
    <w:rsid w:val="00CB2122"/>
    <w:rsid w:val="00CB6299"/>
    <w:rsid w:val="00CB73E5"/>
    <w:rsid w:val="00CC2AAF"/>
    <w:rsid w:val="00CC54B9"/>
    <w:rsid w:val="00CD1A1E"/>
    <w:rsid w:val="00CD2B72"/>
    <w:rsid w:val="00CD32F8"/>
    <w:rsid w:val="00CE4875"/>
    <w:rsid w:val="00CE5B3E"/>
    <w:rsid w:val="00D07D1C"/>
    <w:rsid w:val="00D11DBA"/>
    <w:rsid w:val="00D17B77"/>
    <w:rsid w:val="00D21F27"/>
    <w:rsid w:val="00D31DDA"/>
    <w:rsid w:val="00D34E26"/>
    <w:rsid w:val="00D448F9"/>
    <w:rsid w:val="00D53B3D"/>
    <w:rsid w:val="00D60EAA"/>
    <w:rsid w:val="00D61366"/>
    <w:rsid w:val="00D63EEF"/>
    <w:rsid w:val="00D7049A"/>
    <w:rsid w:val="00D714AC"/>
    <w:rsid w:val="00D72FA7"/>
    <w:rsid w:val="00D74F7F"/>
    <w:rsid w:val="00D7566D"/>
    <w:rsid w:val="00D76514"/>
    <w:rsid w:val="00D842BF"/>
    <w:rsid w:val="00D84B9B"/>
    <w:rsid w:val="00D84ED3"/>
    <w:rsid w:val="00DA4FA1"/>
    <w:rsid w:val="00DA510A"/>
    <w:rsid w:val="00DB1092"/>
    <w:rsid w:val="00DB22A6"/>
    <w:rsid w:val="00DB66C8"/>
    <w:rsid w:val="00DC3F05"/>
    <w:rsid w:val="00DC62EE"/>
    <w:rsid w:val="00DD09F6"/>
    <w:rsid w:val="00DE0F76"/>
    <w:rsid w:val="00DE282B"/>
    <w:rsid w:val="00DE5A29"/>
    <w:rsid w:val="00DE5BEE"/>
    <w:rsid w:val="00DE7826"/>
    <w:rsid w:val="00DF2918"/>
    <w:rsid w:val="00DF3279"/>
    <w:rsid w:val="00DF4FA2"/>
    <w:rsid w:val="00DF777B"/>
    <w:rsid w:val="00E0319B"/>
    <w:rsid w:val="00E12B2C"/>
    <w:rsid w:val="00E237FB"/>
    <w:rsid w:val="00E26E98"/>
    <w:rsid w:val="00E30F11"/>
    <w:rsid w:val="00E36684"/>
    <w:rsid w:val="00E402C1"/>
    <w:rsid w:val="00E4108D"/>
    <w:rsid w:val="00E439A1"/>
    <w:rsid w:val="00E43D5F"/>
    <w:rsid w:val="00E4503E"/>
    <w:rsid w:val="00E47CD6"/>
    <w:rsid w:val="00E5397E"/>
    <w:rsid w:val="00E56162"/>
    <w:rsid w:val="00E566DE"/>
    <w:rsid w:val="00E56EC9"/>
    <w:rsid w:val="00E8232A"/>
    <w:rsid w:val="00E90B6B"/>
    <w:rsid w:val="00E96F6E"/>
    <w:rsid w:val="00E97648"/>
    <w:rsid w:val="00EA0EB6"/>
    <w:rsid w:val="00EA2842"/>
    <w:rsid w:val="00EA7860"/>
    <w:rsid w:val="00EB5594"/>
    <w:rsid w:val="00EC6E52"/>
    <w:rsid w:val="00ED032E"/>
    <w:rsid w:val="00ED1C85"/>
    <w:rsid w:val="00EF03C3"/>
    <w:rsid w:val="00EF05EA"/>
    <w:rsid w:val="00EF0C82"/>
    <w:rsid w:val="00EF0D58"/>
    <w:rsid w:val="00EF2549"/>
    <w:rsid w:val="00EF2D01"/>
    <w:rsid w:val="00EF68EC"/>
    <w:rsid w:val="00F02F7A"/>
    <w:rsid w:val="00F10569"/>
    <w:rsid w:val="00F10F70"/>
    <w:rsid w:val="00F12F6A"/>
    <w:rsid w:val="00F1309E"/>
    <w:rsid w:val="00F1347C"/>
    <w:rsid w:val="00F239C0"/>
    <w:rsid w:val="00F23F49"/>
    <w:rsid w:val="00F25655"/>
    <w:rsid w:val="00F25854"/>
    <w:rsid w:val="00F260A0"/>
    <w:rsid w:val="00F33AAE"/>
    <w:rsid w:val="00F34FFE"/>
    <w:rsid w:val="00F428D1"/>
    <w:rsid w:val="00F4369D"/>
    <w:rsid w:val="00F440EF"/>
    <w:rsid w:val="00F47564"/>
    <w:rsid w:val="00F501FC"/>
    <w:rsid w:val="00F553E7"/>
    <w:rsid w:val="00F66F04"/>
    <w:rsid w:val="00F70AB8"/>
    <w:rsid w:val="00F721DD"/>
    <w:rsid w:val="00F76036"/>
    <w:rsid w:val="00F77F01"/>
    <w:rsid w:val="00F831EB"/>
    <w:rsid w:val="00F846C7"/>
    <w:rsid w:val="00F860C1"/>
    <w:rsid w:val="00F9449E"/>
    <w:rsid w:val="00F94C00"/>
    <w:rsid w:val="00F95FAB"/>
    <w:rsid w:val="00F96519"/>
    <w:rsid w:val="00FA054E"/>
    <w:rsid w:val="00FA0CED"/>
    <w:rsid w:val="00FA269A"/>
    <w:rsid w:val="00FA64DD"/>
    <w:rsid w:val="00FA7B40"/>
    <w:rsid w:val="00FB29F3"/>
    <w:rsid w:val="00FB52BC"/>
    <w:rsid w:val="00FB6B8B"/>
    <w:rsid w:val="00FB70AB"/>
    <w:rsid w:val="00FC55DD"/>
    <w:rsid w:val="00FC65AC"/>
    <w:rsid w:val="00FC736A"/>
    <w:rsid w:val="00FD1E8C"/>
    <w:rsid w:val="00FD3779"/>
    <w:rsid w:val="00FD3864"/>
    <w:rsid w:val="00FD4CC0"/>
    <w:rsid w:val="00FD62E7"/>
    <w:rsid w:val="00FE61FA"/>
    <w:rsid w:val="00FF1C96"/>
    <w:rsid w:val="00FF31D4"/>
    <w:rsid w:val="00FF42DA"/>
    <w:rsid w:val="00FF4C00"/>
    <w:rsid w:val="00FF700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7543"/>
  </w:style>
  <w:style w:type="paragraph" w:styleId="Heading1">
    <w:name w:val="heading 1"/>
    <w:basedOn w:val="Normal"/>
    <w:next w:val="Normal"/>
    <w:link w:val="Heading1Char"/>
    <w:uiPriority w:val="9"/>
    <w:qFormat/>
    <w:rsid w:val="008B262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4077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E78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E7826"/>
    <w:rPr>
      <w:color w:val="0000FF"/>
      <w:u w:val="single"/>
    </w:rPr>
  </w:style>
  <w:style w:type="paragraph" w:styleId="ListParagraph">
    <w:name w:val="List Paragraph"/>
    <w:basedOn w:val="Normal"/>
    <w:uiPriority w:val="34"/>
    <w:qFormat/>
    <w:rsid w:val="00D17B77"/>
    <w:pPr>
      <w:ind w:left="720"/>
      <w:contextualSpacing/>
    </w:pPr>
  </w:style>
  <w:style w:type="character" w:customStyle="1" w:styleId="Heading2Char">
    <w:name w:val="Heading 2 Char"/>
    <w:basedOn w:val="DefaultParagraphFont"/>
    <w:link w:val="Heading2"/>
    <w:uiPriority w:val="9"/>
    <w:rsid w:val="00540779"/>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1366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66F5"/>
    <w:rPr>
      <w:rFonts w:ascii="Tahoma" w:hAnsi="Tahoma" w:cs="Tahoma"/>
      <w:sz w:val="16"/>
      <w:szCs w:val="16"/>
    </w:rPr>
  </w:style>
  <w:style w:type="paragraph" w:customStyle="1" w:styleId="Default">
    <w:name w:val="Default"/>
    <w:rsid w:val="00F239C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oc-ti">
    <w:name w:val="doc-ti"/>
    <w:basedOn w:val="Normal"/>
    <w:rsid w:val="00CE4875"/>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CommentText">
    <w:name w:val="annotation text"/>
    <w:basedOn w:val="Normal"/>
    <w:link w:val="CommentTextChar"/>
    <w:uiPriority w:val="99"/>
    <w:unhideWhenUsed/>
    <w:rsid w:val="00FD3779"/>
    <w:pPr>
      <w:spacing w:line="240" w:lineRule="auto"/>
    </w:pPr>
    <w:rPr>
      <w:sz w:val="20"/>
      <w:szCs w:val="20"/>
    </w:rPr>
  </w:style>
  <w:style w:type="character" w:customStyle="1" w:styleId="CommentTextChar">
    <w:name w:val="Comment Text Char"/>
    <w:basedOn w:val="DefaultParagraphFont"/>
    <w:link w:val="CommentText"/>
    <w:uiPriority w:val="99"/>
    <w:rsid w:val="00FD3779"/>
    <w:rPr>
      <w:sz w:val="20"/>
      <w:szCs w:val="20"/>
    </w:rPr>
  </w:style>
  <w:style w:type="character" w:styleId="CommentReference">
    <w:name w:val="annotation reference"/>
    <w:basedOn w:val="DefaultParagraphFont"/>
    <w:uiPriority w:val="99"/>
    <w:semiHidden/>
    <w:unhideWhenUsed/>
    <w:rsid w:val="00FD3779"/>
    <w:rPr>
      <w:sz w:val="16"/>
      <w:szCs w:val="16"/>
    </w:rPr>
  </w:style>
  <w:style w:type="paragraph" w:styleId="Header">
    <w:name w:val="header"/>
    <w:basedOn w:val="Normal"/>
    <w:link w:val="HeaderChar"/>
    <w:uiPriority w:val="99"/>
    <w:unhideWhenUsed/>
    <w:rsid w:val="000668F3"/>
    <w:pPr>
      <w:tabs>
        <w:tab w:val="center" w:pos="4536"/>
        <w:tab w:val="right" w:pos="9072"/>
      </w:tabs>
      <w:spacing w:after="0" w:line="240" w:lineRule="auto"/>
    </w:pPr>
  </w:style>
  <w:style w:type="character" w:customStyle="1" w:styleId="HeaderChar">
    <w:name w:val="Header Char"/>
    <w:basedOn w:val="DefaultParagraphFont"/>
    <w:link w:val="Header"/>
    <w:uiPriority w:val="99"/>
    <w:rsid w:val="000668F3"/>
  </w:style>
  <w:style w:type="paragraph" w:styleId="Footer">
    <w:name w:val="footer"/>
    <w:basedOn w:val="Normal"/>
    <w:link w:val="FooterChar"/>
    <w:uiPriority w:val="99"/>
    <w:unhideWhenUsed/>
    <w:rsid w:val="000668F3"/>
    <w:pPr>
      <w:tabs>
        <w:tab w:val="center" w:pos="4536"/>
        <w:tab w:val="right" w:pos="9072"/>
      </w:tabs>
      <w:spacing w:after="0" w:line="240" w:lineRule="auto"/>
    </w:pPr>
  </w:style>
  <w:style w:type="character" w:customStyle="1" w:styleId="FooterChar">
    <w:name w:val="Footer Char"/>
    <w:basedOn w:val="DefaultParagraphFont"/>
    <w:link w:val="Footer"/>
    <w:uiPriority w:val="99"/>
    <w:rsid w:val="000668F3"/>
  </w:style>
  <w:style w:type="character" w:customStyle="1" w:styleId="Heading1Char">
    <w:name w:val="Heading 1 Char"/>
    <w:basedOn w:val="DefaultParagraphFont"/>
    <w:link w:val="Heading1"/>
    <w:uiPriority w:val="9"/>
    <w:rsid w:val="008B2629"/>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7543"/>
  </w:style>
  <w:style w:type="paragraph" w:styleId="Heading1">
    <w:name w:val="heading 1"/>
    <w:basedOn w:val="Normal"/>
    <w:next w:val="Normal"/>
    <w:link w:val="Heading1Char"/>
    <w:uiPriority w:val="9"/>
    <w:qFormat/>
    <w:rsid w:val="008B262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4077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E78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E7826"/>
    <w:rPr>
      <w:color w:val="0000FF"/>
      <w:u w:val="single"/>
    </w:rPr>
  </w:style>
  <w:style w:type="paragraph" w:styleId="ListParagraph">
    <w:name w:val="List Paragraph"/>
    <w:basedOn w:val="Normal"/>
    <w:uiPriority w:val="34"/>
    <w:qFormat/>
    <w:rsid w:val="00D17B77"/>
    <w:pPr>
      <w:ind w:left="720"/>
      <w:contextualSpacing/>
    </w:pPr>
  </w:style>
  <w:style w:type="character" w:customStyle="1" w:styleId="Heading2Char">
    <w:name w:val="Heading 2 Char"/>
    <w:basedOn w:val="DefaultParagraphFont"/>
    <w:link w:val="Heading2"/>
    <w:uiPriority w:val="9"/>
    <w:rsid w:val="00540779"/>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1366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66F5"/>
    <w:rPr>
      <w:rFonts w:ascii="Tahoma" w:hAnsi="Tahoma" w:cs="Tahoma"/>
      <w:sz w:val="16"/>
      <w:szCs w:val="16"/>
    </w:rPr>
  </w:style>
  <w:style w:type="paragraph" w:customStyle="1" w:styleId="Default">
    <w:name w:val="Default"/>
    <w:rsid w:val="00F239C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oc-ti">
    <w:name w:val="doc-ti"/>
    <w:basedOn w:val="Normal"/>
    <w:rsid w:val="00CE4875"/>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CommentText">
    <w:name w:val="annotation text"/>
    <w:basedOn w:val="Normal"/>
    <w:link w:val="CommentTextChar"/>
    <w:uiPriority w:val="99"/>
    <w:unhideWhenUsed/>
    <w:rsid w:val="00FD3779"/>
    <w:pPr>
      <w:spacing w:line="240" w:lineRule="auto"/>
    </w:pPr>
    <w:rPr>
      <w:sz w:val="20"/>
      <w:szCs w:val="20"/>
    </w:rPr>
  </w:style>
  <w:style w:type="character" w:customStyle="1" w:styleId="CommentTextChar">
    <w:name w:val="Comment Text Char"/>
    <w:basedOn w:val="DefaultParagraphFont"/>
    <w:link w:val="CommentText"/>
    <w:uiPriority w:val="99"/>
    <w:rsid w:val="00FD3779"/>
    <w:rPr>
      <w:sz w:val="20"/>
      <w:szCs w:val="20"/>
    </w:rPr>
  </w:style>
  <w:style w:type="character" w:styleId="CommentReference">
    <w:name w:val="annotation reference"/>
    <w:basedOn w:val="DefaultParagraphFont"/>
    <w:uiPriority w:val="99"/>
    <w:semiHidden/>
    <w:unhideWhenUsed/>
    <w:rsid w:val="00FD3779"/>
    <w:rPr>
      <w:sz w:val="16"/>
      <w:szCs w:val="16"/>
    </w:rPr>
  </w:style>
  <w:style w:type="paragraph" w:styleId="Header">
    <w:name w:val="header"/>
    <w:basedOn w:val="Normal"/>
    <w:link w:val="HeaderChar"/>
    <w:uiPriority w:val="99"/>
    <w:unhideWhenUsed/>
    <w:rsid w:val="000668F3"/>
    <w:pPr>
      <w:tabs>
        <w:tab w:val="center" w:pos="4536"/>
        <w:tab w:val="right" w:pos="9072"/>
      </w:tabs>
      <w:spacing w:after="0" w:line="240" w:lineRule="auto"/>
    </w:pPr>
  </w:style>
  <w:style w:type="character" w:customStyle="1" w:styleId="HeaderChar">
    <w:name w:val="Header Char"/>
    <w:basedOn w:val="DefaultParagraphFont"/>
    <w:link w:val="Header"/>
    <w:uiPriority w:val="99"/>
    <w:rsid w:val="000668F3"/>
  </w:style>
  <w:style w:type="paragraph" w:styleId="Footer">
    <w:name w:val="footer"/>
    <w:basedOn w:val="Normal"/>
    <w:link w:val="FooterChar"/>
    <w:uiPriority w:val="99"/>
    <w:unhideWhenUsed/>
    <w:rsid w:val="000668F3"/>
    <w:pPr>
      <w:tabs>
        <w:tab w:val="center" w:pos="4536"/>
        <w:tab w:val="right" w:pos="9072"/>
      </w:tabs>
      <w:spacing w:after="0" w:line="240" w:lineRule="auto"/>
    </w:pPr>
  </w:style>
  <w:style w:type="character" w:customStyle="1" w:styleId="FooterChar">
    <w:name w:val="Footer Char"/>
    <w:basedOn w:val="DefaultParagraphFont"/>
    <w:link w:val="Footer"/>
    <w:uiPriority w:val="99"/>
    <w:rsid w:val="000668F3"/>
  </w:style>
  <w:style w:type="character" w:customStyle="1" w:styleId="Heading1Char">
    <w:name w:val="Heading 1 Char"/>
    <w:basedOn w:val="DefaultParagraphFont"/>
    <w:link w:val="Heading1"/>
    <w:uiPriority w:val="9"/>
    <w:rsid w:val="008B262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69833">
      <w:bodyDiv w:val="1"/>
      <w:marLeft w:val="0"/>
      <w:marRight w:val="0"/>
      <w:marTop w:val="0"/>
      <w:marBottom w:val="0"/>
      <w:divBdr>
        <w:top w:val="none" w:sz="0" w:space="0" w:color="auto"/>
        <w:left w:val="none" w:sz="0" w:space="0" w:color="auto"/>
        <w:bottom w:val="none" w:sz="0" w:space="0" w:color="auto"/>
        <w:right w:val="none" w:sz="0" w:space="0" w:color="auto"/>
      </w:divBdr>
    </w:div>
    <w:div w:id="121919892">
      <w:bodyDiv w:val="1"/>
      <w:marLeft w:val="0"/>
      <w:marRight w:val="0"/>
      <w:marTop w:val="0"/>
      <w:marBottom w:val="0"/>
      <w:divBdr>
        <w:top w:val="none" w:sz="0" w:space="0" w:color="auto"/>
        <w:left w:val="none" w:sz="0" w:space="0" w:color="auto"/>
        <w:bottom w:val="none" w:sz="0" w:space="0" w:color="auto"/>
        <w:right w:val="none" w:sz="0" w:space="0" w:color="auto"/>
      </w:divBdr>
    </w:div>
    <w:div w:id="165293986">
      <w:bodyDiv w:val="1"/>
      <w:marLeft w:val="0"/>
      <w:marRight w:val="0"/>
      <w:marTop w:val="0"/>
      <w:marBottom w:val="0"/>
      <w:divBdr>
        <w:top w:val="none" w:sz="0" w:space="0" w:color="auto"/>
        <w:left w:val="none" w:sz="0" w:space="0" w:color="auto"/>
        <w:bottom w:val="none" w:sz="0" w:space="0" w:color="auto"/>
        <w:right w:val="none" w:sz="0" w:space="0" w:color="auto"/>
      </w:divBdr>
    </w:div>
    <w:div w:id="166991136">
      <w:bodyDiv w:val="1"/>
      <w:marLeft w:val="0"/>
      <w:marRight w:val="0"/>
      <w:marTop w:val="0"/>
      <w:marBottom w:val="0"/>
      <w:divBdr>
        <w:top w:val="none" w:sz="0" w:space="0" w:color="auto"/>
        <w:left w:val="none" w:sz="0" w:space="0" w:color="auto"/>
        <w:bottom w:val="none" w:sz="0" w:space="0" w:color="auto"/>
        <w:right w:val="none" w:sz="0" w:space="0" w:color="auto"/>
      </w:divBdr>
    </w:div>
    <w:div w:id="466511482">
      <w:bodyDiv w:val="1"/>
      <w:marLeft w:val="0"/>
      <w:marRight w:val="0"/>
      <w:marTop w:val="0"/>
      <w:marBottom w:val="0"/>
      <w:divBdr>
        <w:top w:val="none" w:sz="0" w:space="0" w:color="auto"/>
        <w:left w:val="none" w:sz="0" w:space="0" w:color="auto"/>
        <w:bottom w:val="none" w:sz="0" w:space="0" w:color="auto"/>
        <w:right w:val="none" w:sz="0" w:space="0" w:color="auto"/>
      </w:divBdr>
    </w:div>
    <w:div w:id="615992437">
      <w:bodyDiv w:val="1"/>
      <w:marLeft w:val="0"/>
      <w:marRight w:val="0"/>
      <w:marTop w:val="0"/>
      <w:marBottom w:val="0"/>
      <w:divBdr>
        <w:top w:val="none" w:sz="0" w:space="0" w:color="auto"/>
        <w:left w:val="none" w:sz="0" w:space="0" w:color="auto"/>
        <w:bottom w:val="none" w:sz="0" w:space="0" w:color="auto"/>
        <w:right w:val="none" w:sz="0" w:space="0" w:color="auto"/>
      </w:divBdr>
    </w:div>
    <w:div w:id="721177234">
      <w:bodyDiv w:val="1"/>
      <w:marLeft w:val="0"/>
      <w:marRight w:val="0"/>
      <w:marTop w:val="0"/>
      <w:marBottom w:val="0"/>
      <w:divBdr>
        <w:top w:val="none" w:sz="0" w:space="0" w:color="auto"/>
        <w:left w:val="none" w:sz="0" w:space="0" w:color="auto"/>
        <w:bottom w:val="none" w:sz="0" w:space="0" w:color="auto"/>
        <w:right w:val="none" w:sz="0" w:space="0" w:color="auto"/>
      </w:divBdr>
      <w:divsChild>
        <w:div w:id="79760306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3515024">
      <w:bodyDiv w:val="1"/>
      <w:marLeft w:val="0"/>
      <w:marRight w:val="0"/>
      <w:marTop w:val="0"/>
      <w:marBottom w:val="0"/>
      <w:divBdr>
        <w:top w:val="none" w:sz="0" w:space="0" w:color="auto"/>
        <w:left w:val="none" w:sz="0" w:space="0" w:color="auto"/>
        <w:bottom w:val="none" w:sz="0" w:space="0" w:color="auto"/>
        <w:right w:val="none" w:sz="0" w:space="0" w:color="auto"/>
      </w:divBdr>
    </w:div>
    <w:div w:id="1045522274">
      <w:bodyDiv w:val="1"/>
      <w:marLeft w:val="0"/>
      <w:marRight w:val="0"/>
      <w:marTop w:val="0"/>
      <w:marBottom w:val="0"/>
      <w:divBdr>
        <w:top w:val="none" w:sz="0" w:space="0" w:color="auto"/>
        <w:left w:val="none" w:sz="0" w:space="0" w:color="auto"/>
        <w:bottom w:val="none" w:sz="0" w:space="0" w:color="auto"/>
        <w:right w:val="none" w:sz="0" w:space="0" w:color="auto"/>
      </w:divBdr>
    </w:div>
    <w:div w:id="1170485296">
      <w:bodyDiv w:val="1"/>
      <w:marLeft w:val="0"/>
      <w:marRight w:val="0"/>
      <w:marTop w:val="0"/>
      <w:marBottom w:val="0"/>
      <w:divBdr>
        <w:top w:val="none" w:sz="0" w:space="0" w:color="auto"/>
        <w:left w:val="none" w:sz="0" w:space="0" w:color="auto"/>
        <w:bottom w:val="none" w:sz="0" w:space="0" w:color="auto"/>
        <w:right w:val="none" w:sz="0" w:space="0" w:color="auto"/>
      </w:divBdr>
    </w:div>
    <w:div w:id="1221748810">
      <w:bodyDiv w:val="1"/>
      <w:marLeft w:val="0"/>
      <w:marRight w:val="0"/>
      <w:marTop w:val="0"/>
      <w:marBottom w:val="0"/>
      <w:divBdr>
        <w:top w:val="none" w:sz="0" w:space="0" w:color="auto"/>
        <w:left w:val="none" w:sz="0" w:space="0" w:color="auto"/>
        <w:bottom w:val="none" w:sz="0" w:space="0" w:color="auto"/>
        <w:right w:val="none" w:sz="0" w:space="0" w:color="auto"/>
      </w:divBdr>
    </w:div>
    <w:div w:id="1299411314">
      <w:bodyDiv w:val="1"/>
      <w:marLeft w:val="0"/>
      <w:marRight w:val="0"/>
      <w:marTop w:val="0"/>
      <w:marBottom w:val="0"/>
      <w:divBdr>
        <w:top w:val="none" w:sz="0" w:space="0" w:color="auto"/>
        <w:left w:val="none" w:sz="0" w:space="0" w:color="auto"/>
        <w:bottom w:val="none" w:sz="0" w:space="0" w:color="auto"/>
        <w:right w:val="none" w:sz="0" w:space="0" w:color="auto"/>
      </w:divBdr>
      <w:divsChild>
        <w:div w:id="381373322">
          <w:marLeft w:val="0"/>
          <w:marRight w:val="0"/>
          <w:marTop w:val="0"/>
          <w:marBottom w:val="0"/>
          <w:divBdr>
            <w:top w:val="none" w:sz="0" w:space="0" w:color="auto"/>
            <w:left w:val="none" w:sz="0" w:space="0" w:color="auto"/>
            <w:bottom w:val="none" w:sz="0" w:space="0" w:color="auto"/>
            <w:right w:val="none" w:sz="0" w:space="0" w:color="auto"/>
          </w:divBdr>
        </w:div>
        <w:div w:id="542522506">
          <w:marLeft w:val="0"/>
          <w:marRight w:val="0"/>
          <w:marTop w:val="0"/>
          <w:marBottom w:val="0"/>
          <w:divBdr>
            <w:top w:val="none" w:sz="0" w:space="0" w:color="auto"/>
            <w:left w:val="none" w:sz="0" w:space="0" w:color="auto"/>
            <w:bottom w:val="none" w:sz="0" w:space="0" w:color="auto"/>
            <w:right w:val="none" w:sz="0" w:space="0" w:color="auto"/>
          </w:divBdr>
        </w:div>
        <w:div w:id="1431655095">
          <w:marLeft w:val="0"/>
          <w:marRight w:val="0"/>
          <w:marTop w:val="0"/>
          <w:marBottom w:val="0"/>
          <w:divBdr>
            <w:top w:val="none" w:sz="0" w:space="0" w:color="auto"/>
            <w:left w:val="none" w:sz="0" w:space="0" w:color="auto"/>
            <w:bottom w:val="none" w:sz="0" w:space="0" w:color="auto"/>
            <w:right w:val="none" w:sz="0" w:space="0" w:color="auto"/>
          </w:divBdr>
        </w:div>
        <w:div w:id="1500268051">
          <w:marLeft w:val="0"/>
          <w:marRight w:val="0"/>
          <w:marTop w:val="0"/>
          <w:marBottom w:val="0"/>
          <w:divBdr>
            <w:top w:val="none" w:sz="0" w:space="0" w:color="auto"/>
            <w:left w:val="none" w:sz="0" w:space="0" w:color="auto"/>
            <w:bottom w:val="none" w:sz="0" w:space="0" w:color="auto"/>
            <w:right w:val="none" w:sz="0" w:space="0" w:color="auto"/>
          </w:divBdr>
        </w:div>
        <w:div w:id="2116897279">
          <w:marLeft w:val="0"/>
          <w:marRight w:val="0"/>
          <w:marTop w:val="0"/>
          <w:marBottom w:val="0"/>
          <w:divBdr>
            <w:top w:val="none" w:sz="0" w:space="0" w:color="auto"/>
            <w:left w:val="none" w:sz="0" w:space="0" w:color="auto"/>
            <w:bottom w:val="none" w:sz="0" w:space="0" w:color="auto"/>
            <w:right w:val="none" w:sz="0" w:space="0" w:color="auto"/>
          </w:divBdr>
        </w:div>
      </w:divsChild>
    </w:div>
    <w:div w:id="1397512943">
      <w:bodyDiv w:val="1"/>
      <w:marLeft w:val="0"/>
      <w:marRight w:val="0"/>
      <w:marTop w:val="0"/>
      <w:marBottom w:val="0"/>
      <w:divBdr>
        <w:top w:val="none" w:sz="0" w:space="0" w:color="auto"/>
        <w:left w:val="none" w:sz="0" w:space="0" w:color="auto"/>
        <w:bottom w:val="none" w:sz="0" w:space="0" w:color="auto"/>
        <w:right w:val="none" w:sz="0" w:space="0" w:color="auto"/>
      </w:divBdr>
    </w:div>
    <w:div w:id="1428040437">
      <w:bodyDiv w:val="1"/>
      <w:marLeft w:val="0"/>
      <w:marRight w:val="0"/>
      <w:marTop w:val="0"/>
      <w:marBottom w:val="0"/>
      <w:divBdr>
        <w:top w:val="none" w:sz="0" w:space="0" w:color="auto"/>
        <w:left w:val="none" w:sz="0" w:space="0" w:color="auto"/>
        <w:bottom w:val="none" w:sz="0" w:space="0" w:color="auto"/>
        <w:right w:val="none" w:sz="0" w:space="0" w:color="auto"/>
      </w:divBdr>
    </w:div>
    <w:div w:id="1597591167">
      <w:bodyDiv w:val="1"/>
      <w:marLeft w:val="0"/>
      <w:marRight w:val="0"/>
      <w:marTop w:val="0"/>
      <w:marBottom w:val="0"/>
      <w:divBdr>
        <w:top w:val="none" w:sz="0" w:space="0" w:color="auto"/>
        <w:left w:val="none" w:sz="0" w:space="0" w:color="auto"/>
        <w:bottom w:val="none" w:sz="0" w:space="0" w:color="auto"/>
        <w:right w:val="none" w:sz="0" w:space="0" w:color="auto"/>
      </w:divBdr>
      <w:divsChild>
        <w:div w:id="49505543">
          <w:marLeft w:val="0"/>
          <w:marRight w:val="0"/>
          <w:marTop w:val="0"/>
          <w:marBottom w:val="0"/>
          <w:divBdr>
            <w:top w:val="none" w:sz="0" w:space="0" w:color="auto"/>
            <w:left w:val="none" w:sz="0" w:space="0" w:color="auto"/>
            <w:bottom w:val="none" w:sz="0" w:space="0" w:color="auto"/>
            <w:right w:val="none" w:sz="0" w:space="0" w:color="auto"/>
          </w:divBdr>
          <w:divsChild>
            <w:div w:id="382560944">
              <w:marLeft w:val="0"/>
              <w:marRight w:val="0"/>
              <w:marTop w:val="0"/>
              <w:marBottom w:val="0"/>
              <w:divBdr>
                <w:top w:val="none" w:sz="0" w:space="0" w:color="auto"/>
                <w:left w:val="none" w:sz="0" w:space="0" w:color="auto"/>
                <w:bottom w:val="none" w:sz="0" w:space="0" w:color="auto"/>
                <w:right w:val="none" w:sz="0" w:space="0" w:color="auto"/>
              </w:divBdr>
              <w:divsChild>
                <w:div w:id="964506912">
                  <w:marLeft w:val="0"/>
                  <w:marRight w:val="0"/>
                  <w:marTop w:val="0"/>
                  <w:marBottom w:val="0"/>
                  <w:divBdr>
                    <w:top w:val="none" w:sz="0" w:space="0" w:color="auto"/>
                    <w:left w:val="none" w:sz="0" w:space="0" w:color="auto"/>
                    <w:bottom w:val="none" w:sz="0" w:space="0" w:color="auto"/>
                    <w:right w:val="none" w:sz="0" w:space="0" w:color="auto"/>
                  </w:divBdr>
                  <w:divsChild>
                    <w:div w:id="1198353260">
                      <w:marLeft w:val="0"/>
                      <w:marRight w:val="0"/>
                      <w:marTop w:val="0"/>
                      <w:marBottom w:val="0"/>
                      <w:divBdr>
                        <w:top w:val="none" w:sz="0" w:space="0" w:color="auto"/>
                        <w:left w:val="none" w:sz="0" w:space="0" w:color="auto"/>
                        <w:bottom w:val="none" w:sz="0" w:space="0" w:color="auto"/>
                        <w:right w:val="none" w:sz="0" w:space="0" w:color="auto"/>
                      </w:divBdr>
                      <w:divsChild>
                        <w:div w:id="237713604">
                          <w:marLeft w:val="0"/>
                          <w:marRight w:val="0"/>
                          <w:marTop w:val="0"/>
                          <w:marBottom w:val="0"/>
                          <w:divBdr>
                            <w:top w:val="none" w:sz="0" w:space="0" w:color="auto"/>
                            <w:left w:val="none" w:sz="0" w:space="0" w:color="auto"/>
                            <w:bottom w:val="none" w:sz="0" w:space="0" w:color="auto"/>
                            <w:right w:val="none" w:sz="0" w:space="0" w:color="auto"/>
                          </w:divBdr>
                        </w:div>
                        <w:div w:id="794760269">
                          <w:marLeft w:val="0"/>
                          <w:marRight w:val="0"/>
                          <w:marTop w:val="0"/>
                          <w:marBottom w:val="0"/>
                          <w:divBdr>
                            <w:top w:val="none" w:sz="0" w:space="0" w:color="auto"/>
                            <w:left w:val="none" w:sz="0" w:space="0" w:color="auto"/>
                            <w:bottom w:val="none" w:sz="0" w:space="0" w:color="auto"/>
                            <w:right w:val="none" w:sz="0" w:space="0" w:color="auto"/>
                          </w:divBdr>
                        </w:div>
                        <w:div w:id="1130780933">
                          <w:marLeft w:val="0"/>
                          <w:marRight w:val="0"/>
                          <w:marTop w:val="0"/>
                          <w:marBottom w:val="0"/>
                          <w:divBdr>
                            <w:top w:val="none" w:sz="0" w:space="0" w:color="auto"/>
                            <w:left w:val="none" w:sz="0" w:space="0" w:color="auto"/>
                            <w:bottom w:val="none" w:sz="0" w:space="0" w:color="auto"/>
                            <w:right w:val="none" w:sz="0" w:space="0" w:color="auto"/>
                          </w:divBdr>
                        </w:div>
                        <w:div w:id="123843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7810051">
      <w:bodyDiv w:val="1"/>
      <w:marLeft w:val="0"/>
      <w:marRight w:val="0"/>
      <w:marTop w:val="0"/>
      <w:marBottom w:val="0"/>
      <w:divBdr>
        <w:top w:val="none" w:sz="0" w:space="0" w:color="auto"/>
        <w:left w:val="none" w:sz="0" w:space="0" w:color="auto"/>
        <w:bottom w:val="none" w:sz="0" w:space="0" w:color="auto"/>
        <w:right w:val="none" w:sz="0" w:space="0" w:color="auto"/>
      </w:divBdr>
    </w:div>
    <w:div w:id="1610820744">
      <w:bodyDiv w:val="1"/>
      <w:marLeft w:val="0"/>
      <w:marRight w:val="0"/>
      <w:marTop w:val="0"/>
      <w:marBottom w:val="0"/>
      <w:divBdr>
        <w:top w:val="none" w:sz="0" w:space="0" w:color="auto"/>
        <w:left w:val="none" w:sz="0" w:space="0" w:color="auto"/>
        <w:bottom w:val="none" w:sz="0" w:space="0" w:color="auto"/>
        <w:right w:val="none" w:sz="0" w:space="0" w:color="auto"/>
      </w:divBdr>
    </w:div>
    <w:div w:id="1645506320">
      <w:bodyDiv w:val="1"/>
      <w:marLeft w:val="0"/>
      <w:marRight w:val="0"/>
      <w:marTop w:val="0"/>
      <w:marBottom w:val="0"/>
      <w:divBdr>
        <w:top w:val="none" w:sz="0" w:space="0" w:color="auto"/>
        <w:left w:val="none" w:sz="0" w:space="0" w:color="auto"/>
        <w:bottom w:val="none" w:sz="0" w:space="0" w:color="auto"/>
        <w:right w:val="none" w:sz="0" w:space="0" w:color="auto"/>
      </w:divBdr>
    </w:div>
    <w:div w:id="1668901937">
      <w:bodyDiv w:val="1"/>
      <w:marLeft w:val="0"/>
      <w:marRight w:val="0"/>
      <w:marTop w:val="0"/>
      <w:marBottom w:val="0"/>
      <w:divBdr>
        <w:top w:val="none" w:sz="0" w:space="0" w:color="auto"/>
        <w:left w:val="none" w:sz="0" w:space="0" w:color="auto"/>
        <w:bottom w:val="none" w:sz="0" w:space="0" w:color="auto"/>
        <w:right w:val="none" w:sz="0" w:space="0" w:color="auto"/>
      </w:divBdr>
    </w:div>
    <w:div w:id="1704331205">
      <w:bodyDiv w:val="1"/>
      <w:marLeft w:val="0"/>
      <w:marRight w:val="0"/>
      <w:marTop w:val="0"/>
      <w:marBottom w:val="0"/>
      <w:divBdr>
        <w:top w:val="none" w:sz="0" w:space="0" w:color="auto"/>
        <w:left w:val="none" w:sz="0" w:space="0" w:color="auto"/>
        <w:bottom w:val="none" w:sz="0" w:space="0" w:color="auto"/>
        <w:right w:val="none" w:sz="0" w:space="0" w:color="auto"/>
      </w:divBdr>
    </w:div>
    <w:div w:id="1831867394">
      <w:bodyDiv w:val="1"/>
      <w:marLeft w:val="0"/>
      <w:marRight w:val="0"/>
      <w:marTop w:val="0"/>
      <w:marBottom w:val="0"/>
      <w:divBdr>
        <w:top w:val="none" w:sz="0" w:space="0" w:color="auto"/>
        <w:left w:val="none" w:sz="0" w:space="0" w:color="auto"/>
        <w:bottom w:val="none" w:sz="0" w:space="0" w:color="auto"/>
        <w:right w:val="none" w:sz="0" w:space="0" w:color="auto"/>
      </w:divBdr>
    </w:div>
    <w:div w:id="1836022600">
      <w:bodyDiv w:val="1"/>
      <w:marLeft w:val="0"/>
      <w:marRight w:val="0"/>
      <w:marTop w:val="0"/>
      <w:marBottom w:val="0"/>
      <w:divBdr>
        <w:top w:val="none" w:sz="0" w:space="0" w:color="auto"/>
        <w:left w:val="none" w:sz="0" w:space="0" w:color="auto"/>
        <w:bottom w:val="none" w:sz="0" w:space="0" w:color="auto"/>
        <w:right w:val="none" w:sz="0" w:space="0" w:color="auto"/>
      </w:divBdr>
    </w:div>
    <w:div w:id="1916276093">
      <w:bodyDiv w:val="1"/>
      <w:marLeft w:val="0"/>
      <w:marRight w:val="0"/>
      <w:marTop w:val="0"/>
      <w:marBottom w:val="0"/>
      <w:divBdr>
        <w:top w:val="none" w:sz="0" w:space="0" w:color="auto"/>
        <w:left w:val="none" w:sz="0" w:space="0" w:color="auto"/>
        <w:bottom w:val="none" w:sz="0" w:space="0" w:color="auto"/>
        <w:right w:val="none" w:sz="0" w:space="0" w:color="auto"/>
      </w:divBdr>
    </w:div>
    <w:div w:id="2007241519">
      <w:bodyDiv w:val="1"/>
      <w:marLeft w:val="0"/>
      <w:marRight w:val="0"/>
      <w:marTop w:val="0"/>
      <w:marBottom w:val="0"/>
      <w:divBdr>
        <w:top w:val="none" w:sz="0" w:space="0" w:color="auto"/>
        <w:left w:val="none" w:sz="0" w:space="0" w:color="auto"/>
        <w:bottom w:val="none" w:sz="0" w:space="0" w:color="auto"/>
        <w:right w:val="none" w:sz="0" w:space="0" w:color="auto"/>
      </w:divBdr>
    </w:div>
    <w:div w:id="2059626684">
      <w:bodyDiv w:val="1"/>
      <w:marLeft w:val="0"/>
      <w:marRight w:val="0"/>
      <w:marTop w:val="0"/>
      <w:marBottom w:val="0"/>
      <w:divBdr>
        <w:top w:val="none" w:sz="0" w:space="0" w:color="auto"/>
        <w:left w:val="none" w:sz="0" w:space="0" w:color="auto"/>
        <w:bottom w:val="none" w:sz="0" w:space="0" w:color="auto"/>
        <w:right w:val="none" w:sz="0" w:space="0" w:color="auto"/>
      </w:divBdr>
      <w:divsChild>
        <w:div w:id="896012356">
          <w:marLeft w:val="0"/>
          <w:marRight w:val="0"/>
          <w:marTop w:val="0"/>
          <w:marBottom w:val="0"/>
          <w:divBdr>
            <w:top w:val="none" w:sz="0" w:space="0" w:color="auto"/>
            <w:left w:val="none" w:sz="0" w:space="0" w:color="auto"/>
            <w:bottom w:val="none" w:sz="0" w:space="0" w:color="auto"/>
            <w:right w:val="none" w:sz="0" w:space="0" w:color="auto"/>
          </w:divBdr>
          <w:divsChild>
            <w:div w:id="1265842039">
              <w:marLeft w:val="0"/>
              <w:marRight w:val="0"/>
              <w:marTop w:val="0"/>
              <w:marBottom w:val="0"/>
              <w:divBdr>
                <w:top w:val="none" w:sz="0" w:space="0" w:color="auto"/>
                <w:left w:val="none" w:sz="0" w:space="0" w:color="auto"/>
                <w:bottom w:val="none" w:sz="0" w:space="0" w:color="auto"/>
                <w:right w:val="none" w:sz="0" w:space="0" w:color="auto"/>
              </w:divBdr>
              <w:divsChild>
                <w:div w:id="41751265">
                  <w:marLeft w:val="0"/>
                  <w:marRight w:val="0"/>
                  <w:marTop w:val="0"/>
                  <w:marBottom w:val="0"/>
                  <w:divBdr>
                    <w:top w:val="none" w:sz="0" w:space="0" w:color="auto"/>
                    <w:left w:val="none" w:sz="0" w:space="0" w:color="auto"/>
                    <w:bottom w:val="none" w:sz="0" w:space="0" w:color="auto"/>
                    <w:right w:val="none" w:sz="0" w:space="0" w:color="auto"/>
                  </w:divBdr>
                  <w:divsChild>
                    <w:div w:id="1543904318">
                      <w:marLeft w:val="0"/>
                      <w:marRight w:val="0"/>
                      <w:marTop w:val="0"/>
                      <w:marBottom w:val="0"/>
                      <w:divBdr>
                        <w:top w:val="none" w:sz="0" w:space="0" w:color="auto"/>
                        <w:left w:val="none" w:sz="0" w:space="0" w:color="auto"/>
                        <w:bottom w:val="none" w:sz="0" w:space="0" w:color="auto"/>
                        <w:right w:val="none" w:sz="0" w:space="0" w:color="auto"/>
                      </w:divBdr>
                      <w:divsChild>
                        <w:div w:id="1796488255">
                          <w:marLeft w:val="0"/>
                          <w:marRight w:val="0"/>
                          <w:marTop w:val="0"/>
                          <w:marBottom w:val="0"/>
                          <w:divBdr>
                            <w:top w:val="none" w:sz="0" w:space="0" w:color="auto"/>
                            <w:left w:val="none" w:sz="0" w:space="0" w:color="auto"/>
                            <w:bottom w:val="none" w:sz="0" w:space="0" w:color="auto"/>
                            <w:right w:val="none" w:sz="0" w:space="0" w:color="auto"/>
                          </w:divBdr>
                          <w:divsChild>
                            <w:div w:id="1250772326">
                              <w:marLeft w:val="0"/>
                              <w:marRight w:val="0"/>
                              <w:marTop w:val="0"/>
                              <w:marBottom w:val="0"/>
                              <w:divBdr>
                                <w:top w:val="none" w:sz="0" w:space="0" w:color="EAEAEA"/>
                                <w:left w:val="none" w:sz="0" w:space="0" w:color="EAEAEA"/>
                                <w:bottom w:val="single" w:sz="6" w:space="15" w:color="EAEAEA"/>
                                <w:right w:val="none" w:sz="0" w:space="0" w:color="EAEAEA"/>
                              </w:divBdr>
                              <w:divsChild>
                                <w:div w:id="644512221">
                                  <w:marLeft w:val="0"/>
                                  <w:marRight w:val="0"/>
                                  <w:marTop w:val="180"/>
                                  <w:marBottom w:val="0"/>
                                  <w:divBdr>
                                    <w:top w:val="none" w:sz="0" w:space="0" w:color="auto"/>
                                    <w:left w:val="none" w:sz="0" w:space="0" w:color="auto"/>
                                    <w:bottom w:val="none" w:sz="0" w:space="0" w:color="auto"/>
                                    <w:right w:val="none" w:sz="0" w:space="0" w:color="auto"/>
                                  </w:divBdr>
                                  <w:divsChild>
                                    <w:div w:id="2143304435">
                                      <w:marLeft w:val="0"/>
                                      <w:marRight w:val="0"/>
                                      <w:marTop w:val="0"/>
                                      <w:marBottom w:val="0"/>
                                      <w:divBdr>
                                        <w:top w:val="none" w:sz="0" w:space="0" w:color="auto"/>
                                        <w:left w:val="none" w:sz="0" w:space="0" w:color="auto"/>
                                        <w:bottom w:val="none" w:sz="0" w:space="0" w:color="auto"/>
                                        <w:right w:val="none" w:sz="0" w:space="0" w:color="auto"/>
                                      </w:divBdr>
                                      <w:divsChild>
                                        <w:div w:id="801652200">
                                          <w:marLeft w:val="0"/>
                                          <w:marRight w:val="0"/>
                                          <w:marTop w:val="0"/>
                                          <w:marBottom w:val="0"/>
                                          <w:divBdr>
                                            <w:top w:val="none" w:sz="0" w:space="0" w:color="auto"/>
                                            <w:left w:val="none" w:sz="0" w:space="0" w:color="auto"/>
                                            <w:bottom w:val="none" w:sz="0" w:space="0" w:color="auto"/>
                                            <w:right w:val="none" w:sz="0" w:space="0" w:color="auto"/>
                                          </w:divBdr>
                                          <w:divsChild>
                                            <w:div w:id="1803032232">
                                              <w:marLeft w:val="0"/>
                                              <w:marRight w:val="0"/>
                                              <w:marTop w:val="0"/>
                                              <w:marBottom w:val="0"/>
                                              <w:divBdr>
                                                <w:top w:val="none" w:sz="0" w:space="0" w:color="auto"/>
                                                <w:left w:val="none" w:sz="0" w:space="0" w:color="auto"/>
                                                <w:bottom w:val="none" w:sz="0" w:space="0" w:color="auto"/>
                                                <w:right w:val="none" w:sz="0" w:space="0" w:color="auto"/>
                                              </w:divBdr>
                                              <w:divsChild>
                                                <w:div w:id="432211254">
                                                  <w:marLeft w:val="0"/>
                                                  <w:marRight w:val="0"/>
                                                  <w:marTop w:val="0"/>
                                                  <w:marBottom w:val="0"/>
                                                  <w:divBdr>
                                                    <w:top w:val="none" w:sz="0" w:space="0" w:color="auto"/>
                                                    <w:left w:val="none" w:sz="0" w:space="0" w:color="auto"/>
                                                    <w:bottom w:val="none" w:sz="0" w:space="0" w:color="auto"/>
                                                    <w:right w:val="none" w:sz="0" w:space="0" w:color="auto"/>
                                                  </w:divBdr>
                                                  <w:divsChild>
                                                    <w:div w:id="2129542122">
                                                      <w:marLeft w:val="0"/>
                                                      <w:marRight w:val="0"/>
                                                      <w:marTop w:val="0"/>
                                                      <w:marBottom w:val="0"/>
                                                      <w:divBdr>
                                                        <w:top w:val="none" w:sz="0" w:space="0" w:color="auto"/>
                                                        <w:left w:val="none" w:sz="0" w:space="0" w:color="auto"/>
                                                        <w:bottom w:val="none" w:sz="0" w:space="0" w:color="auto"/>
                                                        <w:right w:val="none" w:sz="0" w:space="0" w:color="auto"/>
                                                      </w:divBdr>
                                                      <w:divsChild>
                                                        <w:div w:id="516383410">
                                                          <w:marLeft w:val="0"/>
                                                          <w:marRight w:val="0"/>
                                                          <w:marTop w:val="0"/>
                                                          <w:marBottom w:val="0"/>
                                                          <w:divBdr>
                                                            <w:top w:val="none" w:sz="0" w:space="0" w:color="auto"/>
                                                            <w:left w:val="none" w:sz="0" w:space="0" w:color="auto"/>
                                                            <w:bottom w:val="none" w:sz="0" w:space="0" w:color="auto"/>
                                                            <w:right w:val="none" w:sz="0" w:space="0" w:color="auto"/>
                                                          </w:divBdr>
                                                          <w:divsChild>
                                                            <w:div w:id="21062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06791581">
              <w:marLeft w:val="0"/>
              <w:marRight w:val="0"/>
              <w:marTop w:val="0"/>
              <w:marBottom w:val="0"/>
              <w:divBdr>
                <w:top w:val="none" w:sz="0" w:space="0" w:color="auto"/>
                <w:left w:val="none" w:sz="0" w:space="0" w:color="auto"/>
                <w:bottom w:val="none" w:sz="0" w:space="0" w:color="auto"/>
                <w:right w:val="none" w:sz="0" w:space="0" w:color="auto"/>
              </w:divBdr>
              <w:divsChild>
                <w:div w:id="172425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B341D1-F1E8-4FC6-A1EC-5D1B7BB3A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901</TotalTime>
  <Pages>11</Pages>
  <Words>3079</Words>
  <Characters>17552</Characters>
  <Application>Microsoft Office Word</Application>
  <DocSecurity>0</DocSecurity>
  <Lines>146</Lines>
  <Paragraphs>41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n0ak95</Company>
  <LinksUpToDate>false</LinksUpToDate>
  <CharactersWithSpaces>20590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Svetoslav Tsekov</cp:lastModifiedBy>
  <cp:revision>23</cp:revision>
  <cp:lastPrinted>2022-07-20T11:27:00Z</cp:lastPrinted>
  <dcterms:created xsi:type="dcterms:W3CDTF">2022-05-17T12:20:00Z</dcterms:created>
  <dcterms:modified xsi:type="dcterms:W3CDTF">2022-07-22T09:22:00Z</dcterms:modified>
</cp:coreProperties>
</file>