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68" w:rsidRPr="00D074A6" w:rsidRDefault="003D1868" w:rsidP="00A0595B">
      <w:pPr>
        <w:spacing w:line="360" w:lineRule="auto"/>
        <w:ind w:left="-426" w:firstLine="426"/>
        <w:jc w:val="center"/>
        <w:rPr>
          <w:rFonts w:ascii="Times New Roman Bold" w:hAnsi="Times New Roman Bold"/>
          <w:b/>
          <w:caps/>
          <w:color w:val="000000" w:themeColor="text1"/>
          <w:spacing w:val="32"/>
          <w:sz w:val="28"/>
          <w:szCs w:val="28"/>
        </w:rPr>
      </w:pPr>
      <w:r w:rsidRPr="00D074A6">
        <w:rPr>
          <w:rFonts w:ascii="Times New Roman Bold" w:hAnsi="Times New Roman Bold"/>
          <w:b/>
          <w:caps/>
          <w:color w:val="000000" w:themeColor="text1"/>
          <w:spacing w:val="32"/>
          <w:sz w:val="28"/>
          <w:szCs w:val="28"/>
        </w:rPr>
        <w:t>Министерство на земеделието</w:t>
      </w:r>
    </w:p>
    <w:p w:rsidR="00FC70CF" w:rsidRPr="00D074A6" w:rsidRDefault="00483983" w:rsidP="00483983">
      <w:pPr>
        <w:pStyle w:val="Heading3"/>
        <w:tabs>
          <w:tab w:val="left" w:pos="180"/>
          <w:tab w:val="left" w:pos="851"/>
          <w:tab w:val="left" w:pos="993"/>
        </w:tabs>
        <w:spacing w:before="0" w:beforeAutospacing="0" w:after="0" w:afterAutospacing="0" w:line="360" w:lineRule="auto"/>
        <w:jc w:val="right"/>
        <w:rPr>
          <w:b w:val="0"/>
          <w:color w:val="000000" w:themeColor="text1"/>
          <w:sz w:val="24"/>
          <w:szCs w:val="24"/>
        </w:rPr>
      </w:pPr>
      <w:r w:rsidRPr="00D074A6">
        <w:rPr>
          <w:b w:val="0"/>
          <w:color w:val="000000" w:themeColor="text1"/>
          <w:sz w:val="24"/>
          <w:szCs w:val="24"/>
        </w:rPr>
        <w:t>Проект</w:t>
      </w:r>
    </w:p>
    <w:p w:rsidR="00DE592E" w:rsidRPr="00D074A6" w:rsidRDefault="00DE592E" w:rsidP="00A0595B">
      <w:pPr>
        <w:tabs>
          <w:tab w:val="left" w:pos="180"/>
          <w:tab w:val="left" w:pos="851"/>
          <w:tab w:val="left" w:pos="993"/>
        </w:tabs>
        <w:spacing w:line="360" w:lineRule="auto"/>
        <w:jc w:val="center"/>
        <w:outlineLvl w:val="2"/>
        <w:rPr>
          <w:bCs/>
          <w:color w:val="000000" w:themeColor="text1"/>
        </w:rPr>
      </w:pPr>
      <w:r w:rsidRPr="00D074A6">
        <w:rPr>
          <w:b/>
          <w:bCs/>
          <w:color w:val="000000" w:themeColor="text1"/>
        </w:rPr>
        <w:t xml:space="preserve">Наредба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D074A6">
        <w:rPr>
          <w:b/>
          <w:bCs/>
          <w:color w:val="000000" w:themeColor="text1"/>
        </w:rPr>
        <w:t>лозаро</w:t>
      </w:r>
      <w:proofErr w:type="spellEnd"/>
      <w:r w:rsidRPr="00D074A6">
        <w:rPr>
          <w:b/>
          <w:bCs/>
          <w:color w:val="000000" w:themeColor="text1"/>
        </w:rPr>
        <w:t xml:space="preserve">-винарския сектор за периода 2019 – 2023 г. </w:t>
      </w:r>
      <w:r w:rsidRPr="00D074A6">
        <w:rPr>
          <w:bCs/>
          <w:color w:val="000000" w:themeColor="text1"/>
        </w:rPr>
        <w:t>(</w:t>
      </w:r>
      <w:proofErr w:type="spellStart"/>
      <w:r w:rsidRPr="00D074A6">
        <w:rPr>
          <w:bCs/>
          <w:color w:val="000000" w:themeColor="text1"/>
        </w:rPr>
        <w:t>oбн</w:t>
      </w:r>
      <w:proofErr w:type="spellEnd"/>
      <w:r w:rsidRPr="00D074A6">
        <w:rPr>
          <w:bCs/>
          <w:color w:val="000000" w:themeColor="text1"/>
        </w:rPr>
        <w:t xml:space="preserve">., ДВ, бр. 93 от 2018 г.; изм., бр. 8, 39, 53, 69 и 74 от 2019 г., бр. 4, 24, 45, 56, 63, 85 и 101 </w:t>
      </w:r>
      <w:r w:rsidR="00B7209A" w:rsidRPr="00D074A6">
        <w:rPr>
          <w:bCs/>
          <w:color w:val="000000" w:themeColor="text1"/>
        </w:rPr>
        <w:t xml:space="preserve">от 2020 г., </w:t>
      </w:r>
      <w:r w:rsidR="001C1E83" w:rsidRPr="00D074A6">
        <w:rPr>
          <w:bCs/>
          <w:color w:val="000000" w:themeColor="text1"/>
        </w:rPr>
        <w:t xml:space="preserve">бр. 16, 33, 50, 67, </w:t>
      </w:r>
      <w:r w:rsidRPr="00D074A6">
        <w:rPr>
          <w:bCs/>
          <w:color w:val="000000" w:themeColor="text1"/>
        </w:rPr>
        <w:t>94 от 2021 г.</w:t>
      </w:r>
      <w:r w:rsidR="001C1E83" w:rsidRPr="00D074A6">
        <w:rPr>
          <w:bCs/>
          <w:color w:val="000000" w:themeColor="text1"/>
        </w:rPr>
        <w:t xml:space="preserve"> и бр. 20 от 2022 г.</w:t>
      </w:r>
      <w:r w:rsidRPr="00D074A6">
        <w:rPr>
          <w:bCs/>
          <w:color w:val="000000" w:themeColor="text1"/>
        </w:rPr>
        <w:t>)</w:t>
      </w:r>
    </w:p>
    <w:p w:rsidR="00A77605" w:rsidRPr="00D074A6" w:rsidRDefault="00A77605" w:rsidP="00A0595B">
      <w:pPr>
        <w:widowControl w:val="0"/>
        <w:autoSpaceDE w:val="0"/>
        <w:autoSpaceDN w:val="0"/>
        <w:adjustRightInd w:val="0"/>
        <w:spacing w:line="360" w:lineRule="auto"/>
        <w:ind w:firstLine="709"/>
        <w:jc w:val="both"/>
        <w:rPr>
          <w:color w:val="000000" w:themeColor="text1"/>
        </w:rPr>
      </w:pPr>
      <w:bookmarkStart w:id="0" w:name="_Hlk51066085"/>
    </w:p>
    <w:p w:rsidR="000B37D8" w:rsidRDefault="000B37D8" w:rsidP="00FF1306">
      <w:pPr>
        <w:widowControl w:val="0"/>
        <w:autoSpaceDE w:val="0"/>
        <w:autoSpaceDN w:val="0"/>
        <w:adjustRightInd w:val="0"/>
        <w:spacing w:line="360" w:lineRule="auto"/>
        <w:ind w:firstLine="709"/>
        <w:jc w:val="both"/>
        <w:rPr>
          <w:color w:val="000000" w:themeColor="text1"/>
        </w:rPr>
      </w:pPr>
      <w:r w:rsidRPr="001C7C22">
        <w:rPr>
          <w:b/>
          <w:color w:val="000000" w:themeColor="text1"/>
        </w:rPr>
        <w:t xml:space="preserve">§ </w:t>
      </w:r>
      <w:r w:rsidRPr="001C7C22">
        <w:rPr>
          <w:b/>
          <w:color w:val="000000" w:themeColor="text1"/>
          <w:lang w:val="ru-RU"/>
        </w:rPr>
        <w:t>1</w:t>
      </w:r>
      <w:r w:rsidRPr="001C7C22">
        <w:rPr>
          <w:b/>
          <w:color w:val="000000" w:themeColor="text1"/>
        </w:rPr>
        <w:t xml:space="preserve">. </w:t>
      </w:r>
      <w:r w:rsidRPr="001C7C22">
        <w:rPr>
          <w:color w:val="000000" w:themeColor="text1"/>
        </w:rPr>
        <w:t>В чл. 61, ал. 5 се отменя.</w:t>
      </w:r>
    </w:p>
    <w:p w:rsidR="0012066B" w:rsidRDefault="0012066B" w:rsidP="00FF1306">
      <w:pPr>
        <w:widowControl w:val="0"/>
        <w:autoSpaceDE w:val="0"/>
        <w:autoSpaceDN w:val="0"/>
        <w:adjustRightInd w:val="0"/>
        <w:spacing w:line="360" w:lineRule="auto"/>
        <w:ind w:firstLine="709"/>
        <w:jc w:val="both"/>
        <w:rPr>
          <w:b/>
          <w:color w:val="000000" w:themeColor="text1"/>
        </w:rPr>
      </w:pPr>
    </w:p>
    <w:p w:rsidR="00DE6FA7" w:rsidRPr="00D074A6" w:rsidRDefault="00CE20BF" w:rsidP="00FF1306">
      <w:pPr>
        <w:widowControl w:val="0"/>
        <w:autoSpaceDE w:val="0"/>
        <w:autoSpaceDN w:val="0"/>
        <w:adjustRightInd w:val="0"/>
        <w:spacing w:line="360" w:lineRule="auto"/>
        <w:ind w:firstLine="709"/>
        <w:jc w:val="both"/>
        <w:rPr>
          <w:b/>
          <w:color w:val="000000" w:themeColor="text1"/>
        </w:rPr>
      </w:pPr>
      <w:r w:rsidRPr="00D074A6">
        <w:rPr>
          <w:b/>
          <w:color w:val="000000" w:themeColor="text1"/>
        </w:rPr>
        <w:t xml:space="preserve">§ </w:t>
      </w:r>
      <w:r w:rsidR="000B37D8">
        <w:rPr>
          <w:b/>
          <w:color w:val="000000" w:themeColor="text1"/>
          <w:lang w:val="ru-RU"/>
        </w:rPr>
        <w:t>2</w:t>
      </w:r>
      <w:r w:rsidRPr="00D074A6">
        <w:rPr>
          <w:b/>
          <w:color w:val="000000" w:themeColor="text1"/>
        </w:rPr>
        <w:t xml:space="preserve">. </w:t>
      </w:r>
      <w:r w:rsidR="00DE6FA7" w:rsidRPr="00D074A6">
        <w:rPr>
          <w:color w:val="000000" w:themeColor="text1"/>
        </w:rPr>
        <w:t>В чл. 66 се правят следните изменения и допълнения:</w:t>
      </w:r>
    </w:p>
    <w:p w:rsidR="00000D5A" w:rsidRDefault="00FF1306" w:rsidP="00FF1306">
      <w:pPr>
        <w:spacing w:line="360" w:lineRule="auto"/>
        <w:ind w:firstLine="709"/>
        <w:jc w:val="both"/>
        <w:rPr>
          <w:color w:val="000000" w:themeColor="text1"/>
        </w:rPr>
      </w:pPr>
      <w:r w:rsidRPr="00D074A6">
        <w:rPr>
          <w:color w:val="000000" w:themeColor="text1"/>
        </w:rPr>
        <w:t xml:space="preserve">1. </w:t>
      </w:r>
      <w:r w:rsidR="00DE6FA7" w:rsidRPr="00D074A6">
        <w:rPr>
          <w:color w:val="000000" w:themeColor="text1"/>
        </w:rPr>
        <w:t xml:space="preserve">В ал. 1 </w:t>
      </w:r>
      <w:r w:rsidR="00000D5A">
        <w:rPr>
          <w:color w:val="000000" w:themeColor="text1"/>
        </w:rPr>
        <w:t>се правят следните изменения и допълнения:</w:t>
      </w:r>
    </w:p>
    <w:p w:rsidR="00000D5A" w:rsidRDefault="00000D5A" w:rsidP="00FF1306">
      <w:pPr>
        <w:spacing w:line="360" w:lineRule="auto"/>
        <w:ind w:firstLine="709"/>
        <w:jc w:val="both"/>
        <w:rPr>
          <w:color w:val="000000" w:themeColor="text1"/>
        </w:rPr>
      </w:pPr>
      <w:r>
        <w:rPr>
          <w:color w:val="000000" w:themeColor="text1"/>
        </w:rPr>
        <w:t xml:space="preserve">а) </w:t>
      </w:r>
      <w:r w:rsidR="00DE6FA7" w:rsidRPr="00D074A6">
        <w:rPr>
          <w:color w:val="000000" w:themeColor="text1"/>
        </w:rPr>
        <w:t>т</w:t>
      </w:r>
      <w:r>
        <w:rPr>
          <w:color w:val="000000" w:themeColor="text1"/>
        </w:rPr>
        <w:t>очка 4 се отменя;</w:t>
      </w:r>
    </w:p>
    <w:p w:rsidR="00DE6FA7" w:rsidRPr="00D074A6" w:rsidRDefault="00000D5A" w:rsidP="00FF1306">
      <w:pPr>
        <w:spacing w:line="360" w:lineRule="auto"/>
        <w:ind w:firstLine="709"/>
        <w:jc w:val="both"/>
        <w:rPr>
          <w:color w:val="000000" w:themeColor="text1"/>
        </w:rPr>
      </w:pPr>
      <w:r>
        <w:rPr>
          <w:color w:val="000000" w:themeColor="text1"/>
        </w:rPr>
        <w:t xml:space="preserve">б) </w:t>
      </w:r>
      <w:r w:rsidR="00DE6FA7" w:rsidRPr="00D074A6">
        <w:rPr>
          <w:color w:val="000000" w:themeColor="text1"/>
        </w:rPr>
        <w:t xml:space="preserve">добавя </w:t>
      </w:r>
      <w:r>
        <w:rPr>
          <w:color w:val="000000" w:themeColor="text1"/>
        </w:rPr>
        <w:t xml:space="preserve">се </w:t>
      </w:r>
      <w:r w:rsidR="00DE6FA7" w:rsidRPr="00D074A6">
        <w:rPr>
          <w:color w:val="000000" w:themeColor="text1"/>
        </w:rPr>
        <w:t>нова т. 7:</w:t>
      </w:r>
    </w:p>
    <w:p w:rsidR="00DE6FA7" w:rsidRPr="00D074A6" w:rsidRDefault="00DE6FA7" w:rsidP="00FF1306">
      <w:pPr>
        <w:pStyle w:val="ListParagraph"/>
        <w:spacing w:line="360" w:lineRule="auto"/>
        <w:ind w:left="0" w:firstLine="709"/>
        <w:jc w:val="both"/>
        <w:rPr>
          <w:color w:val="000000" w:themeColor="text1"/>
          <w:sz w:val="24"/>
          <w:szCs w:val="24"/>
        </w:rPr>
      </w:pPr>
      <w:r w:rsidRPr="00D074A6">
        <w:rPr>
          <w:color w:val="000000" w:themeColor="text1"/>
          <w:sz w:val="24"/>
          <w:szCs w:val="24"/>
        </w:rPr>
        <w:t xml:space="preserve">„7. да изпълняват бизнес </w:t>
      </w:r>
      <w:proofErr w:type="spellStart"/>
      <w:r w:rsidRPr="00D074A6">
        <w:rPr>
          <w:color w:val="000000" w:themeColor="text1"/>
          <w:sz w:val="24"/>
          <w:szCs w:val="24"/>
        </w:rPr>
        <w:t>планa</w:t>
      </w:r>
      <w:proofErr w:type="spellEnd"/>
      <w:r w:rsidRPr="00D074A6">
        <w:rPr>
          <w:color w:val="000000" w:themeColor="text1"/>
          <w:sz w:val="24"/>
          <w:szCs w:val="24"/>
        </w:rPr>
        <w:t xml:space="preserve"> съгласно чл. 56, ал. 1, т. 1, съгласно данните, заложени при одобрението на заявлението за предоставяне на финансова помощ и/или при евентуални промени в него, настъпили в резултат на сключване на допълнително споразумение към договора за предоставяне на финансова помощ.“</w:t>
      </w:r>
    </w:p>
    <w:p w:rsidR="00DE6FA7" w:rsidRPr="00D074A6" w:rsidRDefault="00FF1306" w:rsidP="00FF1306">
      <w:pPr>
        <w:spacing w:line="360" w:lineRule="auto"/>
        <w:ind w:firstLine="709"/>
        <w:jc w:val="both"/>
        <w:rPr>
          <w:color w:val="000000" w:themeColor="text1"/>
        </w:rPr>
      </w:pPr>
      <w:r w:rsidRPr="00D074A6">
        <w:rPr>
          <w:color w:val="000000" w:themeColor="text1"/>
        </w:rPr>
        <w:t xml:space="preserve">2. </w:t>
      </w:r>
      <w:r w:rsidR="00DE6FA7" w:rsidRPr="00D074A6">
        <w:rPr>
          <w:color w:val="000000" w:themeColor="text1"/>
        </w:rPr>
        <w:t>Алинея 3 се изменя така:</w:t>
      </w:r>
    </w:p>
    <w:p w:rsidR="00DE6FA7" w:rsidRPr="00D074A6" w:rsidRDefault="00DE6FA7" w:rsidP="00FF1306">
      <w:pPr>
        <w:spacing w:line="360" w:lineRule="auto"/>
        <w:ind w:firstLine="709"/>
        <w:jc w:val="both"/>
        <w:rPr>
          <w:color w:val="000000" w:themeColor="text1"/>
        </w:rPr>
      </w:pPr>
      <w:r w:rsidRPr="00D074A6">
        <w:rPr>
          <w:color w:val="000000" w:themeColor="text1"/>
        </w:rPr>
        <w:t xml:space="preserve">„(3) При установяване на неизпълнение на задълженията по ал. 1 и 2 въз основа на проверка на </w:t>
      </w:r>
      <w:r w:rsidR="00C70EE4" w:rsidRPr="00D074A6">
        <w:rPr>
          <w:color w:val="000000" w:themeColor="text1"/>
        </w:rPr>
        <w:t>ДФЗ</w:t>
      </w:r>
      <w:r w:rsidRPr="00D074A6">
        <w:rPr>
          <w:color w:val="000000" w:themeColor="text1"/>
        </w:rPr>
        <w:t xml:space="preserve"> </w:t>
      </w:r>
      <w:r w:rsidR="0079168D">
        <w:rPr>
          <w:color w:val="000000" w:themeColor="text1"/>
        </w:rPr>
        <w:t>ползвателят на финансовата помощ</w:t>
      </w:r>
      <w:r w:rsidRPr="00D074A6">
        <w:rPr>
          <w:color w:val="000000" w:themeColor="text1"/>
        </w:rPr>
        <w:t xml:space="preserve"> има право да отс</w:t>
      </w:r>
      <w:r w:rsidR="00B7209A" w:rsidRPr="00D074A6">
        <w:rPr>
          <w:color w:val="000000" w:themeColor="text1"/>
        </w:rPr>
        <w:t>т</w:t>
      </w:r>
      <w:r w:rsidRPr="00D074A6">
        <w:rPr>
          <w:color w:val="000000" w:themeColor="text1"/>
        </w:rPr>
        <w:t xml:space="preserve">рани констатираните </w:t>
      </w:r>
      <w:proofErr w:type="spellStart"/>
      <w:r w:rsidRPr="00D074A6">
        <w:rPr>
          <w:color w:val="000000" w:themeColor="text1"/>
        </w:rPr>
        <w:t>нередовнос</w:t>
      </w:r>
      <w:r w:rsidR="00B7209A" w:rsidRPr="00D074A6">
        <w:rPr>
          <w:color w:val="000000" w:themeColor="text1"/>
        </w:rPr>
        <w:t>т</w:t>
      </w:r>
      <w:r w:rsidRPr="00D074A6">
        <w:rPr>
          <w:color w:val="000000" w:themeColor="text1"/>
        </w:rPr>
        <w:t>и</w:t>
      </w:r>
      <w:proofErr w:type="spellEnd"/>
      <w:r w:rsidRPr="00D074A6">
        <w:rPr>
          <w:color w:val="000000" w:themeColor="text1"/>
        </w:rPr>
        <w:t xml:space="preserve"> и/или </w:t>
      </w:r>
      <w:proofErr w:type="spellStart"/>
      <w:r w:rsidRPr="00D074A6">
        <w:rPr>
          <w:color w:val="000000" w:themeColor="text1"/>
        </w:rPr>
        <w:t>непълноти</w:t>
      </w:r>
      <w:proofErr w:type="spellEnd"/>
      <w:r w:rsidRPr="00D074A6">
        <w:rPr>
          <w:color w:val="000000" w:themeColor="text1"/>
        </w:rPr>
        <w:t xml:space="preserve"> в срок от 1 месец от получаване на уведомлението. В случай че констатираното не бъде о</w:t>
      </w:r>
      <w:r w:rsidR="00B7209A" w:rsidRPr="00D074A6">
        <w:rPr>
          <w:color w:val="000000" w:themeColor="text1"/>
        </w:rPr>
        <w:t>т</w:t>
      </w:r>
      <w:r w:rsidRPr="00D074A6">
        <w:rPr>
          <w:color w:val="000000" w:themeColor="text1"/>
        </w:rPr>
        <w:t>странено и неизпълнението не се дължи на непреодолима сила и/или извънредни обстоятелства, изплатените суми за дейност/дейности или по целия проект се възстановяват както следва:</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1. </w:t>
      </w:r>
      <w:r w:rsidR="00DE6FA7" w:rsidRPr="00D074A6">
        <w:rPr>
          <w:color w:val="000000" w:themeColor="text1"/>
        </w:rPr>
        <w:t>Когато ползвателят на финансова помощ не използва активите и не изпълнява дейностите - обект на подпомагане по договора, съгласно съответното им предназначение, се</w:t>
      </w:r>
      <w:r w:rsidR="00A816EA">
        <w:rPr>
          <w:color w:val="000000" w:themeColor="text1"/>
        </w:rPr>
        <w:t xml:space="preserve"> налага санкция в размер на 100</w:t>
      </w:r>
      <w:r w:rsidR="00DE6FA7" w:rsidRPr="00D074A6">
        <w:rPr>
          <w:color w:val="000000" w:themeColor="text1"/>
        </w:rPr>
        <w:t>% от получената финансова помощ за съответния актив и/или дейност;</w:t>
      </w:r>
    </w:p>
    <w:p w:rsidR="00DE6FA7" w:rsidRPr="00D074A6" w:rsidRDefault="00DE6FA7" w:rsidP="00FF1306">
      <w:pPr>
        <w:spacing w:line="360" w:lineRule="auto"/>
        <w:ind w:firstLine="709"/>
        <w:jc w:val="both"/>
        <w:rPr>
          <w:color w:val="000000" w:themeColor="text1"/>
        </w:rPr>
      </w:pPr>
      <w:r w:rsidRPr="00D074A6">
        <w:rPr>
          <w:color w:val="000000" w:themeColor="text1"/>
        </w:rPr>
        <w:t>2</w:t>
      </w:r>
      <w:r w:rsidR="00B7209A" w:rsidRPr="00D074A6">
        <w:rPr>
          <w:color w:val="000000" w:themeColor="text1"/>
        </w:rPr>
        <w:t xml:space="preserve">. </w:t>
      </w:r>
      <w:r w:rsidRPr="00D074A6">
        <w:rPr>
          <w:color w:val="000000" w:themeColor="text1"/>
        </w:rPr>
        <w:t>Когато ползвателят на финансова помощ преустановява подпомогнатата дейност поради каквито и да са причини, освен изменящите се сезонни условия за производство, се</w:t>
      </w:r>
      <w:r w:rsidR="00A816EA">
        <w:rPr>
          <w:color w:val="000000" w:themeColor="text1"/>
        </w:rPr>
        <w:t xml:space="preserve"> налага санкция в размер на 100</w:t>
      </w:r>
      <w:r w:rsidRPr="00D074A6">
        <w:rPr>
          <w:color w:val="000000" w:themeColor="text1"/>
        </w:rPr>
        <w:t>% от получената безвъзмездна финансова помощ;</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3. </w:t>
      </w:r>
      <w:r w:rsidR="00DE6FA7" w:rsidRPr="00D074A6">
        <w:rPr>
          <w:color w:val="000000" w:themeColor="text1"/>
        </w:rPr>
        <w:t>Когато ползвателят на финансова помощ не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 за всяка пр</w:t>
      </w:r>
      <w:r w:rsidR="00A816EA">
        <w:rPr>
          <w:color w:val="000000" w:themeColor="text1"/>
        </w:rPr>
        <w:t>опусната година се налага по 10</w:t>
      </w:r>
      <w:r w:rsidR="00DE6FA7" w:rsidRPr="00D074A6">
        <w:rPr>
          <w:color w:val="000000" w:themeColor="text1"/>
        </w:rPr>
        <w:t xml:space="preserve">% санкция върху получената финансова </w:t>
      </w:r>
      <w:r w:rsidR="00DE6FA7" w:rsidRPr="00D074A6">
        <w:rPr>
          <w:color w:val="000000" w:themeColor="text1"/>
        </w:rPr>
        <w:lastRenderedPageBreak/>
        <w:t>помощ за пр</w:t>
      </w:r>
      <w:r w:rsidR="00A816EA">
        <w:rPr>
          <w:color w:val="000000" w:themeColor="text1"/>
        </w:rPr>
        <w:t>оектите, включващи СМР, и по 20</w:t>
      </w:r>
      <w:r w:rsidR="00DE6FA7" w:rsidRPr="00D074A6">
        <w:rPr>
          <w:color w:val="000000" w:themeColor="text1"/>
        </w:rPr>
        <w:t>% санкция върху получената финансова помощ за проектите, които не включват СМР;</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4. </w:t>
      </w:r>
      <w:r w:rsidR="00DE6FA7" w:rsidRPr="00D074A6">
        <w:rPr>
          <w:color w:val="000000" w:themeColor="text1"/>
        </w:rPr>
        <w:t>Когато ползвателят на финансова помощ изпълнява бизнес плана си между 50% и 100%,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същият не подлежи на санкция;</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5. </w:t>
      </w:r>
      <w:r w:rsidR="00DE6FA7" w:rsidRPr="00D074A6">
        <w:rPr>
          <w:color w:val="000000" w:themeColor="text1"/>
        </w:rPr>
        <w:t>Когато ползвателят на финансова помощ изпълнява бизнес плана си между 30% и 49% вкл.,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w:t>
      </w:r>
      <w:r w:rsidR="00483983" w:rsidRPr="00D074A6">
        <w:rPr>
          <w:color w:val="000000" w:themeColor="text1"/>
        </w:rPr>
        <w:t>ние към договора, ДФЗ</w:t>
      </w:r>
      <w:r w:rsidR="00DE6FA7" w:rsidRPr="00D074A6">
        <w:rPr>
          <w:color w:val="000000" w:themeColor="text1"/>
        </w:rPr>
        <w:t xml:space="preserve"> налага санкция върху получената</w:t>
      </w:r>
      <w:r w:rsidR="00A816EA">
        <w:rPr>
          <w:color w:val="000000" w:themeColor="text1"/>
        </w:rPr>
        <w:t xml:space="preserve"> финансова помощ в размер на 50</w:t>
      </w:r>
      <w:r w:rsidR="00DE6FA7" w:rsidRPr="00D074A6">
        <w:rPr>
          <w:color w:val="000000" w:themeColor="text1"/>
        </w:rPr>
        <w:t>%;</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6. </w:t>
      </w:r>
      <w:r w:rsidR="00DE6FA7" w:rsidRPr="00D074A6">
        <w:rPr>
          <w:color w:val="000000" w:themeColor="text1"/>
        </w:rPr>
        <w:t>Когато ползвателят на финансова помощ и</w:t>
      </w:r>
      <w:r w:rsidR="00A816EA">
        <w:rPr>
          <w:color w:val="000000" w:themeColor="text1"/>
        </w:rPr>
        <w:t>зпълнява бизнес плана си под 30</w:t>
      </w:r>
      <w:r w:rsidR="00DE6FA7" w:rsidRPr="00D074A6">
        <w:rPr>
          <w:color w:val="000000" w:themeColor="text1"/>
        </w:rPr>
        <w:t>%,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w:t>
      </w:r>
      <w:r w:rsidR="00483983" w:rsidRPr="00D074A6">
        <w:rPr>
          <w:color w:val="000000" w:themeColor="text1"/>
        </w:rPr>
        <w:t>ние към договора, ДФЗ</w:t>
      </w:r>
      <w:r w:rsidR="00DE6FA7" w:rsidRPr="00D074A6">
        <w:rPr>
          <w:color w:val="000000" w:themeColor="text1"/>
        </w:rPr>
        <w:t xml:space="preserve"> налага санкция върху получената </w:t>
      </w:r>
      <w:r w:rsidR="00A816EA">
        <w:rPr>
          <w:color w:val="000000" w:themeColor="text1"/>
        </w:rPr>
        <w:t>финансова помощ в размер на 100</w:t>
      </w:r>
      <w:r w:rsidR="00DE6FA7" w:rsidRPr="00D074A6">
        <w:rPr>
          <w:color w:val="000000" w:themeColor="text1"/>
        </w:rPr>
        <w:t>%;</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7. </w:t>
      </w:r>
      <w:r w:rsidR="00DE6FA7" w:rsidRPr="00D074A6">
        <w:rPr>
          <w:color w:val="000000" w:themeColor="text1"/>
        </w:rPr>
        <w:t>Когато ползвателят на финансова помощ не подновява застрахователната си полица текущо, за всяка пр</w:t>
      </w:r>
      <w:r w:rsidR="00A816EA">
        <w:rPr>
          <w:color w:val="000000" w:themeColor="text1"/>
        </w:rPr>
        <w:t>опусната година се налага по 10</w:t>
      </w:r>
      <w:r w:rsidR="00DE6FA7" w:rsidRPr="00D074A6">
        <w:rPr>
          <w:color w:val="000000" w:themeColor="text1"/>
        </w:rPr>
        <w:t>% санкция върху получената финансова помощ за пр</w:t>
      </w:r>
      <w:r w:rsidR="00A816EA">
        <w:rPr>
          <w:color w:val="000000" w:themeColor="text1"/>
        </w:rPr>
        <w:t>оектите, включващи СМР, и по 20</w:t>
      </w:r>
      <w:r w:rsidR="00DE6FA7" w:rsidRPr="00D074A6">
        <w:rPr>
          <w:color w:val="000000" w:themeColor="text1"/>
        </w:rPr>
        <w:t>% санкция върху получената финансова помощ за проектите, които не включват СМР;</w:t>
      </w:r>
    </w:p>
    <w:p w:rsidR="00DE6FA7" w:rsidRPr="00D074A6" w:rsidRDefault="00B7209A" w:rsidP="00FF1306">
      <w:pPr>
        <w:spacing w:line="360" w:lineRule="auto"/>
        <w:ind w:firstLine="709"/>
        <w:jc w:val="both"/>
        <w:rPr>
          <w:color w:val="000000" w:themeColor="text1"/>
        </w:rPr>
      </w:pPr>
      <w:r w:rsidRPr="00D074A6">
        <w:rPr>
          <w:color w:val="000000" w:themeColor="text1"/>
        </w:rPr>
        <w:t xml:space="preserve">8. </w:t>
      </w:r>
      <w:r w:rsidR="00DE6FA7" w:rsidRPr="00D074A6">
        <w:rPr>
          <w:color w:val="000000" w:themeColor="text1"/>
        </w:rPr>
        <w:t>Когато ползвателят на финансова помощ е получил приоритет по критерий „Проекти, насочени към подобряване на енергийната ефективност на предприятието“ и не е предоставил протокол от оценката за постигнати енергийни спестявания в нормативно изискуемите срокове, се налагат следните санкции върху получената финансова помощ;</w:t>
      </w:r>
    </w:p>
    <w:p w:rsidR="00DE6FA7" w:rsidRPr="00D074A6" w:rsidRDefault="00A816EA" w:rsidP="00FF1306">
      <w:pPr>
        <w:spacing w:line="360" w:lineRule="auto"/>
        <w:ind w:firstLine="709"/>
        <w:jc w:val="both"/>
        <w:rPr>
          <w:color w:val="000000" w:themeColor="text1"/>
        </w:rPr>
      </w:pPr>
      <w:r>
        <w:rPr>
          <w:color w:val="000000" w:themeColor="text1"/>
        </w:rPr>
        <w:t>а) 100</w:t>
      </w:r>
      <w:r w:rsidR="00DE6FA7" w:rsidRPr="00D074A6">
        <w:rPr>
          <w:color w:val="000000" w:themeColor="text1"/>
        </w:rPr>
        <w:t>% в случай че на ползвателя на финансова помощ е сключен договор единствено благодарение на точките, получени по този критерий;</w:t>
      </w:r>
    </w:p>
    <w:p w:rsidR="00DE6FA7" w:rsidRPr="00D074A6" w:rsidRDefault="00A816EA" w:rsidP="00FF1306">
      <w:pPr>
        <w:spacing w:line="360" w:lineRule="auto"/>
        <w:ind w:firstLine="709"/>
        <w:jc w:val="both"/>
        <w:rPr>
          <w:color w:val="000000" w:themeColor="text1"/>
        </w:rPr>
      </w:pPr>
      <w:r>
        <w:rPr>
          <w:color w:val="000000" w:themeColor="text1"/>
        </w:rPr>
        <w:t>б) 50</w:t>
      </w:r>
      <w:r w:rsidR="00DE6FA7" w:rsidRPr="00D074A6">
        <w:rPr>
          <w:color w:val="000000" w:themeColor="text1"/>
        </w:rPr>
        <w:t>% в случай че при сключването на договора ползвателят на финансова помощ, е получил финансиране благодарение на 2 от критериите, включени в Приложение № 9, един от които е бил подобряване на енергийната ефективност;</w:t>
      </w:r>
    </w:p>
    <w:p w:rsidR="00DE6FA7" w:rsidRPr="00D074A6" w:rsidRDefault="00DE6FA7" w:rsidP="00FF1306">
      <w:pPr>
        <w:spacing w:line="360" w:lineRule="auto"/>
        <w:ind w:firstLine="709"/>
        <w:jc w:val="both"/>
        <w:rPr>
          <w:color w:val="000000" w:themeColor="text1"/>
        </w:rPr>
      </w:pPr>
      <w:r w:rsidRPr="00D074A6">
        <w:rPr>
          <w:color w:val="000000" w:themeColor="text1"/>
        </w:rPr>
        <w:t xml:space="preserve">в) </w:t>
      </w:r>
      <w:r w:rsidR="00BB6582" w:rsidRPr="00A816EA">
        <w:rPr>
          <w:color w:val="000000" w:themeColor="text1"/>
          <w:lang w:val="ru-RU"/>
        </w:rPr>
        <w:t>3</w:t>
      </w:r>
      <w:r w:rsidR="00A816EA">
        <w:rPr>
          <w:color w:val="000000" w:themeColor="text1"/>
        </w:rPr>
        <w:t>0</w:t>
      </w:r>
      <w:r w:rsidRPr="00D074A6">
        <w:rPr>
          <w:color w:val="000000" w:themeColor="text1"/>
        </w:rPr>
        <w:t>% в случай че при сключването на договора ползвателят на финансова помощ, е получил финансиране благодарение на 3 от критериите, включени в Приложение № 9, един от които е бил подобряване на енергийната ефективност;</w:t>
      </w:r>
    </w:p>
    <w:p w:rsidR="00DE6FA7" w:rsidRPr="00D074A6" w:rsidRDefault="00A816EA" w:rsidP="00FF1306">
      <w:pPr>
        <w:spacing w:line="360" w:lineRule="auto"/>
        <w:ind w:firstLine="709"/>
        <w:jc w:val="both"/>
        <w:rPr>
          <w:color w:val="000000" w:themeColor="text1"/>
        </w:rPr>
      </w:pPr>
      <w:r>
        <w:rPr>
          <w:color w:val="000000" w:themeColor="text1"/>
        </w:rPr>
        <w:t>г) 15</w:t>
      </w:r>
      <w:r w:rsidR="00DE6FA7" w:rsidRPr="00D074A6">
        <w:rPr>
          <w:color w:val="000000" w:themeColor="text1"/>
        </w:rPr>
        <w:t>% в случай че при сключването на договора ползвателят на финансова помощ, е получил финансиране благодарение на 4 или повече от критериите, включени в Приложение № 9, един от които е бил подобряване на енергийната ефективност.</w:t>
      </w:r>
    </w:p>
    <w:p w:rsidR="00DE6FA7" w:rsidRPr="00D074A6" w:rsidRDefault="00C70EE4" w:rsidP="00FF1306">
      <w:pPr>
        <w:spacing w:line="360" w:lineRule="auto"/>
        <w:ind w:firstLine="709"/>
        <w:jc w:val="both"/>
        <w:rPr>
          <w:color w:val="000000" w:themeColor="text1"/>
        </w:rPr>
      </w:pPr>
      <w:r w:rsidRPr="00D074A6">
        <w:rPr>
          <w:color w:val="000000" w:themeColor="text1"/>
        </w:rPr>
        <w:lastRenderedPageBreak/>
        <w:t xml:space="preserve">9. </w:t>
      </w:r>
      <w:r w:rsidR="00DE6FA7" w:rsidRPr="00D074A6">
        <w:rPr>
          <w:color w:val="000000" w:themeColor="text1"/>
        </w:rPr>
        <w:t>Когато ползвателят на финансова помощ е получил приоритет по критерий „Предприятия, насочени към производство на вино със Защитено наименование на произход</w:t>
      </w:r>
      <w:r w:rsidR="00A816EA">
        <w:rPr>
          <w:color w:val="000000" w:themeColor="text1"/>
        </w:rPr>
        <w:t>“ (ЗНП)</w:t>
      </w:r>
      <w:r w:rsidR="00DE6FA7" w:rsidRPr="00D074A6">
        <w:rPr>
          <w:color w:val="000000" w:themeColor="text1"/>
        </w:rPr>
        <w:t xml:space="preserve"> за всяка година, в която липсва производство н</w:t>
      </w:r>
      <w:r w:rsidR="00A816EA">
        <w:rPr>
          <w:color w:val="000000" w:themeColor="text1"/>
        </w:rPr>
        <w:t>а вина със ЗНП, се налага по 10</w:t>
      </w:r>
      <w:r w:rsidR="00DE6FA7" w:rsidRPr="00D074A6">
        <w:rPr>
          <w:color w:val="000000" w:themeColor="text1"/>
        </w:rPr>
        <w:t>% санкция върху получената финансова помощ за пр</w:t>
      </w:r>
      <w:r w:rsidR="00A816EA">
        <w:rPr>
          <w:color w:val="000000" w:themeColor="text1"/>
        </w:rPr>
        <w:t>оектите, включващи СМР, и по 20</w:t>
      </w:r>
      <w:r w:rsidR="00DE6FA7" w:rsidRPr="00D074A6">
        <w:rPr>
          <w:color w:val="000000" w:themeColor="text1"/>
        </w:rPr>
        <w:t>% санкция върху получената финансова помощ за проектите, които не включват СМР;</w:t>
      </w:r>
    </w:p>
    <w:p w:rsidR="00DE6FA7" w:rsidRPr="00D074A6" w:rsidRDefault="00C70EE4" w:rsidP="00FF1306">
      <w:pPr>
        <w:spacing w:line="360" w:lineRule="auto"/>
        <w:ind w:firstLine="709"/>
        <w:jc w:val="both"/>
        <w:rPr>
          <w:color w:val="000000" w:themeColor="text1"/>
        </w:rPr>
      </w:pPr>
      <w:r w:rsidRPr="00D074A6">
        <w:rPr>
          <w:color w:val="000000" w:themeColor="text1"/>
        </w:rPr>
        <w:t xml:space="preserve">10. </w:t>
      </w:r>
      <w:r w:rsidR="00DE6FA7" w:rsidRPr="00D074A6">
        <w:rPr>
          <w:color w:val="000000" w:themeColor="text1"/>
        </w:rPr>
        <w:t>Когато ползвателят на финансова помощ е получил приоритет по критерий „Предприятия, насочени за производство на биологично сертифицирано вино“ за всяка година, в която част от произведените вина не са биологично</w:t>
      </w:r>
      <w:r w:rsidR="00A816EA">
        <w:rPr>
          <w:color w:val="000000" w:themeColor="text1"/>
        </w:rPr>
        <w:t xml:space="preserve"> сертифицирани, се налага по 10</w:t>
      </w:r>
      <w:r w:rsidR="00DE6FA7" w:rsidRPr="00D074A6">
        <w:rPr>
          <w:color w:val="000000" w:themeColor="text1"/>
        </w:rPr>
        <w:t>% санкция върху получената финансова помощ за пр</w:t>
      </w:r>
      <w:r w:rsidR="00A816EA">
        <w:rPr>
          <w:color w:val="000000" w:themeColor="text1"/>
        </w:rPr>
        <w:t>оектите, включващи СМР, и по 20</w:t>
      </w:r>
      <w:r w:rsidR="00DE6FA7" w:rsidRPr="00D074A6">
        <w:rPr>
          <w:color w:val="000000" w:themeColor="text1"/>
        </w:rPr>
        <w:t>% санкция върху получената финансова помощ за проектите, които не включват СМР;</w:t>
      </w:r>
    </w:p>
    <w:p w:rsidR="00DE6FA7" w:rsidRPr="00D074A6" w:rsidRDefault="00C70EE4" w:rsidP="00FF1306">
      <w:pPr>
        <w:spacing w:line="360" w:lineRule="auto"/>
        <w:ind w:firstLine="709"/>
        <w:jc w:val="both"/>
        <w:rPr>
          <w:color w:val="000000" w:themeColor="text1"/>
        </w:rPr>
      </w:pPr>
      <w:r w:rsidRPr="00D074A6">
        <w:rPr>
          <w:color w:val="000000" w:themeColor="text1"/>
        </w:rPr>
        <w:t xml:space="preserve">11. </w:t>
      </w:r>
      <w:r w:rsidR="00DE6FA7" w:rsidRPr="00D074A6">
        <w:rPr>
          <w:color w:val="000000" w:themeColor="text1"/>
        </w:rPr>
        <w:t xml:space="preserve">Когато ползвателят на финансова помощ продаде, преотстъпи, </w:t>
      </w:r>
      <w:proofErr w:type="spellStart"/>
      <w:r w:rsidR="00DE6FA7" w:rsidRPr="00D074A6">
        <w:rPr>
          <w:color w:val="000000" w:themeColor="text1"/>
        </w:rPr>
        <w:t>преотдаде</w:t>
      </w:r>
      <w:proofErr w:type="spellEnd"/>
      <w:r w:rsidR="00DE6FA7" w:rsidRPr="00D074A6">
        <w:rPr>
          <w:color w:val="000000" w:themeColor="text1"/>
        </w:rPr>
        <w:t xml:space="preserve"> или даде под наем обекта на инвестицията, за която е получил финансово подпомагане по мярка „Инвестиции в предприятия“, се</w:t>
      </w:r>
      <w:r w:rsidR="00A816EA">
        <w:rPr>
          <w:color w:val="000000" w:themeColor="text1"/>
        </w:rPr>
        <w:t xml:space="preserve"> налага санкция в размер на 100</w:t>
      </w:r>
      <w:r w:rsidR="00DE6FA7" w:rsidRPr="00D074A6">
        <w:rPr>
          <w:color w:val="000000" w:themeColor="text1"/>
        </w:rPr>
        <w:t>% от получената безвъзмездна финансова помощ.“</w:t>
      </w:r>
    </w:p>
    <w:p w:rsidR="00DE6FA7" w:rsidRPr="00D074A6" w:rsidRDefault="00DE6FA7" w:rsidP="00FF1306">
      <w:pPr>
        <w:spacing w:line="360" w:lineRule="auto"/>
        <w:ind w:firstLine="709"/>
        <w:jc w:val="both"/>
        <w:rPr>
          <w:color w:val="000000" w:themeColor="text1"/>
        </w:rPr>
      </w:pPr>
    </w:p>
    <w:p w:rsidR="00C07C2A" w:rsidRPr="00D074A6" w:rsidRDefault="00DE6FA7" w:rsidP="00FF1306">
      <w:pPr>
        <w:widowControl w:val="0"/>
        <w:autoSpaceDE w:val="0"/>
        <w:autoSpaceDN w:val="0"/>
        <w:adjustRightInd w:val="0"/>
        <w:spacing w:line="360" w:lineRule="auto"/>
        <w:ind w:firstLine="709"/>
        <w:jc w:val="both"/>
        <w:rPr>
          <w:color w:val="000000" w:themeColor="text1"/>
        </w:rPr>
      </w:pPr>
      <w:r w:rsidRPr="00D074A6">
        <w:rPr>
          <w:b/>
          <w:color w:val="000000" w:themeColor="text1"/>
        </w:rPr>
        <w:t xml:space="preserve">§ </w:t>
      </w:r>
      <w:r w:rsidR="000B37D8">
        <w:rPr>
          <w:b/>
          <w:color w:val="000000" w:themeColor="text1"/>
        </w:rPr>
        <w:t>3</w:t>
      </w:r>
      <w:r w:rsidRPr="00D074A6">
        <w:rPr>
          <w:b/>
          <w:color w:val="000000" w:themeColor="text1"/>
        </w:rPr>
        <w:t xml:space="preserve">. </w:t>
      </w:r>
      <w:r w:rsidR="00BA5AFF" w:rsidRPr="00D074A6">
        <w:rPr>
          <w:color w:val="000000" w:themeColor="text1"/>
        </w:rPr>
        <w:t>В Приложение № 1 към чл. 8, ал. 1 се правят следните изменения:</w:t>
      </w:r>
    </w:p>
    <w:p w:rsidR="00BA5AFF" w:rsidRPr="00D074A6" w:rsidRDefault="00FF1306" w:rsidP="00FF1306">
      <w:pPr>
        <w:spacing w:line="360" w:lineRule="auto"/>
        <w:ind w:firstLine="709"/>
        <w:jc w:val="both"/>
        <w:rPr>
          <w:color w:val="000000" w:themeColor="text1"/>
        </w:rPr>
      </w:pPr>
      <w:r w:rsidRPr="00D074A6">
        <w:rPr>
          <w:color w:val="000000" w:themeColor="text1"/>
        </w:rPr>
        <w:t xml:space="preserve">1. </w:t>
      </w:r>
      <w:r w:rsidR="00BA5AFF" w:rsidRPr="00D074A6">
        <w:rPr>
          <w:color w:val="000000" w:themeColor="text1"/>
        </w:rPr>
        <w:t>В таблица „Пределна цена за дейност „Изкореняване““ числото „5 250,66“ се заменя с „6 0</w:t>
      </w:r>
      <w:r w:rsidR="00274401">
        <w:rPr>
          <w:color w:val="000000" w:themeColor="text1"/>
        </w:rPr>
        <w:t>69</w:t>
      </w:r>
      <w:r w:rsidR="00BA5AFF" w:rsidRPr="00D074A6">
        <w:rPr>
          <w:color w:val="000000" w:themeColor="text1"/>
        </w:rPr>
        <w:t>,76“;</w:t>
      </w:r>
    </w:p>
    <w:p w:rsidR="00BA5AFF" w:rsidRPr="00D074A6" w:rsidRDefault="00FF1306" w:rsidP="00FF1306">
      <w:pPr>
        <w:spacing w:line="360" w:lineRule="auto"/>
        <w:ind w:firstLine="709"/>
        <w:jc w:val="both"/>
        <w:rPr>
          <w:color w:val="000000" w:themeColor="text1"/>
        </w:rPr>
      </w:pPr>
      <w:r w:rsidRPr="00D074A6">
        <w:rPr>
          <w:color w:val="000000" w:themeColor="text1"/>
        </w:rPr>
        <w:t xml:space="preserve">2. </w:t>
      </w:r>
      <w:r w:rsidR="00BA5AFF" w:rsidRPr="00D074A6">
        <w:rPr>
          <w:color w:val="000000" w:themeColor="text1"/>
        </w:rPr>
        <w:t>В таблица „Пределна цена за дейност „Засаждане““ числото ”26 033,82“ се заменя с „</w:t>
      </w:r>
      <w:r w:rsidR="00274401">
        <w:rPr>
          <w:color w:val="000000" w:themeColor="text1"/>
        </w:rPr>
        <w:t>30 095,10</w:t>
      </w:r>
      <w:r w:rsidR="00986031" w:rsidRPr="00D074A6">
        <w:rPr>
          <w:color w:val="000000" w:themeColor="text1"/>
        </w:rPr>
        <w:t>“;</w:t>
      </w:r>
    </w:p>
    <w:p w:rsidR="00986031" w:rsidRPr="00D074A6" w:rsidRDefault="00FF1306" w:rsidP="00FF1306">
      <w:pPr>
        <w:spacing w:line="360" w:lineRule="auto"/>
        <w:ind w:firstLine="709"/>
        <w:jc w:val="both"/>
        <w:rPr>
          <w:color w:val="000000" w:themeColor="text1"/>
        </w:rPr>
      </w:pPr>
      <w:r w:rsidRPr="00D074A6">
        <w:rPr>
          <w:color w:val="000000" w:themeColor="text1"/>
        </w:rPr>
        <w:t xml:space="preserve">3. </w:t>
      </w:r>
      <w:r w:rsidR="00986031" w:rsidRPr="00D074A6">
        <w:rPr>
          <w:color w:val="000000" w:themeColor="text1"/>
        </w:rPr>
        <w:t xml:space="preserve">В таблица „Пределна цена за дейност „Изграждане на подпорна конструкция“ и дейност „Изграждане на подпорна конструкция на новосъздадени насаждения““ числата ”10 349,86, 10 960,36 и 12 485,36“ се заменят съответно с „11 </w:t>
      </w:r>
      <w:r w:rsidR="00274401">
        <w:rPr>
          <w:color w:val="000000" w:themeColor="text1"/>
        </w:rPr>
        <w:t>964,3</w:t>
      </w:r>
      <w:r w:rsidR="00986031" w:rsidRPr="00D074A6">
        <w:rPr>
          <w:color w:val="000000" w:themeColor="text1"/>
        </w:rPr>
        <w:t xml:space="preserve">5, 12 </w:t>
      </w:r>
      <w:r w:rsidR="00274401">
        <w:rPr>
          <w:color w:val="000000" w:themeColor="text1"/>
        </w:rPr>
        <w:t>670</w:t>
      </w:r>
      <w:r w:rsidR="00986031" w:rsidRPr="00D074A6">
        <w:rPr>
          <w:color w:val="000000" w:themeColor="text1"/>
        </w:rPr>
        <w:t>,</w:t>
      </w:r>
      <w:r w:rsidR="00274401">
        <w:rPr>
          <w:color w:val="000000" w:themeColor="text1"/>
        </w:rPr>
        <w:t>08</w:t>
      </w:r>
      <w:r w:rsidR="00986031" w:rsidRPr="00D074A6">
        <w:rPr>
          <w:color w:val="000000" w:themeColor="text1"/>
        </w:rPr>
        <w:t xml:space="preserve"> и 14 </w:t>
      </w:r>
      <w:r w:rsidR="00274401">
        <w:rPr>
          <w:color w:val="000000" w:themeColor="text1"/>
        </w:rPr>
        <w:t>432</w:t>
      </w:r>
      <w:r w:rsidR="00986031" w:rsidRPr="00D074A6">
        <w:rPr>
          <w:color w:val="000000" w:themeColor="text1"/>
        </w:rPr>
        <w:t>,</w:t>
      </w:r>
      <w:r w:rsidR="00274401">
        <w:rPr>
          <w:color w:val="000000" w:themeColor="text1"/>
        </w:rPr>
        <w:t>98</w:t>
      </w:r>
      <w:r w:rsidR="00986031" w:rsidRPr="00D074A6">
        <w:rPr>
          <w:color w:val="000000" w:themeColor="text1"/>
        </w:rPr>
        <w:t>“;</w:t>
      </w:r>
    </w:p>
    <w:p w:rsidR="00986031" w:rsidRPr="00D074A6" w:rsidRDefault="00FF1306" w:rsidP="00FF1306">
      <w:pPr>
        <w:spacing w:line="360" w:lineRule="auto"/>
        <w:ind w:firstLine="709"/>
        <w:jc w:val="both"/>
        <w:rPr>
          <w:color w:val="000000" w:themeColor="text1"/>
        </w:rPr>
      </w:pPr>
      <w:r w:rsidRPr="00D074A6">
        <w:rPr>
          <w:color w:val="000000" w:themeColor="text1"/>
        </w:rPr>
        <w:t xml:space="preserve">4. </w:t>
      </w:r>
      <w:r w:rsidR="008B58B7" w:rsidRPr="00D074A6">
        <w:rPr>
          <w:color w:val="000000" w:themeColor="text1"/>
        </w:rPr>
        <w:t>В табли</w:t>
      </w:r>
      <w:r w:rsidR="00A816EA">
        <w:rPr>
          <w:color w:val="000000" w:themeColor="text1"/>
        </w:rPr>
        <w:t xml:space="preserve">цата „Пределна цена за дейност „Смяна на </w:t>
      </w:r>
      <w:proofErr w:type="spellStart"/>
      <w:r w:rsidR="00A816EA">
        <w:rPr>
          <w:color w:val="000000" w:themeColor="text1"/>
        </w:rPr>
        <w:t>формировка</w:t>
      </w:r>
      <w:proofErr w:type="spellEnd"/>
      <w:r w:rsidR="00A816EA">
        <w:rPr>
          <w:color w:val="000000" w:themeColor="text1"/>
        </w:rPr>
        <w:t>“</w:t>
      </w:r>
      <w:r w:rsidR="008B58B7" w:rsidRPr="00D074A6">
        <w:rPr>
          <w:color w:val="000000" w:themeColor="text1"/>
        </w:rPr>
        <w:t xml:space="preserve"> при преминаване от стъблено към приземно отглеждане на лозите“</w:t>
      </w:r>
      <w:r w:rsidR="00A816EA">
        <w:rPr>
          <w:color w:val="000000" w:themeColor="text1"/>
        </w:rPr>
        <w:t>“</w:t>
      </w:r>
      <w:r w:rsidR="008B58B7" w:rsidRPr="00D074A6">
        <w:rPr>
          <w:color w:val="000000" w:themeColor="text1"/>
        </w:rPr>
        <w:t xml:space="preserve"> числото „2 772,98“ се заменя с „3 </w:t>
      </w:r>
      <w:r w:rsidR="00274401">
        <w:rPr>
          <w:color w:val="000000" w:themeColor="text1"/>
        </w:rPr>
        <w:t>205</w:t>
      </w:r>
      <w:r w:rsidR="008B58B7" w:rsidRPr="00D074A6">
        <w:rPr>
          <w:color w:val="000000" w:themeColor="text1"/>
        </w:rPr>
        <w:t>,</w:t>
      </w:r>
      <w:r w:rsidR="00274401">
        <w:rPr>
          <w:color w:val="000000" w:themeColor="text1"/>
        </w:rPr>
        <w:t>56</w:t>
      </w:r>
      <w:r w:rsidR="008B58B7" w:rsidRPr="00D074A6">
        <w:rPr>
          <w:color w:val="000000" w:themeColor="text1"/>
        </w:rPr>
        <w:t>“;</w:t>
      </w:r>
    </w:p>
    <w:p w:rsidR="008B58B7" w:rsidRPr="00D074A6" w:rsidRDefault="00FF1306" w:rsidP="00FF1306">
      <w:pPr>
        <w:spacing w:line="360" w:lineRule="auto"/>
        <w:ind w:firstLine="709"/>
        <w:jc w:val="both"/>
        <w:rPr>
          <w:color w:val="000000" w:themeColor="text1"/>
        </w:rPr>
      </w:pPr>
      <w:r w:rsidRPr="00D074A6">
        <w:rPr>
          <w:color w:val="000000" w:themeColor="text1"/>
        </w:rPr>
        <w:t xml:space="preserve">5. </w:t>
      </w:r>
      <w:r w:rsidR="008B58B7" w:rsidRPr="00D074A6">
        <w:rPr>
          <w:color w:val="000000" w:themeColor="text1"/>
        </w:rPr>
        <w:t>В табли</w:t>
      </w:r>
      <w:r w:rsidR="00A816EA">
        <w:rPr>
          <w:color w:val="000000" w:themeColor="text1"/>
        </w:rPr>
        <w:t>цата „Пределна цена за дейност „</w:t>
      </w:r>
      <w:r w:rsidR="008B58B7" w:rsidRPr="00D074A6">
        <w:rPr>
          <w:color w:val="000000" w:themeColor="text1"/>
        </w:rPr>
        <w:t xml:space="preserve">Смяна </w:t>
      </w:r>
      <w:r w:rsidR="00A816EA">
        <w:rPr>
          <w:color w:val="000000" w:themeColor="text1"/>
        </w:rPr>
        <w:t xml:space="preserve">на </w:t>
      </w:r>
      <w:proofErr w:type="spellStart"/>
      <w:r w:rsidR="00A816EA">
        <w:rPr>
          <w:color w:val="000000" w:themeColor="text1"/>
        </w:rPr>
        <w:t>формировка</w:t>
      </w:r>
      <w:proofErr w:type="spellEnd"/>
      <w:r w:rsidR="00A816EA">
        <w:rPr>
          <w:color w:val="000000" w:themeColor="text1"/>
        </w:rPr>
        <w:t>“</w:t>
      </w:r>
      <w:r w:rsidR="008B58B7" w:rsidRPr="00D074A6">
        <w:rPr>
          <w:color w:val="000000" w:themeColor="text1"/>
        </w:rPr>
        <w:t xml:space="preserve"> при преминаване от приземно към стъблено отглеждане на лозите“</w:t>
      </w:r>
      <w:r w:rsidR="00A816EA">
        <w:rPr>
          <w:color w:val="000000" w:themeColor="text1"/>
        </w:rPr>
        <w:t>“</w:t>
      </w:r>
      <w:r w:rsidR="008B58B7" w:rsidRPr="00D074A6">
        <w:rPr>
          <w:color w:val="000000" w:themeColor="text1"/>
        </w:rPr>
        <w:t xml:space="preserve"> числото „3 172,45“ се заменя с „3 </w:t>
      </w:r>
      <w:r w:rsidR="00274401">
        <w:rPr>
          <w:color w:val="000000" w:themeColor="text1"/>
        </w:rPr>
        <w:t>667</w:t>
      </w:r>
      <w:r w:rsidR="008B58B7" w:rsidRPr="00D074A6">
        <w:rPr>
          <w:color w:val="000000" w:themeColor="text1"/>
        </w:rPr>
        <w:t>,</w:t>
      </w:r>
      <w:r w:rsidR="00274401">
        <w:rPr>
          <w:color w:val="000000" w:themeColor="text1"/>
        </w:rPr>
        <w:t>35</w:t>
      </w:r>
      <w:r w:rsidR="008B58B7" w:rsidRPr="00D074A6">
        <w:rPr>
          <w:color w:val="000000" w:themeColor="text1"/>
        </w:rPr>
        <w:t>“</w:t>
      </w:r>
      <w:r w:rsidR="00AA4E10" w:rsidRPr="00D074A6">
        <w:rPr>
          <w:color w:val="000000" w:themeColor="text1"/>
        </w:rPr>
        <w:t>;</w:t>
      </w:r>
    </w:p>
    <w:p w:rsidR="00AA4E10" w:rsidRPr="00D074A6" w:rsidRDefault="00FF1306" w:rsidP="00FF1306">
      <w:pPr>
        <w:spacing w:line="360" w:lineRule="auto"/>
        <w:ind w:firstLine="709"/>
        <w:jc w:val="both"/>
        <w:rPr>
          <w:color w:val="000000" w:themeColor="text1"/>
        </w:rPr>
      </w:pPr>
      <w:r w:rsidRPr="00D074A6">
        <w:rPr>
          <w:color w:val="000000" w:themeColor="text1"/>
        </w:rPr>
        <w:t xml:space="preserve">6. </w:t>
      </w:r>
      <w:r w:rsidR="00AA4E10" w:rsidRPr="00D074A6">
        <w:rPr>
          <w:color w:val="000000" w:themeColor="text1"/>
        </w:rPr>
        <w:t xml:space="preserve">В таблицата „Пределна цена за дейност „Смяна на подпорна конструкция““ числата „11 682,55, 12 293,05 и 13 818,05“ се заменят съответно с „13 </w:t>
      </w:r>
      <w:r w:rsidR="00274401">
        <w:rPr>
          <w:color w:val="000000" w:themeColor="text1"/>
        </w:rPr>
        <w:t>505</w:t>
      </w:r>
      <w:r w:rsidR="00AA4E10" w:rsidRPr="00D074A6">
        <w:rPr>
          <w:color w:val="000000" w:themeColor="text1"/>
        </w:rPr>
        <w:t>,</w:t>
      </w:r>
      <w:r w:rsidR="00274401">
        <w:rPr>
          <w:color w:val="000000" w:themeColor="text1"/>
        </w:rPr>
        <w:t>03</w:t>
      </w:r>
      <w:r w:rsidR="00AA4E10" w:rsidRPr="00D074A6">
        <w:rPr>
          <w:color w:val="000000" w:themeColor="text1"/>
        </w:rPr>
        <w:t xml:space="preserve">, 14 </w:t>
      </w:r>
      <w:r w:rsidR="00274401">
        <w:rPr>
          <w:color w:val="000000" w:themeColor="text1"/>
        </w:rPr>
        <w:t>210</w:t>
      </w:r>
      <w:r w:rsidR="00AA4E10" w:rsidRPr="00D074A6">
        <w:rPr>
          <w:color w:val="000000" w:themeColor="text1"/>
        </w:rPr>
        <w:t>,</w:t>
      </w:r>
      <w:r w:rsidR="00274401">
        <w:rPr>
          <w:color w:val="000000" w:themeColor="text1"/>
        </w:rPr>
        <w:t>77</w:t>
      </w:r>
      <w:r w:rsidR="00AA4E10" w:rsidRPr="00D074A6">
        <w:rPr>
          <w:color w:val="000000" w:themeColor="text1"/>
        </w:rPr>
        <w:t xml:space="preserve"> и 15 </w:t>
      </w:r>
      <w:r w:rsidR="00274401">
        <w:rPr>
          <w:color w:val="000000" w:themeColor="text1"/>
        </w:rPr>
        <w:t>973</w:t>
      </w:r>
      <w:r w:rsidR="00AA4E10" w:rsidRPr="00D074A6">
        <w:rPr>
          <w:color w:val="000000" w:themeColor="text1"/>
        </w:rPr>
        <w:t>,</w:t>
      </w:r>
      <w:r w:rsidR="00274401">
        <w:rPr>
          <w:color w:val="000000" w:themeColor="text1"/>
        </w:rPr>
        <w:t>67</w:t>
      </w:r>
      <w:r w:rsidR="00AA4E10" w:rsidRPr="00D074A6">
        <w:rPr>
          <w:color w:val="000000" w:themeColor="text1"/>
        </w:rPr>
        <w:t>“;</w:t>
      </w:r>
    </w:p>
    <w:p w:rsidR="00AA4E10" w:rsidRPr="00D074A6" w:rsidRDefault="00FF1306" w:rsidP="00FF1306">
      <w:pPr>
        <w:spacing w:line="360" w:lineRule="auto"/>
        <w:ind w:firstLine="709"/>
        <w:jc w:val="both"/>
        <w:rPr>
          <w:color w:val="000000" w:themeColor="text1"/>
        </w:rPr>
      </w:pPr>
      <w:r w:rsidRPr="00D074A6">
        <w:rPr>
          <w:color w:val="000000" w:themeColor="text1"/>
        </w:rPr>
        <w:t xml:space="preserve">7. </w:t>
      </w:r>
      <w:r w:rsidR="00AA4E10" w:rsidRPr="00D074A6">
        <w:rPr>
          <w:color w:val="000000" w:themeColor="text1"/>
        </w:rPr>
        <w:t xml:space="preserve">В таблицата </w:t>
      </w:r>
      <w:r w:rsidR="00A816EA">
        <w:rPr>
          <w:color w:val="000000" w:themeColor="text1"/>
        </w:rPr>
        <w:t>„</w:t>
      </w:r>
      <w:r w:rsidR="00AA4E10" w:rsidRPr="00D074A6">
        <w:rPr>
          <w:color w:val="000000" w:themeColor="text1"/>
        </w:rPr>
        <w:t xml:space="preserve">Пределни цени за дейност „Изграждане на подземни колектори за дренаж, шахти и канали за отводняване““ числото „4 263“ се заменя с ‚4 </w:t>
      </w:r>
      <w:r w:rsidR="003D6161">
        <w:rPr>
          <w:color w:val="000000" w:themeColor="text1"/>
        </w:rPr>
        <w:t>928</w:t>
      </w:r>
      <w:r w:rsidR="00AA4E10" w:rsidRPr="00D074A6">
        <w:rPr>
          <w:color w:val="000000" w:themeColor="text1"/>
        </w:rPr>
        <w:t>,</w:t>
      </w:r>
      <w:r w:rsidR="003D6161">
        <w:rPr>
          <w:color w:val="000000" w:themeColor="text1"/>
        </w:rPr>
        <w:t>13</w:t>
      </w:r>
      <w:r w:rsidR="00AA4E10" w:rsidRPr="00D074A6">
        <w:rPr>
          <w:color w:val="000000" w:themeColor="text1"/>
        </w:rPr>
        <w:t>“;</w:t>
      </w:r>
    </w:p>
    <w:p w:rsidR="00AA4E10" w:rsidRPr="00D074A6" w:rsidRDefault="00FF1306" w:rsidP="00FF1306">
      <w:pPr>
        <w:spacing w:line="360" w:lineRule="auto"/>
        <w:ind w:firstLine="709"/>
        <w:jc w:val="both"/>
        <w:rPr>
          <w:color w:val="000000" w:themeColor="text1"/>
        </w:rPr>
      </w:pPr>
      <w:r w:rsidRPr="00D074A6">
        <w:rPr>
          <w:color w:val="000000" w:themeColor="text1"/>
        </w:rPr>
        <w:lastRenderedPageBreak/>
        <w:t xml:space="preserve">8. </w:t>
      </w:r>
      <w:r w:rsidR="00AA4E10" w:rsidRPr="00D074A6">
        <w:rPr>
          <w:color w:val="000000" w:themeColor="text1"/>
        </w:rPr>
        <w:t>В таблицата „Пределна цена за дейност „Изграждане/реконструкция на тераси“</w:t>
      </w:r>
      <w:r w:rsidR="00A816EA">
        <w:rPr>
          <w:color w:val="000000" w:themeColor="text1"/>
        </w:rPr>
        <w:t>“</w:t>
      </w:r>
      <w:r w:rsidR="00AA4E10" w:rsidRPr="00D074A6">
        <w:rPr>
          <w:color w:val="000000" w:themeColor="text1"/>
        </w:rPr>
        <w:t xml:space="preserve"> числото „9 525“ се заменя с „1</w:t>
      </w:r>
      <w:r w:rsidR="003D6161">
        <w:rPr>
          <w:color w:val="000000" w:themeColor="text1"/>
        </w:rPr>
        <w:t>1</w:t>
      </w:r>
      <w:r w:rsidR="00AA4E10" w:rsidRPr="00D074A6">
        <w:rPr>
          <w:color w:val="000000" w:themeColor="text1"/>
        </w:rPr>
        <w:t xml:space="preserve"> </w:t>
      </w:r>
      <w:r w:rsidR="003D6161">
        <w:rPr>
          <w:color w:val="000000" w:themeColor="text1"/>
        </w:rPr>
        <w:t>010,75</w:t>
      </w:r>
      <w:r w:rsidR="00AA4E10" w:rsidRPr="00D074A6">
        <w:rPr>
          <w:color w:val="000000" w:themeColor="text1"/>
        </w:rPr>
        <w:t>“</w:t>
      </w:r>
      <w:r w:rsidR="00DA1303" w:rsidRPr="00D074A6">
        <w:rPr>
          <w:color w:val="000000" w:themeColor="text1"/>
        </w:rPr>
        <w:t>.</w:t>
      </w:r>
    </w:p>
    <w:p w:rsidR="00AA4E10" w:rsidRPr="00D074A6" w:rsidRDefault="00AA4E10" w:rsidP="00483983">
      <w:pPr>
        <w:spacing w:line="360" w:lineRule="auto"/>
        <w:ind w:firstLine="709"/>
        <w:jc w:val="both"/>
        <w:rPr>
          <w:color w:val="000000" w:themeColor="text1"/>
        </w:rPr>
      </w:pPr>
    </w:p>
    <w:p w:rsidR="00024082" w:rsidRPr="00D074A6" w:rsidRDefault="00024082" w:rsidP="0012066B">
      <w:pPr>
        <w:spacing w:line="360" w:lineRule="auto"/>
        <w:jc w:val="center"/>
        <w:rPr>
          <w:b/>
          <w:color w:val="000000" w:themeColor="text1"/>
        </w:rPr>
      </w:pPr>
      <w:r w:rsidRPr="00D074A6">
        <w:rPr>
          <w:b/>
          <w:color w:val="000000" w:themeColor="text1"/>
        </w:rPr>
        <w:t>ПРЕХОДНИ И ЗАКЛЮЧИТЕЛНИ РАЗПОРЕДБИ</w:t>
      </w:r>
    </w:p>
    <w:p w:rsidR="000F6A0C" w:rsidRPr="00D074A6" w:rsidRDefault="000F6A0C" w:rsidP="00FF1306">
      <w:pPr>
        <w:spacing w:line="360" w:lineRule="auto"/>
        <w:ind w:firstLine="709"/>
        <w:jc w:val="both"/>
        <w:rPr>
          <w:color w:val="000000" w:themeColor="text1"/>
        </w:rPr>
      </w:pPr>
    </w:p>
    <w:p w:rsidR="009634E6" w:rsidRPr="00D074A6" w:rsidRDefault="008B2A45" w:rsidP="00483983">
      <w:pPr>
        <w:widowControl w:val="0"/>
        <w:autoSpaceDE w:val="0"/>
        <w:autoSpaceDN w:val="0"/>
        <w:adjustRightInd w:val="0"/>
        <w:spacing w:line="360" w:lineRule="auto"/>
        <w:ind w:firstLine="709"/>
        <w:jc w:val="both"/>
        <w:rPr>
          <w:color w:val="000000" w:themeColor="text1"/>
        </w:rPr>
      </w:pPr>
      <w:r w:rsidRPr="00D074A6">
        <w:rPr>
          <w:b/>
          <w:color w:val="000000" w:themeColor="text1"/>
        </w:rPr>
        <w:t xml:space="preserve">§ </w:t>
      </w:r>
      <w:r w:rsidR="000B37D8">
        <w:rPr>
          <w:b/>
          <w:color w:val="000000" w:themeColor="text1"/>
        </w:rPr>
        <w:t>4</w:t>
      </w:r>
      <w:r w:rsidRPr="00D074A6">
        <w:rPr>
          <w:b/>
          <w:color w:val="000000" w:themeColor="text1"/>
        </w:rPr>
        <w:t xml:space="preserve">. </w:t>
      </w:r>
      <w:r w:rsidR="00D80092" w:rsidRPr="00D80092">
        <w:rPr>
          <w:color w:val="000000" w:themeColor="text1"/>
        </w:rPr>
        <w:t xml:space="preserve">В Наредба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00D80092" w:rsidRPr="00D80092">
        <w:rPr>
          <w:color w:val="000000" w:themeColor="text1"/>
        </w:rPr>
        <w:t>лозаро</w:t>
      </w:r>
      <w:proofErr w:type="spellEnd"/>
      <w:r w:rsidR="00D80092" w:rsidRPr="00D80092">
        <w:rPr>
          <w:color w:val="000000" w:themeColor="text1"/>
        </w:rPr>
        <w:t>-винарския сектор за периода 2019 – 2023 г. (ДВ, бр. 20 от 2022 г.) в преходни и заключителни разпоредби в § 11 се създава ал. 5:</w:t>
      </w:r>
    </w:p>
    <w:p w:rsidR="00E80DC7" w:rsidRPr="00D074A6" w:rsidRDefault="00E80DC7" w:rsidP="00483983">
      <w:pPr>
        <w:widowControl w:val="0"/>
        <w:autoSpaceDE w:val="0"/>
        <w:autoSpaceDN w:val="0"/>
        <w:adjustRightInd w:val="0"/>
        <w:spacing w:line="360" w:lineRule="auto"/>
        <w:ind w:firstLine="709"/>
        <w:jc w:val="both"/>
        <w:rPr>
          <w:color w:val="000000" w:themeColor="text1"/>
        </w:rPr>
      </w:pPr>
      <w:r w:rsidRPr="00D074A6">
        <w:rPr>
          <w:color w:val="000000" w:themeColor="text1"/>
        </w:rPr>
        <w:t xml:space="preserve">„(5) </w:t>
      </w:r>
      <w:r w:rsidR="00D80092" w:rsidRPr="00D80092">
        <w:rPr>
          <w:color w:val="000000" w:themeColor="text1"/>
        </w:rPr>
        <w:t>В случай че със заявлението за междинно плащане по ал. 2 се отчита изпълнение на повече от 30 на сто от общия размер на одобрените разходи, на заявителя се изплаща 30 на сто от допустимите разходи. Остатъкът от извършените разходи се изплаща при подаване на заявлението за окончателно плащане.</w:t>
      </w:r>
      <w:r w:rsidRPr="00D074A6">
        <w:rPr>
          <w:color w:val="000000" w:themeColor="text1"/>
        </w:rPr>
        <w:t>“</w:t>
      </w:r>
    </w:p>
    <w:p w:rsidR="00E80DC7" w:rsidRPr="00D074A6" w:rsidRDefault="00E80DC7" w:rsidP="00483983">
      <w:pPr>
        <w:widowControl w:val="0"/>
        <w:autoSpaceDE w:val="0"/>
        <w:autoSpaceDN w:val="0"/>
        <w:adjustRightInd w:val="0"/>
        <w:spacing w:line="360" w:lineRule="auto"/>
        <w:ind w:firstLine="709"/>
        <w:jc w:val="both"/>
        <w:rPr>
          <w:color w:val="000000" w:themeColor="text1"/>
        </w:rPr>
      </w:pPr>
    </w:p>
    <w:p w:rsidR="00E80DC7" w:rsidRPr="00D074A6" w:rsidRDefault="00E80DC7" w:rsidP="00483983">
      <w:pPr>
        <w:widowControl w:val="0"/>
        <w:autoSpaceDE w:val="0"/>
        <w:autoSpaceDN w:val="0"/>
        <w:adjustRightInd w:val="0"/>
        <w:spacing w:line="360" w:lineRule="auto"/>
        <w:ind w:firstLine="709"/>
        <w:jc w:val="both"/>
        <w:rPr>
          <w:color w:val="000000" w:themeColor="text1"/>
        </w:rPr>
      </w:pPr>
      <w:r w:rsidRPr="00D074A6">
        <w:rPr>
          <w:b/>
          <w:color w:val="000000" w:themeColor="text1"/>
        </w:rPr>
        <w:t xml:space="preserve">§ </w:t>
      </w:r>
      <w:r w:rsidR="000B37D8">
        <w:rPr>
          <w:b/>
          <w:color w:val="000000" w:themeColor="text1"/>
        </w:rPr>
        <w:t>5</w:t>
      </w:r>
      <w:r w:rsidRPr="00D074A6">
        <w:rPr>
          <w:b/>
          <w:color w:val="000000" w:themeColor="text1"/>
        </w:rPr>
        <w:t xml:space="preserve">. </w:t>
      </w:r>
      <w:r w:rsidR="00656CDE" w:rsidRPr="00D074A6">
        <w:rPr>
          <w:color w:val="000000" w:themeColor="text1"/>
        </w:rPr>
        <w:t>(1)</w:t>
      </w:r>
      <w:r w:rsidR="00656CDE" w:rsidRPr="00D074A6">
        <w:rPr>
          <w:b/>
          <w:color w:val="000000" w:themeColor="text1"/>
        </w:rPr>
        <w:t xml:space="preserve"> </w:t>
      </w:r>
      <w:r w:rsidR="00483983" w:rsidRPr="00D074A6">
        <w:rPr>
          <w:color w:val="000000" w:themeColor="text1"/>
        </w:rPr>
        <w:t>През финансова 2022 г.</w:t>
      </w:r>
      <w:r w:rsidRPr="00D074A6">
        <w:rPr>
          <w:color w:val="000000" w:themeColor="text1"/>
        </w:rPr>
        <w:t xml:space="preserve"> се отварят приеми по мерките </w:t>
      </w:r>
      <w:r w:rsidR="00D80092">
        <w:rPr>
          <w:color w:val="000000" w:themeColor="text1"/>
        </w:rPr>
        <w:t xml:space="preserve">„Преструктуриране и конверсия на лозя“ и „Инвестиции в предприятията“ </w:t>
      </w:r>
      <w:r w:rsidRPr="00D074A6">
        <w:rPr>
          <w:color w:val="000000" w:themeColor="text1"/>
        </w:rPr>
        <w:t>в периода съответно 1</w:t>
      </w:r>
      <w:r w:rsidR="00FF1306" w:rsidRPr="00D074A6">
        <w:rPr>
          <w:color w:val="000000" w:themeColor="text1"/>
        </w:rPr>
        <w:t xml:space="preserve"> – </w:t>
      </w:r>
      <w:r w:rsidR="00854D0D">
        <w:rPr>
          <w:color w:val="000000" w:themeColor="text1"/>
        </w:rPr>
        <w:t>5</w:t>
      </w:r>
      <w:r w:rsidRPr="00D074A6">
        <w:rPr>
          <w:color w:val="000000" w:themeColor="text1"/>
        </w:rPr>
        <w:t xml:space="preserve"> август и 8</w:t>
      </w:r>
      <w:r w:rsidR="00FF1306" w:rsidRPr="00D074A6">
        <w:rPr>
          <w:color w:val="000000" w:themeColor="text1"/>
        </w:rPr>
        <w:t xml:space="preserve"> – </w:t>
      </w:r>
      <w:r w:rsidRPr="00D074A6">
        <w:rPr>
          <w:color w:val="000000" w:themeColor="text1"/>
        </w:rPr>
        <w:t>1</w:t>
      </w:r>
      <w:r w:rsidR="00854D0D">
        <w:rPr>
          <w:color w:val="000000" w:themeColor="text1"/>
        </w:rPr>
        <w:t>2</w:t>
      </w:r>
      <w:r w:rsidRPr="00D074A6">
        <w:rPr>
          <w:color w:val="000000" w:themeColor="text1"/>
        </w:rPr>
        <w:t xml:space="preserve"> август. Бюджетите за приемите се определят </w:t>
      </w:r>
      <w:r w:rsidR="00316EC8" w:rsidRPr="00D074A6">
        <w:rPr>
          <w:color w:val="000000" w:themeColor="text1"/>
        </w:rPr>
        <w:t>със заповед на изпълнителния директор на ДФ „Земеделие“</w:t>
      </w:r>
      <w:r w:rsidR="00391C95">
        <w:rPr>
          <w:color w:val="000000" w:themeColor="text1"/>
        </w:rPr>
        <w:t xml:space="preserve">, </w:t>
      </w:r>
      <w:r w:rsidR="00391C95" w:rsidRPr="001C7C22">
        <w:rPr>
          <w:color w:val="000000" w:themeColor="text1"/>
        </w:rPr>
        <w:t xml:space="preserve">която се публикува на електронната страница на ДФ „Земеделие“ в срок до 3 работни дни преди началната дата </w:t>
      </w:r>
      <w:r w:rsidR="00F06F37" w:rsidRPr="001C7C22">
        <w:rPr>
          <w:color w:val="000000" w:themeColor="text1"/>
        </w:rPr>
        <w:t>на съответния прием</w:t>
      </w:r>
      <w:r w:rsidR="00BE2075" w:rsidRPr="001C7C22">
        <w:rPr>
          <w:color w:val="000000" w:themeColor="text1"/>
        </w:rPr>
        <w:t>.</w:t>
      </w:r>
    </w:p>
    <w:p w:rsidR="008B2A45" w:rsidRPr="00D074A6" w:rsidRDefault="00656CDE" w:rsidP="00483983">
      <w:pPr>
        <w:widowControl w:val="0"/>
        <w:autoSpaceDE w:val="0"/>
        <w:autoSpaceDN w:val="0"/>
        <w:adjustRightInd w:val="0"/>
        <w:spacing w:line="360" w:lineRule="auto"/>
        <w:ind w:firstLine="709"/>
        <w:jc w:val="both"/>
        <w:rPr>
          <w:color w:val="000000" w:themeColor="text1"/>
        </w:rPr>
      </w:pPr>
      <w:r w:rsidRPr="00D074A6">
        <w:rPr>
          <w:color w:val="000000" w:themeColor="text1"/>
        </w:rPr>
        <w:t>(2) Периодът за прием по ал. 1 за мярката по ч</w:t>
      </w:r>
      <w:r w:rsidR="00316EC8" w:rsidRPr="00D074A6">
        <w:rPr>
          <w:color w:val="000000" w:themeColor="text1"/>
        </w:rPr>
        <w:t>л. 1, т. 1 не включва дейност „И</w:t>
      </w:r>
      <w:r w:rsidRPr="00D074A6">
        <w:rPr>
          <w:color w:val="000000" w:themeColor="text1"/>
        </w:rPr>
        <w:t xml:space="preserve">зграждане на автоматизирани системи за капково напояване“ съгласно чл. 5, ал. 1, </w:t>
      </w:r>
      <w:r w:rsidR="00483983" w:rsidRPr="00D074A6">
        <w:rPr>
          <w:color w:val="000000" w:themeColor="text1"/>
        </w:rPr>
        <w:br/>
      </w:r>
      <w:r w:rsidRPr="00D074A6">
        <w:rPr>
          <w:color w:val="000000" w:themeColor="text1"/>
        </w:rPr>
        <w:t>т. 3, буква „в“</w:t>
      </w:r>
      <w:r w:rsidR="00BE2075" w:rsidRPr="00D074A6">
        <w:rPr>
          <w:color w:val="000000" w:themeColor="text1"/>
        </w:rPr>
        <w:t>.</w:t>
      </w:r>
    </w:p>
    <w:p w:rsidR="00BE2075" w:rsidRPr="00D074A6" w:rsidRDefault="00BE2075" w:rsidP="00483983">
      <w:pPr>
        <w:widowControl w:val="0"/>
        <w:autoSpaceDE w:val="0"/>
        <w:autoSpaceDN w:val="0"/>
        <w:adjustRightInd w:val="0"/>
        <w:spacing w:line="360" w:lineRule="auto"/>
        <w:ind w:firstLine="709"/>
        <w:jc w:val="both"/>
        <w:rPr>
          <w:color w:val="000000" w:themeColor="text1"/>
        </w:rPr>
      </w:pPr>
    </w:p>
    <w:p w:rsidR="00BE2075" w:rsidRPr="00D074A6" w:rsidRDefault="00483983" w:rsidP="00483983">
      <w:pPr>
        <w:widowControl w:val="0"/>
        <w:autoSpaceDE w:val="0"/>
        <w:autoSpaceDN w:val="0"/>
        <w:adjustRightInd w:val="0"/>
        <w:spacing w:line="360" w:lineRule="auto"/>
        <w:ind w:firstLine="709"/>
        <w:jc w:val="both"/>
        <w:rPr>
          <w:color w:val="000000" w:themeColor="text1"/>
        </w:rPr>
      </w:pPr>
      <w:r w:rsidRPr="00D074A6">
        <w:rPr>
          <w:b/>
          <w:color w:val="000000" w:themeColor="text1"/>
        </w:rPr>
        <w:t xml:space="preserve">§ </w:t>
      </w:r>
      <w:r w:rsidR="000B37D8">
        <w:rPr>
          <w:b/>
          <w:color w:val="000000" w:themeColor="text1"/>
        </w:rPr>
        <w:t>6</w:t>
      </w:r>
      <w:r w:rsidR="00BE2075" w:rsidRPr="00D074A6">
        <w:rPr>
          <w:b/>
          <w:color w:val="000000" w:themeColor="text1"/>
        </w:rPr>
        <w:t>.</w:t>
      </w:r>
      <w:r w:rsidR="00BE2075" w:rsidRPr="00D074A6">
        <w:rPr>
          <w:color w:val="000000" w:themeColor="text1"/>
        </w:rPr>
        <w:t xml:space="preserve"> (1) Срокът по чл. 15, ал. 3 и по чл. 61, ал. 3 за финансовата 2022 г. е 7 октомври 2022 г.</w:t>
      </w:r>
    </w:p>
    <w:p w:rsidR="00BE2075" w:rsidRDefault="00BE2075" w:rsidP="00483983">
      <w:pPr>
        <w:widowControl w:val="0"/>
        <w:autoSpaceDE w:val="0"/>
        <w:autoSpaceDN w:val="0"/>
        <w:adjustRightInd w:val="0"/>
        <w:spacing w:line="360" w:lineRule="auto"/>
        <w:ind w:firstLine="709"/>
        <w:jc w:val="both"/>
        <w:rPr>
          <w:color w:val="000000" w:themeColor="text1"/>
        </w:rPr>
      </w:pPr>
      <w:r w:rsidRPr="00D074A6">
        <w:rPr>
          <w:color w:val="000000" w:themeColor="text1"/>
        </w:rPr>
        <w:t xml:space="preserve">(2) Срокът по чл. 15, ал. 3 и по чл. 61, ал. 3 за приемите, определени в § </w:t>
      </w:r>
      <w:r w:rsidR="000B37D8">
        <w:rPr>
          <w:color w:val="000000" w:themeColor="text1"/>
        </w:rPr>
        <w:t>5</w:t>
      </w:r>
      <w:r w:rsidRPr="00D074A6">
        <w:rPr>
          <w:color w:val="000000" w:themeColor="text1"/>
        </w:rPr>
        <w:t>, е съответно 15 декември 2022 г. и 1</w:t>
      </w:r>
      <w:r w:rsidR="000B37D8">
        <w:rPr>
          <w:color w:val="000000" w:themeColor="text1"/>
        </w:rPr>
        <w:t>6</w:t>
      </w:r>
      <w:r w:rsidRPr="00D074A6">
        <w:rPr>
          <w:color w:val="000000" w:themeColor="text1"/>
        </w:rPr>
        <w:t xml:space="preserve"> януари 2023 г.</w:t>
      </w:r>
    </w:p>
    <w:p w:rsidR="001C7C22" w:rsidRPr="00D074A6" w:rsidRDefault="001C7C22" w:rsidP="00483983">
      <w:pPr>
        <w:widowControl w:val="0"/>
        <w:autoSpaceDE w:val="0"/>
        <w:autoSpaceDN w:val="0"/>
        <w:adjustRightInd w:val="0"/>
        <w:spacing w:line="360" w:lineRule="auto"/>
        <w:ind w:firstLine="709"/>
        <w:jc w:val="both"/>
        <w:rPr>
          <w:color w:val="000000" w:themeColor="text1"/>
        </w:rPr>
      </w:pPr>
    </w:p>
    <w:p w:rsidR="00656CDE" w:rsidRDefault="001C7C22" w:rsidP="001C7C22">
      <w:pPr>
        <w:widowControl w:val="0"/>
        <w:autoSpaceDE w:val="0"/>
        <w:autoSpaceDN w:val="0"/>
        <w:adjustRightInd w:val="0"/>
        <w:spacing w:line="360" w:lineRule="auto"/>
        <w:ind w:firstLine="708"/>
        <w:jc w:val="both"/>
        <w:rPr>
          <w:color w:val="000000" w:themeColor="text1"/>
        </w:rPr>
      </w:pPr>
      <w:r w:rsidRPr="001C7C22">
        <w:rPr>
          <w:b/>
          <w:color w:val="000000" w:themeColor="text1"/>
        </w:rPr>
        <w:t xml:space="preserve">§ </w:t>
      </w:r>
      <w:r w:rsidRPr="00A816EA">
        <w:rPr>
          <w:b/>
          <w:color w:val="000000" w:themeColor="text1"/>
          <w:lang w:val="ru-RU"/>
        </w:rPr>
        <w:t>7</w:t>
      </w:r>
      <w:r w:rsidRPr="001C7C22">
        <w:rPr>
          <w:b/>
          <w:color w:val="000000" w:themeColor="text1"/>
        </w:rPr>
        <w:t>.</w:t>
      </w:r>
      <w:r w:rsidRPr="001C7C22">
        <w:rPr>
          <w:color w:val="000000" w:themeColor="text1"/>
        </w:rPr>
        <w:t xml:space="preserve"> За проекти по мярката от чл. 1, т. 6, подадени през календарна 2022 г., максималната стойност на целия проект не може да надвишава 200 000 лв.</w:t>
      </w:r>
    </w:p>
    <w:p w:rsidR="001C7C22" w:rsidRPr="00D074A6" w:rsidRDefault="001C7C22" w:rsidP="001C7C22">
      <w:pPr>
        <w:widowControl w:val="0"/>
        <w:autoSpaceDE w:val="0"/>
        <w:autoSpaceDN w:val="0"/>
        <w:adjustRightInd w:val="0"/>
        <w:spacing w:line="360" w:lineRule="auto"/>
        <w:ind w:firstLine="708"/>
        <w:jc w:val="both"/>
        <w:rPr>
          <w:color w:val="000000" w:themeColor="text1"/>
        </w:rPr>
      </w:pPr>
    </w:p>
    <w:bookmarkEnd w:id="0"/>
    <w:p w:rsidR="00E34278" w:rsidRPr="00D074A6" w:rsidRDefault="00BF2052" w:rsidP="00483983">
      <w:pPr>
        <w:spacing w:line="360" w:lineRule="auto"/>
        <w:ind w:firstLine="709"/>
        <w:jc w:val="both"/>
        <w:textAlignment w:val="center"/>
        <w:rPr>
          <w:color w:val="000000" w:themeColor="text1"/>
        </w:rPr>
      </w:pPr>
      <w:r w:rsidRPr="00D074A6">
        <w:rPr>
          <w:b/>
          <w:color w:val="000000" w:themeColor="text1"/>
        </w:rPr>
        <w:t xml:space="preserve">§ </w:t>
      </w:r>
      <w:r w:rsidR="001C7C22" w:rsidRPr="00A816EA">
        <w:rPr>
          <w:b/>
          <w:color w:val="000000" w:themeColor="text1"/>
          <w:lang w:val="ru-RU"/>
        </w:rPr>
        <w:t>8</w:t>
      </w:r>
      <w:r w:rsidR="00E34278" w:rsidRPr="00D074A6">
        <w:rPr>
          <w:b/>
          <w:color w:val="000000" w:themeColor="text1"/>
        </w:rPr>
        <w:t>.</w:t>
      </w:r>
      <w:r w:rsidR="00546270" w:rsidRPr="00D074A6">
        <w:rPr>
          <w:color w:val="000000" w:themeColor="text1"/>
        </w:rPr>
        <w:t xml:space="preserve"> </w:t>
      </w:r>
      <w:r w:rsidR="00E34278" w:rsidRPr="00D074A6">
        <w:rPr>
          <w:color w:val="000000" w:themeColor="text1"/>
        </w:rPr>
        <w:t xml:space="preserve">Наредбата влиза в сила от деня на обнародването ѝ в </w:t>
      </w:r>
      <w:r w:rsidR="00A0595B" w:rsidRPr="00D074A6">
        <w:rPr>
          <w:color w:val="000000" w:themeColor="text1"/>
        </w:rPr>
        <w:t>„</w:t>
      </w:r>
      <w:r w:rsidR="00E34278" w:rsidRPr="00D074A6">
        <w:rPr>
          <w:color w:val="000000" w:themeColor="text1"/>
        </w:rPr>
        <w:t>Държавен вестник”.</w:t>
      </w:r>
    </w:p>
    <w:p w:rsidR="00AE21F0" w:rsidRPr="00D074A6" w:rsidRDefault="00AE21F0" w:rsidP="00FF1306">
      <w:pPr>
        <w:widowControl w:val="0"/>
        <w:autoSpaceDE w:val="0"/>
        <w:autoSpaceDN w:val="0"/>
        <w:adjustRightInd w:val="0"/>
        <w:spacing w:line="360" w:lineRule="auto"/>
        <w:jc w:val="both"/>
        <w:rPr>
          <w:color w:val="000000" w:themeColor="text1"/>
        </w:rPr>
      </w:pPr>
    </w:p>
    <w:p w:rsidR="006B5073" w:rsidRPr="00D074A6" w:rsidRDefault="006B5073" w:rsidP="00FF1306">
      <w:pPr>
        <w:widowControl w:val="0"/>
        <w:autoSpaceDE w:val="0"/>
        <w:autoSpaceDN w:val="0"/>
        <w:adjustRightInd w:val="0"/>
        <w:spacing w:line="360" w:lineRule="auto"/>
        <w:jc w:val="both"/>
        <w:rPr>
          <w:color w:val="000000" w:themeColor="text1"/>
        </w:rPr>
      </w:pPr>
    </w:p>
    <w:p w:rsidR="00E34278" w:rsidRPr="00D074A6" w:rsidRDefault="00E1770C" w:rsidP="00FE3C9B">
      <w:pPr>
        <w:spacing w:line="360" w:lineRule="auto"/>
        <w:jc w:val="both"/>
        <w:rPr>
          <w:b/>
          <w:bCs/>
          <w:color w:val="000000" w:themeColor="text1"/>
          <w:shd w:val="clear" w:color="auto" w:fill="FEFEFE"/>
        </w:rPr>
      </w:pPr>
      <w:r w:rsidRPr="00D074A6">
        <w:rPr>
          <w:b/>
          <w:bCs/>
          <w:color w:val="000000" w:themeColor="text1"/>
          <w:shd w:val="clear" w:color="auto" w:fill="FEFEFE"/>
        </w:rPr>
        <w:t xml:space="preserve">Д-Р </w:t>
      </w:r>
      <w:r w:rsidR="00E775CF" w:rsidRPr="00D074A6">
        <w:rPr>
          <w:b/>
          <w:bCs/>
          <w:color w:val="000000" w:themeColor="text1"/>
          <w:shd w:val="clear" w:color="auto" w:fill="FEFEFE"/>
          <w:lang w:val="ru-RU"/>
        </w:rPr>
        <w:t>ИВАН ИВАНОВ</w:t>
      </w:r>
    </w:p>
    <w:p w:rsidR="00FF1306" w:rsidRPr="002C14D7" w:rsidRDefault="00E775CF" w:rsidP="002C14D7">
      <w:pPr>
        <w:spacing w:line="360" w:lineRule="auto"/>
        <w:jc w:val="both"/>
        <w:rPr>
          <w:bCs/>
          <w:i/>
          <w:iCs/>
          <w:color w:val="000000" w:themeColor="text1"/>
          <w:shd w:val="clear" w:color="auto" w:fill="FEFEFE"/>
          <w:lang w:val="ru-RU"/>
        </w:rPr>
      </w:pPr>
      <w:r w:rsidRPr="00D074A6">
        <w:rPr>
          <w:bCs/>
          <w:i/>
          <w:iCs/>
          <w:color w:val="000000" w:themeColor="text1"/>
          <w:shd w:val="clear" w:color="auto" w:fill="FEFEFE"/>
        </w:rPr>
        <w:t>Министър на земеделието</w:t>
      </w:r>
      <w:bookmarkStart w:id="1" w:name="_GoBack"/>
      <w:bookmarkEnd w:id="1"/>
    </w:p>
    <w:sectPr w:rsidR="00FF1306" w:rsidRPr="002C14D7" w:rsidSect="0012066B">
      <w:footerReference w:type="default" r:id="rId8"/>
      <w:pgSz w:w="11907" w:h="16840" w:code="9"/>
      <w:pgMar w:top="1134" w:right="1021" w:bottom="454" w:left="1701"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0A" w:rsidRDefault="000E000A" w:rsidP="00A301D1">
      <w:r>
        <w:separator/>
      </w:r>
    </w:p>
  </w:endnote>
  <w:endnote w:type="continuationSeparator" w:id="0">
    <w:p w:rsidR="000E000A" w:rsidRDefault="000E000A" w:rsidP="00A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78" w:rsidRPr="00B13AF0" w:rsidRDefault="00E34278" w:rsidP="00B13AF0">
    <w:pPr>
      <w:pStyle w:val="Footer"/>
      <w:jc w:val="right"/>
      <w:rPr>
        <w:sz w:val="20"/>
        <w:szCs w:val="20"/>
      </w:rPr>
    </w:pPr>
    <w:r w:rsidRPr="00B13AF0">
      <w:rPr>
        <w:sz w:val="20"/>
        <w:szCs w:val="20"/>
      </w:rPr>
      <w:fldChar w:fldCharType="begin"/>
    </w:r>
    <w:r w:rsidRPr="00B13AF0">
      <w:rPr>
        <w:sz w:val="20"/>
        <w:szCs w:val="20"/>
      </w:rPr>
      <w:instrText xml:space="preserve"> PAGE   \* MERGEFORMAT </w:instrText>
    </w:r>
    <w:r w:rsidRPr="00B13AF0">
      <w:rPr>
        <w:sz w:val="20"/>
        <w:szCs w:val="20"/>
      </w:rPr>
      <w:fldChar w:fldCharType="separate"/>
    </w:r>
    <w:r w:rsidR="00F0306B">
      <w:rPr>
        <w:noProof/>
        <w:sz w:val="20"/>
        <w:szCs w:val="20"/>
      </w:rPr>
      <w:t>3</w:t>
    </w:r>
    <w:r w:rsidRPr="00B13AF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0A" w:rsidRDefault="000E000A" w:rsidP="00A301D1">
      <w:r>
        <w:separator/>
      </w:r>
    </w:p>
  </w:footnote>
  <w:footnote w:type="continuationSeparator" w:id="0">
    <w:p w:rsidR="000E000A" w:rsidRDefault="000E000A" w:rsidP="00A3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01E"/>
    <w:multiLevelType w:val="hybridMultilevel"/>
    <w:tmpl w:val="E952B6C6"/>
    <w:lvl w:ilvl="0" w:tplc="7E6C671A">
      <w:start w:val="1"/>
      <w:numFmt w:val="decimal"/>
      <w:lvlText w:val="%1."/>
      <w:lvlJc w:val="left"/>
      <w:pPr>
        <w:ind w:left="36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BEE5A72"/>
    <w:multiLevelType w:val="hybridMultilevel"/>
    <w:tmpl w:val="1AA46712"/>
    <w:lvl w:ilvl="0" w:tplc="96FCEE28">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15:restartNumberingAfterBreak="0">
    <w:nsid w:val="0E9052D1"/>
    <w:multiLevelType w:val="hybridMultilevel"/>
    <w:tmpl w:val="1D10683C"/>
    <w:lvl w:ilvl="0" w:tplc="1556E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61596"/>
    <w:multiLevelType w:val="hybridMultilevel"/>
    <w:tmpl w:val="800A768A"/>
    <w:lvl w:ilvl="0" w:tplc="ADBC8652">
      <w:start w:val="2"/>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129B7C0C"/>
    <w:multiLevelType w:val="hybridMultilevel"/>
    <w:tmpl w:val="0060DABE"/>
    <w:lvl w:ilvl="0" w:tplc="DC124010">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5" w15:restartNumberingAfterBreak="0">
    <w:nsid w:val="14F22FFA"/>
    <w:multiLevelType w:val="hybridMultilevel"/>
    <w:tmpl w:val="74A44C60"/>
    <w:lvl w:ilvl="0" w:tplc="E7681FC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6" w15:restartNumberingAfterBreak="0">
    <w:nsid w:val="1784607F"/>
    <w:multiLevelType w:val="hybridMultilevel"/>
    <w:tmpl w:val="01B24B36"/>
    <w:lvl w:ilvl="0" w:tplc="0AA26B2C">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7" w15:restartNumberingAfterBreak="0">
    <w:nsid w:val="191E42B6"/>
    <w:multiLevelType w:val="hybridMultilevel"/>
    <w:tmpl w:val="2856DB9A"/>
    <w:lvl w:ilvl="0" w:tplc="4F3E8BAE">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8" w15:restartNumberingAfterBreak="0">
    <w:nsid w:val="1C983BBA"/>
    <w:multiLevelType w:val="hybridMultilevel"/>
    <w:tmpl w:val="EF0E9208"/>
    <w:lvl w:ilvl="0" w:tplc="4B60F59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9" w15:restartNumberingAfterBreak="0">
    <w:nsid w:val="234C56BE"/>
    <w:multiLevelType w:val="multilevel"/>
    <w:tmpl w:val="B1687DAE"/>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15:restartNumberingAfterBreak="0">
    <w:nsid w:val="260D7B5E"/>
    <w:multiLevelType w:val="hybridMultilevel"/>
    <w:tmpl w:val="0AC218D0"/>
    <w:lvl w:ilvl="0" w:tplc="DF403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88068E8"/>
    <w:multiLevelType w:val="hybridMultilevel"/>
    <w:tmpl w:val="EF508214"/>
    <w:lvl w:ilvl="0" w:tplc="25DA7612">
      <w:start w:val="1"/>
      <w:numFmt w:val="decimal"/>
      <w:lvlText w:val="%1."/>
      <w:lvlJc w:val="left"/>
      <w:pPr>
        <w:ind w:left="840" w:hanging="360"/>
      </w:pPr>
      <w:rPr>
        <w:rFonts w:cs="Times New Roman" w:hint="default"/>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12" w15:restartNumberingAfterBreak="0">
    <w:nsid w:val="298E5BC9"/>
    <w:multiLevelType w:val="hybridMultilevel"/>
    <w:tmpl w:val="50A8A080"/>
    <w:lvl w:ilvl="0" w:tplc="1A741D6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3" w15:restartNumberingAfterBreak="0">
    <w:nsid w:val="29D519BF"/>
    <w:multiLevelType w:val="hybridMultilevel"/>
    <w:tmpl w:val="0FEE815C"/>
    <w:lvl w:ilvl="0" w:tplc="F21015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C1F6EB2"/>
    <w:multiLevelType w:val="hybridMultilevel"/>
    <w:tmpl w:val="5E508428"/>
    <w:lvl w:ilvl="0" w:tplc="541064B2">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2CC11758"/>
    <w:multiLevelType w:val="hybridMultilevel"/>
    <w:tmpl w:val="ABC8A354"/>
    <w:lvl w:ilvl="0" w:tplc="0F8E14C2">
      <w:start w:val="1"/>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15:restartNumberingAfterBreak="0">
    <w:nsid w:val="2EAA5E60"/>
    <w:multiLevelType w:val="hybridMultilevel"/>
    <w:tmpl w:val="0C7A1886"/>
    <w:lvl w:ilvl="0" w:tplc="19FC4A6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08C307D"/>
    <w:multiLevelType w:val="hybridMultilevel"/>
    <w:tmpl w:val="36640500"/>
    <w:lvl w:ilvl="0" w:tplc="E988B842">
      <w:start w:val="1"/>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8" w15:restartNumberingAfterBreak="0">
    <w:nsid w:val="32017B90"/>
    <w:multiLevelType w:val="hybridMultilevel"/>
    <w:tmpl w:val="EC843316"/>
    <w:lvl w:ilvl="0" w:tplc="8AF2F03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15:restartNumberingAfterBreak="0">
    <w:nsid w:val="35844E79"/>
    <w:multiLevelType w:val="multilevel"/>
    <w:tmpl w:val="3E7A1FFE"/>
    <w:lvl w:ilvl="0">
      <w:start w:val="1"/>
      <w:numFmt w:val="decimal"/>
      <w:suff w:val="space"/>
      <w:lvlText w:val="%1."/>
      <w:lvlJc w:val="right"/>
      <w:pPr>
        <w:ind w:firstLine="1021"/>
      </w:pPr>
      <w:rPr>
        <w:rFonts w:cs="Times New Roman" w:hint="default"/>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0" w15:restartNumberingAfterBreak="0">
    <w:nsid w:val="3FE20C8D"/>
    <w:multiLevelType w:val="hybridMultilevel"/>
    <w:tmpl w:val="30EE8B7C"/>
    <w:lvl w:ilvl="0" w:tplc="0B4808D4">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1" w15:restartNumberingAfterBreak="0">
    <w:nsid w:val="3FE61737"/>
    <w:multiLevelType w:val="hybridMultilevel"/>
    <w:tmpl w:val="5AF83AE8"/>
    <w:lvl w:ilvl="0" w:tplc="8070D82A">
      <w:start w:val="1"/>
      <w:numFmt w:val="decimal"/>
      <w:lvlText w:val="%1."/>
      <w:lvlJc w:val="left"/>
      <w:pPr>
        <w:ind w:left="1428" w:hanging="360"/>
      </w:pPr>
      <w:rPr>
        <w:rFonts w:cs="Times New Roman" w:hint="default"/>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22" w15:restartNumberingAfterBreak="0">
    <w:nsid w:val="41EF3DBA"/>
    <w:multiLevelType w:val="hybridMultilevel"/>
    <w:tmpl w:val="FBE41910"/>
    <w:lvl w:ilvl="0" w:tplc="12187BEC">
      <w:start w:val="4"/>
      <w:numFmt w:val="decimal"/>
      <w:lvlText w:val="%1."/>
      <w:lvlJc w:val="left"/>
      <w:pPr>
        <w:ind w:left="360" w:hanging="360"/>
      </w:pPr>
      <w:rPr>
        <w:rFonts w:cs="Times New Roman" w:hint="default"/>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3" w15:restartNumberingAfterBreak="0">
    <w:nsid w:val="41FF1B79"/>
    <w:multiLevelType w:val="hybridMultilevel"/>
    <w:tmpl w:val="DC901E2E"/>
    <w:lvl w:ilvl="0" w:tplc="0EAEA1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4263835"/>
    <w:multiLevelType w:val="hybridMultilevel"/>
    <w:tmpl w:val="02C8178A"/>
    <w:lvl w:ilvl="0" w:tplc="BAEA27F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5" w15:restartNumberingAfterBreak="0">
    <w:nsid w:val="44CA4A68"/>
    <w:multiLevelType w:val="hybridMultilevel"/>
    <w:tmpl w:val="A1E0BDEC"/>
    <w:lvl w:ilvl="0" w:tplc="607A9990">
      <w:start w:val="2"/>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6" w15:restartNumberingAfterBreak="0">
    <w:nsid w:val="45742509"/>
    <w:multiLevelType w:val="hybridMultilevel"/>
    <w:tmpl w:val="99AA7E1E"/>
    <w:lvl w:ilvl="0" w:tplc="A24A6C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8E365E3"/>
    <w:multiLevelType w:val="hybridMultilevel"/>
    <w:tmpl w:val="32E02C10"/>
    <w:lvl w:ilvl="0" w:tplc="87F2F4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CFD51D0"/>
    <w:multiLevelType w:val="hybridMultilevel"/>
    <w:tmpl w:val="094E40E2"/>
    <w:lvl w:ilvl="0" w:tplc="E09447EE">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9" w15:restartNumberingAfterBreak="0">
    <w:nsid w:val="53F11BCD"/>
    <w:multiLevelType w:val="hybridMultilevel"/>
    <w:tmpl w:val="A0FEC4C8"/>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6843F7F"/>
    <w:multiLevelType w:val="hybridMultilevel"/>
    <w:tmpl w:val="3A1A5436"/>
    <w:lvl w:ilvl="0" w:tplc="7D582776">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31" w15:restartNumberingAfterBreak="0">
    <w:nsid w:val="56E56A8F"/>
    <w:multiLevelType w:val="hybridMultilevel"/>
    <w:tmpl w:val="FAB0C3C8"/>
    <w:lvl w:ilvl="0" w:tplc="FCAE67D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2" w15:restartNumberingAfterBreak="0">
    <w:nsid w:val="5A344A6A"/>
    <w:multiLevelType w:val="hybridMultilevel"/>
    <w:tmpl w:val="85D4920E"/>
    <w:lvl w:ilvl="0" w:tplc="CFD816A8">
      <w:start w:val="1"/>
      <w:numFmt w:val="decimal"/>
      <w:lvlText w:val="%1."/>
      <w:lvlJc w:val="left"/>
      <w:pPr>
        <w:ind w:left="1069" w:hanging="360"/>
      </w:pPr>
      <w:rPr>
        <w:rFonts w:cs="Times New Roman" w:hint="default"/>
        <w:sz w:val="24"/>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3" w15:restartNumberingAfterBreak="0">
    <w:nsid w:val="5DB70DD5"/>
    <w:multiLevelType w:val="hybridMultilevel"/>
    <w:tmpl w:val="C67AAD6A"/>
    <w:lvl w:ilvl="0" w:tplc="461029E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34" w15:restartNumberingAfterBreak="0">
    <w:nsid w:val="62791AAF"/>
    <w:multiLevelType w:val="hybridMultilevel"/>
    <w:tmpl w:val="FCE2FE84"/>
    <w:lvl w:ilvl="0" w:tplc="4086A742">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5" w15:restartNumberingAfterBreak="0">
    <w:nsid w:val="652924B3"/>
    <w:multiLevelType w:val="hybridMultilevel"/>
    <w:tmpl w:val="BF4202A6"/>
    <w:lvl w:ilvl="0" w:tplc="0C324F32">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36" w15:restartNumberingAfterBreak="0">
    <w:nsid w:val="670C7F2C"/>
    <w:multiLevelType w:val="hybridMultilevel"/>
    <w:tmpl w:val="96B4FAA4"/>
    <w:lvl w:ilvl="0" w:tplc="58E4BB64">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7" w15:restartNumberingAfterBreak="0">
    <w:nsid w:val="6C8323FD"/>
    <w:multiLevelType w:val="hybridMultilevel"/>
    <w:tmpl w:val="F5101828"/>
    <w:lvl w:ilvl="0" w:tplc="0E902562">
      <w:start w:val="1"/>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8" w15:restartNumberingAfterBreak="0">
    <w:nsid w:val="6CB412E1"/>
    <w:multiLevelType w:val="hybridMultilevel"/>
    <w:tmpl w:val="65283918"/>
    <w:lvl w:ilvl="0" w:tplc="E5B630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15460EB"/>
    <w:multiLevelType w:val="hybridMultilevel"/>
    <w:tmpl w:val="017C2A90"/>
    <w:lvl w:ilvl="0" w:tplc="2110EEA6">
      <w:start w:val="1"/>
      <w:numFmt w:val="decimal"/>
      <w:lvlText w:val="%1."/>
      <w:lvlJc w:val="left"/>
      <w:pPr>
        <w:ind w:left="107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0" w15:restartNumberingAfterBreak="0">
    <w:nsid w:val="74453D0F"/>
    <w:multiLevelType w:val="hybridMultilevel"/>
    <w:tmpl w:val="045CA58A"/>
    <w:lvl w:ilvl="0" w:tplc="33BC33C2">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41" w15:restartNumberingAfterBreak="0">
    <w:nsid w:val="76CC4E26"/>
    <w:multiLevelType w:val="hybridMultilevel"/>
    <w:tmpl w:val="9148D8F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6E61FA0"/>
    <w:multiLevelType w:val="hybridMultilevel"/>
    <w:tmpl w:val="66F05B50"/>
    <w:lvl w:ilvl="0" w:tplc="51221434">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3" w15:restartNumberingAfterBreak="0">
    <w:nsid w:val="791E4DE6"/>
    <w:multiLevelType w:val="hybridMultilevel"/>
    <w:tmpl w:val="5F86F214"/>
    <w:lvl w:ilvl="0" w:tplc="94B089F0">
      <w:start w:val="1"/>
      <w:numFmt w:val="decimal"/>
      <w:lvlText w:val="%1."/>
      <w:lvlJc w:val="left"/>
      <w:pPr>
        <w:ind w:left="1069" w:hanging="360"/>
      </w:pPr>
      <w:rPr>
        <w:rFonts w:cs="Times New Roman" w:hint="default"/>
        <w:b w:val="0"/>
        <w:sz w:val="24"/>
        <w:szCs w:val="24"/>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4" w15:restartNumberingAfterBreak="0">
    <w:nsid w:val="795919D1"/>
    <w:multiLevelType w:val="hybridMultilevel"/>
    <w:tmpl w:val="9280DE46"/>
    <w:lvl w:ilvl="0" w:tplc="81A28C8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5" w15:restartNumberingAfterBreak="0">
    <w:nsid w:val="7C3D07CD"/>
    <w:multiLevelType w:val="hybridMultilevel"/>
    <w:tmpl w:val="CCC64ED0"/>
    <w:lvl w:ilvl="0" w:tplc="460213B0">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6" w15:restartNumberingAfterBreak="0">
    <w:nsid w:val="7DCE0AA9"/>
    <w:multiLevelType w:val="hybridMultilevel"/>
    <w:tmpl w:val="8DCC3F12"/>
    <w:lvl w:ilvl="0" w:tplc="5E22C656">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35"/>
  </w:num>
  <w:num w:numId="3">
    <w:abstractNumId w:val="27"/>
  </w:num>
  <w:num w:numId="4">
    <w:abstractNumId w:val="41"/>
  </w:num>
  <w:num w:numId="5">
    <w:abstractNumId w:val="36"/>
  </w:num>
  <w:num w:numId="6">
    <w:abstractNumId w:val="23"/>
  </w:num>
  <w:num w:numId="7">
    <w:abstractNumId w:val="46"/>
  </w:num>
  <w:num w:numId="8">
    <w:abstractNumId w:val="45"/>
  </w:num>
  <w:num w:numId="9">
    <w:abstractNumId w:val="3"/>
  </w:num>
  <w:num w:numId="10">
    <w:abstractNumId w:val="14"/>
  </w:num>
  <w:num w:numId="11">
    <w:abstractNumId w:val="39"/>
  </w:num>
  <w:num w:numId="12">
    <w:abstractNumId w:val="25"/>
  </w:num>
  <w:num w:numId="13">
    <w:abstractNumId w:val="7"/>
  </w:num>
  <w:num w:numId="14">
    <w:abstractNumId w:val="20"/>
  </w:num>
  <w:num w:numId="15">
    <w:abstractNumId w:val="28"/>
  </w:num>
  <w:num w:numId="16">
    <w:abstractNumId w:val="44"/>
  </w:num>
  <w:num w:numId="17">
    <w:abstractNumId w:val="11"/>
  </w:num>
  <w:num w:numId="18">
    <w:abstractNumId w:val="22"/>
  </w:num>
  <w:num w:numId="19">
    <w:abstractNumId w:val="1"/>
  </w:num>
  <w:num w:numId="20">
    <w:abstractNumId w:val="17"/>
  </w:num>
  <w:num w:numId="21">
    <w:abstractNumId w:val="34"/>
  </w:num>
  <w:num w:numId="22">
    <w:abstractNumId w:val="43"/>
  </w:num>
  <w:num w:numId="23">
    <w:abstractNumId w:val="30"/>
  </w:num>
  <w:num w:numId="24">
    <w:abstractNumId w:val="18"/>
  </w:num>
  <w:num w:numId="25">
    <w:abstractNumId w:val="32"/>
  </w:num>
  <w:num w:numId="26">
    <w:abstractNumId w:val="37"/>
  </w:num>
  <w:num w:numId="27">
    <w:abstractNumId w:val="4"/>
  </w:num>
  <w:num w:numId="28">
    <w:abstractNumId w:val="21"/>
  </w:num>
  <w:num w:numId="29">
    <w:abstractNumId w:val="42"/>
  </w:num>
  <w:num w:numId="30">
    <w:abstractNumId w:val="15"/>
  </w:num>
  <w:num w:numId="31">
    <w:abstractNumId w:val="5"/>
  </w:num>
  <w:num w:numId="32">
    <w:abstractNumId w:val="12"/>
  </w:num>
  <w:num w:numId="33">
    <w:abstractNumId w:val="24"/>
  </w:num>
  <w:num w:numId="34">
    <w:abstractNumId w:val="8"/>
  </w:num>
  <w:num w:numId="35">
    <w:abstractNumId w:val="40"/>
  </w:num>
  <w:num w:numId="36">
    <w:abstractNumId w:val="31"/>
  </w:num>
  <w:num w:numId="37">
    <w:abstractNumId w:val="33"/>
  </w:num>
  <w:num w:numId="38">
    <w:abstractNumId w:val="6"/>
  </w:num>
  <w:num w:numId="39">
    <w:abstractNumId w:val="16"/>
  </w:num>
  <w:num w:numId="40">
    <w:abstractNumId w:val="0"/>
  </w:num>
  <w:num w:numId="41">
    <w:abstractNumId w:val="13"/>
  </w:num>
  <w:num w:numId="42">
    <w:abstractNumId w:val="10"/>
  </w:num>
  <w:num w:numId="43">
    <w:abstractNumId w:val="26"/>
  </w:num>
  <w:num w:numId="44">
    <w:abstractNumId w:val="2"/>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E3"/>
    <w:rsid w:val="00000D5A"/>
    <w:rsid w:val="00002B67"/>
    <w:rsid w:val="00006BF7"/>
    <w:rsid w:val="0001142D"/>
    <w:rsid w:val="000125DE"/>
    <w:rsid w:val="00012745"/>
    <w:rsid w:val="0001307A"/>
    <w:rsid w:val="00015225"/>
    <w:rsid w:val="000155DF"/>
    <w:rsid w:val="00024082"/>
    <w:rsid w:val="00024968"/>
    <w:rsid w:val="0002572D"/>
    <w:rsid w:val="00025B4F"/>
    <w:rsid w:val="00026042"/>
    <w:rsid w:val="00026BA8"/>
    <w:rsid w:val="000270B2"/>
    <w:rsid w:val="00030D56"/>
    <w:rsid w:val="00034F06"/>
    <w:rsid w:val="00043AF8"/>
    <w:rsid w:val="00044703"/>
    <w:rsid w:val="000522C2"/>
    <w:rsid w:val="0005338A"/>
    <w:rsid w:val="000558E9"/>
    <w:rsid w:val="00057D13"/>
    <w:rsid w:val="000622CB"/>
    <w:rsid w:val="000635B8"/>
    <w:rsid w:val="00063C82"/>
    <w:rsid w:val="00064734"/>
    <w:rsid w:val="0006794B"/>
    <w:rsid w:val="00073150"/>
    <w:rsid w:val="00073CD4"/>
    <w:rsid w:val="00074EAE"/>
    <w:rsid w:val="00075828"/>
    <w:rsid w:val="00077835"/>
    <w:rsid w:val="00081409"/>
    <w:rsid w:val="000818A8"/>
    <w:rsid w:val="000823DE"/>
    <w:rsid w:val="00084640"/>
    <w:rsid w:val="00093BC4"/>
    <w:rsid w:val="00095375"/>
    <w:rsid w:val="0009691C"/>
    <w:rsid w:val="000A2DA6"/>
    <w:rsid w:val="000A41AC"/>
    <w:rsid w:val="000B0983"/>
    <w:rsid w:val="000B263B"/>
    <w:rsid w:val="000B31DB"/>
    <w:rsid w:val="000B37D8"/>
    <w:rsid w:val="000B5A2F"/>
    <w:rsid w:val="000C0F26"/>
    <w:rsid w:val="000C262E"/>
    <w:rsid w:val="000C3D45"/>
    <w:rsid w:val="000C3E15"/>
    <w:rsid w:val="000C4CA5"/>
    <w:rsid w:val="000C798F"/>
    <w:rsid w:val="000D1D06"/>
    <w:rsid w:val="000D3CE4"/>
    <w:rsid w:val="000D4F1A"/>
    <w:rsid w:val="000D62ED"/>
    <w:rsid w:val="000D69DC"/>
    <w:rsid w:val="000D768B"/>
    <w:rsid w:val="000E000A"/>
    <w:rsid w:val="000E2CBE"/>
    <w:rsid w:val="000E340C"/>
    <w:rsid w:val="000E3DD7"/>
    <w:rsid w:val="000E5EEC"/>
    <w:rsid w:val="000E5F2F"/>
    <w:rsid w:val="000E7637"/>
    <w:rsid w:val="000F1F71"/>
    <w:rsid w:val="000F32DD"/>
    <w:rsid w:val="000F46DF"/>
    <w:rsid w:val="000F624B"/>
    <w:rsid w:val="000F68D2"/>
    <w:rsid w:val="000F6A0C"/>
    <w:rsid w:val="00102D4F"/>
    <w:rsid w:val="001040AA"/>
    <w:rsid w:val="0010412B"/>
    <w:rsid w:val="001069E2"/>
    <w:rsid w:val="00112DC7"/>
    <w:rsid w:val="00116048"/>
    <w:rsid w:val="00116407"/>
    <w:rsid w:val="001168D1"/>
    <w:rsid w:val="00120491"/>
    <w:rsid w:val="0012066B"/>
    <w:rsid w:val="001250CF"/>
    <w:rsid w:val="00126305"/>
    <w:rsid w:val="00127DB2"/>
    <w:rsid w:val="00127E8F"/>
    <w:rsid w:val="00132AB0"/>
    <w:rsid w:val="00136BFC"/>
    <w:rsid w:val="001377E2"/>
    <w:rsid w:val="001437AC"/>
    <w:rsid w:val="00144F4F"/>
    <w:rsid w:val="00146A6C"/>
    <w:rsid w:val="00156731"/>
    <w:rsid w:val="00160C3D"/>
    <w:rsid w:val="00172214"/>
    <w:rsid w:val="0017608F"/>
    <w:rsid w:val="001802F1"/>
    <w:rsid w:val="00180BF9"/>
    <w:rsid w:val="001812CC"/>
    <w:rsid w:val="00182B51"/>
    <w:rsid w:val="001832EC"/>
    <w:rsid w:val="0018404D"/>
    <w:rsid w:val="00187EFB"/>
    <w:rsid w:val="001957B5"/>
    <w:rsid w:val="0019581A"/>
    <w:rsid w:val="001A1857"/>
    <w:rsid w:val="001A1EF3"/>
    <w:rsid w:val="001A2AA1"/>
    <w:rsid w:val="001A2AD2"/>
    <w:rsid w:val="001A3BA8"/>
    <w:rsid w:val="001B1EA1"/>
    <w:rsid w:val="001B30AE"/>
    <w:rsid w:val="001C1E83"/>
    <w:rsid w:val="001C3D27"/>
    <w:rsid w:val="001C7A4F"/>
    <w:rsid w:val="001C7C22"/>
    <w:rsid w:val="001D16D4"/>
    <w:rsid w:val="001D1F94"/>
    <w:rsid w:val="001E132B"/>
    <w:rsid w:val="001E28EB"/>
    <w:rsid w:val="001E3E83"/>
    <w:rsid w:val="001E3EAF"/>
    <w:rsid w:val="001E4922"/>
    <w:rsid w:val="001E594A"/>
    <w:rsid w:val="001F1617"/>
    <w:rsid w:val="001F2770"/>
    <w:rsid w:val="001F2AA1"/>
    <w:rsid w:val="001F2AD7"/>
    <w:rsid w:val="001F329E"/>
    <w:rsid w:val="001F4450"/>
    <w:rsid w:val="001F4CB3"/>
    <w:rsid w:val="001F4EA0"/>
    <w:rsid w:val="00200A8B"/>
    <w:rsid w:val="00211210"/>
    <w:rsid w:val="00211AAD"/>
    <w:rsid w:val="002128E5"/>
    <w:rsid w:val="00214918"/>
    <w:rsid w:val="0021634C"/>
    <w:rsid w:val="0023338D"/>
    <w:rsid w:val="00234296"/>
    <w:rsid w:val="0023684E"/>
    <w:rsid w:val="0023745E"/>
    <w:rsid w:val="0024366B"/>
    <w:rsid w:val="002436F5"/>
    <w:rsid w:val="00244A4A"/>
    <w:rsid w:val="002457F0"/>
    <w:rsid w:val="00250AF3"/>
    <w:rsid w:val="00252652"/>
    <w:rsid w:val="00253FC4"/>
    <w:rsid w:val="0025489B"/>
    <w:rsid w:val="002549E7"/>
    <w:rsid w:val="00254C0B"/>
    <w:rsid w:val="002555C9"/>
    <w:rsid w:val="00256CE9"/>
    <w:rsid w:val="00257479"/>
    <w:rsid w:val="002618BF"/>
    <w:rsid w:val="00264EEC"/>
    <w:rsid w:val="002650FB"/>
    <w:rsid w:val="00266D83"/>
    <w:rsid w:val="002671B7"/>
    <w:rsid w:val="00271337"/>
    <w:rsid w:val="00272387"/>
    <w:rsid w:val="00272A3C"/>
    <w:rsid w:val="0027416F"/>
    <w:rsid w:val="00274401"/>
    <w:rsid w:val="00274E3A"/>
    <w:rsid w:val="002841F7"/>
    <w:rsid w:val="00285097"/>
    <w:rsid w:val="002870A2"/>
    <w:rsid w:val="002878D2"/>
    <w:rsid w:val="0029468E"/>
    <w:rsid w:val="00294C13"/>
    <w:rsid w:val="00294C24"/>
    <w:rsid w:val="00294E4E"/>
    <w:rsid w:val="002A1507"/>
    <w:rsid w:val="002A1B31"/>
    <w:rsid w:val="002A2CCD"/>
    <w:rsid w:val="002A3259"/>
    <w:rsid w:val="002A3A6E"/>
    <w:rsid w:val="002A49B1"/>
    <w:rsid w:val="002B26BC"/>
    <w:rsid w:val="002B2984"/>
    <w:rsid w:val="002B6005"/>
    <w:rsid w:val="002C0E73"/>
    <w:rsid w:val="002C100B"/>
    <w:rsid w:val="002C14B7"/>
    <w:rsid w:val="002C14D7"/>
    <w:rsid w:val="002C3BE0"/>
    <w:rsid w:val="002C3D85"/>
    <w:rsid w:val="002D26E4"/>
    <w:rsid w:val="002D55DC"/>
    <w:rsid w:val="002D684A"/>
    <w:rsid w:val="002D6B4C"/>
    <w:rsid w:val="002D7360"/>
    <w:rsid w:val="002D7C5F"/>
    <w:rsid w:val="002D7E18"/>
    <w:rsid w:val="002E1AD5"/>
    <w:rsid w:val="002E6156"/>
    <w:rsid w:val="002F1931"/>
    <w:rsid w:val="002F4B2E"/>
    <w:rsid w:val="00306085"/>
    <w:rsid w:val="00314A19"/>
    <w:rsid w:val="00316EC8"/>
    <w:rsid w:val="00317B91"/>
    <w:rsid w:val="003223C9"/>
    <w:rsid w:val="00322B09"/>
    <w:rsid w:val="00325349"/>
    <w:rsid w:val="003255E3"/>
    <w:rsid w:val="00326694"/>
    <w:rsid w:val="00331FC7"/>
    <w:rsid w:val="00332C2F"/>
    <w:rsid w:val="00337E41"/>
    <w:rsid w:val="00340282"/>
    <w:rsid w:val="00341E18"/>
    <w:rsid w:val="00341E78"/>
    <w:rsid w:val="0034354C"/>
    <w:rsid w:val="003575FF"/>
    <w:rsid w:val="00360711"/>
    <w:rsid w:val="00362214"/>
    <w:rsid w:val="00364A23"/>
    <w:rsid w:val="00365CB8"/>
    <w:rsid w:val="003665CD"/>
    <w:rsid w:val="003706EA"/>
    <w:rsid w:val="00375F4B"/>
    <w:rsid w:val="00376B51"/>
    <w:rsid w:val="00377FE5"/>
    <w:rsid w:val="00382C81"/>
    <w:rsid w:val="00390078"/>
    <w:rsid w:val="00391C95"/>
    <w:rsid w:val="00393734"/>
    <w:rsid w:val="00395FAE"/>
    <w:rsid w:val="00396E3B"/>
    <w:rsid w:val="003A05EE"/>
    <w:rsid w:val="003A1E19"/>
    <w:rsid w:val="003A26B7"/>
    <w:rsid w:val="003A55E0"/>
    <w:rsid w:val="003A5F3D"/>
    <w:rsid w:val="003A69B6"/>
    <w:rsid w:val="003A6C69"/>
    <w:rsid w:val="003A7014"/>
    <w:rsid w:val="003B0B13"/>
    <w:rsid w:val="003B0EBC"/>
    <w:rsid w:val="003B1741"/>
    <w:rsid w:val="003B18F0"/>
    <w:rsid w:val="003C386B"/>
    <w:rsid w:val="003C66A9"/>
    <w:rsid w:val="003C795D"/>
    <w:rsid w:val="003D1868"/>
    <w:rsid w:val="003D3598"/>
    <w:rsid w:val="003D3B14"/>
    <w:rsid w:val="003D4653"/>
    <w:rsid w:val="003D6161"/>
    <w:rsid w:val="003D67EC"/>
    <w:rsid w:val="003E779E"/>
    <w:rsid w:val="003F0478"/>
    <w:rsid w:val="00401393"/>
    <w:rsid w:val="00403D38"/>
    <w:rsid w:val="004048CF"/>
    <w:rsid w:val="004058A1"/>
    <w:rsid w:val="00406096"/>
    <w:rsid w:val="004071C3"/>
    <w:rsid w:val="00412382"/>
    <w:rsid w:val="00413457"/>
    <w:rsid w:val="0041648E"/>
    <w:rsid w:val="004206BE"/>
    <w:rsid w:val="004238C6"/>
    <w:rsid w:val="00426A9F"/>
    <w:rsid w:val="0042748E"/>
    <w:rsid w:val="004322B0"/>
    <w:rsid w:val="004402D4"/>
    <w:rsid w:val="004442EC"/>
    <w:rsid w:val="00444ACA"/>
    <w:rsid w:val="004506C0"/>
    <w:rsid w:val="0045160B"/>
    <w:rsid w:val="00451705"/>
    <w:rsid w:val="00454A39"/>
    <w:rsid w:val="00454F45"/>
    <w:rsid w:val="00457BC3"/>
    <w:rsid w:val="00460527"/>
    <w:rsid w:val="004612CA"/>
    <w:rsid w:val="004615C5"/>
    <w:rsid w:val="00462A2A"/>
    <w:rsid w:val="00465CA8"/>
    <w:rsid w:val="004660BD"/>
    <w:rsid w:val="00472F9C"/>
    <w:rsid w:val="0047642C"/>
    <w:rsid w:val="00476CF2"/>
    <w:rsid w:val="00480A5C"/>
    <w:rsid w:val="00481360"/>
    <w:rsid w:val="00483983"/>
    <w:rsid w:val="004930D4"/>
    <w:rsid w:val="00496728"/>
    <w:rsid w:val="00497710"/>
    <w:rsid w:val="004A6850"/>
    <w:rsid w:val="004B2348"/>
    <w:rsid w:val="004B32BA"/>
    <w:rsid w:val="004B3F04"/>
    <w:rsid w:val="004D0EB0"/>
    <w:rsid w:val="004D5E88"/>
    <w:rsid w:val="004D6145"/>
    <w:rsid w:val="004E0E59"/>
    <w:rsid w:val="004F26E1"/>
    <w:rsid w:val="004F53B6"/>
    <w:rsid w:val="00502E2F"/>
    <w:rsid w:val="0050318D"/>
    <w:rsid w:val="00510FB5"/>
    <w:rsid w:val="0051585C"/>
    <w:rsid w:val="005208DA"/>
    <w:rsid w:val="00522BA4"/>
    <w:rsid w:val="00524E61"/>
    <w:rsid w:val="00530ED2"/>
    <w:rsid w:val="00531B10"/>
    <w:rsid w:val="00533F38"/>
    <w:rsid w:val="00535C49"/>
    <w:rsid w:val="0053615F"/>
    <w:rsid w:val="005362A0"/>
    <w:rsid w:val="005407C1"/>
    <w:rsid w:val="005415F4"/>
    <w:rsid w:val="0054344F"/>
    <w:rsid w:val="005439AD"/>
    <w:rsid w:val="00544301"/>
    <w:rsid w:val="00546270"/>
    <w:rsid w:val="00547D00"/>
    <w:rsid w:val="005545D8"/>
    <w:rsid w:val="00555F79"/>
    <w:rsid w:val="00557E34"/>
    <w:rsid w:val="0056348A"/>
    <w:rsid w:val="005638C7"/>
    <w:rsid w:val="00571E6A"/>
    <w:rsid w:val="0057315B"/>
    <w:rsid w:val="0057518E"/>
    <w:rsid w:val="00575427"/>
    <w:rsid w:val="00576762"/>
    <w:rsid w:val="00577373"/>
    <w:rsid w:val="00580B95"/>
    <w:rsid w:val="00581142"/>
    <w:rsid w:val="0058500C"/>
    <w:rsid w:val="005933FA"/>
    <w:rsid w:val="005A0219"/>
    <w:rsid w:val="005A12D3"/>
    <w:rsid w:val="005A2326"/>
    <w:rsid w:val="005A7091"/>
    <w:rsid w:val="005B2C94"/>
    <w:rsid w:val="005B46DF"/>
    <w:rsid w:val="005B79DD"/>
    <w:rsid w:val="005C0368"/>
    <w:rsid w:val="005C20C2"/>
    <w:rsid w:val="005C2B30"/>
    <w:rsid w:val="005C2BD6"/>
    <w:rsid w:val="005C7527"/>
    <w:rsid w:val="005D4E1E"/>
    <w:rsid w:val="005D587F"/>
    <w:rsid w:val="005E03C0"/>
    <w:rsid w:val="005E2795"/>
    <w:rsid w:val="005E3CD1"/>
    <w:rsid w:val="005E5B0F"/>
    <w:rsid w:val="005E5F61"/>
    <w:rsid w:val="005E6430"/>
    <w:rsid w:val="005F0956"/>
    <w:rsid w:val="005F0F9D"/>
    <w:rsid w:val="005F1577"/>
    <w:rsid w:val="005F1629"/>
    <w:rsid w:val="005F4C71"/>
    <w:rsid w:val="005F6227"/>
    <w:rsid w:val="00600D2F"/>
    <w:rsid w:val="006049F8"/>
    <w:rsid w:val="006067E4"/>
    <w:rsid w:val="006071CE"/>
    <w:rsid w:val="00607611"/>
    <w:rsid w:val="006077BC"/>
    <w:rsid w:val="00610984"/>
    <w:rsid w:val="0061681A"/>
    <w:rsid w:val="00616821"/>
    <w:rsid w:val="00617732"/>
    <w:rsid w:val="00625135"/>
    <w:rsid w:val="0062670F"/>
    <w:rsid w:val="00632879"/>
    <w:rsid w:val="006367E4"/>
    <w:rsid w:val="00637796"/>
    <w:rsid w:val="00644374"/>
    <w:rsid w:val="006551EA"/>
    <w:rsid w:val="00656CDE"/>
    <w:rsid w:val="0066050F"/>
    <w:rsid w:val="00661BC0"/>
    <w:rsid w:val="00662C7C"/>
    <w:rsid w:val="0066354E"/>
    <w:rsid w:val="006649B2"/>
    <w:rsid w:val="00666F96"/>
    <w:rsid w:val="0067161D"/>
    <w:rsid w:val="006716DD"/>
    <w:rsid w:val="00672B85"/>
    <w:rsid w:val="00675FF6"/>
    <w:rsid w:val="00683ED8"/>
    <w:rsid w:val="00686586"/>
    <w:rsid w:val="00690003"/>
    <w:rsid w:val="00693A63"/>
    <w:rsid w:val="006A07DC"/>
    <w:rsid w:val="006A164D"/>
    <w:rsid w:val="006A217D"/>
    <w:rsid w:val="006B2C50"/>
    <w:rsid w:val="006B2CAF"/>
    <w:rsid w:val="006B39C3"/>
    <w:rsid w:val="006B4AD9"/>
    <w:rsid w:val="006B5073"/>
    <w:rsid w:val="006B5DF7"/>
    <w:rsid w:val="006B6DA8"/>
    <w:rsid w:val="006C2107"/>
    <w:rsid w:val="006C3EB1"/>
    <w:rsid w:val="006C458F"/>
    <w:rsid w:val="006C5B1C"/>
    <w:rsid w:val="006C6794"/>
    <w:rsid w:val="006D10D1"/>
    <w:rsid w:val="006D2AF7"/>
    <w:rsid w:val="006D4D2C"/>
    <w:rsid w:val="006D7D87"/>
    <w:rsid w:val="006E100C"/>
    <w:rsid w:val="006E268C"/>
    <w:rsid w:val="006E3357"/>
    <w:rsid w:val="006E712B"/>
    <w:rsid w:val="006E7FB0"/>
    <w:rsid w:val="006F0106"/>
    <w:rsid w:val="006F0278"/>
    <w:rsid w:val="006F087D"/>
    <w:rsid w:val="006F2534"/>
    <w:rsid w:val="006F2B0B"/>
    <w:rsid w:val="00700C38"/>
    <w:rsid w:val="007013BF"/>
    <w:rsid w:val="00703A9E"/>
    <w:rsid w:val="00706C93"/>
    <w:rsid w:val="00712065"/>
    <w:rsid w:val="00714133"/>
    <w:rsid w:val="00716CC5"/>
    <w:rsid w:val="00720106"/>
    <w:rsid w:val="00723224"/>
    <w:rsid w:val="0072445C"/>
    <w:rsid w:val="007256AC"/>
    <w:rsid w:val="0072646D"/>
    <w:rsid w:val="007327CC"/>
    <w:rsid w:val="007336D7"/>
    <w:rsid w:val="007372CE"/>
    <w:rsid w:val="00740C90"/>
    <w:rsid w:val="007413D3"/>
    <w:rsid w:val="007448CD"/>
    <w:rsid w:val="00744966"/>
    <w:rsid w:val="00750A62"/>
    <w:rsid w:val="00751249"/>
    <w:rsid w:val="00752CEF"/>
    <w:rsid w:val="00755A87"/>
    <w:rsid w:val="00756897"/>
    <w:rsid w:val="0075762F"/>
    <w:rsid w:val="00760F02"/>
    <w:rsid w:val="0076317C"/>
    <w:rsid w:val="00763DD3"/>
    <w:rsid w:val="00764A70"/>
    <w:rsid w:val="007676FD"/>
    <w:rsid w:val="0077287F"/>
    <w:rsid w:val="00772E96"/>
    <w:rsid w:val="00775DC6"/>
    <w:rsid w:val="00777B02"/>
    <w:rsid w:val="00783553"/>
    <w:rsid w:val="00786CF6"/>
    <w:rsid w:val="0079168D"/>
    <w:rsid w:val="007A2F35"/>
    <w:rsid w:val="007A3016"/>
    <w:rsid w:val="007A35DD"/>
    <w:rsid w:val="007A49B0"/>
    <w:rsid w:val="007A49BC"/>
    <w:rsid w:val="007B081D"/>
    <w:rsid w:val="007B1C08"/>
    <w:rsid w:val="007B35FF"/>
    <w:rsid w:val="007B5099"/>
    <w:rsid w:val="007B64E6"/>
    <w:rsid w:val="007C3058"/>
    <w:rsid w:val="007C401B"/>
    <w:rsid w:val="007C540B"/>
    <w:rsid w:val="007C6D47"/>
    <w:rsid w:val="007D0CE8"/>
    <w:rsid w:val="007D2E09"/>
    <w:rsid w:val="007D683B"/>
    <w:rsid w:val="007E01B7"/>
    <w:rsid w:val="007E02BF"/>
    <w:rsid w:val="007E1675"/>
    <w:rsid w:val="007E4420"/>
    <w:rsid w:val="007E44F1"/>
    <w:rsid w:val="007E7A9C"/>
    <w:rsid w:val="007F2ECE"/>
    <w:rsid w:val="007F6026"/>
    <w:rsid w:val="007F6FEF"/>
    <w:rsid w:val="007F78E9"/>
    <w:rsid w:val="00801DD2"/>
    <w:rsid w:val="00803B4C"/>
    <w:rsid w:val="00811F98"/>
    <w:rsid w:val="00815284"/>
    <w:rsid w:val="0081572D"/>
    <w:rsid w:val="0082139A"/>
    <w:rsid w:val="008223FF"/>
    <w:rsid w:val="008260B0"/>
    <w:rsid w:val="008262CA"/>
    <w:rsid w:val="00826C2E"/>
    <w:rsid w:val="0083049D"/>
    <w:rsid w:val="00830963"/>
    <w:rsid w:val="00832C4B"/>
    <w:rsid w:val="00833C10"/>
    <w:rsid w:val="0083484B"/>
    <w:rsid w:val="00835724"/>
    <w:rsid w:val="00841718"/>
    <w:rsid w:val="008417C9"/>
    <w:rsid w:val="00842B20"/>
    <w:rsid w:val="00844AFD"/>
    <w:rsid w:val="00852096"/>
    <w:rsid w:val="00854D0D"/>
    <w:rsid w:val="00860DB0"/>
    <w:rsid w:val="00864C39"/>
    <w:rsid w:val="00865F4F"/>
    <w:rsid w:val="008668E0"/>
    <w:rsid w:val="00866F00"/>
    <w:rsid w:val="008748DC"/>
    <w:rsid w:val="00875152"/>
    <w:rsid w:val="00877C94"/>
    <w:rsid w:val="008815AB"/>
    <w:rsid w:val="0089304C"/>
    <w:rsid w:val="00893CF2"/>
    <w:rsid w:val="008951E7"/>
    <w:rsid w:val="008961AF"/>
    <w:rsid w:val="00897AAC"/>
    <w:rsid w:val="008A54A6"/>
    <w:rsid w:val="008A5C60"/>
    <w:rsid w:val="008B1047"/>
    <w:rsid w:val="008B2A45"/>
    <w:rsid w:val="008B4FE6"/>
    <w:rsid w:val="008B58B7"/>
    <w:rsid w:val="008B5FC2"/>
    <w:rsid w:val="008C0CBA"/>
    <w:rsid w:val="008C47DC"/>
    <w:rsid w:val="008C76DB"/>
    <w:rsid w:val="008D2D5D"/>
    <w:rsid w:val="008D3E7B"/>
    <w:rsid w:val="008D682A"/>
    <w:rsid w:val="008D7610"/>
    <w:rsid w:val="008D797A"/>
    <w:rsid w:val="008E0F0B"/>
    <w:rsid w:val="008F57C1"/>
    <w:rsid w:val="008F7245"/>
    <w:rsid w:val="009006DC"/>
    <w:rsid w:val="00913D38"/>
    <w:rsid w:val="0091515C"/>
    <w:rsid w:val="009168A7"/>
    <w:rsid w:val="00917078"/>
    <w:rsid w:val="00922999"/>
    <w:rsid w:val="009314A5"/>
    <w:rsid w:val="00931631"/>
    <w:rsid w:val="0093196B"/>
    <w:rsid w:val="00934FFC"/>
    <w:rsid w:val="009372E3"/>
    <w:rsid w:val="00943203"/>
    <w:rsid w:val="009472F8"/>
    <w:rsid w:val="009474B2"/>
    <w:rsid w:val="00953C23"/>
    <w:rsid w:val="009541BD"/>
    <w:rsid w:val="00954934"/>
    <w:rsid w:val="0095573B"/>
    <w:rsid w:val="00956532"/>
    <w:rsid w:val="00960B84"/>
    <w:rsid w:val="009634E6"/>
    <w:rsid w:val="0096458E"/>
    <w:rsid w:val="00965462"/>
    <w:rsid w:val="00965F40"/>
    <w:rsid w:val="009677F7"/>
    <w:rsid w:val="00967E70"/>
    <w:rsid w:val="009737FE"/>
    <w:rsid w:val="00973D7B"/>
    <w:rsid w:val="00975AAD"/>
    <w:rsid w:val="0097683C"/>
    <w:rsid w:val="009774A6"/>
    <w:rsid w:val="009820AD"/>
    <w:rsid w:val="00982F68"/>
    <w:rsid w:val="009836D1"/>
    <w:rsid w:val="00983714"/>
    <w:rsid w:val="00986031"/>
    <w:rsid w:val="00986D7D"/>
    <w:rsid w:val="009879CF"/>
    <w:rsid w:val="00993CAA"/>
    <w:rsid w:val="00997B2B"/>
    <w:rsid w:val="009A27B5"/>
    <w:rsid w:val="009A6EAA"/>
    <w:rsid w:val="009B426A"/>
    <w:rsid w:val="009C115D"/>
    <w:rsid w:val="009C2070"/>
    <w:rsid w:val="009C64E3"/>
    <w:rsid w:val="009C701E"/>
    <w:rsid w:val="009C7DE2"/>
    <w:rsid w:val="009D549B"/>
    <w:rsid w:val="009E0AA0"/>
    <w:rsid w:val="009E1B5D"/>
    <w:rsid w:val="009E22B7"/>
    <w:rsid w:val="009E30F1"/>
    <w:rsid w:val="009E4CDC"/>
    <w:rsid w:val="009E5381"/>
    <w:rsid w:val="009E7F5A"/>
    <w:rsid w:val="009F0A8D"/>
    <w:rsid w:val="009F3D7C"/>
    <w:rsid w:val="009F653D"/>
    <w:rsid w:val="00A02FA0"/>
    <w:rsid w:val="00A0595B"/>
    <w:rsid w:val="00A06AA5"/>
    <w:rsid w:val="00A07807"/>
    <w:rsid w:val="00A107E4"/>
    <w:rsid w:val="00A10FB6"/>
    <w:rsid w:val="00A11A1B"/>
    <w:rsid w:val="00A13A10"/>
    <w:rsid w:val="00A17ACB"/>
    <w:rsid w:val="00A24DD1"/>
    <w:rsid w:val="00A255DD"/>
    <w:rsid w:val="00A301D1"/>
    <w:rsid w:val="00A30449"/>
    <w:rsid w:val="00A32DC2"/>
    <w:rsid w:val="00A33B31"/>
    <w:rsid w:val="00A34C46"/>
    <w:rsid w:val="00A417BE"/>
    <w:rsid w:val="00A41E09"/>
    <w:rsid w:val="00A44AAF"/>
    <w:rsid w:val="00A44BD2"/>
    <w:rsid w:val="00A4564B"/>
    <w:rsid w:val="00A579B5"/>
    <w:rsid w:val="00A618A4"/>
    <w:rsid w:val="00A66448"/>
    <w:rsid w:val="00A676F2"/>
    <w:rsid w:val="00A739B0"/>
    <w:rsid w:val="00A7410F"/>
    <w:rsid w:val="00A75C78"/>
    <w:rsid w:val="00A75F81"/>
    <w:rsid w:val="00A77605"/>
    <w:rsid w:val="00A803A4"/>
    <w:rsid w:val="00A816EA"/>
    <w:rsid w:val="00A94084"/>
    <w:rsid w:val="00A94CDB"/>
    <w:rsid w:val="00A970AF"/>
    <w:rsid w:val="00AA0BD8"/>
    <w:rsid w:val="00AA30DF"/>
    <w:rsid w:val="00AA4E10"/>
    <w:rsid w:val="00AA59BA"/>
    <w:rsid w:val="00AB29E9"/>
    <w:rsid w:val="00AB3263"/>
    <w:rsid w:val="00AC2BA8"/>
    <w:rsid w:val="00AC3187"/>
    <w:rsid w:val="00AC737D"/>
    <w:rsid w:val="00AC7F0D"/>
    <w:rsid w:val="00AD0798"/>
    <w:rsid w:val="00AD431A"/>
    <w:rsid w:val="00AD71B1"/>
    <w:rsid w:val="00AD7E0D"/>
    <w:rsid w:val="00AE0892"/>
    <w:rsid w:val="00AE21F0"/>
    <w:rsid w:val="00AE29BD"/>
    <w:rsid w:val="00AE6357"/>
    <w:rsid w:val="00AE66E2"/>
    <w:rsid w:val="00AE6D5F"/>
    <w:rsid w:val="00AF0775"/>
    <w:rsid w:val="00AF4561"/>
    <w:rsid w:val="00AF69AC"/>
    <w:rsid w:val="00B003BA"/>
    <w:rsid w:val="00B02C1B"/>
    <w:rsid w:val="00B1026B"/>
    <w:rsid w:val="00B13461"/>
    <w:rsid w:val="00B13AF0"/>
    <w:rsid w:val="00B14101"/>
    <w:rsid w:val="00B175E8"/>
    <w:rsid w:val="00B23299"/>
    <w:rsid w:val="00B246DE"/>
    <w:rsid w:val="00B248A2"/>
    <w:rsid w:val="00B27A2E"/>
    <w:rsid w:val="00B33528"/>
    <w:rsid w:val="00B346BE"/>
    <w:rsid w:val="00B34A19"/>
    <w:rsid w:val="00B35F7D"/>
    <w:rsid w:val="00B37881"/>
    <w:rsid w:val="00B44ABA"/>
    <w:rsid w:val="00B51527"/>
    <w:rsid w:val="00B53267"/>
    <w:rsid w:val="00B55FCC"/>
    <w:rsid w:val="00B609A7"/>
    <w:rsid w:val="00B615CF"/>
    <w:rsid w:val="00B6250C"/>
    <w:rsid w:val="00B64203"/>
    <w:rsid w:val="00B6773C"/>
    <w:rsid w:val="00B7209A"/>
    <w:rsid w:val="00B723F6"/>
    <w:rsid w:val="00B747A8"/>
    <w:rsid w:val="00B8021D"/>
    <w:rsid w:val="00B80969"/>
    <w:rsid w:val="00B817D3"/>
    <w:rsid w:val="00B8450C"/>
    <w:rsid w:val="00B87C4E"/>
    <w:rsid w:val="00B87E76"/>
    <w:rsid w:val="00B90E09"/>
    <w:rsid w:val="00B93DBA"/>
    <w:rsid w:val="00B96614"/>
    <w:rsid w:val="00BA5AFF"/>
    <w:rsid w:val="00BA7593"/>
    <w:rsid w:val="00BB0204"/>
    <w:rsid w:val="00BB4D6B"/>
    <w:rsid w:val="00BB5009"/>
    <w:rsid w:val="00BB6582"/>
    <w:rsid w:val="00BC171A"/>
    <w:rsid w:val="00BC1F1D"/>
    <w:rsid w:val="00BC25E6"/>
    <w:rsid w:val="00BC7DA4"/>
    <w:rsid w:val="00BD3918"/>
    <w:rsid w:val="00BE1AF5"/>
    <w:rsid w:val="00BE2075"/>
    <w:rsid w:val="00BE349F"/>
    <w:rsid w:val="00BE5162"/>
    <w:rsid w:val="00BE5638"/>
    <w:rsid w:val="00BF2052"/>
    <w:rsid w:val="00BF25E0"/>
    <w:rsid w:val="00BF3368"/>
    <w:rsid w:val="00BF5431"/>
    <w:rsid w:val="00C00DB7"/>
    <w:rsid w:val="00C01FF5"/>
    <w:rsid w:val="00C03882"/>
    <w:rsid w:val="00C03C44"/>
    <w:rsid w:val="00C0693A"/>
    <w:rsid w:val="00C07C2A"/>
    <w:rsid w:val="00C10233"/>
    <w:rsid w:val="00C15A5B"/>
    <w:rsid w:val="00C24694"/>
    <w:rsid w:val="00C32F68"/>
    <w:rsid w:val="00C34D36"/>
    <w:rsid w:val="00C34E26"/>
    <w:rsid w:val="00C41308"/>
    <w:rsid w:val="00C42FA9"/>
    <w:rsid w:val="00C44B68"/>
    <w:rsid w:val="00C47E51"/>
    <w:rsid w:val="00C5206D"/>
    <w:rsid w:val="00C53814"/>
    <w:rsid w:val="00C55B17"/>
    <w:rsid w:val="00C6043D"/>
    <w:rsid w:val="00C60A4F"/>
    <w:rsid w:val="00C62290"/>
    <w:rsid w:val="00C638E4"/>
    <w:rsid w:val="00C6398B"/>
    <w:rsid w:val="00C70EE4"/>
    <w:rsid w:val="00C72320"/>
    <w:rsid w:val="00C735C5"/>
    <w:rsid w:val="00C73FFD"/>
    <w:rsid w:val="00C76E64"/>
    <w:rsid w:val="00C7761D"/>
    <w:rsid w:val="00C838A2"/>
    <w:rsid w:val="00C8409F"/>
    <w:rsid w:val="00C8439C"/>
    <w:rsid w:val="00C84EE5"/>
    <w:rsid w:val="00C877E3"/>
    <w:rsid w:val="00C9025A"/>
    <w:rsid w:val="00C910EB"/>
    <w:rsid w:val="00C969C9"/>
    <w:rsid w:val="00CA2930"/>
    <w:rsid w:val="00CA2E80"/>
    <w:rsid w:val="00CA7A9A"/>
    <w:rsid w:val="00CB371B"/>
    <w:rsid w:val="00CB44EE"/>
    <w:rsid w:val="00CC0914"/>
    <w:rsid w:val="00CD1E0E"/>
    <w:rsid w:val="00CD3784"/>
    <w:rsid w:val="00CD7464"/>
    <w:rsid w:val="00CE20BF"/>
    <w:rsid w:val="00CE3F4D"/>
    <w:rsid w:val="00CE46D9"/>
    <w:rsid w:val="00CE6004"/>
    <w:rsid w:val="00CF22DB"/>
    <w:rsid w:val="00CF60E6"/>
    <w:rsid w:val="00D01F3A"/>
    <w:rsid w:val="00D074A6"/>
    <w:rsid w:val="00D11096"/>
    <w:rsid w:val="00D1246C"/>
    <w:rsid w:val="00D12704"/>
    <w:rsid w:val="00D2258B"/>
    <w:rsid w:val="00D2336D"/>
    <w:rsid w:val="00D2418F"/>
    <w:rsid w:val="00D242CC"/>
    <w:rsid w:val="00D2519A"/>
    <w:rsid w:val="00D34EF0"/>
    <w:rsid w:val="00D3698A"/>
    <w:rsid w:val="00D36D9C"/>
    <w:rsid w:val="00D37C5B"/>
    <w:rsid w:val="00D45972"/>
    <w:rsid w:val="00D46193"/>
    <w:rsid w:val="00D50536"/>
    <w:rsid w:val="00D53521"/>
    <w:rsid w:val="00D54037"/>
    <w:rsid w:val="00D55B6A"/>
    <w:rsid w:val="00D55BF2"/>
    <w:rsid w:val="00D562AA"/>
    <w:rsid w:val="00D654B2"/>
    <w:rsid w:val="00D66C75"/>
    <w:rsid w:val="00D67596"/>
    <w:rsid w:val="00D72013"/>
    <w:rsid w:val="00D729F8"/>
    <w:rsid w:val="00D80092"/>
    <w:rsid w:val="00D8091B"/>
    <w:rsid w:val="00D82168"/>
    <w:rsid w:val="00D82BE6"/>
    <w:rsid w:val="00D83EBC"/>
    <w:rsid w:val="00D90B6E"/>
    <w:rsid w:val="00D95058"/>
    <w:rsid w:val="00D95188"/>
    <w:rsid w:val="00D95C94"/>
    <w:rsid w:val="00DA0921"/>
    <w:rsid w:val="00DA12CC"/>
    <w:rsid w:val="00DA1303"/>
    <w:rsid w:val="00DA6E87"/>
    <w:rsid w:val="00DB4CF7"/>
    <w:rsid w:val="00DB6E76"/>
    <w:rsid w:val="00DC23C8"/>
    <w:rsid w:val="00DC23EB"/>
    <w:rsid w:val="00DC3D5D"/>
    <w:rsid w:val="00DC464F"/>
    <w:rsid w:val="00DC6163"/>
    <w:rsid w:val="00DC6B67"/>
    <w:rsid w:val="00DC6F2E"/>
    <w:rsid w:val="00DD7608"/>
    <w:rsid w:val="00DD7B7A"/>
    <w:rsid w:val="00DE2231"/>
    <w:rsid w:val="00DE592E"/>
    <w:rsid w:val="00DE6FA7"/>
    <w:rsid w:val="00DF0924"/>
    <w:rsid w:val="00DF0BA4"/>
    <w:rsid w:val="00DF1388"/>
    <w:rsid w:val="00DF3A47"/>
    <w:rsid w:val="00E01A6B"/>
    <w:rsid w:val="00E0584A"/>
    <w:rsid w:val="00E10496"/>
    <w:rsid w:val="00E166BD"/>
    <w:rsid w:val="00E1770C"/>
    <w:rsid w:val="00E17DE0"/>
    <w:rsid w:val="00E231F2"/>
    <w:rsid w:val="00E278A8"/>
    <w:rsid w:val="00E31C4D"/>
    <w:rsid w:val="00E32E37"/>
    <w:rsid w:val="00E34278"/>
    <w:rsid w:val="00E35E11"/>
    <w:rsid w:val="00E4032D"/>
    <w:rsid w:val="00E412B1"/>
    <w:rsid w:val="00E449B5"/>
    <w:rsid w:val="00E54721"/>
    <w:rsid w:val="00E655EA"/>
    <w:rsid w:val="00E70B37"/>
    <w:rsid w:val="00E726A3"/>
    <w:rsid w:val="00E73601"/>
    <w:rsid w:val="00E753C7"/>
    <w:rsid w:val="00E75913"/>
    <w:rsid w:val="00E76CAB"/>
    <w:rsid w:val="00E775CF"/>
    <w:rsid w:val="00E80DC7"/>
    <w:rsid w:val="00E80E13"/>
    <w:rsid w:val="00E8541B"/>
    <w:rsid w:val="00E855D6"/>
    <w:rsid w:val="00E90732"/>
    <w:rsid w:val="00E94B32"/>
    <w:rsid w:val="00E94E35"/>
    <w:rsid w:val="00E95DBB"/>
    <w:rsid w:val="00E96F40"/>
    <w:rsid w:val="00EA6A3D"/>
    <w:rsid w:val="00EA7FA8"/>
    <w:rsid w:val="00EB2C0E"/>
    <w:rsid w:val="00EB3B99"/>
    <w:rsid w:val="00EB4D51"/>
    <w:rsid w:val="00EB65F3"/>
    <w:rsid w:val="00EB77B6"/>
    <w:rsid w:val="00EC2CFD"/>
    <w:rsid w:val="00EC3B3E"/>
    <w:rsid w:val="00EC3B7D"/>
    <w:rsid w:val="00ED137A"/>
    <w:rsid w:val="00EE0C78"/>
    <w:rsid w:val="00EE1FBF"/>
    <w:rsid w:val="00EE594E"/>
    <w:rsid w:val="00EF280A"/>
    <w:rsid w:val="00EF4738"/>
    <w:rsid w:val="00F02233"/>
    <w:rsid w:val="00F023C9"/>
    <w:rsid w:val="00F0306B"/>
    <w:rsid w:val="00F063BE"/>
    <w:rsid w:val="00F06F37"/>
    <w:rsid w:val="00F110FE"/>
    <w:rsid w:val="00F160D8"/>
    <w:rsid w:val="00F216E5"/>
    <w:rsid w:val="00F25DD3"/>
    <w:rsid w:val="00F33AF3"/>
    <w:rsid w:val="00F34FF2"/>
    <w:rsid w:val="00F40695"/>
    <w:rsid w:val="00F44FDF"/>
    <w:rsid w:val="00F56802"/>
    <w:rsid w:val="00F6270C"/>
    <w:rsid w:val="00F64E0F"/>
    <w:rsid w:val="00F65D01"/>
    <w:rsid w:val="00F6652B"/>
    <w:rsid w:val="00F70CF2"/>
    <w:rsid w:val="00F72396"/>
    <w:rsid w:val="00F72710"/>
    <w:rsid w:val="00F73BB7"/>
    <w:rsid w:val="00F74BC0"/>
    <w:rsid w:val="00F74F6F"/>
    <w:rsid w:val="00F77C40"/>
    <w:rsid w:val="00F801D0"/>
    <w:rsid w:val="00F802CC"/>
    <w:rsid w:val="00F809EB"/>
    <w:rsid w:val="00F82D1F"/>
    <w:rsid w:val="00F86470"/>
    <w:rsid w:val="00F874C9"/>
    <w:rsid w:val="00F879F2"/>
    <w:rsid w:val="00F95992"/>
    <w:rsid w:val="00F97F4C"/>
    <w:rsid w:val="00FA3406"/>
    <w:rsid w:val="00FA6339"/>
    <w:rsid w:val="00FA6668"/>
    <w:rsid w:val="00FA71C0"/>
    <w:rsid w:val="00FB2025"/>
    <w:rsid w:val="00FB25F0"/>
    <w:rsid w:val="00FB4B5C"/>
    <w:rsid w:val="00FC1204"/>
    <w:rsid w:val="00FC24F4"/>
    <w:rsid w:val="00FC2DCC"/>
    <w:rsid w:val="00FC5529"/>
    <w:rsid w:val="00FC5A23"/>
    <w:rsid w:val="00FC63AB"/>
    <w:rsid w:val="00FC70CF"/>
    <w:rsid w:val="00FD3271"/>
    <w:rsid w:val="00FE0809"/>
    <w:rsid w:val="00FE3C9B"/>
    <w:rsid w:val="00FE51A8"/>
    <w:rsid w:val="00FE528B"/>
    <w:rsid w:val="00FE53D7"/>
    <w:rsid w:val="00FE5555"/>
    <w:rsid w:val="00FE7F2D"/>
    <w:rsid w:val="00FE7FF6"/>
    <w:rsid w:val="00FF09FF"/>
    <w:rsid w:val="00FF1306"/>
    <w:rsid w:val="00FF2A77"/>
    <w:rsid w:val="00FF2E42"/>
    <w:rsid w:val="00FF2EE7"/>
    <w:rsid w:val="00FF46D5"/>
    <w:rsid w:val="00FF6A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0BD6C0-374B-46F0-AB8F-24CC6BC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4E3"/>
    <w:rPr>
      <w:rFonts w:ascii="Times New Roman" w:eastAsia="Times New Roman" w:hAnsi="Times New Roman"/>
      <w:sz w:val="24"/>
      <w:szCs w:val="24"/>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C64E3"/>
    <w:rPr>
      <w:rFonts w:ascii="Times New Roman" w:hAnsi="Times New Roman"/>
      <w:b/>
      <w:sz w:val="27"/>
      <w:lang w:eastAsia="bg-BG"/>
    </w:rPr>
  </w:style>
  <w:style w:type="character" w:customStyle="1" w:styleId="apple-converted-space">
    <w:name w:val="apple-converted-space"/>
    <w:uiPriority w:val="99"/>
    <w:rsid w:val="009C64E3"/>
  </w:style>
  <w:style w:type="character" w:styleId="Hyperlink">
    <w:name w:val="Hyperlink"/>
    <w:basedOn w:val="DefaultParagraphFont"/>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basedOn w:val="DefaultParagraphFont"/>
    <w:link w:val="BodyTextIndent2"/>
    <w:uiPriority w:val="99"/>
    <w:locked/>
    <w:rsid w:val="009C64E3"/>
    <w:rPr>
      <w:rFonts w:ascii="Times New Roman" w:hAnsi="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basedOn w:val="DefaultParagraphFont"/>
    <w:link w:val="BodyTextIndent"/>
    <w:uiPriority w:val="99"/>
    <w:locked/>
    <w:rsid w:val="009C64E3"/>
    <w:rPr>
      <w:rFonts w:ascii="Times New Roman" w:hAnsi="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F81"/>
    <w:rPr>
      <w:rFonts w:ascii="Tahoma" w:hAnsi="Tahoma" w:cs="Tahoma"/>
      <w:sz w:val="16"/>
      <w:szCs w:val="16"/>
      <w:lang w:eastAsia="bg-BG"/>
    </w:rPr>
  </w:style>
  <w:style w:type="character" w:styleId="CommentReference">
    <w:name w:val="annotation reference"/>
    <w:basedOn w:val="DefaultParagraphFont"/>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basedOn w:val="DefaultParagraphFont"/>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basedOn w:val="CommentText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basedOn w:val="DefaultParagraphFont"/>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basedOn w:val="DefaultParagraphFont"/>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basedOn w:val="DefaultParagraphFont"/>
    <w:link w:val="HTMLPreformatted"/>
    <w:uiPriority w:val="99"/>
    <w:locked/>
    <w:rsid w:val="00472F9C"/>
    <w:rPr>
      <w:rFonts w:ascii="Courier" w:hAnsi="Courier" w:cs="Courier New"/>
      <w:lang w:val="en-US" w:eastAsia="en-US"/>
    </w:rPr>
  </w:style>
  <w:style w:type="character" w:customStyle="1" w:styleId="samedocreference1">
    <w:name w:val="samedocreference1"/>
    <w:basedOn w:val="DefaultParagraphFont"/>
    <w:uiPriority w:val="99"/>
    <w:rsid w:val="0062670F"/>
    <w:rPr>
      <w:rFonts w:cs="Times New Roman"/>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00640">
      <w:bodyDiv w:val="1"/>
      <w:marLeft w:val="390"/>
      <w:marRight w:val="390"/>
      <w:marTop w:val="0"/>
      <w:marBottom w:val="0"/>
      <w:divBdr>
        <w:top w:val="none" w:sz="0" w:space="0" w:color="auto"/>
        <w:left w:val="none" w:sz="0" w:space="0" w:color="auto"/>
        <w:bottom w:val="none" w:sz="0" w:space="0" w:color="auto"/>
        <w:right w:val="none" w:sz="0" w:space="0" w:color="auto"/>
      </w:divBdr>
      <w:divsChild>
        <w:div w:id="751507035">
          <w:marLeft w:val="0"/>
          <w:marRight w:val="0"/>
          <w:marTop w:val="75"/>
          <w:marBottom w:val="0"/>
          <w:divBdr>
            <w:top w:val="none" w:sz="0" w:space="0" w:color="auto"/>
            <w:left w:val="none" w:sz="0" w:space="0" w:color="auto"/>
            <w:bottom w:val="none" w:sz="0" w:space="0" w:color="auto"/>
            <w:right w:val="none" w:sz="0" w:space="0" w:color="auto"/>
          </w:divBdr>
        </w:div>
      </w:divsChild>
    </w:div>
    <w:div w:id="923756777">
      <w:marLeft w:val="0"/>
      <w:marRight w:val="0"/>
      <w:marTop w:val="0"/>
      <w:marBottom w:val="0"/>
      <w:divBdr>
        <w:top w:val="none" w:sz="0" w:space="0" w:color="auto"/>
        <w:left w:val="none" w:sz="0" w:space="0" w:color="auto"/>
        <w:bottom w:val="none" w:sz="0" w:space="0" w:color="auto"/>
        <w:right w:val="none" w:sz="0" w:space="0" w:color="auto"/>
      </w:divBdr>
      <w:divsChild>
        <w:div w:id="923756785">
          <w:marLeft w:val="0"/>
          <w:marRight w:val="0"/>
          <w:marTop w:val="150"/>
          <w:marBottom w:val="0"/>
          <w:divBdr>
            <w:top w:val="none" w:sz="0" w:space="0" w:color="auto"/>
            <w:left w:val="none" w:sz="0" w:space="0" w:color="auto"/>
            <w:bottom w:val="none" w:sz="0" w:space="0" w:color="auto"/>
            <w:right w:val="none" w:sz="0" w:space="0" w:color="auto"/>
          </w:divBdr>
          <w:divsChild>
            <w:div w:id="923756795">
              <w:marLeft w:val="0"/>
              <w:marRight w:val="60"/>
              <w:marTop w:val="45"/>
              <w:marBottom w:val="0"/>
              <w:divBdr>
                <w:top w:val="none" w:sz="0" w:space="0" w:color="auto"/>
                <w:left w:val="none" w:sz="0" w:space="0" w:color="auto"/>
                <w:bottom w:val="none" w:sz="0" w:space="0" w:color="auto"/>
                <w:right w:val="none" w:sz="0" w:space="0" w:color="auto"/>
              </w:divBdr>
            </w:div>
            <w:div w:id="923756805">
              <w:marLeft w:val="0"/>
              <w:marRight w:val="60"/>
              <w:marTop w:val="45"/>
              <w:marBottom w:val="0"/>
              <w:divBdr>
                <w:top w:val="none" w:sz="0" w:space="0" w:color="auto"/>
                <w:left w:val="none" w:sz="0" w:space="0" w:color="auto"/>
                <w:bottom w:val="none" w:sz="0" w:space="0" w:color="auto"/>
                <w:right w:val="none" w:sz="0" w:space="0" w:color="auto"/>
              </w:divBdr>
            </w:div>
            <w:div w:id="923756819">
              <w:marLeft w:val="0"/>
              <w:marRight w:val="60"/>
              <w:marTop w:val="45"/>
              <w:marBottom w:val="0"/>
              <w:divBdr>
                <w:top w:val="none" w:sz="0" w:space="0" w:color="auto"/>
                <w:left w:val="none" w:sz="0" w:space="0" w:color="auto"/>
                <w:bottom w:val="none" w:sz="0" w:space="0" w:color="auto"/>
                <w:right w:val="none" w:sz="0" w:space="0" w:color="auto"/>
              </w:divBdr>
            </w:div>
            <w:div w:id="923756840">
              <w:marLeft w:val="0"/>
              <w:marRight w:val="60"/>
              <w:marTop w:val="45"/>
              <w:marBottom w:val="0"/>
              <w:divBdr>
                <w:top w:val="none" w:sz="0" w:space="0" w:color="auto"/>
                <w:left w:val="none" w:sz="0" w:space="0" w:color="auto"/>
                <w:bottom w:val="none" w:sz="0" w:space="0" w:color="auto"/>
                <w:right w:val="none" w:sz="0" w:space="0" w:color="auto"/>
              </w:divBdr>
            </w:div>
          </w:divsChild>
        </w:div>
        <w:div w:id="923756827">
          <w:marLeft w:val="0"/>
          <w:marRight w:val="0"/>
          <w:marTop w:val="150"/>
          <w:marBottom w:val="0"/>
          <w:divBdr>
            <w:top w:val="none" w:sz="0" w:space="0" w:color="auto"/>
            <w:left w:val="none" w:sz="0" w:space="0" w:color="auto"/>
            <w:bottom w:val="none" w:sz="0" w:space="0" w:color="auto"/>
            <w:right w:val="none" w:sz="0" w:space="0" w:color="auto"/>
          </w:divBdr>
        </w:div>
      </w:divsChild>
    </w:div>
    <w:div w:id="923756779">
      <w:marLeft w:val="0"/>
      <w:marRight w:val="0"/>
      <w:marTop w:val="0"/>
      <w:marBottom w:val="0"/>
      <w:divBdr>
        <w:top w:val="none" w:sz="0" w:space="0" w:color="auto"/>
        <w:left w:val="none" w:sz="0" w:space="0" w:color="auto"/>
        <w:bottom w:val="none" w:sz="0" w:space="0" w:color="auto"/>
        <w:right w:val="none" w:sz="0" w:space="0" w:color="auto"/>
      </w:divBdr>
      <w:divsChild>
        <w:div w:id="923756802">
          <w:marLeft w:val="0"/>
          <w:marRight w:val="0"/>
          <w:marTop w:val="0"/>
          <w:marBottom w:val="120"/>
          <w:divBdr>
            <w:top w:val="none" w:sz="0" w:space="0" w:color="auto"/>
            <w:left w:val="none" w:sz="0" w:space="0" w:color="auto"/>
            <w:bottom w:val="none" w:sz="0" w:space="0" w:color="auto"/>
            <w:right w:val="none" w:sz="0" w:space="0" w:color="auto"/>
          </w:divBdr>
          <w:divsChild>
            <w:div w:id="923756784">
              <w:marLeft w:val="0"/>
              <w:marRight w:val="0"/>
              <w:marTop w:val="0"/>
              <w:marBottom w:val="0"/>
              <w:divBdr>
                <w:top w:val="none" w:sz="0" w:space="0" w:color="auto"/>
                <w:left w:val="none" w:sz="0" w:space="0" w:color="auto"/>
                <w:bottom w:val="none" w:sz="0" w:space="0" w:color="auto"/>
                <w:right w:val="none" w:sz="0" w:space="0" w:color="auto"/>
              </w:divBdr>
            </w:div>
            <w:div w:id="923756789">
              <w:marLeft w:val="0"/>
              <w:marRight w:val="0"/>
              <w:marTop w:val="0"/>
              <w:marBottom w:val="0"/>
              <w:divBdr>
                <w:top w:val="none" w:sz="0" w:space="0" w:color="auto"/>
                <w:left w:val="none" w:sz="0" w:space="0" w:color="auto"/>
                <w:bottom w:val="none" w:sz="0" w:space="0" w:color="auto"/>
                <w:right w:val="none" w:sz="0" w:space="0" w:color="auto"/>
              </w:divBdr>
            </w:div>
            <w:div w:id="9237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782">
      <w:marLeft w:val="0"/>
      <w:marRight w:val="0"/>
      <w:marTop w:val="0"/>
      <w:marBottom w:val="0"/>
      <w:divBdr>
        <w:top w:val="none" w:sz="0" w:space="0" w:color="auto"/>
        <w:left w:val="none" w:sz="0" w:space="0" w:color="auto"/>
        <w:bottom w:val="none" w:sz="0" w:space="0" w:color="auto"/>
        <w:right w:val="none" w:sz="0" w:space="0" w:color="auto"/>
      </w:divBdr>
      <w:divsChild>
        <w:div w:id="923756776">
          <w:marLeft w:val="0"/>
          <w:marRight w:val="0"/>
          <w:marTop w:val="150"/>
          <w:marBottom w:val="0"/>
          <w:divBdr>
            <w:top w:val="none" w:sz="0" w:space="0" w:color="auto"/>
            <w:left w:val="none" w:sz="0" w:space="0" w:color="auto"/>
            <w:bottom w:val="none" w:sz="0" w:space="0" w:color="auto"/>
            <w:right w:val="none" w:sz="0" w:space="0" w:color="auto"/>
          </w:divBdr>
          <w:divsChild>
            <w:div w:id="923756783">
              <w:marLeft w:val="0"/>
              <w:marRight w:val="60"/>
              <w:marTop w:val="45"/>
              <w:marBottom w:val="0"/>
              <w:divBdr>
                <w:top w:val="none" w:sz="0" w:space="0" w:color="auto"/>
                <w:left w:val="none" w:sz="0" w:space="0" w:color="auto"/>
                <w:bottom w:val="none" w:sz="0" w:space="0" w:color="auto"/>
                <w:right w:val="none" w:sz="0" w:space="0" w:color="auto"/>
              </w:divBdr>
            </w:div>
            <w:div w:id="923756817">
              <w:marLeft w:val="0"/>
              <w:marRight w:val="60"/>
              <w:marTop w:val="45"/>
              <w:marBottom w:val="0"/>
              <w:divBdr>
                <w:top w:val="none" w:sz="0" w:space="0" w:color="auto"/>
                <w:left w:val="none" w:sz="0" w:space="0" w:color="auto"/>
                <w:bottom w:val="none" w:sz="0" w:space="0" w:color="auto"/>
                <w:right w:val="none" w:sz="0" w:space="0" w:color="auto"/>
              </w:divBdr>
            </w:div>
            <w:div w:id="923756822">
              <w:marLeft w:val="0"/>
              <w:marRight w:val="60"/>
              <w:marTop w:val="45"/>
              <w:marBottom w:val="0"/>
              <w:divBdr>
                <w:top w:val="none" w:sz="0" w:space="0" w:color="auto"/>
                <w:left w:val="none" w:sz="0" w:space="0" w:color="auto"/>
                <w:bottom w:val="none" w:sz="0" w:space="0" w:color="auto"/>
                <w:right w:val="none" w:sz="0" w:space="0" w:color="auto"/>
              </w:divBdr>
            </w:div>
            <w:div w:id="923756825">
              <w:marLeft w:val="0"/>
              <w:marRight w:val="60"/>
              <w:marTop w:val="45"/>
              <w:marBottom w:val="0"/>
              <w:divBdr>
                <w:top w:val="none" w:sz="0" w:space="0" w:color="auto"/>
                <w:left w:val="none" w:sz="0" w:space="0" w:color="auto"/>
                <w:bottom w:val="none" w:sz="0" w:space="0" w:color="auto"/>
                <w:right w:val="none" w:sz="0" w:space="0" w:color="auto"/>
              </w:divBdr>
            </w:div>
          </w:divsChild>
        </w:div>
        <w:div w:id="923756816">
          <w:marLeft w:val="0"/>
          <w:marRight w:val="0"/>
          <w:marTop w:val="150"/>
          <w:marBottom w:val="0"/>
          <w:divBdr>
            <w:top w:val="none" w:sz="0" w:space="0" w:color="auto"/>
            <w:left w:val="none" w:sz="0" w:space="0" w:color="auto"/>
            <w:bottom w:val="none" w:sz="0" w:space="0" w:color="auto"/>
            <w:right w:val="none" w:sz="0" w:space="0" w:color="auto"/>
          </w:divBdr>
        </w:div>
      </w:divsChild>
    </w:div>
    <w:div w:id="923756787">
      <w:marLeft w:val="0"/>
      <w:marRight w:val="0"/>
      <w:marTop w:val="0"/>
      <w:marBottom w:val="0"/>
      <w:divBdr>
        <w:top w:val="none" w:sz="0" w:space="0" w:color="auto"/>
        <w:left w:val="none" w:sz="0" w:space="0" w:color="auto"/>
        <w:bottom w:val="none" w:sz="0" w:space="0" w:color="auto"/>
        <w:right w:val="none" w:sz="0" w:space="0" w:color="auto"/>
      </w:divBdr>
      <w:divsChild>
        <w:div w:id="9237568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791">
      <w:marLeft w:val="0"/>
      <w:marRight w:val="0"/>
      <w:marTop w:val="0"/>
      <w:marBottom w:val="0"/>
      <w:divBdr>
        <w:top w:val="none" w:sz="0" w:space="0" w:color="auto"/>
        <w:left w:val="none" w:sz="0" w:space="0" w:color="auto"/>
        <w:bottom w:val="none" w:sz="0" w:space="0" w:color="auto"/>
        <w:right w:val="none" w:sz="0" w:space="0" w:color="auto"/>
      </w:divBdr>
      <w:divsChild>
        <w:div w:id="923756780">
          <w:marLeft w:val="0"/>
          <w:marRight w:val="0"/>
          <w:marTop w:val="150"/>
          <w:marBottom w:val="0"/>
          <w:divBdr>
            <w:top w:val="single" w:sz="6" w:space="0" w:color="FFFFFF"/>
            <w:left w:val="single" w:sz="6" w:space="0" w:color="FFFFFF"/>
            <w:bottom w:val="single" w:sz="6" w:space="0" w:color="FFFFFF"/>
            <w:right w:val="single" w:sz="6" w:space="0" w:color="FFFFFF"/>
          </w:divBdr>
          <w:divsChild>
            <w:div w:id="923756786">
              <w:marLeft w:val="0"/>
              <w:marRight w:val="60"/>
              <w:marTop w:val="45"/>
              <w:marBottom w:val="0"/>
              <w:divBdr>
                <w:top w:val="none" w:sz="0" w:space="0" w:color="auto"/>
                <w:left w:val="none" w:sz="0" w:space="0" w:color="auto"/>
                <w:bottom w:val="none" w:sz="0" w:space="0" w:color="auto"/>
                <w:right w:val="none" w:sz="0" w:space="0" w:color="auto"/>
              </w:divBdr>
            </w:div>
            <w:div w:id="923756799">
              <w:marLeft w:val="0"/>
              <w:marRight w:val="60"/>
              <w:marTop w:val="45"/>
              <w:marBottom w:val="0"/>
              <w:divBdr>
                <w:top w:val="none" w:sz="0" w:space="0" w:color="auto"/>
                <w:left w:val="none" w:sz="0" w:space="0" w:color="auto"/>
                <w:bottom w:val="none" w:sz="0" w:space="0" w:color="auto"/>
                <w:right w:val="none" w:sz="0" w:space="0" w:color="auto"/>
              </w:divBdr>
            </w:div>
            <w:div w:id="923756804">
              <w:marLeft w:val="0"/>
              <w:marRight w:val="60"/>
              <w:marTop w:val="45"/>
              <w:marBottom w:val="0"/>
              <w:divBdr>
                <w:top w:val="none" w:sz="0" w:space="0" w:color="auto"/>
                <w:left w:val="none" w:sz="0" w:space="0" w:color="auto"/>
                <w:bottom w:val="none" w:sz="0" w:space="0" w:color="auto"/>
                <w:right w:val="none" w:sz="0" w:space="0" w:color="auto"/>
              </w:divBdr>
            </w:div>
            <w:div w:id="923756812">
              <w:marLeft w:val="0"/>
              <w:marRight w:val="60"/>
              <w:marTop w:val="45"/>
              <w:marBottom w:val="0"/>
              <w:divBdr>
                <w:top w:val="none" w:sz="0" w:space="0" w:color="auto"/>
                <w:left w:val="none" w:sz="0" w:space="0" w:color="auto"/>
                <w:bottom w:val="none" w:sz="0" w:space="0" w:color="auto"/>
                <w:right w:val="none" w:sz="0" w:space="0" w:color="auto"/>
              </w:divBdr>
            </w:div>
          </w:divsChild>
        </w:div>
        <w:div w:id="923756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793">
      <w:marLeft w:val="0"/>
      <w:marRight w:val="0"/>
      <w:marTop w:val="0"/>
      <w:marBottom w:val="0"/>
      <w:divBdr>
        <w:top w:val="none" w:sz="0" w:space="0" w:color="auto"/>
        <w:left w:val="none" w:sz="0" w:space="0" w:color="auto"/>
        <w:bottom w:val="none" w:sz="0" w:space="0" w:color="auto"/>
        <w:right w:val="none" w:sz="0" w:space="0" w:color="auto"/>
      </w:divBdr>
    </w:div>
    <w:div w:id="923756796">
      <w:marLeft w:val="0"/>
      <w:marRight w:val="0"/>
      <w:marTop w:val="0"/>
      <w:marBottom w:val="0"/>
      <w:divBdr>
        <w:top w:val="none" w:sz="0" w:space="0" w:color="auto"/>
        <w:left w:val="none" w:sz="0" w:space="0" w:color="auto"/>
        <w:bottom w:val="none" w:sz="0" w:space="0" w:color="auto"/>
        <w:right w:val="none" w:sz="0" w:space="0" w:color="auto"/>
      </w:divBdr>
      <w:divsChild>
        <w:div w:id="923756801">
          <w:marLeft w:val="0"/>
          <w:marRight w:val="0"/>
          <w:marTop w:val="150"/>
          <w:marBottom w:val="0"/>
          <w:divBdr>
            <w:top w:val="none" w:sz="0" w:space="0" w:color="auto"/>
            <w:left w:val="none" w:sz="0" w:space="0" w:color="auto"/>
            <w:bottom w:val="none" w:sz="0" w:space="0" w:color="auto"/>
            <w:right w:val="none" w:sz="0" w:space="0" w:color="auto"/>
          </w:divBdr>
          <w:divsChild>
            <w:div w:id="923756794">
              <w:marLeft w:val="0"/>
              <w:marRight w:val="60"/>
              <w:marTop w:val="45"/>
              <w:marBottom w:val="0"/>
              <w:divBdr>
                <w:top w:val="none" w:sz="0" w:space="0" w:color="auto"/>
                <w:left w:val="none" w:sz="0" w:space="0" w:color="auto"/>
                <w:bottom w:val="none" w:sz="0" w:space="0" w:color="auto"/>
                <w:right w:val="none" w:sz="0" w:space="0" w:color="auto"/>
              </w:divBdr>
            </w:div>
            <w:div w:id="923756797">
              <w:marLeft w:val="0"/>
              <w:marRight w:val="60"/>
              <w:marTop w:val="45"/>
              <w:marBottom w:val="0"/>
              <w:divBdr>
                <w:top w:val="none" w:sz="0" w:space="0" w:color="auto"/>
                <w:left w:val="none" w:sz="0" w:space="0" w:color="auto"/>
                <w:bottom w:val="none" w:sz="0" w:space="0" w:color="auto"/>
                <w:right w:val="none" w:sz="0" w:space="0" w:color="auto"/>
              </w:divBdr>
            </w:div>
            <w:div w:id="923756820">
              <w:marLeft w:val="0"/>
              <w:marRight w:val="60"/>
              <w:marTop w:val="45"/>
              <w:marBottom w:val="0"/>
              <w:divBdr>
                <w:top w:val="none" w:sz="0" w:space="0" w:color="auto"/>
                <w:left w:val="none" w:sz="0" w:space="0" w:color="auto"/>
                <w:bottom w:val="none" w:sz="0" w:space="0" w:color="auto"/>
                <w:right w:val="none" w:sz="0" w:space="0" w:color="auto"/>
              </w:divBdr>
            </w:div>
            <w:div w:id="923756821">
              <w:marLeft w:val="0"/>
              <w:marRight w:val="60"/>
              <w:marTop w:val="45"/>
              <w:marBottom w:val="0"/>
              <w:divBdr>
                <w:top w:val="none" w:sz="0" w:space="0" w:color="auto"/>
                <w:left w:val="none" w:sz="0" w:space="0" w:color="auto"/>
                <w:bottom w:val="none" w:sz="0" w:space="0" w:color="auto"/>
                <w:right w:val="none" w:sz="0" w:space="0" w:color="auto"/>
              </w:divBdr>
            </w:div>
          </w:divsChild>
        </w:div>
        <w:div w:id="923756831">
          <w:marLeft w:val="0"/>
          <w:marRight w:val="0"/>
          <w:marTop w:val="150"/>
          <w:marBottom w:val="0"/>
          <w:divBdr>
            <w:top w:val="none" w:sz="0" w:space="0" w:color="auto"/>
            <w:left w:val="none" w:sz="0" w:space="0" w:color="auto"/>
            <w:bottom w:val="none" w:sz="0" w:space="0" w:color="auto"/>
            <w:right w:val="none" w:sz="0" w:space="0" w:color="auto"/>
          </w:divBdr>
        </w:div>
      </w:divsChild>
    </w:div>
    <w:div w:id="923756798">
      <w:marLeft w:val="0"/>
      <w:marRight w:val="0"/>
      <w:marTop w:val="0"/>
      <w:marBottom w:val="0"/>
      <w:divBdr>
        <w:top w:val="none" w:sz="0" w:space="0" w:color="auto"/>
        <w:left w:val="none" w:sz="0" w:space="0" w:color="auto"/>
        <w:bottom w:val="none" w:sz="0" w:space="0" w:color="auto"/>
        <w:right w:val="none" w:sz="0" w:space="0" w:color="auto"/>
      </w:divBdr>
      <w:divsChild>
        <w:div w:id="9237568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0">
      <w:marLeft w:val="0"/>
      <w:marRight w:val="0"/>
      <w:marTop w:val="0"/>
      <w:marBottom w:val="0"/>
      <w:divBdr>
        <w:top w:val="none" w:sz="0" w:space="0" w:color="auto"/>
        <w:left w:val="none" w:sz="0" w:space="0" w:color="auto"/>
        <w:bottom w:val="none" w:sz="0" w:space="0" w:color="auto"/>
        <w:right w:val="none" w:sz="0" w:space="0" w:color="auto"/>
      </w:divBdr>
      <w:divsChild>
        <w:div w:id="9237568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6">
      <w:marLeft w:val="0"/>
      <w:marRight w:val="0"/>
      <w:marTop w:val="0"/>
      <w:marBottom w:val="0"/>
      <w:divBdr>
        <w:top w:val="none" w:sz="0" w:space="0" w:color="auto"/>
        <w:left w:val="none" w:sz="0" w:space="0" w:color="auto"/>
        <w:bottom w:val="none" w:sz="0" w:space="0" w:color="auto"/>
        <w:right w:val="none" w:sz="0" w:space="0" w:color="auto"/>
      </w:divBdr>
      <w:divsChild>
        <w:div w:id="923756814">
          <w:marLeft w:val="0"/>
          <w:marRight w:val="0"/>
          <w:marTop w:val="150"/>
          <w:marBottom w:val="0"/>
          <w:divBdr>
            <w:top w:val="single" w:sz="6" w:space="0" w:color="FFFFFF"/>
            <w:left w:val="single" w:sz="6" w:space="0" w:color="FFFFFF"/>
            <w:bottom w:val="single" w:sz="6" w:space="0" w:color="FFFFFF"/>
            <w:right w:val="single" w:sz="6" w:space="0" w:color="FFFFFF"/>
          </w:divBdr>
          <w:divsChild>
            <w:div w:id="923756792">
              <w:marLeft w:val="0"/>
              <w:marRight w:val="60"/>
              <w:marTop w:val="45"/>
              <w:marBottom w:val="0"/>
              <w:divBdr>
                <w:top w:val="none" w:sz="0" w:space="0" w:color="auto"/>
                <w:left w:val="none" w:sz="0" w:space="0" w:color="auto"/>
                <w:bottom w:val="none" w:sz="0" w:space="0" w:color="auto"/>
                <w:right w:val="none" w:sz="0" w:space="0" w:color="auto"/>
              </w:divBdr>
            </w:div>
            <w:div w:id="923756811">
              <w:marLeft w:val="0"/>
              <w:marRight w:val="60"/>
              <w:marTop w:val="45"/>
              <w:marBottom w:val="0"/>
              <w:divBdr>
                <w:top w:val="none" w:sz="0" w:space="0" w:color="auto"/>
                <w:left w:val="none" w:sz="0" w:space="0" w:color="auto"/>
                <w:bottom w:val="none" w:sz="0" w:space="0" w:color="auto"/>
                <w:right w:val="none" w:sz="0" w:space="0" w:color="auto"/>
              </w:divBdr>
            </w:div>
            <w:div w:id="923756823">
              <w:marLeft w:val="0"/>
              <w:marRight w:val="60"/>
              <w:marTop w:val="45"/>
              <w:marBottom w:val="0"/>
              <w:divBdr>
                <w:top w:val="none" w:sz="0" w:space="0" w:color="auto"/>
                <w:left w:val="none" w:sz="0" w:space="0" w:color="auto"/>
                <w:bottom w:val="none" w:sz="0" w:space="0" w:color="auto"/>
                <w:right w:val="none" w:sz="0" w:space="0" w:color="auto"/>
              </w:divBdr>
            </w:div>
            <w:div w:id="923756832">
              <w:marLeft w:val="0"/>
              <w:marRight w:val="60"/>
              <w:marTop w:val="45"/>
              <w:marBottom w:val="0"/>
              <w:divBdr>
                <w:top w:val="none" w:sz="0" w:space="0" w:color="auto"/>
                <w:left w:val="none" w:sz="0" w:space="0" w:color="auto"/>
                <w:bottom w:val="none" w:sz="0" w:space="0" w:color="auto"/>
                <w:right w:val="none" w:sz="0" w:space="0" w:color="auto"/>
              </w:divBdr>
            </w:div>
          </w:divsChild>
        </w:div>
        <w:div w:id="9237568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8">
      <w:marLeft w:val="0"/>
      <w:marRight w:val="0"/>
      <w:marTop w:val="0"/>
      <w:marBottom w:val="0"/>
      <w:divBdr>
        <w:top w:val="none" w:sz="0" w:space="0" w:color="auto"/>
        <w:left w:val="none" w:sz="0" w:space="0" w:color="auto"/>
        <w:bottom w:val="none" w:sz="0" w:space="0" w:color="auto"/>
        <w:right w:val="none" w:sz="0" w:space="0" w:color="auto"/>
      </w:divBdr>
    </w:div>
    <w:div w:id="923756813">
      <w:marLeft w:val="0"/>
      <w:marRight w:val="0"/>
      <w:marTop w:val="0"/>
      <w:marBottom w:val="0"/>
      <w:divBdr>
        <w:top w:val="none" w:sz="0" w:space="0" w:color="auto"/>
        <w:left w:val="none" w:sz="0" w:space="0" w:color="auto"/>
        <w:bottom w:val="none" w:sz="0" w:space="0" w:color="auto"/>
        <w:right w:val="none" w:sz="0" w:space="0" w:color="auto"/>
      </w:divBdr>
      <w:divsChild>
        <w:div w:id="923756807">
          <w:marLeft w:val="0"/>
          <w:marRight w:val="0"/>
          <w:marTop w:val="150"/>
          <w:marBottom w:val="0"/>
          <w:divBdr>
            <w:top w:val="none" w:sz="0" w:space="0" w:color="auto"/>
            <w:left w:val="none" w:sz="0" w:space="0" w:color="auto"/>
            <w:bottom w:val="none" w:sz="0" w:space="0" w:color="auto"/>
            <w:right w:val="none" w:sz="0" w:space="0" w:color="auto"/>
          </w:divBdr>
          <w:divsChild>
            <w:div w:id="923756788">
              <w:marLeft w:val="0"/>
              <w:marRight w:val="60"/>
              <w:marTop w:val="45"/>
              <w:marBottom w:val="0"/>
              <w:divBdr>
                <w:top w:val="none" w:sz="0" w:space="0" w:color="auto"/>
                <w:left w:val="none" w:sz="0" w:space="0" w:color="auto"/>
                <w:bottom w:val="none" w:sz="0" w:space="0" w:color="auto"/>
                <w:right w:val="none" w:sz="0" w:space="0" w:color="auto"/>
              </w:divBdr>
            </w:div>
            <w:div w:id="923756803">
              <w:marLeft w:val="0"/>
              <w:marRight w:val="60"/>
              <w:marTop w:val="45"/>
              <w:marBottom w:val="0"/>
              <w:divBdr>
                <w:top w:val="none" w:sz="0" w:space="0" w:color="auto"/>
                <w:left w:val="none" w:sz="0" w:space="0" w:color="auto"/>
                <w:bottom w:val="none" w:sz="0" w:space="0" w:color="auto"/>
                <w:right w:val="none" w:sz="0" w:space="0" w:color="auto"/>
              </w:divBdr>
            </w:div>
            <w:div w:id="923756815">
              <w:marLeft w:val="0"/>
              <w:marRight w:val="60"/>
              <w:marTop w:val="45"/>
              <w:marBottom w:val="0"/>
              <w:divBdr>
                <w:top w:val="none" w:sz="0" w:space="0" w:color="auto"/>
                <w:left w:val="none" w:sz="0" w:space="0" w:color="auto"/>
                <w:bottom w:val="none" w:sz="0" w:space="0" w:color="auto"/>
                <w:right w:val="none" w:sz="0" w:space="0" w:color="auto"/>
              </w:divBdr>
            </w:div>
            <w:div w:id="923756839">
              <w:marLeft w:val="0"/>
              <w:marRight w:val="60"/>
              <w:marTop w:val="45"/>
              <w:marBottom w:val="0"/>
              <w:divBdr>
                <w:top w:val="none" w:sz="0" w:space="0" w:color="auto"/>
                <w:left w:val="none" w:sz="0" w:space="0" w:color="auto"/>
                <w:bottom w:val="none" w:sz="0" w:space="0" w:color="auto"/>
                <w:right w:val="none" w:sz="0" w:space="0" w:color="auto"/>
              </w:divBdr>
            </w:div>
          </w:divsChild>
        </w:div>
        <w:div w:id="923756838">
          <w:marLeft w:val="0"/>
          <w:marRight w:val="0"/>
          <w:marTop w:val="150"/>
          <w:marBottom w:val="0"/>
          <w:divBdr>
            <w:top w:val="none" w:sz="0" w:space="0" w:color="auto"/>
            <w:left w:val="none" w:sz="0" w:space="0" w:color="auto"/>
            <w:bottom w:val="none" w:sz="0" w:space="0" w:color="auto"/>
            <w:right w:val="none" w:sz="0" w:space="0" w:color="auto"/>
          </w:divBdr>
        </w:div>
      </w:divsChild>
    </w:div>
    <w:div w:id="923756818">
      <w:marLeft w:val="0"/>
      <w:marRight w:val="0"/>
      <w:marTop w:val="0"/>
      <w:marBottom w:val="0"/>
      <w:divBdr>
        <w:top w:val="none" w:sz="0" w:space="0" w:color="auto"/>
        <w:left w:val="none" w:sz="0" w:space="0" w:color="auto"/>
        <w:bottom w:val="none" w:sz="0" w:space="0" w:color="auto"/>
        <w:right w:val="none" w:sz="0" w:space="0" w:color="auto"/>
      </w:divBdr>
      <w:divsChild>
        <w:div w:id="9237567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24">
      <w:marLeft w:val="0"/>
      <w:marRight w:val="0"/>
      <w:marTop w:val="0"/>
      <w:marBottom w:val="0"/>
      <w:divBdr>
        <w:top w:val="none" w:sz="0" w:space="0" w:color="auto"/>
        <w:left w:val="none" w:sz="0" w:space="0" w:color="auto"/>
        <w:bottom w:val="none" w:sz="0" w:space="0" w:color="auto"/>
        <w:right w:val="none" w:sz="0" w:space="0" w:color="auto"/>
      </w:divBdr>
      <w:divsChild>
        <w:div w:id="9237567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28">
      <w:marLeft w:val="390"/>
      <w:marRight w:val="390"/>
      <w:marTop w:val="0"/>
      <w:marBottom w:val="0"/>
      <w:divBdr>
        <w:top w:val="none" w:sz="0" w:space="0" w:color="auto"/>
        <w:left w:val="none" w:sz="0" w:space="0" w:color="auto"/>
        <w:bottom w:val="none" w:sz="0" w:space="0" w:color="auto"/>
        <w:right w:val="none" w:sz="0" w:space="0" w:color="auto"/>
      </w:divBdr>
      <w:divsChild>
        <w:div w:id="923756781">
          <w:marLeft w:val="0"/>
          <w:marRight w:val="0"/>
          <w:marTop w:val="0"/>
          <w:marBottom w:val="120"/>
          <w:divBdr>
            <w:top w:val="none" w:sz="0" w:space="0" w:color="auto"/>
            <w:left w:val="none" w:sz="0" w:space="0" w:color="auto"/>
            <w:bottom w:val="none" w:sz="0" w:space="0" w:color="auto"/>
            <w:right w:val="none" w:sz="0" w:space="0" w:color="auto"/>
          </w:divBdr>
          <w:divsChild>
            <w:div w:id="923756790">
              <w:marLeft w:val="0"/>
              <w:marRight w:val="0"/>
              <w:marTop w:val="0"/>
              <w:marBottom w:val="0"/>
              <w:divBdr>
                <w:top w:val="none" w:sz="0" w:space="0" w:color="auto"/>
                <w:left w:val="none" w:sz="0" w:space="0" w:color="auto"/>
                <w:bottom w:val="none" w:sz="0" w:space="0" w:color="auto"/>
                <w:right w:val="none" w:sz="0" w:space="0" w:color="auto"/>
              </w:divBdr>
            </w:div>
            <w:div w:id="923756829">
              <w:marLeft w:val="0"/>
              <w:marRight w:val="0"/>
              <w:marTop w:val="0"/>
              <w:marBottom w:val="0"/>
              <w:divBdr>
                <w:top w:val="none" w:sz="0" w:space="0" w:color="auto"/>
                <w:left w:val="none" w:sz="0" w:space="0" w:color="auto"/>
                <w:bottom w:val="none" w:sz="0" w:space="0" w:color="auto"/>
                <w:right w:val="none" w:sz="0" w:space="0" w:color="auto"/>
              </w:divBdr>
            </w:div>
            <w:div w:id="9237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836">
      <w:marLeft w:val="0"/>
      <w:marRight w:val="0"/>
      <w:marTop w:val="0"/>
      <w:marBottom w:val="0"/>
      <w:divBdr>
        <w:top w:val="none" w:sz="0" w:space="0" w:color="auto"/>
        <w:left w:val="none" w:sz="0" w:space="0" w:color="auto"/>
        <w:bottom w:val="none" w:sz="0" w:space="0" w:color="auto"/>
        <w:right w:val="none" w:sz="0" w:space="0" w:color="auto"/>
      </w:divBdr>
      <w:divsChild>
        <w:div w:id="923756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41">
      <w:marLeft w:val="0"/>
      <w:marRight w:val="0"/>
      <w:marTop w:val="0"/>
      <w:marBottom w:val="0"/>
      <w:divBdr>
        <w:top w:val="none" w:sz="0" w:space="0" w:color="auto"/>
        <w:left w:val="none" w:sz="0" w:space="0" w:color="auto"/>
        <w:bottom w:val="none" w:sz="0" w:space="0" w:color="auto"/>
        <w:right w:val="none" w:sz="0" w:space="0" w:color="auto"/>
      </w:divBdr>
    </w:div>
    <w:div w:id="923756845">
      <w:marLeft w:val="326"/>
      <w:marRight w:val="326"/>
      <w:marTop w:val="0"/>
      <w:marBottom w:val="0"/>
      <w:divBdr>
        <w:top w:val="none" w:sz="0" w:space="0" w:color="auto"/>
        <w:left w:val="none" w:sz="0" w:space="0" w:color="auto"/>
        <w:bottom w:val="none" w:sz="0" w:space="0" w:color="auto"/>
        <w:right w:val="none" w:sz="0" w:space="0" w:color="auto"/>
      </w:divBdr>
      <w:divsChild>
        <w:div w:id="923756848">
          <w:marLeft w:val="0"/>
          <w:marRight w:val="0"/>
          <w:marTop w:val="0"/>
          <w:marBottom w:val="125"/>
          <w:divBdr>
            <w:top w:val="none" w:sz="0" w:space="0" w:color="auto"/>
            <w:left w:val="none" w:sz="0" w:space="0" w:color="auto"/>
            <w:bottom w:val="none" w:sz="0" w:space="0" w:color="auto"/>
            <w:right w:val="none" w:sz="0" w:space="0" w:color="auto"/>
          </w:divBdr>
          <w:divsChild>
            <w:div w:id="9237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846">
      <w:marLeft w:val="326"/>
      <w:marRight w:val="326"/>
      <w:marTop w:val="0"/>
      <w:marBottom w:val="0"/>
      <w:divBdr>
        <w:top w:val="none" w:sz="0" w:space="0" w:color="auto"/>
        <w:left w:val="none" w:sz="0" w:space="0" w:color="auto"/>
        <w:bottom w:val="none" w:sz="0" w:space="0" w:color="auto"/>
        <w:right w:val="none" w:sz="0" w:space="0" w:color="auto"/>
      </w:divBdr>
      <w:divsChild>
        <w:div w:id="923756847">
          <w:marLeft w:val="0"/>
          <w:marRight w:val="0"/>
          <w:marTop w:val="0"/>
          <w:marBottom w:val="100"/>
          <w:divBdr>
            <w:top w:val="none" w:sz="0" w:space="0" w:color="auto"/>
            <w:left w:val="none" w:sz="0" w:space="0" w:color="auto"/>
            <w:bottom w:val="none" w:sz="0" w:space="0" w:color="auto"/>
            <w:right w:val="none" w:sz="0" w:space="0" w:color="auto"/>
          </w:divBdr>
          <w:divsChild>
            <w:div w:id="923756843">
              <w:marLeft w:val="0"/>
              <w:marRight w:val="0"/>
              <w:marTop w:val="0"/>
              <w:marBottom w:val="0"/>
              <w:divBdr>
                <w:top w:val="none" w:sz="0" w:space="0" w:color="auto"/>
                <w:left w:val="none" w:sz="0" w:space="0" w:color="auto"/>
                <w:bottom w:val="none" w:sz="0" w:space="0" w:color="auto"/>
                <w:right w:val="none" w:sz="0" w:space="0" w:color="auto"/>
              </w:divBdr>
            </w:div>
            <w:div w:id="923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BA35-F01D-439C-B4C9-7674A5E1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Vutov</dc:creator>
  <cp:lastModifiedBy>Mariya Voikova</cp:lastModifiedBy>
  <cp:revision>3</cp:revision>
  <cp:lastPrinted>2022-06-10T11:03:00Z</cp:lastPrinted>
  <dcterms:created xsi:type="dcterms:W3CDTF">2022-06-21T10:25:00Z</dcterms:created>
  <dcterms:modified xsi:type="dcterms:W3CDTF">2022-06-22T06:16:00Z</dcterms:modified>
</cp:coreProperties>
</file>