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119" w:rsidRPr="00223953" w:rsidRDefault="00DC22B2" w:rsidP="00A1156D">
      <w:pPr>
        <w:jc w:val="center"/>
        <w:rPr>
          <w:sz w:val="20"/>
          <w:szCs w:val="20"/>
        </w:rPr>
      </w:pPr>
      <w:r w:rsidRPr="00223953">
        <w:rPr>
          <w:noProof/>
          <w:sz w:val="20"/>
          <w:szCs w:val="20"/>
          <w:lang w:val="en-US" w:eastAsia="en-US"/>
        </w:rPr>
        <w:drawing>
          <wp:anchor distT="0" distB="0" distL="114300" distR="114300" simplePos="0" relativeHeight="251657728" behindDoc="1" locked="0" layoutInCell="1" allowOverlap="1" wp14:anchorId="2CB080FC" wp14:editId="0A510D5B">
            <wp:simplePos x="0" y="0"/>
            <wp:positionH relativeFrom="column">
              <wp:posOffset>2284730</wp:posOffset>
            </wp:positionH>
            <wp:positionV relativeFrom="paragraph">
              <wp:posOffset>-211255</wp:posOffset>
            </wp:positionV>
            <wp:extent cx="1343025" cy="1333500"/>
            <wp:effectExtent l="0" t="0" r="9525" b="0"/>
            <wp:wrapNone/>
            <wp:docPr id="14" name="Picture 4" descr="gerb_37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37m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1333500"/>
                    </a:xfrm>
                    <a:prstGeom prst="rect">
                      <a:avLst/>
                    </a:prstGeom>
                    <a:noFill/>
                  </pic:spPr>
                </pic:pic>
              </a:graphicData>
            </a:graphic>
            <wp14:sizeRelH relativeFrom="page">
              <wp14:pctWidth>0</wp14:pctWidth>
            </wp14:sizeRelH>
            <wp14:sizeRelV relativeFrom="page">
              <wp14:pctHeight>0</wp14:pctHeight>
            </wp14:sizeRelV>
          </wp:anchor>
        </w:drawing>
      </w:r>
    </w:p>
    <w:p w:rsidR="009C3119" w:rsidRPr="00223953" w:rsidRDefault="009C3119" w:rsidP="00A1156D">
      <w:pPr>
        <w:pStyle w:val="Footer"/>
        <w:tabs>
          <w:tab w:val="left" w:pos="7230"/>
          <w:tab w:val="left" w:pos="7655"/>
        </w:tabs>
        <w:jc w:val="center"/>
        <w:rPr>
          <w:rFonts w:ascii="Verdana" w:hAnsi="Verdana" w:cs="Verdana"/>
          <w:noProof/>
          <w:lang w:val="bg-BG"/>
        </w:rPr>
      </w:pPr>
    </w:p>
    <w:p w:rsidR="009C3119" w:rsidRPr="00223953" w:rsidRDefault="009C3119" w:rsidP="00A1156D">
      <w:pPr>
        <w:pStyle w:val="Footer"/>
        <w:tabs>
          <w:tab w:val="left" w:pos="7230"/>
          <w:tab w:val="left" w:pos="7655"/>
        </w:tabs>
        <w:jc w:val="center"/>
        <w:rPr>
          <w:rFonts w:ascii="Verdana" w:hAnsi="Verdana" w:cs="Verdana"/>
          <w:noProof/>
          <w:lang w:val="bg-BG"/>
        </w:rPr>
      </w:pPr>
    </w:p>
    <w:p w:rsidR="009C3119" w:rsidRPr="00223953" w:rsidRDefault="009C3119" w:rsidP="00A1156D">
      <w:pPr>
        <w:pStyle w:val="Footer"/>
        <w:tabs>
          <w:tab w:val="left" w:pos="7230"/>
          <w:tab w:val="left" w:pos="7655"/>
        </w:tabs>
        <w:jc w:val="center"/>
        <w:rPr>
          <w:rFonts w:ascii="Verdana" w:hAnsi="Verdana" w:cs="Verdana"/>
          <w:noProof/>
          <w:lang w:val="bg-BG"/>
        </w:rPr>
      </w:pPr>
    </w:p>
    <w:p w:rsidR="009C3119" w:rsidRPr="00223953" w:rsidRDefault="009C3119" w:rsidP="00A1156D">
      <w:pPr>
        <w:pStyle w:val="Footer"/>
        <w:tabs>
          <w:tab w:val="left" w:pos="7230"/>
          <w:tab w:val="left" w:pos="7655"/>
        </w:tabs>
        <w:jc w:val="center"/>
        <w:rPr>
          <w:rFonts w:ascii="Verdana" w:hAnsi="Verdana" w:cs="Verdana"/>
          <w:noProof/>
          <w:lang w:val="bg-BG"/>
        </w:rPr>
      </w:pPr>
    </w:p>
    <w:p w:rsidR="009C3119" w:rsidRPr="00223953" w:rsidRDefault="009C3119" w:rsidP="00A1156D">
      <w:pPr>
        <w:pStyle w:val="Footer"/>
        <w:tabs>
          <w:tab w:val="left" w:pos="7230"/>
          <w:tab w:val="left" w:pos="7655"/>
        </w:tabs>
        <w:jc w:val="center"/>
        <w:rPr>
          <w:rFonts w:ascii="Verdana" w:hAnsi="Verdana" w:cs="Verdana"/>
          <w:noProof/>
          <w:lang w:val="bg-BG"/>
        </w:rPr>
      </w:pPr>
    </w:p>
    <w:p w:rsidR="009C3119" w:rsidRPr="00223953" w:rsidRDefault="009C3119" w:rsidP="00A1156D">
      <w:pPr>
        <w:pStyle w:val="Footer"/>
        <w:tabs>
          <w:tab w:val="left" w:pos="7230"/>
          <w:tab w:val="left" w:pos="7655"/>
        </w:tabs>
        <w:jc w:val="center"/>
        <w:rPr>
          <w:rFonts w:ascii="Verdana" w:hAnsi="Verdana" w:cs="Verdana"/>
          <w:noProof/>
          <w:lang w:val="bg-BG"/>
        </w:rPr>
      </w:pPr>
    </w:p>
    <w:p w:rsidR="009C3119" w:rsidRPr="00223953" w:rsidRDefault="009C3119" w:rsidP="00A1156D">
      <w:pPr>
        <w:pStyle w:val="Heading1"/>
        <w:spacing w:before="0" w:after="0"/>
        <w:jc w:val="center"/>
        <w:rPr>
          <w:rFonts w:ascii="Verdana" w:hAnsi="Verdana" w:cs="Verdana"/>
          <w:b w:val="0"/>
          <w:bCs w:val="0"/>
          <w:spacing w:val="40"/>
          <w:sz w:val="20"/>
          <w:szCs w:val="20"/>
        </w:rPr>
      </w:pPr>
    </w:p>
    <w:p w:rsidR="009C3119" w:rsidRPr="00223953" w:rsidRDefault="009C3119" w:rsidP="009B214C">
      <w:pPr>
        <w:pStyle w:val="Heading1"/>
        <w:spacing w:before="0" w:after="0"/>
        <w:jc w:val="center"/>
        <w:rPr>
          <w:rFonts w:ascii="Verdana" w:hAnsi="Verdana" w:cs="Verdana"/>
          <w:b w:val="0"/>
          <w:bCs w:val="0"/>
          <w:spacing w:val="40"/>
          <w:sz w:val="36"/>
          <w:szCs w:val="36"/>
        </w:rPr>
      </w:pPr>
      <w:r w:rsidRPr="00223953">
        <w:rPr>
          <w:rFonts w:ascii="Verdana" w:hAnsi="Verdana" w:cs="Verdana"/>
          <w:b w:val="0"/>
          <w:bCs w:val="0"/>
          <w:spacing w:val="40"/>
          <w:sz w:val="36"/>
          <w:szCs w:val="36"/>
        </w:rPr>
        <w:t>РЕПУБЛИКА БЪЛГАРИЯ</w:t>
      </w:r>
    </w:p>
    <w:p w:rsidR="009C3119" w:rsidRPr="00223953" w:rsidRDefault="009C3119" w:rsidP="009B214C">
      <w:pPr>
        <w:pBdr>
          <w:bottom w:val="single" w:sz="4" w:space="1" w:color="auto"/>
        </w:pBdr>
        <w:jc w:val="center"/>
        <w:rPr>
          <w:sz w:val="30"/>
          <w:szCs w:val="30"/>
        </w:rPr>
      </w:pPr>
      <w:r w:rsidRPr="00223953">
        <w:rPr>
          <w:spacing w:val="40"/>
          <w:sz w:val="30"/>
          <w:szCs w:val="30"/>
        </w:rPr>
        <w:t xml:space="preserve">Министър </w:t>
      </w:r>
      <w:r w:rsidR="000F2FAC" w:rsidRPr="00223953">
        <w:rPr>
          <w:spacing w:val="40"/>
          <w:sz w:val="30"/>
          <w:szCs w:val="30"/>
        </w:rPr>
        <w:t>на земеделието</w:t>
      </w:r>
    </w:p>
    <w:p w:rsidR="009C3119" w:rsidRPr="00223953" w:rsidRDefault="009C3119" w:rsidP="00A1156D">
      <w:pPr>
        <w:spacing w:line="360" w:lineRule="auto"/>
        <w:rPr>
          <w:bCs/>
          <w:sz w:val="20"/>
          <w:szCs w:val="20"/>
        </w:rPr>
      </w:pPr>
    </w:p>
    <w:p w:rsidR="009C3119" w:rsidRPr="00223953" w:rsidRDefault="009C3119" w:rsidP="00FB3E2C">
      <w:pPr>
        <w:spacing w:line="360" w:lineRule="auto"/>
        <w:rPr>
          <w:b/>
          <w:bCs/>
          <w:sz w:val="20"/>
          <w:szCs w:val="20"/>
        </w:rPr>
      </w:pPr>
      <w:r w:rsidRPr="00223953">
        <w:rPr>
          <w:b/>
          <w:bCs/>
          <w:sz w:val="20"/>
          <w:szCs w:val="20"/>
        </w:rPr>
        <w:t>ДО</w:t>
      </w:r>
    </w:p>
    <w:p w:rsidR="009C3119" w:rsidRPr="00223953" w:rsidRDefault="009C3119" w:rsidP="00FB3E2C">
      <w:pPr>
        <w:spacing w:line="360" w:lineRule="auto"/>
        <w:rPr>
          <w:b/>
          <w:bCs/>
          <w:sz w:val="20"/>
          <w:szCs w:val="20"/>
        </w:rPr>
      </w:pPr>
      <w:r w:rsidRPr="00223953">
        <w:rPr>
          <w:b/>
          <w:bCs/>
          <w:sz w:val="20"/>
          <w:szCs w:val="20"/>
        </w:rPr>
        <w:t>МИНИСТЕРСКИЯ СЪВЕТ</w:t>
      </w:r>
    </w:p>
    <w:p w:rsidR="009C3119" w:rsidRPr="00223953" w:rsidRDefault="009C3119" w:rsidP="00FB3E2C">
      <w:pPr>
        <w:spacing w:line="360" w:lineRule="auto"/>
        <w:rPr>
          <w:b/>
          <w:bCs/>
          <w:sz w:val="20"/>
          <w:szCs w:val="20"/>
        </w:rPr>
      </w:pPr>
      <w:r w:rsidRPr="00223953">
        <w:rPr>
          <w:b/>
          <w:bCs/>
          <w:sz w:val="20"/>
          <w:szCs w:val="20"/>
        </w:rPr>
        <w:t>НА РЕПУБЛИКА БЪЛГАРИЯ</w:t>
      </w:r>
    </w:p>
    <w:p w:rsidR="00966B89" w:rsidRPr="00223953" w:rsidRDefault="00966B89" w:rsidP="00FB3E2C">
      <w:pPr>
        <w:spacing w:line="360" w:lineRule="auto"/>
        <w:rPr>
          <w:b/>
          <w:bCs/>
          <w:sz w:val="20"/>
          <w:szCs w:val="20"/>
        </w:rPr>
      </w:pPr>
    </w:p>
    <w:p w:rsidR="00A800BD" w:rsidRPr="00223953" w:rsidRDefault="00A800BD" w:rsidP="00FB3E2C">
      <w:pPr>
        <w:spacing w:line="360" w:lineRule="auto"/>
        <w:rPr>
          <w:b/>
          <w:bCs/>
          <w:sz w:val="20"/>
          <w:szCs w:val="20"/>
        </w:rPr>
      </w:pPr>
    </w:p>
    <w:p w:rsidR="009C3119" w:rsidRPr="00223953" w:rsidRDefault="009C3119" w:rsidP="00FB3E2C">
      <w:pPr>
        <w:pStyle w:val="Heading1"/>
        <w:spacing w:before="0" w:after="0" w:line="360" w:lineRule="auto"/>
        <w:jc w:val="center"/>
        <w:rPr>
          <w:rFonts w:ascii="Verdana" w:hAnsi="Verdana" w:cs="Verdana"/>
          <w:spacing w:val="80"/>
          <w:sz w:val="24"/>
          <w:szCs w:val="24"/>
        </w:rPr>
      </w:pPr>
      <w:r w:rsidRPr="00223953">
        <w:rPr>
          <w:rFonts w:ascii="Verdana" w:hAnsi="Verdana" w:cs="Verdana"/>
          <w:spacing w:val="80"/>
          <w:sz w:val="24"/>
          <w:szCs w:val="24"/>
        </w:rPr>
        <w:t>ДОКЛАД</w:t>
      </w:r>
    </w:p>
    <w:p w:rsidR="009C3119" w:rsidRPr="00223953" w:rsidRDefault="009C3119" w:rsidP="00FB3E2C">
      <w:pPr>
        <w:spacing w:line="360" w:lineRule="auto"/>
        <w:jc w:val="center"/>
        <w:rPr>
          <w:b/>
          <w:sz w:val="20"/>
          <w:szCs w:val="20"/>
        </w:rPr>
      </w:pPr>
      <w:r w:rsidRPr="00223953">
        <w:rPr>
          <w:b/>
          <w:sz w:val="20"/>
          <w:szCs w:val="20"/>
        </w:rPr>
        <w:t xml:space="preserve">от </w:t>
      </w:r>
      <w:r w:rsidR="000F2FAC" w:rsidRPr="00223953">
        <w:rPr>
          <w:b/>
          <w:sz w:val="20"/>
          <w:szCs w:val="20"/>
        </w:rPr>
        <w:t>д-р Иван Иванов</w:t>
      </w:r>
      <w:r w:rsidRPr="00223953">
        <w:rPr>
          <w:b/>
          <w:sz w:val="20"/>
          <w:szCs w:val="20"/>
        </w:rPr>
        <w:t xml:space="preserve"> – министър </w:t>
      </w:r>
      <w:r w:rsidR="00EE61B6" w:rsidRPr="00223953">
        <w:rPr>
          <w:b/>
          <w:sz w:val="20"/>
          <w:szCs w:val="20"/>
        </w:rPr>
        <w:t>на земеделието</w:t>
      </w:r>
    </w:p>
    <w:p w:rsidR="009C3119" w:rsidRPr="00223953" w:rsidRDefault="009C3119" w:rsidP="00FB3E2C">
      <w:pPr>
        <w:spacing w:line="360" w:lineRule="auto"/>
        <w:rPr>
          <w:sz w:val="20"/>
          <w:szCs w:val="20"/>
        </w:rPr>
      </w:pPr>
    </w:p>
    <w:p w:rsidR="009C3119" w:rsidRPr="00223953" w:rsidRDefault="009C3119" w:rsidP="00EE61B6">
      <w:pPr>
        <w:spacing w:line="360" w:lineRule="auto"/>
        <w:ind w:left="1134" w:hanging="1134"/>
        <w:jc w:val="both"/>
        <w:rPr>
          <w:sz w:val="20"/>
          <w:szCs w:val="20"/>
        </w:rPr>
      </w:pPr>
      <w:r w:rsidRPr="00223953">
        <w:rPr>
          <w:b/>
          <w:bCs/>
          <w:sz w:val="20"/>
          <w:szCs w:val="20"/>
        </w:rPr>
        <w:t>Относно</w:t>
      </w:r>
      <w:r w:rsidRPr="00223953">
        <w:rPr>
          <w:sz w:val="20"/>
          <w:szCs w:val="20"/>
        </w:rPr>
        <w:t xml:space="preserve">: Проект на </w:t>
      </w:r>
      <w:r w:rsidR="00014F96" w:rsidRPr="00223953">
        <w:rPr>
          <w:sz w:val="20"/>
          <w:szCs w:val="20"/>
        </w:rPr>
        <w:t>Решение на Министерския съвет за одобряване на проект на Програма за морско дело, рибарство и аквакултури 2021 – 2027 г.</w:t>
      </w:r>
    </w:p>
    <w:p w:rsidR="005928F9" w:rsidRPr="00223953" w:rsidRDefault="005928F9" w:rsidP="00FB3E2C">
      <w:pPr>
        <w:spacing w:line="360" w:lineRule="auto"/>
        <w:rPr>
          <w:sz w:val="20"/>
          <w:szCs w:val="20"/>
        </w:rPr>
      </w:pPr>
    </w:p>
    <w:p w:rsidR="00065357" w:rsidRPr="00223953" w:rsidRDefault="00065357" w:rsidP="00FB3E2C">
      <w:pPr>
        <w:spacing w:line="360" w:lineRule="auto"/>
        <w:rPr>
          <w:sz w:val="20"/>
          <w:szCs w:val="20"/>
        </w:rPr>
      </w:pPr>
    </w:p>
    <w:p w:rsidR="009C3119" w:rsidRPr="00223953" w:rsidRDefault="009C3119" w:rsidP="00FB3E2C">
      <w:pPr>
        <w:spacing w:line="360" w:lineRule="auto"/>
        <w:rPr>
          <w:b/>
          <w:bCs/>
          <w:sz w:val="20"/>
          <w:szCs w:val="20"/>
        </w:rPr>
      </w:pPr>
      <w:r w:rsidRPr="00223953">
        <w:rPr>
          <w:b/>
          <w:bCs/>
          <w:sz w:val="20"/>
          <w:szCs w:val="20"/>
        </w:rPr>
        <w:t>УВАЖАЕМИ ГОСПОДИН МИНИСТЪР-ПРЕДСЕДАТЕЛ,</w:t>
      </w:r>
    </w:p>
    <w:p w:rsidR="009C3119" w:rsidRPr="00223953" w:rsidRDefault="009C3119" w:rsidP="00FB3E2C">
      <w:pPr>
        <w:spacing w:after="120" w:line="360" w:lineRule="auto"/>
        <w:rPr>
          <w:b/>
          <w:bCs/>
          <w:sz w:val="20"/>
          <w:szCs w:val="20"/>
        </w:rPr>
      </w:pPr>
      <w:r w:rsidRPr="00223953">
        <w:rPr>
          <w:b/>
          <w:bCs/>
          <w:sz w:val="20"/>
          <w:szCs w:val="20"/>
        </w:rPr>
        <w:t>УВАЖАЕМИ ГОСПОЖИ И ГОСПОДА МИНИСТРИ,</w:t>
      </w:r>
    </w:p>
    <w:p w:rsidR="00482559" w:rsidRPr="00223953" w:rsidRDefault="00482559" w:rsidP="00D81334">
      <w:pPr>
        <w:spacing w:line="360" w:lineRule="auto"/>
        <w:ind w:firstLine="709"/>
        <w:jc w:val="both"/>
        <w:rPr>
          <w:sz w:val="20"/>
          <w:szCs w:val="20"/>
        </w:rPr>
      </w:pPr>
      <w:r w:rsidRPr="00223953">
        <w:rPr>
          <w:sz w:val="20"/>
          <w:szCs w:val="20"/>
        </w:rPr>
        <w:t>На основание чл. 31, ал</w:t>
      </w:r>
      <w:r w:rsidR="0018168F" w:rsidRPr="00223953">
        <w:rPr>
          <w:sz w:val="20"/>
          <w:szCs w:val="20"/>
        </w:rPr>
        <w:t>.</w:t>
      </w:r>
      <w:r w:rsidRPr="00223953">
        <w:rPr>
          <w:sz w:val="20"/>
          <w:szCs w:val="20"/>
        </w:rPr>
        <w:t xml:space="preserve"> 2 от Устройствения правилник на Министерския съвет и на неговата администрация, </w:t>
      </w:r>
      <w:r w:rsidR="0018168F" w:rsidRPr="00223953">
        <w:rPr>
          <w:bCs/>
          <w:spacing w:val="-2"/>
          <w:sz w:val="20"/>
          <w:szCs w:val="20"/>
        </w:rPr>
        <w:t>чл. 7, ал. 2, т. 2 от Закона</w:t>
      </w:r>
      <w:r w:rsidR="008C2099" w:rsidRPr="00223953">
        <w:rPr>
          <w:bCs/>
          <w:spacing w:val="-2"/>
          <w:sz w:val="20"/>
          <w:szCs w:val="20"/>
        </w:rPr>
        <w:t xml:space="preserve"> за управление на средствата от Е</w:t>
      </w:r>
      <w:r w:rsidR="0018168F" w:rsidRPr="00223953">
        <w:rPr>
          <w:bCs/>
          <w:spacing w:val="-2"/>
          <w:sz w:val="20"/>
          <w:szCs w:val="20"/>
        </w:rPr>
        <w:t>вропейските структурни и инвестиционни фондове</w:t>
      </w:r>
      <w:r w:rsidR="0018168F" w:rsidRPr="00223953">
        <w:rPr>
          <w:sz w:val="20"/>
          <w:szCs w:val="20"/>
        </w:rPr>
        <w:t xml:space="preserve"> </w:t>
      </w:r>
      <w:r w:rsidRPr="00223953">
        <w:rPr>
          <w:sz w:val="20"/>
          <w:szCs w:val="20"/>
        </w:rPr>
        <w:t xml:space="preserve">във връзка с чл. 16 от Постановление № 142 на Министерския съвет от 2019 г. за разработване на стратегическите и програмните документи на Република България за управление на средствата от фондовете на Европейския съюз за програмния период 2021 – 2027 г. и чл. 7, ал. 3 от Постановление </w:t>
      </w:r>
      <w:r w:rsidR="005F15D4" w:rsidRPr="00223953">
        <w:rPr>
          <w:sz w:val="20"/>
          <w:szCs w:val="20"/>
        </w:rPr>
        <w:t xml:space="preserve">№ 70 </w:t>
      </w:r>
      <w:r w:rsidRPr="00223953">
        <w:rPr>
          <w:sz w:val="20"/>
          <w:szCs w:val="20"/>
        </w:rPr>
        <w:t xml:space="preserve">на Министерския съвет от 2010 г. за координация при управлението на средствата от Европейските структурни и инвестиционни фондове и за създаване на Съвет за координация при управлението на средствата от Европейския съюз, </w:t>
      </w:r>
      <w:r w:rsidR="00A1156D" w:rsidRPr="00223953">
        <w:rPr>
          <w:sz w:val="20"/>
          <w:szCs w:val="20"/>
        </w:rPr>
        <w:t>представям</w:t>
      </w:r>
      <w:r w:rsidRPr="00223953">
        <w:rPr>
          <w:sz w:val="20"/>
          <w:szCs w:val="20"/>
        </w:rPr>
        <w:t xml:space="preserve"> на Вашето внимание проект на Решение на Министерския съвет за одобряване на проект на Програма за морско дело, рибарство и аквакултури 2021 – 2027 г. (ПМДРА</w:t>
      </w:r>
      <w:r w:rsidR="00761053" w:rsidRPr="00223953">
        <w:rPr>
          <w:sz w:val="20"/>
          <w:szCs w:val="20"/>
        </w:rPr>
        <w:t xml:space="preserve"> 2021 – 2027 г.</w:t>
      </w:r>
      <w:r w:rsidRPr="00223953">
        <w:rPr>
          <w:sz w:val="20"/>
          <w:szCs w:val="20"/>
        </w:rPr>
        <w:t>)</w:t>
      </w:r>
    </w:p>
    <w:p w:rsidR="005928F9" w:rsidRPr="00223953" w:rsidRDefault="005928F9" w:rsidP="00D81334">
      <w:pPr>
        <w:pStyle w:val="NormalWeb"/>
        <w:spacing w:line="360" w:lineRule="auto"/>
        <w:ind w:firstLine="709"/>
        <w:rPr>
          <w:rFonts w:ascii="Verdana" w:hAnsi="Verdana"/>
          <w:b/>
          <w:color w:val="FF0000"/>
          <w:sz w:val="20"/>
          <w:szCs w:val="20"/>
        </w:rPr>
      </w:pPr>
    </w:p>
    <w:p w:rsidR="005928F9" w:rsidRPr="00223953" w:rsidRDefault="005928F9" w:rsidP="00D81334">
      <w:pPr>
        <w:pStyle w:val="NormalWeb"/>
        <w:spacing w:line="360" w:lineRule="auto"/>
        <w:ind w:firstLine="709"/>
        <w:rPr>
          <w:rFonts w:ascii="Verdana" w:hAnsi="Verdana"/>
          <w:b/>
          <w:color w:val="auto"/>
          <w:sz w:val="20"/>
          <w:szCs w:val="20"/>
        </w:rPr>
      </w:pPr>
      <w:r w:rsidRPr="00223953">
        <w:rPr>
          <w:rFonts w:ascii="Verdana" w:hAnsi="Verdana"/>
          <w:b/>
          <w:color w:val="auto"/>
          <w:sz w:val="20"/>
          <w:szCs w:val="20"/>
        </w:rPr>
        <w:t>Причини, които налагат приемането на акта</w:t>
      </w:r>
    </w:p>
    <w:p w:rsidR="00A1156D" w:rsidRPr="00223953" w:rsidRDefault="002F50F9" w:rsidP="00065357">
      <w:pPr>
        <w:spacing w:line="360" w:lineRule="auto"/>
        <w:ind w:firstLine="708"/>
        <w:jc w:val="both"/>
        <w:rPr>
          <w:sz w:val="20"/>
          <w:szCs w:val="20"/>
        </w:rPr>
      </w:pPr>
      <w:r w:rsidRPr="00223953">
        <w:rPr>
          <w:sz w:val="20"/>
          <w:szCs w:val="20"/>
        </w:rPr>
        <w:t>Във връзка с изпълнение на чл.</w:t>
      </w:r>
      <w:r w:rsidR="0018168F" w:rsidRPr="00223953">
        <w:rPr>
          <w:sz w:val="20"/>
          <w:szCs w:val="20"/>
        </w:rPr>
        <w:t xml:space="preserve"> </w:t>
      </w:r>
      <w:r w:rsidRPr="00223953">
        <w:rPr>
          <w:sz w:val="20"/>
          <w:szCs w:val="20"/>
        </w:rPr>
        <w:t xml:space="preserve">1, ал. 1 </w:t>
      </w:r>
      <w:r w:rsidR="00EC664B" w:rsidRPr="00223953">
        <w:rPr>
          <w:sz w:val="20"/>
          <w:szCs w:val="20"/>
        </w:rPr>
        <w:t>и чл.</w:t>
      </w:r>
      <w:r w:rsidR="0018168F" w:rsidRPr="00223953">
        <w:rPr>
          <w:sz w:val="20"/>
          <w:szCs w:val="20"/>
        </w:rPr>
        <w:t xml:space="preserve"> </w:t>
      </w:r>
      <w:r w:rsidR="00EC664B" w:rsidRPr="00223953">
        <w:rPr>
          <w:sz w:val="20"/>
          <w:szCs w:val="20"/>
        </w:rPr>
        <w:t>2, ал.</w:t>
      </w:r>
      <w:r w:rsidR="0018168F" w:rsidRPr="00223953">
        <w:rPr>
          <w:sz w:val="20"/>
          <w:szCs w:val="20"/>
        </w:rPr>
        <w:t xml:space="preserve"> </w:t>
      </w:r>
      <w:r w:rsidR="00EC664B" w:rsidRPr="00223953">
        <w:rPr>
          <w:sz w:val="20"/>
          <w:szCs w:val="20"/>
        </w:rPr>
        <w:t>1</w:t>
      </w:r>
      <w:r w:rsidR="0018168F" w:rsidRPr="00223953">
        <w:rPr>
          <w:sz w:val="20"/>
          <w:szCs w:val="20"/>
        </w:rPr>
        <w:t>, т. 4</w:t>
      </w:r>
      <w:r w:rsidR="00EC664B" w:rsidRPr="00223953">
        <w:rPr>
          <w:sz w:val="20"/>
          <w:szCs w:val="20"/>
        </w:rPr>
        <w:t xml:space="preserve"> </w:t>
      </w:r>
      <w:r w:rsidRPr="00223953">
        <w:rPr>
          <w:sz w:val="20"/>
          <w:szCs w:val="20"/>
        </w:rPr>
        <w:t>от Постановление № 142 на Министерския съвет от 2019 г. за разработване на стратегическите и програмни</w:t>
      </w:r>
      <w:r w:rsidR="0018168F" w:rsidRPr="00223953">
        <w:rPr>
          <w:sz w:val="20"/>
          <w:szCs w:val="20"/>
        </w:rPr>
        <w:t>те</w:t>
      </w:r>
      <w:r w:rsidRPr="00223953">
        <w:rPr>
          <w:sz w:val="20"/>
          <w:szCs w:val="20"/>
        </w:rPr>
        <w:t xml:space="preserve"> документи на Република България за управление на средствата от фондовете на Европейския съюз за програмния период 2021 – 2027 г.</w:t>
      </w:r>
      <w:r w:rsidR="00EC664B" w:rsidRPr="00223953">
        <w:rPr>
          <w:sz w:val="20"/>
          <w:szCs w:val="20"/>
        </w:rPr>
        <w:t xml:space="preserve">  Европейският </w:t>
      </w:r>
      <w:r w:rsidR="00EC664B" w:rsidRPr="00223953">
        <w:rPr>
          <w:sz w:val="20"/>
          <w:szCs w:val="20"/>
        </w:rPr>
        <w:lastRenderedPageBreak/>
        <w:t>фонд за морско дело</w:t>
      </w:r>
      <w:r w:rsidR="00CC339D" w:rsidRPr="00223953">
        <w:rPr>
          <w:sz w:val="20"/>
          <w:szCs w:val="20"/>
        </w:rPr>
        <w:t xml:space="preserve">, </w:t>
      </w:r>
      <w:r w:rsidR="00EC664B" w:rsidRPr="00223953">
        <w:rPr>
          <w:sz w:val="20"/>
          <w:szCs w:val="20"/>
        </w:rPr>
        <w:t xml:space="preserve">рибарство </w:t>
      </w:r>
      <w:r w:rsidR="00CC339D" w:rsidRPr="00223953">
        <w:rPr>
          <w:sz w:val="20"/>
          <w:szCs w:val="20"/>
        </w:rPr>
        <w:t xml:space="preserve">и аквакултури </w:t>
      </w:r>
      <w:r w:rsidR="00AE3414" w:rsidRPr="00223953">
        <w:rPr>
          <w:sz w:val="20"/>
          <w:szCs w:val="20"/>
        </w:rPr>
        <w:t xml:space="preserve">(ЕФМДРА) </w:t>
      </w:r>
      <w:r w:rsidR="00EC664B" w:rsidRPr="00223953">
        <w:rPr>
          <w:sz w:val="20"/>
          <w:szCs w:val="20"/>
        </w:rPr>
        <w:t>е определен и из</w:t>
      </w:r>
      <w:r w:rsidR="00A800BD" w:rsidRPr="00223953">
        <w:rPr>
          <w:sz w:val="20"/>
          <w:szCs w:val="20"/>
        </w:rPr>
        <w:t xml:space="preserve">веден, като един от приоритетите, </w:t>
      </w:r>
      <w:r w:rsidR="00CC339D" w:rsidRPr="00223953">
        <w:rPr>
          <w:sz w:val="20"/>
          <w:szCs w:val="20"/>
        </w:rPr>
        <w:t xml:space="preserve">които да се финансират </w:t>
      </w:r>
      <w:r w:rsidR="00EC664B" w:rsidRPr="00223953">
        <w:rPr>
          <w:sz w:val="20"/>
          <w:szCs w:val="20"/>
        </w:rPr>
        <w:t xml:space="preserve">в </w:t>
      </w:r>
      <w:r w:rsidR="0018168F" w:rsidRPr="00223953">
        <w:rPr>
          <w:sz w:val="20"/>
          <w:szCs w:val="20"/>
        </w:rPr>
        <w:t xml:space="preserve">Република </w:t>
      </w:r>
      <w:r w:rsidR="00EC664B" w:rsidRPr="00223953">
        <w:rPr>
          <w:sz w:val="20"/>
          <w:szCs w:val="20"/>
        </w:rPr>
        <w:t>България от следните фондове на Европейския съюз.</w:t>
      </w:r>
    </w:p>
    <w:p w:rsidR="00482559" w:rsidRPr="00223953" w:rsidRDefault="00482559" w:rsidP="00D81334">
      <w:pPr>
        <w:spacing w:line="360" w:lineRule="auto"/>
        <w:ind w:firstLine="709"/>
        <w:jc w:val="both"/>
        <w:rPr>
          <w:sz w:val="20"/>
          <w:szCs w:val="20"/>
        </w:rPr>
      </w:pPr>
      <w:r w:rsidRPr="00223953">
        <w:rPr>
          <w:sz w:val="20"/>
          <w:szCs w:val="20"/>
        </w:rPr>
        <w:t>Програма</w:t>
      </w:r>
      <w:r w:rsidR="009B214C" w:rsidRPr="00223953">
        <w:rPr>
          <w:sz w:val="20"/>
          <w:szCs w:val="20"/>
        </w:rPr>
        <w:t>та</w:t>
      </w:r>
      <w:r w:rsidRPr="00223953">
        <w:rPr>
          <w:sz w:val="20"/>
          <w:szCs w:val="20"/>
        </w:rPr>
        <w:t xml:space="preserve"> за морско дело, рибарство и аквакултури 2021 – 2027 г. е разработена съгласно разпоредбите и изискванията на Регламент (ЕС) 2021/1060 на Европейския парламент и на Съвета от 24 юни 2021 година за установяване на общоприложимите разпоредби за Европейския фонд за регионално развитие, Европейския социален фонд плюс, Кохезионния фонд, Фонда за справедлив преход и Европейския фонд за морско дело, рибарство и аквакултури, както и на финансовите правила за тях и за фонд „Убежище, миграция и интеграция“, фонд „Вътрешна сигурност“ и Инструмента за финансова подкрепа за управлението н</w:t>
      </w:r>
      <w:r w:rsidR="00540E39" w:rsidRPr="00223953">
        <w:rPr>
          <w:sz w:val="20"/>
          <w:szCs w:val="20"/>
        </w:rPr>
        <w:t xml:space="preserve">а границите и визовата политика </w:t>
      </w:r>
      <w:r w:rsidR="00BF0495" w:rsidRPr="00223953">
        <w:rPr>
          <w:sz w:val="20"/>
          <w:szCs w:val="20"/>
        </w:rPr>
        <w:t>(OB L</w:t>
      </w:r>
      <w:r w:rsidR="00540E39" w:rsidRPr="00223953">
        <w:rPr>
          <w:sz w:val="20"/>
          <w:szCs w:val="20"/>
        </w:rPr>
        <w:t xml:space="preserve"> </w:t>
      </w:r>
      <w:r w:rsidR="00BF0495" w:rsidRPr="00223953">
        <w:rPr>
          <w:sz w:val="20"/>
          <w:szCs w:val="20"/>
        </w:rPr>
        <w:t>231, 30.6.2021</w:t>
      </w:r>
      <w:r w:rsidR="00540E39" w:rsidRPr="00223953">
        <w:rPr>
          <w:sz w:val="20"/>
          <w:szCs w:val="20"/>
        </w:rPr>
        <w:t xml:space="preserve"> </w:t>
      </w:r>
      <w:r w:rsidR="00BF0495" w:rsidRPr="00223953">
        <w:rPr>
          <w:sz w:val="20"/>
          <w:szCs w:val="20"/>
        </w:rPr>
        <w:t xml:space="preserve">г.) </w:t>
      </w:r>
      <w:r w:rsidRPr="00223953">
        <w:rPr>
          <w:sz w:val="20"/>
          <w:szCs w:val="20"/>
        </w:rPr>
        <w:t>и Регламент (ЕС) 2021/1139 на Европейския парламент и на Съвета от 7 юли 2021 година за създаване на Европейския фонд за морско дело, рибарство и аквакултури и за изменение на Регламент (ЕС) 2017/1004</w:t>
      </w:r>
      <w:r w:rsidR="00540E39" w:rsidRPr="00223953">
        <w:rPr>
          <w:sz w:val="20"/>
          <w:szCs w:val="20"/>
        </w:rPr>
        <w:t xml:space="preserve"> (OB L 247, 13.7.2021 г.)</w:t>
      </w:r>
      <w:r w:rsidRPr="00223953">
        <w:rPr>
          <w:sz w:val="20"/>
          <w:szCs w:val="20"/>
        </w:rPr>
        <w:t xml:space="preserve">. </w:t>
      </w:r>
    </w:p>
    <w:p w:rsidR="00482559" w:rsidRPr="00223953" w:rsidRDefault="00482559" w:rsidP="00D81334">
      <w:pPr>
        <w:spacing w:line="360" w:lineRule="auto"/>
        <w:ind w:firstLine="709"/>
        <w:jc w:val="both"/>
        <w:rPr>
          <w:sz w:val="20"/>
          <w:szCs w:val="20"/>
        </w:rPr>
      </w:pPr>
      <w:r w:rsidRPr="00223953">
        <w:rPr>
          <w:sz w:val="20"/>
          <w:szCs w:val="20"/>
        </w:rPr>
        <w:t xml:space="preserve">За </w:t>
      </w:r>
      <w:r w:rsidR="00F024EC" w:rsidRPr="00223953">
        <w:rPr>
          <w:sz w:val="20"/>
          <w:szCs w:val="20"/>
        </w:rPr>
        <w:t>ПМДРА 2021 – 2027 г.</w:t>
      </w:r>
      <w:r w:rsidRPr="00223953">
        <w:rPr>
          <w:sz w:val="20"/>
          <w:szCs w:val="20"/>
        </w:rPr>
        <w:t xml:space="preserve"> е разпределен ресурс в размер на 84 944 698 евро от ЕФМДРА.</w:t>
      </w:r>
    </w:p>
    <w:p w:rsidR="00482559" w:rsidRPr="00223953" w:rsidRDefault="00A1156D" w:rsidP="00D81334">
      <w:pPr>
        <w:spacing w:line="360" w:lineRule="auto"/>
        <w:ind w:firstLine="709"/>
        <w:jc w:val="both"/>
        <w:rPr>
          <w:sz w:val="20"/>
          <w:szCs w:val="20"/>
        </w:rPr>
      </w:pPr>
      <w:r w:rsidRPr="00223953">
        <w:rPr>
          <w:sz w:val="20"/>
          <w:szCs w:val="20"/>
        </w:rPr>
        <w:t xml:space="preserve">Програмата за морско дело, рибарство и аквакултури 2021 – 2027 г. </w:t>
      </w:r>
      <w:r w:rsidR="00482559" w:rsidRPr="00223953">
        <w:rPr>
          <w:sz w:val="20"/>
          <w:szCs w:val="20"/>
        </w:rPr>
        <w:t xml:space="preserve">е с общ бюджет в размер на 237 335 486,21 лв., </w:t>
      </w:r>
      <w:r w:rsidR="009156CC" w:rsidRPr="00223953">
        <w:rPr>
          <w:sz w:val="20"/>
          <w:szCs w:val="20"/>
        </w:rPr>
        <w:t xml:space="preserve">от </w:t>
      </w:r>
      <w:r w:rsidR="00482559" w:rsidRPr="00223953">
        <w:rPr>
          <w:sz w:val="20"/>
          <w:szCs w:val="20"/>
        </w:rPr>
        <w:t xml:space="preserve">който </w:t>
      </w:r>
      <w:r w:rsidR="009156CC" w:rsidRPr="00223953">
        <w:rPr>
          <w:sz w:val="20"/>
          <w:szCs w:val="20"/>
        </w:rPr>
        <w:t>70% се предоставят</w:t>
      </w:r>
      <w:r w:rsidR="00482559" w:rsidRPr="00223953">
        <w:rPr>
          <w:sz w:val="20"/>
          <w:szCs w:val="20"/>
        </w:rPr>
        <w:t xml:space="preserve"> от ЕФМДР</w:t>
      </w:r>
      <w:r w:rsidR="00347021" w:rsidRPr="00223953">
        <w:rPr>
          <w:sz w:val="20"/>
          <w:szCs w:val="20"/>
        </w:rPr>
        <w:t>А</w:t>
      </w:r>
      <w:r w:rsidR="009156CC" w:rsidRPr="00223953">
        <w:rPr>
          <w:sz w:val="20"/>
          <w:szCs w:val="20"/>
        </w:rPr>
        <w:t>, а 30%</w:t>
      </w:r>
      <w:r w:rsidR="00482559" w:rsidRPr="00223953">
        <w:rPr>
          <w:sz w:val="20"/>
          <w:szCs w:val="20"/>
        </w:rPr>
        <w:t xml:space="preserve"> </w:t>
      </w:r>
      <w:r w:rsidR="009156CC" w:rsidRPr="00223953">
        <w:rPr>
          <w:sz w:val="20"/>
          <w:szCs w:val="20"/>
        </w:rPr>
        <w:t xml:space="preserve">е съфинансирането </w:t>
      </w:r>
      <w:r w:rsidR="00482559" w:rsidRPr="00223953">
        <w:rPr>
          <w:sz w:val="20"/>
          <w:szCs w:val="20"/>
        </w:rPr>
        <w:t>от държавния бюджет (ДБ) на Република България.</w:t>
      </w:r>
    </w:p>
    <w:p w:rsidR="00482559" w:rsidRPr="00223953" w:rsidRDefault="00482559" w:rsidP="00D81334">
      <w:pPr>
        <w:spacing w:line="360" w:lineRule="auto"/>
        <w:ind w:firstLine="709"/>
        <w:jc w:val="both"/>
        <w:rPr>
          <w:sz w:val="20"/>
          <w:szCs w:val="20"/>
        </w:rPr>
      </w:pPr>
      <w:r w:rsidRPr="00223953">
        <w:rPr>
          <w:sz w:val="20"/>
          <w:szCs w:val="20"/>
        </w:rPr>
        <w:t xml:space="preserve">С Решение </w:t>
      </w:r>
      <w:r w:rsidR="005F15D4" w:rsidRPr="00223953">
        <w:rPr>
          <w:sz w:val="20"/>
          <w:szCs w:val="20"/>
        </w:rPr>
        <w:t xml:space="preserve">№ 196 </w:t>
      </w:r>
      <w:r w:rsidRPr="00223953">
        <w:rPr>
          <w:sz w:val="20"/>
          <w:szCs w:val="20"/>
        </w:rPr>
        <w:t xml:space="preserve">на Министерския съвет от 2019 г. Министерството на земеделието е определено за водещо ведомство за разработване на </w:t>
      </w:r>
      <w:r w:rsidR="00F024EC" w:rsidRPr="00223953">
        <w:rPr>
          <w:sz w:val="20"/>
          <w:szCs w:val="20"/>
        </w:rPr>
        <w:t>ПМДРА 2021 – 2027 г</w:t>
      </w:r>
      <w:r w:rsidRPr="00223953">
        <w:rPr>
          <w:sz w:val="20"/>
          <w:szCs w:val="20"/>
        </w:rPr>
        <w:t>. На основание посоченото решение, както и в изпълнение на чл. 7, ал. 1 от Постановление № 142 на Министерския съвет от 2019 г. за разработване на стратегическите и програмни документи на Република България за управление на средствата от фондовете на Европейския съюз за програмния период 2021 – 2027 г. със заповед на министъра на земеделието е сформирана тематична работна група (ТРГ) за разработване на проекта на програма през месец май 2020 г. В състава на работната група са включени възможно най-широк кръг от партньори – представители на неправителствения сектор, социално-икономическите партньори, академичните общности, държавни институции, представители на местното самоуправление и др. Тематичната работна група е провела осем (8) заседания през периода 2020-2021 г.</w:t>
      </w:r>
    </w:p>
    <w:p w:rsidR="00482559" w:rsidRPr="00223953" w:rsidRDefault="00482559" w:rsidP="00D81334">
      <w:pPr>
        <w:spacing w:line="360" w:lineRule="auto"/>
        <w:ind w:firstLine="709"/>
        <w:jc w:val="both"/>
        <w:rPr>
          <w:sz w:val="20"/>
          <w:szCs w:val="20"/>
        </w:rPr>
      </w:pPr>
      <w:r w:rsidRPr="00223953">
        <w:rPr>
          <w:sz w:val="20"/>
          <w:szCs w:val="20"/>
        </w:rPr>
        <w:t xml:space="preserve">С Решение </w:t>
      </w:r>
      <w:r w:rsidR="005F15D4" w:rsidRPr="00223953">
        <w:rPr>
          <w:sz w:val="20"/>
          <w:szCs w:val="20"/>
        </w:rPr>
        <w:t xml:space="preserve">№ 712 </w:t>
      </w:r>
      <w:r w:rsidRPr="00223953">
        <w:rPr>
          <w:sz w:val="20"/>
          <w:szCs w:val="20"/>
        </w:rPr>
        <w:t>на Министерския съвет от 2020 г. дирекция „Морско дело и рибарство“</w:t>
      </w:r>
      <w:r w:rsidR="00A1156D" w:rsidRPr="00223953">
        <w:rPr>
          <w:sz w:val="20"/>
          <w:szCs w:val="20"/>
        </w:rPr>
        <w:t xml:space="preserve"> в</w:t>
      </w:r>
      <w:r w:rsidRPr="00223953">
        <w:rPr>
          <w:sz w:val="20"/>
          <w:szCs w:val="20"/>
        </w:rPr>
        <w:t xml:space="preserve"> Министерството на земеделието е определена за управляващ орган на </w:t>
      </w:r>
      <w:r w:rsidR="00DC0F1A" w:rsidRPr="00223953">
        <w:rPr>
          <w:sz w:val="20"/>
          <w:szCs w:val="20"/>
        </w:rPr>
        <w:t>ПМДРА 2021 – 2027 г</w:t>
      </w:r>
      <w:r w:rsidRPr="00223953">
        <w:rPr>
          <w:sz w:val="20"/>
          <w:szCs w:val="20"/>
        </w:rPr>
        <w:t xml:space="preserve">. </w:t>
      </w:r>
    </w:p>
    <w:p w:rsidR="00A1156D" w:rsidRPr="00223953" w:rsidRDefault="00A1156D" w:rsidP="009B214C">
      <w:pPr>
        <w:pStyle w:val="NormalWeb"/>
        <w:widowControl w:val="0"/>
        <w:spacing w:line="360" w:lineRule="auto"/>
        <w:ind w:firstLine="709"/>
        <w:rPr>
          <w:rFonts w:ascii="Verdana" w:hAnsi="Verdana"/>
          <w:color w:val="FF0000"/>
          <w:sz w:val="20"/>
          <w:szCs w:val="20"/>
        </w:rPr>
      </w:pPr>
    </w:p>
    <w:p w:rsidR="00626DE6" w:rsidRPr="00223953" w:rsidRDefault="00626DE6" w:rsidP="009B214C">
      <w:pPr>
        <w:pStyle w:val="NormalWeb"/>
        <w:widowControl w:val="0"/>
        <w:spacing w:line="360" w:lineRule="auto"/>
        <w:ind w:firstLine="709"/>
        <w:rPr>
          <w:rFonts w:ascii="Verdana" w:hAnsi="Verdana"/>
          <w:b/>
          <w:color w:val="auto"/>
          <w:sz w:val="20"/>
          <w:szCs w:val="20"/>
        </w:rPr>
      </w:pPr>
      <w:r w:rsidRPr="00223953">
        <w:rPr>
          <w:rFonts w:ascii="Verdana" w:hAnsi="Verdana"/>
          <w:b/>
          <w:color w:val="auto"/>
          <w:sz w:val="20"/>
          <w:szCs w:val="20"/>
        </w:rPr>
        <w:t xml:space="preserve">Цели </w:t>
      </w:r>
    </w:p>
    <w:p w:rsidR="00626DE6" w:rsidRPr="00223953" w:rsidRDefault="00626DE6" w:rsidP="009B214C">
      <w:pPr>
        <w:pStyle w:val="NormalWeb"/>
        <w:widowControl w:val="0"/>
        <w:spacing w:line="360" w:lineRule="auto"/>
        <w:ind w:firstLine="709"/>
        <w:rPr>
          <w:rFonts w:ascii="Verdana" w:hAnsi="Verdana" w:cs="Verdana"/>
          <w:color w:val="auto"/>
          <w:sz w:val="20"/>
          <w:szCs w:val="20"/>
        </w:rPr>
      </w:pPr>
      <w:r w:rsidRPr="00223953">
        <w:rPr>
          <w:rFonts w:ascii="Verdana" w:hAnsi="Verdana" w:cs="Verdana"/>
          <w:color w:val="auto"/>
          <w:sz w:val="20"/>
          <w:szCs w:val="20"/>
        </w:rPr>
        <w:t xml:space="preserve">Програма за морско дело, рибарство и аквакултури 2021 – 2027 г. ще допринесе за прилагането на общата политика в областта на рибарството (ОПОР) и на </w:t>
      </w:r>
      <w:r w:rsidRPr="00223953">
        <w:rPr>
          <w:rFonts w:ascii="Verdana" w:hAnsi="Verdana" w:cs="Verdana"/>
          <w:color w:val="auto"/>
          <w:sz w:val="20"/>
          <w:szCs w:val="20"/>
        </w:rPr>
        <w:lastRenderedPageBreak/>
        <w:t>морската политика на Съюз</w:t>
      </w:r>
      <w:r w:rsidR="0018168F" w:rsidRPr="00223953">
        <w:rPr>
          <w:rFonts w:ascii="Verdana" w:hAnsi="Verdana" w:cs="Verdana"/>
          <w:color w:val="auto"/>
          <w:sz w:val="20"/>
          <w:szCs w:val="20"/>
        </w:rPr>
        <w:t>а</w:t>
      </w:r>
      <w:r w:rsidRPr="00223953">
        <w:rPr>
          <w:rFonts w:ascii="Verdana" w:hAnsi="Verdana" w:cs="Verdana"/>
          <w:color w:val="auto"/>
          <w:sz w:val="20"/>
          <w:szCs w:val="20"/>
        </w:rPr>
        <w:t>. Подкрепата ЕФМДРА ще допринесе за постигането на целите на Съюза в областта на околната среда и смекчаването на последиците от изменението на климата и адаптирането към него.</w:t>
      </w:r>
    </w:p>
    <w:p w:rsidR="00626DE6" w:rsidRPr="00223953" w:rsidRDefault="00626DE6" w:rsidP="00626DE6">
      <w:pPr>
        <w:spacing w:line="360" w:lineRule="auto"/>
        <w:ind w:firstLine="709"/>
        <w:jc w:val="both"/>
        <w:rPr>
          <w:sz w:val="20"/>
          <w:szCs w:val="20"/>
        </w:rPr>
      </w:pPr>
      <w:r w:rsidRPr="00223953">
        <w:rPr>
          <w:sz w:val="20"/>
          <w:szCs w:val="20"/>
        </w:rPr>
        <w:t>Чрез ПМДРА 2021 – 2027 г. ще се изпълняват две от целите на политиката (ЦП) на Европейската Комисия – ЦП 2 „По-зелена, нисковъглеродна Европа чрез насърчаване на чист и справедлив енергиен преход, зелени и сини инвестиции, кръгова икономика, приспособяване към изменението на климата и превенция и управление на риска“ и ЦП 5 „Европа по-близо до гражданите чрез насърчаване на устойчивото и интегрирано развитие на градските, селските и крайбрежните райони и на местните инициативи“. ПМДРА 2021 – 2027 г. ще предоставя подкрепа за дейности по всеки един приоритет от ЕФМДРА.</w:t>
      </w:r>
    </w:p>
    <w:p w:rsidR="00A1156D" w:rsidRPr="00223953" w:rsidRDefault="00A1156D" w:rsidP="00D81334">
      <w:pPr>
        <w:pStyle w:val="NormalWeb"/>
        <w:spacing w:line="360" w:lineRule="auto"/>
        <w:ind w:firstLine="709"/>
        <w:rPr>
          <w:rFonts w:ascii="Verdana" w:hAnsi="Verdana"/>
          <w:color w:val="FF0000"/>
          <w:sz w:val="20"/>
          <w:szCs w:val="20"/>
        </w:rPr>
      </w:pPr>
    </w:p>
    <w:p w:rsidR="00626DE6" w:rsidRPr="00223953" w:rsidRDefault="00626DE6" w:rsidP="00626DE6">
      <w:pPr>
        <w:pStyle w:val="NormalWeb"/>
        <w:spacing w:line="360" w:lineRule="auto"/>
        <w:ind w:firstLine="709"/>
        <w:rPr>
          <w:rFonts w:ascii="Verdana" w:hAnsi="Verdana"/>
          <w:b/>
          <w:color w:val="auto"/>
          <w:sz w:val="20"/>
          <w:szCs w:val="20"/>
        </w:rPr>
      </w:pPr>
      <w:r w:rsidRPr="00223953">
        <w:rPr>
          <w:rFonts w:ascii="Verdana" w:hAnsi="Verdana"/>
          <w:b/>
          <w:color w:val="auto"/>
          <w:sz w:val="20"/>
          <w:szCs w:val="20"/>
        </w:rPr>
        <w:t>Очаквани резултати от прилагането на акта</w:t>
      </w:r>
    </w:p>
    <w:p w:rsidR="00F373D2" w:rsidRPr="00223953" w:rsidRDefault="00F373D2" w:rsidP="00F373D2">
      <w:pPr>
        <w:spacing w:line="360" w:lineRule="auto"/>
        <w:ind w:firstLine="709"/>
        <w:jc w:val="both"/>
        <w:rPr>
          <w:sz w:val="20"/>
          <w:szCs w:val="20"/>
        </w:rPr>
      </w:pPr>
      <w:r w:rsidRPr="00223953">
        <w:rPr>
          <w:sz w:val="20"/>
          <w:szCs w:val="20"/>
        </w:rPr>
        <w:t>Програмата за морско дело, рибарство и аквакултури 2021 – 2027 г. ще предоставя подкрепа, която по нов начин, ориентиран към постигане на конкретни цели и резултати да отговори на основните предизвикателства пред сектор „Рибарство“.</w:t>
      </w:r>
    </w:p>
    <w:p w:rsidR="00626DE6" w:rsidRPr="00223953" w:rsidRDefault="00F373D2" w:rsidP="00F373D2">
      <w:pPr>
        <w:pStyle w:val="NormalWeb"/>
        <w:spacing w:line="360" w:lineRule="auto"/>
        <w:ind w:firstLine="708"/>
        <w:rPr>
          <w:rFonts w:ascii="Verdana" w:hAnsi="Verdana"/>
          <w:color w:val="auto"/>
          <w:sz w:val="20"/>
          <w:szCs w:val="20"/>
        </w:rPr>
      </w:pPr>
      <w:r w:rsidRPr="00223953">
        <w:rPr>
          <w:rFonts w:ascii="Verdana" w:hAnsi="Verdana"/>
          <w:color w:val="auto"/>
          <w:sz w:val="20"/>
          <w:szCs w:val="20"/>
        </w:rPr>
        <w:t>Очакваните резултати от прилагането на ПМДРА 2021-2027 г. са р</w:t>
      </w:r>
      <w:r w:rsidR="00626DE6" w:rsidRPr="00223953">
        <w:rPr>
          <w:rFonts w:ascii="Verdana" w:hAnsi="Verdana"/>
          <w:color w:val="auto"/>
          <w:sz w:val="20"/>
          <w:szCs w:val="20"/>
        </w:rPr>
        <w:t xml:space="preserve">азвитие на един </w:t>
      </w:r>
      <w:r w:rsidRPr="00223953">
        <w:rPr>
          <w:rFonts w:ascii="Verdana" w:hAnsi="Verdana"/>
          <w:color w:val="auto"/>
          <w:sz w:val="20"/>
          <w:szCs w:val="20"/>
        </w:rPr>
        <w:t>по-</w:t>
      </w:r>
      <w:r w:rsidR="00626DE6" w:rsidRPr="00223953">
        <w:rPr>
          <w:rFonts w:ascii="Verdana" w:hAnsi="Verdana"/>
          <w:color w:val="auto"/>
          <w:sz w:val="20"/>
          <w:szCs w:val="20"/>
        </w:rPr>
        <w:t xml:space="preserve">конкурентноспособен, </w:t>
      </w:r>
      <w:r w:rsidRPr="00223953">
        <w:rPr>
          <w:rFonts w:ascii="Verdana" w:hAnsi="Verdana"/>
          <w:color w:val="auto"/>
          <w:sz w:val="20"/>
          <w:szCs w:val="20"/>
        </w:rPr>
        <w:t>по-</w:t>
      </w:r>
      <w:r w:rsidR="00626DE6" w:rsidRPr="00223953">
        <w:rPr>
          <w:rFonts w:ascii="Verdana" w:hAnsi="Verdana"/>
          <w:color w:val="auto"/>
          <w:sz w:val="20"/>
          <w:szCs w:val="20"/>
        </w:rPr>
        <w:t xml:space="preserve">устойчив, </w:t>
      </w:r>
      <w:r w:rsidRPr="00223953">
        <w:rPr>
          <w:rFonts w:ascii="Verdana" w:hAnsi="Verdana"/>
          <w:color w:val="auto"/>
          <w:sz w:val="20"/>
          <w:szCs w:val="20"/>
        </w:rPr>
        <w:t>по-</w:t>
      </w:r>
      <w:r w:rsidR="00626DE6" w:rsidRPr="00223953">
        <w:rPr>
          <w:rFonts w:ascii="Verdana" w:hAnsi="Verdana"/>
          <w:color w:val="auto"/>
          <w:sz w:val="20"/>
          <w:szCs w:val="20"/>
        </w:rPr>
        <w:t>модерен сектор „Рибарство“ чрез</w:t>
      </w:r>
      <w:r w:rsidR="00626DE6" w:rsidRPr="00223953">
        <w:rPr>
          <w:color w:val="auto"/>
        </w:rPr>
        <w:t xml:space="preserve"> </w:t>
      </w:r>
      <w:r w:rsidR="00626DE6" w:rsidRPr="00223953">
        <w:rPr>
          <w:rFonts w:ascii="Verdana" w:hAnsi="Verdana"/>
          <w:color w:val="auto"/>
          <w:sz w:val="20"/>
          <w:szCs w:val="20"/>
        </w:rPr>
        <w:t>укрепване на икономически, социално и екологично устойчиви риболовни дейности, аквакултура и преработка на продукти от риболов и аквакултури, чрез повишаване на енергийната ефективност, дигитализация и диверсификация на производството; насърчаване на адаптирането на риболовния капацитет; насърчаване на ефективен контрол и правоприлагане в областта на рибарството, включително б</w:t>
      </w:r>
      <w:r w:rsidR="00E90AE0" w:rsidRPr="00223953">
        <w:rPr>
          <w:rFonts w:ascii="Verdana" w:hAnsi="Verdana"/>
          <w:color w:val="auto"/>
          <w:sz w:val="20"/>
          <w:szCs w:val="20"/>
        </w:rPr>
        <w:t xml:space="preserve">орба с </w:t>
      </w:r>
      <w:r w:rsidR="00490725" w:rsidRPr="00223953">
        <w:rPr>
          <w:rFonts w:ascii="Verdana" w:hAnsi="Verdana"/>
          <w:color w:val="auto"/>
          <w:sz w:val="20"/>
          <w:szCs w:val="20"/>
        </w:rPr>
        <w:t>незаконния, недеклариран и нерегулиран риболов (</w:t>
      </w:r>
      <w:r w:rsidR="00E90AE0" w:rsidRPr="00223953">
        <w:rPr>
          <w:rFonts w:ascii="Verdana" w:hAnsi="Verdana"/>
          <w:color w:val="auto"/>
          <w:sz w:val="20"/>
          <w:szCs w:val="20"/>
        </w:rPr>
        <w:t>ННН</w:t>
      </w:r>
      <w:r w:rsidR="00490725" w:rsidRPr="00223953">
        <w:rPr>
          <w:rFonts w:ascii="Verdana" w:hAnsi="Verdana"/>
          <w:color w:val="auto"/>
          <w:sz w:val="20"/>
          <w:szCs w:val="20"/>
        </w:rPr>
        <w:t>)</w:t>
      </w:r>
      <w:r w:rsidR="00E90AE0" w:rsidRPr="00223953">
        <w:rPr>
          <w:rFonts w:ascii="Verdana" w:hAnsi="Verdana"/>
          <w:color w:val="auto"/>
          <w:sz w:val="20"/>
          <w:szCs w:val="20"/>
        </w:rPr>
        <w:t xml:space="preserve">, както и събиране на </w:t>
      </w:r>
      <w:r w:rsidR="00626DE6" w:rsidRPr="00223953">
        <w:rPr>
          <w:rFonts w:ascii="Verdana" w:hAnsi="Verdana"/>
          <w:color w:val="auto"/>
          <w:sz w:val="20"/>
          <w:szCs w:val="20"/>
        </w:rPr>
        <w:t>надеждни данни за вземането на решения, основани на знанието; допринасяне за защитата и възстановяването на водното биологично разнообразие и на водните екосистеми;</w:t>
      </w:r>
      <w:r w:rsidR="00626DE6" w:rsidRPr="00223953">
        <w:rPr>
          <w:color w:val="auto"/>
        </w:rPr>
        <w:t xml:space="preserve"> </w:t>
      </w:r>
      <w:r w:rsidR="00626DE6" w:rsidRPr="00223953">
        <w:rPr>
          <w:rFonts w:ascii="Verdana" w:hAnsi="Verdana"/>
          <w:color w:val="auto"/>
          <w:sz w:val="20"/>
          <w:szCs w:val="20"/>
        </w:rPr>
        <w:t>устойчива синя икономика в крайбрежните и вътрешните райони и насърчаване на развитието на общностите, занимаващи се с рибарство и аквакултури, както и насърчаване на знанията за морската среда и морското наблюдение.</w:t>
      </w:r>
    </w:p>
    <w:p w:rsidR="00482559" w:rsidRPr="00223953" w:rsidRDefault="00A1156D" w:rsidP="00D81334">
      <w:pPr>
        <w:spacing w:line="360" w:lineRule="auto"/>
        <w:ind w:firstLine="709"/>
        <w:jc w:val="both"/>
        <w:rPr>
          <w:sz w:val="20"/>
          <w:szCs w:val="20"/>
        </w:rPr>
      </w:pPr>
      <w:r w:rsidRPr="00223953">
        <w:rPr>
          <w:sz w:val="20"/>
          <w:szCs w:val="20"/>
        </w:rPr>
        <w:t xml:space="preserve">Програмата за морско дело, рибарство и аквакултури 2021 – 2027 г. </w:t>
      </w:r>
      <w:r w:rsidR="00482559" w:rsidRPr="00223953">
        <w:rPr>
          <w:sz w:val="20"/>
          <w:szCs w:val="20"/>
        </w:rPr>
        <w:t xml:space="preserve">е структурирана в четири (4) приоритета и </w:t>
      </w:r>
      <w:r w:rsidR="002E4F25" w:rsidRPr="00223953">
        <w:rPr>
          <w:sz w:val="20"/>
          <w:szCs w:val="20"/>
        </w:rPr>
        <w:t>„</w:t>
      </w:r>
      <w:r w:rsidR="00482559" w:rsidRPr="00223953">
        <w:rPr>
          <w:sz w:val="20"/>
          <w:szCs w:val="20"/>
        </w:rPr>
        <w:t>Техническа помощ</w:t>
      </w:r>
      <w:r w:rsidR="002E4F25" w:rsidRPr="00223953">
        <w:rPr>
          <w:sz w:val="20"/>
          <w:szCs w:val="20"/>
        </w:rPr>
        <w:t>“</w:t>
      </w:r>
      <w:r w:rsidR="00482559" w:rsidRPr="00223953">
        <w:rPr>
          <w:sz w:val="20"/>
          <w:szCs w:val="20"/>
        </w:rPr>
        <w:t>, както следва:</w:t>
      </w:r>
    </w:p>
    <w:p w:rsidR="00D81334" w:rsidRPr="00223953" w:rsidRDefault="00D81334" w:rsidP="00D81334">
      <w:pPr>
        <w:spacing w:line="360" w:lineRule="auto"/>
        <w:ind w:firstLine="709"/>
        <w:jc w:val="both"/>
        <w:rPr>
          <w:sz w:val="20"/>
          <w:szCs w:val="20"/>
        </w:rPr>
      </w:pPr>
    </w:p>
    <w:p w:rsidR="00482559" w:rsidRPr="00223953" w:rsidRDefault="00482559" w:rsidP="00D81334">
      <w:pPr>
        <w:pStyle w:val="ListParagraph"/>
        <w:widowControl/>
        <w:numPr>
          <w:ilvl w:val="0"/>
          <w:numId w:val="60"/>
        </w:numPr>
        <w:autoSpaceDE/>
        <w:autoSpaceDN/>
        <w:adjustRightInd/>
        <w:spacing w:line="360" w:lineRule="auto"/>
        <w:ind w:left="0" w:firstLine="709"/>
        <w:jc w:val="both"/>
        <w:rPr>
          <w:b/>
          <w:sz w:val="20"/>
          <w:szCs w:val="20"/>
        </w:rPr>
      </w:pPr>
      <w:r w:rsidRPr="00223953">
        <w:rPr>
          <w:b/>
          <w:sz w:val="20"/>
          <w:szCs w:val="20"/>
        </w:rPr>
        <w:t>Приоритет 1 „Насърчаване на устойчивото рибарство и опазването на водните биологични ресурси“</w:t>
      </w:r>
    </w:p>
    <w:p w:rsidR="00482559" w:rsidRPr="00223953" w:rsidRDefault="00482559" w:rsidP="00D81334">
      <w:pPr>
        <w:spacing w:line="360" w:lineRule="auto"/>
        <w:ind w:firstLine="709"/>
        <w:jc w:val="both"/>
        <w:rPr>
          <w:sz w:val="20"/>
          <w:szCs w:val="20"/>
        </w:rPr>
      </w:pPr>
      <w:r w:rsidRPr="00223953">
        <w:rPr>
          <w:sz w:val="20"/>
          <w:szCs w:val="20"/>
        </w:rPr>
        <w:t>Изпълнението на Приоритета</w:t>
      </w:r>
      <w:r w:rsidRPr="00223953">
        <w:rPr>
          <w:b/>
          <w:bCs/>
          <w:sz w:val="20"/>
          <w:szCs w:val="20"/>
        </w:rPr>
        <w:t xml:space="preserve"> </w:t>
      </w:r>
      <w:r w:rsidRPr="00223953">
        <w:rPr>
          <w:sz w:val="20"/>
          <w:szCs w:val="20"/>
        </w:rPr>
        <w:t xml:space="preserve">ще гарантира риболовните дейности в дългосрочен план и устойчивото управление на риболова по начин, който съответства на целите за постигане на </w:t>
      </w:r>
      <w:r w:rsidR="0069409F" w:rsidRPr="00223953">
        <w:rPr>
          <w:sz w:val="20"/>
          <w:szCs w:val="20"/>
        </w:rPr>
        <w:t xml:space="preserve">продоволствени, </w:t>
      </w:r>
      <w:r w:rsidRPr="00223953">
        <w:rPr>
          <w:sz w:val="20"/>
          <w:szCs w:val="20"/>
        </w:rPr>
        <w:t xml:space="preserve">икономически и социални ползи. Чрез </w:t>
      </w:r>
      <w:r w:rsidR="00482F15" w:rsidRPr="00223953">
        <w:rPr>
          <w:sz w:val="20"/>
          <w:szCs w:val="20"/>
        </w:rPr>
        <w:t>ПМДРА 2021 – 2027 г.</w:t>
      </w:r>
      <w:r w:rsidRPr="00223953">
        <w:rPr>
          <w:sz w:val="20"/>
          <w:szCs w:val="20"/>
        </w:rPr>
        <w:t xml:space="preserve"> ще се предостави финансова подкрепа адресирана към </w:t>
      </w:r>
      <w:r w:rsidRPr="00223953">
        <w:rPr>
          <w:sz w:val="20"/>
          <w:szCs w:val="20"/>
        </w:rPr>
        <w:lastRenderedPageBreak/>
        <w:t>нуждите на дребномащабния</w:t>
      </w:r>
      <w:r w:rsidR="00125A4F" w:rsidRPr="00223953">
        <w:rPr>
          <w:sz w:val="20"/>
          <w:szCs w:val="20"/>
        </w:rPr>
        <w:t xml:space="preserve"> </w:t>
      </w:r>
      <w:r w:rsidRPr="00223953">
        <w:rPr>
          <w:sz w:val="20"/>
          <w:szCs w:val="20"/>
        </w:rPr>
        <w:t>крайбрежен риболов, както и за адаптация на риболовния капацитет, модернизация, иновации в риболова по различни направл</w:t>
      </w:r>
      <w:r w:rsidR="00125A4F" w:rsidRPr="00223953">
        <w:rPr>
          <w:sz w:val="20"/>
          <w:szCs w:val="20"/>
        </w:rPr>
        <w:t>e</w:t>
      </w:r>
      <w:r w:rsidRPr="00223953">
        <w:rPr>
          <w:sz w:val="20"/>
          <w:szCs w:val="20"/>
        </w:rPr>
        <w:t>н</w:t>
      </w:r>
      <w:r w:rsidR="00125A4F" w:rsidRPr="00223953">
        <w:rPr>
          <w:sz w:val="20"/>
          <w:szCs w:val="20"/>
        </w:rPr>
        <w:t>и</w:t>
      </w:r>
      <w:r w:rsidRPr="00223953">
        <w:rPr>
          <w:sz w:val="20"/>
          <w:szCs w:val="20"/>
        </w:rPr>
        <w:t xml:space="preserve">я. Също така ще бъдат подкрепени инвестиции в посока насърчаване ефективния контрол и правоприлагане в областта на рибарството, включително борба с </w:t>
      </w:r>
      <w:r w:rsidR="00490725" w:rsidRPr="00223953">
        <w:rPr>
          <w:sz w:val="20"/>
          <w:szCs w:val="20"/>
        </w:rPr>
        <w:t>ННН</w:t>
      </w:r>
      <w:r w:rsidRPr="00223953">
        <w:rPr>
          <w:sz w:val="20"/>
          <w:szCs w:val="20"/>
        </w:rPr>
        <w:t>, както и инвестиции за придобиване на надеждни данни за вземането на решения, о</w:t>
      </w:r>
      <w:r w:rsidR="0018168F" w:rsidRPr="00223953">
        <w:rPr>
          <w:sz w:val="20"/>
          <w:szCs w:val="20"/>
        </w:rPr>
        <w:t xml:space="preserve">сновани на знанието свързано с </w:t>
      </w:r>
      <w:r w:rsidRPr="00223953">
        <w:rPr>
          <w:sz w:val="20"/>
          <w:szCs w:val="20"/>
        </w:rPr>
        <w:t>въздействието на риболова върху защитени и застрашени видове.</w:t>
      </w:r>
    </w:p>
    <w:p w:rsidR="00D81334" w:rsidRPr="00223953" w:rsidRDefault="00482559" w:rsidP="002A02ED">
      <w:pPr>
        <w:spacing w:line="360" w:lineRule="auto"/>
        <w:ind w:firstLine="709"/>
        <w:jc w:val="both"/>
        <w:rPr>
          <w:sz w:val="20"/>
          <w:szCs w:val="20"/>
        </w:rPr>
      </w:pPr>
      <w:r w:rsidRPr="00223953">
        <w:rPr>
          <w:sz w:val="20"/>
          <w:szCs w:val="20"/>
        </w:rPr>
        <w:t>Предвиденият бюджет за Приоритет 1 е в размер на 75 925 008,17 лева безвъзмездна финансова помощ (ЕФМДРА и ДБ).</w:t>
      </w:r>
    </w:p>
    <w:p w:rsidR="00482559" w:rsidRPr="00223953" w:rsidRDefault="00482559" w:rsidP="00D81334">
      <w:pPr>
        <w:pStyle w:val="ListParagraph"/>
        <w:widowControl/>
        <w:numPr>
          <w:ilvl w:val="0"/>
          <w:numId w:val="60"/>
        </w:numPr>
        <w:autoSpaceDE/>
        <w:autoSpaceDN/>
        <w:adjustRightInd/>
        <w:spacing w:line="360" w:lineRule="auto"/>
        <w:ind w:left="0" w:firstLine="709"/>
        <w:jc w:val="both"/>
        <w:rPr>
          <w:b/>
          <w:sz w:val="20"/>
          <w:szCs w:val="20"/>
        </w:rPr>
      </w:pPr>
      <w:r w:rsidRPr="00223953">
        <w:rPr>
          <w:b/>
          <w:sz w:val="20"/>
          <w:szCs w:val="20"/>
        </w:rPr>
        <w:t>Приоритет 2 „Насърчаване на устойчивите дейности, свързани с аквакултурите, и на преработването и предлагането на пазара на продукти от риболов и аквакултури“</w:t>
      </w:r>
    </w:p>
    <w:p w:rsidR="00482559" w:rsidRPr="00223953" w:rsidRDefault="00482559" w:rsidP="00D81334">
      <w:pPr>
        <w:spacing w:line="360" w:lineRule="auto"/>
        <w:ind w:firstLine="709"/>
        <w:jc w:val="both"/>
        <w:rPr>
          <w:sz w:val="20"/>
          <w:szCs w:val="20"/>
        </w:rPr>
      </w:pPr>
      <w:r w:rsidRPr="00223953">
        <w:rPr>
          <w:sz w:val="20"/>
          <w:szCs w:val="20"/>
        </w:rPr>
        <w:t xml:space="preserve">Изпълнението на Приоритета е насочено към подобряване на връзката между финансирането и целите на политиката, устойчивия растеж на аквакултурите, защитата и подобряването на околната среда и природните ресурси чрез минимизиране на отрицателното въздействие върху тях. Основната цел на подкрепата е в посока постигане висока конкурентоспособност на операторите и устойчивост, т.е. устойчиво развитие на аквакултурите, </w:t>
      </w:r>
      <w:r w:rsidR="0018168F" w:rsidRPr="00223953">
        <w:rPr>
          <w:sz w:val="20"/>
          <w:szCs w:val="20"/>
        </w:rPr>
        <w:t>предприятия</w:t>
      </w:r>
      <w:r w:rsidRPr="00223953">
        <w:rPr>
          <w:sz w:val="20"/>
          <w:szCs w:val="20"/>
        </w:rPr>
        <w:t xml:space="preserve"> за преработка на продукти от риболов и аквакултури, както и развитие на пазарите.</w:t>
      </w:r>
      <w:r w:rsidR="00AE2698" w:rsidRPr="00223953">
        <w:rPr>
          <w:sz w:val="20"/>
          <w:szCs w:val="20"/>
        </w:rPr>
        <w:t xml:space="preserve"> </w:t>
      </w:r>
      <w:r w:rsidRPr="00223953">
        <w:rPr>
          <w:sz w:val="20"/>
          <w:szCs w:val="20"/>
        </w:rPr>
        <w:t>Подпомагането по Приоритета е обвързано с Многогодишния национален стратегически план за аквакултурите в България (2021</w:t>
      </w:r>
      <w:r w:rsidR="00AE2698" w:rsidRPr="00223953">
        <w:rPr>
          <w:sz w:val="20"/>
          <w:szCs w:val="20"/>
        </w:rPr>
        <w:t xml:space="preserve"> – </w:t>
      </w:r>
      <w:r w:rsidRPr="00223953">
        <w:rPr>
          <w:sz w:val="20"/>
          <w:szCs w:val="20"/>
        </w:rPr>
        <w:t>2027), Ситуационния анализ на състоянието на сектор рибарство в България, Стратегическите насоки за по-устойчиви и конкурентоспособни аквакултури на ЕС за периода 2021</w:t>
      </w:r>
      <w:r w:rsidR="00AE2698" w:rsidRPr="00223953">
        <w:rPr>
          <w:sz w:val="20"/>
          <w:szCs w:val="20"/>
        </w:rPr>
        <w:t xml:space="preserve"> – </w:t>
      </w:r>
      <w:r w:rsidRPr="00223953">
        <w:rPr>
          <w:sz w:val="20"/>
          <w:szCs w:val="20"/>
        </w:rPr>
        <w:t>2030 г.</w:t>
      </w:r>
    </w:p>
    <w:p w:rsidR="00D81334" w:rsidRPr="00223953" w:rsidRDefault="00482559" w:rsidP="002A02ED">
      <w:pPr>
        <w:spacing w:line="360" w:lineRule="auto"/>
        <w:ind w:firstLine="709"/>
        <w:jc w:val="both"/>
        <w:rPr>
          <w:sz w:val="20"/>
          <w:szCs w:val="20"/>
        </w:rPr>
      </w:pPr>
      <w:r w:rsidRPr="00223953">
        <w:rPr>
          <w:sz w:val="20"/>
          <w:szCs w:val="20"/>
        </w:rPr>
        <w:t>Предвиденият бюджет за Приоритет 2 е в размер на 96 748 877,37 лева безвъзмездна финансова помощ (ЕФМДРА и ДБ).</w:t>
      </w:r>
    </w:p>
    <w:p w:rsidR="00482559" w:rsidRPr="00223953" w:rsidRDefault="00482559" w:rsidP="00D81334">
      <w:pPr>
        <w:pStyle w:val="ListParagraph"/>
        <w:widowControl/>
        <w:numPr>
          <w:ilvl w:val="0"/>
          <w:numId w:val="60"/>
        </w:numPr>
        <w:autoSpaceDE/>
        <w:autoSpaceDN/>
        <w:adjustRightInd/>
        <w:spacing w:line="360" w:lineRule="auto"/>
        <w:ind w:left="0" w:firstLine="709"/>
        <w:jc w:val="both"/>
        <w:rPr>
          <w:b/>
          <w:sz w:val="20"/>
          <w:szCs w:val="20"/>
        </w:rPr>
      </w:pPr>
      <w:r w:rsidRPr="00223953">
        <w:rPr>
          <w:b/>
          <w:sz w:val="20"/>
          <w:szCs w:val="20"/>
        </w:rPr>
        <w:t>Приоритет 3 „Създаване на предпоставки за растеж на устойчивата синя икономика и стимулиране на развитието на общностите, занимаващи се с рибарство и аквакултури, в крайбрежните и вътрешните райони“</w:t>
      </w:r>
    </w:p>
    <w:p w:rsidR="00482559" w:rsidRPr="00223953" w:rsidRDefault="00482559" w:rsidP="00D81334">
      <w:pPr>
        <w:spacing w:line="360" w:lineRule="auto"/>
        <w:ind w:firstLine="709"/>
        <w:jc w:val="both"/>
        <w:rPr>
          <w:sz w:val="20"/>
          <w:szCs w:val="20"/>
        </w:rPr>
      </w:pPr>
      <w:r w:rsidRPr="00223953">
        <w:rPr>
          <w:sz w:val="20"/>
          <w:szCs w:val="20"/>
        </w:rPr>
        <w:t xml:space="preserve">Изпълнението на Приоритета предвижда интервенции, които са ключови за развитието на общностите, занимаващи се с рибарство и производство на аквакултури, в крайбрежните и вътрешните райони на страната и по поречието на р. Дунав. Подкрепата от </w:t>
      </w:r>
      <w:r w:rsidR="00482F15" w:rsidRPr="00223953">
        <w:rPr>
          <w:sz w:val="20"/>
          <w:szCs w:val="20"/>
        </w:rPr>
        <w:t>ПМДРА 2021 – 2027 г.</w:t>
      </w:r>
      <w:r w:rsidRPr="00223953">
        <w:rPr>
          <w:sz w:val="20"/>
          <w:szCs w:val="20"/>
        </w:rPr>
        <w:t xml:space="preserve"> по Приоритета ще допринесе за повишаване на качеството на живот на населението в общностите, зависими от рибарството и аквакултурите. Ще се стимулира икономическата и социалната интеграция на различни групи от населението, а подходът може да даде своя съществен принос в тази посока. Чрез подхода отдолу-нагоре се цели развитието на Синята икономика на определени територии чрез внедряване на иновации, които да доведат до преход към по-интелигентен растеж в крайбрежните райони, както и намаляване на обезлюдяването в райони, зависими от рибарството.</w:t>
      </w:r>
    </w:p>
    <w:p w:rsidR="00D81334" w:rsidRPr="00223953" w:rsidRDefault="00482559" w:rsidP="002A02ED">
      <w:pPr>
        <w:spacing w:line="360" w:lineRule="auto"/>
        <w:ind w:firstLine="709"/>
        <w:jc w:val="both"/>
        <w:rPr>
          <w:sz w:val="20"/>
          <w:szCs w:val="20"/>
        </w:rPr>
      </w:pPr>
      <w:r w:rsidRPr="00223953">
        <w:rPr>
          <w:sz w:val="20"/>
          <w:szCs w:val="20"/>
        </w:rPr>
        <w:t xml:space="preserve">Предвиденият бюджет за Приоритет 3 е в размер на 47 467 097,24 лева </w:t>
      </w:r>
      <w:r w:rsidRPr="00223953">
        <w:rPr>
          <w:sz w:val="20"/>
          <w:szCs w:val="20"/>
        </w:rPr>
        <w:lastRenderedPageBreak/>
        <w:t>безвъзмездна финансова помощ (ЕФМДРА и ДБ).</w:t>
      </w:r>
    </w:p>
    <w:p w:rsidR="00482559" w:rsidRPr="00223953" w:rsidRDefault="00482559" w:rsidP="00D81334">
      <w:pPr>
        <w:pStyle w:val="ListParagraph"/>
        <w:widowControl/>
        <w:numPr>
          <w:ilvl w:val="0"/>
          <w:numId w:val="60"/>
        </w:numPr>
        <w:autoSpaceDE/>
        <w:autoSpaceDN/>
        <w:adjustRightInd/>
        <w:spacing w:line="360" w:lineRule="auto"/>
        <w:ind w:left="0" w:firstLine="709"/>
        <w:jc w:val="both"/>
        <w:rPr>
          <w:b/>
          <w:sz w:val="20"/>
          <w:szCs w:val="20"/>
        </w:rPr>
      </w:pPr>
      <w:r w:rsidRPr="00223953">
        <w:rPr>
          <w:b/>
          <w:sz w:val="20"/>
          <w:szCs w:val="20"/>
        </w:rPr>
        <w:t xml:space="preserve">Приоритет 4 „Укрепване на международното управление на океаните и създаване на предпоставки за безопасността, сигурността, чистотата и устойчивото стопанисване на моретата и океаните“ </w:t>
      </w:r>
    </w:p>
    <w:p w:rsidR="00482559" w:rsidRPr="00223953" w:rsidRDefault="00482559" w:rsidP="00D81334">
      <w:pPr>
        <w:spacing w:line="360" w:lineRule="auto"/>
        <w:ind w:firstLine="709"/>
        <w:jc w:val="both"/>
        <w:rPr>
          <w:sz w:val="20"/>
          <w:szCs w:val="20"/>
        </w:rPr>
      </w:pPr>
      <w:r w:rsidRPr="00223953">
        <w:rPr>
          <w:sz w:val="20"/>
          <w:szCs w:val="20"/>
        </w:rPr>
        <w:t xml:space="preserve">Подпомагането по Приоритета ще посрещне основните нужди за развитието на сектор „Рибарство“ в </w:t>
      </w:r>
      <w:r w:rsidR="0018168F" w:rsidRPr="00223953">
        <w:rPr>
          <w:sz w:val="20"/>
          <w:szCs w:val="20"/>
        </w:rPr>
        <w:t xml:space="preserve">Република </w:t>
      </w:r>
      <w:r w:rsidRPr="00223953">
        <w:rPr>
          <w:sz w:val="20"/>
          <w:szCs w:val="20"/>
        </w:rPr>
        <w:t>България като държава с излаз на Черно море. Основните нужди се изразяват в развитие на морското наблюдение, опазване на морската среда и подобряване на знанията за състоянието на Черно море.</w:t>
      </w:r>
    </w:p>
    <w:p w:rsidR="00D81334" w:rsidRPr="00223953" w:rsidRDefault="00482559" w:rsidP="002A02ED">
      <w:pPr>
        <w:spacing w:line="360" w:lineRule="auto"/>
        <w:ind w:firstLine="709"/>
        <w:jc w:val="both"/>
        <w:rPr>
          <w:sz w:val="20"/>
          <w:szCs w:val="20"/>
        </w:rPr>
      </w:pPr>
      <w:r w:rsidRPr="00223953">
        <w:rPr>
          <w:sz w:val="20"/>
          <w:szCs w:val="20"/>
        </w:rPr>
        <w:t>Предвиденият бюджет за Приоритет 4 е в размер на 2 954 375,60 лева безвъзмездна финансова помощ (ЕФМДРА и ДБ).</w:t>
      </w:r>
    </w:p>
    <w:p w:rsidR="00482559" w:rsidRPr="00223953" w:rsidRDefault="00482559" w:rsidP="00D81334">
      <w:pPr>
        <w:pStyle w:val="ListParagraph"/>
        <w:widowControl/>
        <w:numPr>
          <w:ilvl w:val="0"/>
          <w:numId w:val="60"/>
        </w:numPr>
        <w:autoSpaceDE/>
        <w:autoSpaceDN/>
        <w:adjustRightInd/>
        <w:spacing w:line="360" w:lineRule="auto"/>
        <w:ind w:left="0" w:firstLine="709"/>
        <w:jc w:val="both"/>
        <w:rPr>
          <w:b/>
          <w:sz w:val="20"/>
          <w:szCs w:val="20"/>
        </w:rPr>
      </w:pPr>
      <w:r w:rsidRPr="00223953">
        <w:rPr>
          <w:b/>
          <w:sz w:val="20"/>
          <w:szCs w:val="20"/>
        </w:rPr>
        <w:t>„Техническа помощ“</w:t>
      </w:r>
    </w:p>
    <w:p w:rsidR="00482559" w:rsidRPr="00223953" w:rsidRDefault="00482559" w:rsidP="00D81334">
      <w:pPr>
        <w:spacing w:line="360" w:lineRule="auto"/>
        <w:ind w:firstLine="709"/>
        <w:jc w:val="both"/>
        <w:rPr>
          <w:sz w:val="20"/>
          <w:szCs w:val="20"/>
        </w:rPr>
      </w:pPr>
      <w:r w:rsidRPr="00223953">
        <w:rPr>
          <w:sz w:val="20"/>
          <w:szCs w:val="20"/>
        </w:rPr>
        <w:t xml:space="preserve">Предвидените </w:t>
      </w:r>
      <w:r w:rsidR="00482F15" w:rsidRPr="00223953">
        <w:rPr>
          <w:sz w:val="20"/>
          <w:szCs w:val="20"/>
        </w:rPr>
        <w:t xml:space="preserve">средства за „Техническа помощ“ </w:t>
      </w:r>
      <w:r w:rsidRPr="00223953">
        <w:rPr>
          <w:sz w:val="20"/>
          <w:szCs w:val="20"/>
        </w:rPr>
        <w:t xml:space="preserve">ще подкрепят подобряването на административния капацитет на органите свързани с управлението и изпълнението на </w:t>
      </w:r>
      <w:r w:rsidR="00482F15" w:rsidRPr="00223953">
        <w:rPr>
          <w:sz w:val="20"/>
          <w:szCs w:val="20"/>
        </w:rPr>
        <w:t>ПМДРА 2021 – 2027 г.</w:t>
      </w:r>
      <w:r w:rsidRPr="00223953">
        <w:rPr>
          <w:sz w:val="20"/>
          <w:szCs w:val="20"/>
        </w:rPr>
        <w:t xml:space="preserve"> и осигуряването на външна експертиза, свързана с процеса на планиране, управление, изпълнение, наблюдение, контрола на програмата. Ще се инвестира и в подобряване на административния капацитет на бенефициентите и потенциалните бенефициенти, обезпечаване функционирането на Комитета за наблюдение на програмата и публичността на програмата.</w:t>
      </w:r>
    </w:p>
    <w:p w:rsidR="00482559" w:rsidRPr="00223953" w:rsidRDefault="00482559" w:rsidP="00D81334">
      <w:pPr>
        <w:spacing w:line="360" w:lineRule="auto"/>
        <w:ind w:firstLine="709"/>
        <w:jc w:val="both"/>
        <w:rPr>
          <w:sz w:val="20"/>
          <w:szCs w:val="20"/>
        </w:rPr>
      </w:pPr>
      <w:r w:rsidRPr="00223953">
        <w:rPr>
          <w:sz w:val="20"/>
          <w:szCs w:val="20"/>
        </w:rPr>
        <w:t>Предвидения</w:t>
      </w:r>
      <w:r w:rsidR="00AE2698" w:rsidRPr="00223953">
        <w:rPr>
          <w:sz w:val="20"/>
          <w:szCs w:val="20"/>
        </w:rPr>
        <w:t xml:space="preserve">т бюджет за „Техническа помощ“ </w:t>
      </w:r>
      <w:r w:rsidRPr="00223953">
        <w:rPr>
          <w:sz w:val="20"/>
          <w:szCs w:val="20"/>
        </w:rPr>
        <w:t>е в размер на 14 240 126,71 лева безвъзмездна финансова помощ.</w:t>
      </w:r>
    </w:p>
    <w:p w:rsidR="00482559" w:rsidRPr="00223953" w:rsidRDefault="00482559" w:rsidP="00D81334">
      <w:pPr>
        <w:spacing w:line="360" w:lineRule="auto"/>
        <w:ind w:firstLine="709"/>
        <w:jc w:val="both"/>
        <w:rPr>
          <w:sz w:val="20"/>
          <w:szCs w:val="20"/>
        </w:rPr>
      </w:pPr>
      <w:r w:rsidRPr="00223953">
        <w:rPr>
          <w:sz w:val="20"/>
          <w:szCs w:val="20"/>
        </w:rPr>
        <w:t xml:space="preserve">В рамките на писмена процедура за неприсъствено вземане на решение/заседание, проведено </w:t>
      </w:r>
      <w:r w:rsidR="0018168F" w:rsidRPr="00223953">
        <w:rPr>
          <w:sz w:val="20"/>
          <w:szCs w:val="20"/>
        </w:rPr>
        <w:t xml:space="preserve">на 24 юни </w:t>
      </w:r>
      <w:r w:rsidRPr="00223953">
        <w:rPr>
          <w:sz w:val="20"/>
          <w:szCs w:val="20"/>
        </w:rPr>
        <w:t>2022 г., проектът на версия</w:t>
      </w:r>
      <w:r w:rsidR="001F602B" w:rsidRPr="00223953">
        <w:rPr>
          <w:sz w:val="20"/>
          <w:szCs w:val="20"/>
        </w:rPr>
        <w:t xml:space="preserve"> 1</w:t>
      </w:r>
      <w:r w:rsidRPr="00223953">
        <w:rPr>
          <w:sz w:val="20"/>
          <w:szCs w:val="20"/>
        </w:rPr>
        <w:t xml:space="preserve">.0 на </w:t>
      </w:r>
      <w:r w:rsidR="00482F15" w:rsidRPr="00223953">
        <w:rPr>
          <w:sz w:val="20"/>
          <w:szCs w:val="20"/>
        </w:rPr>
        <w:t>ПМДРА 2021 – 2027 г.</w:t>
      </w:r>
      <w:r w:rsidRPr="00223953">
        <w:rPr>
          <w:sz w:val="20"/>
          <w:szCs w:val="20"/>
        </w:rPr>
        <w:t xml:space="preserve"> е одобрен от Тематичната работна група и е даден мандат на Управляващия орган на Програмата, след нейното разглеждане и </w:t>
      </w:r>
      <w:r w:rsidR="00A1156D" w:rsidRPr="00223953">
        <w:rPr>
          <w:sz w:val="20"/>
          <w:szCs w:val="20"/>
        </w:rPr>
        <w:t>приемане от</w:t>
      </w:r>
      <w:r w:rsidRPr="00223953">
        <w:rPr>
          <w:sz w:val="20"/>
          <w:szCs w:val="20"/>
        </w:rPr>
        <w:t xml:space="preserve"> Министерския съвет да я изпрати на Европейската комисия за стартиране на официални преговори със службите </w:t>
      </w:r>
      <w:r w:rsidR="00125A4F" w:rsidRPr="00223953">
        <w:rPr>
          <w:sz w:val="20"/>
          <w:szCs w:val="20"/>
        </w:rPr>
        <w:t>ѝ</w:t>
      </w:r>
      <w:r w:rsidRPr="00223953">
        <w:rPr>
          <w:sz w:val="20"/>
          <w:szCs w:val="20"/>
        </w:rPr>
        <w:t>.</w:t>
      </w:r>
    </w:p>
    <w:p w:rsidR="005928F9" w:rsidRPr="00223953" w:rsidRDefault="005928F9" w:rsidP="00D81334">
      <w:pPr>
        <w:spacing w:line="360" w:lineRule="auto"/>
        <w:ind w:firstLine="709"/>
        <w:jc w:val="both"/>
        <w:rPr>
          <w:sz w:val="20"/>
          <w:szCs w:val="20"/>
        </w:rPr>
      </w:pPr>
    </w:p>
    <w:p w:rsidR="005928F9" w:rsidRPr="00223953" w:rsidRDefault="005928F9" w:rsidP="00D81334">
      <w:pPr>
        <w:pStyle w:val="NormalWeb"/>
        <w:spacing w:line="360" w:lineRule="auto"/>
        <w:ind w:firstLine="709"/>
        <w:rPr>
          <w:rFonts w:ascii="Verdana" w:hAnsi="Verdana"/>
          <w:b/>
          <w:color w:val="auto"/>
          <w:sz w:val="20"/>
          <w:szCs w:val="20"/>
        </w:rPr>
      </w:pPr>
      <w:r w:rsidRPr="00223953">
        <w:rPr>
          <w:rFonts w:ascii="Verdana" w:hAnsi="Verdana"/>
          <w:b/>
          <w:color w:val="auto"/>
          <w:sz w:val="20"/>
          <w:szCs w:val="20"/>
        </w:rPr>
        <w:t>Анализ за съответствие с правото на Европейския съюз</w:t>
      </w:r>
    </w:p>
    <w:p w:rsidR="00755694" w:rsidRPr="00223953" w:rsidRDefault="00482559" w:rsidP="00755694">
      <w:pPr>
        <w:spacing w:line="360" w:lineRule="auto"/>
        <w:ind w:firstLine="709"/>
        <w:jc w:val="both"/>
        <w:rPr>
          <w:sz w:val="20"/>
          <w:szCs w:val="20"/>
        </w:rPr>
      </w:pPr>
      <w:r w:rsidRPr="00223953">
        <w:rPr>
          <w:sz w:val="20"/>
          <w:szCs w:val="20"/>
        </w:rPr>
        <w:t xml:space="preserve">Предложеният проект на акт не е свързан с транспониране на актове на Европейския съюз, поради което не се налага да бъде изготвена </w:t>
      </w:r>
      <w:r w:rsidR="004C5243" w:rsidRPr="00223953">
        <w:rPr>
          <w:sz w:val="20"/>
          <w:szCs w:val="20"/>
        </w:rPr>
        <w:t>таблица</w:t>
      </w:r>
      <w:r w:rsidRPr="00223953">
        <w:rPr>
          <w:sz w:val="20"/>
          <w:szCs w:val="20"/>
        </w:rPr>
        <w:t xml:space="preserve"> за съответствие с </w:t>
      </w:r>
      <w:r w:rsidR="00755694" w:rsidRPr="00223953">
        <w:rPr>
          <w:sz w:val="20"/>
          <w:szCs w:val="20"/>
        </w:rPr>
        <w:t>правото на Европейския съюз.</w:t>
      </w:r>
    </w:p>
    <w:p w:rsidR="00755694" w:rsidRPr="00223953" w:rsidRDefault="00755694" w:rsidP="009B214C">
      <w:pPr>
        <w:spacing w:line="360" w:lineRule="auto"/>
        <w:ind w:firstLine="709"/>
        <w:jc w:val="both"/>
        <w:rPr>
          <w:sz w:val="20"/>
          <w:szCs w:val="20"/>
        </w:rPr>
      </w:pPr>
    </w:p>
    <w:p w:rsidR="005928F9" w:rsidRPr="00223953" w:rsidRDefault="005928F9" w:rsidP="009B214C">
      <w:pPr>
        <w:pStyle w:val="NormalWeb"/>
        <w:widowControl w:val="0"/>
        <w:spacing w:line="360" w:lineRule="auto"/>
        <w:ind w:firstLine="709"/>
        <w:rPr>
          <w:rFonts w:ascii="Verdana" w:hAnsi="Verdana"/>
          <w:b/>
          <w:color w:val="auto"/>
          <w:sz w:val="20"/>
          <w:szCs w:val="20"/>
        </w:rPr>
      </w:pPr>
      <w:r w:rsidRPr="00223953">
        <w:rPr>
          <w:rFonts w:ascii="Verdana" w:hAnsi="Verdana"/>
          <w:b/>
          <w:color w:val="auto"/>
          <w:sz w:val="20"/>
          <w:szCs w:val="20"/>
        </w:rPr>
        <w:t>Финансови и други средства, необходими за прилагането на новата уредба</w:t>
      </w:r>
    </w:p>
    <w:p w:rsidR="005F0C8A" w:rsidRPr="00223953" w:rsidRDefault="005F0C8A" w:rsidP="009B214C">
      <w:pPr>
        <w:pStyle w:val="Default"/>
        <w:widowControl w:val="0"/>
        <w:spacing w:line="360" w:lineRule="auto"/>
        <w:ind w:firstLine="709"/>
        <w:jc w:val="both"/>
        <w:rPr>
          <w:rFonts w:ascii="Verdana" w:hAnsi="Verdana"/>
          <w:color w:val="auto"/>
          <w:sz w:val="20"/>
          <w:szCs w:val="20"/>
        </w:rPr>
      </w:pPr>
      <w:r w:rsidRPr="00223953">
        <w:rPr>
          <w:rFonts w:ascii="Verdana" w:hAnsi="Verdana"/>
          <w:color w:val="auto"/>
          <w:sz w:val="20"/>
          <w:szCs w:val="20"/>
        </w:rPr>
        <w:t xml:space="preserve">Предложеният проект на акт на Министерския съвет не води до въздействие върху държавния бюджет, поради което е приложена финансова обосновка по Приложение № 2.2 към чл. 35, ал. 1, т. 4, буква „б“ от Устройствения правилник на Министерския съвет и на неговата администрация. </w:t>
      </w:r>
    </w:p>
    <w:p w:rsidR="005F0C8A" w:rsidRPr="00223953" w:rsidRDefault="005F0C8A" w:rsidP="009B214C">
      <w:pPr>
        <w:pStyle w:val="Default"/>
        <w:widowControl w:val="0"/>
        <w:spacing w:line="360" w:lineRule="auto"/>
        <w:ind w:firstLine="709"/>
        <w:jc w:val="both"/>
        <w:rPr>
          <w:rFonts w:ascii="Verdana" w:hAnsi="Verdana"/>
          <w:color w:val="auto"/>
          <w:sz w:val="20"/>
          <w:szCs w:val="20"/>
        </w:rPr>
      </w:pPr>
      <w:r w:rsidRPr="00223953">
        <w:rPr>
          <w:rFonts w:ascii="Verdana" w:hAnsi="Verdana"/>
          <w:color w:val="auto"/>
          <w:sz w:val="20"/>
          <w:szCs w:val="20"/>
        </w:rPr>
        <w:t>За приемането на проекта на акт не са необходими допълнителни разходи/трансфери и други плащания.</w:t>
      </w:r>
    </w:p>
    <w:p w:rsidR="00855874" w:rsidRPr="00223953" w:rsidRDefault="00855874" w:rsidP="009B214C">
      <w:pPr>
        <w:pStyle w:val="Default"/>
        <w:widowControl w:val="0"/>
        <w:spacing w:line="360" w:lineRule="auto"/>
        <w:ind w:firstLine="709"/>
        <w:jc w:val="both"/>
        <w:rPr>
          <w:rFonts w:ascii="Verdana" w:hAnsi="Verdana"/>
          <w:color w:val="auto"/>
          <w:sz w:val="20"/>
          <w:szCs w:val="20"/>
        </w:rPr>
      </w:pPr>
      <w:r w:rsidRPr="00223953">
        <w:rPr>
          <w:rFonts w:ascii="Verdana" w:hAnsi="Verdana"/>
          <w:color w:val="auto"/>
          <w:sz w:val="20"/>
          <w:szCs w:val="20"/>
        </w:rPr>
        <w:lastRenderedPageBreak/>
        <w:t>Предложеният проект на акт не води до въздействие върху държавния бюджет.</w:t>
      </w:r>
    </w:p>
    <w:p w:rsidR="00855874" w:rsidRPr="00223953" w:rsidRDefault="00855874" w:rsidP="009B214C">
      <w:pPr>
        <w:pStyle w:val="Default"/>
        <w:widowControl w:val="0"/>
        <w:spacing w:line="360" w:lineRule="auto"/>
        <w:ind w:firstLine="709"/>
        <w:jc w:val="both"/>
        <w:rPr>
          <w:rFonts w:ascii="Verdana" w:hAnsi="Verdana"/>
          <w:color w:val="auto"/>
          <w:sz w:val="20"/>
          <w:szCs w:val="20"/>
        </w:rPr>
      </w:pPr>
      <w:r w:rsidRPr="00223953">
        <w:rPr>
          <w:rFonts w:ascii="Verdana" w:hAnsi="Verdana"/>
          <w:color w:val="auto"/>
          <w:sz w:val="20"/>
          <w:szCs w:val="20"/>
        </w:rPr>
        <w:t xml:space="preserve">Необходимите ресурси за финансово обезпечаване на ПМДРА 2021 – 2027 г. ще бъдат осигурени със средства от Европейският фонд за морско дело, рибарство и аквакултури (ЕФМДРА) през програмния период 2021 – 2027 г. и национално съфинансиране. </w:t>
      </w:r>
      <w:r w:rsidR="002D67A8" w:rsidRPr="00223953">
        <w:rPr>
          <w:rFonts w:ascii="Verdana" w:hAnsi="Verdana"/>
          <w:color w:val="auto"/>
          <w:sz w:val="20"/>
          <w:szCs w:val="20"/>
        </w:rPr>
        <w:t xml:space="preserve">Националното съфинансиране на средствата от помощта, предоставена на Република България от Европейския съюз по Европейския фонд за морско дело и рибарство ще бъде за сметка на трансфери от държавния бюджет  по </w:t>
      </w:r>
      <w:r w:rsidR="00281BD0" w:rsidRPr="00223953">
        <w:rPr>
          <w:rFonts w:ascii="Verdana" w:hAnsi="Verdana"/>
          <w:color w:val="auto"/>
          <w:sz w:val="20"/>
          <w:szCs w:val="20"/>
        </w:rPr>
        <w:t>с</w:t>
      </w:r>
      <w:r w:rsidR="00991522" w:rsidRPr="00223953">
        <w:rPr>
          <w:rFonts w:ascii="Verdana" w:hAnsi="Verdana"/>
          <w:color w:val="auto"/>
          <w:sz w:val="20"/>
          <w:szCs w:val="20"/>
        </w:rPr>
        <w:t xml:space="preserve">метката за средствата от Европейския съюз на Държавния фонд „Земеделие“. </w:t>
      </w:r>
      <w:r w:rsidRPr="00223953">
        <w:rPr>
          <w:rFonts w:ascii="Verdana" w:hAnsi="Verdana"/>
          <w:color w:val="auto"/>
          <w:sz w:val="20"/>
          <w:szCs w:val="20"/>
        </w:rPr>
        <w:t>Необходимите средства за периода 2021 – 2023 г. са осигурени в рамките на одобрената актуализирана средносрочна бюджетна прогноза с РМС № 963 от 23.12.2020 г., а за следващите години ще се осигуряват в хода на бюджетната процедура.</w:t>
      </w:r>
    </w:p>
    <w:p w:rsidR="00855874" w:rsidRPr="00223953" w:rsidRDefault="00855874" w:rsidP="00855874">
      <w:pPr>
        <w:pStyle w:val="Default"/>
        <w:spacing w:line="360" w:lineRule="auto"/>
        <w:ind w:firstLine="709"/>
        <w:jc w:val="both"/>
        <w:rPr>
          <w:rFonts w:ascii="Verdana" w:hAnsi="Verdana"/>
          <w:color w:val="auto"/>
          <w:sz w:val="20"/>
          <w:szCs w:val="20"/>
        </w:rPr>
      </w:pPr>
      <w:r w:rsidRPr="00223953">
        <w:rPr>
          <w:rFonts w:ascii="Verdana" w:hAnsi="Verdana"/>
          <w:color w:val="auto"/>
          <w:sz w:val="20"/>
          <w:szCs w:val="20"/>
        </w:rPr>
        <w:t>Разпределението на средствата по източници на финансиране:</w:t>
      </w:r>
    </w:p>
    <w:p w:rsidR="0046702B" w:rsidRPr="00223953" w:rsidRDefault="0046702B" w:rsidP="0046702B">
      <w:pPr>
        <w:spacing w:line="360" w:lineRule="auto"/>
        <w:ind w:firstLine="709"/>
        <w:jc w:val="both"/>
        <w:rPr>
          <w:sz w:val="20"/>
          <w:szCs w:val="20"/>
        </w:rPr>
      </w:pPr>
      <w:r w:rsidRPr="00223953">
        <w:rPr>
          <w:sz w:val="20"/>
          <w:szCs w:val="20"/>
        </w:rPr>
        <w:t>За ПМДРА 2021 – 2027 г. е разпределен ресурс в размер на 84 944 698 евро от Европейския фонд за морско дело, рибарство и аквакултури.</w:t>
      </w:r>
    </w:p>
    <w:p w:rsidR="0046702B" w:rsidRPr="00223953" w:rsidRDefault="0046702B" w:rsidP="0046702B">
      <w:pPr>
        <w:spacing w:line="360" w:lineRule="auto"/>
        <w:ind w:firstLine="709"/>
        <w:jc w:val="both"/>
        <w:rPr>
          <w:sz w:val="20"/>
          <w:szCs w:val="20"/>
        </w:rPr>
      </w:pPr>
      <w:r w:rsidRPr="00223953">
        <w:rPr>
          <w:sz w:val="20"/>
          <w:szCs w:val="20"/>
        </w:rPr>
        <w:t>Програмата за морско дело, рибарство и аквакултури 2021 – 2027 г. е с общ бюджет в размер на 237 335 486,21 лв., който включва финансиране от ЕФМДР</w:t>
      </w:r>
      <w:r w:rsidR="00347021" w:rsidRPr="00223953">
        <w:rPr>
          <w:sz w:val="20"/>
          <w:szCs w:val="20"/>
        </w:rPr>
        <w:t>А</w:t>
      </w:r>
      <w:r w:rsidRPr="00223953">
        <w:rPr>
          <w:sz w:val="20"/>
          <w:szCs w:val="20"/>
        </w:rPr>
        <w:t xml:space="preserve"> и от държавния бюджет на Република България.</w:t>
      </w:r>
    </w:p>
    <w:p w:rsidR="0046702B" w:rsidRPr="00223953" w:rsidRDefault="0046702B" w:rsidP="0046702B">
      <w:pPr>
        <w:spacing w:line="360" w:lineRule="auto"/>
        <w:ind w:firstLine="709"/>
        <w:jc w:val="both"/>
        <w:rPr>
          <w:sz w:val="20"/>
          <w:szCs w:val="20"/>
        </w:rPr>
      </w:pPr>
      <w:r w:rsidRPr="00223953">
        <w:rPr>
          <w:sz w:val="20"/>
          <w:szCs w:val="20"/>
        </w:rPr>
        <w:t xml:space="preserve">Предвиденият бюджет за </w:t>
      </w:r>
      <w:r w:rsidRPr="00223953">
        <w:rPr>
          <w:b/>
          <w:sz w:val="20"/>
          <w:szCs w:val="20"/>
        </w:rPr>
        <w:t>Приоритет 1</w:t>
      </w:r>
      <w:r w:rsidRPr="00223953">
        <w:rPr>
          <w:sz w:val="20"/>
          <w:szCs w:val="20"/>
        </w:rPr>
        <w:t xml:space="preserve"> </w:t>
      </w:r>
      <w:r w:rsidR="0018168F" w:rsidRPr="00223953">
        <w:rPr>
          <w:sz w:val="20"/>
          <w:szCs w:val="20"/>
        </w:rPr>
        <w:t>е в размер на 75 925 008,17 лв.</w:t>
      </w:r>
      <w:r w:rsidRPr="00223953">
        <w:rPr>
          <w:sz w:val="20"/>
          <w:szCs w:val="20"/>
        </w:rPr>
        <w:t xml:space="preserve"> безвъзмездна финансова помощ</w:t>
      </w:r>
      <w:r w:rsidR="00754BC0" w:rsidRPr="00223953">
        <w:rPr>
          <w:sz w:val="20"/>
          <w:szCs w:val="20"/>
        </w:rPr>
        <w:t>, от които</w:t>
      </w:r>
      <w:r w:rsidRPr="00223953">
        <w:rPr>
          <w:sz w:val="20"/>
          <w:szCs w:val="20"/>
        </w:rPr>
        <w:t xml:space="preserve"> </w:t>
      </w:r>
      <w:r w:rsidR="00754BC0" w:rsidRPr="00223953">
        <w:rPr>
          <w:sz w:val="20"/>
          <w:szCs w:val="20"/>
        </w:rPr>
        <w:t xml:space="preserve">53 147 505,72 </w:t>
      </w:r>
      <w:r w:rsidR="0018168F" w:rsidRPr="00223953">
        <w:rPr>
          <w:sz w:val="20"/>
          <w:szCs w:val="20"/>
        </w:rPr>
        <w:t xml:space="preserve">лв. от </w:t>
      </w:r>
      <w:r w:rsidRPr="00223953">
        <w:rPr>
          <w:sz w:val="20"/>
          <w:szCs w:val="20"/>
        </w:rPr>
        <w:t xml:space="preserve">ЕФМДРА и </w:t>
      </w:r>
      <w:r w:rsidR="00754BC0" w:rsidRPr="00223953">
        <w:rPr>
          <w:sz w:val="20"/>
          <w:szCs w:val="20"/>
        </w:rPr>
        <w:t>22 777 502,45</w:t>
      </w:r>
      <w:r w:rsidR="0018168F" w:rsidRPr="00223953">
        <w:rPr>
          <w:sz w:val="20"/>
          <w:szCs w:val="20"/>
        </w:rPr>
        <w:t xml:space="preserve"> лв.</w:t>
      </w:r>
      <w:r w:rsidR="00754BC0" w:rsidRPr="00223953">
        <w:rPr>
          <w:sz w:val="20"/>
          <w:szCs w:val="20"/>
        </w:rPr>
        <w:t xml:space="preserve"> </w:t>
      </w:r>
      <w:r w:rsidR="0018168F" w:rsidRPr="00223953">
        <w:rPr>
          <w:sz w:val="20"/>
          <w:szCs w:val="20"/>
        </w:rPr>
        <w:t xml:space="preserve">от </w:t>
      </w:r>
      <w:r w:rsidRPr="00223953">
        <w:rPr>
          <w:sz w:val="20"/>
          <w:szCs w:val="20"/>
        </w:rPr>
        <w:t>ДБ.</w:t>
      </w:r>
    </w:p>
    <w:p w:rsidR="0046702B" w:rsidRPr="00223953" w:rsidRDefault="0046702B" w:rsidP="0046702B">
      <w:pPr>
        <w:spacing w:line="360" w:lineRule="auto"/>
        <w:ind w:firstLine="709"/>
        <w:jc w:val="both"/>
        <w:rPr>
          <w:sz w:val="20"/>
          <w:szCs w:val="20"/>
        </w:rPr>
      </w:pPr>
      <w:r w:rsidRPr="00223953">
        <w:rPr>
          <w:sz w:val="20"/>
          <w:szCs w:val="20"/>
        </w:rPr>
        <w:t xml:space="preserve">Предвиденият бюджет за </w:t>
      </w:r>
      <w:r w:rsidRPr="00223953">
        <w:rPr>
          <w:b/>
          <w:sz w:val="20"/>
          <w:szCs w:val="20"/>
        </w:rPr>
        <w:t>Приоритет 2</w:t>
      </w:r>
      <w:r w:rsidRPr="00223953">
        <w:rPr>
          <w:sz w:val="20"/>
          <w:szCs w:val="20"/>
        </w:rPr>
        <w:t xml:space="preserve"> е в размер на 96 748</w:t>
      </w:r>
      <w:r w:rsidR="0018168F" w:rsidRPr="00223953">
        <w:rPr>
          <w:sz w:val="20"/>
          <w:szCs w:val="20"/>
        </w:rPr>
        <w:t xml:space="preserve"> 877,37 лв.</w:t>
      </w:r>
      <w:r w:rsidRPr="00223953">
        <w:rPr>
          <w:sz w:val="20"/>
          <w:szCs w:val="20"/>
        </w:rPr>
        <w:t xml:space="preserve"> безвъзмездна финансова помощ</w:t>
      </w:r>
      <w:r w:rsidR="00754BC0" w:rsidRPr="00223953">
        <w:rPr>
          <w:sz w:val="20"/>
          <w:szCs w:val="20"/>
        </w:rPr>
        <w:t xml:space="preserve">, от които </w:t>
      </w:r>
      <w:r w:rsidRPr="00223953">
        <w:rPr>
          <w:sz w:val="20"/>
          <w:szCs w:val="20"/>
        </w:rPr>
        <w:t xml:space="preserve"> </w:t>
      </w:r>
      <w:r w:rsidR="00754BC0" w:rsidRPr="00223953">
        <w:rPr>
          <w:sz w:val="20"/>
          <w:szCs w:val="20"/>
        </w:rPr>
        <w:t xml:space="preserve">67 724 214,16 </w:t>
      </w:r>
      <w:r w:rsidR="0018168F" w:rsidRPr="00223953">
        <w:rPr>
          <w:sz w:val="20"/>
          <w:szCs w:val="20"/>
        </w:rPr>
        <w:t xml:space="preserve">лв. от </w:t>
      </w:r>
      <w:r w:rsidRPr="00223953">
        <w:rPr>
          <w:sz w:val="20"/>
          <w:szCs w:val="20"/>
        </w:rPr>
        <w:t>ЕФМДРА и</w:t>
      </w:r>
      <w:r w:rsidR="00754BC0" w:rsidRPr="00223953">
        <w:rPr>
          <w:sz w:val="20"/>
          <w:szCs w:val="20"/>
        </w:rPr>
        <w:t xml:space="preserve"> 29 024 663,21</w:t>
      </w:r>
      <w:r w:rsidRPr="00223953">
        <w:rPr>
          <w:sz w:val="20"/>
          <w:szCs w:val="20"/>
        </w:rPr>
        <w:t xml:space="preserve"> </w:t>
      </w:r>
      <w:r w:rsidR="0018168F" w:rsidRPr="00223953">
        <w:rPr>
          <w:sz w:val="20"/>
          <w:szCs w:val="20"/>
        </w:rPr>
        <w:t xml:space="preserve">лв. от </w:t>
      </w:r>
      <w:r w:rsidRPr="00223953">
        <w:rPr>
          <w:sz w:val="20"/>
          <w:szCs w:val="20"/>
        </w:rPr>
        <w:t>ДБ.</w:t>
      </w:r>
    </w:p>
    <w:p w:rsidR="0046702B" w:rsidRPr="00223953" w:rsidRDefault="0046702B" w:rsidP="0046702B">
      <w:pPr>
        <w:spacing w:line="360" w:lineRule="auto"/>
        <w:ind w:firstLine="709"/>
        <w:jc w:val="both"/>
        <w:rPr>
          <w:sz w:val="20"/>
          <w:szCs w:val="20"/>
        </w:rPr>
      </w:pPr>
      <w:r w:rsidRPr="00223953">
        <w:rPr>
          <w:sz w:val="20"/>
          <w:szCs w:val="20"/>
        </w:rPr>
        <w:t xml:space="preserve">Предвиденият бюджет за </w:t>
      </w:r>
      <w:r w:rsidRPr="00223953">
        <w:rPr>
          <w:b/>
          <w:sz w:val="20"/>
          <w:szCs w:val="20"/>
        </w:rPr>
        <w:t>Приоритет 3</w:t>
      </w:r>
      <w:r w:rsidR="0018168F" w:rsidRPr="00223953">
        <w:rPr>
          <w:sz w:val="20"/>
          <w:szCs w:val="20"/>
        </w:rPr>
        <w:t xml:space="preserve"> е в размер на 47 467 097,24 лв.</w:t>
      </w:r>
      <w:r w:rsidR="00754BC0" w:rsidRPr="00223953">
        <w:rPr>
          <w:sz w:val="20"/>
          <w:szCs w:val="20"/>
        </w:rPr>
        <w:t xml:space="preserve"> безвъзмездна финансов</w:t>
      </w:r>
      <w:r w:rsidR="0018168F" w:rsidRPr="00223953">
        <w:rPr>
          <w:sz w:val="20"/>
          <w:szCs w:val="20"/>
        </w:rPr>
        <w:t xml:space="preserve">а помощ, от които 33 226 968,85 лв. от </w:t>
      </w:r>
      <w:r w:rsidRPr="00223953">
        <w:rPr>
          <w:sz w:val="20"/>
          <w:szCs w:val="20"/>
        </w:rPr>
        <w:t xml:space="preserve">ЕФМДРА и </w:t>
      </w:r>
      <w:r w:rsidR="00754BC0" w:rsidRPr="00223953">
        <w:rPr>
          <w:sz w:val="20"/>
          <w:szCs w:val="20"/>
        </w:rPr>
        <w:t xml:space="preserve">14 240 129,51 </w:t>
      </w:r>
      <w:r w:rsidR="0018168F" w:rsidRPr="00223953">
        <w:rPr>
          <w:sz w:val="20"/>
          <w:szCs w:val="20"/>
        </w:rPr>
        <w:t xml:space="preserve">лв. от </w:t>
      </w:r>
      <w:r w:rsidRPr="00223953">
        <w:rPr>
          <w:sz w:val="20"/>
          <w:szCs w:val="20"/>
        </w:rPr>
        <w:t>ДБ.</w:t>
      </w:r>
    </w:p>
    <w:p w:rsidR="0046702B" w:rsidRPr="00223953" w:rsidRDefault="0046702B" w:rsidP="0046702B">
      <w:pPr>
        <w:spacing w:line="360" w:lineRule="auto"/>
        <w:ind w:firstLine="709"/>
        <w:jc w:val="both"/>
        <w:rPr>
          <w:sz w:val="20"/>
          <w:szCs w:val="20"/>
        </w:rPr>
      </w:pPr>
      <w:r w:rsidRPr="00223953">
        <w:rPr>
          <w:sz w:val="20"/>
          <w:szCs w:val="20"/>
        </w:rPr>
        <w:t xml:space="preserve">Предвиденият бюджет за </w:t>
      </w:r>
      <w:r w:rsidRPr="00223953">
        <w:rPr>
          <w:b/>
          <w:sz w:val="20"/>
          <w:szCs w:val="20"/>
        </w:rPr>
        <w:t>Приоритет 4</w:t>
      </w:r>
      <w:r w:rsidR="0018168F" w:rsidRPr="00223953">
        <w:rPr>
          <w:sz w:val="20"/>
          <w:szCs w:val="20"/>
        </w:rPr>
        <w:t xml:space="preserve"> е в размер на 2 954 375,60 лв.</w:t>
      </w:r>
      <w:r w:rsidR="00754BC0" w:rsidRPr="00223953">
        <w:rPr>
          <w:sz w:val="20"/>
          <w:szCs w:val="20"/>
        </w:rPr>
        <w:t xml:space="preserve"> безвъзмездна финансова помощ, от които 2 068 062,92 </w:t>
      </w:r>
      <w:r w:rsidR="0018168F" w:rsidRPr="00223953">
        <w:rPr>
          <w:sz w:val="20"/>
          <w:szCs w:val="20"/>
        </w:rPr>
        <w:t xml:space="preserve">лв. от </w:t>
      </w:r>
      <w:r w:rsidRPr="00223953">
        <w:rPr>
          <w:sz w:val="20"/>
          <w:szCs w:val="20"/>
        </w:rPr>
        <w:t xml:space="preserve">ЕФМДРА и </w:t>
      </w:r>
      <w:r w:rsidR="00754BC0" w:rsidRPr="00223953">
        <w:rPr>
          <w:sz w:val="20"/>
          <w:szCs w:val="20"/>
        </w:rPr>
        <w:t xml:space="preserve">886 312,68 </w:t>
      </w:r>
      <w:r w:rsidR="0018168F" w:rsidRPr="00223953">
        <w:rPr>
          <w:sz w:val="20"/>
          <w:szCs w:val="20"/>
        </w:rPr>
        <w:t xml:space="preserve">лв. от </w:t>
      </w:r>
      <w:r w:rsidRPr="00223953">
        <w:rPr>
          <w:sz w:val="20"/>
          <w:szCs w:val="20"/>
        </w:rPr>
        <w:t>ДБ.</w:t>
      </w:r>
    </w:p>
    <w:p w:rsidR="0046702B" w:rsidRPr="00223953" w:rsidRDefault="0046702B" w:rsidP="0046702B">
      <w:pPr>
        <w:spacing w:line="360" w:lineRule="auto"/>
        <w:ind w:firstLine="709"/>
        <w:jc w:val="both"/>
        <w:rPr>
          <w:sz w:val="20"/>
          <w:szCs w:val="20"/>
        </w:rPr>
      </w:pPr>
      <w:r w:rsidRPr="00223953">
        <w:rPr>
          <w:sz w:val="20"/>
          <w:szCs w:val="20"/>
        </w:rPr>
        <w:t xml:space="preserve">Предвиденият бюджет за </w:t>
      </w:r>
      <w:r w:rsidRPr="00223953">
        <w:rPr>
          <w:b/>
          <w:sz w:val="20"/>
          <w:szCs w:val="20"/>
        </w:rPr>
        <w:t>„Техническа помощ“</w:t>
      </w:r>
      <w:r w:rsidRPr="00223953">
        <w:rPr>
          <w:sz w:val="20"/>
          <w:szCs w:val="20"/>
        </w:rPr>
        <w:t xml:space="preserve"> е в размер на 14 240 126,71 </w:t>
      </w:r>
      <w:r w:rsidR="0018168F" w:rsidRPr="00223953">
        <w:rPr>
          <w:sz w:val="20"/>
          <w:szCs w:val="20"/>
        </w:rPr>
        <w:t>лв.</w:t>
      </w:r>
      <w:r w:rsidRPr="00223953">
        <w:rPr>
          <w:sz w:val="20"/>
          <w:szCs w:val="20"/>
        </w:rPr>
        <w:t xml:space="preserve"> безвъзмездна финансова помощ</w:t>
      </w:r>
      <w:r w:rsidR="00754BC0" w:rsidRPr="00223953">
        <w:rPr>
          <w:sz w:val="20"/>
          <w:szCs w:val="20"/>
        </w:rPr>
        <w:t xml:space="preserve">, от които 9 968 088,70 </w:t>
      </w:r>
      <w:r w:rsidR="0018168F" w:rsidRPr="00223953">
        <w:rPr>
          <w:sz w:val="20"/>
          <w:szCs w:val="20"/>
        </w:rPr>
        <w:t xml:space="preserve">лв. от </w:t>
      </w:r>
      <w:r w:rsidR="00754BC0" w:rsidRPr="00223953">
        <w:rPr>
          <w:sz w:val="20"/>
          <w:szCs w:val="20"/>
        </w:rPr>
        <w:t xml:space="preserve">ЕФМДРА и 4 272 038,01 </w:t>
      </w:r>
      <w:r w:rsidR="0018168F" w:rsidRPr="00223953">
        <w:rPr>
          <w:sz w:val="20"/>
          <w:szCs w:val="20"/>
        </w:rPr>
        <w:t xml:space="preserve">лв. от </w:t>
      </w:r>
      <w:r w:rsidR="00754BC0" w:rsidRPr="00223953">
        <w:rPr>
          <w:sz w:val="20"/>
          <w:szCs w:val="20"/>
        </w:rPr>
        <w:t>ДБ</w:t>
      </w:r>
      <w:r w:rsidRPr="00223953">
        <w:rPr>
          <w:sz w:val="20"/>
          <w:szCs w:val="20"/>
        </w:rPr>
        <w:t>.</w:t>
      </w:r>
    </w:p>
    <w:p w:rsidR="00347021" w:rsidRPr="00223953" w:rsidRDefault="00347021" w:rsidP="00D81334">
      <w:pPr>
        <w:pStyle w:val="NormalWeb"/>
        <w:spacing w:line="360" w:lineRule="auto"/>
        <w:ind w:firstLine="709"/>
        <w:rPr>
          <w:rFonts w:ascii="Verdana" w:hAnsi="Verdana"/>
          <w:b/>
          <w:color w:val="auto"/>
          <w:sz w:val="20"/>
          <w:szCs w:val="20"/>
        </w:rPr>
      </w:pPr>
    </w:p>
    <w:p w:rsidR="001D6A15" w:rsidRPr="00223953" w:rsidRDefault="001D6A15" w:rsidP="00D81334">
      <w:pPr>
        <w:pStyle w:val="NormalWeb"/>
        <w:spacing w:line="360" w:lineRule="auto"/>
        <w:ind w:firstLine="709"/>
        <w:rPr>
          <w:rFonts w:ascii="Verdana" w:hAnsi="Verdana"/>
          <w:b/>
          <w:color w:val="auto"/>
          <w:sz w:val="20"/>
          <w:szCs w:val="20"/>
        </w:rPr>
      </w:pPr>
      <w:r w:rsidRPr="00223953">
        <w:rPr>
          <w:rFonts w:ascii="Verdana" w:hAnsi="Verdana"/>
          <w:b/>
          <w:color w:val="auto"/>
          <w:sz w:val="20"/>
          <w:szCs w:val="20"/>
        </w:rPr>
        <w:t>Информация за проведените обществени консултации</w:t>
      </w:r>
    </w:p>
    <w:p w:rsidR="00971A89" w:rsidRPr="00223953" w:rsidRDefault="00A25294" w:rsidP="00E01AF2">
      <w:pPr>
        <w:spacing w:line="360" w:lineRule="auto"/>
        <w:ind w:firstLine="709"/>
        <w:jc w:val="both"/>
        <w:rPr>
          <w:sz w:val="20"/>
          <w:szCs w:val="20"/>
          <w:lang w:eastAsia="zh-CN"/>
        </w:rPr>
      </w:pPr>
      <w:r w:rsidRPr="00223953">
        <w:rPr>
          <w:sz w:val="20"/>
          <w:szCs w:val="20"/>
        </w:rPr>
        <w:t xml:space="preserve">Проектът на ПМДРА 2021 – 2027 г. е </w:t>
      </w:r>
      <w:bookmarkStart w:id="0" w:name="_Hlk102054263"/>
      <w:r w:rsidRPr="00223953">
        <w:rPr>
          <w:sz w:val="20"/>
          <w:szCs w:val="20"/>
        </w:rPr>
        <w:t xml:space="preserve">публикуван </w:t>
      </w:r>
      <w:bookmarkEnd w:id="0"/>
      <w:r w:rsidRPr="00223953">
        <w:rPr>
          <w:sz w:val="20"/>
          <w:szCs w:val="20"/>
        </w:rPr>
        <w:t xml:space="preserve">на интернет страницата на Министерство на земеделието и на Единния информационен портал, както и на Портала за обществени консултации към Министерския съвет, съгласно изискванията на разпоредбите на чл. 14, ал. 2 и чл. 15, ал. 1 от Постановление № 142 на Министерския съвет от 2019 г. за разработване на стратегическите и програмните </w:t>
      </w:r>
      <w:r w:rsidRPr="00223953">
        <w:rPr>
          <w:sz w:val="20"/>
          <w:szCs w:val="20"/>
        </w:rPr>
        <w:lastRenderedPageBreak/>
        <w:t xml:space="preserve">документи на Република България за управление на средствата от фондовете на ЕС за </w:t>
      </w:r>
      <w:r w:rsidR="00E01AF2" w:rsidRPr="00223953">
        <w:rPr>
          <w:sz w:val="20"/>
          <w:szCs w:val="20"/>
        </w:rPr>
        <w:t>програмен период 2021 – 2027 г.</w:t>
      </w:r>
      <w:r w:rsidR="00E01AF2" w:rsidRPr="00223953">
        <w:rPr>
          <w:sz w:val="20"/>
          <w:szCs w:val="20"/>
          <w:lang w:eastAsia="zh-CN"/>
        </w:rPr>
        <w:t xml:space="preserve"> </w:t>
      </w:r>
      <w:r w:rsidR="00971A89" w:rsidRPr="00223953">
        <w:rPr>
          <w:sz w:val="20"/>
          <w:szCs w:val="20"/>
          <w:lang w:eastAsia="zh-CN"/>
        </w:rPr>
        <w:t>със срок за предложения и становища 14 дни</w:t>
      </w:r>
      <w:r w:rsidRPr="00223953">
        <w:rPr>
          <w:sz w:val="20"/>
          <w:szCs w:val="20"/>
        </w:rPr>
        <w:t xml:space="preserve">. Получените коментари са отразени в текста на Програмата в зависимост от тяхната съотносимост и приложимост. </w:t>
      </w:r>
      <w:r w:rsidR="008C702A" w:rsidRPr="00223953">
        <w:rPr>
          <w:sz w:val="20"/>
          <w:szCs w:val="20"/>
        </w:rPr>
        <w:t xml:space="preserve">Приложена е справка за отразяване на постъпилите </w:t>
      </w:r>
      <w:r w:rsidR="00971A89" w:rsidRPr="00223953">
        <w:rPr>
          <w:sz w:val="20"/>
          <w:szCs w:val="20"/>
        </w:rPr>
        <w:t xml:space="preserve">предложения и </w:t>
      </w:r>
      <w:r w:rsidR="008C702A" w:rsidRPr="00223953">
        <w:rPr>
          <w:sz w:val="20"/>
          <w:szCs w:val="20"/>
        </w:rPr>
        <w:t>становища</w:t>
      </w:r>
      <w:r w:rsidR="00971A89" w:rsidRPr="00223953">
        <w:rPr>
          <w:sz w:val="20"/>
          <w:szCs w:val="20"/>
        </w:rPr>
        <w:t xml:space="preserve"> от проведената обществена консултация, заедно с обосновка за неприетите предложения.</w:t>
      </w:r>
    </w:p>
    <w:p w:rsidR="00482559" w:rsidRPr="00223953" w:rsidRDefault="00971A89" w:rsidP="00D81334">
      <w:pPr>
        <w:spacing w:line="360" w:lineRule="auto"/>
        <w:ind w:firstLine="709"/>
        <w:jc w:val="both"/>
        <w:rPr>
          <w:sz w:val="20"/>
          <w:szCs w:val="20"/>
        </w:rPr>
      </w:pPr>
      <w:r w:rsidRPr="00223953">
        <w:rPr>
          <w:sz w:val="20"/>
          <w:szCs w:val="20"/>
        </w:rPr>
        <w:t xml:space="preserve">Проектът на ПМДРА 2021 – 2027 г. </w:t>
      </w:r>
      <w:r w:rsidR="00482559" w:rsidRPr="00223953">
        <w:rPr>
          <w:sz w:val="20"/>
          <w:szCs w:val="20"/>
        </w:rPr>
        <w:t>е разгледан от Съвета за координация при управлението на средствата от Европейския съюз</w:t>
      </w:r>
      <w:r w:rsidR="00210EE5" w:rsidRPr="00223953">
        <w:rPr>
          <w:sz w:val="20"/>
          <w:szCs w:val="20"/>
        </w:rPr>
        <w:t xml:space="preserve"> (СКУСЕС)</w:t>
      </w:r>
      <w:r w:rsidR="00482559" w:rsidRPr="00223953">
        <w:rPr>
          <w:sz w:val="20"/>
          <w:szCs w:val="20"/>
        </w:rPr>
        <w:t>. В тази връзка и на основание чл. 7, ал. 4 от Постановление № 70 на Министерския съвет от 2010 г. за координация при управлението на средствата от Европейските структурни и инвестиционни фондове и за създаване на Съвет за координация при управлението на средствата от Европейския съюз, материалите за заседанието на Министерския съвет се считат за преминали предварителното съгласуване по чл. 32 от Устройствения правилник на Министерския съвет и на неговата администрация.</w:t>
      </w:r>
    </w:p>
    <w:p w:rsidR="00A25294" w:rsidRPr="00223953" w:rsidRDefault="00482559" w:rsidP="002A02ED">
      <w:pPr>
        <w:spacing w:line="360" w:lineRule="auto"/>
        <w:ind w:firstLine="709"/>
        <w:jc w:val="both"/>
        <w:rPr>
          <w:sz w:val="20"/>
          <w:szCs w:val="20"/>
        </w:rPr>
      </w:pPr>
      <w:r w:rsidRPr="00223953">
        <w:rPr>
          <w:sz w:val="20"/>
          <w:szCs w:val="20"/>
        </w:rPr>
        <w:t>Одобрението на проекта на Решение ще позволи на Управляващия орган да представи програмата на Европейската комисия за официално разглеждане и одобрение.</w:t>
      </w:r>
    </w:p>
    <w:p w:rsidR="002A02ED" w:rsidRPr="00223953" w:rsidRDefault="002A02ED" w:rsidP="002A02ED">
      <w:pPr>
        <w:spacing w:line="360" w:lineRule="auto"/>
        <w:ind w:firstLine="709"/>
        <w:jc w:val="both"/>
        <w:rPr>
          <w:sz w:val="20"/>
          <w:szCs w:val="20"/>
        </w:rPr>
      </w:pPr>
    </w:p>
    <w:p w:rsidR="009C3119" w:rsidRPr="00223953" w:rsidRDefault="009C3119" w:rsidP="00AE2698">
      <w:pPr>
        <w:spacing w:before="120" w:line="360" w:lineRule="auto"/>
        <w:rPr>
          <w:b/>
          <w:bCs/>
          <w:sz w:val="20"/>
        </w:rPr>
      </w:pPr>
      <w:r w:rsidRPr="00223953">
        <w:rPr>
          <w:b/>
          <w:bCs/>
          <w:sz w:val="20"/>
        </w:rPr>
        <w:t>УВАЖАЕМИ ГОСПОДИН МИНИСТЪР-ПРЕДСЕДАТЕЛ,</w:t>
      </w:r>
    </w:p>
    <w:p w:rsidR="009C3119" w:rsidRPr="00223953" w:rsidRDefault="009C3119" w:rsidP="00FB3E2C">
      <w:pPr>
        <w:spacing w:after="120" w:line="360" w:lineRule="auto"/>
        <w:rPr>
          <w:b/>
          <w:bCs/>
          <w:sz w:val="20"/>
        </w:rPr>
      </w:pPr>
      <w:r w:rsidRPr="00223953">
        <w:rPr>
          <w:b/>
          <w:bCs/>
          <w:sz w:val="20"/>
        </w:rPr>
        <w:t>УВАЖАЕМИ ГОСПОЖИ И ГОСПОДА МИНИСТРИ,</w:t>
      </w:r>
    </w:p>
    <w:p w:rsidR="009C3119" w:rsidRPr="00223953" w:rsidRDefault="009C3119" w:rsidP="00FB3E2C">
      <w:pPr>
        <w:pStyle w:val="BodyText"/>
        <w:spacing w:line="360" w:lineRule="auto"/>
        <w:ind w:firstLine="720"/>
        <w:jc w:val="both"/>
        <w:rPr>
          <w:rFonts w:ascii="Verdana" w:hAnsi="Verdana" w:cs="Verdana"/>
          <w:b w:val="0"/>
          <w:bCs w:val="0"/>
          <w:i w:val="0"/>
          <w:sz w:val="20"/>
        </w:rPr>
      </w:pPr>
      <w:r w:rsidRPr="00223953">
        <w:rPr>
          <w:rFonts w:ascii="Verdana" w:hAnsi="Verdana" w:cs="Verdana"/>
          <w:b w:val="0"/>
          <w:bCs w:val="0"/>
          <w:i w:val="0"/>
          <w:sz w:val="20"/>
        </w:rPr>
        <w:t xml:space="preserve">Във връзка с </w:t>
      </w:r>
      <w:r w:rsidR="00655128" w:rsidRPr="00223953">
        <w:rPr>
          <w:rFonts w:ascii="Verdana" w:hAnsi="Verdana" w:cs="Verdana"/>
          <w:b w:val="0"/>
          <w:bCs w:val="0"/>
          <w:i w:val="0"/>
          <w:sz w:val="20"/>
        </w:rPr>
        <w:t>гореизложеното и на основание чл. 8, ал. 3 от Устройствения правилник на Министерския съвет и на неговата администрация, предлагам на Министерския съвет да приеме проекта на Решение на Министерския съвет за одобряване на проект на Програма за морско дело, рибарство и аквакултури 2021</w:t>
      </w:r>
      <w:r w:rsidR="00125A4F" w:rsidRPr="00223953">
        <w:rPr>
          <w:rFonts w:ascii="Verdana" w:hAnsi="Verdana" w:cs="Verdana"/>
          <w:b w:val="0"/>
          <w:bCs w:val="0"/>
          <w:i w:val="0"/>
          <w:sz w:val="20"/>
        </w:rPr>
        <w:t xml:space="preserve"> – </w:t>
      </w:r>
      <w:r w:rsidR="00655128" w:rsidRPr="00223953">
        <w:rPr>
          <w:rFonts w:ascii="Verdana" w:hAnsi="Verdana" w:cs="Verdana"/>
          <w:b w:val="0"/>
          <w:bCs w:val="0"/>
          <w:i w:val="0"/>
          <w:sz w:val="20"/>
        </w:rPr>
        <w:t>2027 г.</w:t>
      </w:r>
    </w:p>
    <w:p w:rsidR="004C77A5" w:rsidRPr="00223953" w:rsidRDefault="004C77A5" w:rsidP="00FB3E2C">
      <w:pPr>
        <w:pStyle w:val="BodyText"/>
        <w:spacing w:line="360" w:lineRule="auto"/>
        <w:ind w:firstLine="720"/>
        <w:jc w:val="both"/>
        <w:rPr>
          <w:rFonts w:ascii="Verdana" w:hAnsi="Verdana" w:cs="Verdana"/>
          <w:b w:val="0"/>
          <w:bCs w:val="0"/>
          <w:i w:val="0"/>
          <w:sz w:val="20"/>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769"/>
      </w:tblGrid>
      <w:tr w:rsidR="00125A4F" w:rsidRPr="00223953" w:rsidTr="00125A4F">
        <w:tc>
          <w:tcPr>
            <w:tcW w:w="1843" w:type="dxa"/>
          </w:tcPr>
          <w:p w:rsidR="00125A4F" w:rsidRPr="00223953" w:rsidRDefault="00125A4F" w:rsidP="00FB3E2C">
            <w:pPr>
              <w:pStyle w:val="BodyText"/>
              <w:spacing w:line="360" w:lineRule="auto"/>
              <w:jc w:val="both"/>
              <w:rPr>
                <w:rFonts w:ascii="Verdana" w:hAnsi="Verdana" w:cs="Verdana"/>
                <w:b w:val="0"/>
                <w:bCs w:val="0"/>
                <w:i w:val="0"/>
                <w:sz w:val="20"/>
              </w:rPr>
            </w:pPr>
            <w:r w:rsidRPr="00223953">
              <w:rPr>
                <w:rFonts w:ascii="Verdana" w:hAnsi="Verdana"/>
                <w:i w:val="0"/>
                <w:sz w:val="20"/>
              </w:rPr>
              <w:t>Приложениe:</w:t>
            </w:r>
          </w:p>
        </w:tc>
        <w:tc>
          <w:tcPr>
            <w:tcW w:w="6769" w:type="dxa"/>
          </w:tcPr>
          <w:p w:rsidR="00125A4F" w:rsidRPr="00223953" w:rsidRDefault="00125A4F" w:rsidP="00125A4F">
            <w:pPr>
              <w:widowControl/>
              <w:numPr>
                <w:ilvl w:val="0"/>
                <w:numId w:val="57"/>
              </w:numPr>
              <w:autoSpaceDE/>
              <w:autoSpaceDN/>
              <w:adjustRightInd/>
              <w:spacing w:line="360" w:lineRule="auto"/>
              <w:jc w:val="both"/>
              <w:rPr>
                <w:sz w:val="20"/>
              </w:rPr>
            </w:pPr>
            <w:r w:rsidRPr="00223953">
              <w:rPr>
                <w:sz w:val="20"/>
              </w:rPr>
              <w:t>Проект на Решение на Министерския съвет;</w:t>
            </w:r>
          </w:p>
          <w:p w:rsidR="00125A4F" w:rsidRPr="00223953" w:rsidRDefault="00125A4F" w:rsidP="00125A4F">
            <w:pPr>
              <w:widowControl/>
              <w:numPr>
                <w:ilvl w:val="0"/>
                <w:numId w:val="57"/>
              </w:numPr>
              <w:autoSpaceDE/>
              <w:autoSpaceDN/>
              <w:adjustRightInd/>
              <w:spacing w:line="360" w:lineRule="auto"/>
              <w:jc w:val="both"/>
              <w:rPr>
                <w:sz w:val="20"/>
              </w:rPr>
            </w:pPr>
            <w:r w:rsidRPr="00223953">
              <w:rPr>
                <w:color w:val="000000" w:themeColor="text1"/>
                <w:sz w:val="20"/>
                <w:szCs w:val="20"/>
              </w:rPr>
              <w:t xml:space="preserve">Проект на </w:t>
            </w:r>
            <w:r w:rsidRPr="00223953">
              <w:rPr>
                <w:sz w:val="20"/>
                <w:szCs w:val="20"/>
              </w:rPr>
              <w:t>Програма за морско дело, рибарство и аквакултури 2021 – 2027 г.</w:t>
            </w:r>
            <w:r w:rsidR="009B214C" w:rsidRPr="00223953">
              <w:rPr>
                <w:sz w:val="20"/>
                <w:szCs w:val="20"/>
              </w:rPr>
              <w:t xml:space="preserve"> и приложения към нея; </w:t>
            </w:r>
          </w:p>
          <w:p w:rsidR="00125A4F" w:rsidRPr="00223953" w:rsidRDefault="00125A4F" w:rsidP="00125A4F">
            <w:pPr>
              <w:widowControl/>
              <w:numPr>
                <w:ilvl w:val="0"/>
                <w:numId w:val="57"/>
              </w:numPr>
              <w:autoSpaceDE/>
              <w:autoSpaceDN/>
              <w:adjustRightInd/>
              <w:spacing w:line="360" w:lineRule="auto"/>
              <w:jc w:val="both"/>
              <w:rPr>
                <w:sz w:val="20"/>
              </w:rPr>
            </w:pPr>
            <w:r w:rsidRPr="00223953">
              <w:rPr>
                <w:color w:val="000000" w:themeColor="text1"/>
                <w:sz w:val="20"/>
                <w:szCs w:val="20"/>
              </w:rPr>
              <w:t>Протокол от СКУСЕС;</w:t>
            </w:r>
          </w:p>
          <w:p w:rsidR="00125A4F" w:rsidRPr="00223953" w:rsidRDefault="00125A4F" w:rsidP="00125A4F">
            <w:pPr>
              <w:widowControl/>
              <w:numPr>
                <w:ilvl w:val="0"/>
                <w:numId w:val="57"/>
              </w:numPr>
              <w:autoSpaceDE/>
              <w:autoSpaceDN/>
              <w:adjustRightInd/>
              <w:spacing w:line="360" w:lineRule="auto"/>
              <w:jc w:val="both"/>
              <w:rPr>
                <w:sz w:val="20"/>
              </w:rPr>
            </w:pPr>
            <w:r w:rsidRPr="00223953">
              <w:rPr>
                <w:sz w:val="20"/>
              </w:rPr>
              <w:t>Финансова обосновка;</w:t>
            </w:r>
          </w:p>
          <w:p w:rsidR="00125A4F" w:rsidRPr="00223953" w:rsidRDefault="00125A4F" w:rsidP="00125A4F">
            <w:pPr>
              <w:widowControl/>
              <w:numPr>
                <w:ilvl w:val="0"/>
                <w:numId w:val="57"/>
              </w:numPr>
              <w:autoSpaceDE/>
              <w:autoSpaceDN/>
              <w:adjustRightInd/>
              <w:spacing w:line="360" w:lineRule="auto"/>
              <w:jc w:val="both"/>
              <w:rPr>
                <w:sz w:val="20"/>
              </w:rPr>
            </w:pPr>
            <w:r w:rsidRPr="00223953">
              <w:rPr>
                <w:sz w:val="20"/>
              </w:rPr>
              <w:t xml:space="preserve">Справка </w:t>
            </w:r>
            <w:r w:rsidR="00021C4B" w:rsidRPr="00223953">
              <w:rPr>
                <w:sz w:val="20"/>
                <w:szCs w:val="20"/>
              </w:rPr>
              <w:t>за отразяване на постъпилите предложения и становища от проведената обществена консултация</w:t>
            </w:r>
            <w:r w:rsidRPr="00223953">
              <w:rPr>
                <w:sz w:val="20"/>
              </w:rPr>
              <w:t>;</w:t>
            </w:r>
          </w:p>
          <w:p w:rsidR="00125A4F" w:rsidRPr="00223953" w:rsidRDefault="00125A4F" w:rsidP="00125A4F">
            <w:pPr>
              <w:widowControl/>
              <w:numPr>
                <w:ilvl w:val="0"/>
                <w:numId w:val="57"/>
              </w:numPr>
              <w:autoSpaceDE/>
              <w:autoSpaceDN/>
              <w:adjustRightInd/>
              <w:spacing w:line="360" w:lineRule="auto"/>
              <w:jc w:val="both"/>
              <w:rPr>
                <w:sz w:val="20"/>
              </w:rPr>
            </w:pPr>
            <w:r w:rsidRPr="00223953">
              <w:rPr>
                <w:sz w:val="20"/>
              </w:rPr>
              <w:t>Предложения и становища от обществената консултация;</w:t>
            </w:r>
          </w:p>
          <w:p w:rsidR="00125A4F" w:rsidRPr="00223953" w:rsidRDefault="00125A4F" w:rsidP="00FB3E2C">
            <w:pPr>
              <w:widowControl/>
              <w:numPr>
                <w:ilvl w:val="0"/>
                <w:numId w:val="57"/>
              </w:numPr>
              <w:autoSpaceDE/>
              <w:autoSpaceDN/>
              <w:adjustRightInd/>
              <w:spacing w:line="360" w:lineRule="auto"/>
              <w:jc w:val="both"/>
              <w:rPr>
                <w:spacing w:val="-2"/>
                <w:sz w:val="20"/>
              </w:rPr>
            </w:pPr>
            <w:r w:rsidRPr="00223953">
              <w:rPr>
                <w:spacing w:val="-2"/>
                <w:sz w:val="20"/>
              </w:rPr>
              <w:t xml:space="preserve">Проект на съобщение за средствата за масово осведомяване. </w:t>
            </w:r>
          </w:p>
        </w:tc>
      </w:tr>
    </w:tbl>
    <w:p w:rsidR="00021C4B" w:rsidRPr="00223953" w:rsidRDefault="00021C4B" w:rsidP="00021C4B">
      <w:pPr>
        <w:spacing w:line="360" w:lineRule="auto"/>
        <w:rPr>
          <w:sz w:val="20"/>
        </w:rPr>
      </w:pPr>
    </w:p>
    <w:p w:rsidR="00E01AF2" w:rsidRPr="00223953" w:rsidRDefault="00E01AF2" w:rsidP="00021C4B">
      <w:pPr>
        <w:spacing w:line="360" w:lineRule="auto"/>
        <w:rPr>
          <w:sz w:val="20"/>
        </w:rPr>
      </w:pPr>
    </w:p>
    <w:p w:rsidR="003A3BC0" w:rsidRPr="00223953" w:rsidRDefault="003A3BC0" w:rsidP="00FB3E2C">
      <w:pPr>
        <w:pStyle w:val="BodyText2"/>
        <w:spacing w:after="0" w:line="360" w:lineRule="auto"/>
        <w:jc w:val="both"/>
        <w:rPr>
          <w:bCs/>
          <w:i/>
          <w:iCs/>
          <w:sz w:val="20"/>
        </w:rPr>
      </w:pPr>
      <w:r w:rsidRPr="00223953">
        <w:rPr>
          <w:b/>
          <w:bCs/>
          <w:caps/>
          <w:sz w:val="20"/>
        </w:rPr>
        <w:t>д-р Иван Иванов</w:t>
      </w:r>
    </w:p>
    <w:p w:rsidR="002A02ED" w:rsidRPr="00223953" w:rsidRDefault="009C3119" w:rsidP="002A02ED">
      <w:pPr>
        <w:pStyle w:val="BodyText2"/>
        <w:spacing w:after="0" w:line="360" w:lineRule="auto"/>
        <w:jc w:val="both"/>
        <w:rPr>
          <w:bCs/>
          <w:i/>
          <w:iCs/>
          <w:sz w:val="20"/>
        </w:rPr>
      </w:pPr>
      <w:r w:rsidRPr="00223953">
        <w:rPr>
          <w:bCs/>
          <w:i/>
          <w:iCs/>
          <w:sz w:val="20"/>
        </w:rPr>
        <w:t>Министър</w:t>
      </w:r>
      <w:bookmarkStart w:id="1" w:name="_GoBack"/>
      <w:bookmarkEnd w:id="1"/>
    </w:p>
    <w:sectPr w:rsidR="002A02ED" w:rsidRPr="00223953" w:rsidSect="009B214C">
      <w:footerReference w:type="default" r:id="rId9"/>
      <w:pgSz w:w="11906" w:h="16838" w:code="9"/>
      <w:pgMar w:top="1134" w:right="1021" w:bottom="567"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00B" w:rsidRDefault="003A600B">
      <w:r>
        <w:separator/>
      </w:r>
    </w:p>
  </w:endnote>
  <w:endnote w:type="continuationSeparator" w:id="0">
    <w:p w:rsidR="003A600B" w:rsidRDefault="003A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AE9" w:rsidRPr="001537B2" w:rsidRDefault="00D52AE9" w:rsidP="00742EB1">
    <w:pPr>
      <w:pStyle w:val="Footer"/>
      <w:jc w:val="right"/>
    </w:pPr>
    <w:r w:rsidRPr="00630D38">
      <w:rPr>
        <w:rFonts w:ascii="Verdana" w:hAnsi="Verdana"/>
        <w:sz w:val="16"/>
        <w:szCs w:val="16"/>
      </w:rPr>
      <w:fldChar w:fldCharType="begin"/>
    </w:r>
    <w:r w:rsidRPr="00630D38">
      <w:rPr>
        <w:rFonts w:ascii="Verdana" w:hAnsi="Verdana"/>
        <w:sz w:val="16"/>
        <w:szCs w:val="16"/>
      </w:rPr>
      <w:instrText xml:space="preserve"> PAGE   \* MERGEFORMAT </w:instrText>
    </w:r>
    <w:r w:rsidRPr="00630D38">
      <w:rPr>
        <w:rFonts w:ascii="Verdana" w:hAnsi="Verdana"/>
        <w:sz w:val="16"/>
        <w:szCs w:val="16"/>
      </w:rPr>
      <w:fldChar w:fldCharType="separate"/>
    </w:r>
    <w:r w:rsidR="00762C06">
      <w:rPr>
        <w:rFonts w:ascii="Verdana" w:hAnsi="Verdana"/>
        <w:noProof/>
        <w:sz w:val="16"/>
        <w:szCs w:val="16"/>
      </w:rPr>
      <w:t>7</w:t>
    </w:r>
    <w:r w:rsidRPr="00630D38">
      <w:rPr>
        <w:rFonts w:ascii="Verdana" w:hAnsi="Verdana"/>
        <w:sz w:val="16"/>
        <w:szCs w:val="16"/>
      </w:rPr>
      <w:fldChar w:fldCharType="end"/>
    </w:r>
    <w:r>
      <w:rPr>
        <w:rFonts w:ascii="Verdana" w:hAnsi="Verdana"/>
        <w:noProof/>
        <w:sz w:val="16"/>
        <w:szCs w:val="16"/>
        <w:lang w:val="bg-BG"/>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00B" w:rsidRDefault="003A600B">
      <w:r>
        <w:separator/>
      </w:r>
    </w:p>
  </w:footnote>
  <w:footnote w:type="continuationSeparator" w:id="0">
    <w:p w:rsidR="003A600B" w:rsidRDefault="003A6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52A1"/>
    <w:multiLevelType w:val="multilevel"/>
    <w:tmpl w:val="06624104"/>
    <w:lvl w:ilvl="0">
      <w:start w:val="2"/>
      <w:numFmt w:val="decimal"/>
      <w:suff w:val="space"/>
      <w:lvlText w:val="(%1)"/>
      <w:lvlJc w:val="right"/>
      <w:pPr>
        <w:ind w:firstLine="964"/>
      </w:pPr>
      <w:rPr>
        <w:rFonts w:cs="Times New Roman" w:hint="default"/>
        <w:color w:val="00000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2896B25"/>
    <w:multiLevelType w:val="multilevel"/>
    <w:tmpl w:val="C92ADD88"/>
    <w:lvl w:ilvl="0">
      <w:start w:val="1"/>
      <w:numFmt w:val="decimal"/>
      <w:suff w:val="space"/>
      <w:lvlText w:val="%1."/>
      <w:lvlJc w:val="right"/>
      <w:pPr>
        <w:ind w:left="284"/>
      </w:pPr>
      <w:rPr>
        <w:rFonts w:cs="Times New Roman" w:hint="default"/>
      </w:rPr>
    </w:lvl>
    <w:lvl w:ilvl="1">
      <w:start w:val="1"/>
      <w:numFmt w:val="decimal"/>
      <w:lvlText w:val="%1.%2."/>
      <w:lvlJc w:val="right"/>
      <w:pPr>
        <w:tabs>
          <w:tab w:val="num" w:pos="964"/>
        </w:tabs>
        <w:ind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15:restartNumberingAfterBreak="0">
    <w:nsid w:val="04C65011"/>
    <w:multiLevelType w:val="multilevel"/>
    <w:tmpl w:val="5CC42616"/>
    <w:lvl w:ilvl="0">
      <w:start w:val="1"/>
      <w:numFmt w:val="decimal"/>
      <w:suff w:val="space"/>
      <w:lvlText w:val="%1."/>
      <w:lvlJc w:val="right"/>
      <w:pPr>
        <w:ind w:firstLine="907"/>
      </w:pPr>
      <w:rPr>
        <w:rFonts w:cs="Times New Roman" w:hint="default"/>
      </w:rPr>
    </w:lvl>
    <w:lvl w:ilvl="1">
      <w:start w:val="1"/>
      <w:numFmt w:val="lowerLetter"/>
      <w:lvlText w:val="%2."/>
      <w:lvlJc w:val="left"/>
      <w:pPr>
        <w:ind w:left="2520" w:hanging="360"/>
      </w:pPr>
      <w:rPr>
        <w:rFonts w:cs="Times New Roman" w:hint="default"/>
      </w:rPr>
    </w:lvl>
    <w:lvl w:ilvl="2">
      <w:start w:val="1"/>
      <w:numFmt w:val="lowerRoman"/>
      <w:lvlText w:val="%3."/>
      <w:lvlJc w:val="right"/>
      <w:pPr>
        <w:ind w:left="3240" w:hanging="180"/>
      </w:pPr>
      <w:rPr>
        <w:rFonts w:cs="Times New Roman" w:hint="default"/>
      </w:rPr>
    </w:lvl>
    <w:lvl w:ilvl="3">
      <w:start w:val="1"/>
      <w:numFmt w:val="decimal"/>
      <w:lvlText w:val="%4."/>
      <w:lvlJc w:val="left"/>
      <w:pPr>
        <w:ind w:left="3960" w:hanging="360"/>
      </w:pPr>
      <w:rPr>
        <w:rFonts w:cs="Times New Roman" w:hint="default"/>
      </w:rPr>
    </w:lvl>
    <w:lvl w:ilvl="4">
      <w:start w:val="1"/>
      <w:numFmt w:val="lowerLetter"/>
      <w:lvlText w:val="%5."/>
      <w:lvlJc w:val="left"/>
      <w:pPr>
        <w:ind w:left="4680" w:hanging="360"/>
      </w:pPr>
      <w:rPr>
        <w:rFonts w:cs="Times New Roman" w:hint="default"/>
      </w:rPr>
    </w:lvl>
    <w:lvl w:ilvl="5">
      <w:start w:val="1"/>
      <w:numFmt w:val="lowerRoman"/>
      <w:lvlText w:val="%6."/>
      <w:lvlJc w:val="right"/>
      <w:pPr>
        <w:ind w:left="5400" w:hanging="18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840" w:hanging="360"/>
      </w:pPr>
      <w:rPr>
        <w:rFonts w:cs="Times New Roman" w:hint="default"/>
      </w:rPr>
    </w:lvl>
    <w:lvl w:ilvl="8">
      <w:start w:val="1"/>
      <w:numFmt w:val="lowerRoman"/>
      <w:lvlText w:val="%9."/>
      <w:lvlJc w:val="right"/>
      <w:pPr>
        <w:ind w:left="7560" w:hanging="180"/>
      </w:pPr>
      <w:rPr>
        <w:rFonts w:cs="Times New Roman" w:hint="default"/>
      </w:rPr>
    </w:lvl>
  </w:abstractNum>
  <w:abstractNum w:abstractNumId="3" w15:restartNumberingAfterBreak="0">
    <w:nsid w:val="04E57105"/>
    <w:multiLevelType w:val="multilevel"/>
    <w:tmpl w:val="9C482442"/>
    <w:lvl w:ilvl="0">
      <w:start w:val="1"/>
      <w:numFmt w:val="decimal"/>
      <w:suff w:val="space"/>
      <w:lvlText w:val="%1."/>
      <w:lvlJc w:val="right"/>
      <w:pPr>
        <w:ind w:left="284"/>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4" w15:restartNumberingAfterBreak="0">
    <w:nsid w:val="05832D2A"/>
    <w:multiLevelType w:val="multilevel"/>
    <w:tmpl w:val="7F7E9888"/>
    <w:lvl w:ilvl="0">
      <w:numFmt w:val="bullet"/>
      <w:suff w:val="space"/>
      <w:lvlText w:val="-"/>
      <w:lvlJc w:val="left"/>
      <w:pPr>
        <w:ind w:left="113" w:hanging="113"/>
      </w:pPr>
      <w:rPr>
        <w:rFonts w:ascii="Verdana" w:hAnsi="Verdana" w:hint="default"/>
      </w:rPr>
    </w:lvl>
    <w:lvl w:ilvl="1">
      <w:start w:val="1"/>
      <w:numFmt w:val="bullet"/>
      <w:lvlText w:val="o"/>
      <w:lvlJc w:val="left"/>
      <w:pPr>
        <w:ind w:left="2073" w:hanging="360"/>
      </w:pPr>
      <w:rPr>
        <w:rFonts w:ascii="Courier New" w:hAnsi="Courier New" w:hint="default"/>
      </w:rPr>
    </w:lvl>
    <w:lvl w:ilvl="2">
      <w:start w:val="1"/>
      <w:numFmt w:val="bullet"/>
      <w:lvlText w:val=""/>
      <w:lvlJc w:val="left"/>
      <w:pPr>
        <w:ind w:left="2793" w:hanging="360"/>
      </w:pPr>
      <w:rPr>
        <w:rFonts w:ascii="Wingdings" w:hAnsi="Wingdings" w:hint="default"/>
      </w:rPr>
    </w:lvl>
    <w:lvl w:ilvl="3">
      <w:start w:val="1"/>
      <w:numFmt w:val="bullet"/>
      <w:lvlText w:val=""/>
      <w:lvlJc w:val="left"/>
      <w:pPr>
        <w:ind w:left="3513" w:hanging="360"/>
      </w:pPr>
      <w:rPr>
        <w:rFonts w:ascii="Symbol" w:hAnsi="Symbol" w:hint="default"/>
      </w:rPr>
    </w:lvl>
    <w:lvl w:ilvl="4">
      <w:start w:val="1"/>
      <w:numFmt w:val="bullet"/>
      <w:lvlText w:val="o"/>
      <w:lvlJc w:val="left"/>
      <w:pPr>
        <w:ind w:left="4233" w:hanging="360"/>
      </w:pPr>
      <w:rPr>
        <w:rFonts w:ascii="Courier New" w:hAnsi="Courier New" w:hint="default"/>
      </w:rPr>
    </w:lvl>
    <w:lvl w:ilvl="5">
      <w:start w:val="1"/>
      <w:numFmt w:val="bullet"/>
      <w:lvlText w:val=""/>
      <w:lvlJc w:val="left"/>
      <w:pPr>
        <w:ind w:left="4953" w:hanging="360"/>
      </w:pPr>
      <w:rPr>
        <w:rFonts w:ascii="Wingdings" w:hAnsi="Wingdings" w:hint="default"/>
      </w:rPr>
    </w:lvl>
    <w:lvl w:ilvl="6">
      <w:start w:val="1"/>
      <w:numFmt w:val="bullet"/>
      <w:lvlText w:val=""/>
      <w:lvlJc w:val="left"/>
      <w:pPr>
        <w:ind w:left="5673" w:hanging="360"/>
      </w:pPr>
      <w:rPr>
        <w:rFonts w:ascii="Symbol" w:hAnsi="Symbol" w:hint="default"/>
      </w:rPr>
    </w:lvl>
    <w:lvl w:ilvl="7">
      <w:start w:val="1"/>
      <w:numFmt w:val="bullet"/>
      <w:lvlText w:val="o"/>
      <w:lvlJc w:val="left"/>
      <w:pPr>
        <w:ind w:left="6393" w:hanging="360"/>
      </w:pPr>
      <w:rPr>
        <w:rFonts w:ascii="Courier New" w:hAnsi="Courier New" w:hint="default"/>
      </w:rPr>
    </w:lvl>
    <w:lvl w:ilvl="8">
      <w:start w:val="1"/>
      <w:numFmt w:val="bullet"/>
      <w:lvlText w:val=""/>
      <w:lvlJc w:val="left"/>
      <w:pPr>
        <w:ind w:left="7113" w:hanging="360"/>
      </w:pPr>
      <w:rPr>
        <w:rFonts w:ascii="Wingdings" w:hAnsi="Wingdings" w:hint="default"/>
      </w:rPr>
    </w:lvl>
  </w:abstractNum>
  <w:abstractNum w:abstractNumId="5" w15:restartNumberingAfterBreak="0">
    <w:nsid w:val="07AF7B36"/>
    <w:multiLevelType w:val="multilevel"/>
    <w:tmpl w:val="811EDCCE"/>
    <w:lvl w:ilvl="0">
      <w:start w:val="1"/>
      <w:numFmt w:val="decimal"/>
      <w:suff w:val="space"/>
      <w:lvlText w:val="%1."/>
      <w:lvlJc w:val="right"/>
      <w:pPr>
        <w:ind w:firstLine="907"/>
      </w:pPr>
      <w:rPr>
        <w:rFonts w:ascii="Verdana" w:hAnsi="Verdana" w:cs="Verdana" w:hint="default"/>
        <w:b w:val="0"/>
        <w:bCs w:val="0"/>
        <w:i w:val="0"/>
        <w:iCs w:val="0"/>
        <w:sz w:val="20"/>
        <w:szCs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 w15:restartNumberingAfterBreak="0">
    <w:nsid w:val="08B534EB"/>
    <w:multiLevelType w:val="multilevel"/>
    <w:tmpl w:val="7694873C"/>
    <w:lvl w:ilvl="0">
      <w:start w:val="2"/>
      <w:numFmt w:val="decimal"/>
      <w:suff w:val="space"/>
      <w:lvlText w:val="(%1)"/>
      <w:lvlJc w:val="right"/>
      <w:pPr>
        <w:ind w:firstLine="964"/>
      </w:pPr>
      <w:rPr>
        <w:rFonts w:ascii="Verdana" w:hAnsi="Verdana" w:cs="Verdana" w:hint="default"/>
        <w:b w:val="0"/>
        <w:bCs w:val="0"/>
        <w:i w:val="0"/>
        <w:iCs w:val="0"/>
        <w:sz w:val="20"/>
        <w:szCs w:val="2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09B926F6"/>
    <w:multiLevelType w:val="multilevel"/>
    <w:tmpl w:val="B5E235BA"/>
    <w:lvl w:ilvl="0">
      <w:start w:val="2"/>
      <w:numFmt w:val="decimal"/>
      <w:suff w:val="space"/>
      <w:lvlText w:val="(%1)"/>
      <w:lvlJc w:val="right"/>
      <w:pPr>
        <w:ind w:firstLine="964"/>
      </w:pPr>
      <w:rPr>
        <w:rFonts w:ascii="Verdana" w:hAnsi="Verdana" w:cs="Verdana" w:hint="default"/>
      </w:rPr>
    </w:lvl>
    <w:lvl w:ilvl="1">
      <w:start w:val="1"/>
      <w:numFmt w:val="decimal"/>
      <w:lvlText w:val="%2."/>
      <w:lvlJc w:val="right"/>
      <w:pPr>
        <w:tabs>
          <w:tab w:val="num" w:pos="1021"/>
        </w:tabs>
        <w:ind w:firstLine="90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0BCF37A1"/>
    <w:multiLevelType w:val="multilevel"/>
    <w:tmpl w:val="7CDEB540"/>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0D50638D"/>
    <w:multiLevelType w:val="multilevel"/>
    <w:tmpl w:val="863E868C"/>
    <w:lvl w:ilvl="0">
      <w:start w:val="1"/>
      <w:numFmt w:val="decimal"/>
      <w:lvlText w:val="Чл. %1."/>
      <w:lvlJc w:val="right"/>
      <w:pPr>
        <w:tabs>
          <w:tab w:val="num" w:pos="1531"/>
        </w:tabs>
        <w:ind w:firstLine="1418"/>
      </w:pPr>
      <w:rPr>
        <w:rFonts w:ascii="Verdana" w:hAnsi="Verdana" w:cs="Verdana" w:hint="default"/>
        <w:b/>
        <w:bCs/>
        <w:i w:val="0"/>
        <w:iCs w:val="0"/>
        <w:sz w:val="20"/>
        <w:szCs w:val="20"/>
      </w:rPr>
    </w:lvl>
    <w:lvl w:ilvl="1">
      <w:start w:val="1"/>
      <w:numFmt w:val="decimal"/>
      <w:suff w:val="space"/>
      <w:lvlText w:val="%2."/>
      <w:lvlJc w:val="right"/>
      <w:pPr>
        <w:ind w:firstLine="907"/>
      </w:pPr>
      <w:rPr>
        <w:rFonts w:ascii="Verdana" w:hAnsi="Verdana" w:cs="Verdana" w:hint="default"/>
        <w:b w:val="0"/>
        <w:bCs w:val="0"/>
        <w:i w:val="0"/>
        <w:iCs w:val="0"/>
        <w:sz w:val="20"/>
        <w:szCs w:val="20"/>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0" w15:restartNumberingAfterBreak="0">
    <w:nsid w:val="0E9818AF"/>
    <w:multiLevelType w:val="multilevel"/>
    <w:tmpl w:val="3D10F0BC"/>
    <w:lvl w:ilvl="0">
      <w:start w:val="2"/>
      <w:numFmt w:val="decimal"/>
      <w:lvlText w:val="(%1)"/>
      <w:lvlJc w:val="right"/>
      <w:pPr>
        <w:tabs>
          <w:tab w:val="num" w:pos="1020"/>
        </w:tabs>
        <w:ind w:firstLine="964"/>
      </w:pPr>
      <w:rPr>
        <w:rFonts w:ascii="Verdana" w:hAnsi="Verdana" w:cs="Verdana" w:hint="default"/>
      </w:rPr>
    </w:lvl>
    <w:lvl w:ilvl="1">
      <w:start w:val="1"/>
      <w:numFmt w:val="decimal"/>
      <w:suff w:val="space"/>
      <w:lvlText w:val="%2."/>
      <w:lvlJc w:val="right"/>
      <w:pPr>
        <w:ind w:firstLine="907"/>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11384016"/>
    <w:multiLevelType w:val="multilevel"/>
    <w:tmpl w:val="9C482442"/>
    <w:lvl w:ilvl="0">
      <w:start w:val="1"/>
      <w:numFmt w:val="decimal"/>
      <w:suff w:val="space"/>
      <w:lvlText w:val="%1."/>
      <w:lvlJc w:val="right"/>
      <w:pPr>
        <w:ind w:left="284"/>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12" w15:restartNumberingAfterBreak="0">
    <w:nsid w:val="13B12EC5"/>
    <w:multiLevelType w:val="multilevel"/>
    <w:tmpl w:val="A6E8AC56"/>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3" w15:restartNumberingAfterBreak="0">
    <w:nsid w:val="13DB7E6A"/>
    <w:multiLevelType w:val="multilevel"/>
    <w:tmpl w:val="A3EC2BC6"/>
    <w:lvl w:ilvl="0">
      <w:start w:val="1"/>
      <w:numFmt w:val="decimal"/>
      <w:suff w:val="space"/>
      <w:lvlText w:val="%1."/>
      <w:lvlJc w:val="right"/>
      <w:pPr>
        <w:ind w:firstLine="907"/>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15:restartNumberingAfterBreak="0">
    <w:nsid w:val="14343C4C"/>
    <w:multiLevelType w:val="multilevel"/>
    <w:tmpl w:val="73506078"/>
    <w:lvl w:ilvl="0">
      <w:start w:val="1"/>
      <w:numFmt w:val="decimal"/>
      <w:suff w:val="space"/>
      <w:lvlText w:val="%1."/>
      <w:lvlJc w:val="right"/>
      <w:pPr>
        <w:ind w:firstLine="907"/>
      </w:pPr>
      <w:rPr>
        <w:rFonts w:cs="Times New Roman" w:hint="default"/>
      </w:rPr>
    </w:lvl>
    <w:lvl w:ilvl="1">
      <w:start w:val="1"/>
      <w:numFmt w:val="lowerLetter"/>
      <w:lvlText w:val="%2."/>
      <w:lvlJc w:val="left"/>
      <w:pPr>
        <w:ind w:left="1987" w:hanging="360"/>
      </w:pPr>
      <w:rPr>
        <w:rFonts w:cs="Times New Roman" w:hint="default"/>
      </w:rPr>
    </w:lvl>
    <w:lvl w:ilvl="2">
      <w:start w:val="1"/>
      <w:numFmt w:val="lowerRoman"/>
      <w:lvlText w:val="%3."/>
      <w:lvlJc w:val="right"/>
      <w:pPr>
        <w:ind w:left="2707" w:hanging="180"/>
      </w:pPr>
      <w:rPr>
        <w:rFonts w:cs="Times New Roman" w:hint="default"/>
      </w:rPr>
    </w:lvl>
    <w:lvl w:ilvl="3">
      <w:start w:val="1"/>
      <w:numFmt w:val="decimal"/>
      <w:lvlText w:val="%4."/>
      <w:lvlJc w:val="left"/>
      <w:pPr>
        <w:ind w:left="3427" w:hanging="360"/>
      </w:pPr>
      <w:rPr>
        <w:rFonts w:cs="Times New Roman" w:hint="default"/>
      </w:rPr>
    </w:lvl>
    <w:lvl w:ilvl="4">
      <w:start w:val="1"/>
      <w:numFmt w:val="lowerLetter"/>
      <w:lvlText w:val="%5."/>
      <w:lvlJc w:val="left"/>
      <w:pPr>
        <w:ind w:left="4147" w:hanging="360"/>
      </w:pPr>
      <w:rPr>
        <w:rFonts w:cs="Times New Roman" w:hint="default"/>
      </w:rPr>
    </w:lvl>
    <w:lvl w:ilvl="5">
      <w:start w:val="1"/>
      <w:numFmt w:val="lowerRoman"/>
      <w:lvlText w:val="%6."/>
      <w:lvlJc w:val="right"/>
      <w:pPr>
        <w:ind w:left="4867" w:hanging="180"/>
      </w:pPr>
      <w:rPr>
        <w:rFonts w:cs="Times New Roman" w:hint="default"/>
      </w:rPr>
    </w:lvl>
    <w:lvl w:ilvl="6">
      <w:start w:val="1"/>
      <w:numFmt w:val="decimal"/>
      <w:lvlText w:val="%7."/>
      <w:lvlJc w:val="left"/>
      <w:pPr>
        <w:ind w:left="5587" w:hanging="360"/>
      </w:pPr>
      <w:rPr>
        <w:rFonts w:cs="Times New Roman" w:hint="default"/>
      </w:rPr>
    </w:lvl>
    <w:lvl w:ilvl="7">
      <w:start w:val="1"/>
      <w:numFmt w:val="lowerLetter"/>
      <w:lvlText w:val="%8."/>
      <w:lvlJc w:val="left"/>
      <w:pPr>
        <w:ind w:left="6307" w:hanging="360"/>
      </w:pPr>
      <w:rPr>
        <w:rFonts w:cs="Times New Roman" w:hint="default"/>
      </w:rPr>
    </w:lvl>
    <w:lvl w:ilvl="8">
      <w:start w:val="1"/>
      <w:numFmt w:val="lowerRoman"/>
      <w:lvlText w:val="%9."/>
      <w:lvlJc w:val="right"/>
      <w:pPr>
        <w:ind w:left="7027" w:hanging="180"/>
      </w:pPr>
      <w:rPr>
        <w:rFonts w:cs="Times New Roman" w:hint="default"/>
      </w:rPr>
    </w:lvl>
  </w:abstractNum>
  <w:abstractNum w:abstractNumId="15" w15:restartNumberingAfterBreak="0">
    <w:nsid w:val="1662685C"/>
    <w:multiLevelType w:val="multilevel"/>
    <w:tmpl w:val="688A039A"/>
    <w:lvl w:ilvl="0">
      <w:start w:val="1"/>
      <w:numFmt w:val="decimal"/>
      <w:suff w:val="space"/>
      <w:lvlText w:val="%1."/>
      <w:lvlJc w:val="right"/>
      <w:pPr>
        <w:ind w:firstLine="907"/>
      </w:pPr>
      <w:rPr>
        <w:rFonts w:ascii="Verdana" w:hAnsi="Verdana" w:cs="Verdana" w:hint="default"/>
      </w:rPr>
    </w:lvl>
    <w:lvl w:ilvl="1">
      <w:start w:val="1"/>
      <w:numFmt w:val="decimal"/>
      <w:isLgl/>
      <w:lvlText w:val="%1.%2."/>
      <w:lvlJc w:val="left"/>
      <w:pPr>
        <w:ind w:left="2446" w:hanging="1425"/>
      </w:pPr>
      <w:rPr>
        <w:rFonts w:cs="Times New Roman" w:hint="default"/>
      </w:rPr>
    </w:lvl>
    <w:lvl w:ilvl="2">
      <w:start w:val="1"/>
      <w:numFmt w:val="decimal"/>
      <w:isLgl/>
      <w:lvlText w:val="%1.%2.%3."/>
      <w:lvlJc w:val="left"/>
      <w:pPr>
        <w:ind w:left="2446" w:hanging="1425"/>
      </w:pPr>
      <w:rPr>
        <w:rFonts w:cs="Times New Roman" w:hint="default"/>
      </w:rPr>
    </w:lvl>
    <w:lvl w:ilvl="3">
      <w:start w:val="1"/>
      <w:numFmt w:val="decimal"/>
      <w:isLgl/>
      <w:lvlText w:val="%1.%2.%3.%4."/>
      <w:lvlJc w:val="left"/>
      <w:pPr>
        <w:ind w:left="2461" w:hanging="1440"/>
      </w:pPr>
      <w:rPr>
        <w:rFonts w:cs="Times New Roman" w:hint="default"/>
      </w:rPr>
    </w:lvl>
    <w:lvl w:ilvl="4">
      <w:start w:val="1"/>
      <w:numFmt w:val="decimal"/>
      <w:isLgl/>
      <w:lvlText w:val="%1.%2.%3.%4.%5."/>
      <w:lvlJc w:val="left"/>
      <w:pPr>
        <w:ind w:left="2461" w:hanging="1440"/>
      </w:pPr>
      <w:rPr>
        <w:rFonts w:cs="Times New Roman" w:hint="default"/>
      </w:rPr>
    </w:lvl>
    <w:lvl w:ilvl="5">
      <w:start w:val="1"/>
      <w:numFmt w:val="decimal"/>
      <w:isLgl/>
      <w:lvlText w:val="%1.%2.%3.%4.%5.%6."/>
      <w:lvlJc w:val="left"/>
      <w:pPr>
        <w:ind w:left="2821" w:hanging="1800"/>
      </w:pPr>
      <w:rPr>
        <w:rFonts w:cs="Times New Roman" w:hint="default"/>
      </w:rPr>
    </w:lvl>
    <w:lvl w:ilvl="6">
      <w:start w:val="1"/>
      <w:numFmt w:val="decimal"/>
      <w:isLgl/>
      <w:lvlText w:val="%1.%2.%3.%4.%5.%6.%7."/>
      <w:lvlJc w:val="left"/>
      <w:pPr>
        <w:ind w:left="3181" w:hanging="2160"/>
      </w:pPr>
      <w:rPr>
        <w:rFonts w:cs="Times New Roman" w:hint="default"/>
      </w:rPr>
    </w:lvl>
    <w:lvl w:ilvl="7">
      <w:start w:val="1"/>
      <w:numFmt w:val="decimal"/>
      <w:isLgl/>
      <w:lvlText w:val="%1.%2.%3.%4.%5.%6.%7.%8."/>
      <w:lvlJc w:val="left"/>
      <w:pPr>
        <w:ind w:left="3541" w:hanging="2520"/>
      </w:pPr>
      <w:rPr>
        <w:rFonts w:cs="Times New Roman" w:hint="default"/>
      </w:rPr>
    </w:lvl>
    <w:lvl w:ilvl="8">
      <w:start w:val="1"/>
      <w:numFmt w:val="decimal"/>
      <w:isLgl/>
      <w:lvlText w:val="%1.%2.%3.%4.%5.%6.%7.%8.%9."/>
      <w:lvlJc w:val="left"/>
      <w:pPr>
        <w:ind w:left="3901" w:hanging="2880"/>
      </w:pPr>
      <w:rPr>
        <w:rFonts w:cs="Times New Roman" w:hint="default"/>
      </w:rPr>
    </w:lvl>
  </w:abstractNum>
  <w:abstractNum w:abstractNumId="16" w15:restartNumberingAfterBreak="0">
    <w:nsid w:val="19061E7A"/>
    <w:multiLevelType w:val="multilevel"/>
    <w:tmpl w:val="2CC4CEAC"/>
    <w:lvl w:ilvl="0">
      <w:start w:val="1"/>
      <w:numFmt w:val="decimal"/>
      <w:suff w:val="space"/>
      <w:lvlText w:val="§ %1. "/>
      <w:lvlJc w:val="right"/>
      <w:pPr>
        <w:ind w:firstLine="1134"/>
      </w:pPr>
      <w:rPr>
        <w:rFonts w:ascii="Verdana" w:hAnsi="Verdana" w:cs="Verdana" w:hint="default"/>
        <w:b/>
        <w:i w:val="0"/>
        <w:sz w:val="2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suff w:val="space"/>
      <w:lvlText w:val="%4."/>
      <w:lvlJc w:val="right"/>
      <w:pPr>
        <w:ind w:left="34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1B97370B"/>
    <w:multiLevelType w:val="multilevel"/>
    <w:tmpl w:val="27646C32"/>
    <w:lvl w:ilvl="0">
      <w:start w:val="1"/>
      <w:numFmt w:val="bullet"/>
      <w:suff w:val="space"/>
      <w:lvlText w:val="−"/>
      <w:lvlJc w:val="left"/>
      <w:pPr>
        <w:ind w:left="227" w:hanging="227"/>
      </w:pPr>
      <w:rPr>
        <w:rFonts w:ascii="Verdana" w:hAnsi="Verdan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B67D08"/>
    <w:multiLevelType w:val="multilevel"/>
    <w:tmpl w:val="42760CE6"/>
    <w:styleLink w:val="Style50"/>
    <w:lvl w:ilvl="0">
      <w:start w:val="2"/>
      <w:numFmt w:val="none"/>
      <w:lvlText w:val="(2)"/>
      <w:lvlJc w:val="right"/>
      <w:pPr>
        <w:tabs>
          <w:tab w:val="num" w:pos="1134"/>
        </w:tabs>
        <w:ind w:firstLine="1021"/>
      </w:pPr>
      <w:rPr>
        <w:rFonts w:cs="Times New Roman" w:hint="default"/>
      </w:rPr>
    </w:lvl>
    <w:lvl w:ilvl="1">
      <w:start w:val="1"/>
      <w:numFmt w:val="lowerLetter"/>
      <w:lvlText w:val="%2."/>
      <w:lvlJc w:val="left"/>
      <w:pPr>
        <w:tabs>
          <w:tab w:val="num" w:pos="1951"/>
        </w:tabs>
        <w:ind w:left="1951" w:hanging="360"/>
      </w:pPr>
      <w:rPr>
        <w:rFonts w:cs="Times New Roman" w:hint="default"/>
      </w:rPr>
    </w:lvl>
    <w:lvl w:ilvl="2">
      <w:start w:val="1"/>
      <w:numFmt w:val="lowerRoman"/>
      <w:lvlText w:val="%3."/>
      <w:lvlJc w:val="right"/>
      <w:pPr>
        <w:tabs>
          <w:tab w:val="num" w:pos="2671"/>
        </w:tabs>
        <w:ind w:left="2671" w:hanging="180"/>
      </w:pPr>
      <w:rPr>
        <w:rFonts w:cs="Times New Roman" w:hint="default"/>
      </w:rPr>
    </w:lvl>
    <w:lvl w:ilvl="3">
      <w:start w:val="1"/>
      <w:numFmt w:val="decimal"/>
      <w:lvlText w:val="%4."/>
      <w:lvlJc w:val="left"/>
      <w:pPr>
        <w:tabs>
          <w:tab w:val="num" w:pos="3391"/>
        </w:tabs>
        <w:ind w:left="3391" w:hanging="360"/>
      </w:pPr>
      <w:rPr>
        <w:rFonts w:cs="Times New Roman" w:hint="default"/>
      </w:rPr>
    </w:lvl>
    <w:lvl w:ilvl="4">
      <w:start w:val="1"/>
      <w:numFmt w:val="lowerLetter"/>
      <w:lvlText w:val="%5."/>
      <w:lvlJc w:val="left"/>
      <w:pPr>
        <w:tabs>
          <w:tab w:val="num" w:pos="4111"/>
        </w:tabs>
        <w:ind w:left="4111" w:hanging="360"/>
      </w:pPr>
      <w:rPr>
        <w:rFonts w:cs="Times New Roman" w:hint="default"/>
      </w:rPr>
    </w:lvl>
    <w:lvl w:ilvl="5">
      <w:start w:val="1"/>
      <w:numFmt w:val="lowerRoman"/>
      <w:lvlText w:val="%6."/>
      <w:lvlJc w:val="right"/>
      <w:pPr>
        <w:tabs>
          <w:tab w:val="num" w:pos="4831"/>
        </w:tabs>
        <w:ind w:left="4831" w:hanging="180"/>
      </w:pPr>
      <w:rPr>
        <w:rFonts w:cs="Times New Roman" w:hint="default"/>
      </w:rPr>
    </w:lvl>
    <w:lvl w:ilvl="6">
      <w:start w:val="1"/>
      <w:numFmt w:val="decimal"/>
      <w:lvlText w:val="%7."/>
      <w:lvlJc w:val="left"/>
      <w:pPr>
        <w:tabs>
          <w:tab w:val="num" w:pos="5551"/>
        </w:tabs>
        <w:ind w:left="5551" w:hanging="360"/>
      </w:pPr>
      <w:rPr>
        <w:rFonts w:cs="Times New Roman" w:hint="default"/>
      </w:rPr>
    </w:lvl>
    <w:lvl w:ilvl="7">
      <w:start w:val="1"/>
      <w:numFmt w:val="lowerLetter"/>
      <w:lvlText w:val="%8."/>
      <w:lvlJc w:val="left"/>
      <w:pPr>
        <w:tabs>
          <w:tab w:val="num" w:pos="6271"/>
        </w:tabs>
        <w:ind w:left="6271" w:hanging="360"/>
      </w:pPr>
      <w:rPr>
        <w:rFonts w:cs="Times New Roman" w:hint="default"/>
      </w:rPr>
    </w:lvl>
    <w:lvl w:ilvl="8">
      <w:start w:val="1"/>
      <w:numFmt w:val="lowerRoman"/>
      <w:lvlText w:val="%9."/>
      <w:lvlJc w:val="right"/>
      <w:pPr>
        <w:tabs>
          <w:tab w:val="num" w:pos="6991"/>
        </w:tabs>
        <w:ind w:left="6991" w:hanging="180"/>
      </w:pPr>
      <w:rPr>
        <w:rFonts w:cs="Times New Roman" w:hint="default"/>
      </w:rPr>
    </w:lvl>
  </w:abstractNum>
  <w:abstractNum w:abstractNumId="19" w15:restartNumberingAfterBreak="0">
    <w:nsid w:val="1FD20311"/>
    <w:multiLevelType w:val="multilevel"/>
    <w:tmpl w:val="6AFCD8B0"/>
    <w:lvl w:ilvl="0">
      <w:start w:val="1"/>
      <w:numFmt w:val="decimal"/>
      <w:suff w:val="space"/>
      <w:lvlText w:val="%1."/>
      <w:lvlJc w:val="right"/>
      <w:pPr>
        <w:ind w:left="340" w:firstLine="0"/>
      </w:pPr>
      <w:rPr>
        <w:rFonts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0" w15:restartNumberingAfterBreak="0">
    <w:nsid w:val="26C81349"/>
    <w:multiLevelType w:val="multilevel"/>
    <w:tmpl w:val="948423A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21" w15:restartNumberingAfterBreak="0">
    <w:nsid w:val="28FE4774"/>
    <w:multiLevelType w:val="multilevel"/>
    <w:tmpl w:val="863E868C"/>
    <w:lvl w:ilvl="0">
      <w:start w:val="1"/>
      <w:numFmt w:val="decimal"/>
      <w:lvlText w:val="Чл. %1."/>
      <w:lvlJc w:val="right"/>
      <w:pPr>
        <w:tabs>
          <w:tab w:val="num" w:pos="1531"/>
        </w:tabs>
        <w:ind w:firstLine="1418"/>
      </w:pPr>
      <w:rPr>
        <w:rFonts w:ascii="Verdana" w:hAnsi="Verdana" w:cs="Verdana" w:hint="default"/>
        <w:b/>
        <w:bCs/>
        <w:i w:val="0"/>
        <w:iCs w:val="0"/>
        <w:sz w:val="20"/>
        <w:szCs w:val="20"/>
      </w:rPr>
    </w:lvl>
    <w:lvl w:ilvl="1">
      <w:start w:val="1"/>
      <w:numFmt w:val="decimal"/>
      <w:suff w:val="space"/>
      <w:lvlText w:val="%2."/>
      <w:lvlJc w:val="right"/>
      <w:pPr>
        <w:ind w:firstLine="907"/>
      </w:pPr>
      <w:rPr>
        <w:rFonts w:ascii="Verdana" w:hAnsi="Verdana" w:cs="Verdana" w:hint="default"/>
        <w:b w:val="0"/>
        <w:bCs w:val="0"/>
        <w:i w:val="0"/>
        <w:iCs w:val="0"/>
        <w:sz w:val="20"/>
        <w:szCs w:val="20"/>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2" w15:restartNumberingAfterBreak="0">
    <w:nsid w:val="2DDE4C2F"/>
    <w:multiLevelType w:val="multilevel"/>
    <w:tmpl w:val="7694873C"/>
    <w:lvl w:ilvl="0">
      <w:start w:val="2"/>
      <w:numFmt w:val="decimal"/>
      <w:suff w:val="space"/>
      <w:lvlText w:val="(%1)"/>
      <w:lvlJc w:val="right"/>
      <w:pPr>
        <w:ind w:firstLine="964"/>
      </w:pPr>
      <w:rPr>
        <w:rFonts w:ascii="Verdana" w:hAnsi="Verdana" w:cs="Verdana" w:hint="default"/>
        <w:b w:val="0"/>
        <w:bCs w:val="0"/>
        <w:i w:val="0"/>
        <w:iCs w:val="0"/>
        <w:sz w:val="20"/>
        <w:szCs w:val="2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30DE0095"/>
    <w:multiLevelType w:val="multilevel"/>
    <w:tmpl w:val="50C86F96"/>
    <w:styleLink w:val="Style49"/>
    <w:lvl w:ilvl="0">
      <w:start w:val="1"/>
      <w:numFmt w:val="decimal"/>
      <w:lvlText w:val="%1."/>
      <w:lvlJc w:val="right"/>
      <w:rPr>
        <w:rFonts w:ascii="Verdana" w:hAnsi="Verdana" w:cs="Times New Roman"/>
        <w:b w:val="0"/>
        <w:i w:val="0"/>
        <w:spacing w:val="0"/>
        <w:position w:val="0"/>
        <w:sz w:val="16"/>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4" w15:restartNumberingAfterBreak="0">
    <w:nsid w:val="30E4615A"/>
    <w:multiLevelType w:val="multilevel"/>
    <w:tmpl w:val="45065270"/>
    <w:lvl w:ilvl="0">
      <w:start w:val="3"/>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352758C1"/>
    <w:multiLevelType w:val="multilevel"/>
    <w:tmpl w:val="403A7342"/>
    <w:lvl w:ilvl="0">
      <w:start w:val="1"/>
      <w:numFmt w:val="decimal"/>
      <w:lvlText w:val="Чл. %1."/>
      <w:lvlJc w:val="right"/>
      <w:pPr>
        <w:tabs>
          <w:tab w:val="num" w:pos="1531"/>
        </w:tabs>
        <w:ind w:firstLine="1418"/>
      </w:pPr>
      <w:rPr>
        <w:rFonts w:ascii="Verdana" w:hAnsi="Verdana" w:cs="Verdana" w:hint="default"/>
        <w:b/>
        <w:bCs/>
        <w:i w:val="0"/>
        <w:iCs w:val="0"/>
        <w:sz w:val="20"/>
        <w:szCs w:val="20"/>
      </w:rPr>
    </w:lvl>
    <w:lvl w:ilvl="1">
      <w:start w:val="1"/>
      <w:numFmt w:val="decimal"/>
      <w:suff w:val="space"/>
      <w:lvlText w:val="%2."/>
      <w:lvlJc w:val="right"/>
      <w:pPr>
        <w:ind w:firstLine="907"/>
      </w:pPr>
      <w:rPr>
        <w:rFonts w:ascii="Verdana" w:hAnsi="Verdana" w:cs="Verdana" w:hint="default"/>
        <w:b w:val="0"/>
        <w:bCs w:val="0"/>
        <w:i w:val="0"/>
        <w:iCs w:val="0"/>
        <w:sz w:val="20"/>
        <w:szCs w:val="20"/>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6" w15:restartNumberingAfterBreak="0">
    <w:nsid w:val="352D4A3E"/>
    <w:multiLevelType w:val="multilevel"/>
    <w:tmpl w:val="AB5670EA"/>
    <w:lvl w:ilvl="0">
      <w:start w:val="1"/>
      <w:numFmt w:val="decimal"/>
      <w:suff w:val="space"/>
      <w:lvlText w:val="%1."/>
      <w:lvlJc w:val="right"/>
      <w:pPr>
        <w:ind w:left="340" w:hanging="56"/>
      </w:pPr>
      <w:rPr>
        <w:rFonts w:cs="Times New Roman" w:hint="default"/>
      </w:rPr>
    </w:lvl>
    <w:lvl w:ilvl="1">
      <w:start w:val="1"/>
      <w:numFmt w:val="decimal"/>
      <w:lvlText w:val="%1.%2."/>
      <w:lvlJc w:val="right"/>
      <w:pPr>
        <w:tabs>
          <w:tab w:val="num" w:pos="964"/>
        </w:tabs>
        <w:ind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7" w15:restartNumberingAfterBreak="0">
    <w:nsid w:val="35565BE8"/>
    <w:multiLevelType w:val="multilevel"/>
    <w:tmpl w:val="29064F5C"/>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36307CEA"/>
    <w:multiLevelType w:val="multilevel"/>
    <w:tmpl w:val="E4A0677A"/>
    <w:lvl w:ilvl="0">
      <w:start w:val="1"/>
      <w:numFmt w:val="decimal"/>
      <w:suff w:val="space"/>
      <w:lvlText w:val="%1."/>
      <w:lvlJc w:val="right"/>
      <w:pPr>
        <w:ind w:firstLine="90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9" w15:restartNumberingAfterBreak="0">
    <w:nsid w:val="3B736E89"/>
    <w:multiLevelType w:val="hybridMultilevel"/>
    <w:tmpl w:val="B73E5FB4"/>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0" w15:restartNumberingAfterBreak="0">
    <w:nsid w:val="3C303607"/>
    <w:multiLevelType w:val="multilevel"/>
    <w:tmpl w:val="005039D4"/>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3D1923DD"/>
    <w:multiLevelType w:val="multilevel"/>
    <w:tmpl w:val="00F88E46"/>
    <w:lvl w:ilvl="0">
      <w:start w:val="1"/>
      <w:numFmt w:val="decimal"/>
      <w:suff w:val="space"/>
      <w:lvlText w:val="%1."/>
      <w:lvlJc w:val="right"/>
      <w:pPr>
        <w:ind w:left="284"/>
      </w:pPr>
      <w:rPr>
        <w:rFonts w:cs="Times New Roman" w:hint="default"/>
      </w:rPr>
    </w:lvl>
    <w:lvl w:ilvl="1">
      <w:start w:val="1"/>
      <w:numFmt w:val="decimal"/>
      <w:lvlText w:val="%1.%2."/>
      <w:lvlJc w:val="right"/>
      <w:pPr>
        <w:tabs>
          <w:tab w:val="num" w:pos="964"/>
        </w:tabs>
        <w:ind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2" w15:restartNumberingAfterBreak="0">
    <w:nsid w:val="3D801783"/>
    <w:multiLevelType w:val="multilevel"/>
    <w:tmpl w:val="3BBE6664"/>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41814560"/>
    <w:multiLevelType w:val="multilevel"/>
    <w:tmpl w:val="948423A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34" w15:restartNumberingAfterBreak="0">
    <w:nsid w:val="4364278C"/>
    <w:multiLevelType w:val="multilevel"/>
    <w:tmpl w:val="D4764858"/>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47164B4F"/>
    <w:multiLevelType w:val="multilevel"/>
    <w:tmpl w:val="6E16CD04"/>
    <w:lvl w:ilvl="0">
      <w:start w:val="2"/>
      <w:numFmt w:val="decimal"/>
      <w:suff w:val="space"/>
      <w:lvlText w:val="(%1)"/>
      <w:lvlJc w:val="right"/>
      <w:pPr>
        <w:ind w:firstLine="96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494D5F4B"/>
    <w:multiLevelType w:val="multilevel"/>
    <w:tmpl w:val="098483D8"/>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4A1E1272"/>
    <w:multiLevelType w:val="multilevel"/>
    <w:tmpl w:val="F894E5A6"/>
    <w:lvl w:ilvl="0">
      <w:start w:val="1"/>
      <w:numFmt w:val="decimal"/>
      <w:suff w:val="space"/>
      <w:lvlText w:val="%1."/>
      <w:lvlJc w:val="right"/>
      <w:pPr>
        <w:ind w:firstLine="90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4E654C9A"/>
    <w:multiLevelType w:val="multilevel"/>
    <w:tmpl w:val="948423A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39" w15:restartNumberingAfterBreak="0">
    <w:nsid w:val="50CA256F"/>
    <w:multiLevelType w:val="multilevel"/>
    <w:tmpl w:val="4414456C"/>
    <w:lvl w:ilvl="0">
      <w:start w:val="2"/>
      <w:numFmt w:val="decimal"/>
      <w:suff w:val="space"/>
      <w:lvlText w:val="(%1)"/>
      <w:lvlJc w:val="right"/>
      <w:pPr>
        <w:ind w:left="0"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suff w:val="space"/>
      <w:lvlText w:val="%4."/>
      <w:lvlJc w:val="right"/>
      <w:pPr>
        <w:ind w:left="0" w:firstLine="90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5514276A"/>
    <w:multiLevelType w:val="multilevel"/>
    <w:tmpl w:val="C122A688"/>
    <w:lvl w:ilvl="0">
      <w:start w:val="1"/>
      <w:numFmt w:val="decimal"/>
      <w:lvlText w:val="%1."/>
      <w:lvlJc w:val="right"/>
      <w:pPr>
        <w:tabs>
          <w:tab w:val="num" w:pos="454"/>
        </w:tabs>
        <w:ind w:left="454" w:hanging="114"/>
      </w:pPr>
      <w:rPr>
        <w:rFonts w:cs="Times New Roman" w:hint="default"/>
      </w:rPr>
    </w:lvl>
    <w:lvl w:ilvl="1">
      <w:start w:val="1"/>
      <w:numFmt w:val="decimal"/>
      <w:lvlText w:val="%1.%2."/>
      <w:lvlJc w:val="right"/>
      <w:pPr>
        <w:tabs>
          <w:tab w:val="num" w:pos="964"/>
        </w:tabs>
        <w:ind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1" w15:restartNumberingAfterBreak="0">
    <w:nsid w:val="56816785"/>
    <w:multiLevelType w:val="multilevel"/>
    <w:tmpl w:val="06F4394E"/>
    <w:lvl w:ilvl="0">
      <w:start w:val="1"/>
      <w:numFmt w:val="decimal"/>
      <w:suff w:val="space"/>
      <w:lvlText w:val="%1."/>
      <w:lvlJc w:val="right"/>
      <w:pPr>
        <w:ind w:left="340" w:firstLine="0"/>
      </w:pPr>
      <w:rPr>
        <w:rFonts w:hint="default"/>
      </w:rPr>
    </w:lvl>
    <w:lvl w:ilvl="1">
      <w:start w:val="1"/>
      <w:numFmt w:val="decimal"/>
      <w:lvlText w:val="%1.%2."/>
      <w:lvlJc w:val="right"/>
      <w:pPr>
        <w:tabs>
          <w:tab w:val="num" w:pos="964"/>
        </w:tabs>
        <w:ind w:left="0" w:firstLine="907"/>
      </w:pPr>
      <w:rPr>
        <w:rFonts w:hint="default"/>
      </w:rPr>
    </w:lvl>
    <w:lvl w:ilvl="2">
      <w:start w:val="1"/>
      <w:numFmt w:val="none"/>
      <w:lvlText w:val="%2%1.7.1%3."/>
      <w:lvlJc w:val="right"/>
      <w:pPr>
        <w:tabs>
          <w:tab w:val="num" w:pos="1224"/>
        </w:tabs>
        <w:ind w:left="1224" w:hanging="203"/>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2" w15:restartNumberingAfterBreak="0">
    <w:nsid w:val="58AB516A"/>
    <w:multiLevelType w:val="multilevel"/>
    <w:tmpl w:val="27EC1072"/>
    <w:lvl w:ilvl="0">
      <w:start w:val="1"/>
      <w:numFmt w:val="decimal"/>
      <w:suff w:val="space"/>
      <w:lvlText w:val="%1."/>
      <w:lvlJc w:val="right"/>
      <w:pPr>
        <w:ind w:firstLine="90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59E6158F"/>
    <w:multiLevelType w:val="multilevel"/>
    <w:tmpl w:val="17F80D4C"/>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4" w15:restartNumberingAfterBreak="0">
    <w:nsid w:val="5A792254"/>
    <w:multiLevelType w:val="multilevel"/>
    <w:tmpl w:val="DDB63AFC"/>
    <w:lvl w:ilvl="0">
      <w:start w:val="1"/>
      <w:numFmt w:val="decimal"/>
      <w:suff w:val="space"/>
      <w:lvlText w:val="Чл. %1."/>
      <w:lvlJc w:val="right"/>
      <w:pPr>
        <w:ind w:left="0" w:firstLine="1418"/>
      </w:pPr>
      <w:rPr>
        <w:rFonts w:ascii="Verdana" w:hAnsi="Verdana" w:cs="Verdana" w:hint="default"/>
        <w:b/>
        <w:bCs/>
        <w:i w:val="0"/>
        <w:iCs w:val="0"/>
        <w:sz w:val="20"/>
        <w:szCs w:val="20"/>
      </w:rPr>
    </w:lvl>
    <w:lvl w:ilvl="1">
      <w:start w:val="1"/>
      <w:numFmt w:val="decimal"/>
      <w:suff w:val="space"/>
      <w:lvlText w:val="%2."/>
      <w:lvlJc w:val="right"/>
      <w:pPr>
        <w:ind w:left="0" w:firstLine="907"/>
      </w:pPr>
      <w:rPr>
        <w:rFonts w:ascii="Verdana" w:hAnsi="Verdana" w:cs="Verdana" w:hint="default"/>
        <w:b w:val="0"/>
        <w:bCs w:val="0"/>
        <w:i w:val="0"/>
        <w:iCs w:val="0"/>
        <w:sz w:val="20"/>
        <w:szCs w:val="20"/>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45" w15:restartNumberingAfterBreak="0">
    <w:nsid w:val="5AD90874"/>
    <w:multiLevelType w:val="multilevel"/>
    <w:tmpl w:val="B546C142"/>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6" w15:restartNumberingAfterBreak="0">
    <w:nsid w:val="5BA47095"/>
    <w:multiLevelType w:val="multilevel"/>
    <w:tmpl w:val="89CCD492"/>
    <w:styleLink w:val="CurrentList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none"/>
      <w:lvlText w:val="%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7" w15:restartNumberingAfterBreak="0">
    <w:nsid w:val="5E2F7200"/>
    <w:multiLevelType w:val="multilevel"/>
    <w:tmpl w:val="6E16CD04"/>
    <w:lvl w:ilvl="0">
      <w:start w:val="2"/>
      <w:numFmt w:val="decimal"/>
      <w:suff w:val="space"/>
      <w:lvlText w:val="(%1)"/>
      <w:lvlJc w:val="right"/>
      <w:pPr>
        <w:ind w:firstLine="96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15:restartNumberingAfterBreak="0">
    <w:nsid w:val="616C38E5"/>
    <w:multiLevelType w:val="multilevel"/>
    <w:tmpl w:val="DA6E5D6C"/>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15:restartNumberingAfterBreak="0">
    <w:nsid w:val="616E76E7"/>
    <w:multiLevelType w:val="multilevel"/>
    <w:tmpl w:val="6AFCD8B0"/>
    <w:lvl w:ilvl="0">
      <w:start w:val="1"/>
      <w:numFmt w:val="decimal"/>
      <w:suff w:val="space"/>
      <w:lvlText w:val="%1."/>
      <w:lvlJc w:val="right"/>
      <w:pPr>
        <w:ind w:left="340" w:firstLine="0"/>
      </w:pPr>
      <w:rPr>
        <w:rFonts w:cs="Times New Roman" w:hint="default"/>
      </w:rPr>
    </w:lvl>
    <w:lvl w:ilvl="1">
      <w:start w:val="1"/>
      <w:numFmt w:val="decimal"/>
      <w:lvlText w:val="%1.%2."/>
      <w:lvlJc w:val="right"/>
      <w:pPr>
        <w:tabs>
          <w:tab w:val="num" w:pos="964"/>
        </w:tabs>
        <w:ind w:left="0"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0" w15:restartNumberingAfterBreak="0">
    <w:nsid w:val="635C0DE1"/>
    <w:multiLevelType w:val="multilevel"/>
    <w:tmpl w:val="A7FAB7DE"/>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1" w15:restartNumberingAfterBreak="0">
    <w:nsid w:val="638649B8"/>
    <w:multiLevelType w:val="multilevel"/>
    <w:tmpl w:val="2CC4CEAC"/>
    <w:lvl w:ilvl="0">
      <w:start w:val="1"/>
      <w:numFmt w:val="decimal"/>
      <w:suff w:val="space"/>
      <w:lvlText w:val="§ %1. "/>
      <w:lvlJc w:val="right"/>
      <w:pPr>
        <w:ind w:firstLine="1134"/>
      </w:pPr>
      <w:rPr>
        <w:rFonts w:ascii="Verdana" w:hAnsi="Verdana" w:cs="Verdana" w:hint="default"/>
        <w:b/>
        <w:i w:val="0"/>
        <w:sz w:val="2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suff w:val="space"/>
      <w:lvlText w:val="%4."/>
      <w:lvlJc w:val="right"/>
      <w:pPr>
        <w:ind w:left="34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2" w15:restartNumberingAfterBreak="0">
    <w:nsid w:val="643107D9"/>
    <w:multiLevelType w:val="multilevel"/>
    <w:tmpl w:val="1466CDCC"/>
    <w:lvl w:ilvl="0">
      <w:start w:val="1"/>
      <w:numFmt w:val="decimal"/>
      <w:suff w:val="space"/>
      <w:lvlText w:val="%1."/>
      <w:lvlJc w:val="right"/>
      <w:pPr>
        <w:ind w:firstLine="907"/>
      </w:pPr>
      <w:rPr>
        <w:rFonts w:ascii="Verdana" w:hAnsi="Verdana" w:cs="Verdana" w:hint="default"/>
        <w:b w:val="0"/>
        <w:bCs/>
        <w:i w:val="0"/>
        <w:iCs w:val="0"/>
        <w:sz w:val="20"/>
        <w:szCs w:val="20"/>
      </w:rPr>
    </w:lvl>
    <w:lvl w:ilvl="1">
      <w:start w:val="1"/>
      <w:numFmt w:val="decimal"/>
      <w:lvlText w:val="%2."/>
      <w:lvlJc w:val="right"/>
      <w:pPr>
        <w:tabs>
          <w:tab w:val="num" w:pos="1021"/>
        </w:tabs>
        <w:ind w:firstLine="907"/>
      </w:pPr>
      <w:rPr>
        <w:rFonts w:ascii="Verdana" w:hAnsi="Verdana" w:cs="Verdana" w:hint="default"/>
        <w:b w:val="0"/>
        <w:bCs w:val="0"/>
        <w:i w:val="0"/>
        <w:iCs w:val="0"/>
        <w:sz w:val="20"/>
        <w:szCs w:val="20"/>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53" w15:restartNumberingAfterBreak="0">
    <w:nsid w:val="696B7290"/>
    <w:multiLevelType w:val="multilevel"/>
    <w:tmpl w:val="3E080F36"/>
    <w:lvl w:ilvl="0">
      <w:start w:val="1"/>
      <w:numFmt w:val="decimal"/>
      <w:suff w:val="space"/>
      <w:lvlText w:val="%1."/>
      <w:lvlJc w:val="right"/>
      <w:pPr>
        <w:ind w:left="227"/>
      </w:pPr>
      <w:rPr>
        <w:rFonts w:ascii="Verdana" w:hAnsi="Verdana" w:cs="Times New Roman" w:hint="default"/>
        <w:b w:val="0"/>
        <w:i w:val="0"/>
        <w:sz w:val="20"/>
      </w:rPr>
    </w:lvl>
    <w:lvl w:ilvl="1">
      <w:start w:val="1"/>
      <w:numFmt w:val="decimal"/>
      <w:lvlText w:val="%1.%2."/>
      <w:lvlJc w:val="right"/>
      <w:pPr>
        <w:tabs>
          <w:tab w:val="num" w:pos="964"/>
        </w:tabs>
        <w:ind w:firstLine="907"/>
      </w:pPr>
      <w:rPr>
        <w:rFonts w:cs="Times New Roman" w:hint="default"/>
      </w:rPr>
    </w:lvl>
    <w:lvl w:ilvl="2">
      <w:start w:val="1"/>
      <w:numFmt w:val="none"/>
      <w:lvlText w:val="%2%1.7.1%3."/>
      <w:lvlJc w:val="right"/>
      <w:pPr>
        <w:tabs>
          <w:tab w:val="num" w:pos="1224"/>
        </w:tabs>
        <w:ind w:left="1224" w:hanging="203"/>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4" w15:restartNumberingAfterBreak="0">
    <w:nsid w:val="6BC124BA"/>
    <w:multiLevelType w:val="multilevel"/>
    <w:tmpl w:val="9C9A60B6"/>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15:restartNumberingAfterBreak="0">
    <w:nsid w:val="6BCE7BB7"/>
    <w:multiLevelType w:val="multilevel"/>
    <w:tmpl w:val="12A6ADCC"/>
    <w:lvl w:ilvl="0">
      <w:start w:val="2"/>
      <w:numFmt w:val="decimal"/>
      <w:suff w:val="space"/>
      <w:lvlText w:val="(%1)"/>
      <w:lvlJc w:val="right"/>
      <w:pPr>
        <w:ind w:firstLine="964"/>
      </w:pPr>
      <w:rPr>
        <w:rFonts w:ascii="Verdana" w:hAnsi="Verdana" w:cs="Verdana"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6" w15:restartNumberingAfterBreak="0">
    <w:nsid w:val="6C233F18"/>
    <w:multiLevelType w:val="multilevel"/>
    <w:tmpl w:val="948423AE"/>
    <w:lvl w:ilvl="0">
      <w:start w:val="1"/>
      <w:numFmt w:val="decimal"/>
      <w:suff w:val="space"/>
      <w:lvlText w:val="%1."/>
      <w:lvlJc w:val="right"/>
      <w:pPr>
        <w:ind w:left="284" w:firstLine="0"/>
      </w:pPr>
      <w:rPr>
        <w:rFonts w:cs="Times New Roman" w:hint="default"/>
      </w:rPr>
    </w:lvl>
    <w:lvl w:ilvl="1">
      <w:start w:val="1"/>
      <w:numFmt w:val="decimal"/>
      <w:lvlText w:val="%1.%2."/>
      <w:lvlJc w:val="right"/>
      <w:pPr>
        <w:tabs>
          <w:tab w:val="num" w:pos="738"/>
        </w:tabs>
        <w:ind w:left="-226" w:firstLine="907"/>
      </w:pPr>
      <w:rPr>
        <w:rFonts w:cs="Times New Roman" w:hint="default"/>
      </w:rPr>
    </w:lvl>
    <w:lvl w:ilvl="2">
      <w:start w:val="1"/>
      <w:numFmt w:val="none"/>
      <w:lvlText w:val="%2%1.7.1%3."/>
      <w:lvlJc w:val="right"/>
      <w:pPr>
        <w:tabs>
          <w:tab w:val="num" w:pos="998"/>
        </w:tabs>
        <w:ind w:left="998" w:hanging="203"/>
      </w:pPr>
      <w:rPr>
        <w:rFonts w:cs="Times New Roman" w:hint="default"/>
      </w:rPr>
    </w:lvl>
    <w:lvl w:ilvl="3">
      <w:start w:val="1"/>
      <w:numFmt w:val="decimal"/>
      <w:lvlText w:val="%1.%2.%3.%4."/>
      <w:lvlJc w:val="left"/>
      <w:pPr>
        <w:tabs>
          <w:tab w:val="num" w:pos="1502"/>
        </w:tabs>
        <w:ind w:left="1502" w:hanging="648"/>
      </w:pPr>
      <w:rPr>
        <w:rFonts w:cs="Times New Roman" w:hint="default"/>
      </w:rPr>
    </w:lvl>
    <w:lvl w:ilvl="4">
      <w:start w:val="1"/>
      <w:numFmt w:val="decimal"/>
      <w:lvlText w:val="%1.%2.%3.%4.%5."/>
      <w:lvlJc w:val="left"/>
      <w:pPr>
        <w:tabs>
          <w:tab w:val="num" w:pos="2006"/>
        </w:tabs>
        <w:ind w:left="2006" w:hanging="792"/>
      </w:pPr>
      <w:rPr>
        <w:rFonts w:cs="Times New Roman" w:hint="default"/>
      </w:rPr>
    </w:lvl>
    <w:lvl w:ilvl="5">
      <w:start w:val="1"/>
      <w:numFmt w:val="decimal"/>
      <w:lvlText w:val="%1.%2.%3.%4.%5.%6."/>
      <w:lvlJc w:val="left"/>
      <w:pPr>
        <w:tabs>
          <w:tab w:val="num" w:pos="2510"/>
        </w:tabs>
        <w:ind w:left="2510" w:hanging="936"/>
      </w:pPr>
      <w:rPr>
        <w:rFonts w:cs="Times New Roman" w:hint="default"/>
      </w:rPr>
    </w:lvl>
    <w:lvl w:ilvl="6">
      <w:start w:val="1"/>
      <w:numFmt w:val="decimal"/>
      <w:lvlText w:val="%1.%2.%3.%4.%5.%6.%7."/>
      <w:lvlJc w:val="left"/>
      <w:pPr>
        <w:tabs>
          <w:tab w:val="num" w:pos="3014"/>
        </w:tabs>
        <w:ind w:left="3014" w:hanging="1080"/>
      </w:pPr>
      <w:rPr>
        <w:rFonts w:cs="Times New Roman" w:hint="default"/>
      </w:rPr>
    </w:lvl>
    <w:lvl w:ilvl="7">
      <w:start w:val="1"/>
      <w:numFmt w:val="decimal"/>
      <w:lvlText w:val="%1.%2.%3.%4.%5.%6.%7.%8."/>
      <w:lvlJc w:val="left"/>
      <w:pPr>
        <w:tabs>
          <w:tab w:val="num" w:pos="3518"/>
        </w:tabs>
        <w:ind w:left="3518" w:hanging="1224"/>
      </w:pPr>
      <w:rPr>
        <w:rFonts w:cs="Times New Roman" w:hint="default"/>
      </w:rPr>
    </w:lvl>
    <w:lvl w:ilvl="8">
      <w:start w:val="1"/>
      <w:numFmt w:val="decimal"/>
      <w:lvlText w:val="%1.%2.%3.%4.%5.%6.%7.%8.%9."/>
      <w:lvlJc w:val="left"/>
      <w:pPr>
        <w:tabs>
          <w:tab w:val="num" w:pos="4094"/>
        </w:tabs>
        <w:ind w:left="4094" w:hanging="1440"/>
      </w:pPr>
      <w:rPr>
        <w:rFonts w:cs="Times New Roman" w:hint="default"/>
      </w:rPr>
    </w:lvl>
  </w:abstractNum>
  <w:abstractNum w:abstractNumId="57" w15:restartNumberingAfterBreak="0">
    <w:nsid w:val="6F62596D"/>
    <w:multiLevelType w:val="multilevel"/>
    <w:tmpl w:val="C01CAC7E"/>
    <w:lvl w:ilvl="0">
      <w:start w:val="1"/>
      <w:numFmt w:val="bullet"/>
      <w:suff w:val="space"/>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8" w15:restartNumberingAfterBreak="0">
    <w:nsid w:val="6FD21685"/>
    <w:multiLevelType w:val="multilevel"/>
    <w:tmpl w:val="65165234"/>
    <w:lvl w:ilvl="0">
      <w:start w:val="2"/>
      <w:numFmt w:val="decimal"/>
      <w:suff w:val="space"/>
      <w:lvlText w:val="(%1)"/>
      <w:lvlJc w:val="right"/>
      <w:pPr>
        <w:ind w:firstLine="964"/>
      </w:pPr>
      <w:rPr>
        <w:rFonts w:ascii="Verdana" w:hAnsi="Verdana" w:cs="Verdana" w:hint="default"/>
        <w:color w:val="auto"/>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9" w15:restartNumberingAfterBreak="0">
    <w:nsid w:val="76113B9E"/>
    <w:multiLevelType w:val="multilevel"/>
    <w:tmpl w:val="1A1871DA"/>
    <w:lvl w:ilvl="0">
      <w:start w:val="1"/>
      <w:numFmt w:val="decimal"/>
      <w:lvlText w:val="Чл. %1."/>
      <w:lvlJc w:val="right"/>
      <w:pPr>
        <w:tabs>
          <w:tab w:val="num" w:pos="1531"/>
        </w:tabs>
        <w:ind w:firstLine="1418"/>
      </w:pPr>
      <w:rPr>
        <w:rFonts w:ascii="Verdana" w:hAnsi="Verdana" w:cs="Verdana" w:hint="default"/>
        <w:b/>
        <w:bCs/>
        <w:i w:val="0"/>
        <w:iCs w:val="0"/>
        <w:sz w:val="20"/>
        <w:szCs w:val="20"/>
      </w:rPr>
    </w:lvl>
    <w:lvl w:ilvl="1">
      <w:start w:val="1"/>
      <w:numFmt w:val="decimal"/>
      <w:suff w:val="space"/>
      <w:lvlText w:val="%2."/>
      <w:lvlJc w:val="right"/>
      <w:pPr>
        <w:ind w:firstLine="907"/>
      </w:pPr>
      <w:rPr>
        <w:rFonts w:ascii="Verdana" w:hAnsi="Verdana" w:cs="Verdana" w:hint="default"/>
        <w:b w:val="0"/>
        <w:bCs w:val="0"/>
        <w:i w:val="0"/>
        <w:iCs w:val="0"/>
        <w:sz w:val="20"/>
        <w:szCs w:val="20"/>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num w:numId="1">
    <w:abstractNumId w:val="52"/>
  </w:num>
  <w:num w:numId="2">
    <w:abstractNumId w:val="8"/>
  </w:num>
  <w:num w:numId="3">
    <w:abstractNumId w:val="37"/>
  </w:num>
  <w:num w:numId="4">
    <w:abstractNumId w:val="24"/>
  </w:num>
  <w:num w:numId="5">
    <w:abstractNumId w:val="55"/>
  </w:num>
  <w:num w:numId="6">
    <w:abstractNumId w:val="44"/>
  </w:num>
  <w:num w:numId="7">
    <w:abstractNumId w:val="46"/>
  </w:num>
  <w:num w:numId="8">
    <w:abstractNumId w:val="11"/>
  </w:num>
  <w:num w:numId="9">
    <w:abstractNumId w:val="49"/>
  </w:num>
  <w:num w:numId="10">
    <w:abstractNumId w:val="54"/>
  </w:num>
  <w:num w:numId="11">
    <w:abstractNumId w:val="36"/>
  </w:num>
  <w:num w:numId="12">
    <w:abstractNumId w:val="22"/>
  </w:num>
  <w:num w:numId="13">
    <w:abstractNumId w:val="27"/>
  </w:num>
  <w:num w:numId="14">
    <w:abstractNumId w:val="10"/>
  </w:num>
  <w:num w:numId="15">
    <w:abstractNumId w:val="47"/>
  </w:num>
  <w:num w:numId="16">
    <w:abstractNumId w:val="7"/>
  </w:num>
  <w:num w:numId="17">
    <w:abstractNumId w:val="48"/>
  </w:num>
  <w:num w:numId="18">
    <w:abstractNumId w:val="28"/>
  </w:num>
  <w:num w:numId="19">
    <w:abstractNumId w:val="34"/>
  </w:num>
  <w:num w:numId="20">
    <w:abstractNumId w:val="50"/>
  </w:num>
  <w:num w:numId="21">
    <w:abstractNumId w:val="30"/>
  </w:num>
  <w:num w:numId="22">
    <w:abstractNumId w:val="16"/>
  </w:num>
  <w:num w:numId="23">
    <w:abstractNumId w:val="59"/>
  </w:num>
  <w:num w:numId="24">
    <w:abstractNumId w:val="42"/>
  </w:num>
  <w:num w:numId="25">
    <w:abstractNumId w:val="12"/>
  </w:num>
  <w:num w:numId="26">
    <w:abstractNumId w:val="53"/>
  </w:num>
  <w:num w:numId="27">
    <w:abstractNumId w:val="40"/>
  </w:num>
  <w:num w:numId="28">
    <w:abstractNumId w:val="31"/>
  </w:num>
  <w:num w:numId="29">
    <w:abstractNumId w:val="23"/>
  </w:num>
  <w:num w:numId="30">
    <w:abstractNumId w:val="18"/>
  </w:num>
  <w:num w:numId="31">
    <w:abstractNumId w:val="39"/>
  </w:num>
  <w:num w:numId="32">
    <w:abstractNumId w:val="58"/>
  </w:num>
  <w:num w:numId="33">
    <w:abstractNumId w:val="25"/>
  </w:num>
  <w:num w:numId="34">
    <w:abstractNumId w:val="15"/>
  </w:num>
  <w:num w:numId="35">
    <w:abstractNumId w:val="43"/>
  </w:num>
  <w:num w:numId="36">
    <w:abstractNumId w:val="13"/>
  </w:num>
  <w:num w:numId="37">
    <w:abstractNumId w:val="5"/>
  </w:num>
  <w:num w:numId="38">
    <w:abstractNumId w:val="0"/>
  </w:num>
  <w:num w:numId="39">
    <w:abstractNumId w:val="2"/>
  </w:num>
  <w:num w:numId="40">
    <w:abstractNumId w:val="45"/>
  </w:num>
  <w:num w:numId="41">
    <w:abstractNumId w:val="9"/>
  </w:num>
  <w:num w:numId="42">
    <w:abstractNumId w:val="14"/>
  </w:num>
  <w:num w:numId="43">
    <w:abstractNumId w:val="32"/>
  </w:num>
  <w:num w:numId="44">
    <w:abstractNumId w:val="17"/>
  </w:num>
  <w:num w:numId="45">
    <w:abstractNumId w:val="3"/>
  </w:num>
  <w:num w:numId="46">
    <w:abstractNumId w:val="26"/>
  </w:num>
  <w:num w:numId="47">
    <w:abstractNumId w:val="35"/>
  </w:num>
  <w:num w:numId="48">
    <w:abstractNumId w:val="4"/>
  </w:num>
  <w:num w:numId="49">
    <w:abstractNumId w:val="1"/>
  </w:num>
  <w:num w:numId="50">
    <w:abstractNumId w:val="21"/>
  </w:num>
  <w:num w:numId="51">
    <w:abstractNumId w:val="51"/>
  </w:num>
  <w:num w:numId="52">
    <w:abstractNumId w:val="6"/>
  </w:num>
  <w:num w:numId="53">
    <w:abstractNumId w:val="20"/>
  </w:num>
  <w:num w:numId="54">
    <w:abstractNumId w:val="56"/>
  </w:num>
  <w:num w:numId="55">
    <w:abstractNumId w:val="33"/>
  </w:num>
  <w:num w:numId="56">
    <w:abstractNumId w:val="38"/>
  </w:num>
  <w:num w:numId="57">
    <w:abstractNumId w:val="19"/>
  </w:num>
  <w:num w:numId="58">
    <w:abstractNumId w:val="41"/>
  </w:num>
  <w:num w:numId="59">
    <w:abstractNumId w:val="29"/>
  </w:num>
  <w:num w:numId="60">
    <w:abstractNumId w:val="5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5CE"/>
    <w:rsid w:val="00000E1A"/>
    <w:rsid w:val="00005074"/>
    <w:rsid w:val="000074DC"/>
    <w:rsid w:val="00012215"/>
    <w:rsid w:val="00013D4F"/>
    <w:rsid w:val="00014F96"/>
    <w:rsid w:val="00015005"/>
    <w:rsid w:val="0001595C"/>
    <w:rsid w:val="00021C4B"/>
    <w:rsid w:val="0002268D"/>
    <w:rsid w:val="00024149"/>
    <w:rsid w:val="000242F4"/>
    <w:rsid w:val="00024BAA"/>
    <w:rsid w:val="00025180"/>
    <w:rsid w:val="0002789A"/>
    <w:rsid w:val="00030F16"/>
    <w:rsid w:val="0003482D"/>
    <w:rsid w:val="00036642"/>
    <w:rsid w:val="0004076E"/>
    <w:rsid w:val="00043CB0"/>
    <w:rsid w:val="00044588"/>
    <w:rsid w:val="00044C84"/>
    <w:rsid w:val="00046121"/>
    <w:rsid w:val="00046924"/>
    <w:rsid w:val="00047D83"/>
    <w:rsid w:val="00050948"/>
    <w:rsid w:val="00053C9A"/>
    <w:rsid w:val="000546FA"/>
    <w:rsid w:val="00055C70"/>
    <w:rsid w:val="00056772"/>
    <w:rsid w:val="00057F86"/>
    <w:rsid w:val="000628EA"/>
    <w:rsid w:val="00063215"/>
    <w:rsid w:val="0006370A"/>
    <w:rsid w:val="00064F7B"/>
    <w:rsid w:val="00065357"/>
    <w:rsid w:val="00065C60"/>
    <w:rsid w:val="000726A8"/>
    <w:rsid w:val="000739F6"/>
    <w:rsid w:val="00073DB7"/>
    <w:rsid w:val="00074E04"/>
    <w:rsid w:val="00074E2F"/>
    <w:rsid w:val="0007526F"/>
    <w:rsid w:val="00076C09"/>
    <w:rsid w:val="00077385"/>
    <w:rsid w:val="0008193B"/>
    <w:rsid w:val="00081FD6"/>
    <w:rsid w:val="00083363"/>
    <w:rsid w:val="0009798A"/>
    <w:rsid w:val="000979A6"/>
    <w:rsid w:val="00097EA6"/>
    <w:rsid w:val="00097F25"/>
    <w:rsid w:val="000A30C7"/>
    <w:rsid w:val="000A3A2D"/>
    <w:rsid w:val="000A3D35"/>
    <w:rsid w:val="000A6121"/>
    <w:rsid w:val="000A6E9F"/>
    <w:rsid w:val="000A7AF0"/>
    <w:rsid w:val="000B0B38"/>
    <w:rsid w:val="000B344C"/>
    <w:rsid w:val="000B50DF"/>
    <w:rsid w:val="000B64C1"/>
    <w:rsid w:val="000B6F1A"/>
    <w:rsid w:val="000C0E31"/>
    <w:rsid w:val="000C115B"/>
    <w:rsid w:val="000C29CA"/>
    <w:rsid w:val="000C4435"/>
    <w:rsid w:val="000C6BD1"/>
    <w:rsid w:val="000C6CDB"/>
    <w:rsid w:val="000C6F97"/>
    <w:rsid w:val="000C7D19"/>
    <w:rsid w:val="000D0291"/>
    <w:rsid w:val="000D06C1"/>
    <w:rsid w:val="000D0D80"/>
    <w:rsid w:val="000D17B1"/>
    <w:rsid w:val="000D3EC3"/>
    <w:rsid w:val="000D5FCA"/>
    <w:rsid w:val="000E3CD8"/>
    <w:rsid w:val="000E4BA6"/>
    <w:rsid w:val="000E76ED"/>
    <w:rsid w:val="000F1069"/>
    <w:rsid w:val="000F2BA1"/>
    <w:rsid w:val="000F2FAC"/>
    <w:rsid w:val="000F4554"/>
    <w:rsid w:val="000F4620"/>
    <w:rsid w:val="000F55DA"/>
    <w:rsid w:val="000F69E2"/>
    <w:rsid w:val="00100204"/>
    <w:rsid w:val="0010268A"/>
    <w:rsid w:val="00104305"/>
    <w:rsid w:val="00105D05"/>
    <w:rsid w:val="00107CB6"/>
    <w:rsid w:val="00111095"/>
    <w:rsid w:val="00111B1A"/>
    <w:rsid w:val="0011243C"/>
    <w:rsid w:val="0011617A"/>
    <w:rsid w:val="00116B57"/>
    <w:rsid w:val="00116ECD"/>
    <w:rsid w:val="00124188"/>
    <w:rsid w:val="00124426"/>
    <w:rsid w:val="0012444A"/>
    <w:rsid w:val="00125A4F"/>
    <w:rsid w:val="00126DC6"/>
    <w:rsid w:val="00134A02"/>
    <w:rsid w:val="00135B30"/>
    <w:rsid w:val="00140EBC"/>
    <w:rsid w:val="001411BB"/>
    <w:rsid w:val="001426A9"/>
    <w:rsid w:val="00142B91"/>
    <w:rsid w:val="00143057"/>
    <w:rsid w:val="0015291D"/>
    <w:rsid w:val="001537B2"/>
    <w:rsid w:val="00153BAB"/>
    <w:rsid w:val="00157AD7"/>
    <w:rsid w:val="00163808"/>
    <w:rsid w:val="00164210"/>
    <w:rsid w:val="00166C77"/>
    <w:rsid w:val="00167082"/>
    <w:rsid w:val="0016762F"/>
    <w:rsid w:val="00173505"/>
    <w:rsid w:val="00173F80"/>
    <w:rsid w:val="00174A0D"/>
    <w:rsid w:val="0018168F"/>
    <w:rsid w:val="00182295"/>
    <w:rsid w:val="00182BF3"/>
    <w:rsid w:val="0018301C"/>
    <w:rsid w:val="00183225"/>
    <w:rsid w:val="001833BF"/>
    <w:rsid w:val="00183B13"/>
    <w:rsid w:val="00187029"/>
    <w:rsid w:val="001875E1"/>
    <w:rsid w:val="00187D78"/>
    <w:rsid w:val="0019028C"/>
    <w:rsid w:val="00191EC7"/>
    <w:rsid w:val="00192946"/>
    <w:rsid w:val="001A2418"/>
    <w:rsid w:val="001A467E"/>
    <w:rsid w:val="001A5400"/>
    <w:rsid w:val="001A5468"/>
    <w:rsid w:val="001A5980"/>
    <w:rsid w:val="001A6BEC"/>
    <w:rsid w:val="001A7444"/>
    <w:rsid w:val="001A751C"/>
    <w:rsid w:val="001B116B"/>
    <w:rsid w:val="001B1D31"/>
    <w:rsid w:val="001C053B"/>
    <w:rsid w:val="001C2E49"/>
    <w:rsid w:val="001C598B"/>
    <w:rsid w:val="001C5F35"/>
    <w:rsid w:val="001C75BF"/>
    <w:rsid w:val="001D09BC"/>
    <w:rsid w:val="001D4DDD"/>
    <w:rsid w:val="001D4FBB"/>
    <w:rsid w:val="001D6A15"/>
    <w:rsid w:val="001D7070"/>
    <w:rsid w:val="001E26EE"/>
    <w:rsid w:val="001E2A10"/>
    <w:rsid w:val="001E3E5F"/>
    <w:rsid w:val="001E413A"/>
    <w:rsid w:val="001E431D"/>
    <w:rsid w:val="001E67A0"/>
    <w:rsid w:val="001E7F30"/>
    <w:rsid w:val="001F0F12"/>
    <w:rsid w:val="001F168C"/>
    <w:rsid w:val="001F17B2"/>
    <w:rsid w:val="001F2542"/>
    <w:rsid w:val="001F2549"/>
    <w:rsid w:val="001F3B06"/>
    <w:rsid w:val="001F42AC"/>
    <w:rsid w:val="001F567E"/>
    <w:rsid w:val="001F602B"/>
    <w:rsid w:val="001F7AEF"/>
    <w:rsid w:val="00210132"/>
    <w:rsid w:val="00210EE5"/>
    <w:rsid w:val="002111EF"/>
    <w:rsid w:val="00213975"/>
    <w:rsid w:val="00213BD2"/>
    <w:rsid w:val="00215267"/>
    <w:rsid w:val="00215A0F"/>
    <w:rsid w:val="00215E83"/>
    <w:rsid w:val="00221FC9"/>
    <w:rsid w:val="00223953"/>
    <w:rsid w:val="00224043"/>
    <w:rsid w:val="002267B5"/>
    <w:rsid w:val="00230295"/>
    <w:rsid w:val="00230A3C"/>
    <w:rsid w:val="00236F6C"/>
    <w:rsid w:val="00237C31"/>
    <w:rsid w:val="00237CC1"/>
    <w:rsid w:val="002411E5"/>
    <w:rsid w:val="002413ED"/>
    <w:rsid w:val="00242034"/>
    <w:rsid w:val="00242786"/>
    <w:rsid w:val="00243DA1"/>
    <w:rsid w:val="00244F9F"/>
    <w:rsid w:val="00246560"/>
    <w:rsid w:val="0025015F"/>
    <w:rsid w:val="002511E2"/>
    <w:rsid w:val="00253932"/>
    <w:rsid w:val="00254E1C"/>
    <w:rsid w:val="0025525A"/>
    <w:rsid w:val="00255F72"/>
    <w:rsid w:val="00262CBF"/>
    <w:rsid w:val="00264C3A"/>
    <w:rsid w:val="00266ABB"/>
    <w:rsid w:val="00267267"/>
    <w:rsid w:val="002673B1"/>
    <w:rsid w:val="00267636"/>
    <w:rsid w:val="00270E8F"/>
    <w:rsid w:val="00271276"/>
    <w:rsid w:val="002712C0"/>
    <w:rsid w:val="002714B5"/>
    <w:rsid w:val="002716FA"/>
    <w:rsid w:val="00271C6A"/>
    <w:rsid w:val="002747A8"/>
    <w:rsid w:val="0027557E"/>
    <w:rsid w:val="0028029B"/>
    <w:rsid w:val="00280654"/>
    <w:rsid w:val="00281BD0"/>
    <w:rsid w:val="0028385A"/>
    <w:rsid w:val="00284538"/>
    <w:rsid w:val="002852CD"/>
    <w:rsid w:val="00287DCF"/>
    <w:rsid w:val="00291528"/>
    <w:rsid w:val="0029202D"/>
    <w:rsid w:val="00293379"/>
    <w:rsid w:val="00295611"/>
    <w:rsid w:val="00295A7E"/>
    <w:rsid w:val="00295BBC"/>
    <w:rsid w:val="002A02ED"/>
    <w:rsid w:val="002A0333"/>
    <w:rsid w:val="002A11FC"/>
    <w:rsid w:val="002A2986"/>
    <w:rsid w:val="002A3109"/>
    <w:rsid w:val="002A4543"/>
    <w:rsid w:val="002A6687"/>
    <w:rsid w:val="002A7062"/>
    <w:rsid w:val="002A7BDC"/>
    <w:rsid w:val="002B0D50"/>
    <w:rsid w:val="002B232D"/>
    <w:rsid w:val="002B26C1"/>
    <w:rsid w:val="002B6F1E"/>
    <w:rsid w:val="002C0F03"/>
    <w:rsid w:val="002C1C44"/>
    <w:rsid w:val="002C280A"/>
    <w:rsid w:val="002C2EDF"/>
    <w:rsid w:val="002C40CA"/>
    <w:rsid w:val="002C7E64"/>
    <w:rsid w:val="002D1B2C"/>
    <w:rsid w:val="002D51ED"/>
    <w:rsid w:val="002D5B56"/>
    <w:rsid w:val="002D67A8"/>
    <w:rsid w:val="002D6826"/>
    <w:rsid w:val="002D6AB1"/>
    <w:rsid w:val="002E0E0E"/>
    <w:rsid w:val="002E4682"/>
    <w:rsid w:val="002E4F25"/>
    <w:rsid w:val="002F053C"/>
    <w:rsid w:val="002F0A9B"/>
    <w:rsid w:val="002F25B4"/>
    <w:rsid w:val="002F2D25"/>
    <w:rsid w:val="002F38BA"/>
    <w:rsid w:val="002F3F76"/>
    <w:rsid w:val="002F50F9"/>
    <w:rsid w:val="002F6166"/>
    <w:rsid w:val="002F7C3F"/>
    <w:rsid w:val="00301C5D"/>
    <w:rsid w:val="00305250"/>
    <w:rsid w:val="00306D9D"/>
    <w:rsid w:val="00307AD0"/>
    <w:rsid w:val="003117B7"/>
    <w:rsid w:val="00313855"/>
    <w:rsid w:val="00314585"/>
    <w:rsid w:val="00315394"/>
    <w:rsid w:val="00315829"/>
    <w:rsid w:val="0031771B"/>
    <w:rsid w:val="003205BC"/>
    <w:rsid w:val="00321027"/>
    <w:rsid w:val="003219D7"/>
    <w:rsid w:val="00324BAE"/>
    <w:rsid w:val="00326E47"/>
    <w:rsid w:val="0033030F"/>
    <w:rsid w:val="00335E00"/>
    <w:rsid w:val="00340D25"/>
    <w:rsid w:val="00341718"/>
    <w:rsid w:val="00342ED7"/>
    <w:rsid w:val="00343D7A"/>
    <w:rsid w:val="0034401C"/>
    <w:rsid w:val="00344487"/>
    <w:rsid w:val="00345D3A"/>
    <w:rsid w:val="00346253"/>
    <w:rsid w:val="00347021"/>
    <w:rsid w:val="00350B6D"/>
    <w:rsid w:val="00350DC9"/>
    <w:rsid w:val="00351914"/>
    <w:rsid w:val="00353522"/>
    <w:rsid w:val="00353F8E"/>
    <w:rsid w:val="00355617"/>
    <w:rsid w:val="00356473"/>
    <w:rsid w:val="00357239"/>
    <w:rsid w:val="00360203"/>
    <w:rsid w:val="0036038E"/>
    <w:rsid w:val="0036128C"/>
    <w:rsid w:val="00362DC8"/>
    <w:rsid w:val="003630E3"/>
    <w:rsid w:val="00365479"/>
    <w:rsid w:val="00365E39"/>
    <w:rsid w:val="00366A1C"/>
    <w:rsid w:val="0036776D"/>
    <w:rsid w:val="00370042"/>
    <w:rsid w:val="0037097C"/>
    <w:rsid w:val="0037179E"/>
    <w:rsid w:val="003732D0"/>
    <w:rsid w:val="00374DB3"/>
    <w:rsid w:val="0037777D"/>
    <w:rsid w:val="003801DD"/>
    <w:rsid w:val="00380A49"/>
    <w:rsid w:val="00381FBC"/>
    <w:rsid w:val="003854FC"/>
    <w:rsid w:val="003874D1"/>
    <w:rsid w:val="003914D2"/>
    <w:rsid w:val="00391C78"/>
    <w:rsid w:val="00391D08"/>
    <w:rsid w:val="00397C2B"/>
    <w:rsid w:val="00397D8F"/>
    <w:rsid w:val="003A0143"/>
    <w:rsid w:val="003A1C1C"/>
    <w:rsid w:val="003A1ECD"/>
    <w:rsid w:val="003A1F74"/>
    <w:rsid w:val="003A2469"/>
    <w:rsid w:val="003A2DBA"/>
    <w:rsid w:val="003A3BC0"/>
    <w:rsid w:val="003A488C"/>
    <w:rsid w:val="003A5F7A"/>
    <w:rsid w:val="003A600B"/>
    <w:rsid w:val="003A7348"/>
    <w:rsid w:val="003A7EDD"/>
    <w:rsid w:val="003B015A"/>
    <w:rsid w:val="003B0805"/>
    <w:rsid w:val="003B0C93"/>
    <w:rsid w:val="003B1A8B"/>
    <w:rsid w:val="003B3722"/>
    <w:rsid w:val="003B51F4"/>
    <w:rsid w:val="003B604B"/>
    <w:rsid w:val="003B623F"/>
    <w:rsid w:val="003B68D4"/>
    <w:rsid w:val="003B6B3E"/>
    <w:rsid w:val="003B6E1B"/>
    <w:rsid w:val="003C1B1C"/>
    <w:rsid w:val="003C1DF9"/>
    <w:rsid w:val="003C316D"/>
    <w:rsid w:val="003C3CEB"/>
    <w:rsid w:val="003C4A95"/>
    <w:rsid w:val="003C5449"/>
    <w:rsid w:val="003C58AF"/>
    <w:rsid w:val="003C7535"/>
    <w:rsid w:val="003D16B9"/>
    <w:rsid w:val="003D2BEE"/>
    <w:rsid w:val="003D2CB0"/>
    <w:rsid w:val="003D3ED4"/>
    <w:rsid w:val="003D612A"/>
    <w:rsid w:val="003D7C3D"/>
    <w:rsid w:val="003E2408"/>
    <w:rsid w:val="003E2E39"/>
    <w:rsid w:val="003E30A0"/>
    <w:rsid w:val="003E5056"/>
    <w:rsid w:val="003E664A"/>
    <w:rsid w:val="003E7629"/>
    <w:rsid w:val="003F0A15"/>
    <w:rsid w:val="003F61CE"/>
    <w:rsid w:val="003F6BC9"/>
    <w:rsid w:val="003F7FA7"/>
    <w:rsid w:val="004004E7"/>
    <w:rsid w:val="00400FB9"/>
    <w:rsid w:val="0040212C"/>
    <w:rsid w:val="00402871"/>
    <w:rsid w:val="0040436B"/>
    <w:rsid w:val="00406934"/>
    <w:rsid w:val="00406EE1"/>
    <w:rsid w:val="00407636"/>
    <w:rsid w:val="0041356D"/>
    <w:rsid w:val="0041648C"/>
    <w:rsid w:val="00416585"/>
    <w:rsid w:val="004168FC"/>
    <w:rsid w:val="00416F53"/>
    <w:rsid w:val="004200B2"/>
    <w:rsid w:val="0042078E"/>
    <w:rsid w:val="00425F7E"/>
    <w:rsid w:val="00426B9E"/>
    <w:rsid w:val="00427156"/>
    <w:rsid w:val="00427610"/>
    <w:rsid w:val="004277CE"/>
    <w:rsid w:val="0042794B"/>
    <w:rsid w:val="00433DEF"/>
    <w:rsid w:val="004346D7"/>
    <w:rsid w:val="004353C1"/>
    <w:rsid w:val="00435DC1"/>
    <w:rsid w:val="00436A8A"/>
    <w:rsid w:val="0044075B"/>
    <w:rsid w:val="00440808"/>
    <w:rsid w:val="00444030"/>
    <w:rsid w:val="004503A1"/>
    <w:rsid w:val="00451467"/>
    <w:rsid w:val="004544E4"/>
    <w:rsid w:val="00455342"/>
    <w:rsid w:val="00455F5E"/>
    <w:rsid w:val="00460338"/>
    <w:rsid w:val="00460670"/>
    <w:rsid w:val="004619D8"/>
    <w:rsid w:val="004657CE"/>
    <w:rsid w:val="0046702B"/>
    <w:rsid w:val="004718EA"/>
    <w:rsid w:val="00471AD9"/>
    <w:rsid w:val="00471BD9"/>
    <w:rsid w:val="0047226B"/>
    <w:rsid w:val="00472C12"/>
    <w:rsid w:val="00473207"/>
    <w:rsid w:val="0047413C"/>
    <w:rsid w:val="00475680"/>
    <w:rsid w:val="00475808"/>
    <w:rsid w:val="00480403"/>
    <w:rsid w:val="00480C80"/>
    <w:rsid w:val="00481835"/>
    <w:rsid w:val="00482559"/>
    <w:rsid w:val="004826E8"/>
    <w:rsid w:val="00482F15"/>
    <w:rsid w:val="00483388"/>
    <w:rsid w:val="00484124"/>
    <w:rsid w:val="00484D07"/>
    <w:rsid w:val="00486D1B"/>
    <w:rsid w:val="00490725"/>
    <w:rsid w:val="00491E97"/>
    <w:rsid w:val="004920CE"/>
    <w:rsid w:val="0049231D"/>
    <w:rsid w:val="004953B2"/>
    <w:rsid w:val="004959D6"/>
    <w:rsid w:val="004959FF"/>
    <w:rsid w:val="00495D89"/>
    <w:rsid w:val="004A05FD"/>
    <w:rsid w:val="004A14CC"/>
    <w:rsid w:val="004A1F76"/>
    <w:rsid w:val="004A30F2"/>
    <w:rsid w:val="004A3C87"/>
    <w:rsid w:val="004A51BF"/>
    <w:rsid w:val="004A64A6"/>
    <w:rsid w:val="004A6B89"/>
    <w:rsid w:val="004A73BE"/>
    <w:rsid w:val="004B05ED"/>
    <w:rsid w:val="004B1004"/>
    <w:rsid w:val="004B237D"/>
    <w:rsid w:val="004B2CF8"/>
    <w:rsid w:val="004B30F0"/>
    <w:rsid w:val="004B4E4D"/>
    <w:rsid w:val="004B517E"/>
    <w:rsid w:val="004B626A"/>
    <w:rsid w:val="004C2757"/>
    <w:rsid w:val="004C3758"/>
    <w:rsid w:val="004C5243"/>
    <w:rsid w:val="004C638D"/>
    <w:rsid w:val="004C6E8F"/>
    <w:rsid w:val="004C77A5"/>
    <w:rsid w:val="004C7902"/>
    <w:rsid w:val="004D083F"/>
    <w:rsid w:val="004D159B"/>
    <w:rsid w:val="004D2986"/>
    <w:rsid w:val="004D5EDF"/>
    <w:rsid w:val="004D67EA"/>
    <w:rsid w:val="004D71CC"/>
    <w:rsid w:val="004E0F4D"/>
    <w:rsid w:val="004E1E38"/>
    <w:rsid w:val="004E430A"/>
    <w:rsid w:val="004E4A86"/>
    <w:rsid w:val="004E5C36"/>
    <w:rsid w:val="004E5D61"/>
    <w:rsid w:val="004E6246"/>
    <w:rsid w:val="004E6844"/>
    <w:rsid w:val="004E6FAD"/>
    <w:rsid w:val="004F07DB"/>
    <w:rsid w:val="004F1FD1"/>
    <w:rsid w:val="004F23F5"/>
    <w:rsid w:val="004F3FF4"/>
    <w:rsid w:val="004F538F"/>
    <w:rsid w:val="004F785A"/>
    <w:rsid w:val="00500895"/>
    <w:rsid w:val="00501A4A"/>
    <w:rsid w:val="005027BB"/>
    <w:rsid w:val="0050355C"/>
    <w:rsid w:val="005067A1"/>
    <w:rsid w:val="00511611"/>
    <w:rsid w:val="00511CE4"/>
    <w:rsid w:val="0051370A"/>
    <w:rsid w:val="005142E5"/>
    <w:rsid w:val="00517236"/>
    <w:rsid w:val="00517442"/>
    <w:rsid w:val="00517CCB"/>
    <w:rsid w:val="00525066"/>
    <w:rsid w:val="005251DC"/>
    <w:rsid w:val="005276CB"/>
    <w:rsid w:val="00530C25"/>
    <w:rsid w:val="00531A22"/>
    <w:rsid w:val="0053363D"/>
    <w:rsid w:val="00533A84"/>
    <w:rsid w:val="00535445"/>
    <w:rsid w:val="0053545F"/>
    <w:rsid w:val="00540E39"/>
    <w:rsid w:val="00542FA7"/>
    <w:rsid w:val="005433B5"/>
    <w:rsid w:val="005468A3"/>
    <w:rsid w:val="00546AD6"/>
    <w:rsid w:val="005500F8"/>
    <w:rsid w:val="0055129D"/>
    <w:rsid w:val="005513E3"/>
    <w:rsid w:val="005574A2"/>
    <w:rsid w:val="0056003E"/>
    <w:rsid w:val="005619E1"/>
    <w:rsid w:val="00561DA1"/>
    <w:rsid w:val="00563DA4"/>
    <w:rsid w:val="00564EB8"/>
    <w:rsid w:val="00565EB2"/>
    <w:rsid w:val="0056623E"/>
    <w:rsid w:val="00566CF9"/>
    <w:rsid w:val="00570467"/>
    <w:rsid w:val="00572D35"/>
    <w:rsid w:val="005749CB"/>
    <w:rsid w:val="00576FF2"/>
    <w:rsid w:val="00581308"/>
    <w:rsid w:val="0058291F"/>
    <w:rsid w:val="00582D27"/>
    <w:rsid w:val="00583126"/>
    <w:rsid w:val="0058360B"/>
    <w:rsid w:val="00583688"/>
    <w:rsid w:val="00586447"/>
    <w:rsid w:val="0058737D"/>
    <w:rsid w:val="005928F9"/>
    <w:rsid w:val="00595CED"/>
    <w:rsid w:val="00595D2C"/>
    <w:rsid w:val="0059614E"/>
    <w:rsid w:val="005975C0"/>
    <w:rsid w:val="005A050C"/>
    <w:rsid w:val="005A0F27"/>
    <w:rsid w:val="005A3438"/>
    <w:rsid w:val="005A52BA"/>
    <w:rsid w:val="005A53C9"/>
    <w:rsid w:val="005A79EB"/>
    <w:rsid w:val="005B268C"/>
    <w:rsid w:val="005B4FBF"/>
    <w:rsid w:val="005B5685"/>
    <w:rsid w:val="005B64A9"/>
    <w:rsid w:val="005B708C"/>
    <w:rsid w:val="005C43DE"/>
    <w:rsid w:val="005C48B1"/>
    <w:rsid w:val="005C7855"/>
    <w:rsid w:val="005C78CD"/>
    <w:rsid w:val="005D19AB"/>
    <w:rsid w:val="005D3019"/>
    <w:rsid w:val="005D324B"/>
    <w:rsid w:val="005D4186"/>
    <w:rsid w:val="005D41CD"/>
    <w:rsid w:val="005D69D2"/>
    <w:rsid w:val="005E153A"/>
    <w:rsid w:val="005E2783"/>
    <w:rsid w:val="005E6102"/>
    <w:rsid w:val="005E6789"/>
    <w:rsid w:val="005E6D77"/>
    <w:rsid w:val="005F0077"/>
    <w:rsid w:val="005F0C8A"/>
    <w:rsid w:val="005F144A"/>
    <w:rsid w:val="005F15D4"/>
    <w:rsid w:val="005F6235"/>
    <w:rsid w:val="005F6B61"/>
    <w:rsid w:val="005F7066"/>
    <w:rsid w:val="00605BE8"/>
    <w:rsid w:val="00606B24"/>
    <w:rsid w:val="00607984"/>
    <w:rsid w:val="0061068F"/>
    <w:rsid w:val="00611B08"/>
    <w:rsid w:val="00611EFE"/>
    <w:rsid w:val="0061561F"/>
    <w:rsid w:val="00616DBF"/>
    <w:rsid w:val="00622D0B"/>
    <w:rsid w:val="00623463"/>
    <w:rsid w:val="00626DE6"/>
    <w:rsid w:val="0062774E"/>
    <w:rsid w:val="00630CD9"/>
    <w:rsid w:val="00630D38"/>
    <w:rsid w:val="00632383"/>
    <w:rsid w:val="006332E5"/>
    <w:rsid w:val="00637D72"/>
    <w:rsid w:val="00640236"/>
    <w:rsid w:val="00640E68"/>
    <w:rsid w:val="006429FB"/>
    <w:rsid w:val="00642FA1"/>
    <w:rsid w:val="00644DB5"/>
    <w:rsid w:val="006477E1"/>
    <w:rsid w:val="00650D4B"/>
    <w:rsid w:val="0065274B"/>
    <w:rsid w:val="00655128"/>
    <w:rsid w:val="00655E53"/>
    <w:rsid w:val="00656211"/>
    <w:rsid w:val="006562A5"/>
    <w:rsid w:val="00657DD5"/>
    <w:rsid w:val="00660973"/>
    <w:rsid w:val="0066164D"/>
    <w:rsid w:val="0066221A"/>
    <w:rsid w:val="00662834"/>
    <w:rsid w:val="00662CC5"/>
    <w:rsid w:val="00663C02"/>
    <w:rsid w:val="0066491B"/>
    <w:rsid w:val="00665071"/>
    <w:rsid w:val="00665D11"/>
    <w:rsid w:val="0066677C"/>
    <w:rsid w:val="00671F7E"/>
    <w:rsid w:val="006754A5"/>
    <w:rsid w:val="00676DA4"/>
    <w:rsid w:val="00681A7F"/>
    <w:rsid w:val="0068315A"/>
    <w:rsid w:val="0068407F"/>
    <w:rsid w:val="00685E41"/>
    <w:rsid w:val="0068674B"/>
    <w:rsid w:val="00687D8A"/>
    <w:rsid w:val="00690471"/>
    <w:rsid w:val="00690E1D"/>
    <w:rsid w:val="006922B6"/>
    <w:rsid w:val="0069409F"/>
    <w:rsid w:val="00694E49"/>
    <w:rsid w:val="006A0228"/>
    <w:rsid w:val="006A3731"/>
    <w:rsid w:val="006A3C1D"/>
    <w:rsid w:val="006A51EB"/>
    <w:rsid w:val="006A6527"/>
    <w:rsid w:val="006B373B"/>
    <w:rsid w:val="006B3A37"/>
    <w:rsid w:val="006B5A67"/>
    <w:rsid w:val="006B6898"/>
    <w:rsid w:val="006B7F1A"/>
    <w:rsid w:val="006C171B"/>
    <w:rsid w:val="006C2743"/>
    <w:rsid w:val="006C3A2B"/>
    <w:rsid w:val="006C54ED"/>
    <w:rsid w:val="006C7DC3"/>
    <w:rsid w:val="006C7E2C"/>
    <w:rsid w:val="006D0155"/>
    <w:rsid w:val="006D0608"/>
    <w:rsid w:val="006D204E"/>
    <w:rsid w:val="006D2ED8"/>
    <w:rsid w:val="006D45A8"/>
    <w:rsid w:val="006D482F"/>
    <w:rsid w:val="006D5047"/>
    <w:rsid w:val="006E064F"/>
    <w:rsid w:val="006E1711"/>
    <w:rsid w:val="006E1903"/>
    <w:rsid w:val="006E2BA8"/>
    <w:rsid w:val="006E46EC"/>
    <w:rsid w:val="006E62E0"/>
    <w:rsid w:val="006F2959"/>
    <w:rsid w:val="00700DE9"/>
    <w:rsid w:val="0070131A"/>
    <w:rsid w:val="0070131D"/>
    <w:rsid w:val="00703CA3"/>
    <w:rsid w:val="00715535"/>
    <w:rsid w:val="007161C4"/>
    <w:rsid w:val="007205F0"/>
    <w:rsid w:val="00720F05"/>
    <w:rsid w:val="00721C6B"/>
    <w:rsid w:val="0072325B"/>
    <w:rsid w:val="00725685"/>
    <w:rsid w:val="00725BF8"/>
    <w:rsid w:val="007267B0"/>
    <w:rsid w:val="0073179A"/>
    <w:rsid w:val="007345C7"/>
    <w:rsid w:val="00735A32"/>
    <w:rsid w:val="00737C10"/>
    <w:rsid w:val="00737E85"/>
    <w:rsid w:val="00740790"/>
    <w:rsid w:val="007413A8"/>
    <w:rsid w:val="00742DC7"/>
    <w:rsid w:val="00742EB1"/>
    <w:rsid w:val="00745ABA"/>
    <w:rsid w:val="00746D7D"/>
    <w:rsid w:val="00746F1A"/>
    <w:rsid w:val="007474FF"/>
    <w:rsid w:val="007475A2"/>
    <w:rsid w:val="00747716"/>
    <w:rsid w:val="00747ADE"/>
    <w:rsid w:val="00747DC9"/>
    <w:rsid w:val="00750944"/>
    <w:rsid w:val="00751F16"/>
    <w:rsid w:val="00754BC0"/>
    <w:rsid w:val="00755694"/>
    <w:rsid w:val="00755CAE"/>
    <w:rsid w:val="00756C64"/>
    <w:rsid w:val="00756F75"/>
    <w:rsid w:val="00760D47"/>
    <w:rsid w:val="00761053"/>
    <w:rsid w:val="007620F8"/>
    <w:rsid w:val="00762C06"/>
    <w:rsid w:val="00763271"/>
    <w:rsid w:val="00764ACA"/>
    <w:rsid w:val="00766695"/>
    <w:rsid w:val="00766CDF"/>
    <w:rsid w:val="00766F4B"/>
    <w:rsid w:val="007678AF"/>
    <w:rsid w:val="00770028"/>
    <w:rsid w:val="00770387"/>
    <w:rsid w:val="007703D1"/>
    <w:rsid w:val="0077065C"/>
    <w:rsid w:val="007710D9"/>
    <w:rsid w:val="00771A20"/>
    <w:rsid w:val="00771DF0"/>
    <w:rsid w:val="0077221D"/>
    <w:rsid w:val="00772485"/>
    <w:rsid w:val="00774AB4"/>
    <w:rsid w:val="00781FB8"/>
    <w:rsid w:val="00782E3A"/>
    <w:rsid w:val="0078686B"/>
    <w:rsid w:val="007872E1"/>
    <w:rsid w:val="00787AB7"/>
    <w:rsid w:val="00790B77"/>
    <w:rsid w:val="0079241B"/>
    <w:rsid w:val="007938ED"/>
    <w:rsid w:val="00793A40"/>
    <w:rsid w:val="007945FE"/>
    <w:rsid w:val="007A5DC4"/>
    <w:rsid w:val="007B239A"/>
    <w:rsid w:val="007B3375"/>
    <w:rsid w:val="007B521C"/>
    <w:rsid w:val="007B533F"/>
    <w:rsid w:val="007B55EF"/>
    <w:rsid w:val="007B5F6E"/>
    <w:rsid w:val="007B6248"/>
    <w:rsid w:val="007B62D8"/>
    <w:rsid w:val="007C017C"/>
    <w:rsid w:val="007C1343"/>
    <w:rsid w:val="007C14E7"/>
    <w:rsid w:val="007C25D5"/>
    <w:rsid w:val="007C620C"/>
    <w:rsid w:val="007C7318"/>
    <w:rsid w:val="007D045F"/>
    <w:rsid w:val="007D05E7"/>
    <w:rsid w:val="007D1006"/>
    <w:rsid w:val="007D23FD"/>
    <w:rsid w:val="007D3809"/>
    <w:rsid w:val="007D4448"/>
    <w:rsid w:val="007E1796"/>
    <w:rsid w:val="007E21CD"/>
    <w:rsid w:val="007E2FC7"/>
    <w:rsid w:val="007E551A"/>
    <w:rsid w:val="007E5C22"/>
    <w:rsid w:val="007F0B1C"/>
    <w:rsid w:val="007F2259"/>
    <w:rsid w:val="007F31D1"/>
    <w:rsid w:val="007F3FDF"/>
    <w:rsid w:val="007F6827"/>
    <w:rsid w:val="007F73BC"/>
    <w:rsid w:val="008038D7"/>
    <w:rsid w:val="008042A9"/>
    <w:rsid w:val="008043A1"/>
    <w:rsid w:val="00805246"/>
    <w:rsid w:val="008125B0"/>
    <w:rsid w:val="00812748"/>
    <w:rsid w:val="00812BA7"/>
    <w:rsid w:val="00816B21"/>
    <w:rsid w:val="008174BA"/>
    <w:rsid w:val="0082005F"/>
    <w:rsid w:val="00820183"/>
    <w:rsid w:val="008211DF"/>
    <w:rsid w:val="00823AE8"/>
    <w:rsid w:val="00825851"/>
    <w:rsid w:val="00827039"/>
    <w:rsid w:val="0083297B"/>
    <w:rsid w:val="00833659"/>
    <w:rsid w:val="00835B5B"/>
    <w:rsid w:val="00836C39"/>
    <w:rsid w:val="00836E7F"/>
    <w:rsid w:val="0084237E"/>
    <w:rsid w:val="00843DA0"/>
    <w:rsid w:val="008447FB"/>
    <w:rsid w:val="00845F3A"/>
    <w:rsid w:val="00846073"/>
    <w:rsid w:val="00846F3A"/>
    <w:rsid w:val="008470F9"/>
    <w:rsid w:val="00847C66"/>
    <w:rsid w:val="00851252"/>
    <w:rsid w:val="0085187D"/>
    <w:rsid w:val="00852B6D"/>
    <w:rsid w:val="00855874"/>
    <w:rsid w:val="008561FC"/>
    <w:rsid w:val="00857CEF"/>
    <w:rsid w:val="00862A15"/>
    <w:rsid w:val="00863438"/>
    <w:rsid w:val="00863AB4"/>
    <w:rsid w:val="00863B95"/>
    <w:rsid w:val="00864163"/>
    <w:rsid w:val="00864BFB"/>
    <w:rsid w:val="00865D58"/>
    <w:rsid w:val="00866289"/>
    <w:rsid w:val="00866876"/>
    <w:rsid w:val="00867185"/>
    <w:rsid w:val="00867422"/>
    <w:rsid w:val="008674B0"/>
    <w:rsid w:val="0087096B"/>
    <w:rsid w:val="00876B04"/>
    <w:rsid w:val="00876D59"/>
    <w:rsid w:val="00877778"/>
    <w:rsid w:val="0088024A"/>
    <w:rsid w:val="008806B9"/>
    <w:rsid w:val="0088082B"/>
    <w:rsid w:val="00880ACE"/>
    <w:rsid w:val="00881A37"/>
    <w:rsid w:val="00882E16"/>
    <w:rsid w:val="008846E6"/>
    <w:rsid w:val="00884E00"/>
    <w:rsid w:val="00885B43"/>
    <w:rsid w:val="00886352"/>
    <w:rsid w:val="00891CD8"/>
    <w:rsid w:val="0089338D"/>
    <w:rsid w:val="00894573"/>
    <w:rsid w:val="00894682"/>
    <w:rsid w:val="00895882"/>
    <w:rsid w:val="008A0375"/>
    <w:rsid w:val="008A037A"/>
    <w:rsid w:val="008A1BB1"/>
    <w:rsid w:val="008A3E1A"/>
    <w:rsid w:val="008B102B"/>
    <w:rsid w:val="008B10ED"/>
    <w:rsid w:val="008B1FD4"/>
    <w:rsid w:val="008B5680"/>
    <w:rsid w:val="008B63F5"/>
    <w:rsid w:val="008B680F"/>
    <w:rsid w:val="008B6D25"/>
    <w:rsid w:val="008B7FDC"/>
    <w:rsid w:val="008C0228"/>
    <w:rsid w:val="008C1AE1"/>
    <w:rsid w:val="008C1E1C"/>
    <w:rsid w:val="008C2099"/>
    <w:rsid w:val="008C2BDA"/>
    <w:rsid w:val="008C562D"/>
    <w:rsid w:val="008C702A"/>
    <w:rsid w:val="008C7812"/>
    <w:rsid w:val="008D1A4C"/>
    <w:rsid w:val="008D5FF1"/>
    <w:rsid w:val="008D6382"/>
    <w:rsid w:val="008D6AA4"/>
    <w:rsid w:val="008D77F3"/>
    <w:rsid w:val="008D7B22"/>
    <w:rsid w:val="008D7E57"/>
    <w:rsid w:val="008E0955"/>
    <w:rsid w:val="008E0FB9"/>
    <w:rsid w:val="008E1D32"/>
    <w:rsid w:val="008E27DF"/>
    <w:rsid w:val="008E2BEA"/>
    <w:rsid w:val="008E4D61"/>
    <w:rsid w:val="008E56BF"/>
    <w:rsid w:val="008E6BB5"/>
    <w:rsid w:val="008E7846"/>
    <w:rsid w:val="008F0A57"/>
    <w:rsid w:val="008F4799"/>
    <w:rsid w:val="008F4E31"/>
    <w:rsid w:val="008F6453"/>
    <w:rsid w:val="008F7371"/>
    <w:rsid w:val="008F747C"/>
    <w:rsid w:val="009000C2"/>
    <w:rsid w:val="0090410F"/>
    <w:rsid w:val="00911156"/>
    <w:rsid w:val="00911D15"/>
    <w:rsid w:val="0091245E"/>
    <w:rsid w:val="009128B9"/>
    <w:rsid w:val="00912EBF"/>
    <w:rsid w:val="009153D0"/>
    <w:rsid w:val="009156CC"/>
    <w:rsid w:val="009157F1"/>
    <w:rsid w:val="009205C2"/>
    <w:rsid w:val="00920816"/>
    <w:rsid w:val="0092185B"/>
    <w:rsid w:val="00925A08"/>
    <w:rsid w:val="00925A7D"/>
    <w:rsid w:val="009266B7"/>
    <w:rsid w:val="00926AD5"/>
    <w:rsid w:val="0092700B"/>
    <w:rsid w:val="0093082C"/>
    <w:rsid w:val="009314E7"/>
    <w:rsid w:val="00933565"/>
    <w:rsid w:val="00935899"/>
    <w:rsid w:val="00946856"/>
    <w:rsid w:val="00947307"/>
    <w:rsid w:val="00951D24"/>
    <w:rsid w:val="009523C5"/>
    <w:rsid w:val="00952FE9"/>
    <w:rsid w:val="00954E87"/>
    <w:rsid w:val="00956501"/>
    <w:rsid w:val="00962312"/>
    <w:rsid w:val="00964166"/>
    <w:rsid w:val="009645B8"/>
    <w:rsid w:val="00966394"/>
    <w:rsid w:val="00966B89"/>
    <w:rsid w:val="009673AD"/>
    <w:rsid w:val="0096763F"/>
    <w:rsid w:val="00967892"/>
    <w:rsid w:val="00970366"/>
    <w:rsid w:val="00971A89"/>
    <w:rsid w:val="00971D83"/>
    <w:rsid w:val="0097352D"/>
    <w:rsid w:val="009737F6"/>
    <w:rsid w:val="00973934"/>
    <w:rsid w:val="009746BA"/>
    <w:rsid w:val="00976D99"/>
    <w:rsid w:val="0097727B"/>
    <w:rsid w:val="009775C5"/>
    <w:rsid w:val="009801CA"/>
    <w:rsid w:val="00983035"/>
    <w:rsid w:val="00983251"/>
    <w:rsid w:val="00984B94"/>
    <w:rsid w:val="00986C04"/>
    <w:rsid w:val="00991522"/>
    <w:rsid w:val="00993350"/>
    <w:rsid w:val="009961D1"/>
    <w:rsid w:val="009962C9"/>
    <w:rsid w:val="009967A4"/>
    <w:rsid w:val="009A06D2"/>
    <w:rsid w:val="009A10B9"/>
    <w:rsid w:val="009A4E11"/>
    <w:rsid w:val="009A5206"/>
    <w:rsid w:val="009A55D1"/>
    <w:rsid w:val="009A6411"/>
    <w:rsid w:val="009A7B23"/>
    <w:rsid w:val="009B0DE4"/>
    <w:rsid w:val="009B142D"/>
    <w:rsid w:val="009B214C"/>
    <w:rsid w:val="009B21FF"/>
    <w:rsid w:val="009B2945"/>
    <w:rsid w:val="009B37D6"/>
    <w:rsid w:val="009B46D7"/>
    <w:rsid w:val="009B57E7"/>
    <w:rsid w:val="009C19C4"/>
    <w:rsid w:val="009C25E4"/>
    <w:rsid w:val="009C3119"/>
    <w:rsid w:val="009C3237"/>
    <w:rsid w:val="009C446B"/>
    <w:rsid w:val="009C5990"/>
    <w:rsid w:val="009C5B52"/>
    <w:rsid w:val="009C5C6C"/>
    <w:rsid w:val="009C69A9"/>
    <w:rsid w:val="009D1D82"/>
    <w:rsid w:val="009D4CC2"/>
    <w:rsid w:val="009D541D"/>
    <w:rsid w:val="009D76FB"/>
    <w:rsid w:val="009D7998"/>
    <w:rsid w:val="009E41D7"/>
    <w:rsid w:val="009F1BEE"/>
    <w:rsid w:val="009F2F06"/>
    <w:rsid w:val="009F3DB8"/>
    <w:rsid w:val="00A03DA7"/>
    <w:rsid w:val="00A07868"/>
    <w:rsid w:val="00A10726"/>
    <w:rsid w:val="00A113DC"/>
    <w:rsid w:val="00A1156D"/>
    <w:rsid w:val="00A1372C"/>
    <w:rsid w:val="00A13ABC"/>
    <w:rsid w:val="00A15B2A"/>
    <w:rsid w:val="00A17D1C"/>
    <w:rsid w:val="00A21264"/>
    <w:rsid w:val="00A21ED4"/>
    <w:rsid w:val="00A222DB"/>
    <w:rsid w:val="00A233A2"/>
    <w:rsid w:val="00A24125"/>
    <w:rsid w:val="00A24C88"/>
    <w:rsid w:val="00A25294"/>
    <w:rsid w:val="00A2632B"/>
    <w:rsid w:val="00A31328"/>
    <w:rsid w:val="00A31CEC"/>
    <w:rsid w:val="00A31D36"/>
    <w:rsid w:val="00A3596F"/>
    <w:rsid w:val="00A36B32"/>
    <w:rsid w:val="00A37084"/>
    <w:rsid w:val="00A37EFD"/>
    <w:rsid w:val="00A428F9"/>
    <w:rsid w:val="00A4406D"/>
    <w:rsid w:val="00A46CC9"/>
    <w:rsid w:val="00A46F30"/>
    <w:rsid w:val="00A51733"/>
    <w:rsid w:val="00A52A3A"/>
    <w:rsid w:val="00A5422C"/>
    <w:rsid w:val="00A55197"/>
    <w:rsid w:val="00A55D88"/>
    <w:rsid w:val="00A563A2"/>
    <w:rsid w:val="00A57C26"/>
    <w:rsid w:val="00A60E40"/>
    <w:rsid w:val="00A61DCD"/>
    <w:rsid w:val="00A61F2A"/>
    <w:rsid w:val="00A62EAF"/>
    <w:rsid w:val="00A644F3"/>
    <w:rsid w:val="00A67BCD"/>
    <w:rsid w:val="00A743D5"/>
    <w:rsid w:val="00A74752"/>
    <w:rsid w:val="00A75561"/>
    <w:rsid w:val="00A800BD"/>
    <w:rsid w:val="00A8330B"/>
    <w:rsid w:val="00A83BFC"/>
    <w:rsid w:val="00A84210"/>
    <w:rsid w:val="00A84BEB"/>
    <w:rsid w:val="00A853E0"/>
    <w:rsid w:val="00A85957"/>
    <w:rsid w:val="00A864EC"/>
    <w:rsid w:val="00A871D6"/>
    <w:rsid w:val="00A876BA"/>
    <w:rsid w:val="00A878BD"/>
    <w:rsid w:val="00A91A6E"/>
    <w:rsid w:val="00A928A7"/>
    <w:rsid w:val="00A954FE"/>
    <w:rsid w:val="00AA281F"/>
    <w:rsid w:val="00AA3FF8"/>
    <w:rsid w:val="00AA4B17"/>
    <w:rsid w:val="00AA7695"/>
    <w:rsid w:val="00AB1974"/>
    <w:rsid w:val="00AB2637"/>
    <w:rsid w:val="00AB4C8E"/>
    <w:rsid w:val="00AB65CE"/>
    <w:rsid w:val="00AC4F78"/>
    <w:rsid w:val="00AC538B"/>
    <w:rsid w:val="00AC54C4"/>
    <w:rsid w:val="00AC5AB1"/>
    <w:rsid w:val="00AC7E59"/>
    <w:rsid w:val="00AD0F9A"/>
    <w:rsid w:val="00AD17BA"/>
    <w:rsid w:val="00AD3AF3"/>
    <w:rsid w:val="00AD48E5"/>
    <w:rsid w:val="00AE19D9"/>
    <w:rsid w:val="00AE1B14"/>
    <w:rsid w:val="00AE1DA6"/>
    <w:rsid w:val="00AE25E6"/>
    <w:rsid w:val="00AE2698"/>
    <w:rsid w:val="00AE30DF"/>
    <w:rsid w:val="00AE3414"/>
    <w:rsid w:val="00AE36DD"/>
    <w:rsid w:val="00AE4350"/>
    <w:rsid w:val="00AE5367"/>
    <w:rsid w:val="00AE6537"/>
    <w:rsid w:val="00AF20D2"/>
    <w:rsid w:val="00AF2306"/>
    <w:rsid w:val="00AF460D"/>
    <w:rsid w:val="00AF4D29"/>
    <w:rsid w:val="00AF4F25"/>
    <w:rsid w:val="00AF69D8"/>
    <w:rsid w:val="00AF6E2D"/>
    <w:rsid w:val="00B03105"/>
    <w:rsid w:val="00B0440F"/>
    <w:rsid w:val="00B04E84"/>
    <w:rsid w:val="00B055F9"/>
    <w:rsid w:val="00B05DEF"/>
    <w:rsid w:val="00B06002"/>
    <w:rsid w:val="00B078CC"/>
    <w:rsid w:val="00B07FD3"/>
    <w:rsid w:val="00B10C8E"/>
    <w:rsid w:val="00B11AFB"/>
    <w:rsid w:val="00B126AB"/>
    <w:rsid w:val="00B1279A"/>
    <w:rsid w:val="00B13769"/>
    <w:rsid w:val="00B142DF"/>
    <w:rsid w:val="00B1436A"/>
    <w:rsid w:val="00B149D8"/>
    <w:rsid w:val="00B14D92"/>
    <w:rsid w:val="00B155AD"/>
    <w:rsid w:val="00B16E26"/>
    <w:rsid w:val="00B16F4C"/>
    <w:rsid w:val="00B17DB3"/>
    <w:rsid w:val="00B22549"/>
    <w:rsid w:val="00B22FC2"/>
    <w:rsid w:val="00B2579D"/>
    <w:rsid w:val="00B2787A"/>
    <w:rsid w:val="00B31352"/>
    <w:rsid w:val="00B33584"/>
    <w:rsid w:val="00B3678B"/>
    <w:rsid w:val="00B417B4"/>
    <w:rsid w:val="00B41986"/>
    <w:rsid w:val="00B41BB3"/>
    <w:rsid w:val="00B443C2"/>
    <w:rsid w:val="00B44982"/>
    <w:rsid w:val="00B501C5"/>
    <w:rsid w:val="00B50BD1"/>
    <w:rsid w:val="00B51581"/>
    <w:rsid w:val="00B53AE3"/>
    <w:rsid w:val="00B61D29"/>
    <w:rsid w:val="00B64FFC"/>
    <w:rsid w:val="00B70168"/>
    <w:rsid w:val="00B715FD"/>
    <w:rsid w:val="00B753C0"/>
    <w:rsid w:val="00B805B9"/>
    <w:rsid w:val="00B82247"/>
    <w:rsid w:val="00B82D25"/>
    <w:rsid w:val="00B9099F"/>
    <w:rsid w:val="00B91455"/>
    <w:rsid w:val="00B91586"/>
    <w:rsid w:val="00B93679"/>
    <w:rsid w:val="00B96C6F"/>
    <w:rsid w:val="00B975AA"/>
    <w:rsid w:val="00BA05D2"/>
    <w:rsid w:val="00BA7461"/>
    <w:rsid w:val="00BA7B35"/>
    <w:rsid w:val="00BB0904"/>
    <w:rsid w:val="00BB1793"/>
    <w:rsid w:val="00BB261E"/>
    <w:rsid w:val="00BB2E56"/>
    <w:rsid w:val="00BB2EA3"/>
    <w:rsid w:val="00BB6DE4"/>
    <w:rsid w:val="00BC0CF4"/>
    <w:rsid w:val="00BC5CCC"/>
    <w:rsid w:val="00BC7684"/>
    <w:rsid w:val="00BD4235"/>
    <w:rsid w:val="00BD4B81"/>
    <w:rsid w:val="00BD60EC"/>
    <w:rsid w:val="00BD7374"/>
    <w:rsid w:val="00BD7727"/>
    <w:rsid w:val="00BE0673"/>
    <w:rsid w:val="00BE1092"/>
    <w:rsid w:val="00BE2B2B"/>
    <w:rsid w:val="00BE33A9"/>
    <w:rsid w:val="00BE40D7"/>
    <w:rsid w:val="00BE4C1F"/>
    <w:rsid w:val="00BE5AE9"/>
    <w:rsid w:val="00BE6FC5"/>
    <w:rsid w:val="00BE773A"/>
    <w:rsid w:val="00BF00EF"/>
    <w:rsid w:val="00BF01F1"/>
    <w:rsid w:val="00BF0495"/>
    <w:rsid w:val="00BF0DDF"/>
    <w:rsid w:val="00BF1C31"/>
    <w:rsid w:val="00C003C7"/>
    <w:rsid w:val="00C04E60"/>
    <w:rsid w:val="00C05881"/>
    <w:rsid w:val="00C0653F"/>
    <w:rsid w:val="00C1221A"/>
    <w:rsid w:val="00C14BA7"/>
    <w:rsid w:val="00C15323"/>
    <w:rsid w:val="00C16D64"/>
    <w:rsid w:val="00C22FE0"/>
    <w:rsid w:val="00C246B9"/>
    <w:rsid w:val="00C2637A"/>
    <w:rsid w:val="00C26734"/>
    <w:rsid w:val="00C2756E"/>
    <w:rsid w:val="00C3267D"/>
    <w:rsid w:val="00C3296F"/>
    <w:rsid w:val="00C32AF0"/>
    <w:rsid w:val="00C35677"/>
    <w:rsid w:val="00C376E9"/>
    <w:rsid w:val="00C41416"/>
    <w:rsid w:val="00C435DC"/>
    <w:rsid w:val="00C44BFC"/>
    <w:rsid w:val="00C4552E"/>
    <w:rsid w:val="00C45F27"/>
    <w:rsid w:val="00C4650A"/>
    <w:rsid w:val="00C46B4B"/>
    <w:rsid w:val="00C46F20"/>
    <w:rsid w:val="00C50B40"/>
    <w:rsid w:val="00C51FB6"/>
    <w:rsid w:val="00C54B6D"/>
    <w:rsid w:val="00C57633"/>
    <w:rsid w:val="00C63D71"/>
    <w:rsid w:val="00C646E9"/>
    <w:rsid w:val="00C648B3"/>
    <w:rsid w:val="00C66DE5"/>
    <w:rsid w:val="00C67B33"/>
    <w:rsid w:val="00C67D5A"/>
    <w:rsid w:val="00C71E76"/>
    <w:rsid w:val="00C721C1"/>
    <w:rsid w:val="00C726F8"/>
    <w:rsid w:val="00C72707"/>
    <w:rsid w:val="00C72D64"/>
    <w:rsid w:val="00C74B70"/>
    <w:rsid w:val="00C75B52"/>
    <w:rsid w:val="00C75B65"/>
    <w:rsid w:val="00C769F9"/>
    <w:rsid w:val="00C802E8"/>
    <w:rsid w:val="00C80D99"/>
    <w:rsid w:val="00C83FDB"/>
    <w:rsid w:val="00C87F03"/>
    <w:rsid w:val="00C90FCF"/>
    <w:rsid w:val="00C911BD"/>
    <w:rsid w:val="00C917A2"/>
    <w:rsid w:val="00C92068"/>
    <w:rsid w:val="00C92221"/>
    <w:rsid w:val="00C9229F"/>
    <w:rsid w:val="00C93182"/>
    <w:rsid w:val="00C958BE"/>
    <w:rsid w:val="00CA305D"/>
    <w:rsid w:val="00CA69A5"/>
    <w:rsid w:val="00CA6D56"/>
    <w:rsid w:val="00CB12DC"/>
    <w:rsid w:val="00CB25D6"/>
    <w:rsid w:val="00CB4833"/>
    <w:rsid w:val="00CB501A"/>
    <w:rsid w:val="00CB573A"/>
    <w:rsid w:val="00CC2400"/>
    <w:rsid w:val="00CC250E"/>
    <w:rsid w:val="00CC26DE"/>
    <w:rsid w:val="00CC2F55"/>
    <w:rsid w:val="00CC339D"/>
    <w:rsid w:val="00CC3FB2"/>
    <w:rsid w:val="00CC4AA9"/>
    <w:rsid w:val="00CC62A8"/>
    <w:rsid w:val="00CC7B57"/>
    <w:rsid w:val="00CD008B"/>
    <w:rsid w:val="00CD3CCC"/>
    <w:rsid w:val="00CD3D36"/>
    <w:rsid w:val="00CE13F6"/>
    <w:rsid w:val="00CE245C"/>
    <w:rsid w:val="00CE5428"/>
    <w:rsid w:val="00CE6021"/>
    <w:rsid w:val="00CE7938"/>
    <w:rsid w:val="00CE7E12"/>
    <w:rsid w:val="00CF0399"/>
    <w:rsid w:val="00CF2835"/>
    <w:rsid w:val="00CF293A"/>
    <w:rsid w:val="00CF3E13"/>
    <w:rsid w:val="00CF661E"/>
    <w:rsid w:val="00CF738E"/>
    <w:rsid w:val="00CF7401"/>
    <w:rsid w:val="00D0399A"/>
    <w:rsid w:val="00D05EA2"/>
    <w:rsid w:val="00D071EC"/>
    <w:rsid w:val="00D12F40"/>
    <w:rsid w:val="00D134A8"/>
    <w:rsid w:val="00D14263"/>
    <w:rsid w:val="00D154A3"/>
    <w:rsid w:val="00D20B84"/>
    <w:rsid w:val="00D21551"/>
    <w:rsid w:val="00D22637"/>
    <w:rsid w:val="00D23720"/>
    <w:rsid w:val="00D243B6"/>
    <w:rsid w:val="00D247E3"/>
    <w:rsid w:val="00D24B31"/>
    <w:rsid w:val="00D25530"/>
    <w:rsid w:val="00D25D9F"/>
    <w:rsid w:val="00D25F83"/>
    <w:rsid w:val="00D27D05"/>
    <w:rsid w:val="00D30DB0"/>
    <w:rsid w:val="00D31703"/>
    <w:rsid w:val="00D32196"/>
    <w:rsid w:val="00D3313D"/>
    <w:rsid w:val="00D40A54"/>
    <w:rsid w:val="00D41DF3"/>
    <w:rsid w:val="00D41E3E"/>
    <w:rsid w:val="00D452BF"/>
    <w:rsid w:val="00D45B99"/>
    <w:rsid w:val="00D45BC1"/>
    <w:rsid w:val="00D501BA"/>
    <w:rsid w:val="00D507EC"/>
    <w:rsid w:val="00D521AA"/>
    <w:rsid w:val="00D52AE9"/>
    <w:rsid w:val="00D530C3"/>
    <w:rsid w:val="00D53254"/>
    <w:rsid w:val="00D54DC9"/>
    <w:rsid w:val="00D56D16"/>
    <w:rsid w:val="00D57ED3"/>
    <w:rsid w:val="00D611E1"/>
    <w:rsid w:val="00D61E0E"/>
    <w:rsid w:val="00D639A7"/>
    <w:rsid w:val="00D64E23"/>
    <w:rsid w:val="00D657B1"/>
    <w:rsid w:val="00D66CDC"/>
    <w:rsid w:val="00D66FE2"/>
    <w:rsid w:val="00D71178"/>
    <w:rsid w:val="00D7319C"/>
    <w:rsid w:val="00D743A2"/>
    <w:rsid w:val="00D757C7"/>
    <w:rsid w:val="00D8079B"/>
    <w:rsid w:val="00D81334"/>
    <w:rsid w:val="00D82FD4"/>
    <w:rsid w:val="00D833F7"/>
    <w:rsid w:val="00D8479D"/>
    <w:rsid w:val="00D84F10"/>
    <w:rsid w:val="00D863E1"/>
    <w:rsid w:val="00D90715"/>
    <w:rsid w:val="00D9399E"/>
    <w:rsid w:val="00D95B27"/>
    <w:rsid w:val="00D96EA3"/>
    <w:rsid w:val="00DA05DB"/>
    <w:rsid w:val="00DA1043"/>
    <w:rsid w:val="00DA3E9F"/>
    <w:rsid w:val="00DA6307"/>
    <w:rsid w:val="00DA63A8"/>
    <w:rsid w:val="00DA6F01"/>
    <w:rsid w:val="00DA7E5A"/>
    <w:rsid w:val="00DA7F0F"/>
    <w:rsid w:val="00DB1371"/>
    <w:rsid w:val="00DB2459"/>
    <w:rsid w:val="00DB3414"/>
    <w:rsid w:val="00DB4329"/>
    <w:rsid w:val="00DB6105"/>
    <w:rsid w:val="00DB79E6"/>
    <w:rsid w:val="00DC0CD1"/>
    <w:rsid w:val="00DC0F1A"/>
    <w:rsid w:val="00DC21B1"/>
    <w:rsid w:val="00DC22B2"/>
    <w:rsid w:val="00DC234C"/>
    <w:rsid w:val="00DC2FB9"/>
    <w:rsid w:val="00DC3164"/>
    <w:rsid w:val="00DD474F"/>
    <w:rsid w:val="00DD5485"/>
    <w:rsid w:val="00DD5C0B"/>
    <w:rsid w:val="00DE2DE1"/>
    <w:rsid w:val="00DE336E"/>
    <w:rsid w:val="00DE4854"/>
    <w:rsid w:val="00DE4C2D"/>
    <w:rsid w:val="00DE6234"/>
    <w:rsid w:val="00DE6AB0"/>
    <w:rsid w:val="00DF2282"/>
    <w:rsid w:val="00DF369A"/>
    <w:rsid w:val="00DF512C"/>
    <w:rsid w:val="00DF5884"/>
    <w:rsid w:val="00DF6315"/>
    <w:rsid w:val="00E01AF2"/>
    <w:rsid w:val="00E02FA5"/>
    <w:rsid w:val="00E05C4A"/>
    <w:rsid w:val="00E0626B"/>
    <w:rsid w:val="00E0701A"/>
    <w:rsid w:val="00E104B2"/>
    <w:rsid w:val="00E112B7"/>
    <w:rsid w:val="00E11654"/>
    <w:rsid w:val="00E11E80"/>
    <w:rsid w:val="00E17FD9"/>
    <w:rsid w:val="00E2261F"/>
    <w:rsid w:val="00E23DF0"/>
    <w:rsid w:val="00E2440A"/>
    <w:rsid w:val="00E26871"/>
    <w:rsid w:val="00E31EB1"/>
    <w:rsid w:val="00E320BF"/>
    <w:rsid w:val="00E35356"/>
    <w:rsid w:val="00E3573E"/>
    <w:rsid w:val="00E35CB0"/>
    <w:rsid w:val="00E40079"/>
    <w:rsid w:val="00E40499"/>
    <w:rsid w:val="00E40F1B"/>
    <w:rsid w:val="00E41481"/>
    <w:rsid w:val="00E41537"/>
    <w:rsid w:val="00E52C02"/>
    <w:rsid w:val="00E5341A"/>
    <w:rsid w:val="00E553F1"/>
    <w:rsid w:val="00E55863"/>
    <w:rsid w:val="00E5596E"/>
    <w:rsid w:val="00E55A23"/>
    <w:rsid w:val="00E55CC9"/>
    <w:rsid w:val="00E617B4"/>
    <w:rsid w:val="00E61CCA"/>
    <w:rsid w:val="00E6219D"/>
    <w:rsid w:val="00E622DF"/>
    <w:rsid w:val="00E649A8"/>
    <w:rsid w:val="00E64B91"/>
    <w:rsid w:val="00E65DB9"/>
    <w:rsid w:val="00E66956"/>
    <w:rsid w:val="00E70F1C"/>
    <w:rsid w:val="00E81146"/>
    <w:rsid w:val="00E83391"/>
    <w:rsid w:val="00E83E4E"/>
    <w:rsid w:val="00E870A1"/>
    <w:rsid w:val="00E872DA"/>
    <w:rsid w:val="00E90631"/>
    <w:rsid w:val="00E90AE0"/>
    <w:rsid w:val="00E9207A"/>
    <w:rsid w:val="00E938C5"/>
    <w:rsid w:val="00E93F4A"/>
    <w:rsid w:val="00E942ED"/>
    <w:rsid w:val="00E966D7"/>
    <w:rsid w:val="00E97D1E"/>
    <w:rsid w:val="00EA09E7"/>
    <w:rsid w:val="00EA0D09"/>
    <w:rsid w:val="00EA0D4E"/>
    <w:rsid w:val="00EA23BE"/>
    <w:rsid w:val="00EA377A"/>
    <w:rsid w:val="00EA5468"/>
    <w:rsid w:val="00EA7E8A"/>
    <w:rsid w:val="00EB283A"/>
    <w:rsid w:val="00EB588E"/>
    <w:rsid w:val="00EB5FF0"/>
    <w:rsid w:val="00EB69A9"/>
    <w:rsid w:val="00EB6E37"/>
    <w:rsid w:val="00EC265F"/>
    <w:rsid w:val="00EC3C68"/>
    <w:rsid w:val="00EC3D99"/>
    <w:rsid w:val="00EC5088"/>
    <w:rsid w:val="00EC5EB3"/>
    <w:rsid w:val="00EC664B"/>
    <w:rsid w:val="00ED1D16"/>
    <w:rsid w:val="00ED1E78"/>
    <w:rsid w:val="00ED295C"/>
    <w:rsid w:val="00ED5C55"/>
    <w:rsid w:val="00EE0981"/>
    <w:rsid w:val="00EE0F76"/>
    <w:rsid w:val="00EE12B6"/>
    <w:rsid w:val="00EE2CAA"/>
    <w:rsid w:val="00EE3106"/>
    <w:rsid w:val="00EE61B6"/>
    <w:rsid w:val="00EE63CB"/>
    <w:rsid w:val="00EF012F"/>
    <w:rsid w:val="00EF0187"/>
    <w:rsid w:val="00EF0517"/>
    <w:rsid w:val="00EF17F8"/>
    <w:rsid w:val="00EF416D"/>
    <w:rsid w:val="00EF5D2D"/>
    <w:rsid w:val="00EF72CD"/>
    <w:rsid w:val="00F024EC"/>
    <w:rsid w:val="00F06502"/>
    <w:rsid w:val="00F11836"/>
    <w:rsid w:val="00F21948"/>
    <w:rsid w:val="00F2212E"/>
    <w:rsid w:val="00F24743"/>
    <w:rsid w:val="00F259E9"/>
    <w:rsid w:val="00F32D67"/>
    <w:rsid w:val="00F358AA"/>
    <w:rsid w:val="00F35E14"/>
    <w:rsid w:val="00F36B54"/>
    <w:rsid w:val="00F373D2"/>
    <w:rsid w:val="00F378F8"/>
    <w:rsid w:val="00F37FF9"/>
    <w:rsid w:val="00F408D6"/>
    <w:rsid w:val="00F40A67"/>
    <w:rsid w:val="00F42AC3"/>
    <w:rsid w:val="00F432AE"/>
    <w:rsid w:val="00F47F88"/>
    <w:rsid w:val="00F50E9D"/>
    <w:rsid w:val="00F51882"/>
    <w:rsid w:val="00F52D4E"/>
    <w:rsid w:val="00F53A7A"/>
    <w:rsid w:val="00F55622"/>
    <w:rsid w:val="00F573C0"/>
    <w:rsid w:val="00F60807"/>
    <w:rsid w:val="00F61640"/>
    <w:rsid w:val="00F61651"/>
    <w:rsid w:val="00F61F81"/>
    <w:rsid w:val="00F62126"/>
    <w:rsid w:val="00F6512D"/>
    <w:rsid w:val="00F65897"/>
    <w:rsid w:val="00F665CE"/>
    <w:rsid w:val="00F66AF2"/>
    <w:rsid w:val="00F671BA"/>
    <w:rsid w:val="00F71A12"/>
    <w:rsid w:val="00F743DF"/>
    <w:rsid w:val="00F7497F"/>
    <w:rsid w:val="00F80F42"/>
    <w:rsid w:val="00F82BE4"/>
    <w:rsid w:val="00F83DAC"/>
    <w:rsid w:val="00F849D0"/>
    <w:rsid w:val="00F8626F"/>
    <w:rsid w:val="00F86553"/>
    <w:rsid w:val="00F878C0"/>
    <w:rsid w:val="00F90B89"/>
    <w:rsid w:val="00F9162E"/>
    <w:rsid w:val="00F937B6"/>
    <w:rsid w:val="00F93E60"/>
    <w:rsid w:val="00F96A43"/>
    <w:rsid w:val="00F974F6"/>
    <w:rsid w:val="00FA0FA4"/>
    <w:rsid w:val="00FA32F3"/>
    <w:rsid w:val="00FA3EC8"/>
    <w:rsid w:val="00FA7C08"/>
    <w:rsid w:val="00FB105F"/>
    <w:rsid w:val="00FB13C3"/>
    <w:rsid w:val="00FB3ACB"/>
    <w:rsid w:val="00FB3E2C"/>
    <w:rsid w:val="00FB6753"/>
    <w:rsid w:val="00FB76EE"/>
    <w:rsid w:val="00FC211A"/>
    <w:rsid w:val="00FC4B40"/>
    <w:rsid w:val="00FD118C"/>
    <w:rsid w:val="00FD1376"/>
    <w:rsid w:val="00FD162F"/>
    <w:rsid w:val="00FD508B"/>
    <w:rsid w:val="00FE2072"/>
    <w:rsid w:val="00FE29D3"/>
    <w:rsid w:val="00FE4C5B"/>
    <w:rsid w:val="00FF1970"/>
    <w:rsid w:val="00FF3FBB"/>
    <w:rsid w:val="00FF516E"/>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B38CAD7-918C-4959-9C8E-15E8A5DEE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A4F"/>
    <w:pPr>
      <w:widowControl w:val="0"/>
      <w:autoSpaceDE w:val="0"/>
      <w:autoSpaceDN w:val="0"/>
      <w:adjustRightInd w:val="0"/>
    </w:pPr>
    <w:rPr>
      <w:rFonts w:ascii="Verdana" w:eastAsia="Times New Roman" w:hAnsi="Verdana" w:cs="Verdana"/>
      <w:sz w:val="24"/>
      <w:szCs w:val="24"/>
    </w:rPr>
  </w:style>
  <w:style w:type="paragraph" w:styleId="Heading1">
    <w:name w:val="heading 1"/>
    <w:basedOn w:val="Normal"/>
    <w:next w:val="Normal"/>
    <w:link w:val="Heading1Char"/>
    <w:uiPriority w:val="99"/>
    <w:qFormat/>
    <w:rsid w:val="00F665CE"/>
    <w:pPr>
      <w:keepNext/>
      <w:widowControl/>
      <w:autoSpaceDE/>
      <w:autoSpaceDN/>
      <w:adjustRightInd/>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665CE"/>
    <w:pPr>
      <w:keepNext/>
      <w:widowControl/>
      <w:autoSpaceDE/>
      <w:autoSpaceDN/>
      <w:adjustRightInd/>
      <w:spacing w:before="240" w:after="60"/>
      <w:outlineLvl w:val="1"/>
    </w:pPr>
    <w:rPr>
      <w:rFonts w:ascii="Arial" w:hAnsi="Arial" w:cs="Arial"/>
      <w:b/>
      <w:bCs/>
      <w:i/>
      <w:iCs/>
      <w:sz w:val="28"/>
      <w:szCs w:val="28"/>
      <w:lang w:val="en-AU"/>
    </w:rPr>
  </w:style>
  <w:style w:type="paragraph" w:styleId="Heading3">
    <w:name w:val="heading 3"/>
    <w:basedOn w:val="Normal"/>
    <w:next w:val="Normal"/>
    <w:link w:val="Heading3Char"/>
    <w:uiPriority w:val="99"/>
    <w:qFormat/>
    <w:rsid w:val="00F665CE"/>
    <w:pPr>
      <w:keepNext/>
      <w:widowControl/>
      <w:autoSpaceDE/>
      <w:autoSpaceDN/>
      <w:adjustRightInd/>
      <w:spacing w:before="240" w:after="60"/>
      <w:outlineLvl w:val="2"/>
    </w:pPr>
    <w:rPr>
      <w:rFonts w:ascii="Arial" w:hAnsi="Arial" w:cs="Arial"/>
      <w:b/>
      <w:bCs/>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665CE"/>
    <w:rPr>
      <w:rFonts w:ascii="Arial" w:hAnsi="Arial" w:cs="Arial"/>
      <w:b/>
      <w:bCs/>
      <w:kern w:val="32"/>
      <w:sz w:val="32"/>
      <w:szCs w:val="32"/>
      <w:lang w:eastAsia="bg-BG"/>
    </w:rPr>
  </w:style>
  <w:style w:type="character" w:customStyle="1" w:styleId="Heading2Char">
    <w:name w:val="Heading 2 Char"/>
    <w:link w:val="Heading2"/>
    <w:uiPriority w:val="99"/>
    <w:locked/>
    <w:rsid w:val="00F665CE"/>
    <w:rPr>
      <w:rFonts w:ascii="Arial" w:hAnsi="Arial" w:cs="Arial"/>
      <w:b/>
      <w:bCs/>
      <w:i/>
      <w:iCs/>
      <w:sz w:val="28"/>
      <w:szCs w:val="28"/>
      <w:lang w:val="en-AU" w:eastAsia="bg-BG"/>
    </w:rPr>
  </w:style>
  <w:style w:type="character" w:customStyle="1" w:styleId="Heading3Char">
    <w:name w:val="Heading 3 Char"/>
    <w:link w:val="Heading3"/>
    <w:uiPriority w:val="99"/>
    <w:locked/>
    <w:rsid w:val="00F665CE"/>
    <w:rPr>
      <w:rFonts w:ascii="Arial" w:hAnsi="Arial" w:cs="Arial"/>
      <w:b/>
      <w:bCs/>
      <w:sz w:val="26"/>
      <w:szCs w:val="26"/>
      <w:lang w:val="en-AU" w:eastAsia="bg-BG"/>
    </w:rPr>
  </w:style>
  <w:style w:type="paragraph" w:customStyle="1" w:styleId="Style1">
    <w:name w:val="Style1"/>
    <w:basedOn w:val="Normal"/>
    <w:uiPriority w:val="99"/>
    <w:rsid w:val="00F665CE"/>
    <w:pPr>
      <w:spacing w:line="379" w:lineRule="exact"/>
      <w:ind w:firstLine="754"/>
    </w:pPr>
  </w:style>
  <w:style w:type="paragraph" w:customStyle="1" w:styleId="Style2">
    <w:name w:val="Style2"/>
    <w:basedOn w:val="Normal"/>
    <w:uiPriority w:val="99"/>
    <w:rsid w:val="00F665CE"/>
    <w:pPr>
      <w:spacing w:line="298" w:lineRule="exact"/>
      <w:ind w:firstLine="710"/>
    </w:pPr>
  </w:style>
  <w:style w:type="paragraph" w:customStyle="1" w:styleId="Style3">
    <w:name w:val="Style3"/>
    <w:basedOn w:val="Normal"/>
    <w:uiPriority w:val="99"/>
    <w:rsid w:val="00F665CE"/>
  </w:style>
  <w:style w:type="paragraph" w:customStyle="1" w:styleId="Style4">
    <w:name w:val="Style4"/>
    <w:basedOn w:val="Normal"/>
    <w:uiPriority w:val="99"/>
    <w:rsid w:val="00F665CE"/>
    <w:pPr>
      <w:jc w:val="both"/>
    </w:pPr>
  </w:style>
  <w:style w:type="paragraph" w:customStyle="1" w:styleId="Style5">
    <w:name w:val="Style5"/>
    <w:basedOn w:val="Normal"/>
    <w:uiPriority w:val="99"/>
    <w:rsid w:val="00F665CE"/>
    <w:pPr>
      <w:spacing w:line="360" w:lineRule="exact"/>
      <w:ind w:firstLine="715"/>
      <w:jc w:val="both"/>
    </w:pPr>
  </w:style>
  <w:style w:type="paragraph" w:customStyle="1" w:styleId="Style6">
    <w:name w:val="Style6"/>
    <w:basedOn w:val="Normal"/>
    <w:uiPriority w:val="99"/>
    <w:rsid w:val="00F665CE"/>
    <w:pPr>
      <w:jc w:val="both"/>
    </w:pPr>
  </w:style>
  <w:style w:type="paragraph" w:customStyle="1" w:styleId="Style7">
    <w:name w:val="Style7"/>
    <w:basedOn w:val="Normal"/>
    <w:uiPriority w:val="99"/>
    <w:rsid w:val="00F665CE"/>
    <w:pPr>
      <w:spacing w:line="370" w:lineRule="exact"/>
      <w:ind w:firstLine="605"/>
      <w:jc w:val="both"/>
    </w:pPr>
  </w:style>
  <w:style w:type="paragraph" w:customStyle="1" w:styleId="Style8">
    <w:name w:val="Style8"/>
    <w:basedOn w:val="Normal"/>
    <w:uiPriority w:val="99"/>
    <w:rsid w:val="00F665CE"/>
    <w:pPr>
      <w:jc w:val="both"/>
    </w:pPr>
  </w:style>
  <w:style w:type="paragraph" w:customStyle="1" w:styleId="Style9">
    <w:name w:val="Style9"/>
    <w:basedOn w:val="Normal"/>
    <w:uiPriority w:val="99"/>
    <w:rsid w:val="00F665CE"/>
    <w:pPr>
      <w:jc w:val="center"/>
    </w:pPr>
  </w:style>
  <w:style w:type="paragraph" w:customStyle="1" w:styleId="Style10">
    <w:name w:val="Style10"/>
    <w:basedOn w:val="Normal"/>
    <w:uiPriority w:val="99"/>
    <w:rsid w:val="00F665CE"/>
  </w:style>
  <w:style w:type="paragraph" w:customStyle="1" w:styleId="Style11">
    <w:name w:val="Style11"/>
    <w:basedOn w:val="Normal"/>
    <w:uiPriority w:val="99"/>
    <w:rsid w:val="00F665CE"/>
  </w:style>
  <w:style w:type="paragraph" w:customStyle="1" w:styleId="Style12">
    <w:name w:val="Style12"/>
    <w:basedOn w:val="Normal"/>
    <w:uiPriority w:val="99"/>
    <w:rsid w:val="00F665CE"/>
  </w:style>
  <w:style w:type="paragraph" w:customStyle="1" w:styleId="Style13">
    <w:name w:val="Style13"/>
    <w:basedOn w:val="Normal"/>
    <w:uiPriority w:val="99"/>
    <w:rsid w:val="00F665CE"/>
  </w:style>
  <w:style w:type="paragraph" w:customStyle="1" w:styleId="Style14">
    <w:name w:val="Style14"/>
    <w:basedOn w:val="Normal"/>
    <w:uiPriority w:val="99"/>
    <w:rsid w:val="00F665CE"/>
  </w:style>
  <w:style w:type="paragraph" w:customStyle="1" w:styleId="Style15">
    <w:name w:val="Style15"/>
    <w:basedOn w:val="Normal"/>
    <w:uiPriority w:val="99"/>
    <w:rsid w:val="00F665CE"/>
    <w:pPr>
      <w:spacing w:line="595" w:lineRule="exact"/>
      <w:ind w:hanging="1608"/>
    </w:pPr>
  </w:style>
  <w:style w:type="paragraph" w:customStyle="1" w:styleId="Style16">
    <w:name w:val="Style16"/>
    <w:basedOn w:val="Normal"/>
    <w:uiPriority w:val="99"/>
    <w:rsid w:val="00F665CE"/>
    <w:pPr>
      <w:spacing w:line="247" w:lineRule="exact"/>
    </w:pPr>
  </w:style>
  <w:style w:type="paragraph" w:customStyle="1" w:styleId="Style17">
    <w:name w:val="Style17"/>
    <w:basedOn w:val="Normal"/>
    <w:uiPriority w:val="99"/>
    <w:rsid w:val="00F665CE"/>
    <w:pPr>
      <w:spacing w:line="360" w:lineRule="exact"/>
      <w:ind w:firstLine="245"/>
    </w:pPr>
  </w:style>
  <w:style w:type="paragraph" w:customStyle="1" w:styleId="Style18">
    <w:name w:val="Style18"/>
    <w:basedOn w:val="Normal"/>
    <w:uiPriority w:val="99"/>
    <w:rsid w:val="00F665CE"/>
    <w:pPr>
      <w:spacing w:line="178" w:lineRule="exact"/>
      <w:jc w:val="center"/>
    </w:pPr>
  </w:style>
  <w:style w:type="paragraph" w:customStyle="1" w:styleId="Style19">
    <w:name w:val="Style19"/>
    <w:basedOn w:val="Normal"/>
    <w:uiPriority w:val="99"/>
    <w:rsid w:val="00F665CE"/>
    <w:pPr>
      <w:spacing w:line="365" w:lineRule="exact"/>
      <w:ind w:firstLine="715"/>
      <w:jc w:val="both"/>
    </w:pPr>
  </w:style>
  <w:style w:type="paragraph" w:customStyle="1" w:styleId="Style20">
    <w:name w:val="Style20"/>
    <w:basedOn w:val="Normal"/>
    <w:uiPriority w:val="99"/>
    <w:rsid w:val="00F665CE"/>
    <w:pPr>
      <w:jc w:val="center"/>
    </w:pPr>
  </w:style>
  <w:style w:type="paragraph" w:customStyle="1" w:styleId="Style21">
    <w:name w:val="Style21"/>
    <w:basedOn w:val="Normal"/>
    <w:uiPriority w:val="99"/>
    <w:rsid w:val="00F665CE"/>
  </w:style>
  <w:style w:type="paragraph" w:customStyle="1" w:styleId="Style22">
    <w:name w:val="Style22"/>
    <w:basedOn w:val="Normal"/>
    <w:uiPriority w:val="99"/>
    <w:rsid w:val="00F665CE"/>
    <w:pPr>
      <w:spacing w:line="178" w:lineRule="exact"/>
      <w:ind w:firstLine="902"/>
    </w:pPr>
  </w:style>
  <w:style w:type="paragraph" w:customStyle="1" w:styleId="Style23">
    <w:name w:val="Style23"/>
    <w:basedOn w:val="Normal"/>
    <w:uiPriority w:val="99"/>
    <w:rsid w:val="00F665CE"/>
    <w:pPr>
      <w:spacing w:line="242" w:lineRule="exact"/>
    </w:pPr>
  </w:style>
  <w:style w:type="paragraph" w:customStyle="1" w:styleId="Style24">
    <w:name w:val="Style24"/>
    <w:basedOn w:val="Normal"/>
    <w:uiPriority w:val="99"/>
    <w:rsid w:val="00F665CE"/>
    <w:pPr>
      <w:spacing w:line="413" w:lineRule="exact"/>
      <w:jc w:val="center"/>
    </w:pPr>
  </w:style>
  <w:style w:type="paragraph" w:customStyle="1" w:styleId="Style25">
    <w:name w:val="Style25"/>
    <w:basedOn w:val="Normal"/>
    <w:uiPriority w:val="99"/>
    <w:rsid w:val="00F665CE"/>
  </w:style>
  <w:style w:type="paragraph" w:customStyle="1" w:styleId="Style26">
    <w:name w:val="Style26"/>
    <w:basedOn w:val="Normal"/>
    <w:uiPriority w:val="99"/>
    <w:rsid w:val="00F665CE"/>
  </w:style>
  <w:style w:type="paragraph" w:customStyle="1" w:styleId="Style27">
    <w:name w:val="Style27"/>
    <w:basedOn w:val="Normal"/>
    <w:uiPriority w:val="99"/>
    <w:rsid w:val="00F665CE"/>
  </w:style>
  <w:style w:type="paragraph" w:customStyle="1" w:styleId="Style28">
    <w:name w:val="Style28"/>
    <w:basedOn w:val="Normal"/>
    <w:uiPriority w:val="99"/>
    <w:rsid w:val="00F665CE"/>
    <w:pPr>
      <w:spacing w:line="371" w:lineRule="exact"/>
      <w:jc w:val="both"/>
    </w:pPr>
  </w:style>
  <w:style w:type="paragraph" w:customStyle="1" w:styleId="Style29">
    <w:name w:val="Style29"/>
    <w:basedOn w:val="Normal"/>
    <w:uiPriority w:val="99"/>
    <w:rsid w:val="00F665CE"/>
    <w:pPr>
      <w:spacing w:line="365" w:lineRule="exact"/>
      <w:jc w:val="both"/>
    </w:pPr>
  </w:style>
  <w:style w:type="paragraph" w:customStyle="1" w:styleId="Style30">
    <w:name w:val="Style30"/>
    <w:basedOn w:val="Normal"/>
    <w:uiPriority w:val="99"/>
    <w:rsid w:val="00F665CE"/>
    <w:pPr>
      <w:jc w:val="both"/>
    </w:pPr>
  </w:style>
  <w:style w:type="paragraph" w:customStyle="1" w:styleId="Style31">
    <w:name w:val="Style31"/>
    <w:basedOn w:val="Normal"/>
    <w:uiPriority w:val="99"/>
    <w:rsid w:val="00F665CE"/>
  </w:style>
  <w:style w:type="paragraph" w:customStyle="1" w:styleId="Style32">
    <w:name w:val="Style32"/>
    <w:basedOn w:val="Normal"/>
    <w:uiPriority w:val="99"/>
    <w:rsid w:val="00F665CE"/>
  </w:style>
  <w:style w:type="paragraph" w:customStyle="1" w:styleId="Style33">
    <w:name w:val="Style33"/>
    <w:basedOn w:val="Normal"/>
    <w:uiPriority w:val="99"/>
    <w:rsid w:val="00F665CE"/>
  </w:style>
  <w:style w:type="paragraph" w:customStyle="1" w:styleId="Style34">
    <w:name w:val="Style34"/>
    <w:basedOn w:val="Normal"/>
    <w:uiPriority w:val="99"/>
    <w:rsid w:val="00F665CE"/>
    <w:pPr>
      <w:spacing w:line="226" w:lineRule="exact"/>
      <w:jc w:val="both"/>
    </w:pPr>
  </w:style>
  <w:style w:type="paragraph" w:customStyle="1" w:styleId="Style35">
    <w:name w:val="Style35"/>
    <w:basedOn w:val="Normal"/>
    <w:uiPriority w:val="99"/>
    <w:rsid w:val="00F665CE"/>
    <w:pPr>
      <w:spacing w:line="317" w:lineRule="exact"/>
      <w:jc w:val="both"/>
    </w:pPr>
  </w:style>
  <w:style w:type="paragraph" w:customStyle="1" w:styleId="Style36">
    <w:name w:val="Style36"/>
    <w:basedOn w:val="Normal"/>
    <w:uiPriority w:val="99"/>
    <w:rsid w:val="00F665CE"/>
    <w:pPr>
      <w:spacing w:line="370" w:lineRule="exact"/>
      <w:ind w:firstLine="370"/>
    </w:pPr>
  </w:style>
  <w:style w:type="paragraph" w:customStyle="1" w:styleId="Style37">
    <w:name w:val="Style37"/>
    <w:basedOn w:val="Normal"/>
    <w:uiPriority w:val="99"/>
    <w:rsid w:val="00F665CE"/>
    <w:pPr>
      <w:spacing w:line="341" w:lineRule="exact"/>
      <w:jc w:val="both"/>
    </w:pPr>
  </w:style>
  <w:style w:type="paragraph" w:customStyle="1" w:styleId="Style38">
    <w:name w:val="Style38"/>
    <w:basedOn w:val="Normal"/>
    <w:uiPriority w:val="99"/>
    <w:rsid w:val="00F665CE"/>
  </w:style>
  <w:style w:type="paragraph" w:customStyle="1" w:styleId="Style39">
    <w:name w:val="Style39"/>
    <w:basedOn w:val="Normal"/>
    <w:uiPriority w:val="99"/>
    <w:rsid w:val="00F665CE"/>
    <w:pPr>
      <w:spacing w:line="384" w:lineRule="exact"/>
      <w:jc w:val="center"/>
    </w:pPr>
  </w:style>
  <w:style w:type="paragraph" w:customStyle="1" w:styleId="Style40">
    <w:name w:val="Style40"/>
    <w:basedOn w:val="Normal"/>
    <w:uiPriority w:val="99"/>
    <w:rsid w:val="00F665CE"/>
    <w:pPr>
      <w:spacing w:line="245" w:lineRule="exact"/>
      <w:jc w:val="both"/>
    </w:pPr>
  </w:style>
  <w:style w:type="paragraph" w:customStyle="1" w:styleId="Style41">
    <w:name w:val="Style41"/>
    <w:basedOn w:val="Normal"/>
    <w:uiPriority w:val="99"/>
    <w:rsid w:val="00F665CE"/>
    <w:pPr>
      <w:spacing w:line="365" w:lineRule="exact"/>
      <w:ind w:hanging="91"/>
      <w:jc w:val="both"/>
    </w:pPr>
  </w:style>
  <w:style w:type="paragraph" w:customStyle="1" w:styleId="Style42">
    <w:name w:val="Style42"/>
    <w:basedOn w:val="Normal"/>
    <w:uiPriority w:val="99"/>
    <w:rsid w:val="00F665CE"/>
  </w:style>
  <w:style w:type="paragraph" w:customStyle="1" w:styleId="Style43">
    <w:name w:val="Style43"/>
    <w:basedOn w:val="Normal"/>
    <w:uiPriority w:val="99"/>
    <w:rsid w:val="00F665CE"/>
    <w:pPr>
      <w:jc w:val="both"/>
    </w:pPr>
  </w:style>
  <w:style w:type="paragraph" w:customStyle="1" w:styleId="Style44">
    <w:name w:val="Style44"/>
    <w:basedOn w:val="Normal"/>
    <w:uiPriority w:val="99"/>
    <w:rsid w:val="00F665CE"/>
    <w:pPr>
      <w:jc w:val="both"/>
    </w:pPr>
  </w:style>
  <w:style w:type="paragraph" w:customStyle="1" w:styleId="Style45">
    <w:name w:val="Style45"/>
    <w:basedOn w:val="Normal"/>
    <w:uiPriority w:val="99"/>
    <w:rsid w:val="00F665CE"/>
  </w:style>
  <w:style w:type="paragraph" w:customStyle="1" w:styleId="Style46">
    <w:name w:val="Style46"/>
    <w:basedOn w:val="Normal"/>
    <w:uiPriority w:val="99"/>
    <w:rsid w:val="00F665CE"/>
    <w:pPr>
      <w:spacing w:line="182" w:lineRule="exact"/>
      <w:jc w:val="both"/>
    </w:pPr>
  </w:style>
  <w:style w:type="paragraph" w:customStyle="1" w:styleId="Style47">
    <w:name w:val="Style47"/>
    <w:basedOn w:val="Normal"/>
    <w:uiPriority w:val="99"/>
    <w:rsid w:val="00F665CE"/>
  </w:style>
  <w:style w:type="paragraph" w:customStyle="1" w:styleId="Style48">
    <w:name w:val="Style48"/>
    <w:basedOn w:val="Normal"/>
    <w:uiPriority w:val="99"/>
    <w:rsid w:val="00F665CE"/>
    <w:pPr>
      <w:spacing w:line="365" w:lineRule="exact"/>
      <w:ind w:firstLine="715"/>
    </w:pPr>
  </w:style>
  <w:style w:type="character" w:customStyle="1" w:styleId="FontStyle50">
    <w:name w:val="Font Style50"/>
    <w:uiPriority w:val="99"/>
    <w:rsid w:val="00F665CE"/>
    <w:rPr>
      <w:rFonts w:ascii="Verdana" w:hAnsi="Verdana"/>
      <w:b/>
      <w:sz w:val="34"/>
    </w:rPr>
  </w:style>
  <w:style w:type="character" w:customStyle="1" w:styleId="FontStyle51">
    <w:name w:val="Font Style51"/>
    <w:uiPriority w:val="99"/>
    <w:rsid w:val="00F665CE"/>
    <w:rPr>
      <w:rFonts w:ascii="Verdana" w:hAnsi="Verdana"/>
      <w:b/>
      <w:sz w:val="32"/>
    </w:rPr>
  </w:style>
  <w:style w:type="character" w:customStyle="1" w:styleId="FontStyle52">
    <w:name w:val="Font Style52"/>
    <w:uiPriority w:val="99"/>
    <w:rsid w:val="00F665CE"/>
    <w:rPr>
      <w:rFonts w:ascii="Verdana" w:hAnsi="Verdana"/>
      <w:sz w:val="18"/>
    </w:rPr>
  </w:style>
  <w:style w:type="character" w:customStyle="1" w:styleId="FontStyle53">
    <w:name w:val="Font Style53"/>
    <w:uiPriority w:val="99"/>
    <w:rsid w:val="00F665CE"/>
    <w:rPr>
      <w:rFonts w:ascii="Verdana" w:hAnsi="Verdana"/>
      <w:b/>
      <w:sz w:val="18"/>
    </w:rPr>
  </w:style>
  <w:style w:type="character" w:customStyle="1" w:styleId="FontStyle54">
    <w:name w:val="Font Style54"/>
    <w:uiPriority w:val="99"/>
    <w:rsid w:val="00F665CE"/>
    <w:rPr>
      <w:rFonts w:ascii="Verdana" w:hAnsi="Verdana"/>
      <w:sz w:val="10"/>
    </w:rPr>
  </w:style>
  <w:style w:type="character" w:customStyle="1" w:styleId="FontStyle55">
    <w:name w:val="Font Style55"/>
    <w:uiPriority w:val="99"/>
    <w:rsid w:val="00F665CE"/>
    <w:rPr>
      <w:rFonts w:ascii="Verdana" w:hAnsi="Verdana"/>
      <w:i/>
      <w:sz w:val="18"/>
    </w:rPr>
  </w:style>
  <w:style w:type="character" w:customStyle="1" w:styleId="FontStyle56">
    <w:name w:val="Font Style56"/>
    <w:uiPriority w:val="99"/>
    <w:rsid w:val="00F665CE"/>
    <w:rPr>
      <w:rFonts w:ascii="Times New Roman" w:hAnsi="Times New Roman"/>
      <w:spacing w:val="40"/>
      <w:sz w:val="30"/>
    </w:rPr>
  </w:style>
  <w:style w:type="character" w:customStyle="1" w:styleId="FontStyle57">
    <w:name w:val="Font Style57"/>
    <w:uiPriority w:val="99"/>
    <w:rsid w:val="00F665CE"/>
    <w:rPr>
      <w:rFonts w:ascii="Verdana" w:hAnsi="Verdana"/>
      <w:i/>
      <w:sz w:val="14"/>
    </w:rPr>
  </w:style>
  <w:style w:type="character" w:customStyle="1" w:styleId="FontStyle58">
    <w:name w:val="Font Style58"/>
    <w:uiPriority w:val="99"/>
    <w:rsid w:val="00F665CE"/>
    <w:rPr>
      <w:rFonts w:ascii="Verdana" w:hAnsi="Verdana"/>
      <w:b/>
      <w:sz w:val="14"/>
    </w:rPr>
  </w:style>
  <w:style w:type="character" w:customStyle="1" w:styleId="FontStyle59">
    <w:name w:val="Font Style59"/>
    <w:uiPriority w:val="99"/>
    <w:rsid w:val="00F665CE"/>
    <w:rPr>
      <w:rFonts w:ascii="Verdana" w:hAnsi="Verdana"/>
      <w:b/>
      <w:sz w:val="18"/>
    </w:rPr>
  </w:style>
  <w:style w:type="character" w:customStyle="1" w:styleId="FontStyle60">
    <w:name w:val="Font Style60"/>
    <w:uiPriority w:val="99"/>
    <w:rsid w:val="00F665CE"/>
    <w:rPr>
      <w:rFonts w:ascii="Verdana" w:hAnsi="Verdana"/>
      <w:i/>
      <w:sz w:val="18"/>
    </w:rPr>
  </w:style>
  <w:style w:type="character" w:customStyle="1" w:styleId="FontStyle61">
    <w:name w:val="Font Style61"/>
    <w:uiPriority w:val="99"/>
    <w:rsid w:val="00F665CE"/>
    <w:rPr>
      <w:rFonts w:ascii="Arial Narrow" w:hAnsi="Arial Narrow"/>
      <w:b/>
      <w:i/>
      <w:sz w:val="16"/>
    </w:rPr>
  </w:style>
  <w:style w:type="character" w:customStyle="1" w:styleId="FontStyle62">
    <w:name w:val="Font Style62"/>
    <w:uiPriority w:val="99"/>
    <w:rsid w:val="00F665CE"/>
    <w:rPr>
      <w:rFonts w:ascii="Verdana" w:hAnsi="Verdana"/>
      <w:smallCaps/>
      <w:sz w:val="18"/>
    </w:rPr>
  </w:style>
  <w:style w:type="character" w:customStyle="1" w:styleId="FontStyle63">
    <w:name w:val="Font Style63"/>
    <w:uiPriority w:val="99"/>
    <w:rsid w:val="00F665CE"/>
    <w:rPr>
      <w:rFonts w:ascii="Times New Roman" w:hAnsi="Times New Roman"/>
      <w:b/>
      <w:sz w:val="18"/>
    </w:rPr>
  </w:style>
  <w:style w:type="character" w:customStyle="1" w:styleId="FontStyle64">
    <w:name w:val="Font Style64"/>
    <w:uiPriority w:val="99"/>
    <w:rsid w:val="00F665CE"/>
    <w:rPr>
      <w:rFonts w:ascii="Arial Narrow" w:hAnsi="Arial Narrow"/>
      <w:b/>
      <w:spacing w:val="30"/>
      <w:sz w:val="26"/>
    </w:rPr>
  </w:style>
  <w:style w:type="character" w:customStyle="1" w:styleId="FontStyle65">
    <w:name w:val="Font Style65"/>
    <w:uiPriority w:val="99"/>
    <w:rsid w:val="00F665CE"/>
    <w:rPr>
      <w:rFonts w:ascii="Verdana" w:hAnsi="Verdana"/>
      <w:sz w:val="18"/>
    </w:rPr>
  </w:style>
  <w:style w:type="character" w:customStyle="1" w:styleId="FontStyle66">
    <w:name w:val="Font Style66"/>
    <w:uiPriority w:val="99"/>
    <w:rsid w:val="00F665CE"/>
    <w:rPr>
      <w:rFonts w:ascii="Arial Narrow" w:hAnsi="Arial Narrow"/>
      <w:spacing w:val="30"/>
      <w:sz w:val="14"/>
    </w:rPr>
  </w:style>
  <w:style w:type="character" w:customStyle="1" w:styleId="FontStyle67">
    <w:name w:val="Font Style67"/>
    <w:uiPriority w:val="99"/>
    <w:rsid w:val="00F665CE"/>
    <w:rPr>
      <w:rFonts w:ascii="Times New Roman" w:hAnsi="Times New Roman"/>
      <w:b/>
      <w:spacing w:val="70"/>
      <w:sz w:val="26"/>
    </w:rPr>
  </w:style>
  <w:style w:type="character" w:customStyle="1" w:styleId="FontStyle68">
    <w:name w:val="Font Style68"/>
    <w:uiPriority w:val="99"/>
    <w:rsid w:val="00F665CE"/>
    <w:rPr>
      <w:rFonts w:ascii="Times New Roman" w:hAnsi="Times New Roman"/>
      <w:b/>
      <w:sz w:val="22"/>
    </w:rPr>
  </w:style>
  <w:style w:type="character" w:customStyle="1" w:styleId="FontStyle69">
    <w:name w:val="Font Style69"/>
    <w:uiPriority w:val="99"/>
    <w:rsid w:val="00F665CE"/>
    <w:rPr>
      <w:rFonts w:ascii="Times New Roman" w:hAnsi="Times New Roman"/>
      <w:b/>
      <w:smallCaps/>
      <w:sz w:val="24"/>
    </w:rPr>
  </w:style>
  <w:style w:type="character" w:customStyle="1" w:styleId="FontStyle70">
    <w:name w:val="Font Style70"/>
    <w:uiPriority w:val="99"/>
    <w:rsid w:val="00F665CE"/>
    <w:rPr>
      <w:rFonts w:ascii="Verdana" w:hAnsi="Verdana"/>
      <w:b/>
      <w:spacing w:val="40"/>
      <w:sz w:val="22"/>
    </w:rPr>
  </w:style>
  <w:style w:type="character" w:customStyle="1" w:styleId="FontStyle71">
    <w:name w:val="Font Style71"/>
    <w:uiPriority w:val="99"/>
    <w:rsid w:val="00F665CE"/>
    <w:rPr>
      <w:rFonts w:ascii="Verdana" w:hAnsi="Verdana"/>
      <w:spacing w:val="30"/>
      <w:sz w:val="26"/>
    </w:rPr>
  </w:style>
  <w:style w:type="character" w:customStyle="1" w:styleId="FontStyle72">
    <w:name w:val="Font Style72"/>
    <w:uiPriority w:val="99"/>
    <w:rsid w:val="00F665CE"/>
    <w:rPr>
      <w:rFonts w:ascii="Arial Narrow" w:hAnsi="Arial Narrow"/>
      <w:spacing w:val="30"/>
      <w:sz w:val="26"/>
    </w:rPr>
  </w:style>
  <w:style w:type="character" w:customStyle="1" w:styleId="FontStyle73">
    <w:name w:val="Font Style73"/>
    <w:uiPriority w:val="99"/>
    <w:rsid w:val="00F665CE"/>
    <w:rPr>
      <w:rFonts w:ascii="Verdana" w:hAnsi="Verdana"/>
      <w:sz w:val="16"/>
    </w:rPr>
  </w:style>
  <w:style w:type="character" w:styleId="Hyperlink">
    <w:name w:val="Hyperlink"/>
    <w:uiPriority w:val="99"/>
    <w:rsid w:val="00F665CE"/>
    <w:rPr>
      <w:rFonts w:cs="Times New Roman"/>
      <w:color w:val="000080"/>
      <w:u w:val="single"/>
    </w:rPr>
  </w:style>
  <w:style w:type="paragraph" w:styleId="BodyText">
    <w:name w:val="Body Text"/>
    <w:basedOn w:val="Normal"/>
    <w:link w:val="BodyTextChar"/>
    <w:uiPriority w:val="99"/>
    <w:rsid w:val="00F665CE"/>
    <w:pPr>
      <w:widowControl/>
      <w:autoSpaceDE/>
      <w:autoSpaceDN/>
      <w:adjustRightInd/>
      <w:jc w:val="center"/>
    </w:pPr>
    <w:rPr>
      <w:rFonts w:ascii="Times New Roman" w:hAnsi="Times New Roman" w:cs="Times New Roman"/>
      <w:b/>
      <w:bCs/>
      <w:i/>
      <w:iCs/>
      <w:sz w:val="22"/>
      <w:szCs w:val="22"/>
      <w:lang w:eastAsia="en-US"/>
    </w:rPr>
  </w:style>
  <w:style w:type="character" w:customStyle="1" w:styleId="BodyTextChar">
    <w:name w:val="Body Text Char"/>
    <w:link w:val="BodyText"/>
    <w:uiPriority w:val="99"/>
    <w:locked/>
    <w:rsid w:val="00F665CE"/>
    <w:rPr>
      <w:rFonts w:ascii="Times New Roman" w:hAnsi="Times New Roman" w:cs="Times New Roman"/>
      <w:b/>
      <w:bCs/>
      <w:i/>
      <w:iCs/>
    </w:rPr>
  </w:style>
  <w:style w:type="paragraph" w:styleId="BodyText2">
    <w:name w:val="Body Text 2"/>
    <w:basedOn w:val="Normal"/>
    <w:link w:val="BodyText2Char"/>
    <w:uiPriority w:val="99"/>
    <w:rsid w:val="00F665CE"/>
    <w:pPr>
      <w:spacing w:after="120" w:line="480" w:lineRule="auto"/>
    </w:pPr>
  </w:style>
  <w:style w:type="character" w:customStyle="1" w:styleId="BodyText2Char">
    <w:name w:val="Body Text 2 Char"/>
    <w:link w:val="BodyText2"/>
    <w:uiPriority w:val="99"/>
    <w:locked/>
    <w:rsid w:val="00F665CE"/>
    <w:rPr>
      <w:rFonts w:ascii="Verdana" w:hAnsi="Verdana" w:cs="Verdana"/>
      <w:sz w:val="24"/>
      <w:szCs w:val="24"/>
      <w:lang w:eastAsia="bg-BG"/>
    </w:rPr>
  </w:style>
  <w:style w:type="paragraph" w:styleId="BodyTextIndent">
    <w:name w:val="Body Text Indent"/>
    <w:basedOn w:val="Normal"/>
    <w:link w:val="BodyTextIndentChar"/>
    <w:uiPriority w:val="99"/>
    <w:rsid w:val="00F665CE"/>
    <w:pPr>
      <w:spacing w:after="120"/>
      <w:ind w:left="283"/>
    </w:pPr>
  </w:style>
  <w:style w:type="character" w:customStyle="1" w:styleId="BodyTextIndentChar">
    <w:name w:val="Body Text Indent Char"/>
    <w:link w:val="BodyTextIndent"/>
    <w:uiPriority w:val="99"/>
    <w:locked/>
    <w:rsid w:val="00F665CE"/>
    <w:rPr>
      <w:rFonts w:ascii="Verdana" w:hAnsi="Verdana" w:cs="Verdana"/>
      <w:sz w:val="24"/>
      <w:szCs w:val="24"/>
      <w:lang w:eastAsia="bg-BG"/>
    </w:rPr>
  </w:style>
  <w:style w:type="table" w:styleId="TableGrid">
    <w:name w:val="Table Grid"/>
    <w:basedOn w:val="TableNormal"/>
    <w:uiPriority w:val="99"/>
    <w:rsid w:val="00F665CE"/>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665CE"/>
    <w:pPr>
      <w:widowControl/>
      <w:tabs>
        <w:tab w:val="center" w:pos="4153"/>
        <w:tab w:val="right" w:pos="8306"/>
      </w:tabs>
      <w:autoSpaceDE/>
      <w:autoSpaceDN/>
      <w:adjustRightInd/>
    </w:pPr>
    <w:rPr>
      <w:rFonts w:ascii="Times New Roman" w:hAnsi="Times New Roman" w:cs="Times New Roman"/>
      <w:sz w:val="20"/>
      <w:szCs w:val="20"/>
      <w:lang w:val="en-GB"/>
    </w:rPr>
  </w:style>
  <w:style w:type="character" w:customStyle="1" w:styleId="HeaderChar">
    <w:name w:val="Header Char"/>
    <w:link w:val="Header"/>
    <w:uiPriority w:val="99"/>
    <w:locked/>
    <w:rsid w:val="00F665CE"/>
    <w:rPr>
      <w:rFonts w:ascii="Times New Roman" w:hAnsi="Times New Roman" w:cs="Times New Roman"/>
      <w:sz w:val="20"/>
      <w:szCs w:val="20"/>
      <w:lang w:val="en-GB" w:eastAsia="bg-BG"/>
    </w:rPr>
  </w:style>
  <w:style w:type="paragraph" w:styleId="Footer">
    <w:name w:val="footer"/>
    <w:basedOn w:val="Normal"/>
    <w:link w:val="FooterChar"/>
    <w:uiPriority w:val="99"/>
    <w:rsid w:val="00F665CE"/>
    <w:pPr>
      <w:widowControl/>
      <w:tabs>
        <w:tab w:val="center" w:pos="4153"/>
        <w:tab w:val="right" w:pos="8306"/>
      </w:tabs>
      <w:autoSpaceDE/>
      <w:autoSpaceDN/>
      <w:adjustRightInd/>
    </w:pPr>
    <w:rPr>
      <w:rFonts w:ascii="Times New Roman" w:hAnsi="Times New Roman" w:cs="Times New Roman"/>
      <w:sz w:val="20"/>
      <w:szCs w:val="20"/>
      <w:lang w:val="en-AU"/>
    </w:rPr>
  </w:style>
  <w:style w:type="character" w:customStyle="1" w:styleId="FooterChar">
    <w:name w:val="Footer Char"/>
    <w:link w:val="Footer"/>
    <w:uiPriority w:val="99"/>
    <w:locked/>
    <w:rsid w:val="00F665CE"/>
    <w:rPr>
      <w:rFonts w:ascii="Times New Roman" w:hAnsi="Times New Roman" w:cs="Times New Roman"/>
      <w:sz w:val="20"/>
      <w:szCs w:val="20"/>
      <w:lang w:val="en-AU" w:eastAsia="bg-BG"/>
    </w:rPr>
  </w:style>
  <w:style w:type="character" w:styleId="Emphasis">
    <w:name w:val="Emphasis"/>
    <w:uiPriority w:val="99"/>
    <w:qFormat/>
    <w:rsid w:val="00F665CE"/>
    <w:rPr>
      <w:rFonts w:cs="Times New Roman"/>
      <w:i/>
    </w:rPr>
  </w:style>
  <w:style w:type="paragraph" w:customStyle="1" w:styleId="title1">
    <w:name w:val="title1"/>
    <w:basedOn w:val="Normal"/>
    <w:uiPriority w:val="99"/>
    <w:rsid w:val="00F665CE"/>
    <w:pPr>
      <w:widowControl/>
      <w:autoSpaceDE/>
      <w:autoSpaceDN/>
      <w:adjustRightInd/>
      <w:spacing w:before="100" w:beforeAutospacing="1" w:after="100" w:afterAutospacing="1"/>
      <w:jc w:val="center"/>
      <w:textAlignment w:val="center"/>
    </w:pPr>
    <w:rPr>
      <w:rFonts w:ascii="Times New Roman" w:hAnsi="Times New Roman" w:cs="Times New Roman"/>
      <w:b/>
      <w:bCs/>
      <w:sz w:val="30"/>
      <w:szCs w:val="30"/>
    </w:rPr>
  </w:style>
  <w:style w:type="paragraph" w:styleId="Title">
    <w:name w:val="Title"/>
    <w:basedOn w:val="Normal"/>
    <w:link w:val="TitleChar"/>
    <w:uiPriority w:val="99"/>
    <w:qFormat/>
    <w:rsid w:val="00F665CE"/>
    <w:pPr>
      <w:widowControl/>
      <w:autoSpaceDE/>
      <w:autoSpaceDN/>
      <w:adjustRightInd/>
      <w:jc w:val="center"/>
    </w:pPr>
    <w:rPr>
      <w:rFonts w:ascii="Times New Roman" w:hAnsi="Times New Roman" w:cs="Times New Roman"/>
      <w:b/>
      <w:bCs/>
      <w:sz w:val="32"/>
      <w:szCs w:val="32"/>
      <w:lang w:eastAsia="en-US"/>
    </w:rPr>
  </w:style>
  <w:style w:type="character" w:customStyle="1" w:styleId="TitleChar">
    <w:name w:val="Title Char"/>
    <w:link w:val="Title"/>
    <w:uiPriority w:val="99"/>
    <w:locked/>
    <w:rsid w:val="00F665CE"/>
    <w:rPr>
      <w:rFonts w:ascii="Times New Roman" w:hAnsi="Times New Roman" w:cs="Times New Roman"/>
      <w:b/>
      <w:bCs/>
      <w:sz w:val="32"/>
      <w:szCs w:val="32"/>
    </w:rPr>
  </w:style>
  <w:style w:type="paragraph" w:customStyle="1" w:styleId="a">
    <w:name w:val="Знак Знак"/>
    <w:basedOn w:val="Normal"/>
    <w:uiPriority w:val="99"/>
    <w:rsid w:val="00F665CE"/>
    <w:pPr>
      <w:widowControl/>
      <w:autoSpaceDE/>
      <w:autoSpaceDN/>
      <w:adjustRightInd/>
    </w:pPr>
    <w:rPr>
      <w:rFonts w:ascii="Times New Roman" w:hAnsi="Times New Roman" w:cs="Times New Roman"/>
      <w:lang w:val="pl-PL" w:eastAsia="pl-PL"/>
    </w:rPr>
  </w:style>
  <w:style w:type="paragraph" w:customStyle="1" w:styleId="1">
    <w:name w:val="Нормален1"/>
    <w:uiPriority w:val="99"/>
    <w:rsid w:val="00F665CE"/>
    <w:pPr>
      <w:widowControl w:val="0"/>
      <w:autoSpaceDE w:val="0"/>
      <w:autoSpaceDN w:val="0"/>
      <w:adjustRightInd w:val="0"/>
    </w:pPr>
    <w:rPr>
      <w:rFonts w:ascii="Times New Roman" w:eastAsia="Times New Roman" w:hAnsi="Times New Roman"/>
      <w:sz w:val="24"/>
      <w:szCs w:val="24"/>
      <w:lang w:eastAsia="en-US"/>
    </w:rPr>
  </w:style>
  <w:style w:type="paragraph" w:styleId="BodyTextIndent2">
    <w:name w:val="Body Text Indent 2"/>
    <w:basedOn w:val="Normal"/>
    <w:link w:val="BodyTextIndent2Char"/>
    <w:uiPriority w:val="99"/>
    <w:rsid w:val="00F665CE"/>
    <w:pPr>
      <w:widowControl/>
      <w:autoSpaceDE/>
      <w:autoSpaceDN/>
      <w:adjustRightInd/>
      <w:spacing w:after="120" w:line="480" w:lineRule="auto"/>
      <w:ind w:left="283"/>
    </w:pPr>
    <w:rPr>
      <w:rFonts w:ascii="Times New Roman" w:hAnsi="Times New Roman" w:cs="Times New Roman"/>
    </w:rPr>
  </w:style>
  <w:style w:type="character" w:customStyle="1" w:styleId="BodyTextIndent2Char">
    <w:name w:val="Body Text Indent 2 Char"/>
    <w:link w:val="BodyTextIndent2"/>
    <w:uiPriority w:val="99"/>
    <w:locked/>
    <w:rsid w:val="00F665CE"/>
    <w:rPr>
      <w:rFonts w:ascii="Times New Roman" w:hAnsi="Times New Roman" w:cs="Times New Roman"/>
      <w:sz w:val="24"/>
      <w:szCs w:val="24"/>
      <w:lang w:eastAsia="bg-BG"/>
    </w:rPr>
  </w:style>
  <w:style w:type="paragraph" w:customStyle="1" w:styleId="Style">
    <w:name w:val="Style"/>
    <w:uiPriority w:val="99"/>
    <w:rsid w:val="00F665CE"/>
    <w:pPr>
      <w:widowControl w:val="0"/>
      <w:autoSpaceDE w:val="0"/>
      <w:autoSpaceDN w:val="0"/>
      <w:adjustRightInd w:val="0"/>
      <w:ind w:left="140" w:right="140" w:firstLine="840"/>
      <w:jc w:val="both"/>
    </w:pPr>
    <w:rPr>
      <w:rFonts w:ascii="Times New Roman" w:eastAsia="SimSun" w:hAnsi="Times New Roman"/>
      <w:sz w:val="24"/>
      <w:szCs w:val="24"/>
      <w:lang w:eastAsia="zh-CN"/>
    </w:rPr>
  </w:style>
  <w:style w:type="paragraph" w:customStyle="1" w:styleId="CharCharCharChar">
    <w:name w:val="Знак Char Char Char Char"/>
    <w:basedOn w:val="Normal"/>
    <w:uiPriority w:val="99"/>
    <w:rsid w:val="00F665CE"/>
    <w:pPr>
      <w:widowControl/>
      <w:tabs>
        <w:tab w:val="left" w:pos="709"/>
      </w:tabs>
      <w:autoSpaceDE/>
      <w:autoSpaceDN/>
      <w:adjustRightInd/>
    </w:pPr>
    <w:rPr>
      <w:rFonts w:ascii="Arial Narrow" w:hAnsi="Arial Narrow" w:cs="Arial Narrow"/>
      <w:b/>
      <w:bCs/>
      <w:sz w:val="26"/>
      <w:szCs w:val="26"/>
      <w:lang w:val="pl-PL" w:eastAsia="pl-PL"/>
    </w:rPr>
  </w:style>
  <w:style w:type="character" w:customStyle="1" w:styleId="A3">
    <w:name w:val="A3"/>
    <w:uiPriority w:val="99"/>
    <w:rsid w:val="00F665CE"/>
    <w:rPr>
      <w:color w:val="000000"/>
      <w:sz w:val="18"/>
    </w:rPr>
  </w:style>
  <w:style w:type="paragraph" w:customStyle="1" w:styleId="w1">
    <w:name w:val="w1"/>
    <w:basedOn w:val="Normal"/>
    <w:uiPriority w:val="99"/>
    <w:rsid w:val="00F665CE"/>
    <w:pPr>
      <w:widowControl/>
      <w:autoSpaceDE/>
      <w:autoSpaceDN/>
      <w:adjustRightInd/>
      <w:jc w:val="both"/>
    </w:pPr>
    <w:rPr>
      <w:rFonts w:ascii="Times New Roman" w:hAnsi="Times New Roman" w:cs="Times New Roman"/>
      <w:color w:val="000000"/>
    </w:rPr>
  </w:style>
  <w:style w:type="character" w:styleId="PageNumber">
    <w:name w:val="page number"/>
    <w:uiPriority w:val="99"/>
    <w:rsid w:val="00F665CE"/>
    <w:rPr>
      <w:rFonts w:cs="Times New Roman"/>
    </w:rPr>
  </w:style>
  <w:style w:type="paragraph" w:customStyle="1" w:styleId="Char">
    <w:name w:val="Char"/>
    <w:basedOn w:val="Normal"/>
    <w:uiPriority w:val="99"/>
    <w:rsid w:val="00F665CE"/>
    <w:pPr>
      <w:widowControl/>
      <w:tabs>
        <w:tab w:val="left" w:pos="709"/>
      </w:tabs>
      <w:autoSpaceDE/>
      <w:autoSpaceDN/>
      <w:adjustRightInd/>
    </w:pPr>
    <w:rPr>
      <w:rFonts w:ascii="Tahoma" w:hAnsi="Tahoma" w:cs="Tahoma"/>
      <w:lang w:val="pl-PL" w:eastAsia="pl-PL"/>
    </w:rPr>
  </w:style>
  <w:style w:type="paragraph" w:customStyle="1" w:styleId="10">
    <w:name w:val="Знак Знак1"/>
    <w:basedOn w:val="Normal"/>
    <w:uiPriority w:val="99"/>
    <w:rsid w:val="00F665CE"/>
    <w:pPr>
      <w:widowControl/>
      <w:autoSpaceDE/>
      <w:autoSpaceDN/>
      <w:adjustRightInd/>
    </w:pPr>
    <w:rPr>
      <w:rFonts w:ascii="Times New Roman" w:hAnsi="Times New Roman" w:cs="Times New Roman"/>
      <w:lang w:val="pl-PL" w:eastAsia="pl-PL"/>
    </w:rPr>
  </w:style>
  <w:style w:type="paragraph" w:customStyle="1" w:styleId="2">
    <w:name w:val="Знак Знак2"/>
    <w:basedOn w:val="Normal"/>
    <w:uiPriority w:val="99"/>
    <w:rsid w:val="00F665CE"/>
    <w:pPr>
      <w:widowControl/>
      <w:autoSpaceDE/>
      <w:autoSpaceDN/>
      <w:adjustRightInd/>
    </w:pPr>
    <w:rPr>
      <w:rFonts w:ascii="Times New Roman" w:hAnsi="Times New Roman" w:cs="Times New Roman"/>
      <w:lang w:val="pl-PL" w:eastAsia="pl-PL"/>
    </w:rPr>
  </w:style>
  <w:style w:type="paragraph" w:customStyle="1" w:styleId="3">
    <w:name w:val="Знак Знак3"/>
    <w:basedOn w:val="Normal"/>
    <w:uiPriority w:val="99"/>
    <w:rsid w:val="00F665CE"/>
    <w:pPr>
      <w:widowControl/>
      <w:autoSpaceDE/>
      <w:autoSpaceDN/>
      <w:adjustRightInd/>
    </w:pPr>
    <w:rPr>
      <w:rFonts w:ascii="Times New Roman" w:hAnsi="Times New Roman" w:cs="Times New Roman"/>
      <w:lang w:val="pl-PL" w:eastAsia="pl-PL"/>
    </w:rPr>
  </w:style>
  <w:style w:type="paragraph" w:styleId="BalloonText">
    <w:name w:val="Balloon Text"/>
    <w:basedOn w:val="Normal"/>
    <w:link w:val="BalloonTextChar"/>
    <w:uiPriority w:val="99"/>
    <w:semiHidden/>
    <w:rsid w:val="00F665CE"/>
    <w:rPr>
      <w:rFonts w:ascii="Tahoma" w:hAnsi="Tahoma" w:cs="Tahoma"/>
      <w:sz w:val="16"/>
      <w:szCs w:val="16"/>
    </w:rPr>
  </w:style>
  <w:style w:type="character" w:customStyle="1" w:styleId="BalloonTextChar">
    <w:name w:val="Balloon Text Char"/>
    <w:link w:val="BalloonText"/>
    <w:uiPriority w:val="99"/>
    <w:semiHidden/>
    <w:locked/>
    <w:rsid w:val="00F665CE"/>
    <w:rPr>
      <w:rFonts w:ascii="Tahoma" w:hAnsi="Tahoma" w:cs="Tahoma"/>
      <w:sz w:val="16"/>
      <w:szCs w:val="16"/>
      <w:lang w:eastAsia="bg-BG"/>
    </w:rPr>
  </w:style>
  <w:style w:type="paragraph" w:styleId="BodyTextFirstIndent2">
    <w:name w:val="Body Text First Indent 2"/>
    <w:basedOn w:val="BodyTextIndent"/>
    <w:link w:val="BodyTextFirstIndent2Char"/>
    <w:uiPriority w:val="99"/>
    <w:rsid w:val="00F665CE"/>
    <w:pPr>
      <w:widowControl/>
      <w:autoSpaceDE/>
      <w:autoSpaceDN/>
      <w:adjustRightInd/>
      <w:ind w:firstLine="210"/>
    </w:pPr>
    <w:rPr>
      <w:rFonts w:ascii="Times New Roman" w:hAnsi="Times New Roman" w:cs="Times New Roman"/>
      <w:sz w:val="20"/>
      <w:szCs w:val="20"/>
    </w:rPr>
  </w:style>
  <w:style w:type="character" w:customStyle="1" w:styleId="BodyTextFirstIndent2Char">
    <w:name w:val="Body Text First Indent 2 Char"/>
    <w:link w:val="BodyTextFirstIndent2"/>
    <w:uiPriority w:val="99"/>
    <w:locked/>
    <w:rsid w:val="00F665CE"/>
    <w:rPr>
      <w:rFonts w:ascii="Times New Roman" w:hAnsi="Times New Roman" w:cs="Times New Roman"/>
      <w:sz w:val="20"/>
      <w:szCs w:val="20"/>
      <w:lang w:eastAsia="bg-BG"/>
    </w:rPr>
  </w:style>
  <w:style w:type="character" w:styleId="PlaceholderText">
    <w:name w:val="Placeholder Text"/>
    <w:uiPriority w:val="99"/>
    <w:semiHidden/>
    <w:rsid w:val="00F665CE"/>
    <w:rPr>
      <w:rFonts w:cs="Times New Roman"/>
      <w:color w:val="808080"/>
    </w:rPr>
  </w:style>
  <w:style w:type="paragraph" w:styleId="ListParagraph">
    <w:name w:val="List Paragraph"/>
    <w:basedOn w:val="Normal"/>
    <w:uiPriority w:val="34"/>
    <w:qFormat/>
    <w:rsid w:val="00F665CE"/>
    <w:pPr>
      <w:ind w:left="720"/>
      <w:contextualSpacing/>
    </w:pPr>
  </w:style>
  <w:style w:type="character" w:customStyle="1" w:styleId="portlet-title">
    <w:name w:val="portlet-title"/>
    <w:uiPriority w:val="99"/>
    <w:rsid w:val="00406934"/>
    <w:rPr>
      <w:rFonts w:cs="Times New Roman"/>
    </w:rPr>
  </w:style>
  <w:style w:type="paragraph" w:customStyle="1" w:styleId="CharCharCharCharChar">
    <w:name w:val="Char Char Знак Char Знак Знак Char Знак Char Знак"/>
    <w:basedOn w:val="Normal"/>
    <w:rsid w:val="00EA09E7"/>
    <w:pPr>
      <w:widowControl/>
      <w:tabs>
        <w:tab w:val="left" w:pos="709"/>
      </w:tabs>
      <w:autoSpaceDE/>
      <w:autoSpaceDN/>
      <w:adjustRightInd/>
    </w:pPr>
    <w:rPr>
      <w:rFonts w:ascii="Tahoma" w:hAnsi="Tahoma" w:cs="Times New Roman"/>
      <w:lang w:val="pl-PL" w:eastAsia="pl-PL"/>
    </w:rPr>
  </w:style>
  <w:style w:type="paragraph" w:styleId="NormalWeb">
    <w:name w:val="Normal (Web)"/>
    <w:basedOn w:val="Normal"/>
    <w:uiPriority w:val="99"/>
    <w:rsid w:val="00E17FD9"/>
    <w:pPr>
      <w:widowControl/>
      <w:autoSpaceDE/>
      <w:autoSpaceDN/>
      <w:adjustRightInd/>
      <w:ind w:firstLine="990"/>
      <w:jc w:val="both"/>
    </w:pPr>
    <w:rPr>
      <w:rFonts w:ascii="Times New Roman" w:hAnsi="Times New Roman" w:cs="Times New Roman"/>
      <w:color w:val="000000"/>
    </w:rPr>
  </w:style>
  <w:style w:type="paragraph" w:styleId="HTMLPreformatted">
    <w:name w:val="HTML Preformatted"/>
    <w:basedOn w:val="Normal"/>
    <w:link w:val="HTMLPreformattedChar"/>
    <w:uiPriority w:val="99"/>
    <w:rsid w:val="000637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10" w:lineRule="atLeast"/>
    </w:pPr>
    <w:rPr>
      <w:rFonts w:ascii="Courier" w:hAnsi="Courier" w:cs="Courier New"/>
      <w:sz w:val="20"/>
      <w:szCs w:val="20"/>
      <w:lang w:eastAsia="zh-TW"/>
    </w:rPr>
  </w:style>
  <w:style w:type="character" w:customStyle="1" w:styleId="HTMLPreformattedChar">
    <w:name w:val="HTML Preformatted Char"/>
    <w:link w:val="HTMLPreformatted"/>
    <w:uiPriority w:val="99"/>
    <w:locked/>
    <w:rsid w:val="0006370A"/>
    <w:rPr>
      <w:rFonts w:ascii="Courier" w:hAnsi="Courier" w:cs="Courier New"/>
      <w:sz w:val="20"/>
      <w:szCs w:val="20"/>
      <w:lang w:eastAsia="zh-TW"/>
    </w:rPr>
  </w:style>
  <w:style w:type="paragraph" w:customStyle="1" w:styleId="m">
    <w:name w:val="m"/>
    <w:basedOn w:val="Normal"/>
    <w:uiPriority w:val="99"/>
    <w:rsid w:val="00756C64"/>
    <w:pPr>
      <w:widowControl/>
      <w:autoSpaceDE/>
      <w:autoSpaceDN/>
      <w:adjustRightInd/>
      <w:ind w:firstLine="990"/>
      <w:jc w:val="both"/>
    </w:pPr>
    <w:rPr>
      <w:rFonts w:ascii="Times New Roman" w:hAnsi="Times New Roman" w:cs="Times New Roman"/>
      <w:color w:val="000000"/>
    </w:rPr>
  </w:style>
  <w:style w:type="character" w:customStyle="1" w:styleId="ldef1">
    <w:name w:val="ldef1"/>
    <w:uiPriority w:val="99"/>
    <w:rsid w:val="00756C64"/>
    <w:rPr>
      <w:rFonts w:ascii="Times New Roman" w:hAnsi="Times New Roman" w:cs="Times New Roman"/>
      <w:color w:val="000000"/>
      <w:sz w:val="28"/>
      <w:szCs w:val="28"/>
    </w:rPr>
  </w:style>
  <w:style w:type="numbering" w:customStyle="1" w:styleId="Style50">
    <w:name w:val="Style50"/>
    <w:rsid w:val="009B15CB"/>
    <w:pPr>
      <w:numPr>
        <w:numId w:val="30"/>
      </w:numPr>
    </w:pPr>
  </w:style>
  <w:style w:type="numbering" w:customStyle="1" w:styleId="Style49">
    <w:name w:val="Style49"/>
    <w:rsid w:val="009B15CB"/>
    <w:pPr>
      <w:numPr>
        <w:numId w:val="29"/>
      </w:numPr>
    </w:pPr>
  </w:style>
  <w:style w:type="numbering" w:customStyle="1" w:styleId="CurrentList1">
    <w:name w:val="Current List1"/>
    <w:rsid w:val="009B15CB"/>
    <w:pPr>
      <w:numPr>
        <w:numId w:val="7"/>
      </w:numPr>
    </w:pPr>
  </w:style>
  <w:style w:type="character" w:styleId="FollowedHyperlink">
    <w:name w:val="FollowedHyperlink"/>
    <w:uiPriority w:val="99"/>
    <w:semiHidden/>
    <w:unhideWhenUsed/>
    <w:rsid w:val="00E05C4A"/>
    <w:rPr>
      <w:color w:val="800080"/>
      <w:u w:val="single"/>
    </w:rPr>
  </w:style>
  <w:style w:type="paragraph" w:customStyle="1" w:styleId="Default">
    <w:name w:val="Default"/>
    <w:rsid w:val="005F0C8A"/>
    <w:pPr>
      <w:autoSpaceDE w:val="0"/>
      <w:autoSpaceDN w:val="0"/>
      <w:adjustRightInd w:val="0"/>
    </w:pPr>
    <w:rPr>
      <w:rFonts w:ascii="Times New Roman" w:eastAsiaTheme="minorHAnsi" w:hAnsi="Times New Roman"/>
      <w:color w:val="000000"/>
      <w:sz w:val="24"/>
      <w:szCs w:val="24"/>
      <w:lang w:eastAsia="en-US"/>
    </w:rPr>
  </w:style>
  <w:style w:type="character" w:styleId="CommentReference">
    <w:name w:val="annotation reference"/>
    <w:basedOn w:val="DefaultParagraphFont"/>
    <w:uiPriority w:val="99"/>
    <w:semiHidden/>
    <w:unhideWhenUsed/>
    <w:rsid w:val="001F602B"/>
    <w:rPr>
      <w:sz w:val="16"/>
      <w:szCs w:val="16"/>
    </w:rPr>
  </w:style>
  <w:style w:type="paragraph" w:styleId="CommentText">
    <w:name w:val="annotation text"/>
    <w:basedOn w:val="Normal"/>
    <w:link w:val="CommentTextChar"/>
    <w:uiPriority w:val="99"/>
    <w:semiHidden/>
    <w:unhideWhenUsed/>
    <w:rsid w:val="001F602B"/>
    <w:rPr>
      <w:sz w:val="20"/>
      <w:szCs w:val="20"/>
    </w:rPr>
  </w:style>
  <w:style w:type="character" w:customStyle="1" w:styleId="CommentTextChar">
    <w:name w:val="Comment Text Char"/>
    <w:basedOn w:val="DefaultParagraphFont"/>
    <w:link w:val="CommentText"/>
    <w:uiPriority w:val="99"/>
    <w:semiHidden/>
    <w:rsid w:val="001F602B"/>
    <w:rPr>
      <w:rFonts w:ascii="Verdana" w:eastAsia="Times New Roman" w:hAnsi="Verdana" w:cs="Verdana"/>
    </w:rPr>
  </w:style>
  <w:style w:type="paragraph" w:styleId="CommentSubject">
    <w:name w:val="annotation subject"/>
    <w:basedOn w:val="CommentText"/>
    <w:next w:val="CommentText"/>
    <w:link w:val="CommentSubjectChar"/>
    <w:uiPriority w:val="99"/>
    <w:semiHidden/>
    <w:unhideWhenUsed/>
    <w:rsid w:val="001F602B"/>
    <w:rPr>
      <w:b/>
      <w:bCs/>
    </w:rPr>
  </w:style>
  <w:style w:type="character" w:customStyle="1" w:styleId="CommentSubjectChar">
    <w:name w:val="Comment Subject Char"/>
    <w:basedOn w:val="CommentTextChar"/>
    <w:link w:val="CommentSubject"/>
    <w:uiPriority w:val="99"/>
    <w:semiHidden/>
    <w:rsid w:val="001F602B"/>
    <w:rPr>
      <w:rFonts w:ascii="Verdana" w:eastAsia="Times New Roman" w:hAnsi="Verdana" w:cs="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183640">
      <w:bodyDiv w:val="1"/>
      <w:marLeft w:val="0"/>
      <w:marRight w:val="0"/>
      <w:marTop w:val="0"/>
      <w:marBottom w:val="0"/>
      <w:divBdr>
        <w:top w:val="none" w:sz="0" w:space="0" w:color="auto"/>
        <w:left w:val="none" w:sz="0" w:space="0" w:color="auto"/>
        <w:bottom w:val="none" w:sz="0" w:space="0" w:color="auto"/>
        <w:right w:val="none" w:sz="0" w:space="0" w:color="auto"/>
      </w:divBdr>
    </w:div>
    <w:div w:id="820314811">
      <w:marLeft w:val="0"/>
      <w:marRight w:val="0"/>
      <w:marTop w:val="0"/>
      <w:marBottom w:val="0"/>
      <w:divBdr>
        <w:top w:val="none" w:sz="0" w:space="0" w:color="auto"/>
        <w:left w:val="none" w:sz="0" w:space="0" w:color="auto"/>
        <w:bottom w:val="none" w:sz="0" w:space="0" w:color="auto"/>
        <w:right w:val="none" w:sz="0" w:space="0" w:color="auto"/>
      </w:divBdr>
      <w:divsChild>
        <w:div w:id="820314812">
          <w:marLeft w:val="0"/>
          <w:marRight w:val="0"/>
          <w:marTop w:val="150"/>
          <w:marBottom w:val="0"/>
          <w:divBdr>
            <w:top w:val="single" w:sz="6" w:space="0" w:color="FFFFFF"/>
            <w:left w:val="single" w:sz="6" w:space="0" w:color="FFFFFF"/>
            <w:bottom w:val="single" w:sz="6" w:space="0" w:color="FFFFFF"/>
            <w:right w:val="single" w:sz="6" w:space="0" w:color="FFFFFF"/>
          </w:divBdr>
        </w:div>
        <w:div w:id="820314813">
          <w:marLeft w:val="0"/>
          <w:marRight w:val="0"/>
          <w:marTop w:val="150"/>
          <w:marBottom w:val="0"/>
          <w:divBdr>
            <w:top w:val="single" w:sz="6" w:space="0" w:color="FFFFFF"/>
            <w:left w:val="single" w:sz="6" w:space="0" w:color="FFFFFF"/>
            <w:bottom w:val="single" w:sz="6" w:space="0" w:color="FFFFFF"/>
            <w:right w:val="single" w:sz="6" w:space="0" w:color="FFFFFF"/>
          </w:divBdr>
          <w:divsChild>
            <w:div w:id="820314810">
              <w:marLeft w:val="0"/>
              <w:marRight w:val="60"/>
              <w:marTop w:val="45"/>
              <w:marBottom w:val="0"/>
              <w:divBdr>
                <w:top w:val="none" w:sz="0" w:space="0" w:color="auto"/>
                <w:left w:val="none" w:sz="0" w:space="0" w:color="auto"/>
                <w:bottom w:val="none" w:sz="0" w:space="0" w:color="auto"/>
                <w:right w:val="none" w:sz="0" w:space="0" w:color="auto"/>
              </w:divBdr>
            </w:div>
            <w:div w:id="820314822">
              <w:marLeft w:val="0"/>
              <w:marRight w:val="60"/>
              <w:marTop w:val="45"/>
              <w:marBottom w:val="0"/>
              <w:divBdr>
                <w:top w:val="none" w:sz="0" w:space="0" w:color="auto"/>
                <w:left w:val="none" w:sz="0" w:space="0" w:color="auto"/>
                <w:bottom w:val="none" w:sz="0" w:space="0" w:color="auto"/>
                <w:right w:val="none" w:sz="0" w:space="0" w:color="auto"/>
              </w:divBdr>
            </w:div>
            <w:div w:id="820314824">
              <w:marLeft w:val="0"/>
              <w:marRight w:val="60"/>
              <w:marTop w:val="45"/>
              <w:marBottom w:val="0"/>
              <w:divBdr>
                <w:top w:val="none" w:sz="0" w:space="0" w:color="auto"/>
                <w:left w:val="none" w:sz="0" w:space="0" w:color="auto"/>
                <w:bottom w:val="none" w:sz="0" w:space="0" w:color="auto"/>
                <w:right w:val="none" w:sz="0" w:space="0" w:color="auto"/>
              </w:divBdr>
            </w:div>
            <w:div w:id="820314828">
              <w:marLeft w:val="0"/>
              <w:marRight w:val="60"/>
              <w:marTop w:val="45"/>
              <w:marBottom w:val="0"/>
              <w:divBdr>
                <w:top w:val="none" w:sz="0" w:space="0" w:color="auto"/>
                <w:left w:val="none" w:sz="0" w:space="0" w:color="auto"/>
                <w:bottom w:val="none" w:sz="0" w:space="0" w:color="auto"/>
                <w:right w:val="none" w:sz="0" w:space="0" w:color="auto"/>
              </w:divBdr>
            </w:div>
          </w:divsChild>
        </w:div>
        <w:div w:id="820314829">
          <w:marLeft w:val="0"/>
          <w:marRight w:val="0"/>
          <w:marTop w:val="150"/>
          <w:marBottom w:val="0"/>
          <w:divBdr>
            <w:top w:val="single" w:sz="6" w:space="0" w:color="FFFFFF"/>
            <w:left w:val="single" w:sz="6" w:space="0" w:color="FFFFFF"/>
            <w:bottom w:val="single" w:sz="6" w:space="0" w:color="FFFFFF"/>
            <w:right w:val="single" w:sz="6" w:space="0" w:color="FFFFFF"/>
          </w:divBdr>
          <w:divsChild>
            <w:div w:id="820314814">
              <w:marLeft w:val="0"/>
              <w:marRight w:val="60"/>
              <w:marTop w:val="45"/>
              <w:marBottom w:val="0"/>
              <w:divBdr>
                <w:top w:val="none" w:sz="0" w:space="0" w:color="auto"/>
                <w:left w:val="none" w:sz="0" w:space="0" w:color="auto"/>
                <w:bottom w:val="none" w:sz="0" w:space="0" w:color="auto"/>
                <w:right w:val="none" w:sz="0" w:space="0" w:color="auto"/>
              </w:divBdr>
            </w:div>
            <w:div w:id="820314815">
              <w:marLeft w:val="0"/>
              <w:marRight w:val="60"/>
              <w:marTop w:val="45"/>
              <w:marBottom w:val="0"/>
              <w:divBdr>
                <w:top w:val="none" w:sz="0" w:space="0" w:color="auto"/>
                <w:left w:val="none" w:sz="0" w:space="0" w:color="auto"/>
                <w:bottom w:val="none" w:sz="0" w:space="0" w:color="auto"/>
                <w:right w:val="none" w:sz="0" w:space="0" w:color="auto"/>
              </w:divBdr>
            </w:div>
            <w:div w:id="820314826">
              <w:marLeft w:val="0"/>
              <w:marRight w:val="60"/>
              <w:marTop w:val="45"/>
              <w:marBottom w:val="0"/>
              <w:divBdr>
                <w:top w:val="none" w:sz="0" w:space="0" w:color="auto"/>
                <w:left w:val="none" w:sz="0" w:space="0" w:color="auto"/>
                <w:bottom w:val="none" w:sz="0" w:space="0" w:color="auto"/>
                <w:right w:val="none" w:sz="0" w:space="0" w:color="auto"/>
              </w:divBdr>
            </w:div>
            <w:div w:id="820314830">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820314816">
      <w:marLeft w:val="0"/>
      <w:marRight w:val="0"/>
      <w:marTop w:val="0"/>
      <w:marBottom w:val="0"/>
      <w:divBdr>
        <w:top w:val="none" w:sz="0" w:space="0" w:color="auto"/>
        <w:left w:val="none" w:sz="0" w:space="0" w:color="auto"/>
        <w:bottom w:val="none" w:sz="0" w:space="0" w:color="auto"/>
        <w:right w:val="none" w:sz="0" w:space="0" w:color="auto"/>
      </w:divBdr>
      <w:divsChild>
        <w:div w:id="82031481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20314817">
      <w:marLeft w:val="0"/>
      <w:marRight w:val="0"/>
      <w:marTop w:val="0"/>
      <w:marBottom w:val="0"/>
      <w:divBdr>
        <w:top w:val="none" w:sz="0" w:space="0" w:color="auto"/>
        <w:left w:val="none" w:sz="0" w:space="0" w:color="auto"/>
        <w:bottom w:val="none" w:sz="0" w:space="0" w:color="auto"/>
        <w:right w:val="none" w:sz="0" w:space="0" w:color="auto"/>
      </w:divBdr>
      <w:divsChild>
        <w:div w:id="82031481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20314821">
      <w:marLeft w:val="0"/>
      <w:marRight w:val="0"/>
      <w:marTop w:val="0"/>
      <w:marBottom w:val="0"/>
      <w:divBdr>
        <w:top w:val="none" w:sz="0" w:space="0" w:color="auto"/>
        <w:left w:val="none" w:sz="0" w:space="0" w:color="auto"/>
        <w:bottom w:val="none" w:sz="0" w:space="0" w:color="auto"/>
        <w:right w:val="none" w:sz="0" w:space="0" w:color="auto"/>
      </w:divBdr>
      <w:divsChild>
        <w:div w:id="820314820">
          <w:marLeft w:val="0"/>
          <w:marRight w:val="0"/>
          <w:marTop w:val="150"/>
          <w:marBottom w:val="0"/>
          <w:divBdr>
            <w:top w:val="none" w:sz="0" w:space="0" w:color="auto"/>
            <w:left w:val="none" w:sz="0" w:space="0" w:color="auto"/>
            <w:bottom w:val="none" w:sz="0" w:space="0" w:color="auto"/>
            <w:right w:val="none" w:sz="0" w:space="0" w:color="auto"/>
          </w:divBdr>
        </w:div>
      </w:divsChild>
    </w:div>
    <w:div w:id="820314823">
      <w:marLeft w:val="0"/>
      <w:marRight w:val="0"/>
      <w:marTop w:val="0"/>
      <w:marBottom w:val="0"/>
      <w:divBdr>
        <w:top w:val="none" w:sz="0" w:space="0" w:color="auto"/>
        <w:left w:val="none" w:sz="0" w:space="0" w:color="auto"/>
        <w:bottom w:val="none" w:sz="0" w:space="0" w:color="auto"/>
        <w:right w:val="none" w:sz="0" w:space="0" w:color="auto"/>
      </w:divBdr>
      <w:divsChild>
        <w:div w:id="82031482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20314825">
      <w:marLeft w:val="0"/>
      <w:marRight w:val="0"/>
      <w:marTop w:val="0"/>
      <w:marBottom w:val="0"/>
      <w:divBdr>
        <w:top w:val="none" w:sz="0" w:space="0" w:color="auto"/>
        <w:left w:val="none" w:sz="0" w:space="0" w:color="auto"/>
        <w:bottom w:val="none" w:sz="0" w:space="0" w:color="auto"/>
        <w:right w:val="none" w:sz="0" w:space="0" w:color="auto"/>
      </w:divBdr>
      <w:divsChild>
        <w:div w:id="82031480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266AB-31F2-4D93-96D9-152DCD7CC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7</Pages>
  <Words>2447</Words>
  <Characters>13951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Gergana Raycheva</dc:creator>
  <cp:lastModifiedBy>Petya Ivanova</cp:lastModifiedBy>
  <cp:revision>100</cp:revision>
  <cp:lastPrinted>2022-06-13T12:57:00Z</cp:lastPrinted>
  <dcterms:created xsi:type="dcterms:W3CDTF">2022-06-07T10:49:00Z</dcterms:created>
  <dcterms:modified xsi:type="dcterms:W3CDTF">2022-06-15T13:24:00Z</dcterms:modified>
</cp:coreProperties>
</file>