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6E7" w:rsidRPr="00950704" w:rsidRDefault="003A56E7" w:rsidP="00950704">
      <w:pPr>
        <w:pStyle w:val="NoSpacing"/>
        <w:rPr>
          <w:rFonts w:ascii="Times New Roman" w:hAnsi="Times New Roman" w:cs="Times New Roman"/>
          <w:b/>
          <w:sz w:val="24"/>
          <w:szCs w:val="24"/>
        </w:rPr>
      </w:pPr>
      <w:bookmarkStart w:id="0" w:name="_GoBack"/>
      <w:bookmarkEnd w:id="0"/>
    </w:p>
    <w:p w:rsidR="00F0080C" w:rsidRPr="00F0080C" w:rsidRDefault="003A56E7" w:rsidP="00F0080C">
      <w:pPr>
        <w:pStyle w:val="NoSpacing"/>
        <w:ind w:left="7518" w:firstLine="270"/>
        <w:rPr>
          <w:rFonts w:ascii="Times New Roman" w:hAnsi="Times New Roman" w:cs="Times New Roman"/>
          <w:b/>
          <w:sz w:val="24"/>
          <w:szCs w:val="24"/>
        </w:rPr>
      </w:pPr>
      <w:r w:rsidRPr="00AB07CF">
        <w:rPr>
          <w:rFonts w:ascii="Times New Roman" w:hAnsi="Times New Roman" w:cs="Times New Roman"/>
          <w:b/>
          <w:sz w:val="24"/>
          <w:szCs w:val="24"/>
          <w:lang w:val="bg-BG"/>
        </w:rPr>
        <w:t>Проект!</w:t>
      </w:r>
    </w:p>
    <w:p w:rsidR="006D5A30" w:rsidRPr="00AB07CF" w:rsidRDefault="006D5A30" w:rsidP="00531F7E">
      <w:pPr>
        <w:jc w:val="center"/>
        <w:rPr>
          <w:b/>
        </w:rPr>
      </w:pPr>
    </w:p>
    <w:p w:rsidR="00AE71FA" w:rsidRPr="00AB07CF" w:rsidRDefault="00AE71FA" w:rsidP="00531F7E">
      <w:pPr>
        <w:jc w:val="center"/>
        <w:rPr>
          <w:b/>
        </w:rPr>
      </w:pPr>
      <w:r w:rsidRPr="00AB07CF">
        <w:rPr>
          <w:b/>
        </w:rPr>
        <w:t>СХЕМА ЗА ДЪРЖАВНА ПОМОЩ</w:t>
      </w:r>
    </w:p>
    <w:p w:rsidR="00AE71FA" w:rsidRPr="00AB07CF" w:rsidRDefault="00AE71FA" w:rsidP="00531F7E">
      <w:pPr>
        <w:pStyle w:val="Default"/>
      </w:pPr>
    </w:p>
    <w:p w:rsidR="00043712" w:rsidRPr="00AB07CF" w:rsidRDefault="00043712" w:rsidP="00531F7E">
      <w:pPr>
        <w:pStyle w:val="Default"/>
      </w:pPr>
    </w:p>
    <w:p w:rsidR="00AE71FA" w:rsidRPr="00AB07CF" w:rsidRDefault="00AE71FA" w:rsidP="00531F7E">
      <w:pPr>
        <w:jc w:val="center"/>
        <w:rPr>
          <w:b/>
          <w:bCs/>
        </w:rPr>
      </w:pPr>
      <w:r w:rsidRPr="00AB07CF">
        <w:rPr>
          <w:b/>
        </w:rPr>
        <w:t xml:space="preserve"> „</w:t>
      </w:r>
      <w:r w:rsidR="0077519F" w:rsidRPr="0077519F">
        <w:rPr>
          <w:b/>
        </w:rPr>
        <w:t>Помощ в подкрепа осигуряването на ликвидност на земеделските стопани, производители на маслодайна роза за преодоляване на последствията от негативното икономическо въздействие от COVID-19“</w:t>
      </w:r>
    </w:p>
    <w:p w:rsidR="00506A91" w:rsidRPr="00AB07CF" w:rsidRDefault="00506A91" w:rsidP="00531F7E">
      <w:pPr>
        <w:tabs>
          <w:tab w:val="center" w:pos="142"/>
        </w:tabs>
        <w:ind w:right="-28"/>
        <w:jc w:val="both"/>
        <w:rPr>
          <w:b/>
        </w:rPr>
      </w:pPr>
    </w:p>
    <w:p w:rsidR="00506A91" w:rsidRPr="00AB07CF" w:rsidRDefault="00506A91" w:rsidP="00531F7E">
      <w:pPr>
        <w:tabs>
          <w:tab w:val="center" w:pos="142"/>
        </w:tabs>
        <w:ind w:right="-28"/>
        <w:jc w:val="both"/>
        <w:rPr>
          <w:b/>
        </w:rPr>
      </w:pPr>
    </w:p>
    <w:p w:rsidR="009766FA" w:rsidRPr="00AB07CF" w:rsidRDefault="009766FA" w:rsidP="00531F7E">
      <w:pPr>
        <w:tabs>
          <w:tab w:val="center" w:pos="142"/>
        </w:tabs>
        <w:ind w:right="-28"/>
        <w:jc w:val="both"/>
        <w:rPr>
          <w:b/>
        </w:rPr>
      </w:pPr>
      <w:r w:rsidRPr="00AB07CF">
        <w:rPr>
          <w:b/>
        </w:rPr>
        <w:tab/>
      </w:r>
      <w:r w:rsidRPr="00AB07CF">
        <w:rPr>
          <w:b/>
        </w:rPr>
        <w:tab/>
        <w:t>І. ОБЩИ ПОЛОЖЕНИЯ</w:t>
      </w:r>
    </w:p>
    <w:p w:rsidR="009766FA" w:rsidRPr="00AB07CF" w:rsidRDefault="00AE71FA" w:rsidP="00531F7E">
      <w:pPr>
        <w:tabs>
          <w:tab w:val="center" w:pos="142"/>
        </w:tabs>
        <w:ind w:right="-28"/>
        <w:jc w:val="both"/>
        <w:rPr>
          <w:b/>
        </w:rPr>
      </w:pPr>
      <w:r w:rsidRPr="00AB07CF">
        <w:rPr>
          <w:b/>
        </w:rPr>
        <w:tab/>
      </w:r>
      <w:r w:rsidRPr="00AB07CF">
        <w:rPr>
          <w:b/>
        </w:rPr>
        <w:tab/>
      </w:r>
    </w:p>
    <w:p w:rsidR="00043712" w:rsidRPr="00AB07CF" w:rsidRDefault="00AE71FA" w:rsidP="0069570E">
      <w:pPr>
        <w:pStyle w:val="ListParagraph"/>
        <w:numPr>
          <w:ilvl w:val="0"/>
          <w:numId w:val="17"/>
        </w:numPr>
        <w:tabs>
          <w:tab w:val="center" w:pos="142"/>
        </w:tabs>
        <w:ind w:right="-28"/>
        <w:jc w:val="both"/>
        <w:rPr>
          <w:b/>
        </w:rPr>
      </w:pPr>
      <w:r w:rsidRPr="00AB07CF">
        <w:rPr>
          <w:b/>
        </w:rPr>
        <w:t>Правно основание</w:t>
      </w:r>
    </w:p>
    <w:p w:rsidR="00AE71FA" w:rsidRPr="00AB07CF" w:rsidRDefault="00AE71FA" w:rsidP="00531F7E">
      <w:pPr>
        <w:ind w:firstLine="708"/>
        <w:jc w:val="both"/>
      </w:pPr>
      <w:r w:rsidRPr="00AB07CF">
        <w:t xml:space="preserve">1.1. </w:t>
      </w:r>
      <w:r w:rsidR="00D826CE" w:rsidRPr="00AB07CF">
        <w:t>Закон за мерките и действията по време на извънредното положение, обявено с Решение на Народното събрание от 13.03.2020 г. и за преодоляване на последиците</w:t>
      </w:r>
      <w:r w:rsidRPr="00AB07CF">
        <w:t xml:space="preserve">;   </w:t>
      </w:r>
    </w:p>
    <w:p w:rsidR="00AE71FA" w:rsidRPr="00AB07CF" w:rsidRDefault="00AE71FA" w:rsidP="00531F7E">
      <w:pPr>
        <w:tabs>
          <w:tab w:val="center" w:pos="142"/>
        </w:tabs>
        <w:ind w:right="-28"/>
        <w:jc w:val="both"/>
      </w:pPr>
      <w:r w:rsidRPr="00AB07CF">
        <w:tab/>
      </w:r>
      <w:r w:rsidRPr="00AB07CF">
        <w:tab/>
      </w:r>
      <w:r w:rsidR="007C60D2" w:rsidRPr="00AB07CF">
        <w:t xml:space="preserve">1.2. </w:t>
      </w:r>
      <w:r w:rsidR="008D19F7" w:rsidRPr="00AB07CF">
        <w:t>Чл.</w:t>
      </w:r>
      <w:r w:rsidR="00916DD4" w:rsidRPr="00AB07CF">
        <w:t xml:space="preserve"> 11, ал. 2, т. 1 и чл. 12, ал. 1</w:t>
      </w:r>
      <w:r w:rsidR="008D19F7" w:rsidRPr="00AB07CF">
        <w:t xml:space="preserve">, </w:t>
      </w:r>
      <w:r w:rsidR="007A691E" w:rsidRPr="00AB07CF">
        <w:t>т. 2</w:t>
      </w:r>
      <w:r w:rsidR="008D19F7" w:rsidRPr="00AB07CF">
        <w:t>, от Закона за подпомаган</w:t>
      </w:r>
      <w:r w:rsidR="00613B50" w:rsidRPr="00AB07CF">
        <w:t>е на земеделските производители;</w:t>
      </w:r>
    </w:p>
    <w:p w:rsidR="00613B50" w:rsidRPr="00B72EEC" w:rsidRDefault="00613B50" w:rsidP="00531F7E">
      <w:pPr>
        <w:tabs>
          <w:tab w:val="center" w:pos="142"/>
        </w:tabs>
        <w:ind w:right="-28" w:firstLine="709"/>
        <w:jc w:val="both"/>
      </w:pPr>
      <w:r w:rsidRPr="00AB07CF">
        <w:t xml:space="preserve">1.3. </w:t>
      </w:r>
      <w:r w:rsidR="00636773" w:rsidRPr="00AB07CF">
        <w:t xml:space="preserve">Точка </w:t>
      </w:r>
      <w:r w:rsidR="00806EC3" w:rsidRPr="00AB07CF">
        <w:t xml:space="preserve">3.1. и съотносимите разпоредби от </w:t>
      </w:r>
      <w:r w:rsidRPr="00AB07CF">
        <w:t>Временна</w:t>
      </w:r>
      <w:r w:rsidR="00806EC3" w:rsidRPr="00AB07CF">
        <w:t>та</w:t>
      </w:r>
      <w:r w:rsidRPr="00AB07CF">
        <w:t xml:space="preserve"> рамка за мерки за държавна помощ в подкрепа на икономиката в условията на сегашния епидемичен взрив от COVID </w:t>
      </w:r>
      <w:r w:rsidR="007C60D2" w:rsidRPr="00AB07CF">
        <w:t>–</w:t>
      </w:r>
      <w:r w:rsidRPr="00AB07CF">
        <w:t xml:space="preserve"> 19</w:t>
      </w:r>
      <w:r w:rsidR="00B51FFA" w:rsidRPr="00AB07CF">
        <w:t xml:space="preserve"> (Временна рамка)</w:t>
      </w:r>
      <w:r w:rsidR="00D85205">
        <w:t>.</w:t>
      </w:r>
    </w:p>
    <w:p w:rsidR="008D19F7" w:rsidRPr="00AB07CF" w:rsidRDefault="008D19F7" w:rsidP="00531F7E">
      <w:pPr>
        <w:tabs>
          <w:tab w:val="center" w:pos="142"/>
        </w:tabs>
        <w:ind w:right="-28"/>
        <w:jc w:val="both"/>
      </w:pPr>
    </w:p>
    <w:p w:rsidR="00043712" w:rsidRPr="00AB07CF" w:rsidRDefault="00AE71FA" w:rsidP="0069570E">
      <w:pPr>
        <w:pStyle w:val="ListParagraph"/>
        <w:numPr>
          <w:ilvl w:val="0"/>
          <w:numId w:val="17"/>
        </w:numPr>
        <w:tabs>
          <w:tab w:val="center" w:pos="0"/>
        </w:tabs>
        <w:ind w:right="-28"/>
        <w:jc w:val="both"/>
        <w:rPr>
          <w:b/>
        </w:rPr>
      </w:pPr>
      <w:r w:rsidRPr="00AB07CF">
        <w:rPr>
          <w:b/>
        </w:rPr>
        <w:t>Цел на помощта</w:t>
      </w:r>
    </w:p>
    <w:p w:rsidR="00AB07CF" w:rsidRPr="00AB07CF" w:rsidRDefault="00BD1888" w:rsidP="00AB07CF">
      <w:pPr>
        <w:pStyle w:val="NoSpacing"/>
        <w:ind w:firstLine="720"/>
        <w:jc w:val="both"/>
        <w:rPr>
          <w:rFonts w:ascii="Times New Roman" w:hAnsi="Times New Roman" w:cs="Times New Roman"/>
          <w:sz w:val="24"/>
          <w:szCs w:val="24"/>
          <w:lang w:val="bg-BG"/>
        </w:rPr>
      </w:pPr>
      <w:r w:rsidRPr="00AB07CF">
        <w:rPr>
          <w:rFonts w:ascii="Times New Roman" w:hAnsi="Times New Roman" w:cs="Times New Roman"/>
          <w:sz w:val="24"/>
          <w:szCs w:val="24"/>
          <w:lang w:val="bg-BG"/>
        </w:rPr>
        <w:t xml:space="preserve">Земеделските стопани са силно засегнати от последствията от избухването на пандемията </w:t>
      </w:r>
      <w:r w:rsidR="004B1CF2" w:rsidRPr="00AB07CF">
        <w:rPr>
          <w:rFonts w:ascii="Times New Roman" w:hAnsi="Times New Roman" w:cs="Times New Roman"/>
          <w:sz w:val="24"/>
          <w:szCs w:val="24"/>
          <w:lang w:val="bg-BG"/>
        </w:rPr>
        <w:t xml:space="preserve">от COVID-19 </w:t>
      </w:r>
      <w:r w:rsidRPr="00AB07CF">
        <w:rPr>
          <w:rFonts w:ascii="Times New Roman" w:hAnsi="Times New Roman" w:cs="Times New Roman"/>
          <w:sz w:val="24"/>
          <w:szCs w:val="24"/>
          <w:lang w:val="bg-BG"/>
        </w:rPr>
        <w:t>заради ограниченията за движение</w:t>
      </w:r>
      <w:r w:rsidR="004B1CF2" w:rsidRPr="00AB07CF">
        <w:rPr>
          <w:rFonts w:ascii="Times New Roman" w:hAnsi="Times New Roman" w:cs="Times New Roman"/>
          <w:sz w:val="24"/>
          <w:szCs w:val="24"/>
          <w:lang w:val="bg-BG"/>
        </w:rPr>
        <w:t>,</w:t>
      </w:r>
      <w:r w:rsidRPr="00AB07CF">
        <w:rPr>
          <w:rFonts w:ascii="Times New Roman" w:hAnsi="Times New Roman" w:cs="Times New Roman"/>
          <w:sz w:val="24"/>
          <w:szCs w:val="24"/>
          <w:lang w:val="bg-BG"/>
        </w:rPr>
        <w:t xml:space="preserve"> въведени в държавите-членки, както и от затварянето на част от търговски обекти и заведения за обществено хранене, както и от прилагането на специални мерки в самите стопанства. Това създаде икономически смущения в селскостопанския сектор и доведе до ликвидни и икономически проблеми при производството на селскостопански продукти.</w:t>
      </w:r>
    </w:p>
    <w:p w:rsidR="00AB07CF" w:rsidRPr="00AB07CF" w:rsidRDefault="00AB07CF" w:rsidP="00AB07CF">
      <w:pPr>
        <w:ind w:firstLine="708"/>
        <w:jc w:val="both"/>
        <w:rPr>
          <w:shd w:val="clear" w:color="auto" w:fill="F8F9FA"/>
        </w:rPr>
      </w:pPr>
      <w:r w:rsidRPr="00AB07CF">
        <w:rPr>
          <w:shd w:val="clear" w:color="auto" w:fill="F8F9FA"/>
        </w:rPr>
        <w:t xml:space="preserve">Настоящата мярка представлява подкрепа за осигуряване на достатъчна ликвидност в сектора на маслодайната роза, за да се противодейства на негативното влияние на последиците от пандемията и за осигуряване на непрекъснатостта на икономическата дейност и подобряване на експозицията на земеделските стопани. </w:t>
      </w:r>
    </w:p>
    <w:p w:rsidR="00AB07CF" w:rsidRPr="00AB07CF" w:rsidRDefault="00AB07CF" w:rsidP="00AB07CF">
      <w:pPr>
        <w:pStyle w:val="NoSpacing"/>
        <w:ind w:firstLine="720"/>
        <w:jc w:val="both"/>
        <w:rPr>
          <w:rFonts w:ascii="Times New Roman" w:hAnsi="Times New Roman" w:cs="Times New Roman"/>
          <w:sz w:val="24"/>
          <w:szCs w:val="24"/>
          <w:lang w:val="bg-BG"/>
        </w:rPr>
      </w:pPr>
      <w:r w:rsidRPr="00AB07CF">
        <w:rPr>
          <w:rFonts w:ascii="Times New Roman" w:hAnsi="Times New Roman" w:cs="Times New Roman"/>
          <w:sz w:val="24"/>
          <w:szCs w:val="24"/>
          <w:lang w:val="bg-BG"/>
        </w:rPr>
        <w:t>Помощта ще допринесе за смекчаване на последствията от създадената ситуация и ще насърчи преодоляването на трудностите, които земеделските производители на маслодайна роза изпитват, като очакваният ефект от подпомагането е подобряване на икономическата им устойчивост и стабилизирането на доходите от производствената дейност.</w:t>
      </w:r>
    </w:p>
    <w:p w:rsidR="00AB07CF" w:rsidRPr="00AB07CF" w:rsidRDefault="00AB07CF" w:rsidP="00AB07CF">
      <w:pPr>
        <w:tabs>
          <w:tab w:val="left" w:pos="709"/>
        </w:tabs>
        <w:overflowPunct w:val="0"/>
        <w:autoSpaceDE w:val="0"/>
        <w:autoSpaceDN w:val="0"/>
        <w:adjustRightInd w:val="0"/>
        <w:ind w:firstLine="709"/>
        <w:jc w:val="both"/>
      </w:pPr>
      <w:r w:rsidRPr="00AB07CF">
        <w:t>Чрез помощта ще се предостави възможност на земеделските стопани да устоят на последствията от създадената ситуация в резултат на пандемията от COVID-19, ще се насърчи преодоляване и възстановяване от възникналото икономическо затруднение и ще се съдейства за постигане на устойчивост, стабилизиране на доходите от производствената дейност и жизнеспособност.</w:t>
      </w:r>
    </w:p>
    <w:p w:rsidR="00AB07CF" w:rsidRPr="00AB07CF" w:rsidRDefault="00AB07CF" w:rsidP="00AB07CF">
      <w:pPr>
        <w:tabs>
          <w:tab w:val="left" w:pos="709"/>
        </w:tabs>
        <w:overflowPunct w:val="0"/>
        <w:autoSpaceDE w:val="0"/>
        <w:autoSpaceDN w:val="0"/>
        <w:adjustRightInd w:val="0"/>
        <w:ind w:firstLine="709"/>
        <w:jc w:val="both"/>
      </w:pPr>
      <w:r w:rsidRPr="00AB07CF">
        <w:t xml:space="preserve">Предвижда се </w:t>
      </w:r>
      <w:r w:rsidR="00D94BDC">
        <w:t>чрез помощта</w:t>
      </w:r>
      <w:r w:rsidRPr="00AB07CF">
        <w:t xml:space="preserve"> да осигури компенсация за </w:t>
      </w:r>
      <w:r w:rsidR="00D94BDC">
        <w:t xml:space="preserve">част от </w:t>
      </w:r>
      <w:r w:rsidRPr="00AB07CF">
        <w:t>направени</w:t>
      </w:r>
      <w:r w:rsidR="00D94BDC">
        <w:t>те</w:t>
      </w:r>
      <w:r w:rsidRPr="00AB07CF">
        <w:t xml:space="preserve"> разходи от земеделски стопани </w:t>
      </w:r>
      <w:r w:rsidR="00345137">
        <w:t>за</w:t>
      </w:r>
      <w:r w:rsidRPr="00AB07CF">
        <w:t xml:space="preserve"> производство на цвят от маслодайна роза, който се използва за преработка, за компенсиране на щети, причинени от срива в търсенето на розов цвят, вследствие на ограничителните мерки, предприети от Р България и други страни за борба с пандемията от COVID-19. </w:t>
      </w:r>
    </w:p>
    <w:p w:rsidR="00AB07CF" w:rsidRPr="00AB07CF" w:rsidRDefault="00AB07CF" w:rsidP="00AB07CF">
      <w:pPr>
        <w:tabs>
          <w:tab w:val="left" w:pos="709"/>
        </w:tabs>
        <w:overflowPunct w:val="0"/>
        <w:autoSpaceDE w:val="0"/>
        <w:autoSpaceDN w:val="0"/>
        <w:adjustRightInd w:val="0"/>
        <w:ind w:firstLine="709"/>
        <w:jc w:val="both"/>
      </w:pPr>
      <w:r w:rsidRPr="00AB07CF">
        <w:t>Подпомагат се земеделски стопани, микро, малки и средни предприятия (МСП), регистрирани по реда на Наредба № 3 от 29 януари 1999 г. за създаване и поддържане на регистър на земеделските стопани за покриване на част от направените разходи</w:t>
      </w:r>
      <w:r w:rsidR="00345137">
        <w:t xml:space="preserve"> за</w:t>
      </w:r>
      <w:r w:rsidRPr="00AB07CF">
        <w:t xml:space="preserve"> производство на маслодайна роза за стопанската 2020/2021 г., и които са в невъзможност да реализират продукцията си.</w:t>
      </w:r>
    </w:p>
    <w:p w:rsidR="00AB07CF" w:rsidRPr="00AB07CF" w:rsidRDefault="00AB07CF" w:rsidP="00AB07CF">
      <w:pPr>
        <w:tabs>
          <w:tab w:val="left" w:pos="709"/>
        </w:tabs>
        <w:overflowPunct w:val="0"/>
        <w:autoSpaceDE w:val="0"/>
        <w:autoSpaceDN w:val="0"/>
        <w:adjustRightInd w:val="0"/>
        <w:ind w:firstLine="709"/>
        <w:jc w:val="both"/>
      </w:pPr>
      <w:r w:rsidRPr="00AB07CF">
        <w:lastRenderedPageBreak/>
        <w:t xml:space="preserve">Помощта е насочена към розопроизводителите, които нямат сключени договори за покупко-продажба на цвят от маслодайна роза с преработвателни предприятия през </w:t>
      </w:r>
      <w:r w:rsidR="00345137">
        <w:t>2021</w:t>
      </w:r>
      <w:r w:rsidRPr="00AB07CF">
        <w:t xml:space="preserve"> година. Тези земеделски стопани няма да проведат беритбена кампания, тъй като нямат пазар за произведения цвят от маслодайна роза. Помощта ще бъде под формата на компенсация на част разходите направени за отглеждане на единица площ розови насаждения до прибиране на реколтата през 2021 година.</w:t>
      </w:r>
    </w:p>
    <w:p w:rsidR="00A73E00" w:rsidRPr="00AB07CF" w:rsidRDefault="00A73E00" w:rsidP="00531F7E">
      <w:pPr>
        <w:jc w:val="both"/>
      </w:pPr>
    </w:p>
    <w:p w:rsidR="00043712" w:rsidRPr="00AB07CF" w:rsidRDefault="00AE71FA" w:rsidP="0020543E">
      <w:pPr>
        <w:pStyle w:val="ListParagraph"/>
        <w:numPr>
          <w:ilvl w:val="0"/>
          <w:numId w:val="17"/>
        </w:numPr>
        <w:tabs>
          <w:tab w:val="center" w:pos="0"/>
        </w:tabs>
        <w:ind w:right="-28"/>
        <w:jc w:val="both"/>
        <w:rPr>
          <w:b/>
        </w:rPr>
      </w:pPr>
      <w:r w:rsidRPr="00AB07CF">
        <w:rPr>
          <w:b/>
        </w:rPr>
        <w:t>Вид и форма на помощта</w:t>
      </w:r>
    </w:p>
    <w:p w:rsidR="00184F44" w:rsidRPr="00AB07CF" w:rsidRDefault="00A73E00" w:rsidP="00531F7E">
      <w:pPr>
        <w:tabs>
          <w:tab w:val="center" w:pos="142"/>
        </w:tabs>
        <w:ind w:right="-28"/>
        <w:jc w:val="both"/>
      </w:pPr>
      <w:r w:rsidRPr="00AB07CF">
        <w:tab/>
      </w:r>
      <w:r w:rsidRPr="00AB07CF">
        <w:tab/>
      </w:r>
      <w:r w:rsidR="00AE71FA" w:rsidRPr="00AB07CF">
        <w:t xml:space="preserve">Помощта се предоставя под формата </w:t>
      </w:r>
      <w:r w:rsidR="00293186" w:rsidRPr="00AB07CF">
        <w:t xml:space="preserve">на </w:t>
      </w:r>
      <w:r w:rsidR="0060031B" w:rsidRPr="00AB07CF">
        <w:t>преки безвъзмездни средства</w:t>
      </w:r>
      <w:r w:rsidR="00B076BC" w:rsidRPr="00AB07CF">
        <w:t xml:space="preserve"> </w:t>
      </w:r>
      <w:r w:rsidR="00ED0F9B" w:rsidRPr="00AB07CF">
        <w:t xml:space="preserve">(компенсация) за покриване на част от разходите направени за отглеждане на </w:t>
      </w:r>
      <w:r w:rsidR="008A2565" w:rsidRPr="00AB07CF">
        <w:t>единица площ</w:t>
      </w:r>
      <w:r w:rsidR="00ED0F9B" w:rsidRPr="00AB07CF">
        <w:t xml:space="preserve"> розови насаждения</w:t>
      </w:r>
      <w:r w:rsidR="004B1CF2" w:rsidRPr="00AB07CF">
        <w:t xml:space="preserve"> от вида Дамасцена и Алба</w:t>
      </w:r>
      <w:r w:rsidR="00706FBF" w:rsidRPr="00AB07CF">
        <w:t>.</w:t>
      </w:r>
    </w:p>
    <w:p w:rsidR="00ED0F9B" w:rsidRPr="00AB07CF" w:rsidRDefault="00ED0F9B" w:rsidP="00531F7E">
      <w:pPr>
        <w:tabs>
          <w:tab w:val="center" w:pos="142"/>
        </w:tabs>
        <w:ind w:right="-28"/>
        <w:jc w:val="both"/>
      </w:pPr>
    </w:p>
    <w:p w:rsidR="00043712" w:rsidRPr="00AB07CF" w:rsidRDefault="00B86153" w:rsidP="0020543E">
      <w:pPr>
        <w:pStyle w:val="ListParagraph"/>
        <w:numPr>
          <w:ilvl w:val="0"/>
          <w:numId w:val="17"/>
        </w:numPr>
        <w:tabs>
          <w:tab w:val="center" w:pos="142"/>
        </w:tabs>
        <w:ind w:right="-28"/>
        <w:jc w:val="both"/>
        <w:rPr>
          <w:b/>
        </w:rPr>
      </w:pPr>
      <w:r w:rsidRPr="00AB07CF">
        <w:rPr>
          <w:b/>
        </w:rPr>
        <w:t>Бенефициери</w:t>
      </w:r>
    </w:p>
    <w:p w:rsidR="00043712" w:rsidRPr="00AB07CF" w:rsidRDefault="00DB0CBC" w:rsidP="00950704">
      <w:pPr>
        <w:tabs>
          <w:tab w:val="center" w:pos="142"/>
        </w:tabs>
        <w:ind w:right="-28"/>
        <w:jc w:val="both"/>
      </w:pPr>
      <w:r>
        <w:tab/>
      </w:r>
      <w:r>
        <w:tab/>
      </w:r>
      <w:r w:rsidR="00136D14" w:rsidRPr="00AB07CF">
        <w:t>Помощта се предоставя на земеделски стопани</w:t>
      </w:r>
      <w:r w:rsidR="00184F44" w:rsidRPr="00AB07CF">
        <w:t xml:space="preserve"> (</w:t>
      </w:r>
      <w:r w:rsidR="0020543E" w:rsidRPr="00AB07CF">
        <w:t>производители на маслодайна роза</w:t>
      </w:r>
      <w:r w:rsidR="00184F44" w:rsidRPr="00AB07CF">
        <w:t>)</w:t>
      </w:r>
      <w:r w:rsidR="00B86153" w:rsidRPr="00AB07CF">
        <w:t>,</w:t>
      </w:r>
      <w:r w:rsidR="00184F44" w:rsidRPr="00AB07CF">
        <w:t xml:space="preserve"> </w:t>
      </w:r>
      <w:r w:rsidR="00136D14" w:rsidRPr="00AB07CF">
        <w:t xml:space="preserve">отговарящи на следните условия: </w:t>
      </w:r>
    </w:p>
    <w:p w:rsidR="00184F44" w:rsidRPr="00AB07CF" w:rsidRDefault="00136D14" w:rsidP="00531F7E">
      <w:pPr>
        <w:tabs>
          <w:tab w:val="center" w:pos="142"/>
        </w:tabs>
        <w:ind w:right="-28"/>
        <w:jc w:val="both"/>
      </w:pPr>
      <w:r w:rsidRPr="00AB07CF">
        <w:tab/>
      </w:r>
      <w:r w:rsidRPr="00AB07CF">
        <w:tab/>
      </w:r>
      <w:r w:rsidR="00920F5F" w:rsidRPr="00AB07CF">
        <w:t>- Д</w:t>
      </w:r>
      <w:r w:rsidRPr="00AB07CF">
        <w:t>а са регистрирани по реда на Наредба № 3 от 1999 г. за създаване и поддържане на регистър на земеделските производители</w:t>
      </w:r>
      <w:r w:rsidR="00184F44" w:rsidRPr="00AB07CF">
        <w:t>;</w:t>
      </w:r>
    </w:p>
    <w:p w:rsidR="00345137" w:rsidRDefault="00B076BC" w:rsidP="00531F7E">
      <w:pPr>
        <w:tabs>
          <w:tab w:val="center" w:pos="142"/>
        </w:tabs>
        <w:ind w:right="-28"/>
        <w:jc w:val="both"/>
      </w:pPr>
      <w:r w:rsidRPr="00AB07CF">
        <w:tab/>
      </w:r>
      <w:r w:rsidRPr="00AB07CF">
        <w:tab/>
      </w:r>
      <w:r w:rsidR="00410C91" w:rsidRPr="00AB07CF">
        <w:t xml:space="preserve">- </w:t>
      </w:r>
      <w:r w:rsidR="006C4B4A" w:rsidRPr="00E769AF">
        <w:t>да отговарят на определениет</w:t>
      </w:r>
      <w:r w:rsidR="006C4B4A">
        <w:t>о за малки и средни предприятия съгласно</w:t>
      </w:r>
      <w:r w:rsidR="006C4B4A" w:rsidRPr="00E769AF">
        <w:t xml:space="preserve"> Приложение І от Регламент (ЕС) 702/2014</w:t>
      </w:r>
      <w:r w:rsidR="00345137">
        <w:t xml:space="preserve">; </w:t>
      </w:r>
    </w:p>
    <w:p w:rsidR="00F44244" w:rsidRPr="00345137" w:rsidRDefault="00345137" w:rsidP="00345137">
      <w:pPr>
        <w:tabs>
          <w:tab w:val="center" w:pos="142"/>
        </w:tabs>
        <w:ind w:right="-28" w:firstLine="709"/>
        <w:jc w:val="both"/>
      </w:pPr>
      <w:r>
        <w:t xml:space="preserve">- </w:t>
      </w:r>
      <w:r w:rsidR="0020543E" w:rsidRPr="00AB07CF">
        <w:rPr>
          <w:rFonts w:eastAsia="Calibri"/>
        </w:rPr>
        <w:t>Да имат актуална регистрация в регистъра по Закона за маслодайната роза;</w:t>
      </w:r>
    </w:p>
    <w:p w:rsidR="0003727F" w:rsidRPr="00AB07CF" w:rsidRDefault="0020543E" w:rsidP="00531F7E">
      <w:pPr>
        <w:tabs>
          <w:tab w:val="center" w:pos="142"/>
        </w:tabs>
        <w:ind w:right="-28"/>
        <w:jc w:val="both"/>
        <w:rPr>
          <w:rFonts w:eastAsia="Calibri"/>
        </w:rPr>
      </w:pPr>
      <w:r w:rsidRPr="00AB07CF">
        <w:rPr>
          <w:rFonts w:eastAsia="Calibri"/>
        </w:rPr>
        <w:tab/>
      </w:r>
      <w:r w:rsidRPr="00AB07CF">
        <w:rPr>
          <w:rFonts w:eastAsia="Calibri"/>
        </w:rPr>
        <w:tab/>
      </w:r>
      <w:r w:rsidR="00F4180B" w:rsidRPr="00AB07CF">
        <w:rPr>
          <w:rFonts w:eastAsia="Calibri"/>
        </w:rPr>
        <w:t>-</w:t>
      </w:r>
      <w:r w:rsidR="002C2D0D" w:rsidRPr="00AB07CF">
        <w:rPr>
          <w:rFonts w:eastAsia="Calibri"/>
        </w:rPr>
        <w:t xml:space="preserve"> </w:t>
      </w:r>
      <w:r w:rsidR="00F4180B" w:rsidRPr="00AB07CF">
        <w:rPr>
          <w:rFonts w:eastAsia="Calibri"/>
        </w:rPr>
        <w:t>Да нямат сключен договор за реализация на цвят от маслодайна роза или при наличие на договор цветът да не е реализиран</w:t>
      </w:r>
      <w:r w:rsidR="0003727F" w:rsidRPr="00AB07CF">
        <w:rPr>
          <w:rFonts w:eastAsia="Calibri"/>
        </w:rPr>
        <w:t xml:space="preserve"> (</w:t>
      </w:r>
      <w:r w:rsidR="00F4180B" w:rsidRPr="00AB07CF">
        <w:rPr>
          <w:rFonts w:eastAsia="Calibri"/>
        </w:rPr>
        <w:t>да нямат подадена декларация за количествата произведен и за количествата реализиран цвят от маслодайна роза по сключените договори за текущата стопанска година</w:t>
      </w:r>
      <w:r w:rsidR="0003727F" w:rsidRPr="00AB07CF">
        <w:rPr>
          <w:rFonts w:eastAsia="Calibri"/>
        </w:rPr>
        <w:t>);</w:t>
      </w:r>
    </w:p>
    <w:p w:rsidR="00345137" w:rsidRDefault="00136D14" w:rsidP="00531F7E">
      <w:pPr>
        <w:tabs>
          <w:tab w:val="center" w:pos="142"/>
        </w:tabs>
        <w:ind w:right="-28"/>
        <w:jc w:val="both"/>
      </w:pPr>
      <w:r w:rsidRPr="00AB07CF">
        <w:tab/>
      </w:r>
      <w:r w:rsidRPr="00AB07CF">
        <w:tab/>
      </w:r>
      <w:r w:rsidR="00B23EB8" w:rsidRPr="00AB07CF">
        <w:t>-</w:t>
      </w:r>
      <w:r w:rsidR="00920F5F" w:rsidRPr="00AB07CF">
        <w:t xml:space="preserve"> Да</w:t>
      </w:r>
      <w:r w:rsidR="00184F44" w:rsidRPr="00AB07CF">
        <w:t xml:space="preserve"> не са били в затруднение </w:t>
      </w:r>
      <w:r w:rsidR="00CE1C83" w:rsidRPr="00AB07CF">
        <w:rPr>
          <w:color w:val="000000"/>
        </w:rPr>
        <w:t xml:space="preserve">(по смисъла на Общия регламент за групово освобождаване) </w:t>
      </w:r>
      <w:r w:rsidR="0003727F" w:rsidRPr="00AB07CF">
        <w:t>към 31.12.2019 г.</w:t>
      </w:r>
      <w:r w:rsidR="00962EB4" w:rsidRPr="00AB07CF">
        <w:t xml:space="preserve"> </w:t>
      </w:r>
    </w:p>
    <w:p w:rsidR="006967B6" w:rsidRPr="00AB07CF" w:rsidRDefault="00DB0CBC" w:rsidP="00531F7E">
      <w:pPr>
        <w:tabs>
          <w:tab w:val="center" w:pos="142"/>
        </w:tabs>
        <w:ind w:right="-28"/>
        <w:jc w:val="both"/>
      </w:pPr>
      <w:r>
        <w:tab/>
      </w:r>
      <w:r>
        <w:tab/>
      </w:r>
      <w:r w:rsidR="00345137">
        <w:t>Помощта</w:t>
      </w:r>
      <w:r w:rsidR="009D61CA" w:rsidRPr="00AB07CF">
        <w:t xml:space="preserve"> може да бъде предос</w:t>
      </w:r>
      <w:r w:rsidR="007E0C55" w:rsidRPr="00AB07CF">
        <w:t>тавена на предприятия, които не</w:t>
      </w:r>
      <w:r w:rsidR="009D61CA" w:rsidRPr="00AB07CF">
        <w:t xml:space="preserve"> са в затруднение, и/или на предприятия, които не са били в затруднение към 31.12.2019</w:t>
      </w:r>
      <w:r w:rsidR="00920F5F" w:rsidRPr="00AB07CF">
        <w:t xml:space="preserve"> </w:t>
      </w:r>
      <w:r w:rsidR="009D61CA" w:rsidRPr="00AB07CF">
        <w:t xml:space="preserve"> г</w:t>
      </w:r>
      <w:r w:rsidR="00920F5F" w:rsidRPr="00AB07CF">
        <w:t>.</w:t>
      </w:r>
      <w:r w:rsidR="009D61CA" w:rsidRPr="00AB07CF">
        <w:t>, но са изпитвали затруднение или са изпаднали в затруднение след това</w:t>
      </w:r>
      <w:r w:rsidR="00736DAD" w:rsidRPr="00AB07CF">
        <w:t>,</w:t>
      </w:r>
      <w:r w:rsidR="009D61CA" w:rsidRPr="00AB07CF">
        <w:t xml:space="preserve"> вследстви</w:t>
      </w:r>
      <w:r w:rsidR="00D84101" w:rsidRPr="00AB07CF">
        <w:t>е на епидемичния взрив от COVID</w:t>
      </w:r>
      <w:r w:rsidR="009D61CA" w:rsidRPr="00AB07CF">
        <w:t>-19;</w:t>
      </w:r>
    </w:p>
    <w:p w:rsidR="00136D14" w:rsidRPr="00AB07CF" w:rsidRDefault="006257A8" w:rsidP="00531F7E">
      <w:pPr>
        <w:tabs>
          <w:tab w:val="center" w:pos="142"/>
        </w:tabs>
        <w:ind w:right="-28"/>
        <w:jc w:val="both"/>
      </w:pPr>
      <w:r w:rsidRPr="00AB07CF">
        <w:tab/>
      </w:r>
      <w:r w:rsidRPr="00AB07CF">
        <w:tab/>
      </w:r>
      <w:r w:rsidR="00136D14" w:rsidRPr="00AB07CF">
        <w:t xml:space="preserve">- </w:t>
      </w:r>
      <w:r w:rsidR="00920F5F" w:rsidRPr="00AB07CF">
        <w:t>Е</w:t>
      </w:r>
      <w:r w:rsidR="00136D14" w:rsidRPr="00AB07CF">
        <w:t xml:space="preserve">дноличните търговци и юридическите лица - търговци да не са в открито производство за обявяване в несъстоятелност или да </w:t>
      </w:r>
      <w:r w:rsidR="00D84101" w:rsidRPr="00AB07CF">
        <w:t>не са обявени в несъстоятелност</w:t>
      </w:r>
      <w:r w:rsidR="00136D14" w:rsidRPr="00AB07CF">
        <w:t>;</w:t>
      </w:r>
    </w:p>
    <w:p w:rsidR="00D84101" w:rsidRPr="00AB07CF" w:rsidRDefault="006257A8" w:rsidP="00531F7E">
      <w:pPr>
        <w:tabs>
          <w:tab w:val="center" w:pos="142"/>
        </w:tabs>
        <w:ind w:right="-28"/>
        <w:jc w:val="both"/>
      </w:pPr>
      <w:r w:rsidRPr="00AB07CF">
        <w:tab/>
      </w:r>
      <w:r w:rsidRPr="00AB07CF">
        <w:tab/>
      </w:r>
      <w:r w:rsidR="00920F5F" w:rsidRPr="00AB07CF">
        <w:t>- Е</w:t>
      </w:r>
      <w:r w:rsidR="00136D14" w:rsidRPr="00AB07CF">
        <w:t xml:space="preserve">дноличните търговци и юридическите лица - търговци да не </w:t>
      </w:r>
      <w:r w:rsidR="008526C5" w:rsidRPr="00AB07CF">
        <w:t>са в производство по ликвидация;</w:t>
      </w:r>
    </w:p>
    <w:p w:rsidR="00D84101" w:rsidRPr="00AB07CF" w:rsidRDefault="006257A8" w:rsidP="00531F7E">
      <w:pPr>
        <w:tabs>
          <w:tab w:val="center" w:pos="142"/>
        </w:tabs>
        <w:ind w:right="-28"/>
        <w:jc w:val="both"/>
      </w:pPr>
      <w:r w:rsidRPr="00AB07CF">
        <w:tab/>
      </w:r>
      <w:r w:rsidRPr="00AB07CF">
        <w:tab/>
      </w:r>
      <w:r w:rsidR="00920F5F" w:rsidRPr="00AB07CF">
        <w:t>- Д</w:t>
      </w:r>
      <w:r w:rsidR="00136D14" w:rsidRPr="00AB07CF">
        <w:t xml:space="preserve">а нямат изискуеми публични </w:t>
      </w:r>
      <w:r w:rsidR="008526C5" w:rsidRPr="00AB07CF">
        <w:t>задължения към държавния бюджет;</w:t>
      </w:r>
      <w:r w:rsidR="00136D14" w:rsidRPr="00AB07CF">
        <w:t xml:space="preserve"> </w:t>
      </w:r>
    </w:p>
    <w:p w:rsidR="00043712" w:rsidRDefault="008526C5" w:rsidP="00531F7E">
      <w:pPr>
        <w:jc w:val="both"/>
      </w:pPr>
      <w:r w:rsidRPr="00AB07CF">
        <w:tab/>
        <w:t xml:space="preserve">- </w:t>
      </w:r>
      <w:r w:rsidR="005D127D" w:rsidRPr="00AB07CF">
        <w:t>Предприятия, които не са изпълнили разпореждане за възстановяване вследствие на предходно решение на Комисията, с което помощта се обявява за неправомерна и несъвместима с вътрешния пазар, са изключени от обхвата на бенефициерите.</w:t>
      </w:r>
    </w:p>
    <w:p w:rsidR="006C4B4A" w:rsidRPr="00AB07CF" w:rsidRDefault="006C4B4A" w:rsidP="00531F7E">
      <w:pPr>
        <w:jc w:val="both"/>
      </w:pPr>
    </w:p>
    <w:p w:rsidR="00043712" w:rsidRPr="00AB07CF" w:rsidRDefault="003B0BF1" w:rsidP="006967B6">
      <w:pPr>
        <w:pStyle w:val="ListParagraph"/>
        <w:numPr>
          <w:ilvl w:val="0"/>
          <w:numId w:val="17"/>
        </w:numPr>
        <w:tabs>
          <w:tab w:val="center" w:pos="142"/>
        </w:tabs>
        <w:ind w:right="-28"/>
        <w:jc w:val="both"/>
      </w:pPr>
      <w:r w:rsidRPr="00AB07CF">
        <w:rPr>
          <w:b/>
        </w:rPr>
        <w:t>Срок на прилагане:</w:t>
      </w:r>
      <w:r w:rsidRPr="00AB07CF">
        <w:t xml:space="preserve"> </w:t>
      </w:r>
    </w:p>
    <w:p w:rsidR="00291A77" w:rsidRPr="00AB07CF" w:rsidRDefault="00291A77" w:rsidP="00531F7E">
      <w:pPr>
        <w:ind w:firstLine="708"/>
        <w:jc w:val="both"/>
      </w:pPr>
      <w:r w:rsidRPr="00AB07CF">
        <w:t xml:space="preserve">Дата на въвеждане на схемата и продължителност на прилагане – помощта се прилага след постановяване на положително решение на Европейската комисия за съвместимост с правилата в областта на държавните помощи. </w:t>
      </w:r>
    </w:p>
    <w:p w:rsidR="00CD09EB" w:rsidRPr="00AB07CF" w:rsidRDefault="00291A77" w:rsidP="00531F7E">
      <w:pPr>
        <w:jc w:val="both"/>
      </w:pPr>
      <w:r w:rsidRPr="00AB07CF">
        <w:t xml:space="preserve">          Период на приложение на помощта -  от д</w:t>
      </w:r>
      <w:r w:rsidR="006967B6" w:rsidRPr="00AB07CF">
        <w:t>атата на решението до 31.12.2021</w:t>
      </w:r>
      <w:r w:rsidRPr="00AB07CF">
        <w:t xml:space="preserve"> г. </w:t>
      </w:r>
    </w:p>
    <w:p w:rsidR="006C4B4A" w:rsidRPr="00AB07CF" w:rsidRDefault="006C4B4A" w:rsidP="00531F7E">
      <w:pPr>
        <w:jc w:val="both"/>
      </w:pPr>
    </w:p>
    <w:p w:rsidR="00043712" w:rsidRPr="00AB07CF" w:rsidRDefault="003B0BF1" w:rsidP="00531F7E">
      <w:pPr>
        <w:pStyle w:val="ListParagraph"/>
        <w:numPr>
          <w:ilvl w:val="0"/>
          <w:numId w:val="17"/>
        </w:numPr>
        <w:jc w:val="both"/>
        <w:rPr>
          <w:b/>
        </w:rPr>
      </w:pPr>
      <w:r w:rsidRPr="00AB07CF">
        <w:rPr>
          <w:b/>
        </w:rPr>
        <w:t xml:space="preserve">Максимален интензитет на помощта: </w:t>
      </w:r>
    </w:p>
    <w:p w:rsidR="00A22835" w:rsidRPr="00AB07CF" w:rsidRDefault="00A4634C" w:rsidP="008A2565">
      <w:pPr>
        <w:pStyle w:val="ListParagraph"/>
        <w:ind w:left="0" w:firstLine="705"/>
        <w:jc w:val="both"/>
        <w:rPr>
          <w:iCs/>
        </w:rPr>
      </w:pPr>
      <w:r w:rsidRPr="00AB07CF">
        <w:rPr>
          <w:iCs/>
        </w:rPr>
        <w:t>Съгласно т</w:t>
      </w:r>
      <w:r w:rsidR="00023899" w:rsidRPr="00AB07CF">
        <w:rPr>
          <w:iCs/>
        </w:rPr>
        <w:t xml:space="preserve">. 23, буква а) </w:t>
      </w:r>
      <w:r w:rsidRPr="00AB07CF">
        <w:rPr>
          <w:iCs/>
        </w:rPr>
        <w:t xml:space="preserve">от Временната рамка </w:t>
      </w:r>
      <w:r w:rsidR="00AB4258" w:rsidRPr="00AB07CF">
        <w:rPr>
          <w:iCs/>
        </w:rPr>
        <w:t xml:space="preserve">- </w:t>
      </w:r>
      <w:r w:rsidRPr="00AB07CF">
        <w:rPr>
          <w:iCs/>
        </w:rPr>
        <w:t>д</w:t>
      </w:r>
      <w:r w:rsidR="001B7B37" w:rsidRPr="00AB07CF">
        <w:rPr>
          <w:iCs/>
        </w:rPr>
        <w:t xml:space="preserve">о </w:t>
      </w:r>
      <w:r w:rsidR="006967B6" w:rsidRPr="00AB07CF">
        <w:rPr>
          <w:iCs/>
        </w:rPr>
        <w:t>225 000</w:t>
      </w:r>
      <w:r w:rsidR="009D61CA" w:rsidRPr="00AB07CF">
        <w:rPr>
          <w:iCs/>
        </w:rPr>
        <w:t xml:space="preserve"> </w:t>
      </w:r>
      <w:r w:rsidR="00920F5F" w:rsidRPr="00AB07CF">
        <w:rPr>
          <w:iCs/>
        </w:rPr>
        <w:t>евро (</w:t>
      </w:r>
      <w:r w:rsidR="00AE5459" w:rsidRPr="00AB07CF">
        <w:rPr>
          <w:iCs/>
        </w:rPr>
        <w:t>440 059 лв.</w:t>
      </w:r>
      <w:r w:rsidR="006967B6" w:rsidRPr="00AB07CF">
        <w:rPr>
          <w:iCs/>
        </w:rPr>
        <w:t>)</w:t>
      </w:r>
      <w:r w:rsidR="009D61CA" w:rsidRPr="00AB07CF">
        <w:rPr>
          <w:iCs/>
        </w:rPr>
        <w:t xml:space="preserve"> на предприятие с дейност в първичното производство на селскостопански продукти.</w:t>
      </w:r>
    </w:p>
    <w:p w:rsidR="00B23EB8" w:rsidRPr="00AB07CF" w:rsidRDefault="00B23EB8" w:rsidP="00531F7E">
      <w:pPr>
        <w:ind w:firstLine="708"/>
        <w:jc w:val="both"/>
        <w:rPr>
          <w:b/>
        </w:rPr>
      </w:pPr>
    </w:p>
    <w:p w:rsidR="00043712" w:rsidRPr="00AB07CF" w:rsidRDefault="003E297F" w:rsidP="006967B6">
      <w:pPr>
        <w:pStyle w:val="ListParagraph"/>
        <w:numPr>
          <w:ilvl w:val="0"/>
          <w:numId w:val="17"/>
        </w:numPr>
        <w:jc w:val="both"/>
        <w:rPr>
          <w:b/>
        </w:rPr>
      </w:pPr>
      <w:r w:rsidRPr="00AB07CF">
        <w:rPr>
          <w:b/>
        </w:rPr>
        <w:t xml:space="preserve">Бюджет по схемата </w:t>
      </w:r>
    </w:p>
    <w:p w:rsidR="00470DEF" w:rsidRPr="00AB07CF" w:rsidRDefault="00470DEF" w:rsidP="00531F7E">
      <w:pPr>
        <w:ind w:firstLine="708"/>
        <w:jc w:val="both"/>
      </w:pPr>
      <w:r w:rsidRPr="00AB07CF">
        <w:t>Бюджетът на помощта</w:t>
      </w:r>
      <w:r w:rsidR="00273C6F" w:rsidRPr="00AB07CF">
        <w:t xml:space="preserve"> </w:t>
      </w:r>
      <w:r w:rsidRPr="00AB07CF">
        <w:t xml:space="preserve">е в размер на </w:t>
      </w:r>
      <w:r w:rsidR="00345137">
        <w:t xml:space="preserve">3 000 000 </w:t>
      </w:r>
      <w:r w:rsidRPr="00AB07CF">
        <w:t>лв.</w:t>
      </w:r>
    </w:p>
    <w:p w:rsidR="003E297F" w:rsidRPr="00AB07CF" w:rsidRDefault="00DB0CBC" w:rsidP="00531F7E">
      <w:pPr>
        <w:ind w:firstLine="708"/>
        <w:jc w:val="both"/>
      </w:pPr>
      <w:r>
        <w:t>Годишният б</w:t>
      </w:r>
      <w:r w:rsidR="009D61CA" w:rsidRPr="00AB07CF">
        <w:t>юджет на помощта се утвърждава</w:t>
      </w:r>
      <w:r w:rsidR="00470DEF" w:rsidRPr="00AB07CF">
        <w:t xml:space="preserve"> с решение на УС на ДФ „Земеделие“.</w:t>
      </w:r>
    </w:p>
    <w:p w:rsidR="00AB7AD4" w:rsidRPr="00AB07CF" w:rsidRDefault="008F471B" w:rsidP="00531F7E">
      <w:pPr>
        <w:tabs>
          <w:tab w:val="center" w:pos="142"/>
        </w:tabs>
        <w:ind w:right="-28"/>
        <w:jc w:val="both"/>
      </w:pPr>
      <w:r w:rsidRPr="00AB07CF">
        <w:lastRenderedPageBreak/>
        <w:tab/>
      </w:r>
      <w:r w:rsidRPr="00AB07CF">
        <w:tab/>
      </w:r>
    </w:p>
    <w:p w:rsidR="00043712" w:rsidRPr="00AB07CF" w:rsidRDefault="00B23EB8" w:rsidP="006967B6">
      <w:pPr>
        <w:pStyle w:val="ListParagraph"/>
        <w:numPr>
          <w:ilvl w:val="0"/>
          <w:numId w:val="17"/>
        </w:numPr>
        <w:tabs>
          <w:tab w:val="center" w:pos="142"/>
        </w:tabs>
        <w:ind w:right="-28"/>
        <w:jc w:val="both"/>
        <w:rPr>
          <w:b/>
        </w:rPr>
      </w:pPr>
      <w:r w:rsidRPr="00AB07CF">
        <w:rPr>
          <w:b/>
        </w:rPr>
        <w:t xml:space="preserve">Приемливи разходи </w:t>
      </w:r>
    </w:p>
    <w:p w:rsidR="00925E77" w:rsidRPr="00950704" w:rsidRDefault="00B23EB8" w:rsidP="00531F7E">
      <w:pPr>
        <w:tabs>
          <w:tab w:val="center" w:pos="142"/>
        </w:tabs>
        <w:ind w:right="-28"/>
        <w:jc w:val="both"/>
        <w:rPr>
          <w:lang w:val="ru-RU"/>
        </w:rPr>
      </w:pPr>
      <w:r w:rsidRPr="00AB07CF">
        <w:rPr>
          <w:b/>
        </w:rPr>
        <w:tab/>
      </w:r>
      <w:r w:rsidRPr="00AB07CF">
        <w:rPr>
          <w:b/>
        </w:rPr>
        <w:tab/>
      </w:r>
      <w:r w:rsidR="00D27EF4" w:rsidRPr="00AB07CF">
        <w:t>За приемливи</w:t>
      </w:r>
      <w:r w:rsidR="006E0621" w:rsidRPr="00AB07CF">
        <w:t xml:space="preserve"> </w:t>
      </w:r>
      <w:r w:rsidRPr="00AB07CF">
        <w:t>разходи</w:t>
      </w:r>
      <w:r w:rsidR="00D27EF4" w:rsidRPr="00AB07CF">
        <w:t xml:space="preserve"> </w:t>
      </w:r>
      <w:r w:rsidR="004678F0" w:rsidRPr="00AB07CF">
        <w:t>се считат</w:t>
      </w:r>
      <w:r w:rsidR="00246735" w:rsidRPr="00AB07CF">
        <w:t xml:space="preserve"> </w:t>
      </w:r>
      <w:r w:rsidR="00A4014C" w:rsidRPr="00AB07CF">
        <w:t xml:space="preserve">част от </w:t>
      </w:r>
      <w:r w:rsidR="001B2B2C" w:rsidRPr="00AB07CF">
        <w:t>разходите</w:t>
      </w:r>
      <w:r w:rsidR="00AB7AD4" w:rsidRPr="00AB07CF">
        <w:t xml:space="preserve"> </w:t>
      </w:r>
      <w:r w:rsidR="00AE5459" w:rsidRPr="00AB07CF">
        <w:t>по технологична карта</w:t>
      </w:r>
      <w:r w:rsidR="00A4014C" w:rsidRPr="00AB07CF">
        <w:rPr>
          <w:rStyle w:val="FootnoteReference"/>
        </w:rPr>
        <w:footnoteReference w:id="1"/>
      </w:r>
      <w:r w:rsidR="00AE5459" w:rsidRPr="00AB07CF">
        <w:t xml:space="preserve">, направени за производство на цвят от маслодайна роза до </w:t>
      </w:r>
      <w:r w:rsidR="00AB4258" w:rsidRPr="00AB07CF">
        <w:t xml:space="preserve">периода/момента на </w:t>
      </w:r>
      <w:r w:rsidR="004B1CF2" w:rsidRPr="00AB07CF">
        <w:t>прибиране на реколтата през 2021 година.</w:t>
      </w:r>
    </w:p>
    <w:p w:rsidR="00DB0CBC" w:rsidRPr="00950704" w:rsidRDefault="00DB0CBC" w:rsidP="00DB0CBC">
      <w:pPr>
        <w:ind w:firstLine="720"/>
        <w:jc w:val="both"/>
        <w:rPr>
          <w:lang w:val="ru-RU"/>
        </w:rPr>
      </w:pPr>
      <w:r>
        <w:rPr>
          <w:bCs/>
        </w:rPr>
        <w:t>П</w:t>
      </w:r>
      <w:r w:rsidRPr="0093103C">
        <w:rPr>
          <w:bCs/>
        </w:rPr>
        <w:t>омощта е в размер до 100 лева н</w:t>
      </w:r>
      <w:r>
        <w:rPr>
          <w:bCs/>
        </w:rPr>
        <w:t>а декар за направените разходи</w:t>
      </w:r>
      <w:r w:rsidRPr="0093103C">
        <w:rPr>
          <w:bCs/>
        </w:rPr>
        <w:t xml:space="preserve"> за производство на цвят от маслодайна роза до периода на прибиране на реколтата (до „бране“)</w:t>
      </w:r>
      <w:r>
        <w:rPr>
          <w:bCs/>
        </w:rPr>
        <w:t>.</w:t>
      </w:r>
    </w:p>
    <w:p w:rsidR="00B23EB8" w:rsidRPr="00AB07CF" w:rsidRDefault="00B23EB8" w:rsidP="00531F7E">
      <w:pPr>
        <w:tabs>
          <w:tab w:val="center" w:pos="142"/>
        </w:tabs>
        <w:ind w:right="-28"/>
        <w:jc w:val="both"/>
      </w:pPr>
    </w:p>
    <w:p w:rsidR="00C84733" w:rsidRPr="00AB07CF" w:rsidRDefault="00D8028E" w:rsidP="00531F7E">
      <w:pPr>
        <w:tabs>
          <w:tab w:val="center" w:pos="142"/>
        </w:tabs>
        <w:ind w:right="-28"/>
        <w:rPr>
          <w:b/>
        </w:rPr>
      </w:pPr>
      <w:r w:rsidRPr="00AB07CF">
        <w:rPr>
          <w:b/>
        </w:rPr>
        <w:tab/>
      </w:r>
      <w:r w:rsidRPr="00AB07CF">
        <w:rPr>
          <w:b/>
        </w:rPr>
        <w:tab/>
      </w:r>
      <w:r w:rsidR="00C84733" w:rsidRPr="00AB07CF">
        <w:rPr>
          <w:b/>
        </w:rPr>
        <w:t>ІІ. ПРЕДОСТАВЯНЕ НА ПОМОЩТА</w:t>
      </w:r>
    </w:p>
    <w:p w:rsidR="00C84733" w:rsidRPr="00AB07CF" w:rsidRDefault="00C84733" w:rsidP="00531F7E">
      <w:pPr>
        <w:tabs>
          <w:tab w:val="center" w:pos="142"/>
        </w:tabs>
        <w:ind w:right="-28"/>
        <w:rPr>
          <w:b/>
        </w:rPr>
      </w:pPr>
      <w:r w:rsidRPr="00AB07CF">
        <w:rPr>
          <w:b/>
        </w:rPr>
        <w:t xml:space="preserve"> </w:t>
      </w:r>
    </w:p>
    <w:p w:rsidR="00B23EB8" w:rsidRPr="00AB07CF" w:rsidRDefault="005D127D" w:rsidP="00531F7E">
      <w:pPr>
        <w:ind w:firstLine="708"/>
        <w:jc w:val="both"/>
      </w:pPr>
      <w:r w:rsidRPr="00AB07CF">
        <w:t>Указанията за прилагане на помощта и сроковете за изплащане се определят с решение на Управителния съвет на Държавен фонд “Земеделие”.</w:t>
      </w:r>
    </w:p>
    <w:p w:rsidR="00B23EB8" w:rsidRPr="00AB07CF" w:rsidRDefault="00B23EB8" w:rsidP="00531F7E">
      <w:pPr>
        <w:ind w:firstLine="708"/>
        <w:jc w:val="both"/>
      </w:pPr>
    </w:p>
    <w:p w:rsidR="004F584C" w:rsidRPr="00AB07CF" w:rsidRDefault="009B2EF7" w:rsidP="00531F7E">
      <w:pPr>
        <w:ind w:firstLine="708"/>
        <w:jc w:val="both"/>
        <w:rPr>
          <w:b/>
        </w:rPr>
      </w:pPr>
      <w:r w:rsidRPr="00AB07CF">
        <w:rPr>
          <w:b/>
        </w:rPr>
        <w:t>III</w:t>
      </w:r>
      <w:r w:rsidR="004F584C" w:rsidRPr="00AB07CF">
        <w:rPr>
          <w:b/>
        </w:rPr>
        <w:t>. СПАЗВАНЕ НА ПРАВИЛАТА ЗА ДЪРЖАВНИ ПОМОЩИ</w:t>
      </w:r>
    </w:p>
    <w:p w:rsidR="004F584C" w:rsidRPr="00AB07CF" w:rsidRDefault="004F584C" w:rsidP="00531F7E">
      <w:pPr>
        <w:tabs>
          <w:tab w:val="center" w:pos="142"/>
        </w:tabs>
        <w:ind w:right="-28"/>
        <w:jc w:val="both"/>
        <w:rPr>
          <w:b/>
        </w:rPr>
      </w:pPr>
    </w:p>
    <w:p w:rsidR="00767343" w:rsidRPr="00AB07CF" w:rsidRDefault="00767343" w:rsidP="00531F7E">
      <w:pPr>
        <w:ind w:firstLine="708"/>
        <w:jc w:val="both"/>
      </w:pPr>
      <w:r w:rsidRPr="00AB07CF">
        <w:t xml:space="preserve">1. Помощта, съгласно тази схема, е вид държавна помощ, предоставена при условията на правото на Европейския съюз. </w:t>
      </w:r>
    </w:p>
    <w:p w:rsidR="00F424B3" w:rsidRPr="00AB07CF" w:rsidRDefault="00F424B3" w:rsidP="009E10D9">
      <w:pPr>
        <w:ind w:firstLine="708"/>
        <w:jc w:val="both"/>
      </w:pPr>
      <w:r w:rsidRPr="00AB07CF">
        <w:t xml:space="preserve">2. Епидемичният взрив от COVID-19 засяга реалната икономика. Помощта е част от мерките за преодоляването на сериозни затруднения в икономиката на държавата и има за цел да </w:t>
      </w:r>
      <w:r w:rsidR="009E10D9" w:rsidRPr="00AB07CF">
        <w:t>бъде преодолян недостигът на ликвидност, пред който са изправени предприятията, и да се гарантира, че затрудненията, причинени от епидемичния взрив COVID-19, не намаляват тяхната жизнеспособност, особено тази на МСП.</w:t>
      </w:r>
    </w:p>
    <w:p w:rsidR="0016194E" w:rsidRPr="00AB07CF" w:rsidRDefault="009E10D9" w:rsidP="00531F7E">
      <w:pPr>
        <w:ind w:firstLine="708"/>
        <w:jc w:val="both"/>
      </w:pPr>
      <w:r w:rsidRPr="00AB07CF">
        <w:t>3</w:t>
      </w:r>
      <w:r w:rsidR="0016194E" w:rsidRPr="00AB07CF">
        <w:t>. Помощта, съгласно тази схема не може да бъде обвързана с условие за преместването на производствена или друга дейност на бенефициера от друга държава в рамките на ЕИП на територията на държавата членка, която предоставя помощта. Такова условие би имало вредно въздействие върху вътрешния пазар. При това не е от значение реалният брой на закритите работни места в първоначалното място на установяване на бенефициера в ЕИП.</w:t>
      </w:r>
    </w:p>
    <w:p w:rsidR="00873B32" w:rsidRPr="00AB07CF" w:rsidRDefault="009E10D9" w:rsidP="00531F7E">
      <w:pPr>
        <w:ind w:firstLine="708"/>
        <w:jc w:val="both"/>
      </w:pPr>
      <w:r w:rsidRPr="00AB07CF">
        <w:t>4</w:t>
      </w:r>
      <w:r w:rsidR="0016194E" w:rsidRPr="00AB07CF">
        <w:t xml:space="preserve">. </w:t>
      </w:r>
      <w:r w:rsidR="00FF462E" w:rsidRPr="00AB07CF">
        <w:t>Помощ за предприятия, извършващи дейност в първичното производство на селскостопански продукти не трябва да се фиксира на основата на цената или количеството продукти, пуснати на пазара</w:t>
      </w:r>
      <w:r w:rsidR="00873B32" w:rsidRPr="00AB07CF">
        <w:t>.</w:t>
      </w:r>
    </w:p>
    <w:p w:rsidR="001B32D0" w:rsidRPr="00AB07CF" w:rsidRDefault="001B32D0" w:rsidP="00531F7E">
      <w:pPr>
        <w:tabs>
          <w:tab w:val="center" w:pos="142"/>
        </w:tabs>
        <w:ind w:right="-28"/>
        <w:jc w:val="both"/>
      </w:pPr>
      <w:r w:rsidRPr="00AB07CF">
        <w:tab/>
      </w:r>
      <w:r w:rsidRPr="00AB07CF">
        <w:tab/>
      </w:r>
      <w:r w:rsidR="009E10D9" w:rsidRPr="00AB07CF">
        <w:t xml:space="preserve">5. </w:t>
      </w:r>
      <w:r w:rsidRPr="00AB07CF">
        <w:t>Когато предприятие извършва дейност в няколко сектора, за които се прилагат различни максимални размери в съответствие с точка 22, буква а) и точка 23, буква а), съответната държава членка гарантира чрез подходящи средства, като например осчетоводяване по отделни сметки, че за всяка от тези дейности се спазва съответният таван</w:t>
      </w:r>
      <w:r w:rsidR="0016194E" w:rsidRPr="00AB07CF">
        <w:t>.</w:t>
      </w:r>
      <w:r w:rsidR="009E10D9" w:rsidRPr="00AB07CF">
        <w:t xml:space="preserve"> Всички използвани стойности трябва да бъдат в брутно изражение, тоест преди облагане с данъци или други такси.</w:t>
      </w:r>
    </w:p>
    <w:p w:rsidR="005D127D" w:rsidRPr="00AB07CF" w:rsidRDefault="005D127D" w:rsidP="00531F7E">
      <w:pPr>
        <w:tabs>
          <w:tab w:val="center" w:pos="142"/>
        </w:tabs>
        <w:ind w:right="-28"/>
        <w:jc w:val="both"/>
      </w:pPr>
      <w:r w:rsidRPr="00AB07CF">
        <w:rPr>
          <w:color w:val="000000"/>
        </w:rPr>
        <w:tab/>
      </w:r>
      <w:r w:rsidRPr="00AB07CF">
        <w:rPr>
          <w:color w:val="000000"/>
        </w:rPr>
        <w:tab/>
      </w:r>
      <w:r w:rsidR="009E10D9" w:rsidRPr="00AB07CF">
        <w:rPr>
          <w:color w:val="000000"/>
        </w:rPr>
        <w:t>6</w:t>
      </w:r>
      <w:r w:rsidR="009B2EF7" w:rsidRPr="00AB07CF">
        <w:rPr>
          <w:color w:val="000000"/>
        </w:rPr>
        <w:t>.</w:t>
      </w:r>
      <w:r w:rsidRPr="00AB07CF">
        <w:rPr>
          <w:color w:val="000000"/>
        </w:rPr>
        <w:t xml:space="preserve"> </w:t>
      </w:r>
      <w:r w:rsidR="009B2EF7" w:rsidRPr="00AB07CF">
        <w:rPr>
          <w:color w:val="000000"/>
        </w:rPr>
        <w:t>П</w:t>
      </w:r>
      <w:r w:rsidRPr="00AB07CF">
        <w:rPr>
          <w:color w:val="000000"/>
        </w:rPr>
        <w:t>омощ не може да бъде предоставяна на предприятия, които вече са били в затруднено положение (по смисъла на Общия регламент за групово освобождаване към 31 декември 2019 г.)</w:t>
      </w:r>
    </w:p>
    <w:p w:rsidR="005D127D" w:rsidRPr="00AB07CF" w:rsidRDefault="009B2EF7" w:rsidP="00531F7E">
      <w:pPr>
        <w:ind w:firstLine="708"/>
        <w:jc w:val="both"/>
      </w:pPr>
      <w:r w:rsidRPr="00AB07CF">
        <w:t>П</w:t>
      </w:r>
      <w:r w:rsidR="005D127D" w:rsidRPr="00AB07CF">
        <w:t xml:space="preserve">омощта може да бъде предоставена на предприятия, които не са били </w:t>
      </w:r>
      <w:r w:rsidR="00920F5F" w:rsidRPr="00AB07CF">
        <w:t>в затруднение към 31.12.2019 г.</w:t>
      </w:r>
      <w:r w:rsidR="005D127D" w:rsidRPr="00AB07CF">
        <w:t xml:space="preserve"> Тя може да бъде предос</w:t>
      </w:r>
      <w:r w:rsidR="004678F0" w:rsidRPr="00AB07CF">
        <w:t>тавена на предприятия, които не</w:t>
      </w:r>
      <w:r w:rsidR="005D127D" w:rsidRPr="00AB07CF">
        <w:t xml:space="preserve"> са в затруднение, и/или на предприятия, които не са били в затруднение към 31.12.2019 г</w:t>
      </w:r>
      <w:r w:rsidR="00920F5F" w:rsidRPr="00AB07CF">
        <w:t>.</w:t>
      </w:r>
      <w:r w:rsidR="005D127D" w:rsidRPr="00AB07CF">
        <w:t xml:space="preserve">, но са изпитвали затруднение или са изпаднали в затруднение след това вследствие на епидемичния взрив от </w:t>
      </w:r>
      <w:r w:rsidR="00A939F2" w:rsidRPr="00AB07CF">
        <w:t>COVID</w:t>
      </w:r>
      <w:r w:rsidR="005D127D" w:rsidRPr="00AB07CF">
        <w:t>-19</w:t>
      </w:r>
      <w:r w:rsidR="00B23EB8" w:rsidRPr="00AB07CF">
        <w:t>.</w:t>
      </w:r>
    </w:p>
    <w:p w:rsidR="00043712" w:rsidRPr="00AB07CF" w:rsidRDefault="00043712" w:rsidP="00531F7E">
      <w:pPr>
        <w:ind w:firstLine="708"/>
        <w:jc w:val="both"/>
      </w:pPr>
    </w:p>
    <w:p w:rsidR="000E5FB5" w:rsidRPr="00AB07CF" w:rsidRDefault="009E10D9" w:rsidP="00531F7E">
      <w:pPr>
        <w:ind w:firstLine="708"/>
        <w:jc w:val="both"/>
      </w:pPr>
      <w:r w:rsidRPr="00AB07CF">
        <w:rPr>
          <w:color w:val="000000"/>
        </w:rPr>
        <w:t>7</w:t>
      </w:r>
      <w:r w:rsidR="009B2EF7" w:rsidRPr="00AB07CF">
        <w:rPr>
          <w:color w:val="000000"/>
        </w:rPr>
        <w:t xml:space="preserve">. </w:t>
      </w:r>
      <w:r w:rsidR="000E5FB5" w:rsidRPr="00AB07CF">
        <w:t xml:space="preserve">Временните мерки за помощ, обхванати от настоящото съобщение, могат да се кумулират помежду си в съответствие с разпоредбите на специфичните раздели на настоящото съобщение. Временните мерки за помощ, обхванати от настоящото съобщение, могат да се кумулират с помощи в съответствие с регламентите за помощ de </w:t>
      </w:r>
      <w:r w:rsidR="000E5FB5" w:rsidRPr="00AB07CF">
        <w:lastRenderedPageBreak/>
        <w:t xml:space="preserve">minimis или с помощи в съответствие с регламентите за групово освобождаване, при условие че се спазват разпоредбите и правилата за кумулиране от посочените регламенти. </w:t>
      </w:r>
    </w:p>
    <w:p w:rsidR="00EE1E20" w:rsidRPr="00AB07CF" w:rsidRDefault="009E10D9" w:rsidP="00531F7E">
      <w:pPr>
        <w:ind w:firstLine="708"/>
        <w:jc w:val="both"/>
      </w:pPr>
      <w:r w:rsidRPr="00AB07CF">
        <w:t>8</w:t>
      </w:r>
      <w:r w:rsidR="009B2EF7" w:rsidRPr="00AB07CF">
        <w:t>.</w:t>
      </w:r>
      <w:r w:rsidR="008862B3" w:rsidRPr="00AB07CF">
        <w:t xml:space="preserve"> </w:t>
      </w:r>
      <w:r w:rsidR="00767343" w:rsidRPr="00AB07CF">
        <w:t xml:space="preserve">Земеделски стопани, които са предприятия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 </w:t>
      </w:r>
    </w:p>
    <w:p w:rsidR="00C032FB" w:rsidRPr="00AB07CF" w:rsidRDefault="009E10D9" w:rsidP="009B2588">
      <w:pPr>
        <w:ind w:firstLine="708"/>
        <w:jc w:val="both"/>
      </w:pPr>
      <w:r w:rsidRPr="00AB07CF">
        <w:t>9</w:t>
      </w:r>
      <w:r w:rsidR="00412BCC" w:rsidRPr="00AB07CF">
        <w:t>.</w:t>
      </w:r>
      <w:r w:rsidR="00EE1E20" w:rsidRPr="00AB07CF">
        <w:t xml:space="preserve"> </w:t>
      </w:r>
      <w:r w:rsidR="00C84733" w:rsidRPr="00AB07CF">
        <w:t xml:space="preserve">Публикуване и информация - изпълнение на изискванията на </w:t>
      </w:r>
      <w:r w:rsidR="00C032FB" w:rsidRPr="00AB07CF">
        <w:t xml:space="preserve">Раздел </w:t>
      </w:r>
      <w:r w:rsidR="009B2EF7" w:rsidRPr="00AB07CF">
        <w:t xml:space="preserve">4 </w:t>
      </w:r>
      <w:r w:rsidR="00C032FB" w:rsidRPr="00AB07CF">
        <w:t>Наблюдение и докладване от Временната рамка за мерки за държавна помощ в подкрепа на икономиката в условията на сегашния епидемичен взрив от COVID-19</w:t>
      </w:r>
      <w:r w:rsidR="00151103" w:rsidRPr="00AB07CF">
        <w:t>.</w:t>
      </w:r>
      <w:r w:rsidR="00C84733" w:rsidRPr="00AB07CF">
        <w:t xml:space="preserve"> </w:t>
      </w:r>
    </w:p>
    <w:p w:rsidR="00C84733" w:rsidRPr="00AB07CF" w:rsidRDefault="00C032FB" w:rsidP="00531F7E">
      <w:pPr>
        <w:ind w:firstLine="708"/>
        <w:jc w:val="both"/>
      </w:pPr>
      <w:r w:rsidRPr="00AB07CF">
        <w:t>К</w:t>
      </w:r>
      <w:r w:rsidR="00A939F2" w:rsidRPr="00AB07CF">
        <w:t xml:space="preserve">ъм настоящия момент на </w:t>
      </w:r>
      <w:r w:rsidR="00C84733" w:rsidRPr="00AB07CF">
        <w:t>уебсайта на Министерство</w:t>
      </w:r>
      <w:r w:rsidR="00A939F2" w:rsidRPr="00AB07CF">
        <w:t>то</w:t>
      </w:r>
      <w:r w:rsidR="00C84733" w:rsidRPr="00AB07CF">
        <w:t xml:space="preserve"> на земеделието</w:t>
      </w:r>
      <w:r w:rsidR="00A939F2" w:rsidRPr="00AB07CF">
        <w:t xml:space="preserve">, храните </w:t>
      </w:r>
      <w:r w:rsidR="00C84733" w:rsidRPr="00AB07CF">
        <w:t xml:space="preserve"> и </w:t>
      </w:r>
      <w:r w:rsidR="00A939F2" w:rsidRPr="00AB07CF">
        <w:t>горите</w:t>
      </w:r>
      <w:r w:rsidR="00C84733" w:rsidRPr="00AB07CF">
        <w:t xml:space="preserve">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rsidR="00412BCC" w:rsidRPr="00AB07CF" w:rsidRDefault="00C84733" w:rsidP="009B2588">
      <w:pPr>
        <w:ind w:firstLine="708"/>
        <w:jc w:val="both"/>
      </w:pPr>
      <w:r w:rsidRPr="00AB07CF">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rsidR="00C84733" w:rsidRPr="00AB07CF" w:rsidRDefault="00C032FB" w:rsidP="00531F7E">
      <w:pPr>
        <w:ind w:firstLine="708"/>
        <w:jc w:val="both"/>
      </w:pPr>
      <w:r w:rsidRPr="00AB07CF">
        <w:t xml:space="preserve">В </w:t>
      </w:r>
      <w:r w:rsidR="00C84733" w:rsidRPr="00AB07CF">
        <w:t>Министерство на земеделието, храните и горите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rsidR="00506A91" w:rsidRPr="00AB07CF" w:rsidRDefault="00C84733" w:rsidP="00531F7E">
      <w:pPr>
        <w:ind w:firstLine="708"/>
        <w:jc w:val="both"/>
      </w:pPr>
      <w:r w:rsidRPr="00AB07CF">
        <w:t xml:space="preserve">Подробните записи с информация и подкрепяща документация, чрез които може да се установи изпълнението на всички условия, определени в </w:t>
      </w:r>
      <w:r w:rsidR="00506A91" w:rsidRPr="00AB07CF">
        <w:t xml:space="preserve">Временната рамка за мерки за държавна помощ в подкрепа на икономиката в условията на сегашния епидемичен взрив от COVID-19 </w:t>
      </w:r>
      <w:r w:rsidRPr="00AB07CF">
        <w:t>се съхраняват за период от 10 години от датата на предоставяне на помощ</w:t>
      </w:r>
      <w:r w:rsidR="00506A91" w:rsidRPr="00AB07CF">
        <w:t>та</w:t>
      </w:r>
      <w:r w:rsidRPr="00AB07CF">
        <w:t>.</w:t>
      </w:r>
    </w:p>
    <w:p w:rsidR="00B23EB8" w:rsidRPr="00AB07CF" w:rsidRDefault="00B23EB8" w:rsidP="00531F7E">
      <w:pPr>
        <w:jc w:val="both"/>
      </w:pPr>
    </w:p>
    <w:p w:rsidR="00B23EB8" w:rsidRPr="00AB07CF" w:rsidRDefault="009B2EF7" w:rsidP="009B2588">
      <w:pPr>
        <w:pStyle w:val="CM4"/>
        <w:ind w:firstLine="708"/>
        <w:jc w:val="both"/>
        <w:rPr>
          <w:color w:val="000000"/>
          <w:lang w:val="bg-BG"/>
        </w:rPr>
      </w:pPr>
      <w:r w:rsidRPr="00AB07CF">
        <w:rPr>
          <w:color w:val="000000"/>
          <w:lang w:val="bg-BG"/>
        </w:rPr>
        <w:t xml:space="preserve">Съгласно </w:t>
      </w:r>
      <w:r w:rsidRPr="00AB07CF">
        <w:rPr>
          <w:lang w:val="bg-BG"/>
        </w:rPr>
        <w:t>Временната рамка за мерки за държавна помощ в подкрепа на икономиката в условията на сегашния епидемичен взрив от COVID-19</w:t>
      </w:r>
      <w:r w:rsidR="003363BD" w:rsidRPr="00AB07CF">
        <w:rPr>
          <w:lang w:val="bg-BG"/>
        </w:rPr>
        <w:t>,</w:t>
      </w:r>
      <w:r w:rsidRPr="00AB07CF">
        <w:rPr>
          <w:lang w:val="bg-BG"/>
        </w:rPr>
        <w:t xml:space="preserve"> </w:t>
      </w:r>
      <w:r w:rsidR="00506A91" w:rsidRPr="00AB07CF">
        <w:rPr>
          <w:color w:val="000000"/>
          <w:lang w:val="bg-BG"/>
        </w:rPr>
        <w:t>съответна информация за всяка индивидуална помощ, предоставена съгласно настоящото съобщение, в размер над 10 000 EUR  в сектора на селското стопанство и рибарството,</w:t>
      </w:r>
      <w:r w:rsidR="003363BD" w:rsidRPr="00AB07CF">
        <w:rPr>
          <w:color w:val="000000"/>
          <w:lang w:val="bg-BG"/>
        </w:rPr>
        <w:t xml:space="preserve"> се публикува</w:t>
      </w:r>
      <w:r w:rsidR="00506A91" w:rsidRPr="00AB07CF">
        <w:rPr>
          <w:color w:val="000000"/>
          <w:lang w:val="bg-BG"/>
        </w:rPr>
        <w:t xml:space="preserve"> на подробния уебсайт за държавните помощи или ИТ инструмента на Комисията в срок от 12 месеца от момента на предоставянето ѝ. </w:t>
      </w:r>
    </w:p>
    <w:p w:rsidR="00C84733" w:rsidRPr="00AB07CF" w:rsidRDefault="009E10D9" w:rsidP="00531F7E">
      <w:pPr>
        <w:ind w:firstLine="708"/>
        <w:jc w:val="both"/>
      </w:pPr>
      <w:r w:rsidRPr="00AB07CF">
        <w:t>10</w:t>
      </w:r>
      <w:r w:rsidR="00B23EB8" w:rsidRPr="00AB07CF">
        <w:t xml:space="preserve">. </w:t>
      </w:r>
      <w:r w:rsidR="00FA0A07" w:rsidRPr="00AB07CF">
        <w:t>В съответствие с чл. 10 от Закона за държавните помощи ДФ “Земеделие“ е администратор на помощта по отношение на управлението и предоставянето й. В съответствие с чл. 8, ал. 2 от Закона за държавните помощи дейностите по уведомяване, докладване и комуникация с Европейската комисия, се осъществяват от министъра на земеделието, храните и горите.</w:t>
      </w:r>
    </w:p>
    <w:sectPr w:rsidR="00C84733" w:rsidRPr="00AB07CF" w:rsidSect="00872749">
      <w:headerReference w:type="default" r:id="rId9"/>
      <w:footerReference w:type="even" r:id="rId10"/>
      <w:footerReference w:type="default" r:id="rId11"/>
      <w:pgSz w:w="11906" w:h="16838"/>
      <w:pgMar w:top="990" w:right="1286" w:bottom="900"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08" w:rsidRDefault="008C5C08">
      <w:r>
        <w:separator/>
      </w:r>
    </w:p>
  </w:endnote>
  <w:endnote w:type="continuationSeparator" w:id="0">
    <w:p w:rsidR="008C5C08" w:rsidRDefault="008C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DC" w:rsidRDefault="00F06ADC" w:rsidP="00C0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ADC" w:rsidRDefault="00F06ADC" w:rsidP="00B453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DC" w:rsidRDefault="00F06ADC" w:rsidP="00C0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467C">
      <w:rPr>
        <w:rStyle w:val="PageNumber"/>
        <w:noProof/>
      </w:rPr>
      <w:t>1</w:t>
    </w:r>
    <w:r>
      <w:rPr>
        <w:rStyle w:val="PageNumber"/>
      </w:rPr>
      <w:fldChar w:fldCharType="end"/>
    </w:r>
  </w:p>
  <w:p w:rsidR="00F06ADC" w:rsidRDefault="00F06ADC" w:rsidP="00B453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08" w:rsidRDefault="008C5C08">
      <w:r>
        <w:separator/>
      </w:r>
    </w:p>
  </w:footnote>
  <w:footnote w:type="continuationSeparator" w:id="0">
    <w:p w:rsidR="008C5C08" w:rsidRDefault="008C5C08">
      <w:r>
        <w:continuationSeparator/>
      </w:r>
    </w:p>
  </w:footnote>
  <w:footnote w:id="1">
    <w:p w:rsidR="00A4014C" w:rsidRPr="0003727F" w:rsidRDefault="00A4014C" w:rsidP="0003727F">
      <w:pPr>
        <w:pStyle w:val="FootnoteText"/>
        <w:jc w:val="both"/>
      </w:pPr>
      <w:r w:rsidRPr="0003727F">
        <w:rPr>
          <w:rStyle w:val="FootnoteReference"/>
          <w:b/>
        </w:rPr>
        <w:footnoteRef/>
      </w:r>
      <w:r w:rsidRPr="0003727F">
        <w:rPr>
          <w:b/>
        </w:rPr>
        <w:t xml:space="preserve"> Технологична карта</w:t>
      </w:r>
      <w:r w:rsidRPr="0003727F">
        <w:t xml:space="preserve"> </w:t>
      </w:r>
      <w:r w:rsidR="00DF11EF" w:rsidRPr="0003727F">
        <w:t>–</w:t>
      </w:r>
      <w:r w:rsidR="0003727F" w:rsidRPr="0003727F">
        <w:t xml:space="preserve"> </w:t>
      </w:r>
      <w:r w:rsidR="00323E1A" w:rsidRPr="0003727F">
        <w:t xml:space="preserve">Технологична карта по отглеждане представлява остойностяване на променливите и постоянни разходи </w:t>
      </w:r>
      <w:r w:rsidR="00CC67C3" w:rsidRPr="0003727F">
        <w:t>на</w:t>
      </w:r>
      <w:r w:rsidR="00323E1A" w:rsidRPr="0003727F">
        <w:t xml:space="preserve"> технологичните операции</w:t>
      </w:r>
      <w:r w:rsidR="00CC67C3" w:rsidRPr="0003727F">
        <w:t xml:space="preserve"> в хронологичен ред и по вид на извършените дейности</w:t>
      </w:r>
      <w:r w:rsidR="0003727F">
        <w:t xml:space="preserve"> </w:t>
      </w:r>
      <w:r w:rsidR="00CC67C3" w:rsidRPr="0003727F">
        <w:t xml:space="preserve"> </w:t>
      </w:r>
      <w:r w:rsidR="0003727F">
        <w:t>(</w:t>
      </w:r>
      <w:r w:rsidR="00CC67C3" w:rsidRPr="0003727F">
        <w:t>трудови раз</w:t>
      </w:r>
      <w:r w:rsidR="0003727F">
        <w:t>ходи, материални и механизирани).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10" w:rsidRDefault="00F95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96E"/>
    <w:multiLevelType w:val="hybridMultilevel"/>
    <w:tmpl w:val="EAB81AA6"/>
    <w:lvl w:ilvl="0" w:tplc="4DBA322E">
      <w:start w:val="7"/>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09FB0F95"/>
    <w:multiLevelType w:val="hybridMultilevel"/>
    <w:tmpl w:val="63B8E9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7484916"/>
    <w:multiLevelType w:val="multilevel"/>
    <w:tmpl w:val="AF7E0D6E"/>
    <w:lvl w:ilvl="0">
      <w:start w:val="1"/>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3">
    <w:nsid w:val="18261CC4"/>
    <w:multiLevelType w:val="hybridMultilevel"/>
    <w:tmpl w:val="B3A69F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0644E23"/>
    <w:multiLevelType w:val="hybridMultilevel"/>
    <w:tmpl w:val="B8FE70F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1815"/>
        </w:tabs>
        <w:ind w:left="1815" w:hanging="360"/>
      </w:pPr>
      <w:rPr>
        <w:rFonts w:ascii="Courier New" w:hAnsi="Courier New" w:cs="Courier New" w:hint="default"/>
      </w:rPr>
    </w:lvl>
    <w:lvl w:ilvl="2" w:tplc="04020005" w:tentative="1">
      <w:start w:val="1"/>
      <w:numFmt w:val="bullet"/>
      <w:lvlText w:val=""/>
      <w:lvlJc w:val="left"/>
      <w:pPr>
        <w:tabs>
          <w:tab w:val="num" w:pos="2535"/>
        </w:tabs>
        <w:ind w:left="2535" w:hanging="360"/>
      </w:pPr>
      <w:rPr>
        <w:rFonts w:ascii="Wingdings" w:hAnsi="Wingdings" w:hint="default"/>
      </w:rPr>
    </w:lvl>
    <w:lvl w:ilvl="3" w:tplc="04020001" w:tentative="1">
      <w:start w:val="1"/>
      <w:numFmt w:val="bullet"/>
      <w:lvlText w:val=""/>
      <w:lvlJc w:val="left"/>
      <w:pPr>
        <w:tabs>
          <w:tab w:val="num" w:pos="3255"/>
        </w:tabs>
        <w:ind w:left="3255" w:hanging="360"/>
      </w:pPr>
      <w:rPr>
        <w:rFonts w:ascii="Symbol" w:hAnsi="Symbol" w:hint="default"/>
      </w:rPr>
    </w:lvl>
    <w:lvl w:ilvl="4" w:tplc="04020003" w:tentative="1">
      <w:start w:val="1"/>
      <w:numFmt w:val="bullet"/>
      <w:lvlText w:val="o"/>
      <w:lvlJc w:val="left"/>
      <w:pPr>
        <w:tabs>
          <w:tab w:val="num" w:pos="3975"/>
        </w:tabs>
        <w:ind w:left="3975" w:hanging="360"/>
      </w:pPr>
      <w:rPr>
        <w:rFonts w:ascii="Courier New" w:hAnsi="Courier New" w:cs="Courier New" w:hint="default"/>
      </w:rPr>
    </w:lvl>
    <w:lvl w:ilvl="5" w:tplc="04020005" w:tentative="1">
      <w:start w:val="1"/>
      <w:numFmt w:val="bullet"/>
      <w:lvlText w:val=""/>
      <w:lvlJc w:val="left"/>
      <w:pPr>
        <w:tabs>
          <w:tab w:val="num" w:pos="4695"/>
        </w:tabs>
        <w:ind w:left="4695" w:hanging="360"/>
      </w:pPr>
      <w:rPr>
        <w:rFonts w:ascii="Wingdings" w:hAnsi="Wingdings" w:hint="default"/>
      </w:rPr>
    </w:lvl>
    <w:lvl w:ilvl="6" w:tplc="04020001" w:tentative="1">
      <w:start w:val="1"/>
      <w:numFmt w:val="bullet"/>
      <w:lvlText w:val=""/>
      <w:lvlJc w:val="left"/>
      <w:pPr>
        <w:tabs>
          <w:tab w:val="num" w:pos="5415"/>
        </w:tabs>
        <w:ind w:left="5415" w:hanging="360"/>
      </w:pPr>
      <w:rPr>
        <w:rFonts w:ascii="Symbol" w:hAnsi="Symbol" w:hint="default"/>
      </w:rPr>
    </w:lvl>
    <w:lvl w:ilvl="7" w:tplc="04020003" w:tentative="1">
      <w:start w:val="1"/>
      <w:numFmt w:val="bullet"/>
      <w:lvlText w:val="o"/>
      <w:lvlJc w:val="left"/>
      <w:pPr>
        <w:tabs>
          <w:tab w:val="num" w:pos="6135"/>
        </w:tabs>
        <w:ind w:left="6135" w:hanging="360"/>
      </w:pPr>
      <w:rPr>
        <w:rFonts w:ascii="Courier New" w:hAnsi="Courier New" w:cs="Courier New" w:hint="default"/>
      </w:rPr>
    </w:lvl>
    <w:lvl w:ilvl="8" w:tplc="04020005" w:tentative="1">
      <w:start w:val="1"/>
      <w:numFmt w:val="bullet"/>
      <w:lvlText w:val=""/>
      <w:lvlJc w:val="left"/>
      <w:pPr>
        <w:tabs>
          <w:tab w:val="num" w:pos="6855"/>
        </w:tabs>
        <w:ind w:left="6855" w:hanging="360"/>
      </w:pPr>
      <w:rPr>
        <w:rFonts w:ascii="Wingdings" w:hAnsi="Wingdings" w:hint="default"/>
      </w:rPr>
    </w:lvl>
  </w:abstractNum>
  <w:abstractNum w:abstractNumId="5">
    <w:nsid w:val="256833BE"/>
    <w:multiLevelType w:val="hybridMultilevel"/>
    <w:tmpl w:val="90AA60C2"/>
    <w:lvl w:ilvl="0" w:tplc="E8B02888">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29EE42DA"/>
    <w:multiLevelType w:val="multilevel"/>
    <w:tmpl w:val="3080E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4208DC"/>
    <w:multiLevelType w:val="hybridMultilevel"/>
    <w:tmpl w:val="197E5B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7811F05"/>
    <w:multiLevelType w:val="hybridMultilevel"/>
    <w:tmpl w:val="45DC9BD0"/>
    <w:lvl w:ilvl="0" w:tplc="F9749B66">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47CA5672"/>
    <w:multiLevelType w:val="multilevel"/>
    <w:tmpl w:val="E67A6998"/>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0">
    <w:nsid w:val="495F1427"/>
    <w:multiLevelType w:val="hybridMultilevel"/>
    <w:tmpl w:val="EF8A30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F21625F"/>
    <w:multiLevelType w:val="hybridMultilevel"/>
    <w:tmpl w:val="462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161D62"/>
    <w:multiLevelType w:val="multilevel"/>
    <w:tmpl w:val="3080E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96548BF"/>
    <w:multiLevelType w:val="hybridMultilevel"/>
    <w:tmpl w:val="8C5E6676"/>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6BFF7127"/>
    <w:multiLevelType w:val="hybridMultilevel"/>
    <w:tmpl w:val="89668B9C"/>
    <w:lvl w:ilvl="0" w:tplc="E8B02888">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6CE84DD8"/>
    <w:multiLevelType w:val="hybridMultilevel"/>
    <w:tmpl w:val="B78263EA"/>
    <w:lvl w:ilvl="0" w:tplc="0402000F">
      <w:start w:val="2"/>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745F303F"/>
    <w:multiLevelType w:val="hybridMultilevel"/>
    <w:tmpl w:val="F9108E9E"/>
    <w:lvl w:ilvl="0" w:tplc="E8B02888">
      <w:start w:val="2"/>
      <w:numFmt w:val="bullet"/>
      <w:lvlText w:val="-"/>
      <w:lvlJc w:val="left"/>
      <w:pPr>
        <w:tabs>
          <w:tab w:val="num" w:pos="1440"/>
        </w:tabs>
        <w:ind w:left="1440" w:hanging="360"/>
      </w:pPr>
      <w:rPr>
        <w:rFonts w:ascii="Times New Roman" w:eastAsia="Times New Roman" w:hAnsi="Times New Roman" w:cs="Times New Roman" w:hint="default"/>
      </w:rPr>
    </w:lvl>
    <w:lvl w:ilvl="1" w:tplc="04020003" w:tentative="1">
      <w:start w:val="1"/>
      <w:numFmt w:val="bullet"/>
      <w:lvlText w:val="o"/>
      <w:lvlJc w:val="left"/>
      <w:pPr>
        <w:tabs>
          <w:tab w:val="num" w:pos="1815"/>
        </w:tabs>
        <w:ind w:left="1815" w:hanging="360"/>
      </w:pPr>
      <w:rPr>
        <w:rFonts w:ascii="Courier New" w:hAnsi="Courier New" w:cs="Courier New" w:hint="default"/>
      </w:rPr>
    </w:lvl>
    <w:lvl w:ilvl="2" w:tplc="04020005" w:tentative="1">
      <w:start w:val="1"/>
      <w:numFmt w:val="bullet"/>
      <w:lvlText w:val=""/>
      <w:lvlJc w:val="left"/>
      <w:pPr>
        <w:tabs>
          <w:tab w:val="num" w:pos="2535"/>
        </w:tabs>
        <w:ind w:left="2535" w:hanging="360"/>
      </w:pPr>
      <w:rPr>
        <w:rFonts w:ascii="Wingdings" w:hAnsi="Wingdings" w:hint="default"/>
      </w:rPr>
    </w:lvl>
    <w:lvl w:ilvl="3" w:tplc="04020001" w:tentative="1">
      <w:start w:val="1"/>
      <w:numFmt w:val="bullet"/>
      <w:lvlText w:val=""/>
      <w:lvlJc w:val="left"/>
      <w:pPr>
        <w:tabs>
          <w:tab w:val="num" w:pos="3255"/>
        </w:tabs>
        <w:ind w:left="3255" w:hanging="360"/>
      </w:pPr>
      <w:rPr>
        <w:rFonts w:ascii="Symbol" w:hAnsi="Symbol" w:hint="default"/>
      </w:rPr>
    </w:lvl>
    <w:lvl w:ilvl="4" w:tplc="04020003" w:tentative="1">
      <w:start w:val="1"/>
      <w:numFmt w:val="bullet"/>
      <w:lvlText w:val="o"/>
      <w:lvlJc w:val="left"/>
      <w:pPr>
        <w:tabs>
          <w:tab w:val="num" w:pos="3975"/>
        </w:tabs>
        <w:ind w:left="3975" w:hanging="360"/>
      </w:pPr>
      <w:rPr>
        <w:rFonts w:ascii="Courier New" w:hAnsi="Courier New" w:cs="Courier New" w:hint="default"/>
      </w:rPr>
    </w:lvl>
    <w:lvl w:ilvl="5" w:tplc="04020005" w:tentative="1">
      <w:start w:val="1"/>
      <w:numFmt w:val="bullet"/>
      <w:lvlText w:val=""/>
      <w:lvlJc w:val="left"/>
      <w:pPr>
        <w:tabs>
          <w:tab w:val="num" w:pos="4695"/>
        </w:tabs>
        <w:ind w:left="4695" w:hanging="360"/>
      </w:pPr>
      <w:rPr>
        <w:rFonts w:ascii="Wingdings" w:hAnsi="Wingdings" w:hint="default"/>
      </w:rPr>
    </w:lvl>
    <w:lvl w:ilvl="6" w:tplc="04020001" w:tentative="1">
      <w:start w:val="1"/>
      <w:numFmt w:val="bullet"/>
      <w:lvlText w:val=""/>
      <w:lvlJc w:val="left"/>
      <w:pPr>
        <w:tabs>
          <w:tab w:val="num" w:pos="5415"/>
        </w:tabs>
        <w:ind w:left="5415" w:hanging="360"/>
      </w:pPr>
      <w:rPr>
        <w:rFonts w:ascii="Symbol" w:hAnsi="Symbol" w:hint="default"/>
      </w:rPr>
    </w:lvl>
    <w:lvl w:ilvl="7" w:tplc="04020003" w:tentative="1">
      <w:start w:val="1"/>
      <w:numFmt w:val="bullet"/>
      <w:lvlText w:val="o"/>
      <w:lvlJc w:val="left"/>
      <w:pPr>
        <w:tabs>
          <w:tab w:val="num" w:pos="6135"/>
        </w:tabs>
        <w:ind w:left="6135" w:hanging="360"/>
      </w:pPr>
      <w:rPr>
        <w:rFonts w:ascii="Courier New" w:hAnsi="Courier New" w:cs="Courier New" w:hint="default"/>
      </w:rPr>
    </w:lvl>
    <w:lvl w:ilvl="8" w:tplc="04020005" w:tentative="1">
      <w:start w:val="1"/>
      <w:numFmt w:val="bullet"/>
      <w:lvlText w:val=""/>
      <w:lvlJc w:val="left"/>
      <w:pPr>
        <w:tabs>
          <w:tab w:val="num" w:pos="6855"/>
        </w:tabs>
        <w:ind w:left="6855" w:hanging="360"/>
      </w:pPr>
      <w:rPr>
        <w:rFonts w:ascii="Wingdings" w:hAnsi="Wingdings" w:hint="default"/>
      </w:rPr>
    </w:lvl>
  </w:abstractNum>
  <w:num w:numId="1">
    <w:abstractNumId w:val="15"/>
  </w:num>
  <w:num w:numId="2">
    <w:abstractNumId w:val="13"/>
  </w:num>
  <w:num w:numId="3">
    <w:abstractNumId w:val="9"/>
  </w:num>
  <w:num w:numId="4">
    <w:abstractNumId w:val="6"/>
  </w:num>
  <w:num w:numId="5">
    <w:abstractNumId w:val="0"/>
  </w:num>
  <w:num w:numId="6">
    <w:abstractNumId w:val="8"/>
  </w:num>
  <w:num w:numId="7">
    <w:abstractNumId w:val="12"/>
  </w:num>
  <w:num w:numId="8">
    <w:abstractNumId w:val="16"/>
  </w:num>
  <w:num w:numId="9">
    <w:abstractNumId w:val="4"/>
  </w:num>
  <w:num w:numId="10">
    <w:abstractNumId w:val="14"/>
  </w:num>
  <w:num w:numId="11">
    <w:abstractNumId w:val="5"/>
  </w:num>
  <w:num w:numId="12">
    <w:abstractNumId w:val="11"/>
  </w:num>
  <w:num w:numId="13">
    <w:abstractNumId w:val="7"/>
  </w:num>
  <w:num w:numId="14">
    <w:abstractNumId w:val="3"/>
  </w:num>
  <w:num w:numId="15">
    <w:abstractNumId w:val="1"/>
  </w:num>
  <w:num w:numId="16">
    <w:abstractNumId w:val="10"/>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ar Kirovski">
    <w15:presenceInfo w15:providerId="AD" w15:userId="S-1-5-21-3673932534-3318588094-701912851-5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F1"/>
    <w:rsid w:val="00000626"/>
    <w:rsid w:val="0000743B"/>
    <w:rsid w:val="0002297F"/>
    <w:rsid w:val="00023899"/>
    <w:rsid w:val="0003727F"/>
    <w:rsid w:val="0004163B"/>
    <w:rsid w:val="00043712"/>
    <w:rsid w:val="0005164E"/>
    <w:rsid w:val="000519C0"/>
    <w:rsid w:val="00051A9F"/>
    <w:rsid w:val="00063982"/>
    <w:rsid w:val="00064311"/>
    <w:rsid w:val="00064B47"/>
    <w:rsid w:val="0006558F"/>
    <w:rsid w:val="00070D67"/>
    <w:rsid w:val="00072979"/>
    <w:rsid w:val="00072E7E"/>
    <w:rsid w:val="0007604D"/>
    <w:rsid w:val="00083A38"/>
    <w:rsid w:val="0008405B"/>
    <w:rsid w:val="00085BA8"/>
    <w:rsid w:val="0009521C"/>
    <w:rsid w:val="00097DE3"/>
    <w:rsid w:val="000A467C"/>
    <w:rsid w:val="000A6BB1"/>
    <w:rsid w:val="000B0DB8"/>
    <w:rsid w:val="000B0F5D"/>
    <w:rsid w:val="000B703C"/>
    <w:rsid w:val="000C0142"/>
    <w:rsid w:val="000C6402"/>
    <w:rsid w:val="000C78D8"/>
    <w:rsid w:val="000D12F1"/>
    <w:rsid w:val="000D4968"/>
    <w:rsid w:val="000D5A6B"/>
    <w:rsid w:val="000E5012"/>
    <w:rsid w:val="000E5FB5"/>
    <w:rsid w:val="000E6933"/>
    <w:rsid w:val="000E6A34"/>
    <w:rsid w:val="000E6D0E"/>
    <w:rsid w:val="000F2D89"/>
    <w:rsid w:val="0010632B"/>
    <w:rsid w:val="00115AD2"/>
    <w:rsid w:val="001227E4"/>
    <w:rsid w:val="00124C07"/>
    <w:rsid w:val="00132463"/>
    <w:rsid w:val="00136D14"/>
    <w:rsid w:val="00141DC8"/>
    <w:rsid w:val="00143B45"/>
    <w:rsid w:val="00144C0D"/>
    <w:rsid w:val="00150E83"/>
    <w:rsid w:val="00151103"/>
    <w:rsid w:val="00157065"/>
    <w:rsid w:val="0016194E"/>
    <w:rsid w:val="0016348F"/>
    <w:rsid w:val="00171A58"/>
    <w:rsid w:val="00173BC2"/>
    <w:rsid w:val="001774B7"/>
    <w:rsid w:val="00184301"/>
    <w:rsid w:val="00184F44"/>
    <w:rsid w:val="00192AB4"/>
    <w:rsid w:val="001A56CB"/>
    <w:rsid w:val="001A6F91"/>
    <w:rsid w:val="001A6FC8"/>
    <w:rsid w:val="001B1B4D"/>
    <w:rsid w:val="001B2B2C"/>
    <w:rsid w:val="001B32D0"/>
    <w:rsid w:val="001B7B37"/>
    <w:rsid w:val="001C3DE3"/>
    <w:rsid w:val="001C573A"/>
    <w:rsid w:val="001C701D"/>
    <w:rsid w:val="001C7CB7"/>
    <w:rsid w:val="001D5029"/>
    <w:rsid w:val="001D7C81"/>
    <w:rsid w:val="001E1E89"/>
    <w:rsid w:val="001E458B"/>
    <w:rsid w:val="001E5BE3"/>
    <w:rsid w:val="001E794D"/>
    <w:rsid w:val="001F2B54"/>
    <w:rsid w:val="00202720"/>
    <w:rsid w:val="0020543E"/>
    <w:rsid w:val="0020551D"/>
    <w:rsid w:val="002122AE"/>
    <w:rsid w:val="002253A4"/>
    <w:rsid w:val="00226AF7"/>
    <w:rsid w:val="00232A9D"/>
    <w:rsid w:val="00233B68"/>
    <w:rsid w:val="00236D33"/>
    <w:rsid w:val="00237E4A"/>
    <w:rsid w:val="0024394F"/>
    <w:rsid w:val="00244084"/>
    <w:rsid w:val="00246735"/>
    <w:rsid w:val="00247CA4"/>
    <w:rsid w:val="00251AFF"/>
    <w:rsid w:val="00251B2A"/>
    <w:rsid w:val="002524E4"/>
    <w:rsid w:val="00257A4F"/>
    <w:rsid w:val="0026060A"/>
    <w:rsid w:val="002664AF"/>
    <w:rsid w:val="00270E38"/>
    <w:rsid w:val="00273C6F"/>
    <w:rsid w:val="002754F4"/>
    <w:rsid w:val="002810C0"/>
    <w:rsid w:val="00281366"/>
    <w:rsid w:val="00283EA0"/>
    <w:rsid w:val="00287473"/>
    <w:rsid w:val="00291A77"/>
    <w:rsid w:val="00293186"/>
    <w:rsid w:val="002A068D"/>
    <w:rsid w:val="002A5804"/>
    <w:rsid w:val="002A638B"/>
    <w:rsid w:val="002B19CF"/>
    <w:rsid w:val="002B1FF9"/>
    <w:rsid w:val="002B2FDE"/>
    <w:rsid w:val="002C1212"/>
    <w:rsid w:val="002C2D0D"/>
    <w:rsid w:val="002D6555"/>
    <w:rsid w:val="002D740F"/>
    <w:rsid w:val="002E0332"/>
    <w:rsid w:val="002E7689"/>
    <w:rsid w:val="002F66E8"/>
    <w:rsid w:val="0030396B"/>
    <w:rsid w:val="00307210"/>
    <w:rsid w:val="003078E6"/>
    <w:rsid w:val="00313B47"/>
    <w:rsid w:val="00314080"/>
    <w:rsid w:val="0031665D"/>
    <w:rsid w:val="00322289"/>
    <w:rsid w:val="00323B09"/>
    <w:rsid w:val="00323E1A"/>
    <w:rsid w:val="00324C44"/>
    <w:rsid w:val="00327BAF"/>
    <w:rsid w:val="00330534"/>
    <w:rsid w:val="003354E1"/>
    <w:rsid w:val="003363BD"/>
    <w:rsid w:val="0033650D"/>
    <w:rsid w:val="00337157"/>
    <w:rsid w:val="00345137"/>
    <w:rsid w:val="003468E3"/>
    <w:rsid w:val="00354CFB"/>
    <w:rsid w:val="00362B70"/>
    <w:rsid w:val="00362CCB"/>
    <w:rsid w:val="00367354"/>
    <w:rsid w:val="00375622"/>
    <w:rsid w:val="00377265"/>
    <w:rsid w:val="00387B87"/>
    <w:rsid w:val="00392180"/>
    <w:rsid w:val="00395A74"/>
    <w:rsid w:val="003A56E7"/>
    <w:rsid w:val="003A5DFE"/>
    <w:rsid w:val="003B0BF1"/>
    <w:rsid w:val="003B167C"/>
    <w:rsid w:val="003B310D"/>
    <w:rsid w:val="003B384A"/>
    <w:rsid w:val="003B3A9A"/>
    <w:rsid w:val="003B6015"/>
    <w:rsid w:val="003D3821"/>
    <w:rsid w:val="003D6B8C"/>
    <w:rsid w:val="003E2433"/>
    <w:rsid w:val="003E297F"/>
    <w:rsid w:val="003E3A1D"/>
    <w:rsid w:val="003F39FF"/>
    <w:rsid w:val="003F3AC7"/>
    <w:rsid w:val="00400ECA"/>
    <w:rsid w:val="00403DC8"/>
    <w:rsid w:val="004040F6"/>
    <w:rsid w:val="00406407"/>
    <w:rsid w:val="00410C91"/>
    <w:rsid w:val="00412BCC"/>
    <w:rsid w:val="004135D8"/>
    <w:rsid w:val="004170BE"/>
    <w:rsid w:val="00417AB3"/>
    <w:rsid w:val="004201FA"/>
    <w:rsid w:val="004214D7"/>
    <w:rsid w:val="00423364"/>
    <w:rsid w:val="0043018F"/>
    <w:rsid w:val="004317DD"/>
    <w:rsid w:val="00433D9F"/>
    <w:rsid w:val="004438A9"/>
    <w:rsid w:val="00452DDD"/>
    <w:rsid w:val="00453961"/>
    <w:rsid w:val="0045501F"/>
    <w:rsid w:val="00456B84"/>
    <w:rsid w:val="00457F2D"/>
    <w:rsid w:val="004664B1"/>
    <w:rsid w:val="004678F0"/>
    <w:rsid w:val="00470DEF"/>
    <w:rsid w:val="00471359"/>
    <w:rsid w:val="00477198"/>
    <w:rsid w:val="00481AEA"/>
    <w:rsid w:val="004979E3"/>
    <w:rsid w:val="004A35D5"/>
    <w:rsid w:val="004B1CF2"/>
    <w:rsid w:val="004B3304"/>
    <w:rsid w:val="004B54A9"/>
    <w:rsid w:val="004B5B88"/>
    <w:rsid w:val="004B6BF1"/>
    <w:rsid w:val="004B7294"/>
    <w:rsid w:val="004D46C9"/>
    <w:rsid w:val="004F0EF8"/>
    <w:rsid w:val="004F584C"/>
    <w:rsid w:val="00500369"/>
    <w:rsid w:val="00500BD7"/>
    <w:rsid w:val="00501655"/>
    <w:rsid w:val="00502517"/>
    <w:rsid w:val="00505662"/>
    <w:rsid w:val="00506A91"/>
    <w:rsid w:val="005079DD"/>
    <w:rsid w:val="005100BB"/>
    <w:rsid w:val="0051718D"/>
    <w:rsid w:val="00517911"/>
    <w:rsid w:val="00527EA8"/>
    <w:rsid w:val="00531716"/>
    <w:rsid w:val="00531F7E"/>
    <w:rsid w:val="00543332"/>
    <w:rsid w:val="00546445"/>
    <w:rsid w:val="0055360F"/>
    <w:rsid w:val="00560D31"/>
    <w:rsid w:val="005621E3"/>
    <w:rsid w:val="005626CC"/>
    <w:rsid w:val="00567D13"/>
    <w:rsid w:val="00570616"/>
    <w:rsid w:val="005717F4"/>
    <w:rsid w:val="005751EA"/>
    <w:rsid w:val="00575200"/>
    <w:rsid w:val="00587BF4"/>
    <w:rsid w:val="005938DF"/>
    <w:rsid w:val="0059490E"/>
    <w:rsid w:val="005963F7"/>
    <w:rsid w:val="005A175F"/>
    <w:rsid w:val="005A7697"/>
    <w:rsid w:val="005B313F"/>
    <w:rsid w:val="005C2994"/>
    <w:rsid w:val="005C2F8E"/>
    <w:rsid w:val="005D1228"/>
    <w:rsid w:val="005D127D"/>
    <w:rsid w:val="005D6F4D"/>
    <w:rsid w:val="005E4A78"/>
    <w:rsid w:val="005E4F19"/>
    <w:rsid w:val="005E7ADC"/>
    <w:rsid w:val="005F6C83"/>
    <w:rsid w:val="005F7412"/>
    <w:rsid w:val="0060031B"/>
    <w:rsid w:val="00602B43"/>
    <w:rsid w:val="00604E6A"/>
    <w:rsid w:val="00606322"/>
    <w:rsid w:val="00607FED"/>
    <w:rsid w:val="006127AA"/>
    <w:rsid w:val="006134D9"/>
    <w:rsid w:val="00613B50"/>
    <w:rsid w:val="00614006"/>
    <w:rsid w:val="006158DA"/>
    <w:rsid w:val="006257A8"/>
    <w:rsid w:val="00631066"/>
    <w:rsid w:val="006320C4"/>
    <w:rsid w:val="00633834"/>
    <w:rsid w:val="00636773"/>
    <w:rsid w:val="006545AB"/>
    <w:rsid w:val="0067058F"/>
    <w:rsid w:val="00677B5E"/>
    <w:rsid w:val="006809A3"/>
    <w:rsid w:val="006822BC"/>
    <w:rsid w:val="0069570E"/>
    <w:rsid w:val="006961E0"/>
    <w:rsid w:val="006967B6"/>
    <w:rsid w:val="006A3D3E"/>
    <w:rsid w:val="006A5D91"/>
    <w:rsid w:val="006B7460"/>
    <w:rsid w:val="006B7D3E"/>
    <w:rsid w:val="006C4B4A"/>
    <w:rsid w:val="006C6F74"/>
    <w:rsid w:val="006D5855"/>
    <w:rsid w:val="006D5A30"/>
    <w:rsid w:val="006E0621"/>
    <w:rsid w:val="006E2153"/>
    <w:rsid w:val="006E44B1"/>
    <w:rsid w:val="006E7408"/>
    <w:rsid w:val="006F5900"/>
    <w:rsid w:val="006F5F08"/>
    <w:rsid w:val="00701A2C"/>
    <w:rsid w:val="007025C9"/>
    <w:rsid w:val="00706FBF"/>
    <w:rsid w:val="00712BA6"/>
    <w:rsid w:val="007256BF"/>
    <w:rsid w:val="00730036"/>
    <w:rsid w:val="007357A2"/>
    <w:rsid w:val="00736DAD"/>
    <w:rsid w:val="007373B1"/>
    <w:rsid w:val="0073796A"/>
    <w:rsid w:val="007438C5"/>
    <w:rsid w:val="007610DE"/>
    <w:rsid w:val="00761B0D"/>
    <w:rsid w:val="00762087"/>
    <w:rsid w:val="00765565"/>
    <w:rsid w:val="00767343"/>
    <w:rsid w:val="00770621"/>
    <w:rsid w:val="007727F0"/>
    <w:rsid w:val="0077519F"/>
    <w:rsid w:val="00775D7B"/>
    <w:rsid w:val="007833EA"/>
    <w:rsid w:val="00783ECB"/>
    <w:rsid w:val="00786043"/>
    <w:rsid w:val="00795905"/>
    <w:rsid w:val="007A0892"/>
    <w:rsid w:val="007A09FC"/>
    <w:rsid w:val="007A64FC"/>
    <w:rsid w:val="007A691E"/>
    <w:rsid w:val="007C5790"/>
    <w:rsid w:val="007C60D2"/>
    <w:rsid w:val="007C7CBD"/>
    <w:rsid w:val="007D4B28"/>
    <w:rsid w:val="007D4BB5"/>
    <w:rsid w:val="007E0C55"/>
    <w:rsid w:val="007E24B4"/>
    <w:rsid w:val="007E2E04"/>
    <w:rsid w:val="007F1C1E"/>
    <w:rsid w:val="00801BF4"/>
    <w:rsid w:val="0080381B"/>
    <w:rsid w:val="00806CF7"/>
    <w:rsid w:val="00806EC3"/>
    <w:rsid w:val="00814E8B"/>
    <w:rsid w:val="00823ABC"/>
    <w:rsid w:val="00824E43"/>
    <w:rsid w:val="008368A4"/>
    <w:rsid w:val="00836914"/>
    <w:rsid w:val="008421D9"/>
    <w:rsid w:val="008434D0"/>
    <w:rsid w:val="00844351"/>
    <w:rsid w:val="008448D9"/>
    <w:rsid w:val="008526C5"/>
    <w:rsid w:val="00856153"/>
    <w:rsid w:val="00865345"/>
    <w:rsid w:val="00870BAD"/>
    <w:rsid w:val="008722F9"/>
    <w:rsid w:val="00872749"/>
    <w:rsid w:val="00873483"/>
    <w:rsid w:val="00873491"/>
    <w:rsid w:val="00873B32"/>
    <w:rsid w:val="008808AA"/>
    <w:rsid w:val="00882546"/>
    <w:rsid w:val="00883C02"/>
    <w:rsid w:val="008861F9"/>
    <w:rsid w:val="008862B3"/>
    <w:rsid w:val="0089216D"/>
    <w:rsid w:val="00893B71"/>
    <w:rsid w:val="008949B4"/>
    <w:rsid w:val="008951FC"/>
    <w:rsid w:val="0089583D"/>
    <w:rsid w:val="008A12FD"/>
    <w:rsid w:val="008A2486"/>
    <w:rsid w:val="008A2565"/>
    <w:rsid w:val="008B346A"/>
    <w:rsid w:val="008B57CD"/>
    <w:rsid w:val="008C2E7E"/>
    <w:rsid w:val="008C43C2"/>
    <w:rsid w:val="008C5971"/>
    <w:rsid w:val="008C5C08"/>
    <w:rsid w:val="008D19F7"/>
    <w:rsid w:val="008D7922"/>
    <w:rsid w:val="008E33BE"/>
    <w:rsid w:val="008E49C8"/>
    <w:rsid w:val="008F1773"/>
    <w:rsid w:val="008F471B"/>
    <w:rsid w:val="00902ED2"/>
    <w:rsid w:val="00906DFE"/>
    <w:rsid w:val="00907C61"/>
    <w:rsid w:val="00913809"/>
    <w:rsid w:val="00913908"/>
    <w:rsid w:val="00913A79"/>
    <w:rsid w:val="009156F6"/>
    <w:rsid w:val="00916DD4"/>
    <w:rsid w:val="009204BE"/>
    <w:rsid w:val="00920F5F"/>
    <w:rsid w:val="00923032"/>
    <w:rsid w:val="00925254"/>
    <w:rsid w:val="00925E77"/>
    <w:rsid w:val="00944B71"/>
    <w:rsid w:val="00945921"/>
    <w:rsid w:val="00950704"/>
    <w:rsid w:val="00962EB4"/>
    <w:rsid w:val="009766FA"/>
    <w:rsid w:val="00980AB2"/>
    <w:rsid w:val="009916F1"/>
    <w:rsid w:val="00992E98"/>
    <w:rsid w:val="009A51D8"/>
    <w:rsid w:val="009A5398"/>
    <w:rsid w:val="009A7D99"/>
    <w:rsid w:val="009B223C"/>
    <w:rsid w:val="009B2588"/>
    <w:rsid w:val="009B2EF7"/>
    <w:rsid w:val="009B4D8B"/>
    <w:rsid w:val="009B7963"/>
    <w:rsid w:val="009B7A80"/>
    <w:rsid w:val="009D4879"/>
    <w:rsid w:val="009D61CA"/>
    <w:rsid w:val="009E10D9"/>
    <w:rsid w:val="009E2B59"/>
    <w:rsid w:val="009E3D05"/>
    <w:rsid w:val="009E449C"/>
    <w:rsid w:val="009F1DBE"/>
    <w:rsid w:val="009F3D74"/>
    <w:rsid w:val="009F6B6B"/>
    <w:rsid w:val="009F7889"/>
    <w:rsid w:val="00A0090B"/>
    <w:rsid w:val="00A0177F"/>
    <w:rsid w:val="00A146FF"/>
    <w:rsid w:val="00A22835"/>
    <w:rsid w:val="00A267DB"/>
    <w:rsid w:val="00A34B48"/>
    <w:rsid w:val="00A4014C"/>
    <w:rsid w:val="00A410D2"/>
    <w:rsid w:val="00A43682"/>
    <w:rsid w:val="00A4634C"/>
    <w:rsid w:val="00A5182C"/>
    <w:rsid w:val="00A552A9"/>
    <w:rsid w:val="00A63AA8"/>
    <w:rsid w:val="00A65B4C"/>
    <w:rsid w:val="00A67F21"/>
    <w:rsid w:val="00A73E00"/>
    <w:rsid w:val="00A8415E"/>
    <w:rsid w:val="00A9054D"/>
    <w:rsid w:val="00A92A4F"/>
    <w:rsid w:val="00A939F2"/>
    <w:rsid w:val="00A97281"/>
    <w:rsid w:val="00AA534B"/>
    <w:rsid w:val="00AA5BF3"/>
    <w:rsid w:val="00AB038C"/>
    <w:rsid w:val="00AB07CF"/>
    <w:rsid w:val="00AB4258"/>
    <w:rsid w:val="00AB47C6"/>
    <w:rsid w:val="00AB500F"/>
    <w:rsid w:val="00AB7AD4"/>
    <w:rsid w:val="00AC0766"/>
    <w:rsid w:val="00AD488A"/>
    <w:rsid w:val="00AD5726"/>
    <w:rsid w:val="00AE4D83"/>
    <w:rsid w:val="00AE4DC8"/>
    <w:rsid w:val="00AE5459"/>
    <w:rsid w:val="00AE71FA"/>
    <w:rsid w:val="00AE7E03"/>
    <w:rsid w:val="00AF4158"/>
    <w:rsid w:val="00B076BC"/>
    <w:rsid w:val="00B113CB"/>
    <w:rsid w:val="00B12396"/>
    <w:rsid w:val="00B1464F"/>
    <w:rsid w:val="00B15624"/>
    <w:rsid w:val="00B23EB8"/>
    <w:rsid w:val="00B436B8"/>
    <w:rsid w:val="00B453A2"/>
    <w:rsid w:val="00B51FFA"/>
    <w:rsid w:val="00B55848"/>
    <w:rsid w:val="00B56EFE"/>
    <w:rsid w:val="00B72EEC"/>
    <w:rsid w:val="00B765C0"/>
    <w:rsid w:val="00B848B4"/>
    <w:rsid w:val="00B8579D"/>
    <w:rsid w:val="00B86153"/>
    <w:rsid w:val="00B866DA"/>
    <w:rsid w:val="00B919C5"/>
    <w:rsid w:val="00B95F3F"/>
    <w:rsid w:val="00BA0F6C"/>
    <w:rsid w:val="00BA1F1D"/>
    <w:rsid w:val="00BA4E7E"/>
    <w:rsid w:val="00BB1F1B"/>
    <w:rsid w:val="00BB33EC"/>
    <w:rsid w:val="00BC415C"/>
    <w:rsid w:val="00BC7392"/>
    <w:rsid w:val="00BD06F8"/>
    <w:rsid w:val="00BD1013"/>
    <w:rsid w:val="00BD1888"/>
    <w:rsid w:val="00BD43EC"/>
    <w:rsid w:val="00BD47CE"/>
    <w:rsid w:val="00BD79DA"/>
    <w:rsid w:val="00BE1201"/>
    <w:rsid w:val="00BF0886"/>
    <w:rsid w:val="00BF3BA7"/>
    <w:rsid w:val="00BF6C76"/>
    <w:rsid w:val="00C01BC0"/>
    <w:rsid w:val="00C01F9A"/>
    <w:rsid w:val="00C032FB"/>
    <w:rsid w:val="00C1128F"/>
    <w:rsid w:val="00C11809"/>
    <w:rsid w:val="00C23515"/>
    <w:rsid w:val="00C24C51"/>
    <w:rsid w:val="00C26729"/>
    <w:rsid w:val="00C30E8B"/>
    <w:rsid w:val="00C30F33"/>
    <w:rsid w:val="00C3313E"/>
    <w:rsid w:val="00C33198"/>
    <w:rsid w:val="00C33BE5"/>
    <w:rsid w:val="00C34FE8"/>
    <w:rsid w:val="00C4547E"/>
    <w:rsid w:val="00C51854"/>
    <w:rsid w:val="00C5526A"/>
    <w:rsid w:val="00C61022"/>
    <w:rsid w:val="00C61617"/>
    <w:rsid w:val="00C6318E"/>
    <w:rsid w:val="00C64664"/>
    <w:rsid w:val="00C66E27"/>
    <w:rsid w:val="00C70D87"/>
    <w:rsid w:val="00C732B9"/>
    <w:rsid w:val="00C73659"/>
    <w:rsid w:val="00C805BC"/>
    <w:rsid w:val="00C8116D"/>
    <w:rsid w:val="00C842DF"/>
    <w:rsid w:val="00C84733"/>
    <w:rsid w:val="00C85DFC"/>
    <w:rsid w:val="00C91E89"/>
    <w:rsid w:val="00C9276B"/>
    <w:rsid w:val="00C962B5"/>
    <w:rsid w:val="00CB5C66"/>
    <w:rsid w:val="00CB670F"/>
    <w:rsid w:val="00CC329D"/>
    <w:rsid w:val="00CC67C3"/>
    <w:rsid w:val="00CD09EB"/>
    <w:rsid w:val="00CD28A2"/>
    <w:rsid w:val="00CD2C80"/>
    <w:rsid w:val="00CD4BE3"/>
    <w:rsid w:val="00CD584E"/>
    <w:rsid w:val="00CD6F10"/>
    <w:rsid w:val="00CE1C83"/>
    <w:rsid w:val="00CE3614"/>
    <w:rsid w:val="00CF34DF"/>
    <w:rsid w:val="00D00943"/>
    <w:rsid w:val="00D02C8C"/>
    <w:rsid w:val="00D04FAB"/>
    <w:rsid w:val="00D17FFB"/>
    <w:rsid w:val="00D21914"/>
    <w:rsid w:val="00D26703"/>
    <w:rsid w:val="00D27EF4"/>
    <w:rsid w:val="00D32449"/>
    <w:rsid w:val="00D35FAB"/>
    <w:rsid w:val="00D36651"/>
    <w:rsid w:val="00D425D1"/>
    <w:rsid w:val="00D4551C"/>
    <w:rsid w:val="00D5062F"/>
    <w:rsid w:val="00D56DD9"/>
    <w:rsid w:val="00D6299E"/>
    <w:rsid w:val="00D64B4F"/>
    <w:rsid w:val="00D64E33"/>
    <w:rsid w:val="00D64F78"/>
    <w:rsid w:val="00D70A4F"/>
    <w:rsid w:val="00D73D3B"/>
    <w:rsid w:val="00D8028E"/>
    <w:rsid w:val="00D81298"/>
    <w:rsid w:val="00D826CE"/>
    <w:rsid w:val="00D83437"/>
    <w:rsid w:val="00D83DB3"/>
    <w:rsid w:val="00D84101"/>
    <w:rsid w:val="00D844C5"/>
    <w:rsid w:val="00D85205"/>
    <w:rsid w:val="00D91F60"/>
    <w:rsid w:val="00D928E4"/>
    <w:rsid w:val="00D94BDC"/>
    <w:rsid w:val="00DA1069"/>
    <w:rsid w:val="00DA68CD"/>
    <w:rsid w:val="00DB0CBC"/>
    <w:rsid w:val="00DB5A23"/>
    <w:rsid w:val="00DC670F"/>
    <w:rsid w:val="00DD5078"/>
    <w:rsid w:val="00DD633E"/>
    <w:rsid w:val="00DD71E8"/>
    <w:rsid w:val="00DE0C90"/>
    <w:rsid w:val="00DF11EF"/>
    <w:rsid w:val="00DF429D"/>
    <w:rsid w:val="00DF70E0"/>
    <w:rsid w:val="00E042AD"/>
    <w:rsid w:val="00E05320"/>
    <w:rsid w:val="00E10C01"/>
    <w:rsid w:val="00E16819"/>
    <w:rsid w:val="00E24BC0"/>
    <w:rsid w:val="00E32B11"/>
    <w:rsid w:val="00E35615"/>
    <w:rsid w:val="00E417DA"/>
    <w:rsid w:val="00E438B7"/>
    <w:rsid w:val="00E50504"/>
    <w:rsid w:val="00E5348D"/>
    <w:rsid w:val="00E53B13"/>
    <w:rsid w:val="00E61979"/>
    <w:rsid w:val="00E61DC6"/>
    <w:rsid w:val="00E64FEB"/>
    <w:rsid w:val="00E8038A"/>
    <w:rsid w:val="00E83187"/>
    <w:rsid w:val="00E86AF2"/>
    <w:rsid w:val="00E91634"/>
    <w:rsid w:val="00E966B5"/>
    <w:rsid w:val="00EA411A"/>
    <w:rsid w:val="00EB3446"/>
    <w:rsid w:val="00EB3546"/>
    <w:rsid w:val="00EC7F0E"/>
    <w:rsid w:val="00ED0F9B"/>
    <w:rsid w:val="00EE1E20"/>
    <w:rsid w:val="00EE2D34"/>
    <w:rsid w:val="00F0080C"/>
    <w:rsid w:val="00F00CE5"/>
    <w:rsid w:val="00F03773"/>
    <w:rsid w:val="00F06ADC"/>
    <w:rsid w:val="00F10FBD"/>
    <w:rsid w:val="00F30AFB"/>
    <w:rsid w:val="00F337F1"/>
    <w:rsid w:val="00F4180B"/>
    <w:rsid w:val="00F424B3"/>
    <w:rsid w:val="00F44244"/>
    <w:rsid w:val="00F4562E"/>
    <w:rsid w:val="00F55898"/>
    <w:rsid w:val="00F63BD1"/>
    <w:rsid w:val="00F73AA1"/>
    <w:rsid w:val="00F73B4A"/>
    <w:rsid w:val="00F80E63"/>
    <w:rsid w:val="00F84EE2"/>
    <w:rsid w:val="00F85462"/>
    <w:rsid w:val="00F92604"/>
    <w:rsid w:val="00F93129"/>
    <w:rsid w:val="00F93A9C"/>
    <w:rsid w:val="00F94F3C"/>
    <w:rsid w:val="00F95810"/>
    <w:rsid w:val="00F9779A"/>
    <w:rsid w:val="00FA0A07"/>
    <w:rsid w:val="00FA2F8E"/>
    <w:rsid w:val="00FA4469"/>
    <w:rsid w:val="00FA48D7"/>
    <w:rsid w:val="00FB4DFE"/>
    <w:rsid w:val="00FB75B8"/>
    <w:rsid w:val="00FD03C1"/>
    <w:rsid w:val="00FE1777"/>
    <w:rsid w:val="00FF462E"/>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F1"/>
    <w:rPr>
      <w:sz w:val="24"/>
      <w:szCs w:val="24"/>
      <w:lang w:val="bg-BG" w:eastAsia="bg-BG"/>
    </w:rPr>
  </w:style>
  <w:style w:type="paragraph" w:styleId="Heading3">
    <w:name w:val="heading 3"/>
    <w:basedOn w:val="Normal"/>
    <w:next w:val="Normal"/>
    <w:link w:val="Heading3Char"/>
    <w:uiPriority w:val="9"/>
    <w:semiHidden/>
    <w:unhideWhenUsed/>
    <w:qFormat/>
    <w:rsid w:val="003A56E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0BF1"/>
    <w:pPr>
      <w:ind w:firstLine="720"/>
      <w:jc w:val="both"/>
    </w:pPr>
    <w:rPr>
      <w:rFonts w:ascii="HebarU" w:hAnsi="HebarU"/>
      <w:sz w:val="28"/>
      <w:szCs w:val="20"/>
    </w:rPr>
  </w:style>
  <w:style w:type="paragraph" w:styleId="BodyTextIndent2">
    <w:name w:val="Body Text Indent 2"/>
    <w:basedOn w:val="Normal"/>
    <w:link w:val="BodyTextIndent2Char"/>
    <w:rsid w:val="003B0BF1"/>
    <w:pPr>
      <w:spacing w:after="120" w:line="480" w:lineRule="auto"/>
      <w:ind w:left="283"/>
    </w:pPr>
  </w:style>
  <w:style w:type="paragraph" w:customStyle="1" w:styleId="Default">
    <w:name w:val="Default"/>
    <w:rsid w:val="003B0BF1"/>
    <w:pPr>
      <w:autoSpaceDE w:val="0"/>
      <w:autoSpaceDN w:val="0"/>
      <w:adjustRightInd w:val="0"/>
    </w:pPr>
    <w:rPr>
      <w:color w:val="000000"/>
      <w:sz w:val="24"/>
      <w:szCs w:val="24"/>
      <w:lang w:val="bg-BG" w:eastAsia="bg-BG"/>
    </w:rPr>
  </w:style>
  <w:style w:type="paragraph" w:styleId="BodyTextIndent3">
    <w:name w:val="Body Text Indent 3"/>
    <w:basedOn w:val="Normal"/>
    <w:rsid w:val="003B0BF1"/>
    <w:pPr>
      <w:spacing w:after="120"/>
      <w:ind w:left="283"/>
    </w:pPr>
    <w:rPr>
      <w:sz w:val="16"/>
      <w:szCs w:val="16"/>
    </w:rPr>
  </w:style>
  <w:style w:type="paragraph" w:styleId="BodyText3">
    <w:name w:val="Body Text 3"/>
    <w:basedOn w:val="Normal"/>
    <w:link w:val="BodyText3Char"/>
    <w:rsid w:val="003B0BF1"/>
    <w:pPr>
      <w:spacing w:after="120"/>
    </w:pPr>
    <w:rPr>
      <w:sz w:val="16"/>
      <w:szCs w:val="16"/>
    </w:rPr>
  </w:style>
  <w:style w:type="paragraph" w:customStyle="1" w:styleId="CharChar1Char">
    <w:name w:val="Char Char1 Char"/>
    <w:basedOn w:val="Normal"/>
    <w:rsid w:val="003B0BF1"/>
    <w:pPr>
      <w:tabs>
        <w:tab w:val="left" w:pos="709"/>
      </w:tabs>
    </w:pPr>
    <w:rPr>
      <w:rFonts w:ascii="Tahoma" w:hAnsi="Tahoma"/>
      <w:lang w:val="pl-PL" w:eastAsia="pl-PL"/>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3B0BF1"/>
    <w:rPr>
      <w:sz w:val="20"/>
      <w:szCs w:val="20"/>
    </w:rPr>
  </w:style>
  <w:style w:type="character" w:styleId="FootnoteReference">
    <w:name w:val="footnote reference"/>
    <w:aliases w:val="Signature Char, Char Char3 Char Char Char Char Char Char Char"/>
    <w:link w:val="Signature"/>
    <w:semiHidden/>
    <w:rsid w:val="003B0BF1"/>
    <w:rPr>
      <w:vertAlign w:val="superscript"/>
    </w:rPr>
  </w:style>
  <w:style w:type="character" w:styleId="Hyperlink">
    <w:name w:val="Hyperlink"/>
    <w:rsid w:val="00AE71FA"/>
    <w:rPr>
      <w:color w:val="0000FF"/>
      <w:u w:val="single"/>
    </w:rPr>
  </w:style>
  <w:style w:type="paragraph" w:customStyle="1" w:styleId="style0">
    <w:name w:val="style0"/>
    <w:basedOn w:val="Normal"/>
    <w:rsid w:val="00AE71FA"/>
    <w:pPr>
      <w:ind w:firstLine="1200"/>
      <w:jc w:val="both"/>
    </w:pPr>
  </w:style>
  <w:style w:type="paragraph" w:customStyle="1" w:styleId="a">
    <w:name w:val="Знак"/>
    <w:basedOn w:val="Normal"/>
    <w:rsid w:val="00D5062F"/>
    <w:pPr>
      <w:tabs>
        <w:tab w:val="left" w:pos="709"/>
      </w:tabs>
    </w:pPr>
    <w:rPr>
      <w:rFonts w:ascii="Tahoma" w:hAnsi="Tahoma"/>
      <w:lang w:val="pl-PL" w:eastAsia="pl-PL"/>
    </w:rPr>
  </w:style>
  <w:style w:type="paragraph" w:styleId="BalloonText">
    <w:name w:val="Balloon Text"/>
    <w:basedOn w:val="Normal"/>
    <w:semiHidden/>
    <w:rsid w:val="00C9276B"/>
    <w:rPr>
      <w:rFonts w:ascii="Tahoma" w:hAnsi="Tahoma" w:cs="Tahoma"/>
      <w:sz w:val="16"/>
      <w:szCs w:val="16"/>
    </w:rPr>
  </w:style>
  <w:style w:type="paragraph" w:customStyle="1" w:styleId="Style1">
    <w:name w:val="Style1"/>
    <w:basedOn w:val="Normal"/>
    <w:rsid w:val="00A65B4C"/>
    <w:pPr>
      <w:widowControl w:val="0"/>
      <w:autoSpaceDE w:val="0"/>
      <w:autoSpaceDN w:val="0"/>
      <w:adjustRightInd w:val="0"/>
    </w:pPr>
    <w:rPr>
      <w:rFonts w:eastAsia="SimSun"/>
      <w:lang w:eastAsia="zh-CN"/>
    </w:rPr>
  </w:style>
  <w:style w:type="character" w:customStyle="1" w:styleId="BodyText3Char">
    <w:name w:val="Body Text 3 Char"/>
    <w:link w:val="BodyText3"/>
    <w:rsid w:val="004F584C"/>
    <w:rPr>
      <w:sz w:val="16"/>
      <w:szCs w:val="16"/>
      <w:lang w:val="bg-BG" w:eastAsia="bg-BG" w:bidi="ar-SA"/>
    </w:rPr>
  </w:style>
  <w:style w:type="paragraph" w:styleId="Footer">
    <w:name w:val="footer"/>
    <w:basedOn w:val="Normal"/>
    <w:rsid w:val="00B453A2"/>
    <w:pPr>
      <w:tabs>
        <w:tab w:val="center" w:pos="4536"/>
        <w:tab w:val="right" w:pos="9072"/>
      </w:tabs>
    </w:pPr>
  </w:style>
  <w:style w:type="character" w:styleId="PageNumber">
    <w:name w:val="page number"/>
    <w:basedOn w:val="DefaultParagraphFont"/>
    <w:rsid w:val="00B453A2"/>
  </w:style>
  <w:style w:type="paragraph" w:customStyle="1" w:styleId="title2">
    <w:name w:val="title2"/>
    <w:basedOn w:val="Normal"/>
    <w:rsid w:val="00387B87"/>
    <w:pPr>
      <w:spacing w:before="100" w:beforeAutospacing="1" w:after="100" w:afterAutospacing="1"/>
      <w:ind w:firstLine="1155"/>
      <w:jc w:val="both"/>
    </w:pPr>
    <w:rPr>
      <w:i/>
      <w:iCs/>
    </w:rPr>
  </w:style>
  <w:style w:type="character" w:customStyle="1" w:styleId="historyitem">
    <w:name w:val="historyitem"/>
    <w:basedOn w:val="DefaultParagraphFont"/>
    <w:rsid w:val="00387B87"/>
  </w:style>
  <w:style w:type="character" w:customStyle="1" w:styleId="historyitemselected1">
    <w:name w:val="historyitemselected1"/>
    <w:rsid w:val="00387B87"/>
    <w:rPr>
      <w:b/>
      <w:bCs/>
      <w:color w:val="0086C6"/>
    </w:rPr>
  </w:style>
  <w:style w:type="character" w:customStyle="1" w:styleId="BodyTextIndent2Char">
    <w:name w:val="Body Text Indent 2 Char"/>
    <w:link w:val="BodyTextIndent2"/>
    <w:rsid w:val="00C84733"/>
    <w:rPr>
      <w:sz w:val="24"/>
      <w:szCs w:val="24"/>
      <w:lang w:val="bg-BG" w:eastAsia="bg-BG"/>
    </w:rPr>
  </w:style>
  <w:style w:type="character" w:styleId="CommentReference">
    <w:name w:val="annotation reference"/>
    <w:rsid w:val="00141DC8"/>
    <w:rPr>
      <w:sz w:val="16"/>
      <w:szCs w:val="16"/>
    </w:rPr>
  </w:style>
  <w:style w:type="paragraph" w:styleId="CommentText">
    <w:name w:val="annotation text"/>
    <w:basedOn w:val="Normal"/>
    <w:link w:val="CommentTextChar"/>
    <w:rsid w:val="00141DC8"/>
    <w:rPr>
      <w:sz w:val="20"/>
      <w:szCs w:val="20"/>
    </w:rPr>
  </w:style>
  <w:style w:type="character" w:customStyle="1" w:styleId="CommentTextChar">
    <w:name w:val="Comment Text Char"/>
    <w:link w:val="CommentText"/>
    <w:rsid w:val="00141DC8"/>
    <w:rPr>
      <w:lang w:val="bg-BG" w:eastAsia="bg-BG"/>
    </w:rPr>
  </w:style>
  <w:style w:type="paragraph" w:styleId="CommentSubject">
    <w:name w:val="annotation subject"/>
    <w:basedOn w:val="CommentText"/>
    <w:next w:val="CommentText"/>
    <w:link w:val="CommentSubjectChar"/>
    <w:rsid w:val="00141DC8"/>
    <w:rPr>
      <w:b/>
      <w:bCs/>
    </w:rPr>
  </w:style>
  <w:style w:type="character" w:customStyle="1" w:styleId="CommentSubjectChar">
    <w:name w:val="Comment Subject Char"/>
    <w:link w:val="CommentSubject"/>
    <w:rsid w:val="00141DC8"/>
    <w:rPr>
      <w:b/>
      <w:bCs/>
      <w:lang w:val="bg-BG" w:eastAsia="bg-BG"/>
    </w:rPr>
  </w:style>
  <w:style w:type="paragraph" w:styleId="Header">
    <w:name w:val="header"/>
    <w:basedOn w:val="Normal"/>
    <w:link w:val="HeaderChar"/>
    <w:rsid w:val="00F95810"/>
    <w:pPr>
      <w:tabs>
        <w:tab w:val="center" w:pos="4703"/>
        <w:tab w:val="right" w:pos="9406"/>
      </w:tabs>
    </w:pPr>
  </w:style>
  <w:style w:type="character" w:customStyle="1" w:styleId="HeaderChar">
    <w:name w:val="Header Char"/>
    <w:link w:val="Header"/>
    <w:rsid w:val="00F95810"/>
    <w:rPr>
      <w:sz w:val="24"/>
      <w:szCs w:val="24"/>
      <w:lang w:val="bg-BG" w:eastAsia="bg-BG"/>
    </w:rPr>
  </w:style>
  <w:style w:type="paragraph" w:customStyle="1" w:styleId="CharChar1CharChar">
    <w:name w:val="Char Char1 Char Char"/>
    <w:basedOn w:val="Normal"/>
    <w:rsid w:val="00B86153"/>
    <w:pPr>
      <w:tabs>
        <w:tab w:val="left" w:pos="709"/>
      </w:tabs>
    </w:pPr>
    <w:rPr>
      <w:rFonts w:ascii="Tahoma" w:hAnsi="Tahoma"/>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B86153"/>
    <w:rPr>
      <w:lang w:val="bg-BG" w:eastAsia="bg-BG"/>
    </w:rPr>
  </w:style>
  <w:style w:type="paragraph" w:styleId="Signature">
    <w:name w:val="Signature"/>
    <w:aliases w:val=" Char Char3 Char Char Char Char Char Char"/>
    <w:basedOn w:val="Normal"/>
    <w:link w:val="FootnoteReference"/>
    <w:rsid w:val="00B86153"/>
    <w:pPr>
      <w:spacing w:after="240"/>
    </w:pPr>
    <w:rPr>
      <w:sz w:val="20"/>
      <w:szCs w:val="20"/>
      <w:vertAlign w:val="superscript"/>
      <w:lang w:val="en-US" w:eastAsia="en-US"/>
    </w:rPr>
  </w:style>
  <w:style w:type="character" w:customStyle="1" w:styleId="SignatureChar1">
    <w:name w:val="Signature Char1"/>
    <w:basedOn w:val="DefaultParagraphFont"/>
    <w:rsid w:val="00B86153"/>
    <w:rPr>
      <w:sz w:val="24"/>
      <w:szCs w:val="24"/>
      <w:lang w:val="bg-BG" w:eastAsia="bg-BG"/>
    </w:rPr>
  </w:style>
  <w:style w:type="paragraph" w:customStyle="1" w:styleId="CM1">
    <w:name w:val="CM1"/>
    <w:basedOn w:val="Default"/>
    <w:next w:val="Default"/>
    <w:uiPriority w:val="99"/>
    <w:rsid w:val="00962EB4"/>
    <w:rPr>
      <w:color w:val="auto"/>
      <w:lang w:val="en-US" w:eastAsia="en-US"/>
    </w:rPr>
  </w:style>
  <w:style w:type="paragraph" w:customStyle="1" w:styleId="CM3">
    <w:name w:val="CM3"/>
    <w:basedOn w:val="Default"/>
    <w:next w:val="Default"/>
    <w:uiPriority w:val="99"/>
    <w:rsid w:val="00962EB4"/>
    <w:rPr>
      <w:color w:val="auto"/>
      <w:lang w:val="en-US" w:eastAsia="en-US"/>
    </w:rPr>
  </w:style>
  <w:style w:type="paragraph" w:customStyle="1" w:styleId="CM4">
    <w:name w:val="CM4"/>
    <w:basedOn w:val="Default"/>
    <w:next w:val="Default"/>
    <w:uiPriority w:val="99"/>
    <w:rsid w:val="00506A91"/>
    <w:rPr>
      <w:color w:val="auto"/>
      <w:lang w:val="en-US" w:eastAsia="en-US"/>
    </w:rPr>
  </w:style>
  <w:style w:type="paragraph" w:styleId="ListParagraph">
    <w:name w:val="List Paragraph"/>
    <w:basedOn w:val="Normal"/>
    <w:uiPriority w:val="34"/>
    <w:qFormat/>
    <w:rsid w:val="00873B32"/>
    <w:pPr>
      <w:ind w:left="720"/>
      <w:contextualSpacing/>
    </w:pPr>
  </w:style>
  <w:style w:type="character" w:customStyle="1" w:styleId="Heading3Char">
    <w:name w:val="Heading 3 Char"/>
    <w:basedOn w:val="DefaultParagraphFont"/>
    <w:link w:val="Heading3"/>
    <w:uiPriority w:val="9"/>
    <w:semiHidden/>
    <w:rsid w:val="003A56E7"/>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3A56E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F1"/>
    <w:rPr>
      <w:sz w:val="24"/>
      <w:szCs w:val="24"/>
      <w:lang w:val="bg-BG" w:eastAsia="bg-BG"/>
    </w:rPr>
  </w:style>
  <w:style w:type="paragraph" w:styleId="Heading3">
    <w:name w:val="heading 3"/>
    <w:basedOn w:val="Normal"/>
    <w:next w:val="Normal"/>
    <w:link w:val="Heading3Char"/>
    <w:uiPriority w:val="9"/>
    <w:semiHidden/>
    <w:unhideWhenUsed/>
    <w:qFormat/>
    <w:rsid w:val="003A56E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0BF1"/>
    <w:pPr>
      <w:ind w:firstLine="720"/>
      <w:jc w:val="both"/>
    </w:pPr>
    <w:rPr>
      <w:rFonts w:ascii="HebarU" w:hAnsi="HebarU"/>
      <w:sz w:val="28"/>
      <w:szCs w:val="20"/>
    </w:rPr>
  </w:style>
  <w:style w:type="paragraph" w:styleId="BodyTextIndent2">
    <w:name w:val="Body Text Indent 2"/>
    <w:basedOn w:val="Normal"/>
    <w:link w:val="BodyTextIndent2Char"/>
    <w:rsid w:val="003B0BF1"/>
    <w:pPr>
      <w:spacing w:after="120" w:line="480" w:lineRule="auto"/>
      <w:ind w:left="283"/>
    </w:pPr>
  </w:style>
  <w:style w:type="paragraph" w:customStyle="1" w:styleId="Default">
    <w:name w:val="Default"/>
    <w:rsid w:val="003B0BF1"/>
    <w:pPr>
      <w:autoSpaceDE w:val="0"/>
      <w:autoSpaceDN w:val="0"/>
      <w:adjustRightInd w:val="0"/>
    </w:pPr>
    <w:rPr>
      <w:color w:val="000000"/>
      <w:sz w:val="24"/>
      <w:szCs w:val="24"/>
      <w:lang w:val="bg-BG" w:eastAsia="bg-BG"/>
    </w:rPr>
  </w:style>
  <w:style w:type="paragraph" w:styleId="BodyTextIndent3">
    <w:name w:val="Body Text Indent 3"/>
    <w:basedOn w:val="Normal"/>
    <w:rsid w:val="003B0BF1"/>
    <w:pPr>
      <w:spacing w:after="120"/>
      <w:ind w:left="283"/>
    </w:pPr>
    <w:rPr>
      <w:sz w:val="16"/>
      <w:szCs w:val="16"/>
    </w:rPr>
  </w:style>
  <w:style w:type="paragraph" w:styleId="BodyText3">
    <w:name w:val="Body Text 3"/>
    <w:basedOn w:val="Normal"/>
    <w:link w:val="BodyText3Char"/>
    <w:rsid w:val="003B0BF1"/>
    <w:pPr>
      <w:spacing w:after="120"/>
    </w:pPr>
    <w:rPr>
      <w:sz w:val="16"/>
      <w:szCs w:val="16"/>
    </w:rPr>
  </w:style>
  <w:style w:type="paragraph" w:customStyle="1" w:styleId="CharChar1Char">
    <w:name w:val="Char Char1 Char"/>
    <w:basedOn w:val="Normal"/>
    <w:rsid w:val="003B0BF1"/>
    <w:pPr>
      <w:tabs>
        <w:tab w:val="left" w:pos="709"/>
      </w:tabs>
    </w:pPr>
    <w:rPr>
      <w:rFonts w:ascii="Tahoma" w:hAnsi="Tahoma"/>
      <w:lang w:val="pl-PL" w:eastAsia="pl-PL"/>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3B0BF1"/>
    <w:rPr>
      <w:sz w:val="20"/>
      <w:szCs w:val="20"/>
    </w:rPr>
  </w:style>
  <w:style w:type="character" w:styleId="FootnoteReference">
    <w:name w:val="footnote reference"/>
    <w:aliases w:val="Signature Char, Char Char3 Char Char Char Char Char Char Char"/>
    <w:link w:val="Signature"/>
    <w:semiHidden/>
    <w:rsid w:val="003B0BF1"/>
    <w:rPr>
      <w:vertAlign w:val="superscript"/>
    </w:rPr>
  </w:style>
  <w:style w:type="character" w:styleId="Hyperlink">
    <w:name w:val="Hyperlink"/>
    <w:rsid w:val="00AE71FA"/>
    <w:rPr>
      <w:color w:val="0000FF"/>
      <w:u w:val="single"/>
    </w:rPr>
  </w:style>
  <w:style w:type="paragraph" w:customStyle="1" w:styleId="style0">
    <w:name w:val="style0"/>
    <w:basedOn w:val="Normal"/>
    <w:rsid w:val="00AE71FA"/>
    <w:pPr>
      <w:ind w:firstLine="1200"/>
      <w:jc w:val="both"/>
    </w:pPr>
  </w:style>
  <w:style w:type="paragraph" w:customStyle="1" w:styleId="a">
    <w:name w:val="Знак"/>
    <w:basedOn w:val="Normal"/>
    <w:rsid w:val="00D5062F"/>
    <w:pPr>
      <w:tabs>
        <w:tab w:val="left" w:pos="709"/>
      </w:tabs>
    </w:pPr>
    <w:rPr>
      <w:rFonts w:ascii="Tahoma" w:hAnsi="Tahoma"/>
      <w:lang w:val="pl-PL" w:eastAsia="pl-PL"/>
    </w:rPr>
  </w:style>
  <w:style w:type="paragraph" w:styleId="BalloonText">
    <w:name w:val="Balloon Text"/>
    <w:basedOn w:val="Normal"/>
    <w:semiHidden/>
    <w:rsid w:val="00C9276B"/>
    <w:rPr>
      <w:rFonts w:ascii="Tahoma" w:hAnsi="Tahoma" w:cs="Tahoma"/>
      <w:sz w:val="16"/>
      <w:szCs w:val="16"/>
    </w:rPr>
  </w:style>
  <w:style w:type="paragraph" w:customStyle="1" w:styleId="Style1">
    <w:name w:val="Style1"/>
    <w:basedOn w:val="Normal"/>
    <w:rsid w:val="00A65B4C"/>
    <w:pPr>
      <w:widowControl w:val="0"/>
      <w:autoSpaceDE w:val="0"/>
      <w:autoSpaceDN w:val="0"/>
      <w:adjustRightInd w:val="0"/>
    </w:pPr>
    <w:rPr>
      <w:rFonts w:eastAsia="SimSun"/>
      <w:lang w:eastAsia="zh-CN"/>
    </w:rPr>
  </w:style>
  <w:style w:type="character" w:customStyle="1" w:styleId="BodyText3Char">
    <w:name w:val="Body Text 3 Char"/>
    <w:link w:val="BodyText3"/>
    <w:rsid w:val="004F584C"/>
    <w:rPr>
      <w:sz w:val="16"/>
      <w:szCs w:val="16"/>
      <w:lang w:val="bg-BG" w:eastAsia="bg-BG" w:bidi="ar-SA"/>
    </w:rPr>
  </w:style>
  <w:style w:type="paragraph" w:styleId="Footer">
    <w:name w:val="footer"/>
    <w:basedOn w:val="Normal"/>
    <w:rsid w:val="00B453A2"/>
    <w:pPr>
      <w:tabs>
        <w:tab w:val="center" w:pos="4536"/>
        <w:tab w:val="right" w:pos="9072"/>
      </w:tabs>
    </w:pPr>
  </w:style>
  <w:style w:type="character" w:styleId="PageNumber">
    <w:name w:val="page number"/>
    <w:basedOn w:val="DefaultParagraphFont"/>
    <w:rsid w:val="00B453A2"/>
  </w:style>
  <w:style w:type="paragraph" w:customStyle="1" w:styleId="title2">
    <w:name w:val="title2"/>
    <w:basedOn w:val="Normal"/>
    <w:rsid w:val="00387B87"/>
    <w:pPr>
      <w:spacing w:before="100" w:beforeAutospacing="1" w:after="100" w:afterAutospacing="1"/>
      <w:ind w:firstLine="1155"/>
      <w:jc w:val="both"/>
    </w:pPr>
    <w:rPr>
      <w:i/>
      <w:iCs/>
    </w:rPr>
  </w:style>
  <w:style w:type="character" w:customStyle="1" w:styleId="historyitem">
    <w:name w:val="historyitem"/>
    <w:basedOn w:val="DefaultParagraphFont"/>
    <w:rsid w:val="00387B87"/>
  </w:style>
  <w:style w:type="character" w:customStyle="1" w:styleId="historyitemselected1">
    <w:name w:val="historyitemselected1"/>
    <w:rsid w:val="00387B87"/>
    <w:rPr>
      <w:b/>
      <w:bCs/>
      <w:color w:val="0086C6"/>
    </w:rPr>
  </w:style>
  <w:style w:type="character" w:customStyle="1" w:styleId="BodyTextIndent2Char">
    <w:name w:val="Body Text Indent 2 Char"/>
    <w:link w:val="BodyTextIndent2"/>
    <w:rsid w:val="00C84733"/>
    <w:rPr>
      <w:sz w:val="24"/>
      <w:szCs w:val="24"/>
      <w:lang w:val="bg-BG" w:eastAsia="bg-BG"/>
    </w:rPr>
  </w:style>
  <w:style w:type="character" w:styleId="CommentReference">
    <w:name w:val="annotation reference"/>
    <w:rsid w:val="00141DC8"/>
    <w:rPr>
      <w:sz w:val="16"/>
      <w:szCs w:val="16"/>
    </w:rPr>
  </w:style>
  <w:style w:type="paragraph" w:styleId="CommentText">
    <w:name w:val="annotation text"/>
    <w:basedOn w:val="Normal"/>
    <w:link w:val="CommentTextChar"/>
    <w:rsid w:val="00141DC8"/>
    <w:rPr>
      <w:sz w:val="20"/>
      <w:szCs w:val="20"/>
    </w:rPr>
  </w:style>
  <w:style w:type="character" w:customStyle="1" w:styleId="CommentTextChar">
    <w:name w:val="Comment Text Char"/>
    <w:link w:val="CommentText"/>
    <w:rsid w:val="00141DC8"/>
    <w:rPr>
      <w:lang w:val="bg-BG" w:eastAsia="bg-BG"/>
    </w:rPr>
  </w:style>
  <w:style w:type="paragraph" w:styleId="CommentSubject">
    <w:name w:val="annotation subject"/>
    <w:basedOn w:val="CommentText"/>
    <w:next w:val="CommentText"/>
    <w:link w:val="CommentSubjectChar"/>
    <w:rsid w:val="00141DC8"/>
    <w:rPr>
      <w:b/>
      <w:bCs/>
    </w:rPr>
  </w:style>
  <w:style w:type="character" w:customStyle="1" w:styleId="CommentSubjectChar">
    <w:name w:val="Comment Subject Char"/>
    <w:link w:val="CommentSubject"/>
    <w:rsid w:val="00141DC8"/>
    <w:rPr>
      <w:b/>
      <w:bCs/>
      <w:lang w:val="bg-BG" w:eastAsia="bg-BG"/>
    </w:rPr>
  </w:style>
  <w:style w:type="paragraph" w:styleId="Header">
    <w:name w:val="header"/>
    <w:basedOn w:val="Normal"/>
    <w:link w:val="HeaderChar"/>
    <w:rsid w:val="00F95810"/>
    <w:pPr>
      <w:tabs>
        <w:tab w:val="center" w:pos="4703"/>
        <w:tab w:val="right" w:pos="9406"/>
      </w:tabs>
    </w:pPr>
  </w:style>
  <w:style w:type="character" w:customStyle="1" w:styleId="HeaderChar">
    <w:name w:val="Header Char"/>
    <w:link w:val="Header"/>
    <w:rsid w:val="00F95810"/>
    <w:rPr>
      <w:sz w:val="24"/>
      <w:szCs w:val="24"/>
      <w:lang w:val="bg-BG" w:eastAsia="bg-BG"/>
    </w:rPr>
  </w:style>
  <w:style w:type="paragraph" w:customStyle="1" w:styleId="CharChar1CharChar">
    <w:name w:val="Char Char1 Char Char"/>
    <w:basedOn w:val="Normal"/>
    <w:rsid w:val="00B86153"/>
    <w:pPr>
      <w:tabs>
        <w:tab w:val="left" w:pos="709"/>
      </w:tabs>
    </w:pPr>
    <w:rPr>
      <w:rFonts w:ascii="Tahoma" w:hAnsi="Tahoma"/>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B86153"/>
    <w:rPr>
      <w:lang w:val="bg-BG" w:eastAsia="bg-BG"/>
    </w:rPr>
  </w:style>
  <w:style w:type="paragraph" w:styleId="Signature">
    <w:name w:val="Signature"/>
    <w:aliases w:val=" Char Char3 Char Char Char Char Char Char"/>
    <w:basedOn w:val="Normal"/>
    <w:link w:val="FootnoteReference"/>
    <w:rsid w:val="00B86153"/>
    <w:pPr>
      <w:spacing w:after="240"/>
    </w:pPr>
    <w:rPr>
      <w:sz w:val="20"/>
      <w:szCs w:val="20"/>
      <w:vertAlign w:val="superscript"/>
      <w:lang w:val="en-US" w:eastAsia="en-US"/>
    </w:rPr>
  </w:style>
  <w:style w:type="character" w:customStyle="1" w:styleId="SignatureChar1">
    <w:name w:val="Signature Char1"/>
    <w:basedOn w:val="DefaultParagraphFont"/>
    <w:rsid w:val="00B86153"/>
    <w:rPr>
      <w:sz w:val="24"/>
      <w:szCs w:val="24"/>
      <w:lang w:val="bg-BG" w:eastAsia="bg-BG"/>
    </w:rPr>
  </w:style>
  <w:style w:type="paragraph" w:customStyle="1" w:styleId="CM1">
    <w:name w:val="CM1"/>
    <w:basedOn w:val="Default"/>
    <w:next w:val="Default"/>
    <w:uiPriority w:val="99"/>
    <w:rsid w:val="00962EB4"/>
    <w:rPr>
      <w:color w:val="auto"/>
      <w:lang w:val="en-US" w:eastAsia="en-US"/>
    </w:rPr>
  </w:style>
  <w:style w:type="paragraph" w:customStyle="1" w:styleId="CM3">
    <w:name w:val="CM3"/>
    <w:basedOn w:val="Default"/>
    <w:next w:val="Default"/>
    <w:uiPriority w:val="99"/>
    <w:rsid w:val="00962EB4"/>
    <w:rPr>
      <w:color w:val="auto"/>
      <w:lang w:val="en-US" w:eastAsia="en-US"/>
    </w:rPr>
  </w:style>
  <w:style w:type="paragraph" w:customStyle="1" w:styleId="CM4">
    <w:name w:val="CM4"/>
    <w:basedOn w:val="Default"/>
    <w:next w:val="Default"/>
    <w:uiPriority w:val="99"/>
    <w:rsid w:val="00506A91"/>
    <w:rPr>
      <w:color w:val="auto"/>
      <w:lang w:val="en-US" w:eastAsia="en-US"/>
    </w:rPr>
  </w:style>
  <w:style w:type="paragraph" w:styleId="ListParagraph">
    <w:name w:val="List Paragraph"/>
    <w:basedOn w:val="Normal"/>
    <w:uiPriority w:val="34"/>
    <w:qFormat/>
    <w:rsid w:val="00873B32"/>
    <w:pPr>
      <w:ind w:left="720"/>
      <w:contextualSpacing/>
    </w:pPr>
  </w:style>
  <w:style w:type="character" w:customStyle="1" w:styleId="Heading3Char">
    <w:name w:val="Heading 3 Char"/>
    <w:basedOn w:val="DefaultParagraphFont"/>
    <w:link w:val="Heading3"/>
    <w:uiPriority w:val="9"/>
    <w:semiHidden/>
    <w:rsid w:val="003A56E7"/>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3A56E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791213">
      <w:bodyDiv w:val="1"/>
      <w:marLeft w:val="0"/>
      <w:marRight w:val="0"/>
      <w:marTop w:val="0"/>
      <w:marBottom w:val="0"/>
      <w:divBdr>
        <w:top w:val="none" w:sz="0" w:space="0" w:color="auto"/>
        <w:left w:val="none" w:sz="0" w:space="0" w:color="auto"/>
        <w:bottom w:val="none" w:sz="0" w:space="0" w:color="auto"/>
        <w:right w:val="none" w:sz="0" w:space="0" w:color="auto"/>
      </w:divBdr>
      <w:divsChild>
        <w:div w:id="637564989">
          <w:marLeft w:val="0"/>
          <w:marRight w:val="0"/>
          <w:marTop w:val="75"/>
          <w:marBottom w:val="0"/>
          <w:divBdr>
            <w:top w:val="none" w:sz="0" w:space="0" w:color="auto"/>
            <w:left w:val="none" w:sz="0" w:space="0" w:color="auto"/>
            <w:bottom w:val="none" w:sz="0" w:space="0" w:color="auto"/>
            <w:right w:val="none" w:sz="0" w:space="0" w:color="auto"/>
          </w:divBdr>
        </w:div>
      </w:divsChild>
    </w:div>
    <w:div w:id="20979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734A-C0DA-4660-ACA3-D4360ED8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10096</Characters>
  <Application>Microsoft Office Word</Application>
  <DocSecurity>0</DocSecurity>
  <Lines>84</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СХЕМА ЗА ДЪРЖАВНА ПОМОЩ</vt:lpstr>
      <vt:lpstr>СХЕМА ЗА ДЪРЖАВНА ПОМОЩ</vt:lpstr>
    </vt:vector>
  </TitlesOfParts>
  <Company>mzp</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ЗА ДЪРЖАВНА ПОМОЩ</dc:title>
  <dc:creator>Katya Kostova</dc:creator>
  <cp:lastModifiedBy>Hristina Pavlova</cp:lastModifiedBy>
  <cp:revision>2</cp:revision>
  <cp:lastPrinted>2019-03-15T14:13:00Z</cp:lastPrinted>
  <dcterms:created xsi:type="dcterms:W3CDTF">2022-05-18T08:48:00Z</dcterms:created>
  <dcterms:modified xsi:type="dcterms:W3CDTF">2022-05-18T08:48:00Z</dcterms:modified>
</cp:coreProperties>
</file>