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Default="00723961" w:rsidP="00723961">
      <w:pPr>
        <w:pStyle w:val="Heading1"/>
        <w:spacing w:line="360" w:lineRule="auto"/>
        <w:jc w:val="both"/>
        <w:rPr>
          <w:rFonts w:ascii="Verdana" w:hAnsi="Verdana"/>
          <w:sz w:val="20"/>
          <w:szCs w:val="20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</w:t>
      </w:r>
      <w:r w:rsidR="0073461F">
        <w:rPr>
          <w:rFonts w:ascii="Verdana" w:hAnsi="Verdana"/>
          <w:sz w:val="20"/>
          <w:szCs w:val="20"/>
        </w:rPr>
        <w:t xml:space="preserve"> </w:t>
      </w:r>
      <w:r w:rsidR="00816F52" w:rsidRPr="00816F52">
        <w:rPr>
          <w:rFonts w:ascii="Verdana" w:hAnsi="Verdana"/>
          <w:sz w:val="20"/>
          <w:szCs w:val="20"/>
        </w:rPr>
        <w:t>заповед</w:t>
      </w:r>
      <w:r w:rsidR="0073461F">
        <w:rPr>
          <w:rFonts w:ascii="Verdana" w:hAnsi="Verdana"/>
          <w:sz w:val="20"/>
          <w:szCs w:val="20"/>
        </w:rPr>
        <w:t xml:space="preserve"> </w:t>
      </w:r>
      <w:r w:rsidR="0073461F" w:rsidRPr="00C80F87">
        <w:rPr>
          <w:rFonts w:ascii="Verdana" w:hAnsi="Verdana"/>
          <w:sz w:val="20"/>
          <w:szCs w:val="20"/>
        </w:rPr>
        <w:t>на министъра на земеделието</w:t>
      </w:r>
      <w:r w:rsidR="00816F52" w:rsidRPr="00816F52">
        <w:rPr>
          <w:rFonts w:ascii="Verdana" w:hAnsi="Verdana"/>
          <w:sz w:val="20"/>
          <w:szCs w:val="20"/>
        </w:rPr>
        <w:t xml:space="preserve"> </w:t>
      </w:r>
      <w:r w:rsidR="0073461F">
        <w:rPr>
          <w:rFonts w:ascii="Verdana" w:hAnsi="Verdana"/>
          <w:sz w:val="20"/>
          <w:szCs w:val="20"/>
        </w:rPr>
        <w:t xml:space="preserve">за изменение и допълнение на Заповед 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>№ РД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09-395/31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val="ru-RU" w:eastAsia="bg-BG"/>
        </w:rPr>
        <w:t>.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>03.2022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г.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,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изменена със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З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аповед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№ 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>РД</w:t>
      </w:r>
      <w:r w:rsidR="0073461F">
        <w:rPr>
          <w:rFonts w:ascii="Verdana" w:hAnsi="Verdana"/>
          <w:color w:val="000000" w:themeColor="text1"/>
          <w:sz w:val="20"/>
          <w:szCs w:val="20"/>
          <w:lang w:val="ru-RU" w:eastAsia="bg-BG"/>
        </w:rPr>
        <w:t xml:space="preserve"> 09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-436/14.04.2022</w:t>
      </w:r>
      <w:r w:rsidR="0073461F" w:rsidRPr="007F5553">
        <w:rPr>
          <w:rFonts w:ascii="Verdana" w:hAnsi="Verdana"/>
          <w:color w:val="000000" w:themeColor="text1"/>
          <w:sz w:val="20"/>
          <w:szCs w:val="20"/>
          <w:lang w:eastAsia="bg-BG"/>
        </w:rPr>
        <w:t xml:space="preserve"> г. на министъра </w:t>
      </w:r>
      <w:r w:rsidR="0073461F">
        <w:rPr>
          <w:rFonts w:ascii="Verdana" w:hAnsi="Verdana"/>
          <w:color w:val="000000" w:themeColor="text1"/>
          <w:sz w:val="20"/>
          <w:szCs w:val="20"/>
          <w:lang w:eastAsia="bg-BG"/>
        </w:rPr>
        <w:t>на земеделието</w:t>
      </w:r>
      <w:r w:rsidR="00816F52" w:rsidRPr="00816F52">
        <w:rPr>
          <w:rFonts w:ascii="Verdana" w:hAnsi="Verdana"/>
          <w:sz w:val="20"/>
          <w:szCs w:val="20"/>
        </w:rPr>
        <w:t xml:space="preserve"> за разрешаване на любителски риболов през тъмната част на денонощието в определени рибностопански обекти</w:t>
      </w:r>
      <w:r w:rsidR="001F707C">
        <w:rPr>
          <w:rFonts w:ascii="Verdana" w:hAnsi="Verdana"/>
          <w:sz w:val="20"/>
          <w:szCs w:val="20"/>
        </w:rPr>
        <w:t xml:space="preserve"> през 202</w:t>
      </w:r>
      <w:r w:rsidR="002D3B64">
        <w:rPr>
          <w:rFonts w:ascii="Verdana" w:hAnsi="Verdana"/>
          <w:sz w:val="20"/>
          <w:szCs w:val="20"/>
        </w:rPr>
        <w:t>2</w:t>
      </w:r>
      <w:r w:rsidR="001F707C">
        <w:rPr>
          <w:rFonts w:ascii="Verdana" w:hAnsi="Verdana"/>
          <w:sz w:val="20"/>
          <w:szCs w:val="20"/>
        </w:rPr>
        <w:t xml:space="preserve"> година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Pr="00840966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Административнопроцесуалния кодекс Ви уведомявам </w:t>
      </w:r>
      <w:r w:rsidR="00723961" w:rsidRPr="00840966">
        <w:rPr>
          <w:rFonts w:ascii="Verdana" w:eastAsia="Calibri" w:hAnsi="Verdana" w:cs="Arial"/>
          <w:sz w:val="20"/>
          <w:szCs w:val="20"/>
          <w:lang w:val="bg-BG"/>
        </w:rPr>
        <w:t xml:space="preserve">за стартирането на производство по издаване на общ административен акт </w:t>
      </w:r>
      <w:r w:rsidR="0073461F">
        <w:rPr>
          <w:rFonts w:ascii="Verdana" w:eastAsia="Calibri" w:hAnsi="Verdana" w:cs="Arial"/>
          <w:sz w:val="20"/>
          <w:szCs w:val="20"/>
          <w:lang w:val="bg-BG"/>
        </w:rPr>
        <w:t>(заповед)</w:t>
      </w:r>
      <w:r w:rsidRPr="00840966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23961" w:rsidRPr="00840966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 w:rsidRPr="00840966">
        <w:rPr>
          <w:rFonts w:ascii="Verdana" w:hAnsi="Verdana"/>
          <w:sz w:val="20"/>
          <w:szCs w:val="20"/>
          <w:lang w:val="bg-BG"/>
        </w:rPr>
        <w:t xml:space="preserve"> </w:t>
      </w:r>
      <w:r w:rsidR="0073461F">
        <w:rPr>
          <w:rFonts w:ascii="Verdana" w:hAnsi="Verdana"/>
          <w:sz w:val="20"/>
          <w:szCs w:val="20"/>
          <w:lang w:val="bg-BG"/>
        </w:rPr>
        <w:t xml:space="preserve">за изменение и допълнение на </w:t>
      </w:r>
      <w:r w:rsidR="00163A98">
        <w:rPr>
          <w:rFonts w:ascii="Verdana" w:hAnsi="Verdana"/>
          <w:sz w:val="20"/>
          <w:szCs w:val="20"/>
        </w:rPr>
        <w:t>Заповед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№ РД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09-395/31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З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аповед 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№ 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 w:rsidR="00163A98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="00163A98"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</w:t>
      </w:r>
      <w:r w:rsidR="0073461F" w:rsidRPr="00840966">
        <w:rPr>
          <w:rFonts w:ascii="Verdana" w:hAnsi="Verdana"/>
          <w:sz w:val="20"/>
          <w:szCs w:val="20"/>
          <w:lang w:val="bg-BG"/>
        </w:rPr>
        <w:t xml:space="preserve">на министъра на земеделието </w:t>
      </w:r>
      <w:r w:rsidR="00723961" w:rsidRPr="00840966">
        <w:rPr>
          <w:rFonts w:ascii="Verdana" w:hAnsi="Verdana"/>
          <w:sz w:val="20"/>
          <w:szCs w:val="20"/>
          <w:lang w:val="bg-BG"/>
        </w:rPr>
        <w:t xml:space="preserve">за </w:t>
      </w:r>
      <w:r w:rsidR="00816F52" w:rsidRPr="00816F52">
        <w:rPr>
          <w:rFonts w:ascii="Verdana" w:hAnsi="Verdana"/>
          <w:sz w:val="20"/>
          <w:szCs w:val="20"/>
          <w:lang w:val="bg-BG"/>
        </w:rPr>
        <w:t>разрешаване на любителски риболов през тъмната част на денонощието</w:t>
      </w:r>
      <w:r w:rsidR="00292030">
        <w:rPr>
          <w:rFonts w:ascii="Verdana" w:hAnsi="Verdana"/>
          <w:sz w:val="20"/>
          <w:szCs w:val="20"/>
          <w:lang w:val="bg-BG"/>
        </w:rPr>
        <w:t>,</w:t>
      </w:r>
      <w:r w:rsidR="00816F52" w:rsidRPr="00816F52">
        <w:rPr>
          <w:rFonts w:ascii="Verdana" w:hAnsi="Verdana"/>
          <w:sz w:val="20"/>
          <w:szCs w:val="20"/>
          <w:lang w:val="bg-BG"/>
        </w:rPr>
        <w:t xml:space="preserve"> </w:t>
      </w:r>
      <w:r w:rsidR="00292030" w:rsidRPr="00292030">
        <w:rPr>
          <w:rFonts w:ascii="Verdana" w:hAnsi="Verdana"/>
          <w:sz w:val="20"/>
          <w:szCs w:val="20"/>
          <w:lang w:val="bg-BG"/>
        </w:rPr>
        <w:t>в периода от 01 април до 01 ноември 2022 г., извън периода на забраната по чл. 32, ал. 1</w:t>
      </w:r>
      <w:r w:rsidR="00292030">
        <w:rPr>
          <w:rFonts w:ascii="Verdana" w:hAnsi="Verdana"/>
          <w:sz w:val="20"/>
          <w:szCs w:val="20"/>
          <w:lang w:val="bg-BG"/>
        </w:rPr>
        <w:t xml:space="preserve">, </w:t>
      </w:r>
      <w:r w:rsidR="00816F52" w:rsidRPr="00816F52">
        <w:rPr>
          <w:rFonts w:ascii="Verdana" w:hAnsi="Verdana"/>
          <w:sz w:val="20"/>
          <w:szCs w:val="20"/>
          <w:lang w:val="bg-BG"/>
        </w:rPr>
        <w:t>в определени рибностопански обекти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на основание чл. </w:t>
      </w:r>
      <w:r w:rsidR="00816F52">
        <w:rPr>
          <w:rFonts w:ascii="Verdana" w:hAnsi="Verdana"/>
          <w:sz w:val="20"/>
          <w:szCs w:val="20"/>
          <w:lang w:val="bg-BG"/>
        </w:rPr>
        <w:t>24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, ал. </w:t>
      </w:r>
      <w:r w:rsidR="00816F52">
        <w:rPr>
          <w:rFonts w:ascii="Verdana" w:hAnsi="Verdana"/>
          <w:sz w:val="20"/>
          <w:szCs w:val="20"/>
          <w:lang w:val="bg-BG"/>
        </w:rPr>
        <w:t>6 и ал. 9</w:t>
      </w:r>
      <w:r w:rsidR="00F375FB" w:rsidRPr="00840966">
        <w:rPr>
          <w:rFonts w:ascii="Verdana" w:hAnsi="Verdana"/>
          <w:sz w:val="20"/>
          <w:szCs w:val="20"/>
          <w:lang w:val="bg-BG"/>
        </w:rPr>
        <w:t xml:space="preserve"> от Закона за рибарс</w:t>
      </w:r>
      <w:r w:rsidR="00D3337A">
        <w:rPr>
          <w:rFonts w:ascii="Verdana" w:hAnsi="Verdana"/>
          <w:sz w:val="20"/>
          <w:szCs w:val="20"/>
          <w:lang w:val="bg-BG"/>
        </w:rPr>
        <w:t>т</w:t>
      </w:r>
      <w:r w:rsidR="00F375FB" w:rsidRPr="00840966">
        <w:rPr>
          <w:rFonts w:ascii="Verdana" w:hAnsi="Verdana"/>
          <w:sz w:val="20"/>
          <w:szCs w:val="20"/>
          <w:lang w:val="bg-BG"/>
        </w:rPr>
        <w:t>вото и аквакултурите.</w:t>
      </w:r>
    </w:p>
    <w:p w:rsidR="003F704E" w:rsidRPr="00163A98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</w:t>
      </w:r>
      <w:r w:rsidR="009A2A1F">
        <w:rPr>
          <w:rFonts w:ascii="Verdana" w:eastAsia="Calibri" w:hAnsi="Verdana" w:cs="Arial"/>
          <w:sz w:val="20"/>
          <w:szCs w:val="20"/>
          <w:lang w:val="bg-BG"/>
        </w:rPr>
        <w:t xml:space="preserve">общ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я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електрон</w:t>
      </w:r>
      <w:r w:rsidR="00F375FB">
        <w:rPr>
          <w:rFonts w:ascii="Verdana" w:eastAsia="Calibri" w:hAnsi="Verdana" w:cs="Arial"/>
          <w:sz w:val="20"/>
          <w:szCs w:val="20"/>
          <w:lang w:val="bg-BG"/>
        </w:rPr>
        <w:t>е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н адрес: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9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</w:p>
    <w:p w:rsidR="000C7C8E" w:rsidRDefault="00840966" w:rsidP="00B45829">
      <w:pPr>
        <w:spacing w:after="200"/>
        <w:ind w:left="426"/>
        <w:rPr>
          <w:rFonts w:ascii="Verdana" w:eastAsia="Calibri" w:hAnsi="Verdana" w:cs="Arial"/>
          <w:sz w:val="20"/>
          <w:szCs w:val="20"/>
          <w:lang w:val="bg-BG"/>
        </w:rPr>
      </w:pPr>
      <w:r w:rsidRPr="005A7A92">
        <w:rPr>
          <w:rFonts w:ascii="Verdana" w:eastAsia="Calibri" w:hAnsi="Verdana" w:cs="Arial"/>
          <w:sz w:val="20"/>
          <w:szCs w:val="20"/>
          <w:lang w:val="bg-BG"/>
        </w:rPr>
        <w:br w:type="page"/>
      </w:r>
      <w:r w:rsidR="00292030" w:rsidRPr="00840966">
        <w:rPr>
          <w:b/>
          <w:spacing w:val="40"/>
          <w:lang w:val="bg-BG"/>
        </w:rPr>
        <w:lastRenderedPageBreak/>
        <w:t>РЕПУБЛИКА БЪЛГАРИЯ</w:t>
      </w:r>
      <w:r w:rsidR="00B45829">
        <w:rPr>
          <w:noProof/>
        </w:rPr>
        <w:drawing>
          <wp:anchor distT="0" distB="0" distL="114300" distR="114300" simplePos="0" relativeHeight="251664384" behindDoc="0" locked="0" layoutInCell="1" allowOverlap="1" wp14:anchorId="262E7DDE" wp14:editId="609F859D">
            <wp:simplePos x="0" y="0"/>
            <wp:positionH relativeFrom="character">
              <wp:posOffset>2955290</wp:posOffset>
            </wp:positionH>
            <wp:positionV relativeFrom="paragraph">
              <wp:posOffset>21590</wp:posOffset>
            </wp:positionV>
            <wp:extent cx="714375" cy="704850"/>
            <wp:effectExtent l="0" t="0" r="9525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030" w:rsidRPr="000C7C8E" w:rsidRDefault="00B45829" w:rsidP="00B45829">
      <w:pPr>
        <w:spacing w:after="200"/>
        <w:ind w:left="426"/>
        <w:rPr>
          <w:rFonts w:ascii="Verdana" w:eastAsia="Calibri" w:hAnsi="Verdana" w:cs="Arial"/>
          <w:sz w:val="20"/>
          <w:szCs w:val="20"/>
          <w:lang w:val="bg-BG"/>
        </w:rPr>
      </w:pPr>
      <w:r w:rsidRPr="00A80B5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06B715B" wp14:editId="74E88D1E">
                <wp:simplePos x="0" y="0"/>
                <wp:positionH relativeFrom="column">
                  <wp:posOffset>-5715</wp:posOffset>
                </wp:positionH>
                <wp:positionV relativeFrom="paragraph">
                  <wp:posOffset>-341630</wp:posOffset>
                </wp:positionV>
                <wp:extent cx="0" cy="68580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.45pt;margin-top:-26.9pt;width:0;height:5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JBJAIAAEsEAAAOAAAAZHJzL2Uyb0RvYy54bWysVMGO2jAQvVfqP1i5QxIKFCLCapVAL9sW&#10;ie0HGNshVhOPZRsCqvrvHZsQs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0CB96" wp14:editId="443F0339">
            <wp:simplePos x="0" y="0"/>
            <wp:positionH relativeFrom="margin">
              <wp:posOffset>-518795</wp:posOffset>
            </wp:positionH>
            <wp:positionV relativeFrom="paragraph">
              <wp:posOffset>-359410</wp:posOffset>
            </wp:positionV>
            <wp:extent cx="581025" cy="685800"/>
            <wp:effectExtent l="0" t="0" r="9525" b="0"/>
            <wp:wrapSquare wrapText="bothSides"/>
            <wp:docPr id="14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030" w:rsidRPr="000827EA">
        <w:rPr>
          <w:rFonts w:ascii="Verdana" w:hAnsi="Verdana"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:rsidR="00840966" w:rsidRPr="00840966" w:rsidRDefault="00840966" w:rsidP="00816F52">
      <w:pPr>
        <w:tabs>
          <w:tab w:val="left" w:pos="0"/>
          <w:tab w:val="left" w:pos="945"/>
        </w:tabs>
        <w:ind w:left="-3150" w:hanging="1170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1F707C" w:rsidRDefault="001F707C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92030" w:rsidRPr="00292030" w:rsidRDefault="00292030" w:rsidP="00292030">
      <w:pPr>
        <w:tabs>
          <w:tab w:val="left" w:pos="0"/>
          <w:tab w:val="left" w:pos="945"/>
        </w:tabs>
        <w:ind w:left="-247" w:hanging="1170"/>
        <w:rPr>
          <w:lang w:eastAsia="bg-BG"/>
        </w:rPr>
      </w:pPr>
    </w:p>
    <w:p w:rsidR="0073461F" w:rsidRDefault="0073461F" w:rsidP="00B45829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73461F" w:rsidRPr="00840966" w:rsidRDefault="0073461F" w:rsidP="0073461F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73461F" w:rsidRPr="00840966" w:rsidRDefault="0073461F" w:rsidP="0073461F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  <w:t>Д-Р ИВАН ИВАНОВ</w:t>
      </w:r>
    </w:p>
    <w:p w:rsidR="0073461F" w:rsidRPr="0046793D" w:rsidRDefault="0073461F" w:rsidP="0073461F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ab/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4A5B51">
        <w:rPr>
          <w:rFonts w:ascii="Verdana" w:hAnsi="Verdana"/>
          <w:b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/>
          <w:sz w:val="20"/>
          <w:szCs w:val="20"/>
          <w:lang w:val="bg-BG" w:eastAsia="bg-BG"/>
        </w:rPr>
        <w:t>НА ЗЕМЕДЕЛИЕТО</w:t>
      </w:r>
    </w:p>
    <w:p w:rsidR="0073461F" w:rsidRPr="00840966" w:rsidRDefault="0073461F" w:rsidP="0073461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73461F" w:rsidRPr="00840966" w:rsidRDefault="0073461F" w:rsidP="0073461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Д-Р ИВАН ИВАНОВ</w:t>
      </w:r>
    </w:p>
    <w:p w:rsidR="0073461F" w:rsidRPr="00840966" w:rsidRDefault="0073461F" w:rsidP="0073461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40966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40966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</w:p>
    <w:p w:rsidR="0073461F" w:rsidRDefault="0073461F" w:rsidP="0073461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73461F" w:rsidRPr="00840966" w:rsidRDefault="0073461F" w:rsidP="0073461F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Г-Н МОМЧИЛ НЕКОВ</w:t>
      </w: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</w:t>
      </w:r>
    </w:p>
    <w:p w:rsidR="0073461F" w:rsidRPr="00840966" w:rsidRDefault="0073461F" w:rsidP="0073461F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73461F" w:rsidRDefault="0073461F" w:rsidP="0073461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73461F" w:rsidRPr="000E0492" w:rsidRDefault="0073461F" w:rsidP="0073461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73461F" w:rsidRPr="00840966" w:rsidRDefault="0073461F" w:rsidP="0073461F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73461F" w:rsidRPr="00840966" w:rsidRDefault="0073461F" w:rsidP="0073461F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840966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73461F" w:rsidRPr="00840966" w:rsidRDefault="0073461F" w:rsidP="0073461F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Христо Панайотов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– изпълнителен директор на Изпълнителна агенция по рибарство и аквакултури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(ИАРА)</w:t>
      </w:r>
    </w:p>
    <w:p w:rsidR="0073461F" w:rsidRPr="00840966" w:rsidRDefault="0073461F" w:rsidP="0073461F">
      <w:pPr>
        <w:spacing w:line="360" w:lineRule="auto"/>
        <w:ind w:firstLine="708"/>
        <w:jc w:val="center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73461F" w:rsidRPr="00E626FA" w:rsidRDefault="0073461F" w:rsidP="0073461F">
      <w:pPr>
        <w:spacing w:after="200" w:line="360" w:lineRule="auto"/>
        <w:ind w:firstLine="709"/>
        <w:jc w:val="both"/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</w:pPr>
      <w:r w:rsidRPr="000D34DB">
        <w:rPr>
          <w:rFonts w:ascii="Verdana" w:hAnsi="Verdana"/>
          <w:b/>
          <w:sz w:val="20"/>
          <w:szCs w:val="20"/>
          <w:u w:val="single"/>
          <w:lang w:val="bg-BG" w:eastAsia="bg-BG"/>
        </w:rPr>
        <w:t>Относно</w:t>
      </w:r>
      <w:r w:rsidRPr="00233262">
        <w:rPr>
          <w:rFonts w:ascii="Verdana" w:hAnsi="Verdana"/>
          <w:sz w:val="20"/>
          <w:szCs w:val="20"/>
          <w:u w:val="single"/>
          <w:lang w:val="bg-BG" w:eastAsia="bg-BG"/>
        </w:rPr>
        <w:t>:</w:t>
      </w:r>
      <w:r w:rsidRPr="00233262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Изменение и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д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опълнение на Заповед № 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09-395/31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З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аповед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№ 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на министъра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на земеделието</w:t>
      </w:r>
      <w:r>
        <w:rPr>
          <w:rFonts w:ascii="Verdana" w:hAnsi="Verdana"/>
          <w:bCs/>
          <w:sz w:val="20"/>
          <w:szCs w:val="20"/>
          <w:lang w:val="bg-BG" w:eastAsia="bg-BG"/>
        </w:rPr>
        <w:t>.</w:t>
      </w:r>
    </w:p>
    <w:p w:rsidR="0073461F" w:rsidRDefault="0073461F" w:rsidP="0073461F">
      <w:pPr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73461F" w:rsidRPr="00907D0C" w:rsidRDefault="0073461F" w:rsidP="0073461F">
      <w:pPr>
        <w:spacing w:after="20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907D0C">
        <w:rPr>
          <w:rFonts w:ascii="Verdana" w:hAnsi="Verdana"/>
          <w:b/>
          <w:sz w:val="20"/>
          <w:szCs w:val="20"/>
          <w:lang w:val="bg-BG" w:eastAsia="bg-BG"/>
        </w:rPr>
        <w:t>УВАЖАЕМ</w:t>
      </w:r>
      <w:r>
        <w:rPr>
          <w:rFonts w:ascii="Verdana" w:hAnsi="Verdana"/>
          <w:b/>
          <w:sz w:val="20"/>
          <w:szCs w:val="20"/>
          <w:lang w:val="bg-BG" w:eastAsia="bg-BG"/>
        </w:rPr>
        <w:t xml:space="preserve">И ГОСПОДИН </w:t>
      </w:r>
      <w:r w:rsidRPr="00907D0C">
        <w:rPr>
          <w:rFonts w:ascii="Verdana" w:hAnsi="Verdana"/>
          <w:b/>
          <w:sz w:val="20"/>
          <w:szCs w:val="20"/>
          <w:lang w:val="bg-BG" w:eastAsia="bg-BG"/>
        </w:rPr>
        <w:t>МИНИСТЪР,</w:t>
      </w:r>
    </w:p>
    <w:p w:rsidR="0073461F" w:rsidRPr="00B423AB" w:rsidRDefault="0073461F" w:rsidP="0073461F">
      <w:pPr>
        <w:spacing w:after="20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</w:pP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Съгласно чл. 24, ал. 6 и ал. 9 от 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Закона за рибарството и </w:t>
      </w:r>
      <w:r>
        <w:rPr>
          <w:rFonts w:ascii="Verdana" w:hAnsi="Verdana"/>
          <w:bCs/>
          <w:sz w:val="20"/>
          <w:szCs w:val="20"/>
          <w:lang w:val="bg-BG" w:eastAsia="bg-BG"/>
        </w:rPr>
        <w:t>аквакултурите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(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ЗРА</w:t>
      </w:r>
      <w:r>
        <w:rPr>
          <w:rFonts w:ascii="Verdana" w:hAnsi="Verdana"/>
          <w:bCs/>
          <w:sz w:val="20"/>
          <w:szCs w:val="20"/>
          <w:lang w:val="bg-BG" w:eastAsia="bg-BG"/>
        </w:rPr>
        <w:t>)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министърът </w:t>
      </w:r>
      <w:r>
        <w:rPr>
          <w:rFonts w:ascii="Verdana" w:hAnsi="Verdana"/>
          <w:bCs/>
          <w:sz w:val="20"/>
          <w:szCs w:val="20"/>
          <w:lang w:val="bg-BG" w:eastAsia="bg-BG"/>
        </w:rPr>
        <w:t>на земеделието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ежегодно 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>разрешава любителски</w:t>
      </w:r>
      <w:r>
        <w:rPr>
          <w:rFonts w:ascii="Verdana" w:hAnsi="Verdana"/>
          <w:bCs/>
          <w:sz w:val="20"/>
          <w:szCs w:val="20"/>
          <w:lang w:val="bg-BG" w:eastAsia="bg-BG"/>
        </w:rPr>
        <w:t>ят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риболов </w:t>
      </w:r>
      <w:r>
        <w:rPr>
          <w:rFonts w:ascii="Verdana" w:hAnsi="Verdana"/>
          <w:bCs/>
          <w:sz w:val="20"/>
          <w:szCs w:val="20"/>
          <w:lang w:val="bg-BG" w:eastAsia="bg-BG"/>
        </w:rPr>
        <w:t>през тъмната част на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денонощието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брега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определени</w:t>
      </w:r>
      <w:r w:rsidRPr="0036649D">
        <w:rPr>
          <w:rFonts w:ascii="Verdana" w:hAnsi="Verdana"/>
          <w:bCs/>
          <w:sz w:val="20"/>
          <w:szCs w:val="20"/>
          <w:lang w:val="bg-BG" w:eastAsia="bg-BG"/>
        </w:rPr>
        <w:t xml:space="preserve"> водни обекти по чл. 3, ал. 1, т. 1 и 2,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от ЗРА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през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всички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дни на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седмицата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в периода от </w:t>
      </w:r>
      <w:r w:rsidR="004F5630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1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април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до </w:t>
      </w:r>
      <w:r w:rsidR="004F5630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0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1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ноември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,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извън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периода на </w:t>
      </w:r>
      <w:proofErr w:type="spellStart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забраната</w:t>
      </w:r>
      <w:proofErr w:type="spellEnd"/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по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CC7A8B"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чл. 32, ал. 1</w:t>
      </w:r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от ЗРА</w:t>
      </w:r>
      <w:r w:rsidRPr="00CC7A8B"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В тази връзка е издадена </w:t>
      </w:r>
      <w:r w:rsidRPr="00B443A0">
        <w:rPr>
          <w:rFonts w:ascii="Verdana" w:hAnsi="Verdana"/>
          <w:sz w:val="20"/>
          <w:szCs w:val="20"/>
          <w:lang w:val="bg-BG" w:eastAsia="bg-BG"/>
        </w:rPr>
        <w:t xml:space="preserve">Заповед №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РД </w:t>
      </w:r>
      <w:r>
        <w:rPr>
          <w:rFonts w:ascii="Verdana" w:hAnsi="Verdana"/>
          <w:bCs/>
          <w:sz w:val="20"/>
          <w:szCs w:val="20"/>
          <w:lang w:eastAsia="bg-BG"/>
        </w:rPr>
        <w:t>09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-395/31.03.2022 г. на министъра на земеделието, изменена със Заповед № 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lastRenderedPageBreak/>
        <w:t>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</w:t>
      </w:r>
      <w:r w:rsidRPr="009D617E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sz w:val="20"/>
          <w:szCs w:val="20"/>
          <w:lang w:val="bg-BG" w:eastAsia="bg-BG"/>
        </w:rPr>
        <w:t>на министъра на земеделието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с която </w:t>
      </w:r>
      <w:r>
        <w:rPr>
          <w:rFonts w:ascii="Verdana" w:hAnsi="Verdana"/>
          <w:bCs/>
          <w:sz w:val="20"/>
          <w:szCs w:val="20"/>
          <w:lang w:val="bg-BG" w:eastAsia="bg-BG"/>
        </w:rPr>
        <w:t>е разрешен любителския риболов през тъмната част на денонощието в периода от 01 април до 01 ноември 202</w:t>
      </w:r>
      <w:r w:rsidRPr="00185044">
        <w:rPr>
          <w:rFonts w:ascii="Verdana" w:hAnsi="Verdana"/>
          <w:bCs/>
          <w:sz w:val="20"/>
          <w:szCs w:val="20"/>
          <w:lang w:val="ru-RU" w:eastAsia="bg-BG"/>
        </w:rPr>
        <w:t>2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г., извън периода на забраната по чл. 32, ал. 1 в рибностопански обекти по чл. 3, ал. 1, т. 1 и т. 2 от ЗРА, определени по реда на чл. 24, ал. 9</w:t>
      </w:r>
      <w:r w:rsidRPr="00840966">
        <w:rPr>
          <w:rFonts w:ascii="Verdana" w:hAnsi="Verdana"/>
          <w:bCs/>
          <w:sz w:val="20"/>
          <w:szCs w:val="20"/>
          <w:lang w:val="bg-BG" w:eastAsia="bg-BG"/>
        </w:rPr>
        <w:t xml:space="preserve"> от 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ЗРА (Заповедта). </w:t>
      </w:r>
    </w:p>
    <w:p w:rsidR="0073461F" w:rsidRDefault="0073461F" w:rsidP="0073461F">
      <w:pPr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 w:eastAsia="bg-BG"/>
        </w:rPr>
        <w:t>С писмо с Вх. № 94-00-2423/05.</w:t>
      </w:r>
      <w:proofErr w:type="spellStart"/>
      <w:r>
        <w:rPr>
          <w:rFonts w:ascii="Verdana" w:hAnsi="Verdana"/>
          <w:bCs/>
          <w:sz w:val="20"/>
          <w:szCs w:val="20"/>
          <w:lang w:val="bg-BG" w:eastAsia="bg-BG"/>
        </w:rPr>
        <w:t>05</w:t>
      </w:r>
      <w:proofErr w:type="spellEnd"/>
      <w:r>
        <w:rPr>
          <w:rFonts w:ascii="Verdana" w:hAnsi="Verdana"/>
          <w:bCs/>
          <w:sz w:val="20"/>
          <w:szCs w:val="20"/>
          <w:lang w:val="bg-BG" w:eastAsia="bg-BG"/>
        </w:rPr>
        <w:t>.2022 г</w:t>
      </w:r>
      <w:r w:rsidRPr="00233262">
        <w:rPr>
          <w:rFonts w:ascii="Verdana" w:hAnsi="Verdana"/>
          <w:sz w:val="20"/>
          <w:szCs w:val="20"/>
          <w:lang w:val="bg-BG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по описа на ИАРА постъпи предложение от Национално с</w:t>
      </w:r>
      <w:r w:rsidRPr="00233262">
        <w:rPr>
          <w:rFonts w:ascii="Verdana" w:hAnsi="Verdana"/>
          <w:sz w:val="20"/>
          <w:szCs w:val="20"/>
          <w:lang w:val="bg-BG"/>
        </w:rPr>
        <w:t>др</w:t>
      </w:r>
      <w:r>
        <w:rPr>
          <w:rFonts w:ascii="Verdana" w:hAnsi="Verdana"/>
          <w:sz w:val="20"/>
          <w:szCs w:val="20"/>
          <w:lang w:val="bg-BG"/>
        </w:rPr>
        <w:t>ужение за развитие на водоемите (НСРВ</w:t>
      </w:r>
      <w:r w:rsidRPr="00233262">
        <w:rPr>
          <w:rFonts w:ascii="Verdana" w:hAnsi="Verdana"/>
          <w:sz w:val="20"/>
          <w:szCs w:val="20"/>
          <w:lang w:val="bg-BG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 за изменение и допълнение на Заповедта, с което предлагат да бъдат</w:t>
      </w:r>
      <w:r w:rsidRPr="0023326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включени допълнителни участъци от язовир Батак, в които да е </w:t>
      </w:r>
      <w:r>
        <w:rPr>
          <w:rFonts w:ascii="Verdana" w:hAnsi="Verdana"/>
          <w:sz w:val="20"/>
          <w:szCs w:val="20"/>
          <w:lang w:val="bg-BG"/>
        </w:rPr>
        <w:t>разрешен</w:t>
      </w:r>
      <w:r>
        <w:rPr>
          <w:rFonts w:ascii="Verdana" w:hAnsi="Verdana"/>
          <w:bCs/>
          <w:sz w:val="20"/>
          <w:szCs w:val="20"/>
          <w:lang w:val="bg-BG" w:eastAsia="bg-BG"/>
        </w:rPr>
        <w:t xml:space="preserve"> любителския риболов през тъмната част на денонощието</w:t>
      </w:r>
      <w:r w:rsidRPr="00233262">
        <w:rPr>
          <w:rFonts w:ascii="Verdana" w:hAnsi="Verdana"/>
          <w:sz w:val="20"/>
          <w:szCs w:val="20"/>
          <w:lang w:val="bg-BG" w:eastAsia="bg-BG"/>
        </w:rPr>
        <w:t>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В своето предложение, </w:t>
      </w:r>
      <w:r>
        <w:rPr>
          <w:rFonts w:ascii="Verdana" w:hAnsi="Verdana"/>
          <w:sz w:val="20"/>
          <w:szCs w:val="20"/>
          <w:lang w:val="bg-BG"/>
        </w:rPr>
        <w:t>НСРВ предлагат в Заповедта да бъдат включени и следните участъци</w:t>
      </w:r>
      <w:r w:rsidRPr="00607B5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на яз. Батак:</w:t>
      </w:r>
    </w:p>
    <w:p w:rsidR="0073461F" w:rsidRPr="00E626FA" w:rsidRDefault="0073461F" w:rsidP="0073461F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Verdana" w:eastAsia="PMingLiU" w:hAnsi="Verdana"/>
          <w:color w:val="000000"/>
          <w:lang w:val="bg-BG"/>
        </w:rPr>
      </w:pPr>
      <w:r w:rsidRPr="00E626FA">
        <w:rPr>
          <w:rFonts w:ascii="Verdana" w:hAnsi="Verdana"/>
          <w:lang w:val="bg-BG"/>
        </w:rPr>
        <w:t xml:space="preserve">от участъка в района на местността </w:t>
      </w:r>
      <w:proofErr w:type="spellStart"/>
      <w:r w:rsidRPr="00E626FA">
        <w:rPr>
          <w:rFonts w:ascii="Verdana" w:hAnsi="Verdana"/>
          <w:lang w:val="bg-BG"/>
        </w:rPr>
        <w:t>Костандовски</w:t>
      </w:r>
      <w:proofErr w:type="spellEnd"/>
      <w:r w:rsidRPr="00E626FA">
        <w:rPr>
          <w:rFonts w:ascii="Verdana" w:hAnsi="Verdana"/>
          <w:lang w:val="bg-BG"/>
        </w:rPr>
        <w:t xml:space="preserve"> залив с GPS координати 41.989923</w:t>
      </w:r>
      <w:r w:rsidRPr="00E626FA">
        <w:rPr>
          <w:rFonts w:ascii="Verdana" w:eastAsia="PMingLiU" w:hAnsi="Verdana"/>
          <w:color w:val="000000"/>
          <w:lang w:val="bg-BG"/>
        </w:rPr>
        <w:t>°N</w:t>
      </w:r>
      <w:r w:rsidRPr="00E626FA">
        <w:rPr>
          <w:rFonts w:ascii="Verdana" w:hAnsi="Verdana"/>
          <w:lang w:val="bg-BG"/>
        </w:rPr>
        <w:t>, 24.178108</w:t>
      </w:r>
      <w:r w:rsidRPr="00E626FA">
        <w:rPr>
          <w:rFonts w:ascii="Verdana" w:eastAsia="PMingLiU" w:hAnsi="Verdana"/>
          <w:color w:val="000000"/>
          <w:lang w:val="bg-BG"/>
        </w:rPr>
        <w:t>°Е</w:t>
      </w:r>
      <w:r w:rsidRPr="00E626FA">
        <w:rPr>
          <w:rFonts w:ascii="Verdana" w:hAnsi="Verdana"/>
          <w:lang w:val="bg-BG"/>
        </w:rPr>
        <w:t xml:space="preserve"> до точка с координати 41.982771</w:t>
      </w:r>
      <w:r w:rsidRPr="00E626FA">
        <w:rPr>
          <w:rFonts w:ascii="Verdana" w:eastAsia="PMingLiU" w:hAnsi="Verdana"/>
          <w:color w:val="000000"/>
          <w:lang w:val="bg-BG"/>
        </w:rPr>
        <w:t>°N</w:t>
      </w:r>
      <w:r w:rsidRPr="00E626FA">
        <w:rPr>
          <w:rFonts w:ascii="Verdana" w:hAnsi="Verdana"/>
          <w:lang w:val="bg-BG"/>
        </w:rPr>
        <w:t>, 24.173589</w:t>
      </w:r>
      <w:r w:rsidRPr="00E626FA">
        <w:rPr>
          <w:rFonts w:ascii="Verdana" w:eastAsia="PMingLiU" w:hAnsi="Verdana"/>
          <w:color w:val="000000"/>
          <w:lang w:val="bg-BG"/>
        </w:rPr>
        <w:t>°Е;</w:t>
      </w:r>
    </w:p>
    <w:p w:rsidR="0073461F" w:rsidRPr="00E626FA" w:rsidRDefault="0073461F" w:rsidP="0073461F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Verdana" w:hAnsi="Verdana"/>
          <w:lang w:val="bg-BG"/>
        </w:rPr>
      </w:pPr>
      <w:r w:rsidRPr="00E626FA">
        <w:rPr>
          <w:rFonts w:ascii="Verdana" w:hAnsi="Verdana"/>
          <w:lang w:val="bg-BG"/>
        </w:rPr>
        <w:t xml:space="preserve">от участъка в района на местността </w:t>
      </w:r>
      <w:proofErr w:type="spellStart"/>
      <w:r w:rsidRPr="00E626FA">
        <w:rPr>
          <w:rFonts w:ascii="Verdana" w:hAnsi="Verdana"/>
          <w:lang w:val="bg-BG"/>
        </w:rPr>
        <w:t>Кинаджийски</w:t>
      </w:r>
      <w:proofErr w:type="spellEnd"/>
      <w:r w:rsidRPr="00E626FA">
        <w:rPr>
          <w:rFonts w:ascii="Verdana" w:hAnsi="Verdana"/>
          <w:lang w:val="bg-BG"/>
        </w:rPr>
        <w:t xml:space="preserve"> залив с GPS координати 41.968638</w:t>
      </w:r>
      <w:r w:rsidRPr="00E626FA">
        <w:rPr>
          <w:rFonts w:ascii="Verdana" w:eastAsia="PMingLiU" w:hAnsi="Verdana"/>
          <w:color w:val="000000"/>
          <w:lang w:val="bg-BG"/>
        </w:rPr>
        <w:t>°N</w:t>
      </w:r>
      <w:r w:rsidRPr="00E626FA">
        <w:rPr>
          <w:rFonts w:ascii="Verdana" w:hAnsi="Verdana"/>
          <w:lang w:val="bg-BG"/>
        </w:rPr>
        <w:t>, 24.155143</w:t>
      </w:r>
      <w:r w:rsidRPr="00E626FA">
        <w:rPr>
          <w:rFonts w:ascii="Verdana" w:eastAsia="PMingLiU" w:hAnsi="Verdana"/>
          <w:color w:val="000000"/>
          <w:lang w:val="bg-BG"/>
        </w:rPr>
        <w:t xml:space="preserve">°Е </w:t>
      </w:r>
      <w:r w:rsidRPr="00E626FA">
        <w:rPr>
          <w:rFonts w:ascii="Verdana" w:hAnsi="Verdana"/>
          <w:lang w:val="bg-BG"/>
        </w:rPr>
        <w:t>до точка с координати 41.962711</w:t>
      </w:r>
      <w:r w:rsidRPr="00E626FA">
        <w:rPr>
          <w:rFonts w:ascii="Verdana" w:eastAsia="PMingLiU" w:hAnsi="Verdana"/>
          <w:color w:val="000000"/>
          <w:lang w:val="bg-BG"/>
        </w:rPr>
        <w:t>°N</w:t>
      </w:r>
      <w:r w:rsidR="00B45829">
        <w:rPr>
          <w:rFonts w:ascii="Verdana" w:hAnsi="Verdana"/>
          <w:lang w:val="bg-BG"/>
        </w:rPr>
        <w:t>, 24.145489</w:t>
      </w:r>
      <w:r w:rsidRPr="00E626FA">
        <w:rPr>
          <w:rFonts w:ascii="Verdana" w:eastAsia="PMingLiU" w:hAnsi="Verdana"/>
          <w:color w:val="000000"/>
          <w:lang w:val="bg-BG"/>
        </w:rPr>
        <w:t>°Е;</w:t>
      </w:r>
    </w:p>
    <w:p w:rsidR="0073461F" w:rsidRPr="00E626FA" w:rsidRDefault="0073461F" w:rsidP="0073461F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Verdana" w:hAnsi="Verdana"/>
          <w:lang w:val="bg-BG"/>
        </w:rPr>
      </w:pPr>
      <w:r w:rsidRPr="00E626FA">
        <w:rPr>
          <w:rFonts w:ascii="Verdana" w:hAnsi="Verdana"/>
          <w:lang w:val="bg-BG"/>
        </w:rPr>
        <w:t>от участъка в района на местността Втичалото с GPS координати 41.952782</w:t>
      </w:r>
      <w:r w:rsidRPr="00856285">
        <w:rPr>
          <w:rFonts w:ascii="Verdana" w:hAnsi="Verdana"/>
          <w:lang w:val="bg-BG"/>
        </w:rPr>
        <w:t>°N</w:t>
      </w:r>
      <w:r w:rsidRPr="00E626FA">
        <w:rPr>
          <w:rFonts w:ascii="Verdana" w:hAnsi="Verdana"/>
          <w:lang w:val="bg-BG"/>
        </w:rPr>
        <w:t>, 24.155931</w:t>
      </w:r>
      <w:r w:rsidRPr="00856285">
        <w:rPr>
          <w:rFonts w:ascii="Verdana" w:hAnsi="Verdana"/>
          <w:lang w:val="bg-BG"/>
        </w:rPr>
        <w:t>°Е</w:t>
      </w:r>
      <w:r w:rsidRPr="00E626FA">
        <w:rPr>
          <w:rFonts w:ascii="Verdana" w:hAnsi="Verdana"/>
          <w:lang w:val="bg-BG"/>
        </w:rPr>
        <w:t xml:space="preserve"> до точка с координати 41.944677</w:t>
      </w:r>
      <w:r w:rsidRPr="00856285">
        <w:rPr>
          <w:rFonts w:ascii="Verdana" w:hAnsi="Verdana"/>
          <w:lang w:val="bg-BG"/>
        </w:rPr>
        <w:t>°N</w:t>
      </w:r>
      <w:r w:rsidRPr="00E626FA">
        <w:rPr>
          <w:rFonts w:ascii="Verdana" w:hAnsi="Verdana"/>
          <w:lang w:val="bg-BG"/>
        </w:rPr>
        <w:t>, 24.180304</w:t>
      </w:r>
      <w:r w:rsidRPr="00856285">
        <w:rPr>
          <w:rFonts w:ascii="Verdana" w:hAnsi="Verdana"/>
          <w:lang w:val="bg-BG"/>
        </w:rPr>
        <w:t>°Е</w:t>
      </w:r>
      <w:r w:rsidRPr="00E626FA">
        <w:rPr>
          <w:rFonts w:ascii="Verdana" w:hAnsi="Verdana"/>
          <w:lang w:val="bg-BG"/>
        </w:rPr>
        <w:t>;</w:t>
      </w:r>
    </w:p>
    <w:p w:rsidR="0073461F" w:rsidRDefault="0073461F" w:rsidP="0073461F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 участъка в района на местността В</w:t>
      </w:r>
      <w:r w:rsidRPr="00B76B2E">
        <w:rPr>
          <w:rFonts w:ascii="Verdana" w:hAnsi="Verdana"/>
          <w:lang w:val="bg-BG"/>
        </w:rPr>
        <w:t>тичалото</w:t>
      </w:r>
      <w:r w:rsidR="00B45829">
        <w:rPr>
          <w:rFonts w:ascii="Verdana" w:hAnsi="Verdana"/>
          <w:lang w:val="bg-BG"/>
        </w:rPr>
        <w:t xml:space="preserve"> с GPS координати </w:t>
      </w:r>
      <w:r>
        <w:rPr>
          <w:rFonts w:ascii="Verdana" w:hAnsi="Verdana"/>
          <w:lang w:val="bg-BG"/>
        </w:rPr>
        <w:t>41.962269</w:t>
      </w:r>
      <w:r w:rsidRPr="00856285">
        <w:rPr>
          <w:rFonts w:ascii="Verdana" w:hAnsi="Verdana"/>
          <w:lang w:val="bg-BG"/>
        </w:rPr>
        <w:t>°N</w:t>
      </w:r>
      <w:r w:rsidRPr="00B76B2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24.199128</w:t>
      </w:r>
      <w:r w:rsidRPr="00856285">
        <w:rPr>
          <w:rFonts w:ascii="Verdana" w:hAnsi="Verdana"/>
          <w:lang w:val="bg-BG"/>
        </w:rPr>
        <w:t>°Е</w:t>
      </w:r>
      <w:r w:rsidRPr="00B76B2E">
        <w:rPr>
          <w:rFonts w:ascii="Verdana" w:hAnsi="Verdana"/>
          <w:lang w:val="bg-BG"/>
        </w:rPr>
        <w:t xml:space="preserve"> до т</w:t>
      </w:r>
      <w:r>
        <w:rPr>
          <w:rFonts w:ascii="Verdana" w:hAnsi="Verdana"/>
          <w:lang w:val="bg-BG"/>
        </w:rPr>
        <w:t>очка с координати 41.988536</w:t>
      </w:r>
      <w:r w:rsidRPr="00856285">
        <w:rPr>
          <w:rFonts w:ascii="Verdana" w:hAnsi="Verdana"/>
          <w:lang w:val="bg-BG"/>
        </w:rPr>
        <w:t>°N</w:t>
      </w:r>
      <w:r w:rsidRPr="00B76B2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24.201233</w:t>
      </w:r>
      <w:r w:rsidRPr="00856285">
        <w:rPr>
          <w:rFonts w:ascii="Verdana" w:hAnsi="Verdana"/>
          <w:lang w:val="bg-BG"/>
        </w:rPr>
        <w:t>°Е</w:t>
      </w:r>
      <w:r>
        <w:rPr>
          <w:rFonts w:ascii="Verdana" w:hAnsi="Verdana"/>
          <w:lang w:val="bg-BG"/>
        </w:rPr>
        <w:t>.</w:t>
      </w:r>
    </w:p>
    <w:p w:rsidR="0073461F" w:rsidRPr="00233262" w:rsidRDefault="0073461F" w:rsidP="0073461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33262">
        <w:rPr>
          <w:rFonts w:ascii="Verdana" w:hAnsi="Verdana"/>
          <w:sz w:val="20"/>
          <w:szCs w:val="20"/>
          <w:lang w:val="bg-BG"/>
        </w:rPr>
        <w:t>Мотивите за</w:t>
      </w:r>
      <w:r>
        <w:rPr>
          <w:rFonts w:ascii="Verdana" w:hAnsi="Verdana"/>
          <w:sz w:val="20"/>
          <w:szCs w:val="20"/>
          <w:lang w:val="bg-BG"/>
        </w:rPr>
        <w:t xml:space="preserve"> включване на горепосочените участъци за разрешаване любителския риболов в рибностопанския обект</w:t>
      </w:r>
      <w:r w:rsidRPr="00233262">
        <w:rPr>
          <w:rFonts w:ascii="Verdana" w:hAnsi="Verdana"/>
          <w:sz w:val="20"/>
          <w:szCs w:val="20"/>
          <w:lang w:val="bg-BG"/>
        </w:rPr>
        <w:t xml:space="preserve"> са следните:</w:t>
      </w:r>
    </w:p>
    <w:p w:rsidR="0073461F" w:rsidRDefault="0073461F" w:rsidP="0073461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Язовир Батак е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един от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посещаваните язовири в областта и предложените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 xml:space="preserve"> брегове са лесно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достъпни и удобни за лагеруване. С</w:t>
      </w:r>
      <w:r>
        <w:rPr>
          <w:rFonts w:ascii="Verdana" w:hAnsi="Verdana"/>
          <w:sz w:val="20"/>
          <w:szCs w:val="20"/>
          <w:lang w:val="bg-BG" w:eastAsia="bg-BG"/>
        </w:rPr>
        <w:t>вободната зона за риболов в язовира към настоящия момент е малка и недостатъчна предвид значителния брой любители риболовци посещаващи водоема. Също така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увеличаването на зоните разрешени за любителски риболов през тъмната част на денонощието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неминуемо ще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привлече риболовци и туристи от различни краища на страната, и ще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допр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и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несе за повишаване броя на любителските билети и увеличаване на приходите на местната икономика близост до язовира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. Увеличаването на зоните позволени за риболов </w:t>
      </w:r>
      <w:r w:rsidRPr="00F34226">
        <w:rPr>
          <w:rFonts w:ascii="Verdana" w:hAnsi="Verdana"/>
          <w:color w:val="000000"/>
          <w:sz w:val="20"/>
          <w:szCs w:val="20"/>
          <w:lang w:val="bg-BG" w:eastAsia="bg-BG"/>
        </w:rPr>
        <w:t>п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рез тъмната част на денонощието в яз. Батак ще осигури възможност по-голям брой любителите риболовци да упражняват своето хоби, </w:t>
      </w:r>
      <w:r>
        <w:rPr>
          <w:rFonts w:ascii="Verdana" w:hAnsi="Verdana"/>
          <w:sz w:val="20"/>
          <w:szCs w:val="20"/>
          <w:lang w:val="bg-BG" w:eastAsia="bg-BG"/>
        </w:rPr>
        <w:t>за което заплащат на</w:t>
      </w:r>
      <w:r w:rsidRPr="0035625E">
        <w:rPr>
          <w:rFonts w:ascii="Verdana" w:hAnsi="Verdana"/>
          <w:sz w:val="20"/>
          <w:szCs w:val="20"/>
          <w:lang w:val="bg-BG" w:eastAsia="bg-BG"/>
        </w:rPr>
        <w:t xml:space="preserve"> държавата </w:t>
      </w:r>
      <w:r w:rsidRPr="0035625E">
        <w:rPr>
          <w:rFonts w:ascii="Verdana" w:hAnsi="Verdana"/>
          <w:sz w:val="20"/>
          <w:szCs w:val="20"/>
          <w:lang w:val="bg-BG"/>
        </w:rPr>
        <w:t>такса за издаване</w:t>
      </w:r>
      <w:r>
        <w:rPr>
          <w:rFonts w:ascii="Verdana" w:hAnsi="Verdana"/>
          <w:sz w:val="20"/>
          <w:szCs w:val="20"/>
          <w:lang w:val="bg-BG"/>
        </w:rPr>
        <w:t xml:space="preserve"> на билет за любителски риболов </w:t>
      </w:r>
      <w:r w:rsidRPr="00856285">
        <w:rPr>
          <w:rFonts w:ascii="Verdana" w:hAnsi="Verdana"/>
          <w:sz w:val="20"/>
          <w:szCs w:val="20"/>
          <w:lang w:val="bg-BG"/>
        </w:rPr>
        <w:t>и в същото време това не би довело до значителен негативен ефект върху рибните ресурси на водоема.</w:t>
      </w:r>
    </w:p>
    <w:p w:rsidR="0073461F" w:rsidRPr="00856285" w:rsidRDefault="0073461F" w:rsidP="0073461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t>След полага</w:t>
      </w:r>
      <w:r w:rsidR="00B45829">
        <w:rPr>
          <w:rFonts w:ascii="Verdana" w:hAnsi="Verdana"/>
          <w:sz w:val="20"/>
          <w:szCs w:val="20"/>
          <w:lang w:val="bg-BG"/>
        </w:rPr>
        <w:t>не на GPS координатите на една от точките</w:t>
      </w:r>
      <w:r>
        <w:rPr>
          <w:rFonts w:ascii="Verdana" w:hAnsi="Verdana"/>
          <w:sz w:val="20"/>
          <w:szCs w:val="20"/>
          <w:lang w:val="bg-BG"/>
        </w:rPr>
        <w:t xml:space="preserve"> от предложението на НСРВ в участъка на яз. Батак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41.962269</w:t>
      </w:r>
      <w:r w:rsidRPr="00856285">
        <w:rPr>
          <w:rFonts w:ascii="Verdana" w:hAnsi="Verdana"/>
          <w:sz w:val="20"/>
          <w:szCs w:val="20"/>
          <w:lang w:val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24.199128</w:t>
      </w:r>
      <w:r w:rsidRPr="00856285">
        <w:rPr>
          <w:rFonts w:ascii="Verdana" w:hAnsi="Verdana"/>
          <w:sz w:val="20"/>
          <w:szCs w:val="20"/>
          <w:lang w:val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41.988536</w:t>
      </w:r>
      <w:r w:rsidRPr="00856285">
        <w:rPr>
          <w:rFonts w:ascii="Verdana" w:hAnsi="Verdana"/>
          <w:sz w:val="20"/>
          <w:szCs w:val="20"/>
          <w:lang w:val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24.201233</w:t>
      </w:r>
      <w:r w:rsidRPr="00856285">
        <w:rPr>
          <w:rFonts w:ascii="Verdana" w:hAnsi="Verdana"/>
          <w:sz w:val="20"/>
          <w:szCs w:val="20"/>
          <w:lang w:val="bg-BG"/>
        </w:rPr>
        <w:t>°Е, се констатира, че</w:t>
      </w:r>
      <w:r w:rsidRPr="00856285">
        <w:rPr>
          <w:rFonts w:ascii="Verdana" w:hAnsi="Verdana"/>
          <w:sz w:val="20"/>
          <w:szCs w:val="20"/>
          <w:lang w:val="bg-BG" w:eastAsia="bg-BG"/>
        </w:rPr>
        <w:t xml:space="preserve"> точка</w:t>
      </w:r>
      <w:r>
        <w:rPr>
          <w:rFonts w:ascii="Verdana" w:hAnsi="Verdana"/>
          <w:sz w:val="20"/>
          <w:szCs w:val="20"/>
          <w:lang w:val="bg-BG" w:eastAsia="bg-BG"/>
        </w:rPr>
        <w:t>та</w:t>
      </w:r>
      <w:r w:rsidRPr="00856285">
        <w:rPr>
          <w:rFonts w:ascii="Verdana" w:hAnsi="Verdana"/>
          <w:sz w:val="20"/>
          <w:szCs w:val="20"/>
          <w:lang w:val="bg-BG" w:eastAsia="bg-BG"/>
        </w:rPr>
        <w:t xml:space="preserve"> с </w:t>
      </w:r>
      <w:r>
        <w:rPr>
          <w:rFonts w:ascii="Verdana" w:hAnsi="Verdana"/>
          <w:sz w:val="20"/>
          <w:szCs w:val="20"/>
          <w:lang w:val="bg-BG" w:eastAsia="bg-BG"/>
        </w:rPr>
        <w:t>GPS координати 41.988536</w:t>
      </w:r>
      <w:r w:rsidRPr="00856285">
        <w:rPr>
          <w:rFonts w:ascii="Verdana" w:hAnsi="Verdana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 w:eastAsia="bg-BG"/>
        </w:rPr>
        <w:t>,</w:t>
      </w:r>
      <w:r>
        <w:rPr>
          <w:rFonts w:ascii="Verdana" w:hAnsi="Verdana"/>
          <w:sz w:val="20"/>
          <w:szCs w:val="20"/>
          <w:lang w:val="bg-BG" w:eastAsia="bg-BG"/>
        </w:rPr>
        <w:t xml:space="preserve"> 24.201233</w:t>
      </w:r>
      <w:r w:rsidRPr="00856285">
        <w:rPr>
          <w:rFonts w:ascii="Verdana" w:hAnsi="Verdana"/>
          <w:sz w:val="20"/>
          <w:szCs w:val="20"/>
          <w:lang w:val="bg-BG" w:eastAsia="bg-BG"/>
        </w:rPr>
        <w:t xml:space="preserve">°N, попада във вече </w:t>
      </w:r>
      <w:r w:rsidRPr="00856285">
        <w:rPr>
          <w:rFonts w:ascii="Verdana" w:hAnsi="Verdana"/>
          <w:sz w:val="20"/>
          <w:szCs w:val="20"/>
          <w:lang w:val="bg-BG" w:eastAsia="bg-BG"/>
        </w:rPr>
        <w:lastRenderedPageBreak/>
        <w:t>разрешената зона на Заповедта</w:t>
      </w:r>
      <w:r w:rsidRPr="00607B50">
        <w:rPr>
          <w:rFonts w:ascii="Verdana" w:hAnsi="Verdana"/>
          <w:sz w:val="20"/>
          <w:szCs w:val="20"/>
          <w:lang w:val="bg-BG" w:eastAsia="bg-BG"/>
        </w:rPr>
        <w:t>. Предвид гореизложеното и с цел прецизиране на координатите на гореописаната зона, предлагам</w:t>
      </w:r>
      <w:r w:rsidRPr="00DB2E65">
        <w:rPr>
          <w:rFonts w:ascii="Verdana" w:hAnsi="Verdana"/>
          <w:sz w:val="20"/>
          <w:szCs w:val="20"/>
          <w:lang w:val="bg-BG" w:eastAsia="bg-BG"/>
        </w:rPr>
        <w:t xml:space="preserve"> предоставените от сдружението координати на зоната в участъка на яз. </w:t>
      </w:r>
      <w:r>
        <w:rPr>
          <w:rFonts w:ascii="Verdana" w:hAnsi="Verdana"/>
          <w:sz w:val="20"/>
          <w:szCs w:val="20"/>
          <w:lang w:val="bg-BG" w:eastAsia="bg-BG"/>
        </w:rPr>
        <w:t>Батак в района на местността В</w:t>
      </w:r>
      <w:r w:rsidRPr="00B76B2E">
        <w:rPr>
          <w:rFonts w:ascii="Verdana" w:hAnsi="Verdana"/>
          <w:sz w:val="20"/>
          <w:szCs w:val="20"/>
          <w:lang w:val="bg-BG" w:eastAsia="bg-BG"/>
        </w:rPr>
        <w:t>тичалото</w:t>
      </w:r>
      <w:r>
        <w:rPr>
          <w:rFonts w:ascii="Verdana" w:hAnsi="Verdana"/>
          <w:sz w:val="20"/>
          <w:szCs w:val="20"/>
          <w:lang w:val="bg-BG" w:eastAsia="bg-BG"/>
        </w:rPr>
        <w:t xml:space="preserve"> с GPS координати 41.962269</w:t>
      </w:r>
      <w:r w:rsidRPr="00856285">
        <w:rPr>
          <w:rFonts w:ascii="Verdana" w:hAnsi="Verdana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 w:eastAsia="bg-BG"/>
        </w:rPr>
        <w:t>,</w:t>
      </w:r>
      <w:r>
        <w:rPr>
          <w:rFonts w:ascii="Verdana" w:hAnsi="Verdana"/>
          <w:sz w:val="20"/>
          <w:szCs w:val="20"/>
          <w:lang w:val="bg-BG" w:eastAsia="bg-BG"/>
        </w:rPr>
        <w:t xml:space="preserve"> 24.199128</w:t>
      </w:r>
      <w:r w:rsidRPr="00856285">
        <w:rPr>
          <w:rFonts w:ascii="Verdana" w:hAnsi="Verdana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да бъдат променени до </w:t>
      </w:r>
      <w:r w:rsidRPr="00B76B2E">
        <w:rPr>
          <w:rFonts w:ascii="Verdana" w:hAnsi="Verdana"/>
          <w:sz w:val="20"/>
          <w:szCs w:val="20"/>
          <w:lang w:val="bg-BG" w:eastAsia="bg-BG"/>
        </w:rPr>
        <w:t>т</w:t>
      </w:r>
      <w:r>
        <w:rPr>
          <w:rFonts w:ascii="Verdana" w:hAnsi="Verdana"/>
          <w:sz w:val="20"/>
          <w:szCs w:val="20"/>
          <w:lang w:val="bg-BG" w:eastAsia="bg-BG"/>
        </w:rPr>
        <w:t>очка с</w:t>
      </w:r>
      <w:r w:rsidRPr="000377C0">
        <w:rPr>
          <w:rFonts w:ascii="Verdana" w:hAnsi="Verdana"/>
          <w:sz w:val="20"/>
          <w:szCs w:val="20"/>
          <w:lang w:val="bg-BG" w:eastAsia="bg-BG"/>
        </w:rPr>
        <w:t xml:space="preserve"> GPS</w:t>
      </w:r>
      <w:r>
        <w:rPr>
          <w:rFonts w:ascii="Verdana" w:hAnsi="Verdana"/>
          <w:sz w:val="20"/>
          <w:szCs w:val="20"/>
          <w:lang w:val="bg-BG" w:eastAsia="bg-BG"/>
        </w:rPr>
        <w:t xml:space="preserve"> координати 42.007030</w:t>
      </w:r>
      <w:r w:rsidRPr="00856285">
        <w:rPr>
          <w:rFonts w:ascii="Verdana" w:hAnsi="Verdana"/>
          <w:sz w:val="20"/>
          <w:szCs w:val="20"/>
          <w:lang w:val="bg-BG" w:eastAsia="bg-BG"/>
        </w:rPr>
        <w:t xml:space="preserve">°N, 24.200263°Е, което кореспондира с </w:t>
      </w:r>
      <w:r>
        <w:rPr>
          <w:rFonts w:ascii="Verdana" w:hAnsi="Verdana"/>
          <w:sz w:val="20"/>
          <w:szCs w:val="20"/>
          <w:lang w:val="bg-BG" w:eastAsia="bg-BG"/>
        </w:rPr>
        <w:t xml:space="preserve">координатите на </w:t>
      </w:r>
      <w:r w:rsidRPr="00856285">
        <w:rPr>
          <w:rFonts w:ascii="Verdana" w:hAnsi="Verdana"/>
          <w:sz w:val="20"/>
          <w:szCs w:val="20"/>
          <w:lang w:val="bg-BG" w:eastAsia="bg-BG"/>
        </w:rPr>
        <w:t xml:space="preserve">вече определената зона. </w:t>
      </w:r>
    </w:p>
    <w:p w:rsidR="0073461F" w:rsidRDefault="0073461F" w:rsidP="0073461F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</w:p>
    <w:p w:rsidR="0073461F" w:rsidRDefault="0073461F" w:rsidP="0073461F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>УВАЖАЕМИ ГОСПОДИН</w:t>
      </w:r>
      <w:r w:rsidRPr="001B57A0"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 xml:space="preserve"> МИНИСТЪР,</w:t>
      </w:r>
    </w:p>
    <w:p w:rsidR="0073461F" w:rsidRDefault="0073461F" w:rsidP="0073461F">
      <w:pPr>
        <w:spacing w:before="200" w:after="20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 w:eastAsia="bg-BG"/>
        </w:rPr>
      </w:pPr>
      <w:r w:rsidRPr="00AC78AC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С оглед на гореизложеното и вземайки предвид желанието на любителите риболовци да упражняват своето хоби и през тъмната част на денонощието, предлагам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да стартира процедура по реда на чл. 66 и следващите от </w:t>
      </w:r>
      <w:r w:rsidRPr="00CC7A8B">
        <w:rPr>
          <w:rFonts w:ascii="Verdana" w:hAnsi="Verdana"/>
          <w:color w:val="000000"/>
          <w:sz w:val="20"/>
          <w:szCs w:val="20"/>
          <w:lang w:val="bg-BG" w:eastAsia="bg-BG"/>
        </w:rPr>
        <w:t>Административнопроцесуалния кодекс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за издаване на общ административен акт за изменение и допълнение на Заповед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№ 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09-395/31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.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>03.2022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г.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изменена със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З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аповед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№ 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РД</w:t>
      </w:r>
      <w:r>
        <w:rPr>
          <w:rFonts w:ascii="Verdana" w:hAnsi="Verdana"/>
          <w:bCs/>
          <w:color w:val="000000" w:themeColor="text1"/>
          <w:sz w:val="20"/>
          <w:szCs w:val="20"/>
          <w:lang w:val="ru-RU" w:eastAsia="bg-BG"/>
        </w:rPr>
        <w:t xml:space="preserve"> 09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-436/14.04.2022</w:t>
      </w:r>
      <w:r w:rsidRPr="007F5553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 xml:space="preserve"> г. на министъра 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>на земеделието</w:t>
      </w:r>
      <w:r>
        <w:rPr>
          <w:rFonts w:ascii="Verdana" w:hAnsi="Verdana"/>
          <w:bCs/>
          <w:sz w:val="20"/>
          <w:szCs w:val="20"/>
          <w:lang w:val="bg-BG" w:eastAsia="bg-BG"/>
        </w:rPr>
        <w:t>. Проектът на Заповедта следва да бъде публикуван на интернет страниците на Министерство на земеделието и ИАРА за осигуряване на възможност на заинтересованите страни да се запознаят с проекта и да участват в производството с предложения и възражения.</w:t>
      </w:r>
    </w:p>
    <w:p w:rsidR="0073461F" w:rsidRPr="001B57A0" w:rsidRDefault="0073461F" w:rsidP="0073461F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</w:pPr>
    </w:p>
    <w:p w:rsidR="0073461F" w:rsidRDefault="0073461F" w:rsidP="0073461F">
      <w:pPr>
        <w:spacing w:line="360" w:lineRule="auto"/>
        <w:ind w:firstLine="708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u w:val="single"/>
          <w:lang w:val="bg-BG" w:eastAsia="bg-BG"/>
        </w:rPr>
        <w:t>Приложения</w:t>
      </w:r>
      <w:r w:rsidRPr="001B57A0">
        <w:rPr>
          <w:rFonts w:ascii="Verdana" w:hAnsi="Verdana"/>
          <w:b/>
          <w:bCs/>
          <w:color w:val="000000" w:themeColor="text1"/>
          <w:sz w:val="20"/>
          <w:szCs w:val="20"/>
          <w:lang w:val="bg-BG" w:eastAsia="bg-BG"/>
        </w:rPr>
        <w:t xml:space="preserve">: </w:t>
      </w:r>
    </w:p>
    <w:p w:rsidR="0073461F" w:rsidRPr="009F0E17" w:rsidRDefault="0073461F" w:rsidP="0073461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bCs/>
          <w:color w:val="000000" w:themeColor="text1"/>
          <w:lang w:val="bg-BG"/>
        </w:rPr>
      </w:pPr>
      <w:r w:rsidRPr="009F0E17">
        <w:rPr>
          <w:rFonts w:ascii="Verdana" w:hAnsi="Verdana"/>
          <w:bCs/>
          <w:color w:val="000000" w:themeColor="text1"/>
          <w:lang w:val="bg-BG"/>
        </w:rPr>
        <w:t>Проект на заповед</w:t>
      </w:r>
      <w:r>
        <w:rPr>
          <w:rFonts w:ascii="Verdana" w:hAnsi="Verdana"/>
          <w:bCs/>
          <w:color w:val="000000" w:themeColor="text1"/>
          <w:lang w:val="bg-BG"/>
        </w:rPr>
        <w:t>;</w:t>
      </w:r>
    </w:p>
    <w:p w:rsidR="0073461F" w:rsidRDefault="0073461F" w:rsidP="0073461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Verdana" w:hAnsi="Verdana"/>
          <w:bCs/>
          <w:color w:val="000000" w:themeColor="text1"/>
          <w:lang w:val="bg-BG"/>
        </w:rPr>
      </w:pPr>
      <w:r w:rsidRPr="009F0E17">
        <w:rPr>
          <w:rFonts w:ascii="Verdana" w:hAnsi="Verdana"/>
          <w:bCs/>
          <w:color w:val="000000" w:themeColor="text1"/>
          <w:lang w:val="bg-BG"/>
        </w:rPr>
        <w:t xml:space="preserve">Предложение с </w:t>
      </w:r>
      <w:r>
        <w:rPr>
          <w:rFonts w:ascii="Verdana" w:hAnsi="Verdana"/>
          <w:bCs/>
          <w:color w:val="000000" w:themeColor="text1"/>
          <w:lang w:val="bg-BG"/>
        </w:rPr>
        <w:t>Вх. № 94-00-2423</w:t>
      </w:r>
      <w:r>
        <w:rPr>
          <w:rFonts w:ascii="Verdana" w:hAnsi="Verdana"/>
          <w:bCs/>
          <w:color w:val="000000" w:themeColor="text1"/>
          <w:lang w:val="en-US"/>
        </w:rPr>
        <w:t>/05.05</w:t>
      </w:r>
      <w:r w:rsidRPr="009F0E17">
        <w:rPr>
          <w:rFonts w:ascii="Verdana" w:hAnsi="Verdana"/>
          <w:bCs/>
          <w:color w:val="000000" w:themeColor="text1"/>
          <w:lang w:val="en-US"/>
        </w:rPr>
        <w:t xml:space="preserve">.2022 </w:t>
      </w:r>
      <w:r w:rsidRPr="009F0E17">
        <w:rPr>
          <w:rFonts w:ascii="Verdana" w:hAnsi="Verdana"/>
          <w:bCs/>
          <w:color w:val="000000" w:themeColor="text1"/>
          <w:lang w:val="bg-BG"/>
        </w:rPr>
        <w:t>г.</w:t>
      </w:r>
      <w:r>
        <w:rPr>
          <w:rFonts w:ascii="Verdana" w:hAnsi="Verdana"/>
          <w:bCs/>
          <w:color w:val="000000" w:themeColor="text1"/>
          <w:lang w:val="bg-BG"/>
        </w:rPr>
        <w:t xml:space="preserve"> по описа на ИАРА.</w:t>
      </w:r>
    </w:p>
    <w:p w:rsidR="0073461F" w:rsidRPr="009F0E17" w:rsidRDefault="0073461F" w:rsidP="0073461F">
      <w:pPr>
        <w:pStyle w:val="ListParagraph"/>
        <w:spacing w:line="360" w:lineRule="auto"/>
        <w:ind w:left="1068"/>
        <w:jc w:val="both"/>
        <w:rPr>
          <w:rFonts w:ascii="Verdana" w:hAnsi="Verdana"/>
          <w:bCs/>
          <w:color w:val="000000" w:themeColor="text1"/>
          <w:lang w:val="bg-BG"/>
        </w:rPr>
      </w:pPr>
    </w:p>
    <w:p w:rsidR="0073461F" w:rsidRDefault="0073461F" w:rsidP="0073461F">
      <w:pPr>
        <w:spacing w:line="360" w:lineRule="auto"/>
        <w:ind w:firstLine="708"/>
        <w:jc w:val="both"/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</w:pPr>
      <w:r w:rsidRPr="009F0E17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ab/>
      </w:r>
      <w:r w:rsidRPr="009F0E17">
        <w:rPr>
          <w:rFonts w:ascii="Verdana" w:hAnsi="Verdana"/>
          <w:bCs/>
          <w:color w:val="000000" w:themeColor="text1"/>
          <w:sz w:val="20"/>
          <w:szCs w:val="20"/>
          <w:lang w:val="bg-BG" w:eastAsia="bg-BG"/>
        </w:rPr>
        <w:tab/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sz w:val="20"/>
          <w:szCs w:val="20"/>
          <w:lang w:val="bg-BG" w:eastAsia="bg-BG"/>
        </w:rPr>
        <w:t>С УВАЖЕНИЕ,</w:t>
      </w: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ХРИСТО ПАНАЙОТОВ</w:t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ИЗПЪЛНИТЕЛЕН ДИРЕКТОР НА ИАРА</w:t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 w:rsidRPr="008F65BF"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i/>
          <w:iCs/>
          <w:color w:val="000000"/>
          <w:sz w:val="20"/>
          <w:szCs w:val="20"/>
          <w:lang w:val="bg-BG"/>
        </w:rPr>
        <w:tab/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>СЪГЛАСУВАЛ:</w:t>
      </w:r>
    </w:p>
    <w:p w:rsidR="0073461F" w:rsidRPr="00840966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hAnsi="Verdana"/>
          <w:b/>
          <w:caps/>
          <w:sz w:val="20"/>
          <w:szCs w:val="20"/>
          <w:lang w:val="bg-BG" w:eastAsia="bg-BG"/>
        </w:rPr>
        <w:t>момчил неков</w:t>
      </w:r>
    </w:p>
    <w:p w:rsidR="0073461F" w:rsidRDefault="0073461F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ЗАМЕСТНИК </w:t>
      </w:r>
      <w:r w:rsidR="00163A98">
        <w:rPr>
          <w:rFonts w:ascii="Verdana" w:hAnsi="Verdana"/>
          <w:b/>
          <w:caps/>
          <w:sz w:val="20"/>
          <w:szCs w:val="20"/>
          <w:lang w:val="bg-BG" w:eastAsia="bg-BG"/>
        </w:rPr>
        <w:t>–</w:t>
      </w:r>
      <w:r w:rsidRPr="00840966">
        <w:rPr>
          <w:rFonts w:ascii="Verdana" w:hAnsi="Verdana"/>
          <w:b/>
          <w:caps/>
          <w:sz w:val="20"/>
          <w:szCs w:val="20"/>
          <w:lang w:val="bg-BG" w:eastAsia="bg-BG"/>
        </w:rPr>
        <w:t xml:space="preserve"> МИНИСТЪР</w:t>
      </w:r>
    </w:p>
    <w:p w:rsidR="00163A98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163A98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163A98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0C7C8E" w:rsidRDefault="000C7C8E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0C7C8E" w:rsidRDefault="000C7C8E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B45829" w:rsidRDefault="00B45829">
      <w:pPr>
        <w:spacing w:after="200" w:line="276" w:lineRule="auto"/>
        <w:rPr>
          <w:rFonts w:ascii="Verdana" w:hAnsi="Verdana"/>
          <w:b/>
          <w:caps/>
          <w:sz w:val="20"/>
          <w:szCs w:val="20"/>
          <w:lang w:val="bg-BG" w:eastAsia="bg-BG"/>
        </w:rPr>
      </w:pPr>
      <w:r>
        <w:rPr>
          <w:rFonts w:ascii="Verdana" w:hAnsi="Verdana"/>
          <w:b/>
          <w:caps/>
          <w:sz w:val="20"/>
          <w:szCs w:val="20"/>
          <w:lang w:val="bg-BG" w:eastAsia="bg-BG"/>
        </w:rPr>
        <w:br w:type="page"/>
      </w:r>
    </w:p>
    <w:p w:rsidR="000C7C8E" w:rsidRDefault="000C7C8E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163A98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163A98" w:rsidRPr="00840966" w:rsidRDefault="00163A98" w:rsidP="0073461F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73461F" w:rsidRDefault="0073461F" w:rsidP="0073461F">
      <w:pPr>
        <w:spacing w:line="276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92030" w:rsidRPr="00292030" w:rsidRDefault="00292030" w:rsidP="00292030">
      <w:pPr>
        <w:spacing w:after="200" w:line="276" w:lineRule="auto"/>
        <w:jc w:val="right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292030">
        <w:rPr>
          <w:rFonts w:eastAsia="PMingLiU"/>
          <w:b/>
          <w:bCs/>
          <w:noProof/>
          <w:sz w:val="28"/>
        </w:rPr>
        <w:drawing>
          <wp:anchor distT="0" distB="0" distL="114300" distR="114300" simplePos="0" relativeHeight="251667456" behindDoc="1" locked="0" layoutInCell="1" allowOverlap="1" wp14:anchorId="69E54913" wp14:editId="1C315CE9">
            <wp:simplePos x="0" y="0"/>
            <wp:positionH relativeFrom="column">
              <wp:posOffset>2266950</wp:posOffset>
            </wp:positionH>
            <wp:positionV relativeFrom="paragraph">
              <wp:posOffset>-514350</wp:posOffset>
            </wp:positionV>
            <wp:extent cx="1343025" cy="1333500"/>
            <wp:effectExtent l="0" t="0" r="9525" b="0"/>
            <wp:wrapNone/>
            <wp:docPr id="16" name="Picture 16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30">
        <w:rPr>
          <w:rFonts w:ascii="Platinum Bg" w:eastAsia="PMingLiU" w:hAnsi="Platinum Bg"/>
          <w:b/>
          <w:bCs/>
          <w:spacing w:val="40"/>
          <w:lang w:val="bg-BG"/>
        </w:rPr>
        <w:t>Проект</w:t>
      </w: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ru-RU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color w:val="000000" w:themeColor="text1"/>
          <w:spacing w:val="40"/>
          <w:lang w:val="bg-BG"/>
        </w:rPr>
      </w:pP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  <w:r w:rsidRPr="00292030">
        <w:rPr>
          <w:rFonts w:ascii="Verdana" w:eastAsia="PMingLiU" w:hAnsi="Verdana"/>
          <w:b/>
          <w:bCs/>
          <w:color w:val="000000" w:themeColor="text1"/>
          <w:spacing w:val="40"/>
          <w:sz w:val="28"/>
          <w:szCs w:val="28"/>
          <w:lang w:val="bg-BG"/>
        </w:rPr>
        <w:tab/>
      </w:r>
    </w:p>
    <w:p w:rsidR="00292030" w:rsidRPr="00292030" w:rsidRDefault="00292030" w:rsidP="00292030">
      <w:pPr>
        <w:keepNext/>
        <w:jc w:val="center"/>
        <w:outlineLvl w:val="0"/>
        <w:rPr>
          <w:rFonts w:ascii="Verdana" w:eastAsia="PMingLiU" w:hAnsi="Verdana"/>
          <w:b/>
          <w:bCs/>
          <w:spacing w:val="40"/>
          <w:sz w:val="20"/>
          <w:szCs w:val="20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292030" w:rsidRPr="00292030" w:rsidRDefault="00292030" w:rsidP="00292030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92030" w:rsidRPr="00292030" w:rsidRDefault="00292030" w:rsidP="00292030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292030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292030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FCE2569" wp14:editId="327E154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1A1B066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292030" w:rsidRPr="00292030" w:rsidRDefault="00292030" w:rsidP="00292030">
      <w:pPr>
        <w:ind w:right="-514"/>
        <w:rPr>
          <w:rFonts w:eastAsia="PMingLiU"/>
          <w:lang w:val="bg-BG"/>
        </w:rPr>
      </w:pPr>
    </w:p>
    <w:p w:rsidR="00292030" w:rsidRPr="00292030" w:rsidRDefault="00292030" w:rsidP="00292030">
      <w:pPr>
        <w:ind w:right="-514"/>
        <w:rPr>
          <w:rFonts w:eastAsia="PMingLiU"/>
          <w:b/>
          <w:u w:val="single"/>
          <w:lang w:val="bg-BG"/>
        </w:rPr>
      </w:pP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  <w:r w:rsidRPr="00292030">
        <w:rPr>
          <w:rFonts w:eastAsia="PMingLiU"/>
          <w:lang w:val="bg-BG"/>
        </w:rPr>
        <w:tab/>
      </w:r>
    </w:p>
    <w:p w:rsidR="00163A98" w:rsidRPr="00B2213B" w:rsidRDefault="00163A98" w:rsidP="00163A98">
      <w:pPr>
        <w:keepNext/>
        <w:jc w:val="center"/>
        <w:outlineLvl w:val="0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З А П О В Е Д</w:t>
      </w:r>
    </w:p>
    <w:p w:rsidR="00163A98" w:rsidRPr="00B2213B" w:rsidRDefault="00163A98" w:rsidP="00163A98">
      <w:pPr>
        <w:jc w:val="center"/>
        <w:rPr>
          <w:rFonts w:ascii="Verdana" w:eastAsia="PMingLiU" w:hAnsi="Verdana"/>
          <w:sz w:val="20"/>
          <w:szCs w:val="20"/>
          <w:lang w:val="bg-BG"/>
        </w:rPr>
      </w:pPr>
    </w:p>
    <w:p w:rsidR="00163A98" w:rsidRPr="00B2213B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№ РД ............................</w:t>
      </w:r>
    </w:p>
    <w:p w:rsidR="00163A98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>гр. София,................202</w:t>
      </w:r>
      <w:r>
        <w:rPr>
          <w:rFonts w:ascii="Verdana" w:eastAsia="PMingLiU" w:hAnsi="Verdana"/>
          <w:b/>
          <w:bCs/>
          <w:sz w:val="20"/>
          <w:szCs w:val="20"/>
          <w:lang w:val="bg-BG"/>
        </w:rPr>
        <w:t>2</w:t>
      </w:r>
      <w:r w:rsidRPr="00B2213B">
        <w:rPr>
          <w:rFonts w:ascii="Verdana" w:eastAsia="PMingLiU" w:hAnsi="Verdana"/>
          <w:b/>
          <w:bCs/>
          <w:sz w:val="20"/>
          <w:szCs w:val="20"/>
          <w:lang w:val="bg-BG"/>
        </w:rPr>
        <w:t xml:space="preserve"> г.</w:t>
      </w:r>
    </w:p>
    <w:p w:rsidR="00163A98" w:rsidRPr="00B2213B" w:rsidRDefault="00163A98" w:rsidP="00163A98">
      <w:pPr>
        <w:spacing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163A98" w:rsidRPr="00145B74" w:rsidRDefault="00163A98" w:rsidP="00163A98">
      <w:pPr>
        <w:spacing w:after="160"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24, ал. 6 и ал. 9 от Закона за рибарството и аквакултурите, чл. 3, ал. 1 и чл. 5, ал. 2 от Устройствения правилник на Министерство на земеделието, храните и горите </w:t>
      </w:r>
      <w:r w:rsidRPr="00145B74">
        <w:rPr>
          <w:rFonts w:ascii="Verdana" w:eastAsia="PMingLiU" w:hAnsi="Verdana"/>
          <w:sz w:val="20"/>
          <w:szCs w:val="20"/>
          <w:lang w:val="bg-BG"/>
        </w:rPr>
        <w:t>/</w:t>
      </w:r>
      <w:proofErr w:type="spellStart"/>
      <w:r w:rsidRPr="00145B74">
        <w:rPr>
          <w:rFonts w:ascii="Verdana" w:eastAsia="PMingLiU" w:hAnsi="Verdana"/>
          <w:sz w:val="20"/>
          <w:szCs w:val="20"/>
          <w:lang w:val="bg-BG"/>
        </w:rPr>
        <w:t>Обн</w:t>
      </w:r>
      <w:proofErr w:type="spellEnd"/>
      <w:r w:rsidRPr="00145B74">
        <w:rPr>
          <w:rFonts w:ascii="Verdana" w:eastAsia="PMingLiU" w:hAnsi="Verdana"/>
          <w:sz w:val="20"/>
          <w:szCs w:val="20"/>
          <w:lang w:val="bg-BG"/>
        </w:rPr>
        <w:t>. ДВ. бр. 82 от 18. 10. 2019 г./</w:t>
      </w:r>
      <w:r w:rsidRPr="00145B74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във връзка с одобрен </w:t>
      </w:r>
      <w:r w:rsidRPr="00145B74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 на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145B74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</w:t>
      </w:r>
    </w:p>
    <w:p w:rsidR="00163A98" w:rsidRPr="00145B74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63A98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163A98" w:rsidRPr="00145B74" w:rsidRDefault="00163A98" w:rsidP="00163A98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163A98" w:rsidRDefault="00163A98" w:rsidP="00163A98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b/>
          <w:color w:val="000000"/>
          <w:sz w:val="20"/>
          <w:szCs w:val="20"/>
          <w:lang w:val="bg-BG" w:bidi="bg-BG"/>
        </w:rPr>
      </w:pPr>
      <w:r>
        <w:rPr>
          <w:rFonts w:ascii="Verdana" w:hAnsi="Verdana"/>
          <w:sz w:val="20"/>
          <w:szCs w:val="20"/>
          <w:lang w:val="bg-BG" w:bidi="bg-BG"/>
        </w:rPr>
        <w:t xml:space="preserve">В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>Заповед № РД</w:t>
      </w:r>
      <w:r w:rsidRPr="00191758">
        <w:rPr>
          <w:rFonts w:ascii="Verdana" w:hAnsi="Verdana"/>
          <w:bCs/>
          <w:sz w:val="20"/>
          <w:szCs w:val="20"/>
          <w:lang w:val="ru-RU" w:bidi="bg-BG"/>
        </w:rPr>
        <w:t xml:space="preserve"> 09-395/31.03.2022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г., изменена със </w:t>
      </w:r>
      <w:r>
        <w:rPr>
          <w:rFonts w:ascii="Verdana" w:hAnsi="Verdana"/>
          <w:bCs/>
          <w:sz w:val="20"/>
          <w:szCs w:val="20"/>
          <w:lang w:val="bg-BG" w:bidi="bg-BG"/>
        </w:rPr>
        <w:t>З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аповед </w:t>
      </w:r>
      <w:r>
        <w:rPr>
          <w:rFonts w:ascii="Verdana" w:hAnsi="Verdana"/>
          <w:bCs/>
          <w:sz w:val="20"/>
          <w:szCs w:val="20"/>
          <w:lang w:val="bg-BG" w:bidi="bg-BG"/>
        </w:rPr>
        <w:t xml:space="preserve">№ 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>РД</w:t>
      </w:r>
      <w:r w:rsidRPr="00191758">
        <w:rPr>
          <w:rFonts w:ascii="Verdana" w:hAnsi="Verdana"/>
          <w:bCs/>
          <w:sz w:val="20"/>
          <w:szCs w:val="20"/>
          <w:lang w:val="ru-RU" w:bidi="bg-BG"/>
        </w:rPr>
        <w:t xml:space="preserve"> 09</w:t>
      </w:r>
      <w:r w:rsidRPr="00191758">
        <w:rPr>
          <w:rFonts w:ascii="Verdana" w:hAnsi="Verdana"/>
          <w:bCs/>
          <w:sz w:val="20"/>
          <w:szCs w:val="20"/>
          <w:lang w:val="bg-BG" w:bidi="bg-BG"/>
        </w:rPr>
        <w:t xml:space="preserve">-436/14.04.2022 г. на министъра на земеделието </w:t>
      </w:r>
      <w:r>
        <w:rPr>
          <w:rFonts w:ascii="Verdana" w:hAnsi="Verdana"/>
          <w:color w:val="000000"/>
          <w:sz w:val="20"/>
          <w:szCs w:val="20"/>
          <w:lang w:val="bg-BG"/>
        </w:rPr>
        <w:t>се правят следните изменения и допълнения</w:t>
      </w:r>
      <w:r>
        <w:rPr>
          <w:rFonts w:ascii="Verdana" w:hAnsi="Verdana"/>
          <w:color w:val="000000"/>
          <w:sz w:val="20"/>
          <w:szCs w:val="20"/>
          <w:lang w:val="ru-RU"/>
        </w:rPr>
        <w:t>:</w:t>
      </w:r>
      <w:r w:rsidRPr="00191758">
        <w:rPr>
          <w:rFonts w:ascii="Verdana" w:hAnsi="Verdana"/>
          <w:b/>
          <w:color w:val="000000"/>
          <w:sz w:val="20"/>
          <w:szCs w:val="20"/>
          <w:lang w:val="bg-BG" w:bidi="bg-BG"/>
        </w:rPr>
        <w:t xml:space="preserve"> </w:t>
      </w:r>
    </w:p>
    <w:p w:rsidR="00163A98" w:rsidRDefault="00163A98" w:rsidP="00163A98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color w:val="000000"/>
          <w:sz w:val="20"/>
          <w:szCs w:val="20"/>
          <w:lang w:val="ru-RU" w:bidi="bg-BG"/>
        </w:rPr>
      </w:pPr>
      <w:r w:rsidRPr="00191758">
        <w:rPr>
          <w:rFonts w:ascii="Verdana" w:hAnsi="Verdana"/>
          <w:b/>
          <w:color w:val="000000"/>
          <w:sz w:val="20"/>
          <w:szCs w:val="20"/>
          <w:lang w:val="ru-RU" w:bidi="bg-BG"/>
        </w:rPr>
        <w:t>І.</w:t>
      </w:r>
      <w:r>
        <w:rPr>
          <w:rFonts w:ascii="Verdana" w:hAnsi="Verdana"/>
          <w:b/>
          <w:color w:val="000000"/>
          <w:sz w:val="20"/>
          <w:szCs w:val="20"/>
          <w:lang w:bidi="bg-BG"/>
        </w:rPr>
        <w:t xml:space="preserve"> </w:t>
      </w:r>
      <w:proofErr w:type="gramStart"/>
      <w:r w:rsidRPr="000A338A">
        <w:rPr>
          <w:rFonts w:ascii="Verdana" w:hAnsi="Verdana"/>
          <w:color w:val="000000"/>
          <w:sz w:val="20"/>
          <w:szCs w:val="20"/>
          <w:lang w:val="bg-BG" w:bidi="bg-BG"/>
        </w:rPr>
        <w:t>В</w:t>
      </w:r>
      <w:proofErr w:type="gramEnd"/>
      <w:r w:rsidRPr="000A338A">
        <w:rPr>
          <w:rFonts w:ascii="Verdana" w:hAnsi="Verdana"/>
          <w:color w:val="000000"/>
          <w:sz w:val="20"/>
          <w:szCs w:val="20"/>
          <w:lang w:val="bg-BG" w:bidi="bg-BG"/>
        </w:rPr>
        <w:t xml:space="preserve"> точка </w:t>
      </w:r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І</w:t>
      </w:r>
      <w:r w:rsidRPr="000A338A">
        <w:rPr>
          <w:rFonts w:ascii="Verdana" w:hAnsi="Verdana"/>
          <w:color w:val="000000"/>
          <w:sz w:val="20"/>
          <w:szCs w:val="20"/>
          <w:lang w:val="bg-BG" w:bidi="bg-BG"/>
        </w:rPr>
        <w:t xml:space="preserve"> </w:t>
      </w:r>
      <w:proofErr w:type="spellStart"/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област</w:t>
      </w:r>
      <w:proofErr w:type="spellEnd"/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 xml:space="preserve"> </w:t>
      </w:r>
      <w:proofErr w:type="spellStart"/>
      <w:r w:rsidRPr="000A338A">
        <w:rPr>
          <w:rFonts w:ascii="Verdana" w:hAnsi="Verdana"/>
          <w:color w:val="000000"/>
          <w:sz w:val="20"/>
          <w:szCs w:val="20"/>
          <w:lang w:val="ru-RU" w:bidi="bg-BG"/>
        </w:rPr>
        <w:t>Пазарджик</w:t>
      </w:r>
      <w:proofErr w:type="spellEnd"/>
      <w:r>
        <w:rPr>
          <w:rFonts w:ascii="Verdana" w:hAnsi="Verdana"/>
          <w:color w:val="000000"/>
          <w:sz w:val="20"/>
          <w:szCs w:val="20"/>
          <w:lang w:val="ru-RU" w:bidi="bg-BG"/>
        </w:rPr>
        <w:t>:</w:t>
      </w:r>
    </w:p>
    <w:p w:rsidR="00163A98" w:rsidRPr="000A338A" w:rsidRDefault="00163A98" w:rsidP="00163A98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b/>
          <w:color w:val="000000"/>
          <w:sz w:val="20"/>
          <w:szCs w:val="20"/>
          <w:lang w:bidi="bg-BG"/>
        </w:rPr>
      </w:pPr>
      <w:r>
        <w:rPr>
          <w:rFonts w:ascii="Verdana" w:hAnsi="Verdana"/>
          <w:color w:val="000000"/>
          <w:sz w:val="20"/>
          <w:szCs w:val="20"/>
          <w:lang w:val="ru-RU" w:bidi="bg-BG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  <w:lang w:val="ru-RU" w:bidi="bg-BG"/>
        </w:rPr>
        <w:t>Текстът</w:t>
      </w:r>
      <w:proofErr w:type="spellEnd"/>
      <w:r w:rsidRPr="00191758">
        <w:rPr>
          <w:rFonts w:ascii="Verdana" w:hAnsi="Verdana"/>
          <w:color w:val="000000"/>
          <w:sz w:val="20"/>
          <w:szCs w:val="20"/>
          <w:lang w:val="ru-RU" w:bidi="bg-BG"/>
        </w:rPr>
        <w:t xml:space="preserve"> „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 xml:space="preserve">яз. Батак – в района на участъка от местността „Македонски </w:t>
      </w:r>
      <w:proofErr w:type="spellStart"/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борум</w:t>
      </w:r>
      <w:proofErr w:type="spellEnd"/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“ с GPS координати 42.007030°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N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, 24.200263°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E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 xml:space="preserve"> до района в местността „Студенец“ с GPS координати 41.982390°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N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, 24.202946°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E</w:t>
      </w:r>
      <w:r>
        <w:rPr>
          <w:rFonts w:ascii="Verdana" w:hAnsi="Verdana"/>
          <w:color w:val="000000"/>
          <w:sz w:val="20"/>
          <w:szCs w:val="20"/>
          <w:lang w:val="bg-BG"/>
        </w:rPr>
        <w:t>;</w:t>
      </w:r>
      <w:r w:rsidRPr="00191758">
        <w:rPr>
          <w:rFonts w:ascii="Verdana" w:hAnsi="Verdana"/>
          <w:color w:val="000000"/>
          <w:sz w:val="20"/>
          <w:szCs w:val="20"/>
          <w:lang w:val="bg-BG"/>
        </w:rPr>
        <w:t>“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се изменя така:</w:t>
      </w:r>
    </w:p>
    <w:p w:rsidR="00163A98" w:rsidRDefault="00163A98" w:rsidP="00163A98">
      <w:pPr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„- яз. Батак - от участъка в района на местността В</w:t>
      </w:r>
      <w:r w:rsidRPr="00B76B2E">
        <w:rPr>
          <w:rFonts w:ascii="Verdana" w:hAnsi="Verdana"/>
          <w:sz w:val="20"/>
          <w:szCs w:val="20"/>
          <w:lang w:val="bg-BG"/>
        </w:rPr>
        <w:t>тичалото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41.962269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24.199128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 xml:space="preserve">очка с GPS координати 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42.007030°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N</w:t>
      </w:r>
      <w:r w:rsidRPr="00C523E6">
        <w:rPr>
          <w:rFonts w:ascii="Verdana" w:hAnsi="Verdana"/>
          <w:color w:val="000000"/>
          <w:sz w:val="20"/>
          <w:szCs w:val="20"/>
          <w:lang w:val="bg-BG" w:bidi="bg-BG"/>
        </w:rPr>
        <w:t>, 24.200263°</w:t>
      </w:r>
      <w:r w:rsidRPr="00C523E6">
        <w:rPr>
          <w:rFonts w:ascii="Verdana" w:hAnsi="Verdana"/>
          <w:color w:val="000000"/>
          <w:sz w:val="20"/>
          <w:szCs w:val="20"/>
          <w:lang w:bidi="bg-BG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;“</w:t>
      </w:r>
      <w:r w:rsidR="00B45829">
        <w:rPr>
          <w:rFonts w:ascii="Verdana" w:eastAsia="PMingLiU" w:hAnsi="Verdana"/>
          <w:color w:val="000000"/>
          <w:sz w:val="20"/>
          <w:szCs w:val="20"/>
          <w:lang w:val="bg-BG" w:eastAsia="bg-BG"/>
        </w:rPr>
        <w:t>.</w:t>
      </w:r>
    </w:p>
    <w:p w:rsidR="00163A98" w:rsidRPr="00761D62" w:rsidRDefault="00163A98" w:rsidP="00163A98">
      <w:pPr>
        <w:pStyle w:val="ListParagraph"/>
        <w:spacing w:after="200" w:line="360" w:lineRule="auto"/>
        <w:ind w:left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Накрая се създават нови редове: </w:t>
      </w:r>
    </w:p>
    <w:p w:rsidR="00163A98" w:rsidRDefault="00163A98" w:rsidP="00163A98">
      <w:pPr>
        <w:spacing w:after="12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„- яз. Батак – от участъка в района на местността </w:t>
      </w:r>
      <w:proofErr w:type="spellStart"/>
      <w:r w:rsidRPr="00B76B2E">
        <w:rPr>
          <w:rFonts w:ascii="Verdana" w:hAnsi="Verdana"/>
          <w:sz w:val="20"/>
          <w:szCs w:val="20"/>
          <w:lang w:val="bg-BG"/>
        </w:rPr>
        <w:t>Костандовски</w:t>
      </w:r>
      <w:proofErr w:type="spellEnd"/>
      <w:r w:rsidRPr="00B76B2E">
        <w:rPr>
          <w:rFonts w:ascii="Verdana" w:hAnsi="Verdana"/>
          <w:sz w:val="20"/>
          <w:szCs w:val="20"/>
          <w:lang w:val="bg-BG"/>
        </w:rPr>
        <w:t xml:space="preserve"> залив</w:t>
      </w:r>
      <w:r>
        <w:rPr>
          <w:rFonts w:ascii="Verdana" w:hAnsi="Verdana"/>
          <w:sz w:val="20"/>
          <w:szCs w:val="20"/>
          <w:lang w:val="bg-BG"/>
        </w:rPr>
        <w:t xml:space="preserve"> с GPS координати 41.989923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24.178108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76B2E">
        <w:rPr>
          <w:rFonts w:ascii="Verdana" w:hAnsi="Verdana"/>
          <w:sz w:val="20"/>
          <w:szCs w:val="20"/>
          <w:lang w:val="bg-BG"/>
        </w:rPr>
        <w:t xml:space="preserve">до </w:t>
      </w:r>
      <w:r>
        <w:rPr>
          <w:rFonts w:ascii="Verdana" w:hAnsi="Verdana"/>
          <w:sz w:val="20"/>
          <w:szCs w:val="20"/>
          <w:lang w:val="bg-BG"/>
        </w:rPr>
        <w:t>точка с координати 41.982771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24.173589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163A98" w:rsidRDefault="00163A98" w:rsidP="00163A98">
      <w:pPr>
        <w:spacing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- </w:t>
      </w:r>
      <w:r>
        <w:rPr>
          <w:rFonts w:ascii="Verdana" w:hAnsi="Verdana"/>
          <w:sz w:val="20"/>
          <w:szCs w:val="20"/>
          <w:lang w:val="bg-BG"/>
        </w:rPr>
        <w:t xml:space="preserve">яз. Батак - от участъка в района на местността </w:t>
      </w:r>
      <w:proofErr w:type="spellStart"/>
      <w:r>
        <w:rPr>
          <w:rFonts w:ascii="Verdana" w:hAnsi="Verdana"/>
          <w:sz w:val="20"/>
          <w:szCs w:val="20"/>
          <w:lang w:val="bg-BG"/>
        </w:rPr>
        <w:t>Кинаджийски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залив с GPS координати 41.968638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24.155143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°Е </w:t>
      </w:r>
      <w:r w:rsidRPr="00B76B2E">
        <w:rPr>
          <w:rFonts w:ascii="Verdana" w:hAnsi="Verdana"/>
          <w:sz w:val="20"/>
          <w:szCs w:val="20"/>
          <w:lang w:val="bg-BG"/>
        </w:rPr>
        <w:t>до т</w:t>
      </w:r>
      <w:r>
        <w:rPr>
          <w:rFonts w:ascii="Verdana" w:hAnsi="Verdana"/>
          <w:sz w:val="20"/>
          <w:szCs w:val="20"/>
          <w:lang w:val="bg-BG"/>
        </w:rPr>
        <w:t>очка с координати 41.</w:t>
      </w:r>
      <w:r w:rsidRPr="00B76B2E">
        <w:rPr>
          <w:rFonts w:ascii="Verdana" w:hAnsi="Verdana"/>
          <w:sz w:val="20"/>
          <w:szCs w:val="20"/>
          <w:lang w:val="bg-BG"/>
        </w:rPr>
        <w:t>962</w:t>
      </w:r>
      <w:r>
        <w:rPr>
          <w:rFonts w:ascii="Verdana" w:hAnsi="Verdana"/>
          <w:sz w:val="20"/>
          <w:szCs w:val="20"/>
          <w:lang w:val="bg-BG"/>
        </w:rPr>
        <w:t>711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 w:rsidR="00B45829">
        <w:rPr>
          <w:rFonts w:ascii="Verdana" w:hAnsi="Verdana"/>
          <w:sz w:val="20"/>
          <w:szCs w:val="20"/>
          <w:lang w:val="bg-BG"/>
        </w:rPr>
        <w:t xml:space="preserve"> 24.145489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°Е;</w:t>
      </w:r>
    </w:p>
    <w:p w:rsidR="00163A98" w:rsidRPr="00B76B2E" w:rsidRDefault="00163A98" w:rsidP="00163A98">
      <w:pPr>
        <w:spacing w:after="12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 яз. Батак - от участъка в района на местнос</w:t>
      </w:r>
      <w:r w:rsidR="00B45829">
        <w:rPr>
          <w:rFonts w:ascii="Verdana" w:hAnsi="Verdana"/>
          <w:sz w:val="20"/>
          <w:szCs w:val="20"/>
          <w:lang w:val="bg-BG"/>
        </w:rPr>
        <w:t xml:space="preserve">тта Втичалото с GPS координати </w:t>
      </w:r>
      <w:r>
        <w:rPr>
          <w:rFonts w:ascii="Verdana" w:hAnsi="Verdana"/>
          <w:sz w:val="20"/>
          <w:szCs w:val="20"/>
          <w:lang w:val="bg-BG"/>
        </w:rPr>
        <w:t>41.952782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>
        <w:rPr>
          <w:rFonts w:ascii="Verdana" w:hAnsi="Verdana"/>
          <w:sz w:val="20"/>
          <w:szCs w:val="20"/>
          <w:lang w:val="bg-BG"/>
        </w:rPr>
        <w:t>, 24.155931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Pr="00B76B2E">
        <w:rPr>
          <w:rFonts w:ascii="Verdana" w:hAnsi="Verdana"/>
          <w:sz w:val="20"/>
          <w:szCs w:val="20"/>
          <w:lang w:val="bg-BG"/>
        </w:rPr>
        <w:t xml:space="preserve"> до т</w:t>
      </w:r>
      <w:r>
        <w:rPr>
          <w:rFonts w:ascii="Verdana" w:hAnsi="Verdana"/>
          <w:sz w:val="20"/>
          <w:szCs w:val="20"/>
          <w:lang w:val="bg-BG"/>
        </w:rPr>
        <w:t>очка с координати 41.944677</w:t>
      </w:r>
      <w:r w:rsidRPr="00145B74">
        <w:rPr>
          <w:rFonts w:ascii="Verdana" w:eastAsia="PMingLiU" w:hAnsi="Verdana"/>
          <w:color w:val="000000"/>
          <w:sz w:val="20"/>
          <w:szCs w:val="20"/>
          <w:lang w:val="bg-BG" w:eastAsia="bg-BG"/>
        </w:rPr>
        <w:t>°N</w:t>
      </w:r>
      <w:r w:rsidRPr="00B76B2E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24.180304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°Е</w:t>
      </w:r>
      <w:r w:rsidR="00B45829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“</w:t>
      </w:r>
    </w:p>
    <w:p w:rsidR="00163A98" w:rsidRPr="009873F6" w:rsidRDefault="00163A98" w:rsidP="00163A98">
      <w:pPr>
        <w:spacing w:line="360" w:lineRule="auto"/>
        <w:ind w:firstLine="709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9873F6" w:rsidRDefault="00163A98" w:rsidP="00163A98">
      <w:pPr>
        <w:spacing w:after="200" w:line="360" w:lineRule="auto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ab/>
        <w:t xml:space="preserve">ІІ. </w:t>
      </w: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да се публикува на интернет страницата на Министерството на земеделието и Изпълнителна агенция по рибарство и аквакултури.</w:t>
      </w:r>
    </w:p>
    <w:p w:rsidR="00163A98" w:rsidRPr="009873F6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подлежи на обжалване по реда на Административнопр</w:t>
      </w:r>
      <w:r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оцесуалния кодекс в едномесечен срок от съобщението за издаването ѝ или в 14- дневен срок от отделните съобщения до лицата, участвали в производството пред административния орган.</w:t>
      </w:r>
    </w:p>
    <w:p w:rsidR="00163A98" w:rsidRPr="007D5800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Контрол по изпълнени</w:t>
      </w:r>
      <w:bookmarkStart w:id="0" w:name="_GoBack"/>
      <w:bookmarkEnd w:id="0"/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е на заповедта възлагам на изпълнителния директор на Изпълнителна агенция по рибарство и аквакултури.</w:t>
      </w:r>
    </w:p>
    <w:p w:rsidR="00163A98" w:rsidRPr="009873F6" w:rsidRDefault="00163A98" w:rsidP="00163A98">
      <w:pPr>
        <w:spacing w:after="160" w:line="360" w:lineRule="auto"/>
        <w:ind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9873F6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Заповедта да се връчи на съответните длъжностни лица за сведение и изпълнение.</w:t>
      </w:r>
    </w:p>
    <w:p w:rsidR="00163A98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9873F6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</w:p>
    <w:p w:rsidR="00163A98" w:rsidRPr="00145B74" w:rsidRDefault="00163A98" w:rsidP="00163A98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9873F6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 xml:space="preserve">МИНИСТЪР </w:t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>НА ЗЕМЕДЕЛИЕТО:</w:t>
      </w:r>
    </w:p>
    <w:p w:rsidR="00163A98" w:rsidRPr="0033547C" w:rsidRDefault="00163A98" w:rsidP="00163A98">
      <w:pPr>
        <w:spacing w:after="160" w:line="259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145B74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  <w:t>Д-Р ИВАН ИВАНОВ</w:t>
      </w:r>
    </w:p>
    <w:p w:rsidR="00292030" w:rsidRDefault="00292030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92030" w:rsidRPr="00F64A54" w:rsidRDefault="00292030" w:rsidP="00F64A54">
      <w:pPr>
        <w:spacing w:after="160" w:line="360" w:lineRule="auto"/>
        <w:jc w:val="center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sectPr w:rsidR="00292030" w:rsidRPr="00F64A54" w:rsidSect="000C7C8E">
      <w:pgSz w:w="12240" w:h="15840"/>
      <w:pgMar w:top="828" w:right="1417" w:bottom="127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4A" w:rsidRDefault="00D1664A" w:rsidP="00292030">
      <w:r>
        <w:separator/>
      </w:r>
    </w:p>
  </w:endnote>
  <w:endnote w:type="continuationSeparator" w:id="0">
    <w:p w:rsidR="00D1664A" w:rsidRDefault="00D1664A" w:rsidP="0029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4A" w:rsidRDefault="00D1664A" w:rsidP="00292030">
      <w:r>
        <w:separator/>
      </w:r>
    </w:p>
  </w:footnote>
  <w:footnote w:type="continuationSeparator" w:id="0">
    <w:p w:rsidR="00D1664A" w:rsidRDefault="00D1664A" w:rsidP="0029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45604"/>
    <w:multiLevelType w:val="hybridMultilevel"/>
    <w:tmpl w:val="B1CEABAA"/>
    <w:lvl w:ilvl="0" w:tplc="0C1E1AA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0CB"/>
    <w:multiLevelType w:val="hybridMultilevel"/>
    <w:tmpl w:val="A4B67202"/>
    <w:lvl w:ilvl="0" w:tplc="A4DCF446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B336F1D"/>
    <w:multiLevelType w:val="hybridMultilevel"/>
    <w:tmpl w:val="7E867CBE"/>
    <w:lvl w:ilvl="0" w:tplc="3B86F2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0722E"/>
    <w:multiLevelType w:val="hybridMultilevel"/>
    <w:tmpl w:val="F9BC27A4"/>
    <w:lvl w:ilvl="0" w:tplc="2ACA14D2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6E69BD"/>
    <w:multiLevelType w:val="hybridMultilevel"/>
    <w:tmpl w:val="DB980986"/>
    <w:lvl w:ilvl="0" w:tplc="F7866A56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529FB"/>
    <w:rsid w:val="000C7C8E"/>
    <w:rsid w:val="000E7F3F"/>
    <w:rsid w:val="00121B82"/>
    <w:rsid w:val="00121FEF"/>
    <w:rsid w:val="00156B73"/>
    <w:rsid w:val="00163A98"/>
    <w:rsid w:val="001F707C"/>
    <w:rsid w:val="0027427B"/>
    <w:rsid w:val="00292030"/>
    <w:rsid w:val="002A5791"/>
    <w:rsid w:val="002C3A9B"/>
    <w:rsid w:val="002D3B64"/>
    <w:rsid w:val="002F231B"/>
    <w:rsid w:val="003679FE"/>
    <w:rsid w:val="003A4AF9"/>
    <w:rsid w:val="003F704E"/>
    <w:rsid w:val="0040301E"/>
    <w:rsid w:val="00431249"/>
    <w:rsid w:val="00452B27"/>
    <w:rsid w:val="004558E7"/>
    <w:rsid w:val="00473AE4"/>
    <w:rsid w:val="00477D27"/>
    <w:rsid w:val="004A1B6E"/>
    <w:rsid w:val="004D54B5"/>
    <w:rsid w:val="004F5630"/>
    <w:rsid w:val="00535C9C"/>
    <w:rsid w:val="00555A94"/>
    <w:rsid w:val="005659E8"/>
    <w:rsid w:val="005A7A92"/>
    <w:rsid w:val="005C1CFD"/>
    <w:rsid w:val="006D05AC"/>
    <w:rsid w:val="007064F0"/>
    <w:rsid w:val="00723961"/>
    <w:rsid w:val="0073461F"/>
    <w:rsid w:val="007650A9"/>
    <w:rsid w:val="007E15C4"/>
    <w:rsid w:val="007F1E56"/>
    <w:rsid w:val="00814FD8"/>
    <w:rsid w:val="00816F52"/>
    <w:rsid w:val="008174E8"/>
    <w:rsid w:val="00840966"/>
    <w:rsid w:val="00865F6F"/>
    <w:rsid w:val="008B6889"/>
    <w:rsid w:val="008D1792"/>
    <w:rsid w:val="008D44C7"/>
    <w:rsid w:val="00903B0B"/>
    <w:rsid w:val="00960C7D"/>
    <w:rsid w:val="009A2A1F"/>
    <w:rsid w:val="00A54B6D"/>
    <w:rsid w:val="00A77312"/>
    <w:rsid w:val="00AC2EE0"/>
    <w:rsid w:val="00B22705"/>
    <w:rsid w:val="00B45829"/>
    <w:rsid w:val="00B6041E"/>
    <w:rsid w:val="00B77478"/>
    <w:rsid w:val="00BE48F6"/>
    <w:rsid w:val="00C42BCF"/>
    <w:rsid w:val="00C43042"/>
    <w:rsid w:val="00C612EF"/>
    <w:rsid w:val="00CD4763"/>
    <w:rsid w:val="00D1664A"/>
    <w:rsid w:val="00D24902"/>
    <w:rsid w:val="00D3337A"/>
    <w:rsid w:val="00D555FD"/>
    <w:rsid w:val="00DB35F3"/>
    <w:rsid w:val="00DD0424"/>
    <w:rsid w:val="00DD31F9"/>
    <w:rsid w:val="00DF49AC"/>
    <w:rsid w:val="00E0582A"/>
    <w:rsid w:val="00E25183"/>
    <w:rsid w:val="00E33C6F"/>
    <w:rsid w:val="00E42B4F"/>
    <w:rsid w:val="00E47BE7"/>
    <w:rsid w:val="00E70266"/>
    <w:rsid w:val="00E97234"/>
    <w:rsid w:val="00ED605C"/>
    <w:rsid w:val="00F375FB"/>
    <w:rsid w:val="00F4366F"/>
    <w:rsid w:val="00F43CB1"/>
    <w:rsid w:val="00F64A54"/>
    <w:rsid w:val="00F83975"/>
    <w:rsid w:val="00FF2BC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DefaultParagraphFont"/>
    <w:rsid w:val="000E7F3F"/>
  </w:style>
  <w:style w:type="paragraph" w:styleId="BalloonText">
    <w:name w:val="Balloon Text"/>
    <w:basedOn w:val="Normal"/>
    <w:link w:val="BalloonTextChar"/>
    <w:uiPriority w:val="99"/>
    <w:semiHidden/>
    <w:unhideWhenUsed/>
    <w:rsid w:val="00D5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0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Simeonov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18A5-2D79-4E57-B079-20E35FC3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Tsvetana Belomacheva</cp:lastModifiedBy>
  <cp:revision>3</cp:revision>
  <dcterms:created xsi:type="dcterms:W3CDTF">2022-05-17T10:57:00Z</dcterms:created>
  <dcterms:modified xsi:type="dcterms:W3CDTF">2022-05-18T11:09:00Z</dcterms:modified>
</cp:coreProperties>
</file>