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DC6B1F">
        <w:rPr>
          <w:rFonts w:ascii="Verdana" w:hAnsi="Verdana"/>
          <w:lang w:val="bg-BG"/>
        </w:rPr>
        <w:t>0</w:t>
      </w:r>
      <w:r w:rsidR="00B87F56">
        <w:rPr>
          <w:rFonts w:ascii="Verdana" w:hAnsi="Verdana"/>
          <w:lang w:val="bg-BG"/>
        </w:rPr>
        <w:t>3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976801">
        <w:rPr>
          <w:rFonts w:ascii="Verdana" w:hAnsi="Verdana"/>
          <w:lang w:val="bg-BG"/>
        </w:rPr>
        <w:t>1</w:t>
      </w:r>
      <w:r w:rsidR="00B87F56">
        <w:rPr>
          <w:rFonts w:ascii="Verdana" w:hAnsi="Verdana"/>
          <w:lang w:val="bg-BG"/>
        </w:rPr>
        <w:t>7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B87F56">
        <w:rPr>
          <w:rFonts w:ascii="Verdana" w:hAnsi="Verdana"/>
          <w:lang w:val="bg-BG"/>
        </w:rPr>
        <w:t>3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976801">
        <w:rPr>
          <w:rFonts w:ascii="Verdana" w:hAnsi="Verdana"/>
          <w:lang w:val="bg-BG"/>
        </w:rPr>
        <w:t>2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B87F56">
        <w:rPr>
          <w:rFonts w:ascii="Verdana" w:hAnsi="Verdana"/>
          <w:b/>
          <w:lang w:val="bg-BG"/>
        </w:rPr>
        <w:t>03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742610">
        <w:rPr>
          <w:rFonts w:ascii="Verdana" w:hAnsi="Verdana"/>
          <w:b/>
          <w:lang w:val="bg-BG"/>
        </w:rPr>
        <w:t>1</w:t>
      </w:r>
      <w:r w:rsidR="00B87F56">
        <w:rPr>
          <w:rFonts w:ascii="Verdana" w:hAnsi="Verdana"/>
          <w:b/>
          <w:lang w:val="bg-BG"/>
        </w:rPr>
        <w:t>7 март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742610">
        <w:rPr>
          <w:rFonts w:ascii="Verdana" w:hAnsi="Verdana"/>
          <w:b/>
          <w:lang w:val="bg-BG"/>
        </w:rPr>
        <w:t>2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5405A1" w:rsidRPr="00806B2D" w:rsidRDefault="00F34A58" w:rsidP="005405A1">
      <w:pPr>
        <w:pStyle w:val="BodyText2"/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5405A1" w:rsidRPr="00806B2D">
        <w:rPr>
          <w:rFonts w:ascii="Verdana" w:hAnsi="Verdana"/>
          <w:b/>
          <w:i/>
          <w:lang w:val="bg-BG"/>
        </w:rPr>
        <w:t>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854952" w:rsidRPr="00806B2D" w:rsidRDefault="00854952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87F56" w:rsidRPr="00B87F56" w:rsidRDefault="0078278C" w:rsidP="00B87F56">
      <w:pPr>
        <w:ind w:firstLine="523"/>
        <w:jc w:val="both"/>
        <w:rPr>
          <w:rFonts w:ascii="Verdana" w:hAnsi="Verdana"/>
          <w:lang w:val="bg-BG" w:eastAsia="en-US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B87F56" w:rsidRPr="00B87F56">
        <w:rPr>
          <w:rFonts w:ascii="Verdana" w:hAnsi="Verdana"/>
          <w:lang w:val="bg-BG" w:eastAsia="en-US"/>
        </w:rPr>
        <w:t>Променя предназначението на общо 1 690 кв.м. земеделска земя, от която 499 кв.м. от трета категория и ч ч91 кв.м от пета категория, неполивна, собственост на община Н</w:t>
      </w:r>
      <w:r w:rsidR="0050385F">
        <w:rPr>
          <w:rFonts w:ascii="Verdana" w:hAnsi="Verdana"/>
          <w:lang w:val="bg-BG" w:eastAsia="en-US"/>
        </w:rPr>
        <w:t>.</w:t>
      </w:r>
      <w:r w:rsidR="00B87F56" w:rsidRPr="00B87F56">
        <w:rPr>
          <w:rFonts w:ascii="Verdana" w:hAnsi="Verdana"/>
          <w:lang w:val="bg-BG" w:eastAsia="en-US"/>
        </w:rPr>
        <w:t xml:space="preserve"> за изграждане на обект: „Укрепване на свлачище над кв. 44. Кв. 45 и ул. „Младежка“”, части от поземлени имоти с идентификатори 53045.521.517, 53045.140.1, 53045.531.507 и 53045.140.544 по КККР на гр. О</w:t>
      </w:r>
      <w:r w:rsidR="0050385F">
        <w:rPr>
          <w:rFonts w:ascii="Verdana" w:hAnsi="Verdana"/>
          <w:lang w:val="bg-BG" w:eastAsia="en-US"/>
        </w:rPr>
        <w:t>.</w:t>
      </w:r>
      <w:r w:rsidR="00B87F56" w:rsidRPr="00B87F56">
        <w:rPr>
          <w:rFonts w:ascii="Verdana" w:hAnsi="Verdana"/>
          <w:lang w:val="bg-BG" w:eastAsia="en-US"/>
        </w:rPr>
        <w:t>, община Н</w:t>
      </w:r>
      <w:r w:rsidR="0050385F">
        <w:rPr>
          <w:rFonts w:ascii="Verdana" w:hAnsi="Verdana"/>
          <w:lang w:val="bg-BG" w:eastAsia="en-US"/>
        </w:rPr>
        <w:t>.</w:t>
      </w:r>
      <w:r w:rsidR="00B87F56" w:rsidRPr="00B87F56">
        <w:rPr>
          <w:rFonts w:ascii="Verdana" w:hAnsi="Verdana"/>
          <w:lang w:val="bg-BG" w:eastAsia="en-US"/>
        </w:rPr>
        <w:t>, област Б</w:t>
      </w:r>
      <w:r w:rsidR="0050385F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="00B87F56" w:rsidRPr="00B87F56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ПП.</w:t>
      </w:r>
    </w:p>
    <w:p w:rsidR="006B0004" w:rsidRDefault="00B87F56" w:rsidP="00B87F56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B87F56">
        <w:rPr>
          <w:rFonts w:ascii="Verdana" w:hAnsi="Verdana"/>
          <w:lang w:val="bg-BG" w:eastAsia="en-US"/>
        </w:rPr>
        <w:t>На основание чл. 30, ал. 4 от ЗОЗЗ, такса не се дължи.</w:t>
      </w:r>
    </w:p>
    <w:p w:rsidR="00925D94" w:rsidRDefault="00925D94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102BB7" w:rsidRPr="00806B2D" w:rsidRDefault="00102BB7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4131F7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58394B">
      <w:footerReference w:type="even" r:id="rId9"/>
      <w:footerReference w:type="default" r:id="rId10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ED" w:rsidRDefault="00F909ED">
      <w:r>
        <w:separator/>
      </w:r>
    </w:p>
  </w:endnote>
  <w:endnote w:type="continuationSeparator" w:id="0">
    <w:p w:rsidR="00F909ED" w:rsidRDefault="00F9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D94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ED" w:rsidRDefault="00F909ED">
      <w:r>
        <w:separator/>
      </w:r>
    </w:p>
  </w:footnote>
  <w:footnote w:type="continuationSeparator" w:id="0">
    <w:p w:rsidR="00F909ED" w:rsidRDefault="00F9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85F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5A1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1E53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3A6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5D94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87F56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09ED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5C1D-F494-47C3-8B23-1F693C33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2022-03-11T11:59:00Z</dcterms:created>
  <dcterms:modified xsi:type="dcterms:W3CDTF">2022-03-11T12:00:00Z</dcterms:modified>
</cp:coreProperties>
</file>