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3F65" w:rsidRPr="00A31602" w:rsidRDefault="006E7D79" w:rsidP="00A31602">
      <w:pPr>
        <w:spacing w:line="360" w:lineRule="auto"/>
        <w:jc w:val="center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t>ЕВРОПЕЙСКО ЗАКОНОДАТЕЛСТВО</w: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</w:p>
    <w:p w:rsidR="005E2E14" w:rsidRPr="00A31602" w:rsidRDefault="006E7D79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</w:rPr>
        <w:t xml:space="preserve">ЕВРОПЕЙСКО ЗАКОНОДАТЕЛСТВО ПО БЕЗОПАСНОСТ НА ФУРАЖИТЕ  </w:t>
      </w:r>
      <w:r w:rsidR="00A31602">
        <w:rPr>
          <w:rFonts w:ascii="Verdana" w:hAnsi="Verdana"/>
          <w:b/>
          <w:sz w:val="20"/>
          <w:szCs w:val="20"/>
          <w:lang w:val="en-US"/>
        </w:rPr>
        <w:t xml:space="preserve"> </w:t>
      </w:r>
      <w:hyperlink r:id="rId7" w:history="1">
        <w:r w:rsidRPr="00A31602">
          <w:rPr>
            <w:rStyle w:val="Hyperlink"/>
            <w:rFonts w:ascii="Verdana" w:hAnsi="Verdana"/>
            <w:b/>
            <w:color w:val="auto"/>
            <w:sz w:val="20"/>
            <w:szCs w:val="20"/>
          </w:rPr>
          <w:t>http://ec.europa.eu/food/safety/animal-feed_en</w:t>
        </w:r>
      </w:hyperlink>
      <w:r w:rsidRPr="00A31602">
        <w:rPr>
          <w:rFonts w:ascii="Verdana" w:hAnsi="Verdana"/>
          <w:b/>
          <w:sz w:val="20"/>
          <w:szCs w:val="20"/>
          <w:lang w:val="en-US"/>
        </w:rPr>
        <w:t xml:space="preserve">  </w:t>
      </w: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EC7A00" w:rsidRPr="00A31602" w:rsidRDefault="00EC7A00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Регламент (ЕО) № 999/2001 на Европейския парламент и на Съвета от 22 май 2001 година относно определяне на правила за превенция, контрол и ликвидиране на някои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трансмисивни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спонгиформни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енцефалопатии</w:t>
      </w:r>
    </w:p>
    <w:p w:rsidR="00EC7A00" w:rsidRPr="00A31602" w:rsidRDefault="00EC7A00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2" type="#_x0000_t75" style="width:76.4pt;height:49.45pt" o:ole="">
            <v:imagedata r:id="rId8" o:title=""/>
          </v:shape>
          <o:OLEObject Type="Embed" ProgID="AcroExch.Document.11" ShapeID="_x0000_i1062" DrawAspect="Icon" ObjectID="_1708763790" r:id="rId9"/>
        </w:object>
      </w: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710F58" w:rsidRPr="00A31602" w:rsidRDefault="00710F5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 178/2002 на Европейския парламент и на Съвета от 28 януари 2002 година за установяване на общите принципи и изисквания на законодателството в областта на храните, за създаване на Европейски орган за безопасност на храните и за определяне на процедури относно безопасността на храните</w: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25" type="#_x0000_t75" style="width:76.4pt;height:49.45pt" o:ole="">
            <v:imagedata r:id="rId10" o:title=""/>
          </v:shape>
          <o:OLEObject Type="Embed" ProgID="AcroExch.Document.11" ShapeID="_x0000_i1025" DrawAspect="Icon" ObjectID="_1708763791" r:id="rId11"/>
        </w:object>
      </w: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710F58" w:rsidRPr="00A31602" w:rsidRDefault="00710F5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 1829/2003 на Европейския парламент и на Съвета от 22 септември 2003 година относно генетично модифицираните храни и фуражи</w: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26" type="#_x0000_t75" style="width:76.4pt;height:49.45pt" o:ole="">
            <v:imagedata r:id="rId12" o:title=""/>
          </v:shape>
          <o:OLEObject Type="Embed" ProgID="AcroExch.Document.11" ShapeID="_x0000_i1026" DrawAspect="Icon" ObjectID="_1708763792" r:id="rId13"/>
        </w:object>
      </w: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710F58" w:rsidRPr="00A31602" w:rsidRDefault="00710F5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 1830/2003 на Европейския парламент и на Съвета от 22 септември 2003 година относно проследяването и етикирането на генетично модифицирани организми и проследяването на храни и фуражи от генетично модифицирани продукти и за изменение на Директива 2001/18/ЕО</w: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27" type="#_x0000_t75" style="width:76.4pt;height:49.45pt" o:ole="">
            <v:imagedata r:id="rId14" o:title=""/>
          </v:shape>
          <o:OLEObject Type="Embed" ProgID="AcroExch.Document.11" ShapeID="_x0000_i1027" DrawAspect="Icon" ObjectID="_1708763793" r:id="rId15"/>
        </w:objec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lastRenderedPageBreak/>
        <w:t>РЕГЛАМЕНТ (ЕО) № 1831/2003 на Европейския Парламент и на Съвета</w:t>
      </w:r>
      <w:r w:rsidRPr="00A31602">
        <w:rPr>
          <w:rFonts w:ascii="Verdana" w:hAnsi="Verdana"/>
          <w:b/>
          <w:sz w:val="20"/>
          <w:szCs w:val="20"/>
          <w:lang w:val="en-US"/>
        </w:rPr>
        <w:t xml:space="preserve"> </w:t>
      </w:r>
      <w:r w:rsidRPr="00A31602">
        <w:rPr>
          <w:rFonts w:ascii="Verdana" w:hAnsi="Verdana"/>
          <w:b/>
          <w:sz w:val="20"/>
          <w:szCs w:val="20"/>
        </w:rPr>
        <w:t>от 22 септември 2003 година</w:t>
      </w:r>
      <w:r w:rsidRPr="00A31602">
        <w:rPr>
          <w:rFonts w:ascii="Verdana" w:hAnsi="Verdana"/>
          <w:b/>
          <w:sz w:val="20"/>
          <w:szCs w:val="20"/>
          <w:lang w:val="en-US"/>
        </w:rPr>
        <w:t xml:space="preserve"> </w:t>
      </w:r>
      <w:r w:rsidRPr="00A31602">
        <w:rPr>
          <w:rFonts w:ascii="Verdana" w:hAnsi="Verdana"/>
          <w:b/>
          <w:sz w:val="20"/>
          <w:szCs w:val="20"/>
        </w:rPr>
        <w:t>относно добавки за използване при храненето на животните</w: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28" type="#_x0000_t75" style="width:76.4pt;height:49.45pt" o:ole="">
            <v:imagedata r:id="rId16" o:title=""/>
          </v:shape>
          <o:OLEObject Type="Embed" ProgID="AcroExch.Document.11" ShapeID="_x0000_i1028" DrawAspect="Icon" ObjectID="_1708763794" r:id="rId17"/>
        </w:object>
      </w:r>
    </w:p>
    <w:p w:rsidR="00D92975" w:rsidRPr="00A31602" w:rsidRDefault="00D63175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t>РЕГЛАМЕНТ (ЕО) № 183/2005 на Европейския Парламент и на Съвета от 12 януари 2005 година за определяне на изискванията за хигиена на фуражите</w:t>
      </w:r>
    </w:p>
    <w:p w:rsidR="00D63175" w:rsidRPr="00A31602" w:rsidRDefault="00717C77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29" type="#_x0000_t75" style="width:76.4pt;height:49.45pt" o:ole="">
            <v:imagedata r:id="rId18" o:title=""/>
          </v:shape>
          <o:OLEObject Type="Embed" ProgID="AcroExch.Document.11" ShapeID="_x0000_i1029" DrawAspect="Icon" ObjectID="_1708763795" r:id="rId19"/>
        </w:object>
      </w:r>
    </w:p>
    <w:p w:rsidR="00027502" w:rsidRPr="00A31602" w:rsidRDefault="000275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 378/2005 на Комисията от 4 март 2005 година относно подробни правила за прилагането на Регламент (ЕО) № 1831/2003 на Европейския парламент и на Съвета относно задълженията и задачите на Референтната лаборатория на Общността във връзка със заявленията за издаване на разрешителни за фуражни добавки</w:t>
      </w:r>
    </w:p>
    <w:p w:rsidR="00027502" w:rsidRPr="00A31602" w:rsidRDefault="00027502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30" type="#_x0000_t75" style="width:76.4pt;height:49.45pt" o:ole="">
            <v:imagedata r:id="rId20" o:title=""/>
          </v:shape>
          <o:OLEObject Type="Embed" ProgID="AcroExch.Document.11" ShapeID="_x0000_i1030" DrawAspect="Icon" ObjectID="_1708763796" r:id="rId21"/>
        </w:objec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 396/2005 на Европейския парламент и на Съвета от 23 февруари 2005 година относно максимално допустимите граници на остатъчни вещества от пестициди във и върху храни или фуражи от растителен или животински произход и за изменение на Директива 91/414/ЕИО на Съвета</w: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31" type="#_x0000_t75" style="width:76.4pt;height:49.45pt" o:ole="">
            <v:imagedata r:id="rId22" o:title=""/>
          </v:shape>
          <o:OLEObject Type="Embed" ProgID="AcroExch.Document.11" ShapeID="_x0000_i1031" DrawAspect="Icon" ObjectID="_1708763797" r:id="rId23"/>
        </w:object>
      </w:r>
    </w:p>
    <w:p w:rsidR="00A31602" w:rsidRDefault="00A31602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</w:p>
    <w:p w:rsidR="00710F58" w:rsidRPr="00A31602" w:rsidRDefault="00710F5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t>РЕГЛАМЕНТ (ЕО) № 141/2007 на Комисията от 14 февруари 2007 година относно изискванията за одобрение в съответствие с Регламент (ЕО) № 183/2005 на Европейския парламент и на Съвета на предприятия за фураж, произвеждащи или пускащи на пазара фуражни добавки от категорията „</w:t>
      </w:r>
      <w:proofErr w:type="spellStart"/>
      <w:r w:rsidRPr="00A31602">
        <w:rPr>
          <w:rFonts w:ascii="Verdana" w:hAnsi="Verdana"/>
          <w:b/>
          <w:sz w:val="20"/>
          <w:szCs w:val="20"/>
        </w:rPr>
        <w:t>кокцидиостати</w:t>
      </w:r>
      <w:proofErr w:type="spellEnd"/>
      <w:r w:rsidRPr="00A31602">
        <w:rPr>
          <w:rFonts w:ascii="Verdana" w:hAnsi="Verdana"/>
          <w:b/>
          <w:sz w:val="20"/>
          <w:szCs w:val="20"/>
        </w:rPr>
        <w:t xml:space="preserve"> и </w:t>
      </w:r>
      <w:proofErr w:type="spellStart"/>
      <w:r w:rsidRPr="00A31602">
        <w:rPr>
          <w:rFonts w:ascii="Verdana" w:hAnsi="Verdana"/>
          <w:b/>
          <w:sz w:val="20"/>
          <w:szCs w:val="20"/>
        </w:rPr>
        <w:t>хистомоностати</w:t>
      </w:r>
      <w:proofErr w:type="spellEnd"/>
      <w:r w:rsidRPr="00A31602">
        <w:rPr>
          <w:rFonts w:ascii="Verdana" w:hAnsi="Verdana"/>
          <w:b/>
          <w:sz w:val="20"/>
          <w:szCs w:val="20"/>
        </w:rPr>
        <w:t>“</w:t>
      </w:r>
    </w:p>
    <w:p w:rsidR="00710F58" w:rsidRPr="00A31602" w:rsidRDefault="00677E11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59" type="#_x0000_t75" style="width:76.4pt;height:49.45pt" o:ole="">
            <v:imagedata r:id="rId24" o:title=""/>
          </v:shape>
          <o:OLEObject Type="Embed" ProgID="AcroExch.Document.11" ShapeID="_x0000_i1059" DrawAspect="Icon" ObjectID="_1708763798" r:id="rId25"/>
        </w:object>
      </w:r>
    </w:p>
    <w:p w:rsidR="003C6ACE" w:rsidRPr="00A31602" w:rsidRDefault="003C6ACE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lastRenderedPageBreak/>
        <w:t>Регламент (ЕО) № 850/2007 на Комисията от 19 юли 2007 година за изменение на Регламент (ЕО) № 378/2005 относно подробни правила за прилагането на Регламент (ЕО) № 1831/2003 на Европейския парламент и на Съвета относно задълженията и задачите на Референтната лаборатория на Общността във връзка със заявленията за издаване на разрешителни за фуражни добавки </w:t>
      </w:r>
    </w:p>
    <w:p w:rsidR="003C6ACE" w:rsidRPr="00A31602" w:rsidRDefault="003C6ACE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32" type="#_x0000_t75" style="width:76.4pt;height:49.45pt" o:ole="">
            <v:imagedata r:id="rId26" o:title=""/>
          </v:shape>
          <o:OLEObject Type="Embed" ProgID="AcroExch.Document.11" ShapeID="_x0000_i1032" DrawAspect="Icon" ObjectID="_1708763799" r:id="rId27"/>
        </w:object>
      </w:r>
    </w:p>
    <w:p w:rsidR="00AF0B17" w:rsidRPr="00A31602" w:rsidRDefault="00AF0B1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 152/2009 на Комисията от 27 януари 2009 година за определяне на методите за вземане на проби и анализ за целите на официалния контрол на фуражите </w:t>
      </w:r>
    </w:p>
    <w:p w:rsidR="00AF0B17" w:rsidRPr="00A31602" w:rsidRDefault="00AF0B1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51" type="#_x0000_t75" style="width:76.4pt;height:49.45pt" o:ole="">
            <v:imagedata r:id="rId28" o:title=""/>
          </v:shape>
          <o:OLEObject Type="Embed" ProgID="AcroExch.Document.11" ShapeID="_x0000_i1051" DrawAspect="Icon" ObjectID="_1708763800" r:id="rId29"/>
        </w:object>
      </w:r>
    </w:p>
    <w:p w:rsidR="0026662A" w:rsidRPr="00A31602" w:rsidRDefault="0026662A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 386/2009 на Комисията от 12 май 2009 година за изменение на Регламент (ЕО) № 1831/2003 на Европейския парламент и на Съвета във връзка със създаване на нова функционална група фуражни добавки</w:t>
      </w:r>
    </w:p>
    <w:p w:rsidR="0026662A" w:rsidRPr="00A31602" w:rsidRDefault="0026662A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33" type="#_x0000_t75" style="width:76.4pt;height:49.45pt" o:ole="">
            <v:imagedata r:id="rId30" o:title=""/>
          </v:shape>
          <o:OLEObject Type="Embed" ProgID="AcroExch.Document.11" ShapeID="_x0000_i1033" DrawAspect="Icon" ObjectID="_1708763801" r:id="rId31"/>
        </w:object>
      </w:r>
    </w:p>
    <w:p w:rsidR="00D63175" w:rsidRPr="00A31602" w:rsidRDefault="00D63175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t>РЕГЛАМЕНТ (ЕО) № 767/2009 на Европейския Парламент и на Съвета от 13 юли 2009 година относно пускането на пазара и употребата на фуражи, за изменение на Регламент (ЕО) № 1831/2003 на Европейския парламент и на Съвета, за отмяна на Директива 79/373/ЕИО на Съвета, Директива 80/511/ЕИО на Комисията, директиви 82/471/ЕИО, 83/228/ЕИО, 93/74/ЕИО, 93/113/ЕО и 96/25/ЕО на Съвета, както и на Решение 2004/217/ЕО на Комисията</w:t>
      </w:r>
    </w:p>
    <w:p w:rsidR="00D63175" w:rsidRPr="00A31602" w:rsidRDefault="00717C77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34" type="#_x0000_t75" style="width:76.4pt;height:49.45pt" o:ole="">
            <v:imagedata r:id="rId32" o:title=""/>
          </v:shape>
          <o:OLEObject Type="Embed" ProgID="AcroExch.Document.11" ShapeID="_x0000_i1034" DrawAspect="Icon" ObjectID="_1708763802" r:id="rId33"/>
        </w:object>
      </w:r>
    </w:p>
    <w:p w:rsidR="00453189" w:rsidRPr="00A31602" w:rsidRDefault="0045318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(ЕО) № 885/2009 на Комисията от 25 септември 2009 година за изменение на Регламент (ЕО) № 378/2005 по отношение на референтните проби, таксите и лабораториите, посочени в приложение II </w:t>
      </w:r>
    </w:p>
    <w:p w:rsidR="00453189" w:rsidRPr="00A31602" w:rsidRDefault="00453189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35" type="#_x0000_t75" style="width:76.4pt;height:49.45pt" o:ole="">
            <v:imagedata r:id="rId34" o:title=""/>
          </v:shape>
          <o:OLEObject Type="Embed" ProgID="AcroExch.Document.11" ShapeID="_x0000_i1035" DrawAspect="Icon" ObjectID="_1708763803" r:id="rId35"/>
        </w:object>
      </w:r>
    </w:p>
    <w:p w:rsidR="00D22134" w:rsidRPr="00A31602" w:rsidRDefault="00D22134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lastRenderedPageBreak/>
        <w:t>Регламент (ЕС) № 454/2010 на Комисията от 26 май 2010 година относно преходни мерки съгласно Регламент (ЕО) № 767/2009 на Европейския парламент и на Съвета по отношение на разпоредбите за етикетиране на фураж</w:t>
      </w:r>
    </w:p>
    <w:p w:rsidR="00D22134" w:rsidRPr="00A31602" w:rsidRDefault="00D22134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36" type="#_x0000_t75" style="width:76.4pt;height:49.45pt" o:ole="">
            <v:imagedata r:id="rId36" o:title=""/>
          </v:shape>
          <o:OLEObject Type="Embed" ProgID="AcroExch.Document.11" ShapeID="_x0000_i1036" DrawAspect="Icon" ObjectID="_1708763804" r:id="rId37"/>
        </w:object>
      </w:r>
    </w:p>
    <w:p w:rsidR="001606F1" w:rsidRPr="00A31602" w:rsidRDefault="001606F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Регламент (ЕС) № 568/2010 на Комисията от 29 юни 2010 година за изменение на приложение III към Регламент (ЕО) № 767/2009 на Европейския парламент и на Съвета по отношение на забраната за пускането на пазара или употребата за целите на храненето на животни на протеинови продукти, получени от дрожди от вида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Candida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, култивирани върху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n-алкани</w:t>
      </w:r>
      <w:proofErr w:type="spellEnd"/>
    </w:p>
    <w:p w:rsidR="001606F1" w:rsidRPr="00A31602" w:rsidRDefault="001606F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37" type="#_x0000_t75" style="width:76.4pt;height:49.45pt" o:ole="">
            <v:imagedata r:id="rId38" o:title=""/>
          </v:shape>
          <o:OLEObject Type="Embed" ProgID="AcroExch.Document.11" ShapeID="_x0000_i1037" DrawAspect="Icon" ObjectID="_1708763805" r:id="rId39"/>
        </w:object>
      </w:r>
    </w:p>
    <w:p w:rsidR="00A31602" w:rsidRP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№ 892/2010 на Комисията от 8 октомври 2010 година относно статуса на някои продукти по отношение на фуражните добавки, попадащи в обхвата на Регламент (ЕО) № 1831/2003 на Европейския парламент и на Съвета </w:t>
      </w:r>
    </w:p>
    <w:p w:rsidR="00A31602" w:rsidRP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65" type="#_x0000_t75" style="width:76.4pt;height:49.45pt" o:ole="">
            <v:imagedata r:id="rId40" o:title=""/>
          </v:shape>
          <o:OLEObject Type="Embed" ProgID="AcroExch.Document.11" ShapeID="_x0000_i1065" DrawAspect="Icon" ObjectID="_1708763806" r:id="rId41"/>
        </w:object>
      </w:r>
    </w:p>
    <w:p w:rsidR="001606F1" w:rsidRPr="00A31602" w:rsidRDefault="001606F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№ 939/2010 на Комисията от 20 октомври 2010 година за изменение на приложение IV към Регламент (ЕО) № 767/2009 относно допустими отклонения при етикетиране на съдържанието на фуражни суровини или комбиниран фураж, посочени в член 11, параграф 5 </w:t>
      </w:r>
    </w:p>
    <w:p w:rsidR="001606F1" w:rsidRPr="00A31602" w:rsidRDefault="001606F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38" type="#_x0000_t75" style="width:76.4pt;height:49.45pt" o:ole="">
            <v:imagedata r:id="rId42" o:title=""/>
          </v:shape>
          <o:OLEObject Type="Embed" ProgID="AcroExch.Document.11" ShapeID="_x0000_i1038" DrawAspect="Icon" ObjectID="_1708763807" r:id="rId43"/>
        </w:object>
      </w:r>
    </w:p>
    <w:p w:rsidR="00FA0128" w:rsidRPr="00A31602" w:rsidRDefault="00FA012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Регламент (ЕС) № 225/2012 на Комисията от 15 март 2012 година за изменение на приложение II към Регламент (ЕО) № 183/2005 на Европейския парламент и на Съвета по отношение на одобряването на предприятия, които пускат на пазара за употреба като фуражи продукти, получени от растителни масла и смесени мазнини, и по отношение на специфичните изисквания във връзка с производството, складирането, транспорта и проверката за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диоксини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на масла, мазнини и продукти, получени от тях</w:t>
      </w:r>
    </w:p>
    <w:p w:rsidR="00FA0128" w:rsidRPr="00A31602" w:rsidRDefault="00FA0128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39" type="#_x0000_t75" style="width:76.4pt;height:49.45pt" o:ole="">
            <v:imagedata r:id="rId44" o:title=""/>
          </v:shape>
          <o:OLEObject Type="Embed" ProgID="AcroExch.Document.11" ShapeID="_x0000_i1039" DrawAspect="Icon" ObjectID="_1708763808" r:id="rId45"/>
        </w:object>
      </w:r>
    </w:p>
    <w:p w:rsidR="008B1F97" w:rsidRPr="00A31602" w:rsidRDefault="008B1F9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lastRenderedPageBreak/>
        <w:t xml:space="preserve">Регламент (ЕС) № 278/2012 на Комисията от 28 март 2012 година за изменение на Регламент (ЕО) № 152/2009 по отношение определянето на нивата на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диоксини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и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полихлорирани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бифенили</w:t>
      </w:r>
      <w:proofErr w:type="spellEnd"/>
    </w:p>
    <w:p w:rsidR="008B1F97" w:rsidRPr="00A31602" w:rsidRDefault="008B1F97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52" type="#_x0000_t75" style="width:76.4pt;height:49.45pt" o:ole="">
            <v:imagedata r:id="rId46" o:title=""/>
          </v:shape>
          <o:OLEObject Type="Embed" ProgID="AcroExch.Document.11" ShapeID="_x0000_i1052" DrawAspect="Icon" ObjectID="_1708763809" r:id="rId47"/>
        </w:object>
      </w:r>
    </w:p>
    <w:p w:rsidR="00781049" w:rsidRPr="00A31602" w:rsidRDefault="0078104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№ 51/2013 на Комисията от 16 януари 2013 година за изменение на Регламент (ЕО) № 152/2009 по отношение на методите за анализ за определянето на съставки от животински произход за целите на официалния контрол на фуражите </w:t>
      </w:r>
    </w:p>
    <w:p w:rsidR="00781049" w:rsidRPr="00A31602" w:rsidRDefault="00781049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53" type="#_x0000_t75" style="width:76.4pt;height:49.45pt" o:ole="">
            <v:imagedata r:id="rId48" o:title=""/>
          </v:shape>
          <o:OLEObject Type="Embed" ProgID="AcroExch.Document.11" ShapeID="_x0000_i1053" DrawAspect="Icon" ObjectID="_1708763810" r:id="rId49"/>
        </w:object>
      </w:r>
    </w:p>
    <w:p w:rsidR="00D92975" w:rsidRPr="00A31602" w:rsidRDefault="00D63175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</w:rPr>
        <w:t>Регламент (ЕС) № 68/2013 на Комисията от 16 януари 2013 година относно каталога на фуражните суровини</w:t>
      </w:r>
    </w:p>
    <w:p w:rsidR="00D63175" w:rsidRPr="00A31602" w:rsidRDefault="00717C77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40" type="#_x0000_t75" style="width:76.4pt;height:49.45pt" o:ole="">
            <v:imagedata r:id="rId50" o:title=""/>
          </v:shape>
          <o:OLEObject Type="Embed" ProgID="AcroExch.Document.11" ShapeID="_x0000_i1040" DrawAspect="Icon" ObjectID="_1708763811" r:id="rId51"/>
        </w:object>
      </w:r>
    </w:p>
    <w:p w:rsidR="001301F1" w:rsidRPr="00A31602" w:rsidRDefault="001301F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Регламент за изпълнение (ЕС) № 230/2013 на Комисията от 14 март 2013 година относно изтеглянето от пазара на някои фуражни добавки, спадащи към групата на ароматизиращите и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овкусяващите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вещества</w:t>
      </w:r>
    </w:p>
    <w:p w:rsidR="001301F1" w:rsidRPr="00A31602" w:rsidRDefault="001301F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41" type="#_x0000_t75" style="width:76.4pt;height:49.45pt" o:ole="">
            <v:imagedata r:id="rId52" o:title=""/>
          </v:shape>
          <o:OLEObject Type="Embed" ProgID="AcroExch.Document.11" ShapeID="_x0000_i1041" DrawAspect="Icon" ObjectID="_1708763812" r:id="rId53"/>
        </w:object>
      </w:r>
    </w:p>
    <w:p w:rsidR="00781049" w:rsidRPr="00A31602" w:rsidRDefault="0078104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№ 691/2013 на Комисията от 19 юли 2013 година за изменение на Регламент (ЕО) № 152/2009 по отношение на методите за вземане на проби и анализ</w:t>
      </w:r>
    </w:p>
    <w:p w:rsidR="00781049" w:rsidRPr="00A31602" w:rsidRDefault="0078104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54" type="#_x0000_t75" style="width:76.4pt;height:49.45pt" o:ole="">
            <v:imagedata r:id="rId54" o:title=""/>
          </v:shape>
          <o:OLEObject Type="Embed" ProgID="AcroExch.Document.11" ShapeID="_x0000_i1054" DrawAspect="Icon" ObjectID="_1708763813" r:id="rId55"/>
        </w:object>
      </w:r>
    </w:p>
    <w:p w:rsidR="001B4029" w:rsidRPr="00A31602" w:rsidRDefault="001B402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2015/327 на Комисията от 2 март 2015 година за изменение на Регламент (ЕО) № 1831/2003 на Европейския парламент и на Съвета по отношение на изискванията за пускане на пазара и условията за употреба на добавки, състоящи се от препарати </w:t>
      </w:r>
    </w:p>
    <w:p w:rsidR="001B4029" w:rsidRPr="00A31602" w:rsidRDefault="001B402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42" type="#_x0000_t75" style="width:76.4pt;height:49.45pt" o:ole="">
            <v:imagedata r:id="rId56" o:title=""/>
          </v:shape>
          <o:OLEObject Type="Embed" ProgID="AcroExch.Document.11" ShapeID="_x0000_i1042" DrawAspect="Icon" ObjectID="_1708763814" r:id="rId57"/>
        </w:object>
      </w:r>
    </w:p>
    <w:p w:rsidR="00AF0B17" w:rsidRPr="00A31602" w:rsidRDefault="00AF0B1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за изпълнение (ЕС) 2015/1761 на Комисията от 1 октомври 2015 година за изменение на Регламент (ЕО) № 378/2005 по отношение на докладите и таксите на референтната лаборатория на Общността и списъка на лабораториите в приложение II към него</w:t>
      </w:r>
    </w:p>
    <w:p w:rsidR="00AF0B17" w:rsidRPr="00A31602" w:rsidRDefault="00AF0B1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50" type="#_x0000_t75" style="width:76.4pt;height:49.45pt" o:ole="">
            <v:imagedata r:id="rId58" o:title=""/>
          </v:shape>
          <o:OLEObject Type="Embed" ProgID="AcroExch.Document.11" ShapeID="_x0000_i1050" DrawAspect="Icon" ObjectID="_1708763815" r:id="rId59"/>
        </w:object>
      </w:r>
    </w:p>
    <w:p w:rsidR="00133C83" w:rsidRPr="00A31602" w:rsidRDefault="00133C83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Регламент (ЕС) 2015/786 на Комисията от 19 май 2015 година за определяне на критерии за приемане на методи за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детоксикация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, прилагани за продукти, предназначени за хранене на животни, предвидени в Директива 2002/32/ЕО на Европейския парламент и на Съвета</w:t>
      </w:r>
    </w:p>
    <w:p w:rsidR="00133C83" w:rsidRPr="00A31602" w:rsidRDefault="00133C83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43" type="#_x0000_t75" style="width:76.4pt;height:49.45pt" o:ole="">
            <v:imagedata r:id="rId60" o:title=""/>
          </v:shape>
          <o:OLEObject Type="Embed" ProgID="AcroExch.Document.11" ShapeID="_x0000_i1043" DrawAspect="Icon" ObjectID="_1708763816" r:id="rId61"/>
        </w:object>
      </w:r>
    </w:p>
    <w:p w:rsidR="00133C83" w:rsidRPr="00A31602" w:rsidRDefault="00133C83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Регламент (ЕС) 2015/1905 на Комисията от 22 октомври 2015 година за изменение на приложение II към Регламент (ЕО) № 183/2005 на Европейския парламент и на Съвета по отношение на изследването за 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диоксин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 xml:space="preserve"> на масла, мазнини и продукти, получени от тях</w:t>
      </w:r>
    </w:p>
    <w:p w:rsidR="00133C83" w:rsidRPr="00A31602" w:rsidRDefault="00133C83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44" type="#_x0000_t75" style="width:76.4pt;height:49.45pt" o:ole="">
            <v:imagedata r:id="rId62" o:title=""/>
          </v:shape>
          <o:OLEObject Type="Embed" ProgID="AcroExch.Document.11" ShapeID="_x0000_i1044" DrawAspect="Icon" ObjectID="_1708763817" r:id="rId63"/>
        </w:object>
      </w:r>
    </w:p>
    <w:p w:rsidR="00EC7A00" w:rsidRPr="00A31602" w:rsidRDefault="00EC7A00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Евратом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) 2016/52 на Съвета от 15 януари 2016 година за установяване на максимално допустимите нива на радиоактивно замърсяване на храните и фуражите след ядрена авария или друг случай на радиационна аварийна обстановка и за отмяна на Регламент (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Евратом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) № 3954/87 и регламенти (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Евратом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) № 944/89 и (</w:t>
      </w:r>
      <w:proofErr w:type="spellStart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Евратом</w:t>
      </w:r>
      <w:proofErr w:type="spellEnd"/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) № 770/90 на Комисията</w:t>
      </w:r>
    </w:p>
    <w:p w:rsidR="00EC7A00" w:rsidRPr="00A31602" w:rsidRDefault="00EC7A00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61" type="#_x0000_t75" style="width:76.4pt;height:49.45pt" o:ole="">
            <v:imagedata r:id="rId64" o:title=""/>
          </v:shape>
          <o:OLEObject Type="Embed" ProgID="AcroExch.Document.11" ShapeID="_x0000_i1061" DrawAspect="Icon" ObjectID="_1708763818" r:id="rId65"/>
        </w:object>
      </w: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A31602" w:rsidRP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lastRenderedPageBreak/>
        <w:t>Регламент (ЕС) 2017/1017 на Комисията от 15 юни 2017 година за изменение на Регламент (ЕС) № 68/2013 относно каталога на фуражните суровини</w:t>
      </w:r>
    </w:p>
    <w:p w:rsidR="00A31602" w:rsidRPr="00A31602" w:rsidRDefault="00A316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66" type="#_x0000_t75" style="width:76.4pt;height:49.45pt" o:ole="">
            <v:imagedata r:id="rId66" o:title=""/>
          </v:shape>
          <o:OLEObject Type="Embed" ProgID="AcroExch.Document.11" ShapeID="_x0000_i1066" DrawAspect="Icon" ObjectID="_1708763819" r:id="rId67"/>
        </w:object>
      </w:r>
    </w:p>
    <w:p w:rsidR="00535A27" w:rsidRDefault="00535A2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3D1FB2" w:rsidRPr="00A31602" w:rsidRDefault="003D1FB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за изпълнение (ЕС) 2017/1145 на Комисията от 8 юни 2017 година относно изтеглянето от пазара на някои фуражни добавки, разрешени в съответствие с директиви 70/524/ЕИО и 82/471/ЕИО на Съвета, и за отмяна на неактуалните разпоредби, с които се разрешават посочените фуражни добавки</w:t>
      </w:r>
    </w:p>
    <w:p w:rsidR="003D1FB2" w:rsidRPr="00A31602" w:rsidRDefault="003D1FB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object w:dxaOrig="1531" w:dyaOrig="990">
          <v:shape id="_x0000_i1045" type="#_x0000_t75" style="width:76.4pt;height:49.45pt" o:ole="">
            <v:imagedata r:id="rId68" o:title=""/>
          </v:shape>
          <o:OLEObject Type="Embed" ProgID="AcroExch.Document.11" ShapeID="_x0000_i1045" DrawAspect="Icon" ObjectID="_1708763820" r:id="rId69"/>
        </w:object>
      </w:r>
    </w:p>
    <w:p w:rsidR="00535A27" w:rsidRDefault="00535A2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AD58B8" w:rsidRPr="00A31602" w:rsidRDefault="00AD58B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2017/2279 на Комисията от 11 декември 2017 година за изменение на приложения II, IV, VI, VII и VIII към Регламент (ЕО) № 767/2009 на Европейския парламент и на Съвета относно пускането на пазара и употребата на фуражи</w:t>
      </w:r>
    </w:p>
    <w:p w:rsidR="00AD58B8" w:rsidRPr="00A31602" w:rsidRDefault="00AD58B8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46" type="#_x0000_t75" style="width:76.4pt;height:49.45pt" o:ole="">
            <v:imagedata r:id="rId70" o:title=""/>
          </v:shape>
          <o:OLEObject Type="Embed" ProgID="AcroExch.Document.11" ShapeID="_x0000_i1046" DrawAspect="Icon" ObjectID="_1708763821" r:id="rId71"/>
        </w:object>
      </w:r>
    </w:p>
    <w:p w:rsidR="00677E11" w:rsidRPr="00A31602" w:rsidRDefault="00677E11" w:rsidP="00A31602">
      <w:pPr>
        <w:spacing w:line="360" w:lineRule="auto"/>
        <w:jc w:val="both"/>
        <w:rPr>
          <w:rFonts w:ascii="Verdana" w:hAnsi="Verdana" w:cs="Arial"/>
          <w:b/>
          <w:sz w:val="20"/>
          <w:szCs w:val="20"/>
          <w:bdr w:val="none" w:sz="0" w:space="0" w:color="auto" w:frame="1"/>
          <w:shd w:val="clear" w:color="auto" w:fill="FFFFFF"/>
          <w:lang w:val="en-US"/>
        </w:rPr>
      </w:pPr>
      <w:r w:rsidRPr="00A31602">
        <w:rPr>
          <w:rFonts w:ascii="Verdana" w:hAnsi="Verdana" w:cs="Arial"/>
          <w:b/>
          <w:sz w:val="20"/>
          <w:szCs w:val="20"/>
          <w:bdr w:val="none" w:sz="0" w:space="0" w:color="auto" w:frame="1"/>
          <w:shd w:val="clear" w:color="auto" w:fill="FFFFFF"/>
        </w:rPr>
        <w:t>ИЗВЕСТИЕ 2018/С 133/02 НА КОМИСИЯТА - Насоки относно употребата като фуражи на храни, които вече не са предназначени за консумация от човека. (24.4.2018г.)</w:t>
      </w:r>
    </w:p>
    <w:p w:rsidR="00677E11" w:rsidRPr="00A31602" w:rsidRDefault="00677E1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60" type="#_x0000_t75" style="width:76.4pt;height:49.45pt" o:ole="">
            <v:imagedata r:id="rId72" o:title=""/>
          </v:shape>
          <o:OLEObject Type="Embed" ProgID="AcroExch.Document.11" ShapeID="_x0000_i1060" DrawAspect="Icon" ObjectID="_1708763822" r:id="rId73"/>
        </w:object>
      </w:r>
    </w:p>
    <w:p w:rsidR="00710F58" w:rsidRPr="00A31602" w:rsidRDefault="00710F58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2019/4 на Европейския парламент и на Съвета от 11 декември 2018 година относно производството, пускането на пазара и употребата на медикаментозни фуражи, за изменение на Регламент (ЕО) № 183/2005 на Европейския парламент и на Съвета и за отмяна на Директива 90/167/ЕИО на Съвета</w:t>
      </w:r>
    </w:p>
    <w:p w:rsidR="00710F58" w:rsidRPr="00A31602" w:rsidRDefault="00677E11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58" type="#_x0000_t75" style="width:76.4pt;height:49.45pt" o:ole="">
            <v:imagedata r:id="rId74" o:title=""/>
          </v:shape>
          <o:OLEObject Type="Embed" ProgID="AcroExch.Document.11" ShapeID="_x0000_i1058" DrawAspect="Icon" ObjectID="_1708763823" r:id="rId75"/>
        </w:object>
      </w:r>
    </w:p>
    <w:p w:rsidR="00AD2929" w:rsidRPr="00A31602" w:rsidRDefault="00AD2929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lastRenderedPageBreak/>
        <w:t>Регламент (ЕС) 2019/962 на Комисията от 12 юни 2019 година за изменение на приложение I към Регламент (ЕО) № 1831/2003 на Европейския парламент и на Съвета във връзка със създаването на две нови функционални групи фуражни добавки</w:t>
      </w:r>
    </w:p>
    <w:p w:rsidR="00AD2929" w:rsidRPr="00A31602" w:rsidRDefault="00AD2929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47" type="#_x0000_t75" style="width:76.4pt;height:49.45pt" o:ole="">
            <v:imagedata r:id="rId76" o:title=""/>
          </v:shape>
          <o:OLEObject Type="Embed" ProgID="AcroExch.Document.11" ShapeID="_x0000_i1047" DrawAspect="Icon" ObjectID="_1708763824" r:id="rId77"/>
        </w:object>
      </w:r>
    </w:p>
    <w:p w:rsidR="00677E11" w:rsidRPr="00A31602" w:rsidRDefault="00677E1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2019/1243 на Европейския парламент и на Съвета от 20 юни 2019 година за адаптиране на редица правни актове, предвиждащи използване на процедурата по регулиране с контрол, към членове 290 и 291 от Договора за функционирането на Европейския съюз</w:t>
      </w:r>
    </w:p>
    <w:p w:rsidR="00677E11" w:rsidRPr="00A31602" w:rsidRDefault="00677E11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56" type="#_x0000_t75" style="width:76.4pt;height:49.45pt" o:ole="">
            <v:imagedata r:id="rId78" o:title=""/>
          </v:shape>
          <o:OLEObject Type="Embed" ProgID="AcroExch.Document.11" ShapeID="_x0000_i1056" DrawAspect="Icon" ObjectID="_1708763825" r:id="rId79"/>
        </w:object>
      </w:r>
    </w:p>
    <w:p w:rsidR="00677E11" w:rsidRPr="00A31602" w:rsidRDefault="00677E11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2019/1381 на Европейския парламент и на Съвета от 20 юни 2019 година относно прозрачността и устойчивостта на оценката на ЕС на риска в хранителната верига и за изменение на регламенти (ЕО) № 178/2002, (ЕО) № 1829/2003, (ЕО) № 1831/2003, (ЕО) № 2065/2003, (ЕО) № 1935/2004, (ЕО) № 1331/2008, (ЕО) № 1107/2009, (ЕС) 2015/2283 и Директива 2001/18/ЕО</w:t>
      </w:r>
    </w:p>
    <w:p w:rsidR="00677E11" w:rsidRPr="00A31602" w:rsidRDefault="00677E11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57" type="#_x0000_t75" style="width:76.4pt;height:49.45pt" o:ole="">
            <v:imagedata r:id="rId80" o:title=""/>
          </v:shape>
          <o:OLEObject Type="Embed" ProgID="AcroExch.Document.11" ShapeID="_x0000_i1057" DrawAspect="Icon" ObjectID="_1708763826" r:id="rId81"/>
        </w:object>
      </w:r>
    </w:p>
    <w:p w:rsidR="00535A27" w:rsidRPr="00A31602" w:rsidRDefault="00535A27" w:rsidP="00535A27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</w:rPr>
        <w:t>ИЗВЕСТИЕ 2019/C 225/01 НА КОМИСИЯТА - Насоки за изпълнението на някои разпоредби от Регламент (ЕО) № 183/2005 за определяне на изискванията за хигиена на фуражите (8.7.2019</w:t>
      </w:r>
      <w:r w:rsidRPr="00A31602">
        <w:rPr>
          <w:rFonts w:ascii="Verdana" w:hAnsi="Verdana"/>
          <w:b/>
          <w:sz w:val="20"/>
          <w:szCs w:val="20"/>
          <w:lang w:val="en-US"/>
        </w:rPr>
        <w:t xml:space="preserve"> </w:t>
      </w:r>
      <w:r w:rsidRPr="00A31602">
        <w:rPr>
          <w:rFonts w:ascii="Verdana" w:hAnsi="Verdana"/>
          <w:b/>
          <w:sz w:val="20"/>
          <w:szCs w:val="20"/>
        </w:rPr>
        <w:t>г.)</w:t>
      </w:r>
    </w:p>
    <w:p w:rsidR="00535A27" w:rsidRDefault="00535A27" w:rsidP="00535A27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67" type="#_x0000_t75" style="width:76.4pt;height:49.45pt" o:ole="">
            <v:imagedata r:id="rId82" o:title=""/>
          </v:shape>
          <o:OLEObject Type="Embed" ProgID="AcroExch.Document.11" ShapeID="_x0000_i1067" DrawAspect="Icon" ObjectID="_1708763827" r:id="rId83"/>
        </w:object>
      </w:r>
    </w:p>
    <w:p w:rsidR="00535A27" w:rsidRDefault="00535A27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</w:p>
    <w:p w:rsidR="00FA0128" w:rsidRPr="00A31602" w:rsidRDefault="00A66D04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</w:rPr>
        <w:t>Регламент (ЕС) 2020/354 на Комисията от 4 март 2020 година за съставяне на списък на предназначенията на фуражите, предназначени за специфични хранителни цели, и за отмяна на Директива 2008/38/ЕО</w:t>
      </w:r>
    </w:p>
    <w:p w:rsidR="00A66D04" w:rsidRPr="00A31602" w:rsidRDefault="00A66D04" w:rsidP="00A31602">
      <w:pPr>
        <w:spacing w:line="360" w:lineRule="auto"/>
        <w:jc w:val="both"/>
        <w:rPr>
          <w:rFonts w:ascii="Verdana" w:hAnsi="Verdana"/>
          <w:b/>
          <w:sz w:val="20"/>
          <w:szCs w:val="20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48" type="#_x0000_t75" style="width:76.4pt;height:49.45pt" o:ole="">
            <v:imagedata r:id="rId84" o:title=""/>
          </v:shape>
          <o:OLEObject Type="Embed" ProgID="AcroExch.Document.11" ShapeID="_x0000_i1048" DrawAspect="Icon" ObjectID="_1708763828" r:id="rId85"/>
        </w:object>
      </w:r>
    </w:p>
    <w:p w:rsidR="00781049" w:rsidRPr="00A31602" w:rsidRDefault="0078104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lastRenderedPageBreak/>
        <w:t>Регламент за изпълнение (ЕС) 2020/1560 на Комисията от 26 октомври 2020 година за изменение на приложение VI към Регламент (ЕО) № 152/2009 за установяване на методите за анализ за определянето на съставки от животински произход за целите на официалния контрол на фуражите</w:t>
      </w:r>
    </w:p>
    <w:p w:rsidR="00781049" w:rsidRPr="00A31602" w:rsidRDefault="00781049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  <w:object w:dxaOrig="1531" w:dyaOrig="990">
          <v:shape id="_x0000_i1055" type="#_x0000_t75" style="width:76.4pt;height:49.45pt" o:ole="">
            <v:imagedata r:id="rId86" o:title=""/>
          </v:shape>
          <o:OLEObject Type="Embed" ProgID="AcroExch.Document.11" ShapeID="_x0000_i1055" DrawAspect="Icon" ObjectID="_1708763829" r:id="rId87"/>
        </w:object>
      </w:r>
    </w:p>
    <w:p w:rsidR="00535A27" w:rsidRDefault="00535A2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027502" w:rsidRPr="00A31602" w:rsidRDefault="00027502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за изпълнение (ЕС) 2020/1773 на Комисията от 26 ноември 2020 година за изменение на Регламент (ЕО) № 429/2008 относно подробни правила за прилагане на Регламент (ЕО) № 1831/2003 на Европейския парламент и на Съвета по отношение на подготовката и представянето на заявления и оценката и разрешаването на фуражни добавки </w:t>
      </w:r>
    </w:p>
    <w:p w:rsidR="00027502" w:rsidRPr="00A31602" w:rsidRDefault="00027502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</w:rPr>
        <w:object w:dxaOrig="1531" w:dyaOrig="990">
          <v:shape id="_x0000_i1049" type="#_x0000_t75" style="width:76.4pt;height:49.45pt" o:ole="">
            <v:imagedata r:id="rId88" o:title=""/>
          </v:shape>
          <o:OLEObject Type="Embed" ProgID="AcroExch.Document.11" ShapeID="_x0000_i1049" DrawAspect="Icon" ObjectID="_1708763830" r:id="rId89"/>
        </w:object>
      </w:r>
    </w:p>
    <w:p w:rsidR="00535A27" w:rsidRDefault="00535A2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EC7A00" w:rsidRPr="00A31602" w:rsidRDefault="00EC7A00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2021/1372 на Комисията от 17 август 2021 година за изменение на приложение IV към Регламент (ЕО) № 999/2001 на Европейския парламент и на Съвета по отношение на забраната за хранене на непреживни селскостопански животни, различни от животни с ценна кожа, с протеин, получен от животни</w:t>
      </w:r>
    </w:p>
    <w:p w:rsidR="00EC7A00" w:rsidRPr="00A31602" w:rsidRDefault="00EC7A00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63" type="#_x0000_t75" style="width:76.4pt;height:49.45pt" o:ole="">
            <v:imagedata r:id="rId90" o:title=""/>
          </v:shape>
          <o:OLEObject Type="Embed" ProgID="AcroExch.Document.11" ShapeID="_x0000_i1063" DrawAspect="Icon" ObjectID="_1708763831" r:id="rId91"/>
        </w:object>
      </w:r>
    </w:p>
    <w:p w:rsidR="00535A27" w:rsidRDefault="00535A27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</w:p>
    <w:p w:rsidR="00EC7A00" w:rsidRPr="00A31602" w:rsidRDefault="00EC7A00" w:rsidP="00A31602">
      <w:pPr>
        <w:spacing w:line="360" w:lineRule="auto"/>
        <w:jc w:val="both"/>
        <w:rPr>
          <w:rFonts w:ascii="Verdana" w:hAnsi="Verdana" w:cs="Segoe UI"/>
          <w:b/>
          <w:sz w:val="20"/>
          <w:szCs w:val="20"/>
          <w:shd w:val="clear" w:color="auto" w:fill="FFFFFF"/>
          <w:lang w:val="en-US"/>
        </w:rPr>
      </w:pPr>
      <w:r w:rsidRPr="00A31602">
        <w:rPr>
          <w:rFonts w:ascii="Verdana" w:hAnsi="Verdana" w:cs="Segoe UI"/>
          <w:b/>
          <w:sz w:val="20"/>
          <w:szCs w:val="20"/>
          <w:shd w:val="clear" w:color="auto" w:fill="FFFFFF"/>
        </w:rPr>
        <w:t>Регламент (ЕС) 2021/1925 на Комисията от 5 ноември 2021 година за изменение на някои приложения към Регламент (ЕС) № 142/2011 по отношение на изискванията за пускане на пазара на определени продукти от насекоми и адаптирането на специфичен метод на задържане</w:t>
      </w:r>
    </w:p>
    <w:p w:rsidR="00EC7A00" w:rsidRPr="00A31602" w:rsidRDefault="00EC7A00" w:rsidP="00A31602">
      <w:pPr>
        <w:spacing w:line="360" w:lineRule="auto"/>
        <w:jc w:val="both"/>
        <w:rPr>
          <w:rFonts w:ascii="Verdana" w:hAnsi="Verdana"/>
          <w:b/>
          <w:sz w:val="20"/>
          <w:szCs w:val="20"/>
          <w:lang w:val="en-US"/>
        </w:rPr>
      </w:pPr>
      <w:r w:rsidRPr="00A31602">
        <w:rPr>
          <w:rFonts w:ascii="Verdana" w:hAnsi="Verdana"/>
          <w:b/>
          <w:sz w:val="20"/>
          <w:szCs w:val="20"/>
          <w:lang w:val="en-US"/>
        </w:rPr>
        <w:object w:dxaOrig="1531" w:dyaOrig="990">
          <v:shape id="_x0000_i1064" type="#_x0000_t75" style="width:76.4pt;height:49.45pt" o:ole="">
            <v:imagedata r:id="rId92" o:title=""/>
          </v:shape>
          <o:OLEObject Type="Embed" ProgID="AcroExch.Document.11" ShapeID="_x0000_i1064" DrawAspect="Icon" ObjectID="_1708763832" r:id="rId93"/>
        </w:object>
      </w:r>
      <w:bookmarkStart w:id="0" w:name="_GoBack"/>
      <w:bookmarkEnd w:id="0"/>
    </w:p>
    <w:sectPr w:rsidR="00EC7A00" w:rsidRPr="00A31602" w:rsidSect="00A31602">
      <w:pgSz w:w="11906" w:h="16838"/>
      <w:pgMar w:top="851" w:right="991" w:bottom="567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BE912F7"/>
    <w:multiLevelType w:val="hybridMultilevel"/>
    <w:tmpl w:val="8FD2D500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2F65"/>
    <w:rsid w:val="00027502"/>
    <w:rsid w:val="001301F1"/>
    <w:rsid w:val="00133C83"/>
    <w:rsid w:val="001606F1"/>
    <w:rsid w:val="001B4029"/>
    <w:rsid w:val="00250B77"/>
    <w:rsid w:val="0026662A"/>
    <w:rsid w:val="002C03CB"/>
    <w:rsid w:val="002F32C6"/>
    <w:rsid w:val="00333F65"/>
    <w:rsid w:val="0034297F"/>
    <w:rsid w:val="003B7A4B"/>
    <w:rsid w:val="003C6ACE"/>
    <w:rsid w:val="003D1FB2"/>
    <w:rsid w:val="00453189"/>
    <w:rsid w:val="00535A27"/>
    <w:rsid w:val="005C5A1E"/>
    <w:rsid w:val="005D23C8"/>
    <w:rsid w:val="005E2E14"/>
    <w:rsid w:val="00621C5F"/>
    <w:rsid w:val="00677E11"/>
    <w:rsid w:val="006E1650"/>
    <w:rsid w:val="006E7D79"/>
    <w:rsid w:val="00707510"/>
    <w:rsid w:val="00710F58"/>
    <w:rsid w:val="00717C77"/>
    <w:rsid w:val="00781049"/>
    <w:rsid w:val="007811E3"/>
    <w:rsid w:val="007A4CEE"/>
    <w:rsid w:val="007A6F5C"/>
    <w:rsid w:val="00864298"/>
    <w:rsid w:val="008B1F97"/>
    <w:rsid w:val="00916CC4"/>
    <w:rsid w:val="00A31602"/>
    <w:rsid w:val="00A4059D"/>
    <w:rsid w:val="00A66D04"/>
    <w:rsid w:val="00AD2929"/>
    <w:rsid w:val="00AD58B8"/>
    <w:rsid w:val="00AE73C7"/>
    <w:rsid w:val="00AF0B17"/>
    <w:rsid w:val="00D22134"/>
    <w:rsid w:val="00D626E3"/>
    <w:rsid w:val="00D63175"/>
    <w:rsid w:val="00D92975"/>
    <w:rsid w:val="00D9405E"/>
    <w:rsid w:val="00EC7A00"/>
    <w:rsid w:val="00F30E58"/>
    <w:rsid w:val="00FA0128"/>
    <w:rsid w:val="00FD2F65"/>
    <w:rsid w:val="00FE3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6429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6429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297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86429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6429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9297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oleObject" Target="embeddings/oleObject16.bin"/><Relationship Id="rId21" Type="http://schemas.openxmlformats.org/officeDocument/2006/relationships/oleObject" Target="embeddings/oleObject7.bin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2.emf"/><Relationship Id="rId55" Type="http://schemas.openxmlformats.org/officeDocument/2006/relationships/oleObject" Target="embeddings/oleObject24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1.emf"/><Relationship Id="rId76" Type="http://schemas.openxmlformats.org/officeDocument/2006/relationships/image" Target="media/image35.emf"/><Relationship Id="rId84" Type="http://schemas.openxmlformats.org/officeDocument/2006/relationships/image" Target="media/image39.emf"/><Relationship Id="rId89" Type="http://schemas.openxmlformats.org/officeDocument/2006/relationships/oleObject" Target="embeddings/oleObject41.bin"/><Relationship Id="rId7" Type="http://schemas.openxmlformats.org/officeDocument/2006/relationships/hyperlink" Target="http://ec.europa.eu/food/safety/animal-feed_en" TargetMode="External"/><Relationship Id="rId71" Type="http://schemas.openxmlformats.org/officeDocument/2006/relationships/oleObject" Target="embeddings/oleObject32.bin"/><Relationship Id="rId92" Type="http://schemas.openxmlformats.org/officeDocument/2006/relationships/image" Target="media/image43.emf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oleObject" Target="embeddings/oleObject11.bin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oleObject" Target="embeddings/oleObject15.bin"/><Relationship Id="rId40" Type="http://schemas.openxmlformats.org/officeDocument/2006/relationships/image" Target="media/image17.e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6.emf"/><Relationship Id="rId66" Type="http://schemas.openxmlformats.org/officeDocument/2006/relationships/image" Target="media/image30.emf"/><Relationship Id="rId74" Type="http://schemas.openxmlformats.org/officeDocument/2006/relationships/image" Target="media/image34.emf"/><Relationship Id="rId79" Type="http://schemas.openxmlformats.org/officeDocument/2006/relationships/oleObject" Target="embeddings/oleObject36.bin"/><Relationship Id="rId87" Type="http://schemas.openxmlformats.org/officeDocument/2006/relationships/oleObject" Target="embeddings/oleObject40.bin"/><Relationship Id="rId5" Type="http://schemas.openxmlformats.org/officeDocument/2006/relationships/settings" Target="settings.xml"/><Relationship Id="rId61" Type="http://schemas.openxmlformats.org/officeDocument/2006/relationships/oleObject" Target="embeddings/oleObject27.bin"/><Relationship Id="rId82" Type="http://schemas.openxmlformats.org/officeDocument/2006/relationships/image" Target="media/image38.emf"/><Relationship Id="rId90" Type="http://schemas.openxmlformats.org/officeDocument/2006/relationships/image" Target="media/image42.emf"/><Relationship Id="rId95" Type="http://schemas.openxmlformats.org/officeDocument/2006/relationships/theme" Target="theme/theme1.xml"/><Relationship Id="rId19" Type="http://schemas.openxmlformats.org/officeDocument/2006/relationships/oleObject" Target="embeddings/oleObject6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oleObject" Target="embeddings/oleObject10.bin"/><Relationship Id="rId30" Type="http://schemas.openxmlformats.org/officeDocument/2006/relationships/image" Target="media/image12.emf"/><Relationship Id="rId35" Type="http://schemas.openxmlformats.org/officeDocument/2006/relationships/oleObject" Target="embeddings/oleObject14.bin"/><Relationship Id="rId43" Type="http://schemas.openxmlformats.org/officeDocument/2006/relationships/oleObject" Target="embeddings/oleObject18.bin"/><Relationship Id="rId48" Type="http://schemas.openxmlformats.org/officeDocument/2006/relationships/image" Target="media/image21.emf"/><Relationship Id="rId56" Type="http://schemas.openxmlformats.org/officeDocument/2006/relationships/image" Target="media/image25.emf"/><Relationship Id="rId64" Type="http://schemas.openxmlformats.org/officeDocument/2006/relationships/image" Target="media/image29.emf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8" Type="http://schemas.openxmlformats.org/officeDocument/2006/relationships/image" Target="media/image1.emf"/><Relationship Id="rId51" Type="http://schemas.openxmlformats.org/officeDocument/2006/relationships/oleObject" Target="embeddings/oleObject22.bin"/><Relationship Id="rId72" Type="http://schemas.openxmlformats.org/officeDocument/2006/relationships/image" Target="media/image33.emf"/><Relationship Id="rId80" Type="http://schemas.openxmlformats.org/officeDocument/2006/relationships/image" Target="media/image37.emf"/><Relationship Id="rId85" Type="http://schemas.openxmlformats.org/officeDocument/2006/relationships/oleObject" Target="embeddings/oleObject39.bin"/><Relationship Id="rId93" Type="http://schemas.openxmlformats.org/officeDocument/2006/relationships/oleObject" Target="embeddings/oleObject43.bin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33" Type="http://schemas.openxmlformats.org/officeDocument/2006/relationships/oleObject" Target="embeddings/oleObject13.bin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20" Type="http://schemas.openxmlformats.org/officeDocument/2006/relationships/image" Target="media/image7.emf"/><Relationship Id="rId41" Type="http://schemas.openxmlformats.org/officeDocument/2006/relationships/oleObject" Target="embeddings/oleObject17.bin"/><Relationship Id="rId54" Type="http://schemas.openxmlformats.org/officeDocument/2006/relationships/image" Target="media/image24.emf"/><Relationship Id="rId62" Type="http://schemas.openxmlformats.org/officeDocument/2006/relationships/image" Target="media/image28.emf"/><Relationship Id="rId70" Type="http://schemas.openxmlformats.org/officeDocument/2006/relationships/image" Target="media/image32.emf"/><Relationship Id="rId75" Type="http://schemas.openxmlformats.org/officeDocument/2006/relationships/oleObject" Target="embeddings/oleObject34.bin"/><Relationship Id="rId83" Type="http://schemas.openxmlformats.org/officeDocument/2006/relationships/oleObject" Target="embeddings/oleObject38.bin"/><Relationship Id="rId88" Type="http://schemas.openxmlformats.org/officeDocument/2006/relationships/image" Target="media/image41.emf"/><Relationship Id="rId91" Type="http://schemas.openxmlformats.org/officeDocument/2006/relationships/oleObject" Target="embeddings/oleObject42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10" Type="http://schemas.openxmlformats.org/officeDocument/2006/relationships/image" Target="media/image2.emf"/><Relationship Id="rId31" Type="http://schemas.openxmlformats.org/officeDocument/2006/relationships/oleObject" Target="embeddings/oleObject12.bin"/><Relationship Id="rId44" Type="http://schemas.openxmlformats.org/officeDocument/2006/relationships/image" Target="media/image19.emf"/><Relationship Id="rId52" Type="http://schemas.openxmlformats.org/officeDocument/2006/relationships/image" Target="media/image23.emf"/><Relationship Id="rId60" Type="http://schemas.openxmlformats.org/officeDocument/2006/relationships/image" Target="media/image27.e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6.emf"/><Relationship Id="rId81" Type="http://schemas.openxmlformats.org/officeDocument/2006/relationships/oleObject" Target="embeddings/oleObject37.bin"/><Relationship Id="rId86" Type="http://schemas.openxmlformats.org/officeDocument/2006/relationships/image" Target="media/image40.emf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C2BE76-0202-4B52-90AE-271F3BF29B4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9</Pages>
  <Words>1838</Words>
  <Characters>10477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Ralitsa Rankova</dc:creator>
  <cp:lastModifiedBy>Ralitsa Rankova</cp:lastModifiedBy>
  <cp:revision>23</cp:revision>
  <dcterms:created xsi:type="dcterms:W3CDTF">2022-03-11T13:33:00Z</dcterms:created>
  <dcterms:modified xsi:type="dcterms:W3CDTF">2022-03-14T09:47:00Z</dcterms:modified>
</cp:coreProperties>
</file>