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B2E1" w14:textId="023A0927" w:rsidR="002C24CB" w:rsidRPr="005D19BD" w:rsidRDefault="002C24CB" w:rsidP="002C24CB">
      <w:pPr>
        <w:pStyle w:val="1"/>
        <w:spacing w:line="360" w:lineRule="auto"/>
        <w:jc w:val="both"/>
        <w:rPr>
          <w:rFonts w:ascii="Verdana" w:hAnsi="Verdana"/>
          <w:sz w:val="32"/>
          <w:szCs w:val="32"/>
        </w:rPr>
      </w:pPr>
      <w:bookmarkStart w:id="0" w:name="_GoBack"/>
      <w:bookmarkEnd w:id="0"/>
      <w:r w:rsidRPr="005D19BD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</w:t>
      </w:r>
      <w:r w:rsidR="00384533" w:rsidRPr="00384533">
        <w:rPr>
          <w:rFonts w:ascii="Verdana" w:hAnsi="Verdana"/>
          <w:sz w:val="20"/>
          <w:szCs w:val="20"/>
        </w:rPr>
        <w:t xml:space="preserve">общ административен акт </w:t>
      </w:r>
      <w:r w:rsidRPr="005D19BD">
        <w:rPr>
          <w:rFonts w:ascii="Verdana" w:hAnsi="Verdana"/>
          <w:sz w:val="20"/>
          <w:szCs w:val="20"/>
        </w:rPr>
        <w:t>заповед на министъра на земеделието за определяне на водни обекти за зарибяване по чл. 22а, ал. 5 от Закона за рибарството и аквакултурите</w:t>
      </w:r>
      <w:r>
        <w:rPr>
          <w:rFonts w:ascii="Verdana" w:hAnsi="Verdana"/>
          <w:sz w:val="20"/>
          <w:szCs w:val="20"/>
        </w:rPr>
        <w:t xml:space="preserve"> през 202</w:t>
      </w:r>
      <w:r w:rsidR="00E34E0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година</w:t>
      </w:r>
    </w:p>
    <w:p w14:paraId="613F5188" w14:textId="77777777"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14:paraId="5527A88B" w14:textId="6B72BED2"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eastAsia="Calibri" w:hAnsi="Verdana" w:cs="Arial"/>
          <w:sz w:val="20"/>
          <w:szCs w:val="20"/>
          <w:lang w:val="bg-BG"/>
        </w:rPr>
        <w:t>На основание чл. 66 и следващите от Административнопроцесуалния коде</w:t>
      </w:r>
      <w:r w:rsidR="0053044A">
        <w:rPr>
          <w:rFonts w:ascii="Verdana" w:eastAsia="Calibri" w:hAnsi="Verdana" w:cs="Arial"/>
          <w:sz w:val="20"/>
          <w:szCs w:val="20"/>
          <w:lang w:val="bg-BG"/>
        </w:rPr>
        <w:t>кс Ви уведомявам за стартиране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на производство по издаване на общ административен акт (заповед) </w:t>
      </w:r>
      <w:r w:rsidRPr="005D19BD">
        <w:rPr>
          <w:rFonts w:ascii="Verdana" w:hAnsi="Verdana"/>
          <w:sz w:val="20"/>
          <w:szCs w:val="20"/>
          <w:lang w:val="bg-BG"/>
        </w:rPr>
        <w:t xml:space="preserve">на министъра на земеделието за определяне на обектите за зарибяване по чл. 22a, ал. 5 от Закона </w:t>
      </w:r>
      <w:r w:rsidR="0053044A">
        <w:rPr>
          <w:rFonts w:ascii="Verdana" w:hAnsi="Verdana"/>
          <w:sz w:val="20"/>
          <w:szCs w:val="20"/>
          <w:lang w:val="bg-BG"/>
        </w:rPr>
        <w:t>за рибарството и аквакултурите.</w:t>
      </w:r>
      <w:r w:rsidR="0017159F">
        <w:rPr>
          <w:rFonts w:ascii="Verdana" w:hAnsi="Verdana"/>
          <w:sz w:val="20"/>
          <w:szCs w:val="20"/>
          <w:lang w:val="bg-BG"/>
        </w:rPr>
        <w:t xml:space="preserve"> </w:t>
      </w:r>
    </w:p>
    <w:p w14:paraId="6D79CA0A" w14:textId="68C24189" w:rsidR="002C24CB" w:rsidRPr="005D19BD" w:rsidRDefault="002C24CB" w:rsidP="002C24C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Целта на предложението е да бъдат определени водни обекти, в които лицата разпространяващи билети за любителски риболов могат да извършват зарибявания</w:t>
      </w:r>
      <w:r>
        <w:rPr>
          <w:rFonts w:ascii="Verdana" w:hAnsi="Verdana"/>
          <w:sz w:val="20"/>
          <w:szCs w:val="20"/>
          <w:lang w:val="bg-BG"/>
        </w:rPr>
        <w:t xml:space="preserve"> през 202</w:t>
      </w:r>
      <w:r w:rsidR="0017159F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  <w:lang w:val="bg-BG"/>
        </w:rPr>
        <w:t xml:space="preserve"> г</w:t>
      </w:r>
      <w:r w:rsidR="0017159F">
        <w:rPr>
          <w:rFonts w:ascii="Verdana" w:hAnsi="Verdana"/>
          <w:sz w:val="20"/>
          <w:szCs w:val="20"/>
          <w:lang w:val="bg-BG"/>
        </w:rPr>
        <w:t>.</w:t>
      </w:r>
    </w:p>
    <w:p w14:paraId="7448D0E6" w14:textId="7F591E73" w:rsidR="002C24CB" w:rsidRPr="005D19BD" w:rsidRDefault="002C24CB" w:rsidP="002C24CB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5D19BD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9" w:history="1">
        <w:r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</w:p>
    <w:p w14:paraId="2882FDB8" w14:textId="77777777" w:rsidR="002C24CB" w:rsidRPr="005D19BD" w:rsidRDefault="002C24CB" w:rsidP="002C24CB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5D19BD"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14:paraId="37728A15" w14:textId="0D679573" w:rsidR="00840966" w:rsidRPr="00631708" w:rsidRDefault="00C448D8" w:rsidP="00EA1B7C">
      <w:pPr>
        <w:tabs>
          <w:tab w:val="left" w:pos="0"/>
          <w:tab w:val="left" w:pos="945"/>
        </w:tabs>
        <w:ind w:left="-247" w:hanging="1170"/>
        <w:rPr>
          <w:noProof/>
          <w:lang w:val="bg-BG" w:eastAsia="bg-BG"/>
        </w:rPr>
      </w:pPr>
      <w:r w:rsidRPr="00631708"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4360029" wp14:editId="12B988C9">
                <wp:simplePos x="0" y="0"/>
                <wp:positionH relativeFrom="column">
                  <wp:posOffset>99060</wp:posOffset>
                </wp:positionH>
                <wp:positionV relativeFrom="paragraph">
                  <wp:posOffset>63500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.8pt;margin-top:5pt;width:0;height:54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"/>
            </w:pict>
          </mc:Fallback>
        </mc:AlternateContent>
      </w:r>
      <w:r w:rsidR="000827EA" w:rsidRPr="00631708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21627F7" wp14:editId="59DD1D4A">
            <wp:simplePos x="0" y="0"/>
            <wp:positionH relativeFrom="margin">
              <wp:posOffset>-213995</wp:posOffset>
            </wp:positionH>
            <wp:positionV relativeFrom="paragraph">
              <wp:posOffset>0</wp:posOffset>
            </wp:positionV>
            <wp:extent cx="704850" cy="832485"/>
            <wp:effectExtent l="0" t="0" r="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708"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F9A7A81" wp14:editId="66831E0A">
            <wp:simplePos x="0" y="0"/>
            <wp:positionH relativeFrom="character">
              <wp:posOffset>6115050</wp:posOffset>
            </wp:positionH>
            <wp:positionV relativeFrom="paragraph">
              <wp:posOffset>-6350</wp:posOffset>
            </wp:positionV>
            <wp:extent cx="819150" cy="714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80B24" w14:textId="77777777" w:rsidR="00840966" w:rsidRPr="00631708" w:rsidRDefault="00840966" w:rsidP="00C448D8">
      <w:pPr>
        <w:ind w:left="1276"/>
        <w:rPr>
          <w:b/>
          <w:noProof/>
          <w:spacing w:val="40"/>
          <w:lang w:val="bg-BG"/>
        </w:rPr>
      </w:pPr>
      <w:r w:rsidRPr="00631708">
        <w:rPr>
          <w:b/>
          <w:noProof/>
          <w:spacing w:val="40"/>
          <w:lang w:val="bg-BG"/>
        </w:rPr>
        <w:t>РЕПУБЛИКА БЪЛГАРИЯ</w:t>
      </w:r>
    </w:p>
    <w:p w14:paraId="5B403C44" w14:textId="29111AA9" w:rsidR="00840966" w:rsidRPr="00631708" w:rsidRDefault="00840966" w:rsidP="00C448D8">
      <w:pPr>
        <w:keepNext/>
        <w:autoSpaceDE w:val="0"/>
        <w:autoSpaceDN w:val="0"/>
        <w:adjustRightInd w:val="0"/>
        <w:ind w:left="1276"/>
        <w:outlineLvl w:val="0"/>
        <w:rPr>
          <w:noProof/>
          <w:lang w:val="bg-BG"/>
        </w:rPr>
      </w:pPr>
      <w:r w:rsidRPr="00631708">
        <w:rPr>
          <w:noProof/>
          <w:lang w:val="bg-BG"/>
        </w:rPr>
        <w:t>МИНИСТЕРСТВО НА ЗЕМЕДЕЛИЕТО</w:t>
      </w:r>
    </w:p>
    <w:p w14:paraId="4A54F4E3" w14:textId="77777777" w:rsidR="00840966" w:rsidRPr="00631708" w:rsidRDefault="00840966" w:rsidP="00C448D8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1276"/>
        <w:textAlignment w:val="baseline"/>
        <w:outlineLvl w:val="0"/>
        <w:rPr>
          <w:rFonts w:ascii="Verdana" w:hAnsi="Verdana"/>
          <w:noProof/>
          <w:spacing w:val="40"/>
          <w:sz w:val="20"/>
          <w:szCs w:val="20"/>
          <w:lang w:val="bg-BG"/>
        </w:rPr>
      </w:pPr>
      <w:r w:rsidRPr="00631708">
        <w:rPr>
          <w:rFonts w:ascii="Verdana" w:hAnsi="Verdana"/>
          <w:noProof/>
          <w:spacing w:val="40"/>
          <w:sz w:val="20"/>
          <w:szCs w:val="20"/>
          <w:lang w:val="bg-BG"/>
        </w:rPr>
        <w:t>Изпълнителна агенция по рибарство и аквакултури</w:t>
      </w:r>
    </w:p>
    <w:p w14:paraId="38438FCB" w14:textId="1D140512" w:rsidR="00840966" w:rsidRPr="00631708" w:rsidRDefault="00840966" w:rsidP="00C448D8">
      <w:pPr>
        <w:keepNext/>
        <w:tabs>
          <w:tab w:val="left" w:pos="1560"/>
        </w:tabs>
        <w:overflowPunct w:val="0"/>
        <w:autoSpaceDE w:val="0"/>
        <w:autoSpaceDN w:val="0"/>
        <w:adjustRightInd w:val="0"/>
        <w:ind w:left="1276"/>
        <w:textAlignment w:val="baseline"/>
        <w:outlineLvl w:val="0"/>
        <w:rPr>
          <w:rFonts w:ascii="Verdana" w:hAnsi="Verdana"/>
          <w:b/>
          <w:noProof/>
          <w:spacing w:val="40"/>
          <w:sz w:val="20"/>
          <w:szCs w:val="20"/>
          <w:lang w:val="bg-BG"/>
        </w:rPr>
      </w:pPr>
    </w:p>
    <w:p w14:paraId="21BDE670" w14:textId="77777777" w:rsidR="00840966" w:rsidRPr="00631708" w:rsidRDefault="00840966" w:rsidP="00840966">
      <w:pPr>
        <w:spacing w:line="360" w:lineRule="auto"/>
        <w:ind w:left="4536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0987902D" w14:textId="77777777" w:rsidR="00631AB9" w:rsidRPr="00631708" w:rsidRDefault="00631AB9" w:rsidP="00631AB9">
      <w:pPr>
        <w:spacing w:line="360" w:lineRule="auto"/>
        <w:ind w:left="5103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ОДОБРЯВАМ:</w:t>
      </w:r>
    </w:p>
    <w:p w14:paraId="30B2D1B6" w14:textId="77777777" w:rsidR="00631AB9" w:rsidRPr="00631708" w:rsidRDefault="00631AB9" w:rsidP="00631AB9">
      <w:pPr>
        <w:spacing w:line="360" w:lineRule="auto"/>
        <w:ind w:left="5103"/>
        <w:rPr>
          <w:rFonts w:ascii="Verdana" w:hAnsi="Verdana"/>
          <w:b/>
          <w:noProof/>
          <w:sz w:val="20"/>
          <w:szCs w:val="20"/>
          <w:lang w:val="bg-BG" w:eastAsia="bg-BG"/>
        </w:rPr>
      </w:pPr>
      <w:r>
        <w:rPr>
          <w:rFonts w:ascii="Verdana" w:hAnsi="Verdana"/>
          <w:b/>
          <w:noProof/>
          <w:sz w:val="20"/>
          <w:szCs w:val="20"/>
          <w:lang w:val="bg-BG" w:eastAsia="bg-BG"/>
        </w:rPr>
        <w:t>Д-Р ИВАН ИВАНОВ</w:t>
      </w:r>
    </w:p>
    <w:p w14:paraId="5723F1E8" w14:textId="6AC936AE" w:rsidR="00631AB9" w:rsidRPr="004C2665" w:rsidRDefault="00631AB9" w:rsidP="00631AB9">
      <w:pPr>
        <w:spacing w:line="360" w:lineRule="auto"/>
        <w:ind w:left="5103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МИНИСТЪР</w:t>
      </w:r>
      <w:r>
        <w:rPr>
          <w:rFonts w:ascii="Verdana" w:hAnsi="Verdana"/>
          <w:b/>
          <w:noProof/>
          <w:sz w:val="20"/>
          <w:szCs w:val="20"/>
          <w:lang w:eastAsia="bg-BG"/>
        </w:rPr>
        <w:t xml:space="preserve"> </w:t>
      </w:r>
      <w:r>
        <w:rPr>
          <w:rFonts w:ascii="Verdana" w:hAnsi="Verdana"/>
          <w:b/>
          <w:noProof/>
          <w:sz w:val="20"/>
          <w:szCs w:val="20"/>
          <w:lang w:val="bg-BG" w:eastAsia="bg-BG"/>
        </w:rPr>
        <w:t>НА ЗЕМЕДЕЛИЕТО</w:t>
      </w:r>
    </w:p>
    <w:p w14:paraId="1904335D" w14:textId="77777777" w:rsidR="00631AB9" w:rsidRPr="00631708" w:rsidRDefault="00631AB9" w:rsidP="00631AB9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513347B5" w14:textId="77777777" w:rsidR="00631AB9" w:rsidRPr="00631708" w:rsidRDefault="00631AB9" w:rsidP="00631AB9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ДО</w:t>
      </w:r>
    </w:p>
    <w:p w14:paraId="3752CB30" w14:textId="77777777" w:rsidR="00631AB9" w:rsidRPr="00631708" w:rsidRDefault="00631AB9" w:rsidP="00631AB9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>
        <w:rPr>
          <w:rFonts w:ascii="Verdana" w:hAnsi="Verdana"/>
          <w:b/>
          <w:noProof/>
          <w:sz w:val="20"/>
          <w:szCs w:val="20"/>
          <w:lang w:val="bg-BG" w:eastAsia="bg-BG"/>
        </w:rPr>
        <w:t>Д-Р ИВАН ИВАНОВ</w:t>
      </w:r>
    </w:p>
    <w:p w14:paraId="7E49C182" w14:textId="719B7C77" w:rsidR="00631AB9" w:rsidRPr="00631708" w:rsidRDefault="00631AB9" w:rsidP="00631AB9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МИНИСТЪР</w:t>
      </w:r>
      <w:r w:rsidRPr="00631708">
        <w:rPr>
          <w:rFonts w:ascii="Verdana" w:eastAsia="All Times New Roman" w:hAnsi="Verdana"/>
          <w:b/>
          <w:noProof/>
          <w:sz w:val="20"/>
          <w:szCs w:val="20"/>
          <w:lang w:val="bg-BG" w:eastAsia="bg-BG"/>
        </w:rPr>
        <w:t xml:space="preserve"> </w:t>
      </w: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НА</w:t>
      </w:r>
      <w:r w:rsidRPr="00631708">
        <w:rPr>
          <w:rFonts w:ascii="Verdana" w:eastAsia="All Times New Roman" w:hAnsi="Verdana"/>
          <w:b/>
          <w:noProof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b/>
          <w:noProof/>
          <w:sz w:val="20"/>
          <w:szCs w:val="20"/>
          <w:lang w:val="bg-BG" w:eastAsia="bg-BG"/>
        </w:rPr>
        <w:t>ЗЕМЕДЕЛИЕТО</w:t>
      </w:r>
    </w:p>
    <w:p w14:paraId="6E918698" w14:textId="77777777" w:rsidR="00631AB9" w:rsidRPr="00631708" w:rsidRDefault="00631AB9" w:rsidP="00631AB9">
      <w:pPr>
        <w:spacing w:line="360" w:lineRule="auto"/>
        <w:rPr>
          <w:rFonts w:ascii="Verdana" w:hAnsi="Verdana"/>
          <w:b/>
          <w:noProof/>
          <w:sz w:val="20"/>
          <w:szCs w:val="20"/>
          <w:lang w:val="bg-BG" w:eastAsia="bg-BG"/>
        </w:rPr>
      </w:pPr>
    </w:p>
    <w:p w14:paraId="5FE5647C" w14:textId="77777777" w:rsidR="00631AB9" w:rsidRPr="00631708" w:rsidRDefault="00631AB9" w:rsidP="00631AB9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ЧРЕЗ:</w:t>
      </w:r>
    </w:p>
    <w:p w14:paraId="7E4CDF35" w14:textId="77777777" w:rsidR="00631AB9" w:rsidRPr="00631708" w:rsidRDefault="00631AB9" w:rsidP="00631AB9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noProof/>
          <w:sz w:val="20"/>
          <w:szCs w:val="20"/>
          <w:lang w:val="bg-BG" w:eastAsia="bg-BG"/>
        </w:rPr>
        <w:t>Г-Н АТАНАС ДОБРЕВ</w:t>
      </w:r>
    </w:p>
    <w:p w14:paraId="661BDF40" w14:textId="77777777" w:rsidR="00631AB9" w:rsidRPr="00631708" w:rsidRDefault="00631AB9" w:rsidP="00631AB9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ЗАМЕСТНИК-МИНИСТЪР НА ЗЕМЕДЕЛИЕТО</w:t>
      </w:r>
    </w:p>
    <w:p w14:paraId="565082C6" w14:textId="77777777" w:rsidR="00631AB9" w:rsidRPr="00631708" w:rsidRDefault="00631AB9" w:rsidP="00631AB9">
      <w:pPr>
        <w:spacing w:line="360" w:lineRule="auto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69B5CEAD" w14:textId="77777777" w:rsidR="00631AB9" w:rsidRPr="00631708" w:rsidRDefault="00631AB9" w:rsidP="00631AB9">
      <w:pPr>
        <w:keepNext/>
        <w:spacing w:line="360" w:lineRule="auto"/>
        <w:jc w:val="center"/>
        <w:outlineLvl w:val="0"/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</w:pPr>
    </w:p>
    <w:p w14:paraId="7EC6C080" w14:textId="77777777" w:rsidR="00631AB9" w:rsidRPr="00631708" w:rsidRDefault="00631AB9" w:rsidP="00631AB9">
      <w:pPr>
        <w:keepNext/>
        <w:spacing w:line="360" w:lineRule="auto"/>
        <w:jc w:val="center"/>
        <w:outlineLvl w:val="0"/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pacing w:val="80"/>
          <w:sz w:val="20"/>
          <w:szCs w:val="20"/>
          <w:lang w:val="bg-BG" w:eastAsia="bg-BG"/>
        </w:rPr>
        <w:t>ДОКЛАД</w:t>
      </w:r>
    </w:p>
    <w:p w14:paraId="29D3DFCB" w14:textId="77777777" w:rsidR="00631AB9" w:rsidRPr="00631708" w:rsidRDefault="00631AB9" w:rsidP="00631AB9">
      <w:pPr>
        <w:keepNext/>
        <w:spacing w:line="360" w:lineRule="auto"/>
        <w:jc w:val="center"/>
        <w:outlineLvl w:val="0"/>
        <w:rPr>
          <w:rFonts w:ascii="Verdana" w:hAnsi="Verdana"/>
          <w:noProof/>
          <w:spacing w:val="80"/>
          <w:sz w:val="20"/>
          <w:szCs w:val="20"/>
          <w:lang w:val="bg-BG" w:eastAsia="bg-BG"/>
        </w:rPr>
      </w:pPr>
      <w:r w:rsidRPr="00631708">
        <w:rPr>
          <w:rFonts w:ascii="Verdana" w:hAnsi="Verdana"/>
          <w:noProof/>
          <w:sz w:val="20"/>
          <w:szCs w:val="20"/>
          <w:lang w:val="bg-BG" w:eastAsia="bg-BG"/>
        </w:rPr>
        <w:t>oт</w:t>
      </w:r>
    </w:p>
    <w:p w14:paraId="403D3ACC" w14:textId="77777777" w:rsidR="00631AB9" w:rsidRPr="00631708" w:rsidRDefault="00631AB9" w:rsidP="00631AB9">
      <w:pPr>
        <w:spacing w:line="360" w:lineRule="auto"/>
        <w:ind w:firstLine="708"/>
        <w:jc w:val="center"/>
        <w:rPr>
          <w:rFonts w:ascii="Verdana" w:hAnsi="Verdana"/>
          <w:bCs/>
          <w:noProof/>
          <w:sz w:val="20"/>
          <w:szCs w:val="20"/>
          <w:lang w:val="bg-BG" w:eastAsia="bg-BG"/>
        </w:rPr>
      </w:pPr>
      <w:r>
        <w:rPr>
          <w:rFonts w:ascii="Verdana" w:hAnsi="Verdana"/>
          <w:bCs/>
          <w:noProof/>
          <w:sz w:val="20"/>
          <w:szCs w:val="20"/>
          <w:lang w:val="bg-BG" w:eastAsia="bg-BG"/>
        </w:rPr>
        <w:t>Христо Панайотов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 – изпълнителен директор на Изпълнителна агенция по рибарство и аквакултури (ИАРА)</w:t>
      </w:r>
    </w:p>
    <w:p w14:paraId="08058BF7" w14:textId="77777777" w:rsidR="00631AB9" w:rsidRPr="00631708" w:rsidRDefault="00631AB9" w:rsidP="00631AB9">
      <w:pPr>
        <w:spacing w:line="360" w:lineRule="auto"/>
        <w:ind w:firstLine="708"/>
        <w:jc w:val="center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14:paraId="57D72CC4" w14:textId="77777777" w:rsidR="00631AB9" w:rsidRPr="00631708" w:rsidRDefault="00631AB9" w:rsidP="00631AB9">
      <w:pPr>
        <w:spacing w:before="200" w:after="60" w:line="360" w:lineRule="auto"/>
        <w:ind w:right="-1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Относно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: Проект на </w:t>
      </w:r>
      <w:r w:rsidRPr="00631708">
        <w:rPr>
          <w:rFonts w:ascii="Verdana" w:hAnsi="Verdana"/>
          <w:noProof/>
          <w:sz w:val="20"/>
          <w:szCs w:val="20"/>
          <w:lang w:val="bg-BG"/>
        </w:rPr>
        <w:t>Заповед на министъра на земеделието за определяне на обектите за зарибяване по чл. 22a, ал. 5 от Закона за рибарството и аквакултурите.</w:t>
      </w:r>
    </w:p>
    <w:p w14:paraId="74DD3138" w14:textId="77777777" w:rsidR="00631AB9" w:rsidRPr="00631708" w:rsidRDefault="00631AB9" w:rsidP="00631AB9">
      <w:pPr>
        <w:spacing w:line="360" w:lineRule="auto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14:paraId="64B61F43" w14:textId="77777777" w:rsidR="00631AB9" w:rsidRPr="00631708" w:rsidRDefault="00631AB9" w:rsidP="00631AB9">
      <w:pPr>
        <w:spacing w:line="360" w:lineRule="auto"/>
        <w:ind w:firstLine="708"/>
        <w:jc w:val="both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>УВАЖАЕМ</w:t>
      </w:r>
      <w:r>
        <w:rPr>
          <w:rFonts w:ascii="Verdana" w:hAnsi="Verdana"/>
          <w:b/>
          <w:bCs/>
          <w:noProof/>
          <w:sz w:val="20"/>
          <w:szCs w:val="20"/>
          <w:lang w:val="bg-BG" w:eastAsia="bg-BG"/>
        </w:rPr>
        <w:t>И</w:t>
      </w: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 xml:space="preserve"> ГОСПО</w:t>
      </w:r>
      <w:r>
        <w:rPr>
          <w:rFonts w:ascii="Verdana" w:hAnsi="Verdana"/>
          <w:b/>
          <w:bCs/>
          <w:noProof/>
          <w:sz w:val="20"/>
          <w:szCs w:val="20"/>
          <w:lang w:val="bg-BG" w:eastAsia="bg-BG"/>
        </w:rPr>
        <w:t>ДИН</w:t>
      </w: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 xml:space="preserve"> МИНИСТЪР,</w:t>
      </w:r>
    </w:p>
    <w:p w14:paraId="39DA392A" w14:textId="77777777" w:rsidR="00631AB9" w:rsidRPr="00631708" w:rsidRDefault="00631AB9" w:rsidP="00631AB9">
      <w:pPr>
        <w:spacing w:before="200" w:after="60" w:line="360" w:lineRule="auto"/>
        <w:ind w:firstLine="709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Съгласно чл. 22а, ал. 1 от</w:t>
      </w:r>
      <w:r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 </w:t>
      </w: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Закона за рибарството и аквакултурите (ЗРА) билетите за любителски риболов се отпечатват от ИАРА и се разпространяват чрез териториалните и звена, държавните горски стопанства, държавните ловни стопанства, организациите по чл. 11 от ЗРА и други лица при условия и по ред, определени с наредба на министъра на земеделието, храните и горите. В разпоредбата на чл. 22а, ал. 5 от същия закон е посочено, че лицата</w:t>
      </w:r>
      <w:r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 xml:space="preserve">, които разпространяват билети за любителски риболов, </w:t>
      </w:r>
      <w:r w:rsidRPr="00631708">
        <w:rPr>
          <w:rFonts w:ascii="Verdana" w:hAnsi="Verdana"/>
          <w:noProof/>
          <w:sz w:val="20"/>
          <w:szCs w:val="20"/>
          <w:shd w:val="clear" w:color="auto" w:fill="FFFFFF"/>
          <w:lang w:val="bg-BG"/>
        </w:rPr>
        <w:t>разходват ежегодно не по-малко от 5 на сто от стойността на продадените от тях през предходната година билети за любителски риболов за зарибяване на обектите по чл. 3, ал. 1, т. 1 и 2 от ЗРА определени за любителски риболов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. </w:t>
      </w:r>
    </w:p>
    <w:p w14:paraId="03CFC259" w14:textId="77777777" w:rsidR="00631AB9" w:rsidRPr="00631708" w:rsidRDefault="00631AB9" w:rsidP="00631AB9">
      <w:pPr>
        <w:spacing w:before="200" w:after="60" w:line="360" w:lineRule="auto"/>
        <w:ind w:firstLine="708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lastRenderedPageBreak/>
        <w:t xml:space="preserve">Ежегодно, по предложение на изпълнителния директор на ИАРА, министърът на земеделието със заповед определя обектите за зарибяване по чл. 22а, ал. 5 от ЗРА. В тази връзка началниците на отдели „Рибарство и контрол“ на Главна дирекция „Рибарство и контрол“ направиха предложения за водоеми, които да бъдат </w:t>
      </w:r>
      <w:r>
        <w:rPr>
          <w:rFonts w:ascii="Verdana" w:hAnsi="Verdana"/>
          <w:noProof/>
          <w:sz w:val="20"/>
          <w:szCs w:val="20"/>
          <w:lang w:val="bg-BG"/>
        </w:rPr>
        <w:t xml:space="preserve">определени за </w:t>
      </w:r>
      <w:r w:rsidRPr="00631708">
        <w:rPr>
          <w:rFonts w:ascii="Verdana" w:hAnsi="Verdana"/>
          <w:noProof/>
          <w:sz w:val="20"/>
          <w:szCs w:val="20"/>
          <w:lang w:val="bg-BG"/>
        </w:rPr>
        <w:t>зариб</w:t>
      </w:r>
      <w:r>
        <w:rPr>
          <w:rFonts w:ascii="Verdana" w:hAnsi="Verdana"/>
          <w:noProof/>
          <w:sz w:val="20"/>
          <w:szCs w:val="20"/>
          <w:lang w:val="bg-BG"/>
        </w:rPr>
        <w:t>яване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 със средства по реда на чл. 22а, ал. 5 от ЗРА.</w:t>
      </w:r>
    </w:p>
    <w:p w14:paraId="545F8BC0" w14:textId="77777777" w:rsidR="00631AB9" w:rsidRPr="00631708" w:rsidRDefault="00631AB9" w:rsidP="00631AB9">
      <w:pPr>
        <w:tabs>
          <w:tab w:val="left" w:pos="0"/>
        </w:tabs>
        <w:spacing w:line="360" w:lineRule="auto"/>
        <w:ind w:right="-96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Cs/>
          <w:noProof/>
          <w:sz w:val="20"/>
          <w:szCs w:val="20"/>
          <w:lang w:val="bg-BG" w:eastAsia="x-none"/>
        </w:rPr>
        <w:tab/>
      </w:r>
    </w:p>
    <w:p w14:paraId="70812029" w14:textId="77777777" w:rsidR="00631AB9" w:rsidRPr="00631708" w:rsidRDefault="00631AB9" w:rsidP="00631AB9">
      <w:pPr>
        <w:tabs>
          <w:tab w:val="left" w:pos="851"/>
        </w:tabs>
        <w:spacing w:after="200"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УВАЖАЕМ</w:t>
      </w:r>
      <w:r>
        <w:rPr>
          <w:rFonts w:ascii="Verdana" w:hAnsi="Verdana"/>
          <w:b/>
          <w:noProof/>
          <w:sz w:val="20"/>
          <w:szCs w:val="20"/>
          <w:lang w:val="bg-BG" w:eastAsia="bg-BG"/>
        </w:rPr>
        <w:t>И ГОСПОДИН</w:t>
      </w: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 xml:space="preserve"> МИНИСТЪР,</w:t>
      </w:r>
    </w:p>
    <w:p w14:paraId="24BBB5D0" w14:textId="77777777" w:rsidR="00631AB9" w:rsidRPr="00631708" w:rsidRDefault="00631AB9" w:rsidP="00631AB9">
      <w:pPr>
        <w:spacing w:before="200" w:after="60" w:line="360" w:lineRule="auto"/>
        <w:ind w:right="-1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noProof/>
          <w:sz w:val="20"/>
          <w:szCs w:val="20"/>
          <w:lang w:val="bg-BG" w:eastAsia="bg-BG"/>
        </w:rPr>
        <w:tab/>
        <w:t xml:space="preserve">С оглед на гореизложеното, моля за Вашето разпореждане да бъде стартирана процедура по чл. 66 и следващите от Административнопроцесуалния кодекс за издаване на общ административен акт - заповед 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за определяне на обектите за зарибяване по чл. 22a, ал. 5 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 xml:space="preserve">от ЗРА. Проектът на заповедта следва да бъде публикуван на електронните страници на Министерство на земеделието и ИАРА за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14:paraId="503ABC36" w14:textId="77777777" w:rsidR="00631AB9" w:rsidRPr="00631708" w:rsidRDefault="00631AB9" w:rsidP="00631AB9">
      <w:pPr>
        <w:spacing w:before="200" w:after="60" w:line="360" w:lineRule="auto"/>
        <w:ind w:right="-1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785340AD" w14:textId="77777777" w:rsidR="00631AB9" w:rsidRPr="00631708" w:rsidRDefault="00631AB9" w:rsidP="00631AB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bCs/>
          <w:noProof/>
          <w:sz w:val="20"/>
          <w:szCs w:val="20"/>
          <w:u w:val="single"/>
          <w:lang w:val="bg-BG" w:eastAsia="bg-BG"/>
        </w:rPr>
        <w:t>Приложение</w:t>
      </w:r>
      <w:r w:rsidRPr="00631708">
        <w:rPr>
          <w:rFonts w:ascii="Verdana" w:hAnsi="Verdana"/>
          <w:b/>
          <w:bCs/>
          <w:noProof/>
          <w:sz w:val="20"/>
          <w:szCs w:val="20"/>
          <w:lang w:val="bg-BG" w:eastAsia="bg-BG"/>
        </w:rPr>
        <w:t xml:space="preserve">: </w:t>
      </w:r>
      <w:r w:rsidRPr="00631708">
        <w:rPr>
          <w:rFonts w:ascii="Verdana" w:hAnsi="Verdana"/>
          <w:bCs/>
          <w:noProof/>
          <w:sz w:val="20"/>
          <w:szCs w:val="20"/>
          <w:lang w:val="bg-BG" w:eastAsia="bg-BG"/>
        </w:rPr>
        <w:t>Проект на заповед</w:t>
      </w:r>
    </w:p>
    <w:p w14:paraId="2CE51D9E" w14:textId="77777777" w:rsidR="00631AB9" w:rsidRPr="00631708" w:rsidRDefault="00631AB9" w:rsidP="00631AB9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bCs/>
          <w:noProof/>
          <w:sz w:val="20"/>
          <w:szCs w:val="20"/>
          <w:lang w:val="bg-BG" w:eastAsia="bg-BG"/>
        </w:rPr>
      </w:pPr>
    </w:p>
    <w:p w14:paraId="6CADF81C" w14:textId="77777777" w:rsidR="00631AB9" w:rsidRPr="00631708" w:rsidRDefault="00631AB9" w:rsidP="00631AB9">
      <w:pPr>
        <w:spacing w:line="360" w:lineRule="auto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631708">
        <w:rPr>
          <w:rFonts w:ascii="Verdana" w:hAnsi="Verdana"/>
          <w:b/>
          <w:noProof/>
          <w:sz w:val="20"/>
          <w:szCs w:val="20"/>
          <w:lang w:val="bg-BG" w:eastAsia="bg-BG"/>
        </w:rPr>
        <w:t>С УВАЖЕНИЕ,</w:t>
      </w:r>
    </w:p>
    <w:p w14:paraId="69142F79" w14:textId="77777777" w:rsidR="00631AB9" w:rsidRPr="00631708" w:rsidRDefault="00631AB9" w:rsidP="00631AB9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val="bg-BG" w:eastAsia="bg-BG"/>
        </w:rPr>
        <w:t>ХРИСТО ПАНАЙОТОВ</w:t>
      </w:r>
    </w:p>
    <w:p w14:paraId="466E24FA" w14:textId="77777777" w:rsidR="00631AB9" w:rsidRPr="00686042" w:rsidRDefault="00631AB9" w:rsidP="00631AB9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eastAsia="bg-BG"/>
        </w:rPr>
      </w:pPr>
      <w:r w:rsidRPr="00631708">
        <w:rPr>
          <w:rFonts w:ascii="Verdana" w:hAnsi="Verdana"/>
          <w:b/>
          <w:iCs/>
          <w:noProof/>
          <w:color w:val="000000"/>
          <w:sz w:val="20"/>
          <w:szCs w:val="20"/>
          <w:lang w:val="bg-BG" w:eastAsia="bg-BG"/>
        </w:rPr>
        <w:t>ИЗПЪЛНИТЕЛЕН ДИРЕКТОР</w:t>
      </w:r>
    </w:p>
    <w:p w14:paraId="0A8D5381" w14:textId="77777777" w:rsidR="00631AB9" w:rsidRDefault="00631AB9" w:rsidP="00631AB9">
      <w:pPr>
        <w:spacing w:line="360" w:lineRule="auto"/>
        <w:rPr>
          <w:rFonts w:ascii="Verdana" w:hAnsi="Verdana"/>
          <w:b/>
          <w:smallCaps/>
          <w:noProof/>
          <w:sz w:val="20"/>
          <w:szCs w:val="20"/>
          <w:lang w:val="bg-BG" w:eastAsia="bg-BG"/>
        </w:rPr>
      </w:pPr>
    </w:p>
    <w:p w14:paraId="728D3E6F" w14:textId="77777777" w:rsidR="00631AB9" w:rsidRPr="00631AB9" w:rsidRDefault="00631AB9" w:rsidP="00631AB9">
      <w:pPr>
        <w:spacing w:line="360" w:lineRule="auto"/>
        <w:rPr>
          <w:rFonts w:ascii="Verdana" w:hAnsi="Verdana"/>
          <w:b/>
          <w:smallCaps/>
          <w:noProof/>
          <w:sz w:val="20"/>
          <w:szCs w:val="20"/>
          <w:lang w:val="bg-BG" w:eastAsia="bg-BG"/>
        </w:rPr>
      </w:pPr>
      <w:r w:rsidRPr="00631AB9">
        <w:rPr>
          <w:rFonts w:ascii="Verdana" w:hAnsi="Verdana"/>
          <w:b/>
          <w:smallCaps/>
          <w:noProof/>
          <w:sz w:val="20"/>
          <w:szCs w:val="20"/>
          <w:lang w:val="bg-BG" w:eastAsia="bg-BG"/>
        </w:rPr>
        <w:t>СЪГЛАСУВАЛ:</w:t>
      </w:r>
    </w:p>
    <w:p w14:paraId="2FA12E13" w14:textId="77777777" w:rsidR="00631AB9" w:rsidRPr="00631AB9" w:rsidRDefault="00631AB9" w:rsidP="00631AB9">
      <w:pPr>
        <w:spacing w:line="360" w:lineRule="auto"/>
        <w:rPr>
          <w:rFonts w:ascii="Verdana" w:hAnsi="Verdana"/>
          <w:b/>
          <w:smallCaps/>
          <w:noProof/>
          <w:sz w:val="20"/>
          <w:szCs w:val="20"/>
          <w:lang w:val="bg-BG" w:eastAsia="bg-BG"/>
        </w:rPr>
      </w:pPr>
      <w:r w:rsidRPr="00631AB9">
        <w:rPr>
          <w:rFonts w:ascii="Verdana" w:hAnsi="Verdana"/>
          <w:b/>
          <w:smallCaps/>
          <w:noProof/>
          <w:sz w:val="20"/>
          <w:szCs w:val="20"/>
          <w:lang w:val="bg-BG" w:eastAsia="bg-BG"/>
        </w:rPr>
        <w:t>АТАНАС ДОБРЕВ</w:t>
      </w:r>
    </w:p>
    <w:p w14:paraId="08B6A77C" w14:textId="55714B38" w:rsidR="00631AB9" w:rsidRPr="00631708" w:rsidRDefault="00631AB9" w:rsidP="00631AB9">
      <w:pPr>
        <w:spacing w:line="360" w:lineRule="auto"/>
        <w:rPr>
          <w:rFonts w:ascii="Verdana" w:hAnsi="Verdana"/>
          <w:b/>
          <w:smallCaps/>
          <w:noProof/>
          <w:sz w:val="20"/>
          <w:szCs w:val="20"/>
          <w:lang w:val="bg-BG" w:eastAsia="bg-BG"/>
        </w:rPr>
      </w:pPr>
      <w:r w:rsidRPr="00631AB9">
        <w:rPr>
          <w:rFonts w:ascii="Verdana" w:hAnsi="Verdana"/>
          <w:b/>
          <w:smallCaps/>
          <w:noProof/>
          <w:sz w:val="20"/>
          <w:szCs w:val="20"/>
          <w:lang w:val="bg-BG" w:eastAsia="bg-BG"/>
        </w:rPr>
        <w:t>ЗАМЕСТНИК - МИНИСТЪР</w:t>
      </w:r>
    </w:p>
    <w:p w14:paraId="4C0D0B66" w14:textId="77777777" w:rsidR="00304271" w:rsidRPr="00064502" w:rsidRDefault="00840966" w:rsidP="00304271">
      <w:pPr>
        <w:tabs>
          <w:tab w:val="left" w:pos="0"/>
          <w:tab w:val="left" w:pos="1703"/>
          <w:tab w:val="left" w:pos="1843"/>
          <w:tab w:val="left" w:pos="2410"/>
        </w:tabs>
        <w:spacing w:line="276" w:lineRule="auto"/>
        <w:ind w:right="-96"/>
        <w:jc w:val="both"/>
        <w:rPr>
          <w:rFonts w:ascii="Verdana" w:eastAsia="PMingLiU" w:hAnsi="Verdana"/>
          <w:sz w:val="18"/>
          <w:szCs w:val="18"/>
          <w:lang w:val="ru-RU"/>
        </w:rPr>
      </w:pPr>
      <w:r w:rsidRPr="00631708">
        <w:rPr>
          <w:rFonts w:ascii="Verdana" w:eastAsia="Calibri" w:hAnsi="Verdana" w:cs="Arial"/>
          <w:noProof/>
          <w:sz w:val="20"/>
          <w:szCs w:val="20"/>
          <w:lang w:val="bg-BG"/>
        </w:rPr>
        <w:br w:type="page"/>
      </w:r>
    </w:p>
    <w:p w14:paraId="2F29C329" w14:textId="77777777" w:rsidR="002B0781" w:rsidRPr="00064502" w:rsidRDefault="00304271" w:rsidP="002B0781">
      <w:pPr>
        <w:tabs>
          <w:tab w:val="left" w:pos="0"/>
          <w:tab w:val="left" w:pos="1703"/>
          <w:tab w:val="left" w:pos="1843"/>
          <w:tab w:val="left" w:pos="2410"/>
        </w:tabs>
        <w:spacing w:line="276" w:lineRule="auto"/>
        <w:ind w:right="-96"/>
        <w:jc w:val="both"/>
        <w:rPr>
          <w:rFonts w:ascii="Verdana" w:eastAsia="PMingLiU" w:hAnsi="Verdana"/>
          <w:sz w:val="18"/>
          <w:szCs w:val="18"/>
          <w:lang w:val="ru-RU"/>
        </w:rPr>
      </w:pPr>
      <w:r w:rsidRPr="00631708">
        <w:rPr>
          <w:rFonts w:eastAsia="PMingLiU"/>
          <w:b/>
          <w:bCs/>
          <w:noProof/>
          <w:sz w:val="20"/>
          <w:szCs w:val="20"/>
          <w:lang w:val="bg-BG" w:eastAsia="bg-BG"/>
        </w:rPr>
        <w:lastRenderedPageBreak/>
        <w:drawing>
          <wp:anchor distT="0" distB="0" distL="114300" distR="114300" simplePos="0" relativeHeight="251663360" behindDoc="1" locked="0" layoutInCell="1" allowOverlap="1" wp14:anchorId="3C952997" wp14:editId="4169585A">
            <wp:simplePos x="0" y="0"/>
            <wp:positionH relativeFrom="column">
              <wp:posOffset>2357755</wp:posOffset>
            </wp:positionH>
            <wp:positionV relativeFrom="paragraph">
              <wp:posOffset>-154940</wp:posOffset>
            </wp:positionV>
            <wp:extent cx="1266190" cy="1257300"/>
            <wp:effectExtent l="0" t="0" r="0" b="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0B74F" w14:textId="77777777" w:rsidR="002B0781" w:rsidRPr="00631708" w:rsidRDefault="002B0781" w:rsidP="002B0781">
      <w:pPr>
        <w:spacing w:after="200" w:line="276" w:lineRule="auto"/>
        <w:rPr>
          <w:rFonts w:ascii="Verdana" w:eastAsia="Calibri" w:hAnsi="Verdana" w:cs="Arial"/>
          <w:noProof/>
          <w:sz w:val="20"/>
          <w:szCs w:val="20"/>
          <w:lang w:val="bg-BG"/>
        </w:rPr>
      </w:pPr>
      <w:r w:rsidRPr="00631708">
        <w:rPr>
          <w:rFonts w:eastAsia="PMingLiU"/>
          <w:b/>
          <w:bCs/>
          <w:noProof/>
          <w:sz w:val="20"/>
          <w:szCs w:val="20"/>
          <w:lang w:val="bg-BG" w:eastAsia="bg-BG"/>
        </w:rPr>
        <w:drawing>
          <wp:anchor distT="0" distB="0" distL="114300" distR="114300" simplePos="0" relativeHeight="251665408" behindDoc="1" locked="0" layoutInCell="1" allowOverlap="1" wp14:anchorId="388DFE89" wp14:editId="3A6A9D32">
            <wp:simplePos x="0" y="0"/>
            <wp:positionH relativeFrom="column">
              <wp:posOffset>2357755</wp:posOffset>
            </wp:positionH>
            <wp:positionV relativeFrom="paragraph">
              <wp:posOffset>-154940</wp:posOffset>
            </wp:positionV>
            <wp:extent cx="1266190" cy="1257300"/>
            <wp:effectExtent l="0" t="0" r="0" b="0"/>
            <wp:wrapNone/>
            <wp:docPr id="7" name="Picture 7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5537A" w14:textId="3401E2EF" w:rsidR="002B0781" w:rsidRPr="00631708" w:rsidRDefault="002B0781" w:rsidP="002B0781">
      <w:pPr>
        <w:keepNext/>
        <w:jc w:val="right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  <w:t>ПРОЕКТ</w:t>
      </w:r>
    </w:p>
    <w:p w14:paraId="399039E0" w14:textId="77777777" w:rsidR="002B0781" w:rsidRPr="00631708" w:rsidRDefault="002B0781" w:rsidP="002B0781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14:paraId="6D0915F2" w14:textId="77777777" w:rsidR="002B0781" w:rsidRPr="00631708" w:rsidRDefault="002B0781" w:rsidP="002B0781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40"/>
          <w:szCs w:val="40"/>
          <w:lang w:val="bg-BG"/>
        </w:rPr>
      </w:pPr>
    </w:p>
    <w:p w14:paraId="109BE160" w14:textId="77777777" w:rsidR="002B0781" w:rsidRPr="00631708" w:rsidRDefault="002B0781" w:rsidP="002B0781">
      <w:pPr>
        <w:keepNext/>
        <w:jc w:val="center"/>
        <w:outlineLvl w:val="0"/>
        <w:rPr>
          <w:rFonts w:ascii="Platinum Bg" w:eastAsia="PMingLiU" w:hAnsi="Platinum Bg"/>
          <w:b/>
          <w:bCs/>
          <w:noProof/>
          <w:spacing w:val="40"/>
          <w:sz w:val="16"/>
          <w:szCs w:val="16"/>
          <w:lang w:val="bg-BG"/>
        </w:rPr>
      </w:pPr>
    </w:p>
    <w:p w14:paraId="4721C81D" w14:textId="77777777" w:rsidR="002B0781" w:rsidRPr="00631708" w:rsidRDefault="002B0781" w:rsidP="002B0781">
      <w:pPr>
        <w:keepNext/>
        <w:jc w:val="center"/>
        <w:outlineLvl w:val="0"/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</w:pPr>
      <w:r w:rsidRPr="00631708">
        <w:rPr>
          <w:rFonts w:ascii="Platinum Bg" w:eastAsia="PMingLiU" w:hAnsi="Platinum Bg"/>
          <w:bCs/>
          <w:noProof/>
          <w:spacing w:val="40"/>
          <w:sz w:val="36"/>
          <w:szCs w:val="36"/>
          <w:lang w:val="bg-BG"/>
        </w:rPr>
        <w:t>РЕПУБЛИКА БЪЛГАРИЯ</w:t>
      </w:r>
    </w:p>
    <w:p w14:paraId="7606C8C3" w14:textId="77777777" w:rsidR="002B0781" w:rsidRPr="00631708" w:rsidRDefault="002B0781" w:rsidP="002B0781">
      <w:pPr>
        <w:keepNext/>
        <w:jc w:val="center"/>
        <w:outlineLvl w:val="0"/>
        <w:rPr>
          <w:rFonts w:eastAsia="PMingLiU"/>
          <w:b/>
          <w:bCs/>
          <w:noProof/>
          <w:sz w:val="32"/>
          <w:szCs w:val="32"/>
          <w:lang w:val="bg-BG"/>
        </w:rPr>
      </w:pPr>
      <w:r w:rsidRPr="00631708">
        <w:rPr>
          <w:rFonts w:ascii="Platinum Bg" w:eastAsia="PMingLiU" w:hAnsi="Platinum Bg"/>
          <w:bCs/>
          <w:noProof/>
          <w:spacing w:val="40"/>
          <w:sz w:val="32"/>
          <w:szCs w:val="32"/>
          <w:lang w:val="bg-BG"/>
        </w:rPr>
        <w:t>Министър на земеделието</w:t>
      </w:r>
    </w:p>
    <w:p w14:paraId="7D50E4EF" w14:textId="77777777" w:rsidR="002B0781" w:rsidRPr="00631708" w:rsidRDefault="002B0781" w:rsidP="002B0781">
      <w:pPr>
        <w:ind w:right="-514"/>
        <w:rPr>
          <w:rFonts w:eastAsia="PMingLiU"/>
          <w:noProof/>
          <w:lang w:val="bg-BG"/>
        </w:rPr>
      </w:pPr>
    </w:p>
    <w:p w14:paraId="236BAE05" w14:textId="2D7F7CBD" w:rsidR="002B0781" w:rsidRPr="00631708" w:rsidRDefault="002B0781" w:rsidP="002B0781">
      <w:pPr>
        <w:ind w:right="-514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14:paraId="74FFBFC5" w14:textId="77777777" w:rsidR="002B0781" w:rsidRPr="00631708" w:rsidRDefault="002B0781" w:rsidP="002B0781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14:paraId="126CCD20" w14:textId="77777777" w:rsidR="002B0781" w:rsidRPr="00631708" w:rsidRDefault="002B0781" w:rsidP="002B0781">
      <w:pPr>
        <w:keepNext/>
        <w:jc w:val="center"/>
        <w:outlineLvl w:val="0"/>
        <w:rPr>
          <w:rFonts w:ascii="Verdana" w:eastAsia="PMingLiU" w:hAnsi="Verdana"/>
          <w:b/>
          <w:bCs/>
          <w:noProof/>
          <w:spacing w:val="40"/>
          <w:sz w:val="20"/>
          <w:szCs w:val="20"/>
          <w:lang w:val="bg-BG"/>
        </w:rPr>
      </w:pPr>
    </w:p>
    <w:p w14:paraId="7305EF1B" w14:textId="77777777" w:rsidR="002B0781" w:rsidRPr="00631708" w:rsidRDefault="002B0781" w:rsidP="002B0781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14:paraId="45B2DEA3" w14:textId="77777777" w:rsidR="002B0781" w:rsidRPr="00631708" w:rsidRDefault="002B0781" w:rsidP="002B0781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14:paraId="7A13E88E" w14:textId="77777777" w:rsidR="002B0781" w:rsidRPr="00631708" w:rsidRDefault="002B0781" w:rsidP="002B0781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14:paraId="68CD8B84" w14:textId="77777777" w:rsidR="002B0781" w:rsidRPr="00631708" w:rsidRDefault="002B0781" w:rsidP="002B0781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</w:t>
      </w:r>
      <w:r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2</w:t>
      </w:r>
      <w:r w:rsidRPr="00631708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 xml:space="preserve"> г.</w:t>
      </w:r>
    </w:p>
    <w:p w14:paraId="306E3194" w14:textId="77777777" w:rsidR="002B0781" w:rsidRPr="00631708" w:rsidRDefault="002B0781" w:rsidP="002B0781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0E70C074" w14:textId="77777777" w:rsidR="002B0781" w:rsidRPr="00631708" w:rsidRDefault="002B0781" w:rsidP="002B0781">
      <w:pPr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 основание чл. 22а, ал.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6 от Закона за рибарството и аквакултурите 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(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ЗРА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)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чл. 3, ал. 1 и чл. 5, ал. 2 от Устройствения правилник на Министерство на земеделието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/Обн. ДВ. бр. 82 от 18.10.2019 г./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с одобрен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докла</w:t>
      </w:r>
      <w:r>
        <w:rPr>
          <w:rFonts w:ascii="Verdana" w:eastAsia="PMingLiU" w:hAnsi="Verdana"/>
          <w:noProof/>
          <w:sz w:val="20"/>
          <w:szCs w:val="20"/>
          <w:lang w:val="bg-BG"/>
        </w:rPr>
        <w:t>д с рег. № …………………../………………… на Христо Панайотов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 - изпълнителен директор на Изпълнителна агенция по рибарство и аквакултури </w:t>
      </w:r>
      <w:r>
        <w:rPr>
          <w:rFonts w:ascii="Verdana" w:eastAsia="PMingLiU" w:hAnsi="Verdana"/>
          <w:noProof/>
          <w:sz w:val="20"/>
          <w:szCs w:val="20"/>
          <w:lang w:val="bg-BG"/>
        </w:rPr>
        <w:t>(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ИАРА</w:t>
      </w:r>
      <w:r>
        <w:rPr>
          <w:rFonts w:ascii="Verdana" w:eastAsia="PMingLiU" w:hAnsi="Verdana"/>
          <w:noProof/>
          <w:sz w:val="20"/>
          <w:szCs w:val="20"/>
          <w:lang w:val="bg-BG"/>
        </w:rPr>
        <w:t>)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.</w:t>
      </w:r>
    </w:p>
    <w:p w14:paraId="1693D2C6" w14:textId="77777777" w:rsidR="002B0781" w:rsidRPr="00631708" w:rsidRDefault="002B0781" w:rsidP="002B0781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</w:p>
    <w:p w14:paraId="4009A4FC" w14:textId="77777777" w:rsidR="002B0781" w:rsidRPr="00631708" w:rsidRDefault="002B0781" w:rsidP="002B0781">
      <w:pPr>
        <w:ind w:firstLine="12"/>
        <w:jc w:val="center"/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bCs/>
          <w:noProof/>
          <w:color w:val="000000"/>
          <w:sz w:val="20"/>
          <w:szCs w:val="20"/>
          <w:lang w:val="bg-BG"/>
        </w:rPr>
        <w:t>Н А Р Е Ж Д А М:</w:t>
      </w:r>
    </w:p>
    <w:p w14:paraId="4D0B3415" w14:textId="77777777" w:rsidR="002B0781" w:rsidRDefault="002B0781" w:rsidP="002B0781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14:paraId="41D9EFFB" w14:textId="77777777" w:rsidR="002B0781" w:rsidRPr="006E5797" w:rsidRDefault="002B0781" w:rsidP="002B0781">
      <w:pPr>
        <w:tabs>
          <w:tab w:val="left" w:pos="0"/>
          <w:tab w:val="left" w:pos="709"/>
        </w:tabs>
        <w:spacing w:line="360" w:lineRule="auto"/>
        <w:ind w:firstLine="720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І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. Определям водни обекти за зарибяване </w:t>
      </w:r>
      <w:r w:rsidRPr="006E5797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през 202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2 </w:t>
      </w:r>
      <w:r w:rsidRPr="006E5797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година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съгласно чл.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22а, ал.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5 от ЗРА</w:t>
      </w:r>
      <w:r w:rsidRPr="006E5797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 както следва:</w:t>
      </w:r>
    </w:p>
    <w:p w14:paraId="60D84EAB" w14:textId="77777777" w:rsidR="002B0781" w:rsidRPr="0082402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824027">
        <w:rPr>
          <w:rFonts w:ascii="Verdana" w:hAnsi="Verdana"/>
          <w:b/>
          <w:noProof/>
          <w:sz w:val="20"/>
          <w:szCs w:val="20"/>
          <w:lang w:val="bg-BG"/>
        </w:rPr>
        <w:t>1. На територията на област Благоевград:</w:t>
      </w:r>
    </w:p>
    <w:p w14:paraId="654ED1D5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б</w:t>
      </w:r>
      <w:r w:rsidRPr="00006B5B">
        <w:rPr>
          <w:rFonts w:ascii="Verdana" w:hAnsi="Verdana"/>
          <w:noProof/>
          <w:sz w:val="20"/>
          <w:szCs w:val="20"/>
          <w:lang w:val="bg-BG"/>
        </w:rPr>
        <w:t>аластриерни водоеми „Бистрака</w:t>
      </w:r>
      <w:r>
        <w:rPr>
          <w:rFonts w:ascii="Verdana" w:hAnsi="Verdana"/>
          <w:noProof/>
          <w:sz w:val="20"/>
          <w:szCs w:val="20"/>
          <w:lang w:val="bg-BG"/>
        </w:rPr>
        <w:t>“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1BD4BECF" w14:textId="0EE12924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водоем Лешко;</w:t>
      </w:r>
    </w:p>
    <w:p w14:paraId="4BA8CA4A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водоем Дъбрава;</w:t>
      </w:r>
    </w:p>
    <w:p w14:paraId="2565507A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баластриерни водоеми „Проевски“;</w:t>
      </w:r>
    </w:p>
    <w:p w14:paraId="3ACD18C2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язовир Камено;</w:t>
      </w:r>
    </w:p>
    <w:p w14:paraId="693BAC68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язовир Бели брег;</w:t>
      </w:r>
    </w:p>
    <w:p w14:paraId="3151FB22" w14:textId="77777777" w:rsidR="002B0781" w:rsidRPr="003C138F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3C138F">
        <w:rPr>
          <w:rFonts w:ascii="Verdana" w:hAnsi="Verdana"/>
          <w:noProof/>
          <w:sz w:val="20"/>
          <w:szCs w:val="20"/>
          <w:lang w:val="bg-BG"/>
        </w:rPr>
        <w:t>язовир Сушица;</w:t>
      </w:r>
    </w:p>
    <w:p w14:paraId="311C09AA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язовир Добротино I и II;</w:t>
      </w:r>
    </w:p>
    <w:p w14:paraId="1BAB8F15" w14:textId="77777777" w:rsidR="002B0781" w:rsidRPr="00B3454C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B3454C">
        <w:rPr>
          <w:rFonts w:ascii="Verdana" w:hAnsi="Verdana"/>
          <w:noProof/>
          <w:sz w:val="20"/>
          <w:szCs w:val="20"/>
          <w:lang w:val="bg-BG"/>
        </w:rPr>
        <w:t>трите водоема под Завод за релета, с. Баня, община Разлог</w:t>
      </w:r>
      <w:r>
        <w:rPr>
          <w:rFonts w:ascii="Verdana" w:hAnsi="Verdana"/>
          <w:noProof/>
          <w:sz w:val="20"/>
          <w:szCs w:val="20"/>
        </w:rPr>
        <w:t>;</w:t>
      </w:r>
    </w:p>
    <w:p w14:paraId="1F9CE7AE" w14:textId="77777777" w:rsidR="002B0781" w:rsidRPr="00B3454C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B3454C">
        <w:rPr>
          <w:rFonts w:ascii="Verdana" w:hAnsi="Verdana"/>
          <w:noProof/>
          <w:sz w:val="20"/>
          <w:szCs w:val="20"/>
          <w:lang w:val="bg-BG"/>
        </w:rPr>
        <w:t xml:space="preserve">разливите между </w:t>
      </w:r>
      <w:r w:rsidRPr="00B3454C">
        <w:rPr>
          <w:rFonts w:ascii="Verdana" w:hAnsi="Verdana"/>
          <w:noProof/>
          <w:sz w:val="20"/>
          <w:szCs w:val="20"/>
        </w:rPr>
        <w:t>I</w:t>
      </w:r>
      <w:r w:rsidRPr="00B3454C">
        <w:rPr>
          <w:rFonts w:ascii="Verdana" w:hAnsi="Verdana"/>
          <w:noProof/>
          <w:sz w:val="20"/>
          <w:szCs w:val="20"/>
          <w:lang w:val="bg-BG"/>
        </w:rPr>
        <w:t>-ви</w:t>
      </w:r>
      <w:r w:rsidRPr="00B3454C">
        <w:rPr>
          <w:rFonts w:ascii="Verdana" w:hAnsi="Verdana"/>
          <w:noProof/>
          <w:sz w:val="20"/>
          <w:szCs w:val="20"/>
        </w:rPr>
        <w:t>, II</w:t>
      </w:r>
      <w:r w:rsidRPr="00B3454C">
        <w:rPr>
          <w:rFonts w:ascii="Verdana" w:hAnsi="Verdana"/>
          <w:noProof/>
          <w:sz w:val="20"/>
          <w:szCs w:val="20"/>
          <w:lang w:val="bg-BG"/>
        </w:rPr>
        <w:t>-ри</w:t>
      </w:r>
      <w:r w:rsidRPr="00B3454C">
        <w:rPr>
          <w:rFonts w:ascii="Verdana" w:hAnsi="Verdana"/>
          <w:noProof/>
          <w:sz w:val="20"/>
          <w:szCs w:val="20"/>
        </w:rPr>
        <w:t xml:space="preserve"> </w:t>
      </w:r>
      <w:r w:rsidRPr="00B3454C">
        <w:rPr>
          <w:rFonts w:ascii="Verdana" w:hAnsi="Verdana"/>
          <w:noProof/>
          <w:sz w:val="20"/>
          <w:szCs w:val="20"/>
          <w:lang w:val="bg-BG"/>
        </w:rPr>
        <w:t xml:space="preserve">и </w:t>
      </w:r>
      <w:r w:rsidRPr="00B3454C">
        <w:rPr>
          <w:rFonts w:ascii="Verdana" w:hAnsi="Verdana"/>
          <w:noProof/>
          <w:sz w:val="20"/>
          <w:szCs w:val="20"/>
        </w:rPr>
        <w:t>III</w:t>
      </w:r>
      <w:r w:rsidRPr="00B3454C">
        <w:rPr>
          <w:rFonts w:ascii="Verdana" w:hAnsi="Verdana"/>
          <w:noProof/>
          <w:sz w:val="20"/>
          <w:szCs w:val="20"/>
          <w:lang w:val="bg-BG"/>
        </w:rPr>
        <w:t>-ти бараж по р. Струма в района на гр. Благоевград;</w:t>
      </w:r>
    </w:p>
    <w:p w14:paraId="6170C9E3" w14:textId="77777777" w:rsidR="002B0781" w:rsidRPr="00B3454C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B3454C">
        <w:rPr>
          <w:rFonts w:ascii="Verdana" w:hAnsi="Verdana"/>
          <w:noProof/>
          <w:sz w:val="20"/>
          <w:szCs w:val="20"/>
          <w:lang w:val="bg-BG"/>
        </w:rPr>
        <w:t>водоем Марена;</w:t>
      </w:r>
    </w:p>
    <w:p w14:paraId="3EFDF4D6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lastRenderedPageBreak/>
        <w:t>притоците на река Благоевградска Бистрица -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  <w:lang w:val="bg-BG"/>
        </w:rPr>
        <w:t>по смисъла на Закона за защитените територии (ЗЗТ)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2FA69ABF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Ощавска -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258B6588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 xml:space="preserve">река </w:t>
      </w:r>
      <w:r>
        <w:rPr>
          <w:rFonts w:ascii="Verdana" w:hAnsi="Verdana"/>
          <w:noProof/>
          <w:sz w:val="20"/>
          <w:szCs w:val="20"/>
          <w:lang w:val="bg-BG"/>
        </w:rPr>
        <w:t>Туповишка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6FC2EB91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 xml:space="preserve">река </w:t>
      </w:r>
      <w:r>
        <w:rPr>
          <w:rFonts w:ascii="Verdana" w:hAnsi="Verdana"/>
          <w:noProof/>
          <w:sz w:val="20"/>
          <w:szCs w:val="20"/>
          <w:lang w:val="bg-BG"/>
        </w:rPr>
        <w:t>Крива река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23D41FB9" w14:textId="77777777" w:rsidR="002B0781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Канина -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1BD1D466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Десилица;</w:t>
      </w:r>
    </w:p>
    <w:p w14:paraId="5BCE1EE0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Перлеш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0D835EB4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Безбог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03D4E561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Стружка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19706061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Еловица -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072E2E2D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 xml:space="preserve">река </w:t>
      </w:r>
      <w:r>
        <w:rPr>
          <w:rFonts w:ascii="Verdana" w:hAnsi="Verdana"/>
          <w:noProof/>
          <w:sz w:val="20"/>
          <w:szCs w:val="20"/>
          <w:lang w:val="bg-BG"/>
        </w:rPr>
        <w:t>Перивол</w:t>
      </w:r>
      <w:r w:rsidRPr="00006B5B">
        <w:rPr>
          <w:rFonts w:ascii="Verdana" w:hAnsi="Verdana"/>
          <w:noProof/>
          <w:sz w:val="20"/>
          <w:szCs w:val="20"/>
          <w:lang w:val="bg-BG"/>
        </w:rPr>
        <w:t xml:space="preserve"> -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;</w:t>
      </w:r>
    </w:p>
    <w:p w14:paraId="11AE2C06" w14:textId="77777777" w:rsidR="002B0781" w:rsidRPr="00006B5B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006B5B">
        <w:rPr>
          <w:rFonts w:ascii="Verdana" w:hAnsi="Verdana"/>
          <w:noProof/>
          <w:sz w:val="20"/>
          <w:szCs w:val="20"/>
          <w:lang w:val="bg-BG"/>
        </w:rPr>
        <w:t>река Черна Места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006B5B">
        <w:rPr>
          <w:rFonts w:ascii="Verdana" w:hAnsi="Verdana"/>
          <w:noProof/>
          <w:sz w:val="20"/>
          <w:szCs w:val="20"/>
          <w:lang w:val="bg-BG"/>
        </w:rPr>
        <w:t>.</w:t>
      </w:r>
    </w:p>
    <w:p w14:paraId="61DB9415" w14:textId="77777777" w:rsidR="002B0781" w:rsidRPr="00FE7178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2. На територията на област Бургас:</w:t>
      </w:r>
    </w:p>
    <w:p w14:paraId="3FCCC26B" w14:textId="77777777" w:rsidR="002B0781" w:rsidRPr="00FE7178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язовир Порой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2D4B6614" w14:textId="77777777" w:rsidR="002B0781" w:rsidRPr="00631708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Мандра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4097D3A0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езеро Вая;</w:t>
      </w:r>
    </w:p>
    <w:p w14:paraId="1B9E6A1C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Велека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9E39C7">
        <w:rPr>
          <w:rFonts w:ascii="Verdana" w:hAnsi="Verdana"/>
          <w:noProof/>
          <w:sz w:val="20"/>
          <w:szCs w:val="20"/>
          <w:lang w:val="bg-BG"/>
        </w:rPr>
        <w:t>.</w:t>
      </w:r>
    </w:p>
    <w:p w14:paraId="27596481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3. На територията на област Варна:</w:t>
      </w:r>
    </w:p>
    <w:p w14:paraId="2B716269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Цонево;</w:t>
      </w:r>
    </w:p>
    <w:p w14:paraId="37D91CCE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Камчия.</w:t>
      </w:r>
    </w:p>
    <w:p w14:paraId="1F32C954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4. На територията на област Велико Търново:</w:t>
      </w:r>
    </w:p>
    <w:p w14:paraId="7A6261B8" w14:textId="77777777" w:rsidR="002B0781" w:rsidRPr="00631708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стари речни корита на р. Янтра - землище на с. Раданово, община Полски Тръмбеш; землище на гр. Полски Тръмбеш; землище на с. Петко Каравелово, община Полски Тръмбеш;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 землище на с. Куцина, община Полски Тръмбеш; землище на с. Крушето,</w:t>
      </w:r>
      <w:r>
        <w:rPr>
          <w:rFonts w:ascii="Verdana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hAnsi="Verdana"/>
          <w:noProof/>
          <w:sz w:val="20"/>
          <w:szCs w:val="20"/>
          <w:lang w:val="bg-BG"/>
        </w:rPr>
        <w:t>община Горна Оряховица; землище на с. Драганово, община Горна Оряховица; землище на с. Върбица, община Горна Оряховица;</w:t>
      </w:r>
    </w:p>
    <w:p w14:paraId="2B4BD79E" w14:textId="77777777" w:rsidR="002B0781" w:rsidRPr="00631708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lastRenderedPageBreak/>
        <w:t>стари речни корита на р. Росица - землище на с</w:t>
      </w:r>
      <w:r>
        <w:rPr>
          <w:rFonts w:ascii="Verdana" w:hAnsi="Verdana"/>
          <w:noProof/>
          <w:sz w:val="20"/>
          <w:szCs w:val="20"/>
          <w:lang w:val="bg-BG"/>
        </w:rPr>
        <w:t>.</w:t>
      </w:r>
      <w:r w:rsidRPr="00631708">
        <w:rPr>
          <w:rFonts w:ascii="Verdana" w:hAnsi="Verdana"/>
          <w:noProof/>
          <w:sz w:val="20"/>
          <w:szCs w:val="20"/>
          <w:lang w:val="bg-BG"/>
        </w:rPr>
        <w:t xml:space="preserve"> Крушето, община Полски Тръмбеш; землище на с. Михалци, община Павликени; землище на гр. Бяла Черква, община Павликени;</w:t>
      </w:r>
    </w:p>
    <w:p w14:paraId="179B80F9" w14:textId="77777777" w:rsidR="002B0781" w:rsidRPr="00631708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Йовковци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43AF8941" w14:textId="77777777" w:rsidR="002B0781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40315050" w14:textId="77777777" w:rsidR="002B0781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FE7178">
        <w:rPr>
          <w:rFonts w:ascii="Verdana" w:hAnsi="Verdana"/>
          <w:noProof/>
          <w:sz w:val="20"/>
          <w:szCs w:val="20"/>
          <w:lang w:val="bg-BG"/>
        </w:rPr>
        <w:t>напоителни и отводнителни канали в местност „Блатото“ – гр. Свищов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3EE2F4C3" w14:textId="77777777" w:rsidR="002B0781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река Янтра;</w:t>
      </w:r>
    </w:p>
    <w:p w14:paraId="23D4C5AB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Росица.</w:t>
      </w:r>
    </w:p>
    <w:p w14:paraId="34AFE905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5. На територията на област Видин:</w:t>
      </w:r>
    </w:p>
    <w:p w14:paraId="5B8B2B9F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Рабиша;</w:t>
      </w:r>
    </w:p>
    <w:p w14:paraId="0515658E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притоците на река Чупренска;</w:t>
      </w:r>
    </w:p>
    <w:p w14:paraId="20E5B68E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Стакевска</w:t>
      </w:r>
      <w:r>
        <w:rPr>
          <w:rFonts w:ascii="Verdana" w:hAnsi="Verdana"/>
          <w:noProof/>
          <w:sz w:val="20"/>
          <w:szCs w:val="20"/>
        </w:rPr>
        <w:t>;</w:t>
      </w:r>
    </w:p>
    <w:p w14:paraId="27992161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Голема река и Краставичка река при с. Горни Лом, община Чупрене.</w:t>
      </w:r>
    </w:p>
    <w:p w14:paraId="38A25E21" w14:textId="77777777" w:rsidR="002B0781" w:rsidRPr="0082402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824027">
        <w:rPr>
          <w:rFonts w:ascii="Verdana" w:hAnsi="Verdana"/>
          <w:b/>
          <w:noProof/>
          <w:sz w:val="20"/>
          <w:szCs w:val="20"/>
          <w:lang w:val="bg-BG"/>
        </w:rPr>
        <w:t>6. На територията на област Враца:</w:t>
      </w:r>
    </w:p>
    <w:p w14:paraId="4801F44D" w14:textId="77777777" w:rsidR="002B0781" w:rsidRPr="003C138F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3C138F">
        <w:rPr>
          <w:rFonts w:ascii="Verdana" w:hAnsi="Verdana"/>
          <w:noProof/>
          <w:sz w:val="20"/>
          <w:szCs w:val="20"/>
          <w:lang w:val="bg-BG"/>
        </w:rPr>
        <w:t>язовир Дъбника;</w:t>
      </w:r>
    </w:p>
    <w:p w14:paraId="0E05FF6C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Дунав – от р. км 704 до р. км 700;</w:t>
      </w:r>
    </w:p>
    <w:p w14:paraId="172496B9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Ботуня;</w:t>
      </w:r>
    </w:p>
    <w:p w14:paraId="71B6EB6E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Скът.</w:t>
      </w:r>
    </w:p>
    <w:p w14:paraId="1172CBF5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7. На територията на област Габрово:</w:t>
      </w:r>
    </w:p>
    <w:p w14:paraId="7C07262E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Александър Стамболийски;</w:t>
      </w:r>
    </w:p>
    <w:p w14:paraId="3950AB0C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Рачевци;</w:t>
      </w:r>
    </w:p>
    <w:p w14:paraId="66BEBA68" w14:textId="77777777" w:rsidR="002B0781" w:rsidRPr="009E39C7" w:rsidRDefault="002B0781" w:rsidP="002B0781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Янтра.</w:t>
      </w:r>
    </w:p>
    <w:p w14:paraId="3E0219D3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8. На територията на област Кърджали:</w:t>
      </w:r>
    </w:p>
    <w:p w14:paraId="71A578A9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Кърджали</w:t>
      </w:r>
      <w:r>
        <w:rPr>
          <w:rFonts w:ascii="Verdana" w:hAnsi="Verdana"/>
          <w:noProof/>
          <w:sz w:val="20"/>
          <w:szCs w:val="20"/>
        </w:rPr>
        <w:t>;</w:t>
      </w:r>
    </w:p>
    <w:p w14:paraId="7412D065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Върбица.</w:t>
      </w:r>
    </w:p>
    <w:p w14:paraId="10D1AD34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9. На територията на област Кюстендил:</w:t>
      </w:r>
    </w:p>
    <w:p w14:paraId="56EE56C4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Дренов дол;</w:t>
      </w:r>
    </w:p>
    <w:p w14:paraId="108383DC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Дяково;</w:t>
      </w:r>
    </w:p>
    <w:p w14:paraId="20663C8E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Бистрица, землище на община Кюстендил.</w:t>
      </w:r>
    </w:p>
    <w:p w14:paraId="0D2DDED1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10. На територията на област Ловеч:</w:t>
      </w:r>
    </w:p>
    <w:p w14:paraId="33C9B97D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Липака;</w:t>
      </w:r>
    </w:p>
    <w:p w14:paraId="5CDDC7C6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Осъм, гр. Троян;</w:t>
      </w:r>
    </w:p>
    <w:p w14:paraId="4345EF31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Осъм, до моста на с. Александрово, местност „Газта“;</w:t>
      </w:r>
    </w:p>
    <w:p w14:paraId="6CF5F2BB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 xml:space="preserve">река Черни Вит – </w:t>
      </w:r>
      <w:r>
        <w:rPr>
          <w:rFonts w:ascii="Verdana" w:hAnsi="Verdana"/>
          <w:noProof/>
          <w:sz w:val="20"/>
          <w:szCs w:val="20"/>
          <w:lang w:val="bg-BG"/>
        </w:rPr>
        <w:t xml:space="preserve">след </w:t>
      </w:r>
      <w:r w:rsidRPr="009E39C7">
        <w:rPr>
          <w:rFonts w:ascii="Verdana" w:hAnsi="Verdana"/>
          <w:noProof/>
          <w:sz w:val="20"/>
          <w:szCs w:val="20"/>
          <w:lang w:val="bg-BG"/>
        </w:rPr>
        <w:t>ВЕЦ „Черни Вит“.</w:t>
      </w:r>
    </w:p>
    <w:p w14:paraId="326DD829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11. На територията на област Монтана:</w:t>
      </w:r>
    </w:p>
    <w:p w14:paraId="3B0A69D9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Огоста;</w:t>
      </w:r>
    </w:p>
    <w:p w14:paraId="198B7237" w14:textId="77777777" w:rsidR="002B0781" w:rsidRPr="009E39C7" w:rsidRDefault="002B0781" w:rsidP="002B0781">
      <w:pPr>
        <w:numPr>
          <w:ilvl w:val="0"/>
          <w:numId w:val="9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Огоста.</w:t>
      </w:r>
    </w:p>
    <w:p w14:paraId="15A96D4B" w14:textId="77777777" w:rsidR="002B0781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</w:p>
    <w:p w14:paraId="1FD28A66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lastRenderedPageBreak/>
        <w:t xml:space="preserve">12. На територията на област Пазарджик: </w:t>
      </w:r>
    </w:p>
    <w:p w14:paraId="6B142EB6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Голям Беглик;</w:t>
      </w:r>
    </w:p>
    <w:p w14:paraId="0050FD26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 xml:space="preserve">язовир Широка поляна; </w:t>
      </w:r>
    </w:p>
    <w:p w14:paraId="3E0C4630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баластриера Лозен – Синия гьол;</w:t>
      </w:r>
    </w:p>
    <w:p w14:paraId="77ED7FCB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Марица – район гр. Пазарджик.</w:t>
      </w:r>
    </w:p>
    <w:p w14:paraId="6D4C8D99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13. На територията на област Перник:</w:t>
      </w:r>
    </w:p>
    <w:p w14:paraId="2CE1145A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Конска;</w:t>
      </w:r>
    </w:p>
    <w:p w14:paraId="51D69E94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Треклянска /Раянска/.</w:t>
      </w:r>
    </w:p>
    <w:p w14:paraId="318E8475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14. На територията на област Плевен:</w:t>
      </w:r>
    </w:p>
    <w:p w14:paraId="437C5D89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Телиш;</w:t>
      </w:r>
    </w:p>
    <w:p w14:paraId="151D333A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Тотлебенов вал;</w:t>
      </w:r>
    </w:p>
    <w:p w14:paraId="1C430579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Вит;</w:t>
      </w:r>
    </w:p>
    <w:p w14:paraId="5235BEC9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Искър;</w:t>
      </w:r>
    </w:p>
    <w:p w14:paraId="72E4F7F6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старо речно корито на река Искър - землище на с. Староселци, община Искър;</w:t>
      </w:r>
    </w:p>
    <w:p w14:paraId="55099B7E" w14:textId="77777777" w:rsidR="002B0781" w:rsidRPr="009E39C7" w:rsidRDefault="002B0781" w:rsidP="002B0781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стари речни корита на река Осъм – землище на с. Обнова, община Левски; землище на с. Българене, община Левски; землище гр. Левски, община Левски.</w:t>
      </w:r>
    </w:p>
    <w:p w14:paraId="6C9F05D1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15. На територията на област Пловдив:</w:t>
      </w:r>
    </w:p>
    <w:p w14:paraId="2BAF02FC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Пясъчник;</w:t>
      </w:r>
    </w:p>
    <w:p w14:paraId="7412524A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Домлян;</w:t>
      </w:r>
    </w:p>
    <w:p w14:paraId="7DEBCB6D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Въча;</w:t>
      </w:r>
    </w:p>
    <w:p w14:paraId="59E82030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Марица;</w:t>
      </w:r>
    </w:p>
    <w:p w14:paraId="3927BA90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Чая;</w:t>
      </w:r>
    </w:p>
    <w:p w14:paraId="442CFA15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Въча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9E39C7">
        <w:rPr>
          <w:rFonts w:ascii="Verdana" w:hAnsi="Verdana"/>
          <w:noProof/>
          <w:sz w:val="20"/>
          <w:szCs w:val="20"/>
          <w:lang w:val="bg-BG"/>
        </w:rPr>
        <w:t>.</w:t>
      </w:r>
    </w:p>
    <w:p w14:paraId="0C82D452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16. На територията на област Разград:</w:t>
      </w:r>
    </w:p>
    <w:p w14:paraId="1217F55B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Бели Лом.</w:t>
      </w:r>
    </w:p>
    <w:p w14:paraId="3C2C53F0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17. На територията на област Русе:</w:t>
      </w:r>
    </w:p>
    <w:p w14:paraId="0B9CFAA7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Русенски Лом;</w:t>
      </w:r>
    </w:p>
    <w:p w14:paraId="204891B1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Янтра</w:t>
      </w:r>
      <w:r>
        <w:rPr>
          <w:rFonts w:ascii="Verdana" w:hAnsi="Verdana"/>
          <w:noProof/>
          <w:sz w:val="20"/>
          <w:szCs w:val="20"/>
        </w:rPr>
        <w:t>;</w:t>
      </w:r>
    </w:p>
    <w:p w14:paraId="1B09EF8C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Дунав.</w:t>
      </w:r>
    </w:p>
    <w:p w14:paraId="673782D5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 xml:space="preserve">19. На територията на област Силистра: </w:t>
      </w:r>
    </w:p>
    <w:p w14:paraId="57A30F54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 xml:space="preserve">река Дунав – от р. км 375 до р. км 409; </w:t>
      </w:r>
    </w:p>
    <w:p w14:paraId="258FDD36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Дунав – от р. км 410 до р. км 435.</w:t>
      </w:r>
    </w:p>
    <w:p w14:paraId="1B263656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20. На територията на област Сливен:</w:t>
      </w:r>
    </w:p>
    <w:p w14:paraId="23FF534A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Жребчево;</w:t>
      </w:r>
    </w:p>
    <w:p w14:paraId="152B13C1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Тунджа – участъка от с. Баня, община Нова Загора до с. Мечкарево, община Сливен.</w:t>
      </w:r>
    </w:p>
    <w:p w14:paraId="40A0D5EC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lastRenderedPageBreak/>
        <w:t>21. На територията на област Смолян:</w:t>
      </w:r>
    </w:p>
    <w:p w14:paraId="753B9F77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Доспат;</w:t>
      </w:r>
    </w:p>
    <w:p w14:paraId="0B61852E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Цанков камък;</w:t>
      </w:r>
    </w:p>
    <w:p w14:paraId="373EED62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Въча;</w:t>
      </w:r>
    </w:p>
    <w:p w14:paraId="0425A0DF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Тешел;</w:t>
      </w:r>
    </w:p>
    <w:p w14:paraId="32993D71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Въча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9E39C7">
        <w:rPr>
          <w:rFonts w:ascii="Verdana" w:hAnsi="Verdana"/>
          <w:noProof/>
          <w:sz w:val="20"/>
          <w:szCs w:val="20"/>
          <w:lang w:val="bg-BG"/>
        </w:rPr>
        <w:t>;</w:t>
      </w:r>
    </w:p>
    <w:p w14:paraId="3BD6D4E5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Арда;</w:t>
      </w:r>
    </w:p>
    <w:p w14:paraId="3BB21B8D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Девинска;</w:t>
      </w:r>
    </w:p>
    <w:p w14:paraId="3AD7B934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Сърнена (Караджадере);</w:t>
      </w:r>
    </w:p>
    <w:p w14:paraId="00E8D696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Черна</w:t>
      </w:r>
      <w:r>
        <w:rPr>
          <w:rFonts w:ascii="Verdana" w:hAnsi="Verdana"/>
          <w:noProof/>
          <w:sz w:val="20"/>
          <w:szCs w:val="20"/>
        </w:rPr>
        <w:t>;</w:t>
      </w:r>
    </w:p>
    <w:p w14:paraId="7F7CF209" w14:textId="77777777" w:rsidR="002B0781" w:rsidRPr="009E39C7" w:rsidRDefault="002B0781" w:rsidP="002B0781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езеро Рибката.</w:t>
      </w:r>
    </w:p>
    <w:p w14:paraId="775E304A" w14:textId="77777777" w:rsidR="002B0781" w:rsidRPr="009E39C7" w:rsidRDefault="002B0781" w:rsidP="002B0781">
      <w:pPr>
        <w:spacing w:line="360" w:lineRule="auto"/>
        <w:ind w:firstLine="708"/>
        <w:jc w:val="both"/>
        <w:rPr>
          <w:rFonts w:ascii="Verdana" w:hAnsi="Verdana"/>
          <w:b/>
          <w:noProof/>
          <w:color w:val="000000"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color w:val="000000"/>
          <w:sz w:val="20"/>
          <w:szCs w:val="20"/>
          <w:lang w:val="bg-BG"/>
        </w:rPr>
        <w:t>22. На територията на област София:</w:t>
      </w:r>
    </w:p>
    <w:p w14:paraId="736F7759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color w:val="000000"/>
          <w:sz w:val="20"/>
          <w:szCs w:val="20"/>
          <w:lang w:val="bg-BG"/>
        </w:rPr>
        <w:t>язовир Искър;</w:t>
      </w:r>
    </w:p>
    <w:p w14:paraId="164283E6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color w:val="000000"/>
          <w:sz w:val="20"/>
          <w:szCs w:val="20"/>
          <w:lang w:val="bg-BG"/>
        </w:rPr>
        <w:t>язовир Бебреш.</w:t>
      </w:r>
    </w:p>
    <w:p w14:paraId="10CADE0F" w14:textId="77777777" w:rsidR="002B0781" w:rsidRPr="009E39C7" w:rsidRDefault="002B0781" w:rsidP="002B0781">
      <w:pPr>
        <w:spacing w:line="360" w:lineRule="auto"/>
        <w:ind w:firstLine="709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23. На територията на област Стара Загора:</w:t>
      </w:r>
    </w:p>
    <w:p w14:paraId="51B58E36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Жребчево;</w:t>
      </w:r>
    </w:p>
    <w:p w14:paraId="3D1D8043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Ковачево;</w:t>
      </w:r>
    </w:p>
    <w:p w14:paraId="2FCE7198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Розов кладенец;</w:t>
      </w:r>
    </w:p>
    <w:p w14:paraId="1DE8933C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река Марица – извън участъците попадащи в защитени територии</w:t>
      </w:r>
      <w:r>
        <w:rPr>
          <w:rFonts w:ascii="Verdana" w:hAnsi="Verdana"/>
          <w:noProof/>
          <w:sz w:val="20"/>
          <w:szCs w:val="20"/>
          <w:lang w:val="bg-BG"/>
        </w:rPr>
        <w:t xml:space="preserve"> по смисъла на ЗЗТ</w:t>
      </w:r>
      <w:r w:rsidRPr="009E39C7">
        <w:rPr>
          <w:rFonts w:ascii="Verdana" w:hAnsi="Verdana"/>
          <w:noProof/>
          <w:sz w:val="20"/>
          <w:szCs w:val="20"/>
          <w:lang w:val="bg-BG"/>
        </w:rPr>
        <w:t>;</w:t>
      </w:r>
    </w:p>
    <w:p w14:paraId="7E65356B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баластриери по река Тунджа – източно от с. Ягода до с. Зимница.</w:t>
      </w:r>
    </w:p>
    <w:p w14:paraId="0BBF34CC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24. На територията на област Търговище:</w:t>
      </w:r>
    </w:p>
    <w:p w14:paraId="41593161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Ястребино;</w:t>
      </w:r>
    </w:p>
    <w:p w14:paraId="15C823B8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Съединение (Бистра);</w:t>
      </w:r>
    </w:p>
    <w:p w14:paraId="3A0EF647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Царевци.</w:t>
      </w:r>
    </w:p>
    <w:p w14:paraId="6B0AD09D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25. На територията на област Хасково:</w:t>
      </w:r>
    </w:p>
    <w:p w14:paraId="18F21A89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Тракиец.</w:t>
      </w:r>
    </w:p>
    <w:p w14:paraId="1AF0CB38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26. На територията на област Шумен:</w:t>
      </w:r>
    </w:p>
    <w:p w14:paraId="22B0E7D5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Тича.</w:t>
      </w:r>
    </w:p>
    <w:p w14:paraId="77BA8A9A" w14:textId="77777777" w:rsidR="002B0781" w:rsidRPr="009E39C7" w:rsidRDefault="002B0781" w:rsidP="002B0781">
      <w:pPr>
        <w:spacing w:line="360" w:lineRule="auto"/>
        <w:ind w:left="708"/>
        <w:jc w:val="both"/>
        <w:rPr>
          <w:rFonts w:ascii="Verdana" w:hAnsi="Verdana"/>
          <w:b/>
          <w:noProof/>
          <w:sz w:val="20"/>
          <w:szCs w:val="20"/>
          <w:lang w:val="bg-BG"/>
        </w:rPr>
      </w:pPr>
      <w:r w:rsidRPr="009E39C7">
        <w:rPr>
          <w:rFonts w:ascii="Verdana" w:hAnsi="Verdana"/>
          <w:b/>
          <w:noProof/>
          <w:sz w:val="20"/>
          <w:szCs w:val="20"/>
          <w:lang w:val="bg-BG"/>
        </w:rPr>
        <w:t>27. На територията на област Ямбол:</w:t>
      </w:r>
    </w:p>
    <w:p w14:paraId="4A6426F0" w14:textId="77777777" w:rsidR="002B0781" w:rsidRPr="009E39C7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9E39C7">
        <w:rPr>
          <w:rFonts w:ascii="Verdana" w:hAnsi="Verdana"/>
          <w:noProof/>
          <w:sz w:val="20"/>
          <w:szCs w:val="20"/>
          <w:lang w:val="bg-BG"/>
        </w:rPr>
        <w:t>язовир Двата чучура;</w:t>
      </w:r>
    </w:p>
    <w:p w14:paraId="7F369BBA" w14:textId="77777777" w:rsidR="002B0781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язовир Малко Шарково;</w:t>
      </w:r>
    </w:p>
    <w:p w14:paraId="6D0126E7" w14:textId="77777777" w:rsidR="002B0781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hAnsi="Verdana"/>
          <w:noProof/>
          <w:sz w:val="20"/>
          <w:szCs w:val="20"/>
          <w:lang w:val="bg-BG"/>
        </w:rPr>
        <w:t>баластриерни водоеми „Долен герен“ гр. Елхово</w:t>
      </w:r>
      <w:r>
        <w:rPr>
          <w:rFonts w:ascii="Verdana" w:hAnsi="Verdana"/>
          <w:noProof/>
          <w:sz w:val="20"/>
          <w:szCs w:val="20"/>
          <w:lang w:val="bg-BG"/>
        </w:rPr>
        <w:t>;</w:t>
      </w:r>
    </w:p>
    <w:p w14:paraId="603E6154" w14:textId="77777777" w:rsidR="002B0781" w:rsidRPr="00631708" w:rsidRDefault="002B0781" w:rsidP="002B0781">
      <w:pPr>
        <w:numPr>
          <w:ilvl w:val="0"/>
          <w:numId w:val="7"/>
        </w:numPr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>гребен канал – гр. Ямбол.</w:t>
      </w:r>
    </w:p>
    <w:p w14:paraId="5428C5A1" w14:textId="77777777" w:rsidR="002B0781" w:rsidRPr="00631708" w:rsidRDefault="002B0781" w:rsidP="002B0781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noProof/>
          <w:color w:val="000000"/>
          <w:sz w:val="20"/>
          <w:szCs w:val="20"/>
          <w:shd w:val="clear" w:color="auto" w:fill="FEFEFE"/>
          <w:lang w:val="bg-BG"/>
        </w:rPr>
      </w:pPr>
    </w:p>
    <w:p w14:paraId="3B32A3D4" w14:textId="77777777" w:rsidR="002B0781" w:rsidRPr="00631708" w:rsidRDefault="002B0781" w:rsidP="002B0781">
      <w:pPr>
        <w:tabs>
          <w:tab w:val="left" w:pos="0"/>
        </w:tabs>
        <w:spacing w:line="360" w:lineRule="auto"/>
        <w:jc w:val="both"/>
        <w:rPr>
          <w:rFonts w:ascii="Verdana" w:hAnsi="Verdana"/>
          <w:noProof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sz w:val="20"/>
          <w:szCs w:val="20"/>
          <w:lang w:val="bg-BG"/>
        </w:rPr>
        <w:t xml:space="preserve">II.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>За извърш</w:t>
      </w:r>
      <w:r>
        <w:rPr>
          <w:rFonts w:ascii="Verdana" w:eastAsia="PMingLiU" w:hAnsi="Verdana"/>
          <w:noProof/>
          <w:sz w:val="20"/>
          <w:szCs w:val="20"/>
          <w:lang w:val="bg-BG"/>
        </w:rPr>
        <w:t>ване на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 зарибяване (разселване на риба и/или други водни организми) в рибностопанските обекти по </w:t>
      </w:r>
      <w:r>
        <w:rPr>
          <w:rFonts w:ascii="Verdana" w:eastAsia="PMingLiU" w:hAnsi="Verdana"/>
          <w:noProof/>
          <w:sz w:val="20"/>
          <w:szCs w:val="20"/>
          <w:lang w:val="bg-BG"/>
        </w:rPr>
        <w:t xml:space="preserve">т. </w:t>
      </w:r>
      <w:r>
        <w:rPr>
          <w:rFonts w:ascii="Verdana" w:eastAsia="PMingLiU" w:hAnsi="Verdana"/>
          <w:noProof/>
          <w:sz w:val="20"/>
          <w:szCs w:val="20"/>
        </w:rPr>
        <w:t>I</w:t>
      </w:r>
      <w:r>
        <w:rPr>
          <w:rFonts w:ascii="Verdana" w:eastAsia="PMingLiU" w:hAnsi="Verdana"/>
          <w:noProof/>
          <w:sz w:val="20"/>
          <w:szCs w:val="20"/>
          <w:lang w:val="bg-BG"/>
        </w:rPr>
        <w:t xml:space="preserve">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t xml:space="preserve">се съставя протокол за зарибяване по </w:t>
      </w:r>
      <w:r w:rsidRPr="00631708">
        <w:rPr>
          <w:rFonts w:ascii="Verdana" w:eastAsia="PMingLiU" w:hAnsi="Verdana"/>
          <w:noProof/>
          <w:sz w:val="20"/>
          <w:szCs w:val="20"/>
          <w:lang w:val="bg-BG"/>
        </w:rPr>
        <w:lastRenderedPageBreak/>
        <w:t xml:space="preserve">образец съгласно Приложение № 3 от </w:t>
      </w:r>
      <w:r w:rsidRPr="00631708">
        <w:rPr>
          <w:rFonts w:ascii="Verdana" w:hAnsi="Verdana"/>
          <w:noProof/>
          <w:sz w:val="20"/>
          <w:szCs w:val="20"/>
          <w:lang w:val="bg-BG"/>
        </w:rPr>
        <w:t>1 към Наредба № 37 от 10 ноември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аквакултурите, като се спазват следните изисквания:</w:t>
      </w:r>
    </w:p>
    <w:p w14:paraId="20C3DCE6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 xml:space="preserve">Протоколът се съставя от комисия, чийто състав се определя от ръководителя на териториалното звено на ИАРА, на чиято територия се намира обектът. В комисията задължително се включват: инспектор от териториалното звено на ИАРА, ветеринарен лекар - служител на Българската агенция по безопасност на храните, представител на собственика на обекта, представител на ползвателя на обекта в случай че има такива. При разселване на риба и/или други водни организми в рибностопанските обекти по </w:t>
      </w:r>
      <w:r w:rsidRPr="00631708">
        <w:rPr>
          <w:rStyle w:val="newdocreference"/>
          <w:rFonts w:ascii="Verdana" w:hAnsi="Verdana"/>
          <w:noProof/>
          <w:lang w:val="bg-BG"/>
        </w:rPr>
        <w:t>чл. 3, ал. 1, т. 1 от ЗРА</w:t>
      </w:r>
      <w:r w:rsidRPr="00631708">
        <w:rPr>
          <w:rFonts w:ascii="Verdana" w:hAnsi="Verdana"/>
          <w:noProof/>
          <w:lang w:val="bg-BG"/>
        </w:rPr>
        <w:t xml:space="preserve"> в комисията се включват и представители на регионалните инспекции по околна среда и води и териториалните поделения на Изпълнителната агенция по горите.</w:t>
      </w:r>
    </w:p>
    <w:p w14:paraId="14FE3814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Лицата, които ще извършват зарибяване, уведомяват ръководителя на съответното териториално звено на ИАРА не по-късно от три дни преди датата, определена за зарибяването.</w:t>
      </w:r>
    </w:p>
    <w:p w14:paraId="77BA068B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Разселването на риба и/или други водни организми се извършва в присъствието на комисията по т. 1, а заверяването на протокола се извършва от ръководителя на съответното териториално звено на ИАРА.</w:t>
      </w:r>
    </w:p>
    <w:p w14:paraId="3699F3F0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Разселените количества се описват по вид, възраст, средно единично тегло, количество и общо тегло.</w:t>
      </w:r>
    </w:p>
    <w:p w14:paraId="4B301853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>Към протокола за зарибяване задължително се прилага ветеринарномедицинско свидетелство, удостоверяващо здравословното състояние на зарибителния материал. Когато зарибяването е с есетрови риби, се изисква и генетичен сертификат.</w:t>
      </w:r>
    </w:p>
    <w:p w14:paraId="0F2215B3" w14:textId="77777777" w:rsidR="002B0781" w:rsidRPr="00631708" w:rsidRDefault="002B0781" w:rsidP="002B0781">
      <w:pPr>
        <w:pStyle w:val="a8"/>
        <w:numPr>
          <w:ilvl w:val="0"/>
          <w:numId w:val="11"/>
        </w:numPr>
        <w:spacing w:after="160" w:line="360" w:lineRule="auto"/>
        <w:ind w:left="0" w:firstLine="709"/>
        <w:jc w:val="both"/>
        <w:rPr>
          <w:rFonts w:ascii="Verdana" w:hAnsi="Verdana"/>
          <w:noProof/>
          <w:lang w:val="bg-BG"/>
        </w:rPr>
      </w:pPr>
      <w:r w:rsidRPr="00631708">
        <w:rPr>
          <w:rFonts w:ascii="Verdana" w:hAnsi="Verdana"/>
          <w:noProof/>
          <w:lang w:val="bg-BG"/>
        </w:rPr>
        <w:t xml:space="preserve">Протоколът се съставя в 3 екземпляра: един за ползвателя на обекта, един за собственика на обекта и един за ИАРА. На останалите членове на комисията </w:t>
      </w:r>
      <w:r>
        <w:rPr>
          <w:rFonts w:ascii="Verdana" w:hAnsi="Verdana"/>
          <w:noProof/>
          <w:lang w:val="bg-BG"/>
        </w:rPr>
        <w:t>и на л</w:t>
      </w:r>
      <w:r w:rsidRPr="00631708">
        <w:rPr>
          <w:rFonts w:ascii="Verdana" w:hAnsi="Verdana"/>
          <w:noProof/>
          <w:lang w:val="bg-BG"/>
        </w:rPr>
        <w:t>иц</w:t>
      </w:r>
      <w:r>
        <w:rPr>
          <w:rFonts w:ascii="Verdana" w:hAnsi="Verdana"/>
          <w:noProof/>
          <w:lang w:val="bg-BG"/>
        </w:rPr>
        <w:t xml:space="preserve">ето, което </w:t>
      </w:r>
      <w:r w:rsidRPr="00631708">
        <w:rPr>
          <w:rFonts w:ascii="Verdana" w:hAnsi="Verdana"/>
          <w:noProof/>
          <w:lang w:val="bg-BG"/>
        </w:rPr>
        <w:t>извършва зарибяване</w:t>
      </w:r>
      <w:r>
        <w:rPr>
          <w:rFonts w:ascii="Verdana" w:hAnsi="Verdana"/>
          <w:noProof/>
          <w:lang w:val="bg-BG"/>
        </w:rPr>
        <w:t>то</w:t>
      </w:r>
      <w:r w:rsidRPr="00631708">
        <w:rPr>
          <w:rFonts w:ascii="Verdana" w:hAnsi="Verdana"/>
          <w:noProof/>
          <w:lang w:val="bg-BG"/>
        </w:rPr>
        <w:t xml:space="preserve"> се предоставя копие от протокола.</w:t>
      </w:r>
    </w:p>
    <w:p w14:paraId="29A73CEF" w14:textId="77777777" w:rsidR="002B0781" w:rsidRPr="00317C9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III.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Правила относно осъществяване на процеса по разселване на риба и други водни организми.</w:t>
      </w:r>
    </w:p>
    <w:p w14:paraId="0FD96C8D" w14:textId="77777777" w:rsidR="002B0781" w:rsidRPr="00317C9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1.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Зарибителният материал, който ще се използва, трябва да е с произход от региона, в който ще се зарибява. Зарибяванията на водоемите в даден район на басейново управление (Дунавски, Черноморски, Източнобеломорски или Западнобеломорски) да се извършва по възможност със зарибителен материал с произход от рибовъдни стопанства, намиращи се на територията на съответният район за басейново управление;</w:t>
      </w:r>
    </w:p>
    <w:p w14:paraId="23261AE4" w14:textId="77777777" w:rsidR="002B0781" w:rsidRPr="00317C9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lastRenderedPageBreak/>
        <w:t>2.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Хайверът, от който е получен зарибителния материал, да бъде с местен произход.</w:t>
      </w:r>
    </w:p>
    <w:p w14:paraId="07E2631D" w14:textId="77777777" w:rsidR="002B0781" w:rsidRPr="00317C9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3.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При зарибяване на пъстървовата и пъстървово-мряновата зона на реките, да се разселва само речна (балканска) пъстърва, при условие че се извършват малки акции за зарибяване с материал до 4000 личинки като не се допуска повече от едно зарибяване за една година на една река.</w:t>
      </w:r>
    </w:p>
    <w:p w14:paraId="1301118D" w14:textId="77777777" w:rsidR="002B0781" w:rsidRPr="00317C9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4.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В стоящите води (язовири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езера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и баластриери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) основно да се зарибява с традиционните ценни видове: шаранови (шаран, лин), растителноядни (бял толстолоб, пъстър толстолоб, бял амур) и хищни видове (сом, бяла риба).</w:t>
      </w:r>
    </w:p>
    <w:p w14:paraId="2B0B02AD" w14:textId="77777777" w:rsidR="002B0781" w:rsidRPr="00631708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5.</w:t>
      </w:r>
      <w:r w:rsidRPr="00317C91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ab/>
        <w:t>При избор на обект за зарибяване с приоритет да бъдат язовирите публична държавна собственост, както и определените съгласно чл. 32, ал. 4 от ЗРА водни обекти, в които любителският риболов е разрешен в периода на размножаване на рибите и другите водни организми.</w:t>
      </w:r>
    </w:p>
    <w:p w14:paraId="2CB39FC2" w14:textId="77777777" w:rsidR="00DB0588" w:rsidRDefault="00DB0588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60726004" w14:textId="7FC13074" w:rsidR="002B0781" w:rsidRPr="00631708" w:rsidRDefault="00BD450F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BD450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подлежи на обжалване по реда на Адм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инистративнопроцесуалния кодекс</w:t>
      </w:r>
      <w:r w:rsidRPr="00BD450F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в едномесечен срок от съобщението за издаването ѝ, или в 14-дневен срок от отделните съобщения до лицата, участвали в производството пред административния орган.</w:t>
      </w:r>
    </w:p>
    <w:p w14:paraId="1EDA69FF" w14:textId="77777777" w:rsidR="002B0781" w:rsidRPr="00631708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Заповедта да се публикува на електронните страници на Министерството на земеделието и ИАРА.</w:t>
      </w:r>
    </w:p>
    <w:p w14:paraId="3C212EBC" w14:textId="77777777" w:rsidR="002B0781" w:rsidRPr="00631708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Контрол по изпълнение на заповедта възлагам на изпълнителния директор на 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ИАРА</w:t>
      </w:r>
      <w:r w:rsidRPr="00631708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.</w:t>
      </w:r>
    </w:p>
    <w:p w14:paraId="600AA6A1" w14:textId="77777777" w:rsidR="002B0781" w:rsidRDefault="002B0781" w:rsidP="002B0781">
      <w:pPr>
        <w:spacing w:line="360" w:lineRule="auto"/>
        <w:ind w:firstLine="709"/>
        <w:jc w:val="both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</w:p>
    <w:p w14:paraId="13A76182" w14:textId="77777777" w:rsidR="002B0781" w:rsidRPr="00631708" w:rsidRDefault="002B0781" w:rsidP="002B0781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14:paraId="175464BD" w14:textId="77777777" w:rsidR="002B0781" w:rsidRPr="00631708" w:rsidRDefault="002B0781" w:rsidP="002B0781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ЗЕМЕДЕЛИЕТО:</w:t>
      </w:r>
    </w:p>
    <w:p w14:paraId="1BA95618" w14:textId="77777777" w:rsidR="002B0781" w:rsidRPr="00631708" w:rsidRDefault="002B0781" w:rsidP="002B0781">
      <w:pPr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631708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14:paraId="4A58895F" w14:textId="77777777" w:rsidR="002B0781" w:rsidRPr="00631708" w:rsidRDefault="002B0781" w:rsidP="002B0781">
      <w:pPr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Д-Р ИВАН ИВАНОВ</w:t>
      </w:r>
    </w:p>
    <w:sectPr w:rsidR="002B0781" w:rsidRPr="00631708" w:rsidSect="00631AB9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E619" w14:textId="77777777" w:rsidR="00671006" w:rsidRDefault="00671006" w:rsidP="000F771A">
      <w:r>
        <w:separator/>
      </w:r>
    </w:p>
  </w:endnote>
  <w:endnote w:type="continuationSeparator" w:id="0">
    <w:p w14:paraId="2E2E1D6D" w14:textId="77777777" w:rsidR="00671006" w:rsidRDefault="00671006" w:rsidP="000F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03E5C" w14:textId="77777777" w:rsidR="00671006" w:rsidRDefault="00671006" w:rsidP="000F771A">
      <w:r>
        <w:separator/>
      </w:r>
    </w:p>
  </w:footnote>
  <w:footnote w:type="continuationSeparator" w:id="0">
    <w:p w14:paraId="4CCBD6E8" w14:textId="77777777" w:rsidR="00671006" w:rsidRDefault="00671006" w:rsidP="000F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D5"/>
    <w:multiLevelType w:val="hybridMultilevel"/>
    <w:tmpl w:val="292AB26E"/>
    <w:lvl w:ilvl="0" w:tplc="CF0A4A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906EDC"/>
    <w:multiLevelType w:val="hybridMultilevel"/>
    <w:tmpl w:val="147AFBB0"/>
    <w:lvl w:ilvl="0" w:tplc="61B8414A">
      <w:numFmt w:val="bullet"/>
      <w:lvlText w:val="-"/>
      <w:lvlJc w:val="left"/>
      <w:pPr>
        <w:ind w:left="108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D11140"/>
    <w:multiLevelType w:val="hybridMultilevel"/>
    <w:tmpl w:val="C2CE0A5E"/>
    <w:lvl w:ilvl="0" w:tplc="2E5C0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0F490E"/>
    <w:multiLevelType w:val="hybridMultilevel"/>
    <w:tmpl w:val="5B72B778"/>
    <w:lvl w:ilvl="0" w:tplc="5AA00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852A69"/>
    <w:multiLevelType w:val="hybridMultilevel"/>
    <w:tmpl w:val="0B24A352"/>
    <w:lvl w:ilvl="0" w:tplc="AA38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920CB4"/>
    <w:multiLevelType w:val="hybridMultilevel"/>
    <w:tmpl w:val="C1D47728"/>
    <w:lvl w:ilvl="0" w:tplc="42A2B1F0"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719FE"/>
    <w:multiLevelType w:val="hybridMultilevel"/>
    <w:tmpl w:val="CB2CE7EA"/>
    <w:lvl w:ilvl="0" w:tplc="F95E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1E81B58"/>
    <w:multiLevelType w:val="hybridMultilevel"/>
    <w:tmpl w:val="672EAC0A"/>
    <w:lvl w:ilvl="0" w:tplc="A61E5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A3544"/>
    <w:multiLevelType w:val="hybridMultilevel"/>
    <w:tmpl w:val="70445F52"/>
    <w:lvl w:ilvl="0" w:tplc="106ED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14947"/>
    <w:rsid w:val="00031212"/>
    <w:rsid w:val="000529FB"/>
    <w:rsid w:val="000827EA"/>
    <w:rsid w:val="000A234B"/>
    <w:rsid w:val="000E42DF"/>
    <w:rsid w:val="000F771A"/>
    <w:rsid w:val="00120CEE"/>
    <w:rsid w:val="00121B82"/>
    <w:rsid w:val="00121FEF"/>
    <w:rsid w:val="001373A7"/>
    <w:rsid w:val="00151CEC"/>
    <w:rsid w:val="0015511C"/>
    <w:rsid w:val="00156B73"/>
    <w:rsid w:val="0017159F"/>
    <w:rsid w:val="00181DA5"/>
    <w:rsid w:val="001C2D28"/>
    <w:rsid w:val="00243DD8"/>
    <w:rsid w:val="00252462"/>
    <w:rsid w:val="0026238E"/>
    <w:rsid w:val="00271EBB"/>
    <w:rsid w:val="002748D1"/>
    <w:rsid w:val="002B0781"/>
    <w:rsid w:val="002C24CB"/>
    <w:rsid w:val="002C3A9B"/>
    <w:rsid w:val="002D2179"/>
    <w:rsid w:val="002E3CBA"/>
    <w:rsid w:val="002E6249"/>
    <w:rsid w:val="002F231B"/>
    <w:rsid w:val="002F3B7C"/>
    <w:rsid w:val="00304271"/>
    <w:rsid w:val="00310554"/>
    <w:rsid w:val="00317C91"/>
    <w:rsid w:val="0036649D"/>
    <w:rsid w:val="003679FE"/>
    <w:rsid w:val="0037741C"/>
    <w:rsid w:val="00384533"/>
    <w:rsid w:val="003A4AF9"/>
    <w:rsid w:val="003B5D83"/>
    <w:rsid w:val="003B5E1A"/>
    <w:rsid w:val="003D393A"/>
    <w:rsid w:val="003D55CB"/>
    <w:rsid w:val="003F704E"/>
    <w:rsid w:val="00411649"/>
    <w:rsid w:val="00414825"/>
    <w:rsid w:val="00416F39"/>
    <w:rsid w:val="00452B27"/>
    <w:rsid w:val="004558E7"/>
    <w:rsid w:val="00473AE4"/>
    <w:rsid w:val="004811F0"/>
    <w:rsid w:val="004863BC"/>
    <w:rsid w:val="004D0991"/>
    <w:rsid w:val="004D54B5"/>
    <w:rsid w:val="0050667F"/>
    <w:rsid w:val="0051346D"/>
    <w:rsid w:val="0053044A"/>
    <w:rsid w:val="00555A94"/>
    <w:rsid w:val="00557D89"/>
    <w:rsid w:val="005659E8"/>
    <w:rsid w:val="005945CF"/>
    <w:rsid w:val="005A62FE"/>
    <w:rsid w:val="005C7AA7"/>
    <w:rsid w:val="00631708"/>
    <w:rsid w:val="00631AB9"/>
    <w:rsid w:val="006506D3"/>
    <w:rsid w:val="00651BB2"/>
    <w:rsid w:val="00662B92"/>
    <w:rsid w:val="00666599"/>
    <w:rsid w:val="00671006"/>
    <w:rsid w:val="00697038"/>
    <w:rsid w:val="006A2020"/>
    <w:rsid w:val="006D05AC"/>
    <w:rsid w:val="006E5797"/>
    <w:rsid w:val="006F0E0D"/>
    <w:rsid w:val="007064F0"/>
    <w:rsid w:val="00723961"/>
    <w:rsid w:val="00752035"/>
    <w:rsid w:val="007D58C8"/>
    <w:rsid w:val="007F1E56"/>
    <w:rsid w:val="00802DB6"/>
    <w:rsid w:val="00814FD8"/>
    <w:rsid w:val="00816E67"/>
    <w:rsid w:val="008174E8"/>
    <w:rsid w:val="0082683F"/>
    <w:rsid w:val="008331C5"/>
    <w:rsid w:val="00840966"/>
    <w:rsid w:val="00853DE2"/>
    <w:rsid w:val="00863B6D"/>
    <w:rsid w:val="00865F6F"/>
    <w:rsid w:val="00874870"/>
    <w:rsid w:val="008B5FCB"/>
    <w:rsid w:val="008B6889"/>
    <w:rsid w:val="008C32DD"/>
    <w:rsid w:val="008F0035"/>
    <w:rsid w:val="00910AE6"/>
    <w:rsid w:val="009132BE"/>
    <w:rsid w:val="00960C7D"/>
    <w:rsid w:val="009610E8"/>
    <w:rsid w:val="009823AD"/>
    <w:rsid w:val="009A0731"/>
    <w:rsid w:val="009A18CF"/>
    <w:rsid w:val="009D1E5B"/>
    <w:rsid w:val="00A02487"/>
    <w:rsid w:val="00A77312"/>
    <w:rsid w:val="00AB2178"/>
    <w:rsid w:val="00AD58EB"/>
    <w:rsid w:val="00B00DB4"/>
    <w:rsid w:val="00B12CAC"/>
    <w:rsid w:val="00B22705"/>
    <w:rsid w:val="00B2580F"/>
    <w:rsid w:val="00B6041E"/>
    <w:rsid w:val="00B632CC"/>
    <w:rsid w:val="00BD0D6C"/>
    <w:rsid w:val="00BD450F"/>
    <w:rsid w:val="00BD7400"/>
    <w:rsid w:val="00BE48F6"/>
    <w:rsid w:val="00C22711"/>
    <w:rsid w:val="00C22E3B"/>
    <w:rsid w:val="00C43042"/>
    <w:rsid w:val="00C448D8"/>
    <w:rsid w:val="00C51165"/>
    <w:rsid w:val="00C612EF"/>
    <w:rsid w:val="00C74321"/>
    <w:rsid w:val="00C74888"/>
    <w:rsid w:val="00CD4763"/>
    <w:rsid w:val="00D125BD"/>
    <w:rsid w:val="00D3337A"/>
    <w:rsid w:val="00D40435"/>
    <w:rsid w:val="00D7659D"/>
    <w:rsid w:val="00DB0588"/>
    <w:rsid w:val="00DD31F9"/>
    <w:rsid w:val="00E02297"/>
    <w:rsid w:val="00E0582A"/>
    <w:rsid w:val="00E25183"/>
    <w:rsid w:val="00E33C6F"/>
    <w:rsid w:val="00E34E0C"/>
    <w:rsid w:val="00E5228A"/>
    <w:rsid w:val="00E64974"/>
    <w:rsid w:val="00E70266"/>
    <w:rsid w:val="00E944B3"/>
    <w:rsid w:val="00E95AD9"/>
    <w:rsid w:val="00E97234"/>
    <w:rsid w:val="00EA1B7C"/>
    <w:rsid w:val="00EC762D"/>
    <w:rsid w:val="00ED605C"/>
    <w:rsid w:val="00F03664"/>
    <w:rsid w:val="00F22354"/>
    <w:rsid w:val="00F26AFD"/>
    <w:rsid w:val="00F31864"/>
    <w:rsid w:val="00F32FB7"/>
    <w:rsid w:val="00F375FB"/>
    <w:rsid w:val="00F43CB1"/>
    <w:rsid w:val="00F44D5A"/>
    <w:rsid w:val="00F45A45"/>
    <w:rsid w:val="00F83975"/>
    <w:rsid w:val="00F97A15"/>
    <w:rsid w:val="00FA3229"/>
    <w:rsid w:val="00FD3A68"/>
    <w:rsid w:val="00FE015E"/>
    <w:rsid w:val="00FE717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723961"/>
    <w:rPr>
      <w:color w:val="0000FF" w:themeColor="hyperlink"/>
      <w:u w:val="single"/>
    </w:rPr>
  </w:style>
  <w:style w:type="paragraph" w:styleId="a4">
    <w:name w:val="Body Text"/>
    <w:basedOn w:val="a"/>
    <w:link w:val="a5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a5">
    <w:name w:val="Основен текст Знак"/>
    <w:basedOn w:val="a0"/>
    <w:link w:val="a4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2">
    <w:name w:val="Body Text 2"/>
    <w:basedOn w:val="a"/>
    <w:link w:val="20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20">
    <w:name w:val="Основен текст 2 Знак"/>
    <w:basedOn w:val="a0"/>
    <w:link w:val="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a6">
    <w:name w:val="Normal (Web)"/>
    <w:basedOn w:val="a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a7">
    <w:name w:val="Emphasis"/>
    <w:basedOn w:val="a0"/>
    <w:uiPriority w:val="20"/>
    <w:qFormat/>
    <w:rsid w:val="00A77312"/>
    <w:rPr>
      <w:i/>
      <w:iCs/>
    </w:rPr>
  </w:style>
  <w:style w:type="paragraph" w:styleId="a8">
    <w:name w:val="List Paragraph"/>
    <w:basedOn w:val="a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a0"/>
    <w:rsid w:val="0036649D"/>
  </w:style>
  <w:style w:type="paragraph" w:styleId="a9">
    <w:name w:val="Balloon Text"/>
    <w:basedOn w:val="a"/>
    <w:link w:val="aa"/>
    <w:uiPriority w:val="99"/>
    <w:semiHidden/>
    <w:unhideWhenUsed/>
    <w:rsid w:val="005A62FE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A62FE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Знак Char Char Char"/>
    <w:basedOn w:val="a"/>
    <w:rsid w:val="006317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a0"/>
    <w:rsid w:val="00631708"/>
  </w:style>
  <w:style w:type="character" w:styleId="af">
    <w:name w:val="annotation reference"/>
    <w:basedOn w:val="a0"/>
    <w:uiPriority w:val="99"/>
    <w:semiHidden/>
    <w:unhideWhenUsed/>
    <w:rsid w:val="006317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708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63170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708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6317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723961"/>
    <w:rPr>
      <w:color w:val="0000FF" w:themeColor="hyperlink"/>
      <w:u w:val="single"/>
    </w:rPr>
  </w:style>
  <w:style w:type="paragraph" w:styleId="a4">
    <w:name w:val="Body Text"/>
    <w:basedOn w:val="a"/>
    <w:link w:val="a5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a5">
    <w:name w:val="Основен текст Знак"/>
    <w:basedOn w:val="a0"/>
    <w:link w:val="a4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2">
    <w:name w:val="Body Text 2"/>
    <w:basedOn w:val="a"/>
    <w:link w:val="20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20">
    <w:name w:val="Основен текст 2 Знак"/>
    <w:basedOn w:val="a0"/>
    <w:link w:val="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a6">
    <w:name w:val="Normal (Web)"/>
    <w:basedOn w:val="a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a7">
    <w:name w:val="Emphasis"/>
    <w:basedOn w:val="a0"/>
    <w:uiPriority w:val="20"/>
    <w:qFormat/>
    <w:rsid w:val="00A77312"/>
    <w:rPr>
      <w:i/>
      <w:iCs/>
    </w:rPr>
  </w:style>
  <w:style w:type="paragraph" w:styleId="a8">
    <w:name w:val="List Paragraph"/>
    <w:basedOn w:val="a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samedocreference">
    <w:name w:val="samedocreference"/>
    <w:basedOn w:val="a0"/>
    <w:rsid w:val="0036649D"/>
  </w:style>
  <w:style w:type="paragraph" w:styleId="a9">
    <w:name w:val="Balloon Text"/>
    <w:basedOn w:val="a"/>
    <w:link w:val="aa"/>
    <w:uiPriority w:val="99"/>
    <w:semiHidden/>
    <w:unhideWhenUsed/>
    <w:rsid w:val="005A62FE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5A62FE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F771A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0F771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">
    <w:name w:val="Знак Char Char Char"/>
    <w:basedOn w:val="a"/>
    <w:rsid w:val="006317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a0"/>
    <w:rsid w:val="00631708"/>
  </w:style>
  <w:style w:type="character" w:styleId="af">
    <w:name w:val="annotation reference"/>
    <w:basedOn w:val="a0"/>
    <w:uiPriority w:val="99"/>
    <w:semiHidden/>
    <w:unhideWhenUsed/>
    <w:rsid w:val="006317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708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63170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708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6317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ISimeonov@mzh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4F6F-91D1-45C5-908E-BFA90E74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PC</cp:lastModifiedBy>
  <cp:revision>2</cp:revision>
  <cp:lastPrinted>2020-02-12T09:03:00Z</cp:lastPrinted>
  <dcterms:created xsi:type="dcterms:W3CDTF">2022-02-21T10:09:00Z</dcterms:created>
  <dcterms:modified xsi:type="dcterms:W3CDTF">2022-02-21T10:09:00Z</dcterms:modified>
</cp:coreProperties>
</file>