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62B2" w14:textId="77777777" w:rsidR="008E4362" w:rsidRPr="00411763" w:rsidRDefault="008E4362" w:rsidP="00411763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14:paraId="71B7FE2F" w14:textId="77777777" w:rsidR="003B334F" w:rsidRPr="00411763" w:rsidRDefault="003B334F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411763">
        <w:rPr>
          <w:rFonts w:ascii="Times New Roman" w:hAnsi="Times New Roman"/>
          <w:sz w:val="24"/>
          <w:szCs w:val="24"/>
          <w:lang w:val="bg-BG"/>
        </w:rPr>
        <w:t xml:space="preserve">…………………….  </w:t>
      </w:r>
    </w:p>
    <w:p w14:paraId="3A9F41C4" w14:textId="6235DDBB" w:rsidR="00213A2F" w:rsidRPr="00411763" w:rsidRDefault="00213A2F" w:rsidP="00411763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411763">
        <w:rPr>
          <w:rFonts w:ascii="Times New Roman" w:hAnsi="Times New Roman"/>
          <w:sz w:val="24"/>
          <w:szCs w:val="24"/>
          <w:lang w:val="bg-BG"/>
        </w:rPr>
        <w:t>……………</w:t>
      </w:r>
      <w:r w:rsidR="00C81671" w:rsidRPr="00411763">
        <w:rPr>
          <w:rFonts w:ascii="Times New Roman" w:hAnsi="Times New Roman"/>
          <w:sz w:val="24"/>
          <w:szCs w:val="24"/>
          <w:lang w:val="bg-BG"/>
        </w:rPr>
        <w:t>……….</w:t>
      </w:r>
      <w:r w:rsidR="00E20B49" w:rsidRPr="00411763">
        <w:rPr>
          <w:rFonts w:ascii="Times New Roman" w:hAnsi="Times New Roman"/>
          <w:sz w:val="24"/>
          <w:szCs w:val="24"/>
          <w:lang w:val="bg-BG"/>
        </w:rPr>
        <w:t xml:space="preserve">  20</w:t>
      </w:r>
      <w:r w:rsidR="003C3161" w:rsidRPr="00411763">
        <w:rPr>
          <w:rFonts w:ascii="Times New Roman" w:hAnsi="Times New Roman"/>
          <w:sz w:val="24"/>
          <w:szCs w:val="24"/>
          <w:lang w:val="en-GB"/>
        </w:rPr>
        <w:t>22</w:t>
      </w:r>
      <w:r w:rsidRPr="00411763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14:paraId="57F62940" w14:textId="02A48A60" w:rsidR="00A21E50" w:rsidRPr="00411763" w:rsidRDefault="00A21E50" w:rsidP="00411763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7D5D3CB1" w14:textId="22F2889E" w:rsidR="00713289" w:rsidRDefault="00713289" w:rsidP="00411763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4D6FCFFE" w14:textId="77777777" w:rsidR="00411763" w:rsidRPr="00411763" w:rsidRDefault="00411763" w:rsidP="00411763">
      <w:pPr>
        <w:spacing w:line="360" w:lineRule="auto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A5014" w:rsidRPr="00411763" w14:paraId="72C50DAF" w14:textId="77777777" w:rsidTr="00411763">
        <w:tc>
          <w:tcPr>
            <w:tcW w:w="4644" w:type="dxa"/>
            <w:shd w:val="clear" w:color="auto" w:fill="auto"/>
          </w:tcPr>
          <w:p w14:paraId="5F4E5C0D" w14:textId="77777777" w:rsidR="0099535B" w:rsidRPr="00411763" w:rsidRDefault="0099535B" w:rsidP="004117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19997004" w14:textId="77777777" w:rsidR="00EA5014" w:rsidRPr="00411763" w:rsidRDefault="00EA5014" w:rsidP="004117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</w:t>
            </w:r>
          </w:p>
          <w:p w14:paraId="2E6B1548" w14:textId="1D9E2A6A" w:rsidR="00EA5014" w:rsidRPr="00411763" w:rsidRDefault="003C3161" w:rsidP="004117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МИНИСТЪРА НА ЗЕМЕДЕЛИЕТО</w:t>
            </w:r>
          </w:p>
          <w:p w14:paraId="5D1C3E1A" w14:textId="3413B067" w:rsidR="00EA5014" w:rsidRPr="00411763" w:rsidRDefault="0099535B" w:rsidP="00411763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</w:t>
            </w:r>
            <w:r w:rsidR="00EA5014"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-</w:t>
            </w: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</w:t>
            </w:r>
            <w:r w:rsidR="00EA5014"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="003C3161"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ИВАН ИВАНОВ</w:t>
            </w:r>
          </w:p>
        </w:tc>
        <w:tc>
          <w:tcPr>
            <w:tcW w:w="4962" w:type="dxa"/>
            <w:shd w:val="clear" w:color="auto" w:fill="auto"/>
          </w:tcPr>
          <w:p w14:paraId="1F874835" w14:textId="77777777" w:rsidR="00EA5014" w:rsidRPr="00411763" w:rsidRDefault="00EA5014" w:rsidP="00411763">
            <w:pPr>
              <w:widowControl w:val="0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</w:pPr>
            <w:r w:rsidRPr="0041176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ОДОБРИЛ,</w:t>
            </w:r>
          </w:p>
          <w:p w14:paraId="6061F9ED" w14:textId="2577ADCA" w:rsidR="00EA5014" w:rsidRPr="00411763" w:rsidRDefault="00EA5014" w:rsidP="004117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411763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МИНИСТЪР </w:t>
            </w:r>
            <w:r w:rsidR="003C3161"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 ЗЕМЕДЕЛИЕТО</w:t>
            </w: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</w:p>
          <w:p w14:paraId="29BDD5EF" w14:textId="72631CA2" w:rsidR="00EA5014" w:rsidRPr="00411763" w:rsidRDefault="0099535B" w:rsidP="00411763">
            <w:pPr>
              <w:widowControl w:val="0"/>
              <w:shd w:val="clear" w:color="auto" w:fill="FFFFFF"/>
              <w:tabs>
                <w:tab w:val="left" w:leader="dot" w:pos="3802"/>
              </w:tabs>
              <w:spacing w:line="360" w:lineRule="auto"/>
              <w:jc w:val="right"/>
              <w:outlineLvl w:val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Д-Р </w:t>
            </w:r>
            <w:r w:rsidR="003C3161" w:rsidRPr="0041176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ИВАН ИВАНОВ</w:t>
            </w:r>
            <w:r w:rsidR="008653DA" w:rsidRPr="0041176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</w:tbl>
    <w:p w14:paraId="0CAAE6F1" w14:textId="77777777" w:rsidR="00EA5014" w:rsidRPr="00411763" w:rsidRDefault="00EA5014" w:rsidP="00411763">
      <w:pPr>
        <w:spacing w:line="360" w:lineRule="auto"/>
        <w:rPr>
          <w:rFonts w:ascii="Verdana" w:hAnsi="Verdana"/>
          <w:b/>
          <w:sz w:val="24"/>
          <w:szCs w:val="24"/>
          <w:lang w:val="bg-BG"/>
        </w:rPr>
      </w:pPr>
    </w:p>
    <w:p w14:paraId="15BBCFC9" w14:textId="77777777" w:rsidR="00713289" w:rsidRPr="00411763" w:rsidRDefault="00713289" w:rsidP="0041176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36A627A" w14:textId="674DB0D0" w:rsidR="00F15C21" w:rsidRPr="00411763" w:rsidRDefault="00F15C21" w:rsidP="00411763">
      <w:pPr>
        <w:spacing w:line="360" w:lineRule="auto"/>
        <w:jc w:val="center"/>
        <w:rPr>
          <w:rFonts w:ascii="Times New Roman" w:hAnsi="Times New Roman"/>
          <w:b/>
          <w:spacing w:val="70"/>
          <w:sz w:val="28"/>
          <w:szCs w:val="28"/>
          <w:lang w:val="bg-BG"/>
        </w:rPr>
      </w:pPr>
      <w:r w:rsidRPr="00411763">
        <w:rPr>
          <w:rFonts w:ascii="Times New Roman" w:hAnsi="Times New Roman"/>
          <w:b/>
          <w:spacing w:val="70"/>
          <w:sz w:val="28"/>
          <w:szCs w:val="28"/>
          <w:lang w:val="bg-BG"/>
        </w:rPr>
        <w:t>ДОКЛАД</w:t>
      </w:r>
    </w:p>
    <w:p w14:paraId="76615B56" w14:textId="4B2516C1" w:rsidR="00F15C21" w:rsidRPr="0002002B" w:rsidRDefault="007D066D" w:rsidP="0041176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4C5431" w:rsidRPr="0002002B">
        <w:rPr>
          <w:rFonts w:ascii="Times New Roman" w:hAnsi="Times New Roman"/>
          <w:b/>
          <w:sz w:val="24"/>
          <w:szCs w:val="24"/>
          <w:lang w:val="bg-BG"/>
        </w:rPr>
        <w:t xml:space="preserve">д-р </w:t>
      </w:r>
      <w:r w:rsidR="003C3161">
        <w:rPr>
          <w:rFonts w:ascii="Times New Roman" w:hAnsi="Times New Roman"/>
          <w:b/>
          <w:sz w:val="24"/>
          <w:szCs w:val="24"/>
          <w:lang w:val="bg-BG"/>
        </w:rPr>
        <w:t xml:space="preserve">Момчил </w:t>
      </w:r>
      <w:proofErr w:type="spellStart"/>
      <w:r w:rsidR="003C3161">
        <w:rPr>
          <w:rFonts w:ascii="Times New Roman" w:hAnsi="Times New Roman"/>
          <w:b/>
          <w:sz w:val="24"/>
          <w:szCs w:val="24"/>
          <w:lang w:val="bg-BG"/>
        </w:rPr>
        <w:t>Неков</w:t>
      </w:r>
      <w:proofErr w:type="spellEnd"/>
      <w:r w:rsidR="00A605F5" w:rsidRPr="000200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15C21" w:rsidRPr="0002002B">
        <w:rPr>
          <w:rFonts w:ascii="Times New Roman" w:hAnsi="Times New Roman"/>
          <w:b/>
          <w:sz w:val="24"/>
          <w:szCs w:val="24"/>
          <w:lang w:val="bg-BG"/>
        </w:rPr>
        <w:t xml:space="preserve">– </w:t>
      </w:r>
      <w:r w:rsidR="00875BCD" w:rsidRPr="0002002B">
        <w:rPr>
          <w:rFonts w:ascii="Times New Roman" w:hAnsi="Times New Roman"/>
          <w:b/>
          <w:sz w:val="24"/>
          <w:szCs w:val="24"/>
          <w:lang w:val="bg-BG"/>
        </w:rPr>
        <w:t>заместник-</w:t>
      </w:r>
      <w:r w:rsidR="004C5431" w:rsidRPr="0002002B">
        <w:rPr>
          <w:rFonts w:ascii="Times New Roman" w:hAnsi="Times New Roman"/>
          <w:b/>
          <w:sz w:val="24"/>
          <w:szCs w:val="24"/>
          <w:lang w:val="bg-BG"/>
        </w:rPr>
        <w:t>министър на земеделието</w:t>
      </w:r>
    </w:p>
    <w:p w14:paraId="0FF9F824" w14:textId="77777777" w:rsidR="00C853D8" w:rsidRPr="0002002B" w:rsidRDefault="00C853D8" w:rsidP="0041176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54947CC9" w14:textId="77777777" w:rsidR="00713289" w:rsidRPr="0002002B" w:rsidRDefault="00713289" w:rsidP="00411763">
      <w:pPr>
        <w:spacing w:line="360" w:lineRule="auto"/>
        <w:ind w:left="1134" w:hanging="1134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3B14756" w14:textId="3F3E7966" w:rsidR="009D792A" w:rsidRPr="0002002B" w:rsidRDefault="007C5BB9" w:rsidP="00411763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Относно</w:t>
      </w:r>
      <w:r w:rsidR="009D792A" w:rsidRPr="0002002B">
        <w:rPr>
          <w:rFonts w:ascii="Times New Roman" w:hAnsi="Times New Roman"/>
          <w:b/>
          <w:sz w:val="24"/>
          <w:szCs w:val="24"/>
          <w:lang w:val="bg-BG"/>
        </w:rPr>
        <w:t>: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F505D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Проект на Наредба </w:t>
      </w:r>
      <w:r w:rsidR="00B33418" w:rsidRPr="0002002B">
        <w:rPr>
          <w:rFonts w:ascii="Times New Roman" w:hAnsi="Times New Roman"/>
          <w:sz w:val="24"/>
          <w:szCs w:val="24"/>
          <w:lang w:val="bg-BG"/>
        </w:rPr>
        <w:t xml:space="preserve">за изменение на Наредба № 4 от 2017 г. 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за прилагане на мярка 14 „Хуманно отношение към животните“ от Програмата за развитие на селските райони за периода 2014 </w:t>
      </w:r>
      <w:r w:rsidR="00B33418" w:rsidRPr="0002002B">
        <w:rPr>
          <w:rFonts w:ascii="Times New Roman" w:hAnsi="Times New Roman"/>
          <w:sz w:val="24"/>
          <w:szCs w:val="24"/>
          <w:lang w:val="bg-BG"/>
        </w:rPr>
        <w:t>–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 2020 г.</w:t>
      </w:r>
    </w:p>
    <w:p w14:paraId="123F6017" w14:textId="77777777" w:rsidR="00713289" w:rsidRPr="0002002B" w:rsidRDefault="00713289" w:rsidP="0041176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AA09203" w14:textId="77777777" w:rsidR="00713289" w:rsidRPr="0002002B" w:rsidRDefault="00713289" w:rsidP="0041176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005C4122" w14:textId="62644AD5" w:rsidR="00A37470" w:rsidRPr="0002002B" w:rsidRDefault="00F15C21" w:rsidP="00411763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3C3161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02002B">
        <w:rPr>
          <w:rFonts w:ascii="Times New Roman" w:hAnsi="Times New Roman"/>
          <w:b/>
          <w:sz w:val="24"/>
          <w:szCs w:val="24"/>
          <w:lang w:val="bg-BG"/>
        </w:rPr>
        <w:t xml:space="preserve"> ГОСПО</w:t>
      </w:r>
      <w:r w:rsidR="003C3161">
        <w:rPr>
          <w:rFonts w:ascii="Times New Roman" w:hAnsi="Times New Roman"/>
          <w:b/>
          <w:sz w:val="24"/>
          <w:szCs w:val="24"/>
          <w:lang w:val="bg-BG"/>
        </w:rPr>
        <w:t>ДИН</w:t>
      </w:r>
      <w:r w:rsidRPr="0002002B">
        <w:rPr>
          <w:rFonts w:ascii="Times New Roman" w:hAnsi="Times New Roman"/>
          <w:b/>
          <w:sz w:val="24"/>
          <w:szCs w:val="24"/>
          <w:lang w:val="bg-BG"/>
        </w:rPr>
        <w:t xml:space="preserve"> МИНИСТ</w:t>
      </w:r>
      <w:r w:rsidR="00FC29BA" w:rsidRPr="0002002B">
        <w:rPr>
          <w:rFonts w:ascii="Times New Roman" w:hAnsi="Times New Roman"/>
          <w:b/>
          <w:sz w:val="24"/>
          <w:szCs w:val="24"/>
          <w:lang w:val="bg-BG"/>
        </w:rPr>
        <w:t>Ъ</w:t>
      </w:r>
      <w:r w:rsidRPr="0002002B">
        <w:rPr>
          <w:rFonts w:ascii="Times New Roman" w:hAnsi="Times New Roman"/>
          <w:b/>
          <w:sz w:val="24"/>
          <w:szCs w:val="24"/>
          <w:lang w:val="bg-BG"/>
        </w:rPr>
        <w:t>Р,</w:t>
      </w:r>
    </w:p>
    <w:p w14:paraId="7645D4CD" w14:textId="7BCBA3F9" w:rsidR="004B2831" w:rsidRPr="0002002B" w:rsidRDefault="0029553A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На основание чл. 9а</w:t>
      </w:r>
      <w:r w:rsidR="005726FC" w:rsidRPr="0002002B">
        <w:rPr>
          <w:rFonts w:ascii="Times New Roman" w:hAnsi="Times New Roman"/>
          <w:sz w:val="24"/>
          <w:szCs w:val="24"/>
          <w:lang w:val="bg-BG"/>
        </w:rPr>
        <w:t>, т. 2</w:t>
      </w:r>
      <w:r w:rsidR="00F72F0C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002B">
        <w:rPr>
          <w:rFonts w:ascii="Times New Roman" w:hAnsi="Times New Roman"/>
          <w:sz w:val="24"/>
          <w:szCs w:val="24"/>
          <w:lang w:val="bg-BG"/>
        </w:rPr>
        <w:t>от Закона за подпомаган</w:t>
      </w:r>
      <w:r w:rsidR="005C0BA4" w:rsidRPr="0002002B">
        <w:rPr>
          <w:rFonts w:ascii="Times New Roman" w:hAnsi="Times New Roman"/>
          <w:sz w:val="24"/>
          <w:szCs w:val="24"/>
          <w:lang w:val="bg-BG"/>
        </w:rPr>
        <w:t xml:space="preserve">е на земеделските производители 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внасям за </w:t>
      </w:r>
      <w:r w:rsidR="00CA22DA" w:rsidRPr="0002002B">
        <w:rPr>
          <w:rFonts w:ascii="Times New Roman" w:hAnsi="Times New Roman"/>
          <w:sz w:val="24"/>
          <w:szCs w:val="24"/>
          <w:lang w:val="bg-BG"/>
        </w:rPr>
        <w:t>одобрение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1F67" w:rsidRPr="0002002B">
        <w:rPr>
          <w:rFonts w:ascii="Times New Roman" w:hAnsi="Times New Roman"/>
          <w:sz w:val="24"/>
          <w:szCs w:val="24"/>
          <w:lang w:val="bg-BG"/>
        </w:rPr>
        <w:t>проект на</w:t>
      </w:r>
      <w:r w:rsidR="00E43A50" w:rsidRPr="0002002B">
        <w:rPr>
          <w:rFonts w:ascii="Times New Roman" w:hAnsi="Times New Roman"/>
          <w:sz w:val="24"/>
          <w:szCs w:val="24"/>
          <w:lang w:val="bg-BG"/>
        </w:rPr>
        <w:t xml:space="preserve"> Наредба за изменение на</w:t>
      </w:r>
      <w:r w:rsidR="00A01F67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5699F" w:rsidRPr="0002002B">
        <w:rPr>
          <w:rFonts w:ascii="Times New Roman" w:hAnsi="Times New Roman"/>
          <w:bCs/>
          <w:sz w:val="24"/>
          <w:szCs w:val="24"/>
          <w:lang w:val="bg-BG"/>
        </w:rPr>
        <w:t xml:space="preserve">Наредба </w:t>
      </w:r>
      <w:r w:rsidR="00E43A50" w:rsidRPr="0002002B">
        <w:rPr>
          <w:rFonts w:ascii="Times New Roman" w:hAnsi="Times New Roman"/>
          <w:bCs/>
          <w:sz w:val="24"/>
          <w:szCs w:val="24"/>
          <w:lang w:val="bg-BG"/>
        </w:rPr>
        <w:t xml:space="preserve">№ 4 от 2017 г. </w:t>
      </w:r>
      <w:r w:rsidRPr="0002002B">
        <w:rPr>
          <w:rFonts w:ascii="Times New Roman" w:hAnsi="Times New Roman"/>
          <w:bCs/>
          <w:sz w:val="24"/>
          <w:szCs w:val="24"/>
          <w:lang w:val="bg-BG"/>
        </w:rPr>
        <w:t>за прилагане</w:t>
      </w:r>
      <w:r w:rsidR="00C32675" w:rsidRPr="0002002B"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 w:rsidR="004B5379" w:rsidRPr="0002002B">
        <w:rPr>
          <w:rFonts w:ascii="Times New Roman" w:hAnsi="Times New Roman"/>
          <w:bCs/>
          <w:sz w:val="24"/>
          <w:szCs w:val="24"/>
          <w:lang w:val="bg-BG"/>
        </w:rPr>
        <w:t xml:space="preserve">мярка </w:t>
      </w:r>
      <w:r w:rsidR="003478A7" w:rsidRPr="0002002B">
        <w:rPr>
          <w:rFonts w:ascii="Times New Roman" w:hAnsi="Times New Roman"/>
          <w:bCs/>
          <w:sz w:val="24"/>
          <w:szCs w:val="24"/>
          <w:lang w:val="bg-BG"/>
        </w:rPr>
        <w:t>14 „Хуманно отношение към животните“</w:t>
      </w:r>
      <w:r w:rsidR="00D33F25" w:rsidRPr="0002002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4B5379" w:rsidRPr="0002002B">
        <w:rPr>
          <w:rFonts w:ascii="Times New Roman" w:hAnsi="Times New Roman"/>
          <w:bCs/>
          <w:sz w:val="24"/>
          <w:szCs w:val="24"/>
          <w:lang w:val="bg-BG"/>
        </w:rPr>
        <w:t>от Програмата за развитие на се</w:t>
      </w:r>
      <w:r w:rsidR="00713289" w:rsidRPr="0002002B">
        <w:rPr>
          <w:rFonts w:ascii="Times New Roman" w:hAnsi="Times New Roman"/>
          <w:bCs/>
          <w:sz w:val="24"/>
          <w:szCs w:val="24"/>
          <w:lang w:val="bg-BG"/>
        </w:rPr>
        <w:t xml:space="preserve">лските райони за периода 2014 – </w:t>
      </w:r>
      <w:r w:rsidR="004B5379" w:rsidRPr="0002002B">
        <w:rPr>
          <w:rFonts w:ascii="Times New Roman" w:hAnsi="Times New Roman"/>
          <w:bCs/>
          <w:sz w:val="24"/>
          <w:szCs w:val="24"/>
          <w:lang w:val="bg-BG"/>
        </w:rPr>
        <w:t>2020 г.</w:t>
      </w:r>
    </w:p>
    <w:p w14:paraId="45DD9620" w14:textId="11D07997" w:rsidR="00713289" w:rsidRDefault="00713289" w:rsidP="00411763">
      <w:pPr>
        <w:widowControl w:val="0"/>
        <w:overflowPunct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05D55D6A" w14:textId="77777777" w:rsidR="00411763" w:rsidRPr="0002002B" w:rsidRDefault="00411763" w:rsidP="00411763">
      <w:pPr>
        <w:widowControl w:val="0"/>
        <w:overflowPunct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14:paraId="7001B27B" w14:textId="752FCD22" w:rsidR="0032549D" w:rsidRPr="0002002B" w:rsidRDefault="00006093" w:rsidP="00411763">
      <w:pPr>
        <w:widowControl w:val="0"/>
        <w:overflowPunct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02002B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Причини, които налагат приемането на акта</w:t>
      </w:r>
    </w:p>
    <w:p w14:paraId="548A9B90" w14:textId="5C2A7876" w:rsidR="002879F9" w:rsidRDefault="002879F9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879F9">
        <w:rPr>
          <w:rFonts w:ascii="Times New Roman" w:hAnsi="Times New Roman"/>
          <w:sz w:val="24"/>
          <w:szCs w:val="24"/>
          <w:lang w:val="bg-BG"/>
        </w:rPr>
        <w:t xml:space="preserve">Практиката по прилагане на </w:t>
      </w:r>
      <w:r>
        <w:rPr>
          <w:rFonts w:ascii="Times New Roman" w:hAnsi="Times New Roman"/>
          <w:sz w:val="24"/>
          <w:szCs w:val="24"/>
          <w:lang w:val="bg-BG"/>
        </w:rPr>
        <w:t xml:space="preserve">мярка </w:t>
      </w:r>
      <w:r w:rsidRPr="002879F9">
        <w:rPr>
          <w:rFonts w:ascii="Times New Roman" w:hAnsi="Times New Roman"/>
          <w:sz w:val="24"/>
          <w:szCs w:val="24"/>
          <w:lang w:val="bg-BG"/>
        </w:rPr>
        <w:t>14 „Хуманно отношение към животните“ от Програмата за развитие на селските райони за периода 2014 – 2020 г.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879F9">
        <w:rPr>
          <w:rFonts w:ascii="Times New Roman" w:hAnsi="Times New Roman"/>
          <w:sz w:val="24"/>
          <w:szCs w:val="24"/>
          <w:lang w:val="bg-BG"/>
        </w:rPr>
        <w:t>показа необходимост от усъвършенстване и прецизиране на някои правила. Това налаг</w:t>
      </w:r>
      <w:r>
        <w:rPr>
          <w:rFonts w:ascii="Times New Roman" w:hAnsi="Times New Roman"/>
          <w:sz w:val="24"/>
          <w:szCs w:val="24"/>
          <w:lang w:val="bg-BG"/>
        </w:rPr>
        <w:t>а да бъдат направени изменения</w:t>
      </w:r>
      <w:r w:rsidRPr="002879F9">
        <w:rPr>
          <w:rFonts w:ascii="Times New Roman" w:hAnsi="Times New Roman"/>
          <w:sz w:val="24"/>
          <w:szCs w:val="24"/>
          <w:lang w:val="bg-BG"/>
        </w:rPr>
        <w:t xml:space="preserve"> на Наредба № 4 от 2017 г. за прилагане на мярка 14 „Хуманно отношение към животните“ от Програмата за развитие на селските райони за периода 2014 – 2020 г. (</w:t>
      </w:r>
      <w:proofErr w:type="spellStart"/>
      <w:r w:rsidRPr="002879F9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2879F9">
        <w:rPr>
          <w:rFonts w:ascii="Times New Roman" w:hAnsi="Times New Roman"/>
          <w:sz w:val="24"/>
          <w:szCs w:val="24"/>
          <w:lang w:val="bg-BG"/>
        </w:rPr>
        <w:t>., ДВ,</w:t>
      </w:r>
      <w:r>
        <w:rPr>
          <w:rFonts w:ascii="Times New Roman" w:hAnsi="Times New Roman"/>
          <w:sz w:val="24"/>
          <w:szCs w:val="24"/>
          <w:lang w:val="bg-BG"/>
        </w:rPr>
        <w:t xml:space="preserve"> бр. 67 от 2017 г.) (Наредба № 4 от 2017</w:t>
      </w:r>
      <w:r w:rsidRPr="002879F9">
        <w:rPr>
          <w:rFonts w:ascii="Times New Roman" w:hAnsi="Times New Roman"/>
          <w:sz w:val="24"/>
          <w:szCs w:val="24"/>
          <w:lang w:val="bg-BG"/>
        </w:rPr>
        <w:t xml:space="preserve"> г.)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14:paraId="01F5301F" w14:textId="27E504CF" w:rsidR="00BE1AFE" w:rsidRDefault="00F36800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Предложено е изменение </w:t>
      </w:r>
      <w:r w:rsidR="00BE1AFE" w:rsidRPr="0002002B">
        <w:rPr>
          <w:rFonts w:ascii="Times New Roman" w:hAnsi="Times New Roman"/>
          <w:sz w:val="24"/>
          <w:szCs w:val="24"/>
          <w:lang w:val="bg-BG"/>
        </w:rPr>
        <w:t xml:space="preserve">по отношение на </w:t>
      </w:r>
      <w:r w:rsidR="00B75C9E">
        <w:rPr>
          <w:rFonts w:ascii="Times New Roman" w:hAnsi="Times New Roman"/>
          <w:sz w:val="24"/>
          <w:szCs w:val="24"/>
          <w:lang w:val="bg-BG"/>
        </w:rPr>
        <w:t>посоченото в чл. 13, ал. 1</w:t>
      </w:r>
      <w:r w:rsidR="00CA74A4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5C9E">
        <w:rPr>
          <w:rFonts w:ascii="Times New Roman" w:hAnsi="Times New Roman"/>
          <w:sz w:val="24"/>
          <w:szCs w:val="24"/>
          <w:lang w:val="bg-BG"/>
        </w:rPr>
        <w:t>изискване з</w:t>
      </w:r>
      <w:r w:rsidR="00B75C9E" w:rsidRPr="00B75C9E">
        <w:rPr>
          <w:rFonts w:ascii="Times New Roman" w:hAnsi="Times New Roman"/>
          <w:sz w:val="24"/>
          <w:szCs w:val="24"/>
          <w:lang w:val="bg-BG"/>
        </w:rPr>
        <w:t xml:space="preserve">емеделските стопани </w:t>
      </w:r>
      <w:r w:rsidR="00B75C9E">
        <w:rPr>
          <w:rFonts w:ascii="Times New Roman" w:hAnsi="Times New Roman"/>
          <w:sz w:val="24"/>
          <w:szCs w:val="24"/>
          <w:lang w:val="bg-BG"/>
        </w:rPr>
        <w:t>д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="00B75C9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5C9E" w:rsidRPr="00B75C9E">
        <w:rPr>
          <w:rFonts w:ascii="Times New Roman" w:hAnsi="Times New Roman"/>
          <w:sz w:val="24"/>
          <w:szCs w:val="24"/>
          <w:lang w:val="bg-BG"/>
        </w:rPr>
        <w:t>предоставят план-програма за изпълнение на дейностите, за които кандидатстват за подпомагане</w:t>
      </w:r>
      <w:r w:rsidR="00CA74A4" w:rsidRPr="0002002B">
        <w:rPr>
          <w:rFonts w:ascii="Times New Roman" w:hAnsi="Times New Roman"/>
          <w:sz w:val="24"/>
          <w:szCs w:val="24"/>
          <w:lang w:val="bg-BG"/>
        </w:rPr>
        <w:t>.</w:t>
      </w:r>
      <w:r w:rsidR="00CC3408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75C9E" w:rsidRPr="00B75C9E">
        <w:rPr>
          <w:rFonts w:ascii="Times New Roman" w:hAnsi="Times New Roman"/>
          <w:sz w:val="24"/>
          <w:szCs w:val="24"/>
          <w:lang w:val="bg-BG"/>
        </w:rPr>
        <w:t>Съгласно текстове</w:t>
      </w:r>
      <w:r>
        <w:rPr>
          <w:rFonts w:ascii="Times New Roman" w:hAnsi="Times New Roman"/>
          <w:sz w:val="24"/>
          <w:szCs w:val="24"/>
          <w:lang w:val="bg-BG"/>
        </w:rPr>
        <w:t>те</w:t>
      </w:r>
      <w:r w:rsidR="00B75C9E" w:rsidRPr="00B75C9E">
        <w:rPr>
          <w:rFonts w:ascii="Times New Roman" w:hAnsi="Times New Roman"/>
          <w:sz w:val="24"/>
          <w:szCs w:val="24"/>
          <w:lang w:val="bg-BG"/>
        </w:rPr>
        <w:t xml:space="preserve"> на чл. 32, ал. 1 от Закона за подпомагане на з</w:t>
      </w:r>
      <w:r>
        <w:rPr>
          <w:rFonts w:ascii="Times New Roman" w:hAnsi="Times New Roman"/>
          <w:sz w:val="24"/>
          <w:szCs w:val="24"/>
          <w:lang w:val="bg-BG"/>
        </w:rPr>
        <w:t>емеделските производители</w:t>
      </w:r>
      <w:r w:rsidR="00B75C9E" w:rsidRPr="00B75C9E">
        <w:rPr>
          <w:rFonts w:ascii="Times New Roman" w:hAnsi="Times New Roman"/>
          <w:sz w:val="24"/>
          <w:szCs w:val="24"/>
          <w:lang w:val="bg-BG"/>
        </w:rPr>
        <w:t xml:space="preserve"> кандидатите за подпомагане подават до териториалните структури на Разплащателната агенция заявление за подпомагане по образец, който се одобрява ежегодно от изпълнителния директор на Държавен фонд „Земеделие“ и се публикува на интернет страниците на Държавен фонд „Земеделие“ и на Министерството на земеделието.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3408" w:rsidRPr="0002002B">
        <w:rPr>
          <w:rFonts w:ascii="Times New Roman" w:hAnsi="Times New Roman"/>
          <w:sz w:val="24"/>
          <w:szCs w:val="24"/>
          <w:lang w:val="bg-BG"/>
        </w:rPr>
        <w:t xml:space="preserve">С оглед на </w:t>
      </w:r>
      <w:r w:rsidR="00C81671">
        <w:rPr>
          <w:rFonts w:ascii="Times New Roman" w:hAnsi="Times New Roman"/>
          <w:sz w:val="24"/>
          <w:szCs w:val="24"/>
          <w:lang w:val="bg-BG"/>
        </w:rPr>
        <w:t>предоставената от Държавен фонд</w:t>
      </w:r>
      <w:r>
        <w:rPr>
          <w:rFonts w:ascii="Times New Roman" w:hAnsi="Times New Roman"/>
          <w:sz w:val="24"/>
          <w:szCs w:val="24"/>
          <w:lang w:val="bg-BG"/>
        </w:rPr>
        <w:t xml:space="preserve"> „Земеделие“</w:t>
      </w:r>
      <w:r w:rsidR="009A353C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06916">
        <w:rPr>
          <w:rFonts w:ascii="Times New Roman" w:hAnsi="Times New Roman"/>
          <w:sz w:val="24"/>
          <w:szCs w:val="24"/>
          <w:lang w:val="bg-BG"/>
        </w:rPr>
        <w:t>н</w:t>
      </w:r>
      <w:r w:rsidR="009A353C">
        <w:rPr>
          <w:rFonts w:ascii="Times New Roman" w:hAnsi="Times New Roman"/>
          <w:sz w:val="24"/>
          <w:szCs w:val="24"/>
          <w:lang w:val="bg-BG"/>
        </w:rPr>
        <w:t>формация, че посочената в чл. 13, ал. 1 план-програма</w:t>
      </w:r>
      <w:r>
        <w:rPr>
          <w:rFonts w:ascii="Times New Roman" w:hAnsi="Times New Roman"/>
          <w:sz w:val="24"/>
          <w:szCs w:val="24"/>
          <w:lang w:val="bg-BG"/>
        </w:rPr>
        <w:t xml:space="preserve"> не е част от заявлението за подпомагане и не е изискуем</w:t>
      </w:r>
      <w:r w:rsidR="00671144">
        <w:rPr>
          <w:rFonts w:ascii="Times New Roman" w:hAnsi="Times New Roman"/>
          <w:sz w:val="24"/>
          <w:szCs w:val="24"/>
          <w:lang w:val="bg-BG"/>
        </w:rPr>
        <w:t>, придружаващ заявлението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документ, то </w:t>
      </w:r>
      <w:r w:rsidR="006D0121" w:rsidRPr="0002002B">
        <w:rPr>
          <w:rFonts w:ascii="Times New Roman" w:hAnsi="Times New Roman"/>
          <w:sz w:val="24"/>
          <w:szCs w:val="24"/>
          <w:lang w:val="bg-BG"/>
        </w:rPr>
        <w:t>е</w:t>
      </w:r>
      <w:r w:rsidR="00CC3408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0121" w:rsidRPr="0002002B">
        <w:rPr>
          <w:rFonts w:ascii="Times New Roman" w:hAnsi="Times New Roman"/>
          <w:sz w:val="24"/>
          <w:szCs w:val="24"/>
          <w:lang w:val="bg-BG"/>
        </w:rPr>
        <w:t xml:space="preserve">предложено </w:t>
      </w:r>
      <w:r w:rsidR="00CC3408" w:rsidRPr="0002002B">
        <w:rPr>
          <w:rFonts w:ascii="Times New Roman" w:hAnsi="Times New Roman"/>
          <w:sz w:val="24"/>
          <w:szCs w:val="24"/>
          <w:lang w:val="bg-BG"/>
        </w:rPr>
        <w:t>да отпадне</w:t>
      </w:r>
      <w:r w:rsidR="006D0121" w:rsidRPr="0002002B">
        <w:rPr>
          <w:rFonts w:ascii="Times New Roman" w:hAnsi="Times New Roman"/>
          <w:sz w:val="24"/>
          <w:szCs w:val="24"/>
          <w:lang w:val="bg-BG"/>
        </w:rPr>
        <w:t xml:space="preserve"> от текстовете на наредбата</w:t>
      </w:r>
      <w:r w:rsidR="00CC3408" w:rsidRPr="0002002B">
        <w:rPr>
          <w:rFonts w:ascii="Times New Roman" w:hAnsi="Times New Roman"/>
          <w:sz w:val="24"/>
          <w:szCs w:val="24"/>
          <w:lang w:val="bg-BG"/>
        </w:rPr>
        <w:t>.</w:t>
      </w:r>
    </w:p>
    <w:p w14:paraId="3643BDCD" w14:textId="3A22D1F5" w:rsidR="00F91FD5" w:rsidRDefault="00F36800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36800">
        <w:rPr>
          <w:rFonts w:ascii="Times New Roman" w:hAnsi="Times New Roman"/>
          <w:sz w:val="24"/>
          <w:szCs w:val="24"/>
          <w:lang w:val="bg-BG"/>
        </w:rPr>
        <w:t>Другите предложени изменения</w:t>
      </w:r>
      <w:r w:rsidR="002879F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879F9">
        <w:rPr>
          <w:rFonts w:ascii="Times New Roman" w:hAnsi="Times New Roman"/>
          <w:bCs/>
          <w:sz w:val="24"/>
          <w:szCs w:val="24"/>
          <w:lang w:val="bg-BG"/>
        </w:rPr>
        <w:t>са</w:t>
      </w:r>
      <w:r w:rsidR="00F91FD5" w:rsidRPr="0002002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520BC" w:rsidRPr="0002002B">
        <w:rPr>
          <w:rFonts w:ascii="Times New Roman" w:hAnsi="Times New Roman"/>
          <w:bCs/>
          <w:sz w:val="24"/>
          <w:szCs w:val="24"/>
          <w:lang w:val="bg-BG"/>
        </w:rPr>
        <w:t>във връзка с</w:t>
      </w:r>
      <w:r w:rsidR="00F91FD5" w:rsidRPr="0002002B">
        <w:rPr>
          <w:rFonts w:ascii="Times New Roman" w:hAnsi="Times New Roman"/>
          <w:bCs/>
          <w:sz w:val="24"/>
          <w:szCs w:val="24"/>
          <w:lang w:val="bg-BG"/>
        </w:rPr>
        <w:t xml:space="preserve"> необходимостта от прецизиране на текстове, по отношение на някои задължения в чл.</w:t>
      </w:r>
      <w:r w:rsidR="002879F9" w:rsidRPr="002879F9">
        <w:rPr>
          <w:rFonts w:ascii="Times New Roman" w:hAnsi="Times New Roman"/>
          <w:bCs/>
          <w:sz w:val="24"/>
          <w:szCs w:val="24"/>
          <w:lang w:val="bg-BG"/>
        </w:rPr>
        <w:t xml:space="preserve"> 4, ал. 4 </w:t>
      </w:r>
      <w:r w:rsidR="002879F9">
        <w:rPr>
          <w:rFonts w:ascii="Times New Roman" w:hAnsi="Times New Roman"/>
          <w:bCs/>
          <w:sz w:val="24"/>
          <w:szCs w:val="24"/>
          <w:lang w:val="bg-BG"/>
        </w:rPr>
        <w:t xml:space="preserve">и </w:t>
      </w:r>
      <w:r w:rsidR="002879F9" w:rsidRPr="002879F9">
        <w:rPr>
          <w:rFonts w:ascii="Times New Roman" w:hAnsi="Times New Roman"/>
          <w:bCs/>
          <w:sz w:val="24"/>
          <w:szCs w:val="24"/>
          <w:lang w:val="bg-BG"/>
        </w:rPr>
        <w:t xml:space="preserve">чл. 10, ал. 2 </w:t>
      </w:r>
      <w:r w:rsidR="00F335CA" w:rsidRPr="0002002B">
        <w:rPr>
          <w:rFonts w:ascii="Times New Roman" w:hAnsi="Times New Roman"/>
          <w:bCs/>
          <w:sz w:val="24"/>
          <w:szCs w:val="24"/>
          <w:lang w:val="bg-BG"/>
        </w:rPr>
        <w:t>от Наредба № 4 от 2017 г</w:t>
      </w:r>
      <w:r w:rsidR="003579CF">
        <w:rPr>
          <w:rFonts w:ascii="Times New Roman" w:hAnsi="Times New Roman"/>
          <w:bCs/>
          <w:sz w:val="24"/>
          <w:szCs w:val="24"/>
          <w:lang w:val="bg-BG"/>
        </w:rPr>
        <w:t>.</w:t>
      </w:r>
      <w:r w:rsidR="008A29C7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</w:p>
    <w:p w14:paraId="7A92E1D6" w14:textId="56A15FF6" w:rsidR="00B61B2F" w:rsidRPr="000F6820" w:rsidRDefault="003579CF" w:rsidP="00411763">
      <w:pPr>
        <w:spacing w:line="360" w:lineRule="auto"/>
        <w:ind w:firstLine="720"/>
        <w:jc w:val="both"/>
        <w:rPr>
          <w:rFonts w:ascii="Times New Roman" w:hAnsi="Times New Roman"/>
          <w:bCs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С </w:t>
      </w:r>
      <w:r w:rsidR="00B61B2F">
        <w:rPr>
          <w:rFonts w:ascii="Times New Roman" w:hAnsi="Times New Roman"/>
          <w:bCs/>
          <w:sz w:val="24"/>
          <w:szCs w:val="24"/>
          <w:lang w:val="bg-BG"/>
        </w:rPr>
        <w:t>предложеното изменение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</w:t>
      </w:r>
      <w:r w:rsidR="00B61B2F" w:rsidRPr="00B61B2F">
        <w:rPr>
          <w:rFonts w:ascii="Times New Roman" w:hAnsi="Times New Roman"/>
          <w:bCs/>
          <w:sz w:val="24"/>
          <w:szCs w:val="24"/>
          <w:lang w:val="bg-BG"/>
        </w:rPr>
        <w:t>чл. 4, ал. 4</w:t>
      </w:r>
      <w:r w:rsidR="00B61B2F">
        <w:rPr>
          <w:rFonts w:ascii="Times New Roman" w:hAnsi="Times New Roman"/>
          <w:bCs/>
          <w:sz w:val="24"/>
          <w:szCs w:val="24"/>
          <w:lang w:val="bg-BG"/>
        </w:rPr>
        <w:t xml:space="preserve"> се цели да се внесе по-голяма яснота при </w:t>
      </w:r>
      <w:r w:rsidR="00B61B2F" w:rsidRPr="00B61B2F">
        <w:rPr>
          <w:rFonts w:ascii="Times New Roman" w:hAnsi="Times New Roman"/>
          <w:bCs/>
          <w:sz w:val="24"/>
          <w:szCs w:val="24"/>
          <w:lang w:val="bg-BG"/>
        </w:rPr>
        <w:t>изпълнение на дейности по ал. 2, т. 2 и ал. 3, т. 2</w:t>
      </w:r>
      <w:r w:rsidR="00B61B2F">
        <w:rPr>
          <w:rFonts w:ascii="Times New Roman" w:hAnsi="Times New Roman"/>
          <w:bCs/>
          <w:sz w:val="24"/>
          <w:szCs w:val="24"/>
          <w:lang w:val="bg-BG"/>
        </w:rPr>
        <w:t xml:space="preserve"> от </w:t>
      </w:r>
      <w:r w:rsidR="00B61B2F" w:rsidRPr="0002002B">
        <w:rPr>
          <w:rFonts w:ascii="Times New Roman" w:hAnsi="Times New Roman"/>
          <w:bCs/>
          <w:sz w:val="24"/>
          <w:szCs w:val="24"/>
          <w:lang w:val="bg-BG"/>
        </w:rPr>
        <w:t>Наредба № 4 от 2017 г</w:t>
      </w:r>
      <w:r w:rsidR="00B61B2F">
        <w:rPr>
          <w:rFonts w:ascii="Times New Roman" w:hAnsi="Times New Roman"/>
          <w:bCs/>
          <w:sz w:val="24"/>
          <w:szCs w:val="24"/>
          <w:lang w:val="bg-BG"/>
        </w:rPr>
        <w:t xml:space="preserve">. по отношение </w:t>
      </w:r>
      <w:r w:rsidR="00B61B2F" w:rsidRPr="00B61B2F">
        <w:rPr>
          <w:rFonts w:ascii="Times New Roman" w:hAnsi="Times New Roman"/>
          <w:bCs/>
          <w:sz w:val="24"/>
          <w:szCs w:val="24"/>
          <w:lang w:val="bg-BG"/>
        </w:rPr>
        <w:t xml:space="preserve">на изискванията, </w:t>
      </w:r>
      <w:r w:rsidR="00B61B2F">
        <w:rPr>
          <w:rFonts w:ascii="Times New Roman" w:hAnsi="Times New Roman"/>
          <w:bCs/>
          <w:sz w:val="24"/>
          <w:szCs w:val="24"/>
          <w:lang w:val="bg-BG"/>
        </w:rPr>
        <w:t xml:space="preserve">на които следва да отговарят помещенията и двора, </w:t>
      </w:r>
      <w:r w:rsidR="00B61B2F" w:rsidRPr="00B61B2F">
        <w:rPr>
          <w:rFonts w:ascii="Times New Roman" w:hAnsi="Times New Roman"/>
          <w:bCs/>
          <w:sz w:val="24"/>
          <w:szCs w:val="24"/>
          <w:lang w:val="bg-BG"/>
        </w:rPr>
        <w:t>определени в приложение № 2 към чл. 9, ал. 1, т. 2 и приложен</w:t>
      </w:r>
      <w:r w:rsidR="00C81671">
        <w:rPr>
          <w:rFonts w:ascii="Times New Roman" w:hAnsi="Times New Roman"/>
          <w:bCs/>
          <w:sz w:val="24"/>
          <w:szCs w:val="24"/>
          <w:lang w:val="bg-BG"/>
        </w:rPr>
        <w:t>ие № 3 към чл. 10, т. 1, буква „</w:t>
      </w:r>
      <w:r w:rsidR="00B61B2F" w:rsidRPr="00B61B2F">
        <w:rPr>
          <w:rFonts w:ascii="Times New Roman" w:hAnsi="Times New Roman"/>
          <w:bCs/>
          <w:sz w:val="24"/>
          <w:szCs w:val="24"/>
          <w:lang w:val="bg-BG"/>
        </w:rPr>
        <w:t>а" от Наредба № 44 от 2006 г.</w:t>
      </w:r>
      <w:r w:rsidR="000F682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6820" w:rsidRPr="00C84415">
        <w:rPr>
          <w:rFonts w:ascii="Times New Roman" w:hAnsi="Times New Roman"/>
          <w:bCs/>
          <w:sz w:val="24"/>
          <w:szCs w:val="24"/>
          <w:lang w:val="bg-BG"/>
        </w:rPr>
        <w:t>за ветеринарномедицинските изисквания към животновъдните обекти</w:t>
      </w:r>
      <w:r w:rsidR="00A84E37" w:rsidRPr="00C84415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proofErr w:type="spellStart"/>
      <w:r w:rsidR="00A84E37" w:rsidRPr="00C84415">
        <w:rPr>
          <w:rFonts w:ascii="Times New Roman" w:hAnsi="Times New Roman"/>
          <w:bCs/>
          <w:sz w:val="24"/>
          <w:szCs w:val="24"/>
          <w:lang w:val="bg-BG"/>
        </w:rPr>
        <w:t>обн</w:t>
      </w:r>
      <w:proofErr w:type="spellEnd"/>
      <w:r w:rsidR="00A84E37" w:rsidRPr="00C84415">
        <w:rPr>
          <w:rFonts w:ascii="Times New Roman" w:hAnsi="Times New Roman"/>
          <w:bCs/>
          <w:sz w:val="24"/>
          <w:szCs w:val="24"/>
          <w:lang w:val="bg-BG"/>
        </w:rPr>
        <w:t>., ДВ, бр. 41 от 2006 г.)</w:t>
      </w:r>
      <w:r w:rsidR="000F6820" w:rsidRPr="00C84415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58A3D9BD" w14:textId="0916FC29" w:rsidR="00671144" w:rsidRDefault="00671144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Предложеното изменение на </w:t>
      </w:r>
      <w:r w:rsidRPr="00671144">
        <w:rPr>
          <w:rFonts w:ascii="Times New Roman" w:hAnsi="Times New Roman"/>
          <w:bCs/>
          <w:sz w:val="24"/>
          <w:szCs w:val="24"/>
          <w:lang w:val="bg-BG"/>
        </w:rPr>
        <w:t>чл. 10, ал. 2 от Наредба № 4 от 2017 г.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е във връзка с необходимостта</w:t>
      </w:r>
      <w:r w:rsidR="00BB5E21">
        <w:rPr>
          <w:rFonts w:ascii="Times New Roman" w:hAnsi="Times New Roman"/>
          <w:bCs/>
          <w:sz w:val="24"/>
          <w:szCs w:val="24"/>
          <w:lang w:val="bg-BG"/>
        </w:rPr>
        <w:t xml:space="preserve"> от създаване на по – голяма яснота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на текстовете по отношение изискването </w:t>
      </w:r>
      <w:r w:rsidR="009A08AA">
        <w:rPr>
          <w:rFonts w:ascii="Times New Roman" w:hAnsi="Times New Roman"/>
          <w:bCs/>
          <w:sz w:val="24"/>
          <w:szCs w:val="24"/>
          <w:lang w:val="bg-BG"/>
        </w:rPr>
        <w:t xml:space="preserve">за предоставяне на </w:t>
      </w:r>
      <w:r>
        <w:rPr>
          <w:rFonts w:ascii="Times New Roman" w:hAnsi="Times New Roman"/>
          <w:bCs/>
          <w:sz w:val="24"/>
          <w:szCs w:val="24"/>
          <w:lang w:val="bg-BG"/>
        </w:rPr>
        <w:t>д</w:t>
      </w:r>
      <w:r w:rsidR="00B06916">
        <w:rPr>
          <w:rFonts w:ascii="Times New Roman" w:hAnsi="Times New Roman"/>
          <w:bCs/>
          <w:sz w:val="24"/>
          <w:szCs w:val="24"/>
          <w:lang w:val="bg-BG"/>
        </w:rPr>
        <w:t>окументи</w:t>
      </w:r>
      <w:r w:rsidRPr="00671144">
        <w:rPr>
          <w:rFonts w:ascii="Times New Roman" w:hAnsi="Times New Roman"/>
          <w:bCs/>
          <w:sz w:val="24"/>
          <w:szCs w:val="24"/>
          <w:lang w:val="bg-BG"/>
        </w:rPr>
        <w:t xml:space="preserve"> за ползване на животновъдния обект</w:t>
      </w:r>
      <w:r w:rsidR="00B06916">
        <w:rPr>
          <w:rFonts w:ascii="Times New Roman" w:hAnsi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671144">
        <w:rPr>
          <w:rFonts w:ascii="Times New Roman" w:hAnsi="Times New Roman"/>
          <w:bCs/>
          <w:sz w:val="24"/>
          <w:szCs w:val="24"/>
          <w:lang w:val="bg-BG"/>
        </w:rPr>
        <w:t xml:space="preserve">в който се извършват дейности </w:t>
      </w:r>
      <w:r w:rsidR="009A08AA" w:rsidRPr="009A08AA">
        <w:rPr>
          <w:rFonts w:ascii="Times New Roman" w:hAnsi="Times New Roman"/>
          <w:bCs/>
          <w:sz w:val="24"/>
          <w:szCs w:val="24"/>
          <w:lang w:val="bg-BG"/>
        </w:rPr>
        <w:t>по чл. 4</w:t>
      </w:r>
      <w:r w:rsidR="009A08AA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51D46053" w14:textId="2FD752D5" w:rsidR="005C5BAB" w:rsidRPr="009A08AA" w:rsidRDefault="005C5BAB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C5BAB">
        <w:rPr>
          <w:rFonts w:ascii="Times New Roman" w:hAnsi="Times New Roman"/>
          <w:bCs/>
          <w:sz w:val="24"/>
          <w:szCs w:val="24"/>
          <w:lang w:val="bg-BG"/>
        </w:rPr>
        <w:t>Съгласно т. 3 от Решение на Народното събрание от 13.12.2021 г. за приемане на структура на Министерския съвет на Република България (</w:t>
      </w:r>
      <w:proofErr w:type="spellStart"/>
      <w:r w:rsidRPr="005C5BAB">
        <w:rPr>
          <w:rFonts w:ascii="Times New Roman" w:hAnsi="Times New Roman"/>
          <w:bCs/>
          <w:sz w:val="24"/>
          <w:szCs w:val="24"/>
          <w:lang w:val="bg-BG"/>
        </w:rPr>
        <w:t>обн</w:t>
      </w:r>
      <w:proofErr w:type="spellEnd"/>
      <w:r w:rsidRPr="005C5BAB">
        <w:rPr>
          <w:rFonts w:ascii="Times New Roman" w:hAnsi="Times New Roman"/>
          <w:bCs/>
          <w:sz w:val="24"/>
          <w:szCs w:val="24"/>
          <w:lang w:val="bg-BG"/>
        </w:rPr>
        <w:t xml:space="preserve">., ДВ, бр. 106 от 2021 г. изм., бр. 110 от 2021 г.) Министерството на земеделието, храните и горите е преобразувано в Министерство на земеделието. В тази връзка е необходима промяна в </w:t>
      </w:r>
      <w:r w:rsidRPr="005C5BAB">
        <w:rPr>
          <w:rFonts w:ascii="Times New Roman" w:hAnsi="Times New Roman"/>
          <w:bCs/>
          <w:sz w:val="24"/>
          <w:szCs w:val="24"/>
          <w:lang w:val="bg-BG"/>
        </w:rPr>
        <w:lastRenderedPageBreak/>
        <w:t>Наредба № 4 от 2017 г. по отношение наименованието на министерството и на длъжността на министъра.</w:t>
      </w:r>
    </w:p>
    <w:p w14:paraId="5B0D56E8" w14:textId="156A86B4" w:rsidR="003579CF" w:rsidRPr="00B61B2F" w:rsidRDefault="003579CF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5FD51F37" w14:textId="60EDCDFA" w:rsidR="002E6F40" w:rsidRPr="0002002B" w:rsidRDefault="002E6F40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Цели</w:t>
      </w:r>
    </w:p>
    <w:p w14:paraId="0E1B653D" w14:textId="71781440" w:rsidR="002A0953" w:rsidRDefault="005C5BAB" w:rsidP="00411763">
      <w:pPr>
        <w:spacing w:line="360" w:lineRule="auto"/>
        <w:ind w:firstLine="720"/>
        <w:jc w:val="both"/>
      </w:pPr>
      <w:r>
        <w:rPr>
          <w:rFonts w:ascii="Times New Roman" w:hAnsi="Times New Roman"/>
          <w:sz w:val="24"/>
          <w:szCs w:val="24"/>
          <w:lang w:val="bg-BG"/>
        </w:rPr>
        <w:t>Да</w:t>
      </w:r>
      <w:r w:rsidR="0060049B" w:rsidRPr="0060049B">
        <w:rPr>
          <w:rFonts w:ascii="Times New Roman" w:hAnsi="Times New Roman"/>
          <w:sz w:val="24"/>
          <w:szCs w:val="24"/>
          <w:lang w:val="bg-BG"/>
        </w:rPr>
        <w:t xml:space="preserve"> се отговори на предизвикателствата, възникнали в процеса на прилагането на мярка 14 „Хуманно отношение към животните“ от Програмата за развитие на селските райони за периода 2014 – 2020 г.,  както и ефективно управление н</w:t>
      </w:r>
      <w:r w:rsidR="0060049B">
        <w:rPr>
          <w:rFonts w:ascii="Times New Roman" w:hAnsi="Times New Roman"/>
          <w:sz w:val="24"/>
          <w:szCs w:val="24"/>
          <w:lang w:val="bg-BG"/>
        </w:rPr>
        <w:t xml:space="preserve">а финансови средства по мярката, за което </w:t>
      </w:r>
      <w:r w:rsidR="00A620E1">
        <w:rPr>
          <w:rFonts w:ascii="Times New Roman" w:hAnsi="Times New Roman"/>
          <w:sz w:val="24"/>
          <w:szCs w:val="24"/>
          <w:lang w:val="bg-BG"/>
        </w:rPr>
        <w:t>се прецизират текстове</w:t>
      </w:r>
      <w:r w:rsidR="00A620E1" w:rsidRPr="00A620E1">
        <w:rPr>
          <w:rFonts w:ascii="Times New Roman" w:hAnsi="Times New Roman"/>
          <w:sz w:val="24"/>
          <w:szCs w:val="24"/>
          <w:lang w:val="bg-BG"/>
        </w:rPr>
        <w:t xml:space="preserve"> по отношение на някои задължения от Наредба № 4 от 2017 г.</w:t>
      </w:r>
      <w:r w:rsidR="0060049B" w:rsidRPr="0060049B">
        <w:t xml:space="preserve"> </w:t>
      </w:r>
    </w:p>
    <w:p w14:paraId="17F12A00" w14:textId="1054C214" w:rsidR="005C5BAB" w:rsidRPr="0060049B" w:rsidRDefault="005C5BAB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Осигуряване на</w:t>
      </w:r>
      <w:r w:rsidRPr="005C5BAB">
        <w:rPr>
          <w:rFonts w:ascii="Times New Roman" w:hAnsi="Times New Roman"/>
          <w:sz w:val="24"/>
          <w:szCs w:val="24"/>
          <w:lang w:val="bg-BG"/>
        </w:rPr>
        <w:t xml:space="preserve"> съответствие с приетото Решение на Народното събрание от 13 декември 2021 г. за преобразуване на Министерството на земеделието, храните и горите в Министерство на земеделието.</w:t>
      </w:r>
    </w:p>
    <w:p w14:paraId="76B212C0" w14:textId="77777777" w:rsidR="00713289" w:rsidRPr="0002002B" w:rsidRDefault="00713289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5845648F" w14:textId="4EA04CE0" w:rsidR="003C6F0D" w:rsidRPr="0002002B" w:rsidRDefault="00A43128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Финансови и други средства, необходими за прилагането на новата уредба</w:t>
      </w:r>
    </w:p>
    <w:p w14:paraId="792F9DE2" w14:textId="26E7306A" w:rsidR="00C35D73" w:rsidRPr="0002002B" w:rsidRDefault="003C6F0D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 xml:space="preserve">Проектът не предвижда разходването на допълнителни средства от бюджета на </w:t>
      </w:r>
      <w:r w:rsidR="0099611C" w:rsidRPr="0002002B">
        <w:rPr>
          <w:rFonts w:ascii="Times New Roman" w:hAnsi="Times New Roman"/>
          <w:sz w:val="24"/>
          <w:szCs w:val="24"/>
          <w:lang w:val="bg-BG"/>
        </w:rPr>
        <w:t>Министерството на земеделието</w:t>
      </w:r>
      <w:r w:rsidRPr="0002002B">
        <w:rPr>
          <w:rFonts w:ascii="Times New Roman" w:hAnsi="Times New Roman"/>
          <w:sz w:val="24"/>
          <w:szCs w:val="24"/>
          <w:lang w:val="bg-BG"/>
        </w:rPr>
        <w:t>. Финансовите средства</w:t>
      </w:r>
      <w:r w:rsidR="00B2735B" w:rsidRPr="0002002B">
        <w:rPr>
          <w:rFonts w:ascii="Times New Roman" w:hAnsi="Times New Roman"/>
          <w:sz w:val="24"/>
          <w:szCs w:val="24"/>
          <w:lang w:val="bg-BG"/>
        </w:rPr>
        <w:t>, които са свързани с прилагането на мярка 14 „Хуманно отношение към животните“ от ПРСР 2014 – 2020 г</w:t>
      </w:r>
      <w:r w:rsidR="00C35D73" w:rsidRPr="0002002B">
        <w:rPr>
          <w:rFonts w:ascii="Times New Roman" w:hAnsi="Times New Roman"/>
          <w:sz w:val="24"/>
          <w:szCs w:val="24"/>
          <w:lang w:val="bg-BG"/>
        </w:rPr>
        <w:t>.,</w:t>
      </w:r>
      <w:r w:rsidR="00C35D73" w:rsidRPr="0002002B">
        <w:t xml:space="preserve"> </w:t>
      </w:r>
      <w:r w:rsidR="00C35D73" w:rsidRPr="0002002B">
        <w:rPr>
          <w:rFonts w:ascii="Times New Roman" w:hAnsi="Times New Roman"/>
          <w:sz w:val="24"/>
          <w:szCs w:val="24"/>
          <w:lang w:val="bg-BG"/>
        </w:rPr>
        <w:t xml:space="preserve">ще бъдат предвидени в сметката за средствата от Европейския съюз на Държавен фонд „Земеделие“ </w:t>
      </w:r>
      <w:r w:rsidR="00C81671">
        <w:rPr>
          <w:rFonts w:ascii="Times New Roman" w:hAnsi="Times New Roman"/>
          <w:sz w:val="24"/>
          <w:szCs w:val="24"/>
          <w:lang w:val="bg-BG"/>
        </w:rPr>
        <w:t>–</w:t>
      </w:r>
      <w:r w:rsidR="00C35D73" w:rsidRPr="0002002B">
        <w:rPr>
          <w:rFonts w:ascii="Times New Roman" w:hAnsi="Times New Roman"/>
          <w:sz w:val="24"/>
          <w:szCs w:val="24"/>
          <w:lang w:val="bg-BG"/>
        </w:rPr>
        <w:t xml:space="preserve"> Разплащателна агенция.</w:t>
      </w:r>
    </w:p>
    <w:p w14:paraId="3994D137" w14:textId="77777777" w:rsidR="00713289" w:rsidRPr="0002002B" w:rsidRDefault="00713289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32C8E26F" w14:textId="6D177FF5" w:rsidR="00EE1F77" w:rsidRPr="0002002B" w:rsidRDefault="00EE1F77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Очаквани резултати от прилагането на акта</w:t>
      </w:r>
    </w:p>
    <w:p w14:paraId="5DD2A694" w14:textId="216EF7BE" w:rsidR="00167D16" w:rsidRDefault="00C81671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 проекта на Наредба за изменение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60B6" w:rsidRPr="0002002B">
        <w:rPr>
          <w:rFonts w:ascii="Times New Roman" w:hAnsi="Times New Roman"/>
          <w:sz w:val="24"/>
          <w:szCs w:val="24"/>
          <w:lang w:val="bg-BG"/>
        </w:rPr>
        <w:t xml:space="preserve">на Наредба № 4 от 2017 г. 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 xml:space="preserve">се очаква да се постигнат целите от издаването на акта и да се осигури </w:t>
      </w:r>
      <w:r w:rsidR="00E24B5E" w:rsidRPr="00E24B5E">
        <w:rPr>
          <w:rFonts w:ascii="Times New Roman" w:hAnsi="Times New Roman"/>
          <w:sz w:val="24"/>
          <w:szCs w:val="24"/>
          <w:lang w:val="bg-BG"/>
        </w:rPr>
        <w:t>съответствие с приетото Решение на Народното събрание</w:t>
      </w:r>
      <w:r w:rsidR="00E24B5E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E24B5E" w:rsidRPr="00A620E1">
        <w:rPr>
          <w:rFonts w:ascii="Times New Roman" w:hAnsi="Times New Roman"/>
          <w:sz w:val="24"/>
          <w:szCs w:val="24"/>
          <w:lang w:val="bg-BG"/>
        </w:rPr>
        <w:t xml:space="preserve"> 13 декември 2021 г.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 xml:space="preserve"> С проекта на наредба ще бъде осигурена по-голяма </w:t>
      </w:r>
      <w:r w:rsidR="00E24B5E">
        <w:rPr>
          <w:rFonts w:ascii="Times New Roman" w:hAnsi="Times New Roman"/>
          <w:sz w:val="24"/>
          <w:szCs w:val="24"/>
          <w:lang w:val="bg-BG"/>
        </w:rPr>
        <w:t>яснота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F5786">
        <w:rPr>
          <w:rFonts w:ascii="Times New Roman" w:hAnsi="Times New Roman"/>
          <w:sz w:val="24"/>
          <w:szCs w:val="24"/>
          <w:lang w:val="bg-BG"/>
        </w:rPr>
        <w:t>за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 xml:space="preserve"> земеделските стопани за </w:t>
      </w:r>
      <w:r w:rsidR="00E24B5E">
        <w:rPr>
          <w:rFonts w:ascii="Times New Roman" w:hAnsi="Times New Roman"/>
          <w:sz w:val="24"/>
          <w:szCs w:val="24"/>
          <w:lang w:val="bg-BG"/>
        </w:rPr>
        <w:t xml:space="preserve">някои изисквания и задължения от Наредба </w:t>
      </w:r>
      <w:r w:rsidR="00E24B5E" w:rsidRPr="0002002B">
        <w:rPr>
          <w:rFonts w:ascii="Times New Roman" w:hAnsi="Times New Roman"/>
          <w:sz w:val="24"/>
          <w:szCs w:val="24"/>
          <w:lang w:val="bg-BG"/>
        </w:rPr>
        <w:t xml:space="preserve">№ 4 от 2017 г. 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>По такъв начин ще се съобрази националното законодателство</w:t>
      </w:r>
      <w:r w:rsidR="00E24B5E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24B5E" w:rsidRPr="00E24B5E">
        <w:rPr>
          <w:rFonts w:ascii="Times New Roman" w:hAnsi="Times New Roman"/>
          <w:sz w:val="24"/>
          <w:szCs w:val="24"/>
          <w:lang w:val="bg-BG"/>
        </w:rPr>
        <w:t>ще бъде осигурена по-голяма публичност и информираност</w:t>
      </w:r>
      <w:r w:rsidR="00E24B5E">
        <w:rPr>
          <w:rFonts w:ascii="Times New Roman" w:hAnsi="Times New Roman"/>
          <w:sz w:val="24"/>
          <w:szCs w:val="24"/>
          <w:lang w:val="bg-BG"/>
        </w:rPr>
        <w:t xml:space="preserve"> на земеделските стопани</w:t>
      </w:r>
      <w:r w:rsidR="00167D16" w:rsidRPr="0002002B">
        <w:rPr>
          <w:rFonts w:ascii="Times New Roman" w:hAnsi="Times New Roman"/>
          <w:sz w:val="24"/>
          <w:szCs w:val="24"/>
          <w:lang w:val="bg-BG"/>
        </w:rPr>
        <w:t>.</w:t>
      </w:r>
    </w:p>
    <w:p w14:paraId="0C34066E" w14:textId="35E062F7" w:rsidR="005C5BAB" w:rsidRPr="0002002B" w:rsidRDefault="005C5BAB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5BAB">
        <w:rPr>
          <w:rFonts w:ascii="Times New Roman" w:hAnsi="Times New Roman"/>
          <w:sz w:val="24"/>
          <w:szCs w:val="24"/>
          <w:lang w:val="bg-BG"/>
        </w:rPr>
        <w:t>В случай, че проекта на Наредба за изменение на Наредба № 4 от 2017 г. не се издаде са възможни негативни въздействия, социални или икономически. С влизането в сила на Наредба за изменение на Наредба № 4 от 2017 г. ще се постигне съответствие с приетото Решение на Народното събрание и ще се даде яснота и прозрачност на потенциалните кандидати и заинтересовани страни по отношение на някои задължения от Наредба № 4 от 2017 г. например ще отпадне едно задължение да предоставят план – прогр</w:t>
      </w:r>
      <w:r w:rsidR="00194B13">
        <w:rPr>
          <w:rFonts w:ascii="Times New Roman" w:hAnsi="Times New Roman"/>
          <w:sz w:val="24"/>
          <w:szCs w:val="24"/>
          <w:lang w:val="bg-BG"/>
        </w:rPr>
        <w:t>ама. Това ще облекчи производството</w:t>
      </w:r>
      <w:r w:rsidRPr="005C5BAB">
        <w:rPr>
          <w:rFonts w:ascii="Times New Roman" w:hAnsi="Times New Roman"/>
          <w:sz w:val="24"/>
          <w:szCs w:val="24"/>
          <w:lang w:val="bg-BG"/>
        </w:rPr>
        <w:t xml:space="preserve"> по подаване и разглеждане на заявления за </w:t>
      </w:r>
      <w:r w:rsidRPr="005C5BAB">
        <w:rPr>
          <w:rFonts w:ascii="Times New Roman" w:hAnsi="Times New Roman"/>
          <w:sz w:val="24"/>
          <w:szCs w:val="24"/>
          <w:lang w:val="bg-BG"/>
        </w:rPr>
        <w:lastRenderedPageBreak/>
        <w:t>подпомагане по мярката. Това са положителните социални и икономически въздействия от приемането на предложения проект на акт.</w:t>
      </w:r>
    </w:p>
    <w:p w14:paraId="4D13E4BD" w14:textId="77777777" w:rsidR="00713289" w:rsidRPr="0002002B" w:rsidRDefault="00713289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FA39590" w14:textId="56B57DC6" w:rsidR="008B062C" w:rsidRPr="0002002B" w:rsidRDefault="003C6F0D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Анализ за съответствие с правото на Европейския съюз</w:t>
      </w:r>
    </w:p>
    <w:p w14:paraId="6A797E59" w14:textId="32843101" w:rsidR="00794B5A" w:rsidRPr="00E74A0A" w:rsidRDefault="00794B5A" w:rsidP="00411763">
      <w:pPr>
        <w:widowControl w:val="0"/>
        <w:tabs>
          <w:tab w:val="left" w:pos="9356"/>
          <w:tab w:val="left" w:pos="9462"/>
        </w:tabs>
        <w:spacing w:line="360" w:lineRule="auto"/>
        <w:ind w:right="-34" w:firstLine="720"/>
        <w:jc w:val="both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E74A0A">
        <w:rPr>
          <w:rFonts w:ascii="Times New Roman" w:hAnsi="Times New Roman"/>
          <w:bCs/>
          <w:sz w:val="24"/>
          <w:szCs w:val="24"/>
          <w:lang w:val="bg-BG" w:eastAsia="bg-BG"/>
        </w:rPr>
        <w:t>Не е изготвена таблица за съответствие с правото на Европейския съюз в съответствие с образеца, съгласно приложение № 2 към чл. 3, ал. 4, т. 1 от Постановление № 85 на Министерския съвет от 2007 г. за координация по въпросите на Европейския съюз (ДВ, бр. 35 от 2007 г.), тъй като с проек</w:t>
      </w:r>
      <w:r w:rsidR="00194B13">
        <w:rPr>
          <w:rFonts w:ascii="Times New Roman" w:hAnsi="Times New Roman"/>
          <w:bCs/>
          <w:sz w:val="24"/>
          <w:szCs w:val="24"/>
          <w:lang w:val="bg-BG" w:eastAsia="bg-BG"/>
        </w:rPr>
        <w:t>та на наредба не се транспонират нормативни актове на институции на Европейския съюз.</w:t>
      </w:r>
    </w:p>
    <w:p w14:paraId="35B40784" w14:textId="5AC6D2B7" w:rsidR="00713289" w:rsidRPr="00794B5A" w:rsidRDefault="00713289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C4526BA" w14:textId="77132D0B" w:rsidR="00A43128" w:rsidRPr="0002002B" w:rsidRDefault="00A43128" w:rsidP="00411763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Информация за проведените обществени консултации</w:t>
      </w:r>
    </w:p>
    <w:p w14:paraId="56D5904C" w14:textId="55965275" w:rsidR="003E6FBA" w:rsidRDefault="003E6FBA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E6FBA">
        <w:rPr>
          <w:rFonts w:ascii="Times New Roman" w:hAnsi="Times New Roman"/>
          <w:sz w:val="24"/>
          <w:szCs w:val="24"/>
          <w:lang w:val="bg-BG"/>
        </w:rPr>
        <w:t>На основание чл. 26, ал. 2 от Закона за нормативните актове са проведени предварителни обществени консултац</w:t>
      </w:r>
      <w:r w:rsidR="00C84415">
        <w:rPr>
          <w:rFonts w:ascii="Times New Roman" w:hAnsi="Times New Roman"/>
          <w:sz w:val="24"/>
          <w:szCs w:val="24"/>
          <w:lang w:val="bg-BG"/>
        </w:rPr>
        <w:t>ии със заинтересованите страни.</w:t>
      </w:r>
    </w:p>
    <w:p w14:paraId="1B86120A" w14:textId="61A6CB63" w:rsidR="0099611C" w:rsidRPr="0002002B" w:rsidRDefault="0099611C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На основание чл. 26, ал. 3 и 4 от Закона за нормативните актове проектът на доклад (мотиви) и проектът на наредба са публикувани за обществена консултация на интернет страницата на Министерството на земеделието и на Портала за обществени консултации със срок за предложения и становища 30 дни.</w:t>
      </w:r>
    </w:p>
    <w:p w14:paraId="773B6F35" w14:textId="7DCD5619" w:rsidR="00411763" w:rsidRPr="0002002B" w:rsidRDefault="0099611C" w:rsidP="00194B1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В изпълнение на чл. 26, ал. 5 от Закона за нормативните актове справката за постъпилите становища и предложения, заедно с обосновка за неприетите предложения е публикувана на интернет страницата на Министерството на земеделието и на Портала за обществени консултации.</w:t>
      </w:r>
    </w:p>
    <w:p w14:paraId="0FFAD11D" w14:textId="7C1BF507" w:rsidR="0099611C" w:rsidRPr="0002002B" w:rsidRDefault="0099611C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Проектът на Наредба е съгласуван в съответствие с разпоредбите на Правилата за изготвяне и съгласуване на проекти на актове в системата н</w:t>
      </w:r>
      <w:r w:rsidR="00194B13">
        <w:rPr>
          <w:rFonts w:ascii="Times New Roman" w:hAnsi="Times New Roman"/>
          <w:sz w:val="24"/>
          <w:szCs w:val="24"/>
          <w:lang w:val="bg-BG"/>
        </w:rPr>
        <w:t>а Министерството на земеделието, храните и горите.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 Направените целесъобразни бележки и предложения са приети и отразени в приложения проект.</w:t>
      </w:r>
    </w:p>
    <w:p w14:paraId="23A22C31" w14:textId="77777777" w:rsidR="00BD18EB" w:rsidRPr="00BD18EB" w:rsidRDefault="00BD18EB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318CD4" w14:textId="77777777" w:rsidR="00BD18EB" w:rsidRDefault="00BD18EB" w:rsidP="00411763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5281F6" w14:textId="08F86BC4" w:rsidR="001F787D" w:rsidRPr="0002002B" w:rsidRDefault="001F787D" w:rsidP="00411763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2002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791174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0200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91174">
        <w:rPr>
          <w:rFonts w:ascii="Times New Roman" w:hAnsi="Times New Roman"/>
          <w:b/>
          <w:sz w:val="24"/>
          <w:szCs w:val="24"/>
          <w:lang w:val="bg-BG"/>
        </w:rPr>
        <w:t>ГОСПОДИН</w:t>
      </w:r>
      <w:r w:rsidRPr="0002002B">
        <w:rPr>
          <w:rFonts w:ascii="Times New Roman" w:hAnsi="Times New Roman"/>
          <w:b/>
          <w:sz w:val="24"/>
          <w:szCs w:val="24"/>
          <w:lang w:val="bg-BG"/>
        </w:rPr>
        <w:t xml:space="preserve"> МИНИСТЪР,</w:t>
      </w:r>
    </w:p>
    <w:p w14:paraId="52506F87" w14:textId="2E63CD40" w:rsidR="001F787D" w:rsidRDefault="001F787D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Във връзка с гореиз</w:t>
      </w:r>
      <w:r w:rsidR="0024419B" w:rsidRPr="0002002B">
        <w:rPr>
          <w:rFonts w:ascii="Times New Roman" w:hAnsi="Times New Roman"/>
          <w:sz w:val="24"/>
          <w:szCs w:val="24"/>
          <w:lang w:val="bg-BG"/>
        </w:rPr>
        <w:t>ложеното и на основание чл. 9а</w:t>
      </w:r>
      <w:r w:rsidR="00AA3369" w:rsidRPr="0002002B">
        <w:rPr>
          <w:rFonts w:ascii="Times New Roman" w:hAnsi="Times New Roman"/>
          <w:sz w:val="24"/>
          <w:szCs w:val="24"/>
          <w:lang w:val="bg-BG"/>
        </w:rPr>
        <w:t>, т. 2</w:t>
      </w:r>
      <w:r w:rsidR="0024419B" w:rsidRPr="0002002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2002B">
        <w:rPr>
          <w:rFonts w:ascii="Times New Roman" w:hAnsi="Times New Roman"/>
          <w:sz w:val="24"/>
          <w:szCs w:val="24"/>
          <w:lang w:val="bg-BG"/>
        </w:rPr>
        <w:t xml:space="preserve">от Закона за подпомагане на земеделските производители предлагам да издадете предложения проект на </w:t>
      </w:r>
      <w:r w:rsidRPr="0002002B">
        <w:rPr>
          <w:rFonts w:ascii="Times New Roman" w:hAnsi="Times New Roman"/>
          <w:bCs/>
          <w:sz w:val="24"/>
          <w:szCs w:val="24"/>
          <w:lang w:val="bg-BG"/>
        </w:rPr>
        <w:t xml:space="preserve">Наредба за изменение на Наредба № 4 от </w:t>
      </w:r>
      <w:r w:rsidR="00525340" w:rsidRPr="0002002B">
        <w:rPr>
          <w:rFonts w:ascii="Times New Roman" w:hAnsi="Times New Roman"/>
          <w:bCs/>
          <w:sz w:val="24"/>
          <w:szCs w:val="24"/>
          <w:lang w:val="bg-BG"/>
        </w:rPr>
        <w:t>2017</w:t>
      </w:r>
      <w:r w:rsidRPr="0002002B">
        <w:rPr>
          <w:rFonts w:ascii="Times New Roman" w:hAnsi="Times New Roman"/>
          <w:bCs/>
          <w:sz w:val="24"/>
          <w:szCs w:val="24"/>
          <w:lang w:val="bg-BG"/>
        </w:rPr>
        <w:t xml:space="preserve"> г. за прилагане на мярка 1</w:t>
      </w:r>
      <w:r w:rsidR="00C853FB" w:rsidRPr="0002002B">
        <w:rPr>
          <w:rFonts w:ascii="Times New Roman" w:hAnsi="Times New Roman"/>
          <w:bCs/>
          <w:sz w:val="24"/>
          <w:szCs w:val="24"/>
          <w:lang w:val="bg-BG"/>
        </w:rPr>
        <w:t>4</w:t>
      </w:r>
      <w:r w:rsidR="00385964" w:rsidRPr="0002002B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 w:rsidR="00C853FB" w:rsidRPr="0002002B">
        <w:rPr>
          <w:rFonts w:ascii="Times New Roman" w:hAnsi="Times New Roman"/>
          <w:bCs/>
          <w:sz w:val="24"/>
          <w:szCs w:val="24"/>
          <w:lang w:val="bg-BG"/>
        </w:rPr>
        <w:t>Хуманно отношение към животните</w:t>
      </w:r>
      <w:r w:rsidR="00385964" w:rsidRPr="0002002B">
        <w:rPr>
          <w:rFonts w:ascii="Times New Roman" w:hAnsi="Times New Roman"/>
          <w:bCs/>
          <w:sz w:val="24"/>
          <w:szCs w:val="24"/>
          <w:lang w:val="bg-BG"/>
        </w:rPr>
        <w:t>“</w:t>
      </w:r>
      <w:r w:rsidRPr="0002002B">
        <w:rPr>
          <w:rFonts w:ascii="Times New Roman" w:hAnsi="Times New Roman"/>
          <w:bCs/>
          <w:sz w:val="24"/>
          <w:szCs w:val="24"/>
          <w:lang w:val="bg-BG"/>
        </w:rPr>
        <w:t xml:space="preserve"> от Програмата за развитие на селските райони за периода 2014 </w:t>
      </w:r>
      <w:r w:rsidR="00713289" w:rsidRPr="0002002B">
        <w:rPr>
          <w:rFonts w:ascii="Times New Roman" w:hAnsi="Times New Roman"/>
          <w:sz w:val="24"/>
          <w:szCs w:val="24"/>
          <w:lang w:val="bg-BG"/>
        </w:rPr>
        <w:t>–</w:t>
      </w:r>
      <w:r w:rsidRPr="0002002B">
        <w:rPr>
          <w:rFonts w:ascii="Times New Roman" w:hAnsi="Times New Roman"/>
          <w:bCs/>
          <w:sz w:val="24"/>
          <w:szCs w:val="24"/>
          <w:lang w:val="bg-BG"/>
        </w:rPr>
        <w:t xml:space="preserve"> 2020 г.</w:t>
      </w:r>
    </w:p>
    <w:p w14:paraId="72D3763A" w14:textId="77777777" w:rsidR="00385964" w:rsidRDefault="00385964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5DA490E" w14:textId="77777777" w:rsidR="00BD18EB" w:rsidRPr="00BD18EB" w:rsidRDefault="00BD18EB" w:rsidP="00411763">
      <w:pPr>
        <w:spacing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1"/>
        <w:gridCol w:w="6731"/>
      </w:tblGrid>
      <w:tr w:rsidR="0002002B" w:rsidRPr="0002002B" w14:paraId="4A0F8021" w14:textId="77777777" w:rsidTr="00A62CCA">
        <w:tc>
          <w:tcPr>
            <w:tcW w:w="1781" w:type="dxa"/>
          </w:tcPr>
          <w:p w14:paraId="356B920C" w14:textId="77777777" w:rsidR="00385964" w:rsidRPr="0002002B" w:rsidRDefault="00385964" w:rsidP="00411763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02002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Приложениe</w:t>
            </w:r>
            <w:proofErr w:type="spellEnd"/>
            <w:r w:rsidRPr="0002002B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6731" w:type="dxa"/>
          </w:tcPr>
          <w:p w14:paraId="7ACE9D50" w14:textId="28AD96A3" w:rsidR="00385964" w:rsidRPr="0002002B" w:rsidRDefault="00385964" w:rsidP="00411763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2002B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Проект на Наредба за изменение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г.;</w:t>
            </w:r>
          </w:p>
          <w:p w14:paraId="637606CA" w14:textId="77777777" w:rsidR="00385964" w:rsidRPr="0002002B" w:rsidRDefault="00385964" w:rsidP="00411763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2002B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становища;</w:t>
            </w:r>
          </w:p>
          <w:p w14:paraId="41EF4F9F" w14:textId="77777777" w:rsidR="00385964" w:rsidRPr="0002002B" w:rsidRDefault="00385964" w:rsidP="00411763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2002B">
              <w:rPr>
                <w:rFonts w:ascii="Times New Roman" w:hAnsi="Times New Roman"/>
                <w:sz w:val="24"/>
                <w:szCs w:val="24"/>
                <w:lang w:val="bg-BG"/>
              </w:rPr>
              <w:t>Справка за отразяване на постъпилите предложения от  обществена консултация;</w:t>
            </w:r>
          </w:p>
          <w:p w14:paraId="14CE513E" w14:textId="77777777" w:rsidR="00385964" w:rsidRPr="0002002B" w:rsidRDefault="00385964" w:rsidP="00411763">
            <w:pPr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line="360" w:lineRule="auto"/>
              <w:ind w:left="360"/>
              <w:contextualSpacing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2002B">
              <w:rPr>
                <w:rFonts w:ascii="Times New Roman" w:hAnsi="Times New Roman"/>
                <w:sz w:val="24"/>
                <w:szCs w:val="24"/>
                <w:lang w:val="bg-BG"/>
              </w:rPr>
              <w:t>Постъпили становища.</w:t>
            </w:r>
          </w:p>
        </w:tc>
      </w:tr>
    </w:tbl>
    <w:p w14:paraId="4FB34C34" w14:textId="77777777" w:rsidR="0005650A" w:rsidRPr="0002002B" w:rsidRDefault="0005650A" w:rsidP="00411763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D191769" w14:textId="77777777" w:rsidR="00713289" w:rsidRPr="0002002B" w:rsidRDefault="00713289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2FA0A1B0" w14:textId="77777777" w:rsidR="00713289" w:rsidRPr="0002002B" w:rsidRDefault="00713289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2C7F350B" w14:textId="4B0EA946" w:rsidR="003B334F" w:rsidRPr="0002002B" w:rsidRDefault="001657DC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02002B">
        <w:rPr>
          <w:rFonts w:ascii="Times New Roman" w:hAnsi="Times New Roman"/>
          <w:sz w:val="24"/>
          <w:szCs w:val="24"/>
          <w:lang w:val="bg-BG"/>
        </w:rPr>
        <w:t>С уважение,</w:t>
      </w:r>
    </w:p>
    <w:p w14:paraId="0C80D2C0" w14:textId="2EBDF8E4" w:rsidR="00713289" w:rsidRPr="0002002B" w:rsidRDefault="00713289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4901FF5F" w14:textId="77777777" w:rsidR="00713289" w:rsidRPr="0002002B" w:rsidRDefault="00713289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</w:p>
    <w:p w14:paraId="2722ABC8" w14:textId="5867D6A2" w:rsidR="003B334F" w:rsidRPr="0002002B" w:rsidRDefault="006953F6" w:rsidP="00411763">
      <w:pPr>
        <w:spacing w:line="360" w:lineRule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</w:t>
      </w:r>
      <w:r w:rsidR="008A0953">
        <w:rPr>
          <w:rFonts w:ascii="Times New Roman" w:hAnsi="Times New Roman"/>
          <w:b/>
          <w:sz w:val="24"/>
          <w:szCs w:val="24"/>
          <w:lang w:val="bg-BG"/>
        </w:rPr>
        <w:t xml:space="preserve">Р </w:t>
      </w:r>
      <w:r w:rsidR="00791174">
        <w:rPr>
          <w:rFonts w:ascii="Times New Roman" w:hAnsi="Times New Roman"/>
          <w:b/>
          <w:sz w:val="24"/>
          <w:szCs w:val="24"/>
          <w:lang w:val="bg-BG"/>
        </w:rPr>
        <w:t>МОМЧИЛ НЕКОВ</w:t>
      </w:r>
    </w:p>
    <w:p w14:paraId="7824E7C0" w14:textId="7DD5944C" w:rsidR="00167642" w:rsidRPr="008A0953" w:rsidRDefault="003B334F" w:rsidP="00411763">
      <w:pPr>
        <w:spacing w:line="360" w:lineRule="auto"/>
        <w:rPr>
          <w:rFonts w:ascii="Times New Roman" w:hAnsi="Times New Roman"/>
          <w:sz w:val="24"/>
          <w:szCs w:val="24"/>
          <w:lang w:val="bg-BG"/>
        </w:rPr>
      </w:pPr>
      <w:r w:rsidRPr="008A0953">
        <w:rPr>
          <w:rFonts w:ascii="Times New Roman" w:hAnsi="Times New Roman"/>
          <w:i/>
          <w:sz w:val="24"/>
          <w:szCs w:val="24"/>
          <w:lang w:val="bg-BG"/>
        </w:rPr>
        <w:t>Заместник-министър на земеделието</w:t>
      </w:r>
    </w:p>
    <w:p w14:paraId="53D4F756" w14:textId="77777777" w:rsidR="00C81671" w:rsidRPr="00C81671" w:rsidRDefault="00C81671" w:rsidP="00C81671">
      <w:pPr>
        <w:rPr>
          <w:lang w:val="bg-BG"/>
        </w:rPr>
      </w:pPr>
      <w:bookmarkStart w:id="0" w:name="_GoBack"/>
      <w:bookmarkEnd w:id="0"/>
    </w:p>
    <w:p w14:paraId="62BFAE66" w14:textId="1A7CD7DC" w:rsidR="00C81671" w:rsidRDefault="00C81671" w:rsidP="00C81671">
      <w:pPr>
        <w:rPr>
          <w:lang w:val="bg-BG"/>
        </w:rPr>
      </w:pPr>
    </w:p>
    <w:p w14:paraId="4271D36F" w14:textId="77777777" w:rsidR="00C42889" w:rsidRPr="00C81671" w:rsidRDefault="00C42889" w:rsidP="00C81671">
      <w:pPr>
        <w:rPr>
          <w:lang w:val="bg-BG"/>
        </w:rPr>
      </w:pPr>
    </w:p>
    <w:sectPr w:rsidR="00C42889" w:rsidRPr="00C81671" w:rsidSect="00C81671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7AFEB" w14:textId="77777777" w:rsidR="00C70A25" w:rsidRDefault="00C70A25">
      <w:r>
        <w:separator/>
      </w:r>
    </w:p>
  </w:endnote>
  <w:endnote w:type="continuationSeparator" w:id="0">
    <w:p w14:paraId="5D4AC7D6" w14:textId="77777777" w:rsidR="00C70A25" w:rsidRDefault="00C7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854B7" w14:textId="77777777" w:rsidR="008653DA" w:rsidRDefault="00413FE5" w:rsidP="006E0E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53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A6E3DE" w14:textId="77777777" w:rsidR="008653DA" w:rsidRDefault="008653DA" w:rsidP="007B7DE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7987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FBEF437" w14:textId="30B56DE1" w:rsidR="008653DA" w:rsidRPr="00411763" w:rsidRDefault="00411763" w:rsidP="00411763">
        <w:pPr>
          <w:pStyle w:val="Footer"/>
          <w:jc w:val="right"/>
          <w:rPr>
            <w:rFonts w:ascii="Times New Roman" w:hAnsi="Times New Roman"/>
          </w:rPr>
        </w:pPr>
        <w:r w:rsidRPr="00411763">
          <w:rPr>
            <w:rFonts w:ascii="Times New Roman" w:hAnsi="Times New Roman"/>
          </w:rPr>
          <w:fldChar w:fldCharType="begin"/>
        </w:r>
        <w:r w:rsidRPr="00411763">
          <w:rPr>
            <w:rFonts w:ascii="Times New Roman" w:hAnsi="Times New Roman"/>
          </w:rPr>
          <w:instrText xml:space="preserve"> PAGE   \* MERGEFORMAT </w:instrText>
        </w:r>
        <w:r w:rsidRPr="00411763">
          <w:rPr>
            <w:rFonts w:ascii="Times New Roman" w:hAnsi="Times New Roman"/>
          </w:rPr>
          <w:fldChar w:fldCharType="separate"/>
        </w:r>
        <w:r w:rsidR="00097C50">
          <w:rPr>
            <w:rFonts w:ascii="Times New Roman" w:hAnsi="Times New Roman"/>
            <w:noProof/>
          </w:rPr>
          <w:t>5</w:t>
        </w:r>
        <w:r w:rsidRPr="0041176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97BCE" w14:textId="77777777" w:rsidR="00C70A25" w:rsidRDefault="00C70A25">
      <w:r>
        <w:separator/>
      </w:r>
    </w:p>
  </w:footnote>
  <w:footnote w:type="continuationSeparator" w:id="0">
    <w:p w14:paraId="7538AD23" w14:textId="77777777" w:rsidR="00C70A25" w:rsidRDefault="00C7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EA9F5" w14:textId="512E6641" w:rsidR="008653DA" w:rsidRPr="00A62CCA" w:rsidRDefault="00A62CC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  <w:lang w:val="en-US"/>
      </w:rPr>
    </w:pPr>
    <w:r w:rsidRPr="00A62CCA">
      <w:rPr>
        <w:rFonts w:ascii="Times New Roman" w:hAnsi="Times New Roman"/>
        <w:b w:val="0"/>
        <w:noProof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7DC0FB1D" wp14:editId="6213ADF5">
          <wp:simplePos x="0" y="0"/>
          <wp:positionH relativeFrom="column">
            <wp:posOffset>2270125</wp:posOffset>
          </wp:positionH>
          <wp:positionV relativeFrom="paragraph">
            <wp:posOffset>189560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EB0A13" w14:textId="67F5864F" w:rsidR="008653DA" w:rsidRPr="00A62CCA" w:rsidRDefault="008653D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4FEE4E39" w14:textId="699651FF" w:rsidR="008653DA" w:rsidRPr="00A62CCA" w:rsidRDefault="008653D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043BB9F3" w14:textId="120D6295" w:rsidR="008653DA" w:rsidRPr="00A62CCA" w:rsidRDefault="008653D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268BB2EB" w14:textId="430269F8" w:rsidR="00A62CCA" w:rsidRDefault="00A62CC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4EA821BD" w14:textId="77777777" w:rsidR="00A62CCA" w:rsidRPr="00A62CCA" w:rsidRDefault="00A62CC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02595F92" w14:textId="77777777" w:rsidR="008653DA" w:rsidRPr="00A62CCA" w:rsidRDefault="008653DA" w:rsidP="00A62CCA">
    <w:pPr>
      <w:pStyle w:val="Heading1"/>
      <w:framePr w:w="0" w:hRule="auto" w:wrap="auto" w:vAnchor="margin" w:hAnchor="text" w:xAlign="left" w:yAlign="inline"/>
      <w:spacing w:line="360" w:lineRule="auto"/>
      <w:rPr>
        <w:rFonts w:ascii="Times New Roman" w:hAnsi="Times New Roman"/>
        <w:b w:val="0"/>
        <w:spacing w:val="40"/>
        <w:szCs w:val="24"/>
      </w:rPr>
    </w:pPr>
  </w:p>
  <w:p w14:paraId="39B411AC" w14:textId="77777777" w:rsidR="008653DA" w:rsidRPr="000558A7" w:rsidRDefault="008653DA" w:rsidP="009A49E5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14:paraId="4C16BEB7" w14:textId="60C76E08" w:rsidR="008653DA" w:rsidRPr="003B334F" w:rsidRDefault="008653DA" w:rsidP="003B334F">
    <w:pPr>
      <w:pStyle w:val="Heading1"/>
      <w:framePr w:w="0" w:hRule="auto" w:wrap="auto" w:vAnchor="margin" w:hAnchor="text" w:xAlign="left" w:yAlign="inline"/>
      <w:pBdr>
        <w:bottom w:val="single" w:sz="4" w:space="1" w:color="auto"/>
      </w:pBdr>
      <w:rPr>
        <w:spacing w:val="20"/>
        <w:sz w:val="32"/>
        <w:szCs w:val="32"/>
      </w:rPr>
    </w:pPr>
    <w:r w:rsidRPr="003B334F">
      <w:rPr>
        <w:rFonts w:ascii="Platinum Bg" w:hAnsi="Platinum Bg"/>
        <w:b w:val="0"/>
        <w:spacing w:val="20"/>
        <w:sz w:val="32"/>
        <w:szCs w:val="32"/>
      </w:rPr>
      <w:t>Заместник-министър на земеделието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E6"/>
    <w:multiLevelType w:val="hybridMultilevel"/>
    <w:tmpl w:val="C106BE60"/>
    <w:lvl w:ilvl="0" w:tplc="70305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01C80"/>
    <w:multiLevelType w:val="hybridMultilevel"/>
    <w:tmpl w:val="413CF614"/>
    <w:lvl w:ilvl="0" w:tplc="5E74031A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76090"/>
    <w:multiLevelType w:val="hybridMultilevel"/>
    <w:tmpl w:val="42F639AA"/>
    <w:lvl w:ilvl="0" w:tplc="C2F605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72CF5"/>
    <w:multiLevelType w:val="hybridMultilevel"/>
    <w:tmpl w:val="B902FF86"/>
    <w:lvl w:ilvl="0" w:tplc="040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0616FE3"/>
    <w:multiLevelType w:val="hybridMultilevel"/>
    <w:tmpl w:val="F37A42FC"/>
    <w:lvl w:ilvl="0" w:tplc="0409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5">
    <w:nsid w:val="220F3F6B"/>
    <w:multiLevelType w:val="hybridMultilevel"/>
    <w:tmpl w:val="64AED2E2"/>
    <w:lvl w:ilvl="0" w:tplc="DC3439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D68EC"/>
    <w:multiLevelType w:val="hybridMultilevel"/>
    <w:tmpl w:val="979A7D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B9323A"/>
    <w:multiLevelType w:val="hybridMultilevel"/>
    <w:tmpl w:val="F4E48BF6"/>
    <w:lvl w:ilvl="0" w:tplc="2BA0F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2969"/>
    <w:multiLevelType w:val="hybridMultilevel"/>
    <w:tmpl w:val="81F2A01A"/>
    <w:lvl w:ilvl="0" w:tplc="054234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1F38F3"/>
    <w:multiLevelType w:val="hybridMultilevel"/>
    <w:tmpl w:val="EE003F8C"/>
    <w:lvl w:ilvl="0" w:tplc="070EFA6E">
      <w:start w:val="1"/>
      <w:numFmt w:val="decimal"/>
      <w:lvlText w:val="%1."/>
      <w:lvlJc w:val="left"/>
      <w:pPr>
        <w:ind w:left="130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02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74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46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418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90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62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34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7060" w:hanging="180"/>
      </w:pPr>
      <w:rPr>
        <w:rFonts w:cs="Times New Roman"/>
      </w:rPr>
    </w:lvl>
  </w:abstractNum>
  <w:abstractNum w:abstractNumId="1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1">
    <w:nsid w:val="4D841988"/>
    <w:multiLevelType w:val="hybridMultilevel"/>
    <w:tmpl w:val="1DE43022"/>
    <w:lvl w:ilvl="0" w:tplc="5CE2E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871581"/>
    <w:multiLevelType w:val="hybridMultilevel"/>
    <w:tmpl w:val="F57AD53C"/>
    <w:lvl w:ilvl="0" w:tplc="F85CA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B9215B"/>
    <w:multiLevelType w:val="hybridMultilevel"/>
    <w:tmpl w:val="06CC2AA4"/>
    <w:lvl w:ilvl="0" w:tplc="AD9EFD74">
      <w:start w:val="1"/>
      <w:numFmt w:val="decimal"/>
      <w:lvlText w:val="%1."/>
      <w:lvlJc w:val="left"/>
      <w:pPr>
        <w:ind w:left="9649" w:hanging="89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F909B6"/>
    <w:multiLevelType w:val="hybridMultilevel"/>
    <w:tmpl w:val="315AA9A6"/>
    <w:lvl w:ilvl="0" w:tplc="16EA98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BA1216"/>
    <w:multiLevelType w:val="hybridMultilevel"/>
    <w:tmpl w:val="ED9E55CE"/>
    <w:lvl w:ilvl="0" w:tplc="5B4CCD20">
      <w:start w:val="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E0367AA"/>
    <w:multiLevelType w:val="hybridMultilevel"/>
    <w:tmpl w:val="70141B6E"/>
    <w:lvl w:ilvl="0" w:tplc="6CE065E4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7205D"/>
    <w:multiLevelType w:val="hybridMultilevel"/>
    <w:tmpl w:val="C38A3836"/>
    <w:lvl w:ilvl="0" w:tplc="407C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6600EB"/>
    <w:multiLevelType w:val="hybridMultilevel"/>
    <w:tmpl w:val="B82E3F20"/>
    <w:lvl w:ilvl="0" w:tplc="662E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7849"/>
    <w:multiLevelType w:val="hybridMultilevel"/>
    <w:tmpl w:val="AB707E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C5070"/>
    <w:multiLevelType w:val="multilevel"/>
    <w:tmpl w:val="371A5EE6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1">
    <w:nsid w:val="68F555E3"/>
    <w:multiLevelType w:val="hybridMultilevel"/>
    <w:tmpl w:val="582619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23068B"/>
    <w:multiLevelType w:val="hybridMultilevel"/>
    <w:tmpl w:val="7223068B"/>
    <w:lvl w:ilvl="0" w:tplc="8CFAB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AC2EF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D885A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2EB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FEAB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1C1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3ABE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D4E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F8F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7223068E"/>
    <w:multiLevelType w:val="hybridMultilevel"/>
    <w:tmpl w:val="7223068E"/>
    <w:lvl w:ilvl="0" w:tplc="AF060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1C8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C8CA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2EA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67422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D0C7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A21F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221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76FF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796E3E91"/>
    <w:multiLevelType w:val="hybridMultilevel"/>
    <w:tmpl w:val="9884A5DE"/>
    <w:lvl w:ilvl="0" w:tplc="C76E758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DA195A"/>
    <w:multiLevelType w:val="hybridMultilevel"/>
    <w:tmpl w:val="730296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21"/>
  </w:num>
  <w:num w:numId="5">
    <w:abstractNumId w:val="6"/>
  </w:num>
  <w:num w:numId="6">
    <w:abstractNumId w:val="15"/>
  </w:num>
  <w:num w:numId="7">
    <w:abstractNumId w:val="7"/>
  </w:num>
  <w:num w:numId="8">
    <w:abstractNumId w:val="14"/>
  </w:num>
  <w:num w:numId="9">
    <w:abstractNumId w:val="9"/>
  </w:num>
  <w:num w:numId="10">
    <w:abstractNumId w:val="4"/>
  </w:num>
  <w:num w:numId="11">
    <w:abstractNumId w:val="25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  <w:num w:numId="18">
    <w:abstractNumId w:val="23"/>
  </w:num>
  <w:num w:numId="19">
    <w:abstractNumId w:val="22"/>
  </w:num>
  <w:num w:numId="20">
    <w:abstractNumId w:val="2"/>
  </w:num>
  <w:num w:numId="21">
    <w:abstractNumId w:val="19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18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BC7"/>
    <w:rsid w:val="0000144C"/>
    <w:rsid w:val="00001857"/>
    <w:rsid w:val="00001FA6"/>
    <w:rsid w:val="0000228E"/>
    <w:rsid w:val="000041CB"/>
    <w:rsid w:val="00004AE0"/>
    <w:rsid w:val="00004EC7"/>
    <w:rsid w:val="00005689"/>
    <w:rsid w:val="00006093"/>
    <w:rsid w:val="000061AA"/>
    <w:rsid w:val="00006E67"/>
    <w:rsid w:val="00007070"/>
    <w:rsid w:val="00007581"/>
    <w:rsid w:val="000114C6"/>
    <w:rsid w:val="00013402"/>
    <w:rsid w:val="00013FD1"/>
    <w:rsid w:val="00014020"/>
    <w:rsid w:val="00014A52"/>
    <w:rsid w:val="00017939"/>
    <w:rsid w:val="0002002B"/>
    <w:rsid w:val="000213AD"/>
    <w:rsid w:val="00022C2E"/>
    <w:rsid w:val="00024498"/>
    <w:rsid w:val="00025A67"/>
    <w:rsid w:val="000342A2"/>
    <w:rsid w:val="00034661"/>
    <w:rsid w:val="00035D33"/>
    <w:rsid w:val="0003621C"/>
    <w:rsid w:val="000402B8"/>
    <w:rsid w:val="00040CE3"/>
    <w:rsid w:val="0004111F"/>
    <w:rsid w:val="0004123C"/>
    <w:rsid w:val="00044367"/>
    <w:rsid w:val="000530EE"/>
    <w:rsid w:val="00053CDB"/>
    <w:rsid w:val="000558A7"/>
    <w:rsid w:val="000558DA"/>
    <w:rsid w:val="0005650A"/>
    <w:rsid w:val="00062D5E"/>
    <w:rsid w:val="00064BC7"/>
    <w:rsid w:val="00066A5E"/>
    <w:rsid w:val="00072374"/>
    <w:rsid w:val="000723DA"/>
    <w:rsid w:val="000773E4"/>
    <w:rsid w:val="00077532"/>
    <w:rsid w:val="000802CF"/>
    <w:rsid w:val="00080677"/>
    <w:rsid w:val="00081FEE"/>
    <w:rsid w:val="00083322"/>
    <w:rsid w:val="00086155"/>
    <w:rsid w:val="00087AB4"/>
    <w:rsid w:val="0009520A"/>
    <w:rsid w:val="0009629B"/>
    <w:rsid w:val="00097049"/>
    <w:rsid w:val="00097C50"/>
    <w:rsid w:val="000A0070"/>
    <w:rsid w:val="000A2BAB"/>
    <w:rsid w:val="000A4EED"/>
    <w:rsid w:val="000A64E2"/>
    <w:rsid w:val="000A7683"/>
    <w:rsid w:val="000A7CDB"/>
    <w:rsid w:val="000B05F1"/>
    <w:rsid w:val="000B2FD4"/>
    <w:rsid w:val="000B43F2"/>
    <w:rsid w:val="000B5598"/>
    <w:rsid w:val="000B585A"/>
    <w:rsid w:val="000B5F3D"/>
    <w:rsid w:val="000C018A"/>
    <w:rsid w:val="000C4F0A"/>
    <w:rsid w:val="000C5D65"/>
    <w:rsid w:val="000D04E4"/>
    <w:rsid w:val="000D057C"/>
    <w:rsid w:val="000D0811"/>
    <w:rsid w:val="000D2743"/>
    <w:rsid w:val="000D2A45"/>
    <w:rsid w:val="000D5846"/>
    <w:rsid w:val="000E14A7"/>
    <w:rsid w:val="000E2F9B"/>
    <w:rsid w:val="000E3EB8"/>
    <w:rsid w:val="000E47BC"/>
    <w:rsid w:val="000E6394"/>
    <w:rsid w:val="000E781B"/>
    <w:rsid w:val="000F0CD1"/>
    <w:rsid w:val="000F0F6A"/>
    <w:rsid w:val="000F1021"/>
    <w:rsid w:val="000F2FFA"/>
    <w:rsid w:val="000F65C4"/>
    <w:rsid w:val="000F6816"/>
    <w:rsid w:val="000F6820"/>
    <w:rsid w:val="00103BF7"/>
    <w:rsid w:val="00105C24"/>
    <w:rsid w:val="00106697"/>
    <w:rsid w:val="00110EB1"/>
    <w:rsid w:val="0011165E"/>
    <w:rsid w:val="00112CCC"/>
    <w:rsid w:val="00117133"/>
    <w:rsid w:val="00121205"/>
    <w:rsid w:val="00122C21"/>
    <w:rsid w:val="00125BCE"/>
    <w:rsid w:val="00126055"/>
    <w:rsid w:val="00126765"/>
    <w:rsid w:val="001271A1"/>
    <w:rsid w:val="00127936"/>
    <w:rsid w:val="00133945"/>
    <w:rsid w:val="00140737"/>
    <w:rsid w:val="00144798"/>
    <w:rsid w:val="00145096"/>
    <w:rsid w:val="00146489"/>
    <w:rsid w:val="00146747"/>
    <w:rsid w:val="00151DA5"/>
    <w:rsid w:val="00151F53"/>
    <w:rsid w:val="0015339D"/>
    <w:rsid w:val="001540E0"/>
    <w:rsid w:val="001561D3"/>
    <w:rsid w:val="00156653"/>
    <w:rsid w:val="00157115"/>
    <w:rsid w:val="00157ABC"/>
    <w:rsid w:val="00157D1E"/>
    <w:rsid w:val="00161693"/>
    <w:rsid w:val="001657DC"/>
    <w:rsid w:val="00166D8B"/>
    <w:rsid w:val="00167642"/>
    <w:rsid w:val="001676DE"/>
    <w:rsid w:val="00167D16"/>
    <w:rsid w:val="00167E3C"/>
    <w:rsid w:val="00172A7B"/>
    <w:rsid w:val="0017317D"/>
    <w:rsid w:val="001737D9"/>
    <w:rsid w:val="00174767"/>
    <w:rsid w:val="00175CF3"/>
    <w:rsid w:val="0017676E"/>
    <w:rsid w:val="0017752D"/>
    <w:rsid w:val="0017782E"/>
    <w:rsid w:val="00184E25"/>
    <w:rsid w:val="0018521C"/>
    <w:rsid w:val="00186870"/>
    <w:rsid w:val="00186CCE"/>
    <w:rsid w:val="00187A60"/>
    <w:rsid w:val="00190C06"/>
    <w:rsid w:val="00190F96"/>
    <w:rsid w:val="00191A3D"/>
    <w:rsid w:val="00192E45"/>
    <w:rsid w:val="00194B13"/>
    <w:rsid w:val="00194B81"/>
    <w:rsid w:val="00196619"/>
    <w:rsid w:val="001A4FE0"/>
    <w:rsid w:val="001B06E6"/>
    <w:rsid w:val="001B5B2E"/>
    <w:rsid w:val="001B7532"/>
    <w:rsid w:val="001C2490"/>
    <w:rsid w:val="001C3B59"/>
    <w:rsid w:val="001C5826"/>
    <w:rsid w:val="001C5905"/>
    <w:rsid w:val="001C6D1E"/>
    <w:rsid w:val="001D1336"/>
    <w:rsid w:val="001D5D05"/>
    <w:rsid w:val="001D61EB"/>
    <w:rsid w:val="001E1567"/>
    <w:rsid w:val="001E6466"/>
    <w:rsid w:val="001F0694"/>
    <w:rsid w:val="001F2278"/>
    <w:rsid w:val="001F2B7C"/>
    <w:rsid w:val="001F2BED"/>
    <w:rsid w:val="001F4BD3"/>
    <w:rsid w:val="001F7075"/>
    <w:rsid w:val="001F7476"/>
    <w:rsid w:val="001F787D"/>
    <w:rsid w:val="0020505D"/>
    <w:rsid w:val="002052CC"/>
    <w:rsid w:val="002067BB"/>
    <w:rsid w:val="002101E5"/>
    <w:rsid w:val="00211DF0"/>
    <w:rsid w:val="002126E1"/>
    <w:rsid w:val="00213A2F"/>
    <w:rsid w:val="0021403F"/>
    <w:rsid w:val="002148CF"/>
    <w:rsid w:val="00214981"/>
    <w:rsid w:val="0021719A"/>
    <w:rsid w:val="00220A0C"/>
    <w:rsid w:val="00220E5C"/>
    <w:rsid w:val="00223923"/>
    <w:rsid w:val="00223976"/>
    <w:rsid w:val="00225427"/>
    <w:rsid w:val="0022603B"/>
    <w:rsid w:val="002270B5"/>
    <w:rsid w:val="00227240"/>
    <w:rsid w:val="0022734C"/>
    <w:rsid w:val="0022783B"/>
    <w:rsid w:val="00231355"/>
    <w:rsid w:val="002329F3"/>
    <w:rsid w:val="00232E05"/>
    <w:rsid w:val="00232E33"/>
    <w:rsid w:val="00234BB7"/>
    <w:rsid w:val="0024419B"/>
    <w:rsid w:val="00245471"/>
    <w:rsid w:val="00245A4D"/>
    <w:rsid w:val="00247867"/>
    <w:rsid w:val="002527DE"/>
    <w:rsid w:val="00256DFC"/>
    <w:rsid w:val="00260248"/>
    <w:rsid w:val="002639A8"/>
    <w:rsid w:val="0026414B"/>
    <w:rsid w:val="00266D04"/>
    <w:rsid w:val="0027031D"/>
    <w:rsid w:val="0027040C"/>
    <w:rsid w:val="0027162F"/>
    <w:rsid w:val="00271FD9"/>
    <w:rsid w:val="00276A2E"/>
    <w:rsid w:val="0027714A"/>
    <w:rsid w:val="00282039"/>
    <w:rsid w:val="00284FEF"/>
    <w:rsid w:val="00286E1B"/>
    <w:rsid w:val="002875D0"/>
    <w:rsid w:val="002879F9"/>
    <w:rsid w:val="00287AA7"/>
    <w:rsid w:val="00287F26"/>
    <w:rsid w:val="00292780"/>
    <w:rsid w:val="00295503"/>
    <w:rsid w:val="0029553A"/>
    <w:rsid w:val="00296526"/>
    <w:rsid w:val="00296B71"/>
    <w:rsid w:val="00297811"/>
    <w:rsid w:val="002A0953"/>
    <w:rsid w:val="002A1C88"/>
    <w:rsid w:val="002A2538"/>
    <w:rsid w:val="002A2B7A"/>
    <w:rsid w:val="002A2FD2"/>
    <w:rsid w:val="002A5ED6"/>
    <w:rsid w:val="002A65CF"/>
    <w:rsid w:val="002A6BD4"/>
    <w:rsid w:val="002A7016"/>
    <w:rsid w:val="002A7458"/>
    <w:rsid w:val="002B349E"/>
    <w:rsid w:val="002B53E7"/>
    <w:rsid w:val="002B70BC"/>
    <w:rsid w:val="002C05A2"/>
    <w:rsid w:val="002C3722"/>
    <w:rsid w:val="002C7159"/>
    <w:rsid w:val="002D2B53"/>
    <w:rsid w:val="002D39B1"/>
    <w:rsid w:val="002D4A7E"/>
    <w:rsid w:val="002D6C4B"/>
    <w:rsid w:val="002D6D4D"/>
    <w:rsid w:val="002D6F3E"/>
    <w:rsid w:val="002D7087"/>
    <w:rsid w:val="002E3920"/>
    <w:rsid w:val="002E6CF1"/>
    <w:rsid w:val="002E6F40"/>
    <w:rsid w:val="002F00AD"/>
    <w:rsid w:val="002F06A8"/>
    <w:rsid w:val="002F1FF8"/>
    <w:rsid w:val="002F2775"/>
    <w:rsid w:val="002F2C75"/>
    <w:rsid w:val="002F505D"/>
    <w:rsid w:val="002F54CC"/>
    <w:rsid w:val="002F5A0B"/>
    <w:rsid w:val="00301884"/>
    <w:rsid w:val="0030447B"/>
    <w:rsid w:val="00311A01"/>
    <w:rsid w:val="003125E1"/>
    <w:rsid w:val="00315ACD"/>
    <w:rsid w:val="0031650F"/>
    <w:rsid w:val="003178D7"/>
    <w:rsid w:val="00321118"/>
    <w:rsid w:val="00321CEB"/>
    <w:rsid w:val="00322AB2"/>
    <w:rsid w:val="00323AC8"/>
    <w:rsid w:val="00323B4F"/>
    <w:rsid w:val="00325314"/>
    <w:rsid w:val="0032549D"/>
    <w:rsid w:val="00325F0C"/>
    <w:rsid w:val="00326845"/>
    <w:rsid w:val="00327325"/>
    <w:rsid w:val="00334781"/>
    <w:rsid w:val="00335D60"/>
    <w:rsid w:val="003372CB"/>
    <w:rsid w:val="00337FAD"/>
    <w:rsid w:val="00342A9E"/>
    <w:rsid w:val="00342CE2"/>
    <w:rsid w:val="00346259"/>
    <w:rsid w:val="0034628D"/>
    <w:rsid w:val="003478A7"/>
    <w:rsid w:val="003511EB"/>
    <w:rsid w:val="003514F5"/>
    <w:rsid w:val="0035536E"/>
    <w:rsid w:val="00356926"/>
    <w:rsid w:val="00356DBD"/>
    <w:rsid w:val="00356F53"/>
    <w:rsid w:val="003579CF"/>
    <w:rsid w:val="00360448"/>
    <w:rsid w:val="00362BF3"/>
    <w:rsid w:val="00364546"/>
    <w:rsid w:val="00364CCD"/>
    <w:rsid w:val="003753C6"/>
    <w:rsid w:val="003776FF"/>
    <w:rsid w:val="00377FE8"/>
    <w:rsid w:val="0038087E"/>
    <w:rsid w:val="00380949"/>
    <w:rsid w:val="0038276B"/>
    <w:rsid w:val="00384434"/>
    <w:rsid w:val="003844D5"/>
    <w:rsid w:val="00385719"/>
    <w:rsid w:val="00385964"/>
    <w:rsid w:val="00385DB8"/>
    <w:rsid w:val="00386252"/>
    <w:rsid w:val="00386BD2"/>
    <w:rsid w:val="00393C8A"/>
    <w:rsid w:val="00394853"/>
    <w:rsid w:val="003964E0"/>
    <w:rsid w:val="00396500"/>
    <w:rsid w:val="00396C9C"/>
    <w:rsid w:val="0039701E"/>
    <w:rsid w:val="003A0A97"/>
    <w:rsid w:val="003A16D5"/>
    <w:rsid w:val="003A2B36"/>
    <w:rsid w:val="003A3A13"/>
    <w:rsid w:val="003A3A3A"/>
    <w:rsid w:val="003A3C4C"/>
    <w:rsid w:val="003A3EF7"/>
    <w:rsid w:val="003A5581"/>
    <w:rsid w:val="003A5C4F"/>
    <w:rsid w:val="003A7AA0"/>
    <w:rsid w:val="003B248A"/>
    <w:rsid w:val="003B334F"/>
    <w:rsid w:val="003B4565"/>
    <w:rsid w:val="003B660B"/>
    <w:rsid w:val="003C023D"/>
    <w:rsid w:val="003C2BF2"/>
    <w:rsid w:val="003C3161"/>
    <w:rsid w:val="003C490D"/>
    <w:rsid w:val="003C5881"/>
    <w:rsid w:val="003C6F0D"/>
    <w:rsid w:val="003C779F"/>
    <w:rsid w:val="003C78EC"/>
    <w:rsid w:val="003D1B03"/>
    <w:rsid w:val="003D28CE"/>
    <w:rsid w:val="003D3AC2"/>
    <w:rsid w:val="003E2100"/>
    <w:rsid w:val="003E6FBA"/>
    <w:rsid w:val="003E7A6D"/>
    <w:rsid w:val="003F1CB3"/>
    <w:rsid w:val="003F2320"/>
    <w:rsid w:val="003F5742"/>
    <w:rsid w:val="003F6D6C"/>
    <w:rsid w:val="003F75C2"/>
    <w:rsid w:val="00411763"/>
    <w:rsid w:val="00413175"/>
    <w:rsid w:val="00413FE5"/>
    <w:rsid w:val="00414F70"/>
    <w:rsid w:val="00415617"/>
    <w:rsid w:val="00416D51"/>
    <w:rsid w:val="0041784A"/>
    <w:rsid w:val="00420590"/>
    <w:rsid w:val="0042066A"/>
    <w:rsid w:val="00420DF0"/>
    <w:rsid w:val="00425698"/>
    <w:rsid w:val="004305D1"/>
    <w:rsid w:val="00431377"/>
    <w:rsid w:val="00432F55"/>
    <w:rsid w:val="004364BC"/>
    <w:rsid w:val="00437215"/>
    <w:rsid w:val="00440427"/>
    <w:rsid w:val="00441B9D"/>
    <w:rsid w:val="00442232"/>
    <w:rsid w:val="0044408F"/>
    <w:rsid w:val="00444444"/>
    <w:rsid w:val="004467AE"/>
    <w:rsid w:val="004477BD"/>
    <w:rsid w:val="00451257"/>
    <w:rsid w:val="00453133"/>
    <w:rsid w:val="00453B4C"/>
    <w:rsid w:val="0045424F"/>
    <w:rsid w:val="004553B9"/>
    <w:rsid w:val="004553FD"/>
    <w:rsid w:val="004578F3"/>
    <w:rsid w:val="004713AB"/>
    <w:rsid w:val="00473B10"/>
    <w:rsid w:val="00474EE4"/>
    <w:rsid w:val="004826EE"/>
    <w:rsid w:val="00482A3C"/>
    <w:rsid w:val="004843A5"/>
    <w:rsid w:val="004857F6"/>
    <w:rsid w:val="004859BD"/>
    <w:rsid w:val="004902F1"/>
    <w:rsid w:val="0049616A"/>
    <w:rsid w:val="004A0927"/>
    <w:rsid w:val="004A092E"/>
    <w:rsid w:val="004A0E42"/>
    <w:rsid w:val="004A6914"/>
    <w:rsid w:val="004A71BE"/>
    <w:rsid w:val="004B2655"/>
    <w:rsid w:val="004B2831"/>
    <w:rsid w:val="004B3FB9"/>
    <w:rsid w:val="004B48DD"/>
    <w:rsid w:val="004B5379"/>
    <w:rsid w:val="004B5C0B"/>
    <w:rsid w:val="004B6A6F"/>
    <w:rsid w:val="004C2DEC"/>
    <w:rsid w:val="004C3144"/>
    <w:rsid w:val="004C4EF4"/>
    <w:rsid w:val="004C53F6"/>
    <w:rsid w:val="004C5431"/>
    <w:rsid w:val="004D0061"/>
    <w:rsid w:val="004D1B2E"/>
    <w:rsid w:val="004D32E9"/>
    <w:rsid w:val="004D3DE8"/>
    <w:rsid w:val="004D5D29"/>
    <w:rsid w:val="004D625C"/>
    <w:rsid w:val="004D781D"/>
    <w:rsid w:val="004D7904"/>
    <w:rsid w:val="004E014C"/>
    <w:rsid w:val="004E2255"/>
    <w:rsid w:val="004E2F08"/>
    <w:rsid w:val="004E301C"/>
    <w:rsid w:val="004E3DED"/>
    <w:rsid w:val="004E45E6"/>
    <w:rsid w:val="004E47BD"/>
    <w:rsid w:val="004E4EF2"/>
    <w:rsid w:val="004E7075"/>
    <w:rsid w:val="004F1483"/>
    <w:rsid w:val="004F162E"/>
    <w:rsid w:val="004F2EC7"/>
    <w:rsid w:val="004F5440"/>
    <w:rsid w:val="004F6F33"/>
    <w:rsid w:val="00503354"/>
    <w:rsid w:val="00504AAF"/>
    <w:rsid w:val="00504D77"/>
    <w:rsid w:val="00505904"/>
    <w:rsid w:val="00506A33"/>
    <w:rsid w:val="00507C14"/>
    <w:rsid w:val="0051045C"/>
    <w:rsid w:val="00511900"/>
    <w:rsid w:val="005129C7"/>
    <w:rsid w:val="00513BC9"/>
    <w:rsid w:val="00514AC8"/>
    <w:rsid w:val="00514DA2"/>
    <w:rsid w:val="00516E2F"/>
    <w:rsid w:val="00516FFE"/>
    <w:rsid w:val="005203E6"/>
    <w:rsid w:val="00520DFD"/>
    <w:rsid w:val="00520FED"/>
    <w:rsid w:val="00525340"/>
    <w:rsid w:val="00527F2F"/>
    <w:rsid w:val="00533341"/>
    <w:rsid w:val="00535332"/>
    <w:rsid w:val="00535871"/>
    <w:rsid w:val="005400F8"/>
    <w:rsid w:val="00540486"/>
    <w:rsid w:val="005452AE"/>
    <w:rsid w:val="00551525"/>
    <w:rsid w:val="00552FFA"/>
    <w:rsid w:val="005543F9"/>
    <w:rsid w:val="005547D0"/>
    <w:rsid w:val="0056316E"/>
    <w:rsid w:val="005642BF"/>
    <w:rsid w:val="005656A9"/>
    <w:rsid w:val="00566298"/>
    <w:rsid w:val="0057112B"/>
    <w:rsid w:val="00571C9D"/>
    <w:rsid w:val="005726FC"/>
    <w:rsid w:val="00575DCC"/>
    <w:rsid w:val="005801B0"/>
    <w:rsid w:val="00580F20"/>
    <w:rsid w:val="00581CA7"/>
    <w:rsid w:val="00581CEE"/>
    <w:rsid w:val="005823E7"/>
    <w:rsid w:val="00585C98"/>
    <w:rsid w:val="00586CAF"/>
    <w:rsid w:val="00586EC3"/>
    <w:rsid w:val="00590442"/>
    <w:rsid w:val="005917DC"/>
    <w:rsid w:val="00594F84"/>
    <w:rsid w:val="00596AA8"/>
    <w:rsid w:val="00596BF2"/>
    <w:rsid w:val="00597004"/>
    <w:rsid w:val="00597A67"/>
    <w:rsid w:val="005A1CB7"/>
    <w:rsid w:val="005A2F18"/>
    <w:rsid w:val="005A3B17"/>
    <w:rsid w:val="005A5E8F"/>
    <w:rsid w:val="005A7EE3"/>
    <w:rsid w:val="005A7F4C"/>
    <w:rsid w:val="005B035F"/>
    <w:rsid w:val="005B4489"/>
    <w:rsid w:val="005B53A6"/>
    <w:rsid w:val="005B77A0"/>
    <w:rsid w:val="005B7BBC"/>
    <w:rsid w:val="005C0BA4"/>
    <w:rsid w:val="005C4935"/>
    <w:rsid w:val="005C4BB0"/>
    <w:rsid w:val="005C58F5"/>
    <w:rsid w:val="005C59EF"/>
    <w:rsid w:val="005C5BAB"/>
    <w:rsid w:val="005C7C41"/>
    <w:rsid w:val="005D2EEA"/>
    <w:rsid w:val="005D3F66"/>
    <w:rsid w:val="005D6217"/>
    <w:rsid w:val="005D7788"/>
    <w:rsid w:val="005E1F73"/>
    <w:rsid w:val="005E2564"/>
    <w:rsid w:val="005E3461"/>
    <w:rsid w:val="005E4725"/>
    <w:rsid w:val="005F101C"/>
    <w:rsid w:val="005F16FD"/>
    <w:rsid w:val="005F1F88"/>
    <w:rsid w:val="005F2051"/>
    <w:rsid w:val="005F2531"/>
    <w:rsid w:val="005F361E"/>
    <w:rsid w:val="005F4B13"/>
    <w:rsid w:val="005F6B27"/>
    <w:rsid w:val="005F7AA0"/>
    <w:rsid w:val="0060049B"/>
    <w:rsid w:val="00601740"/>
    <w:rsid w:val="00605DE5"/>
    <w:rsid w:val="00606D73"/>
    <w:rsid w:val="00613A86"/>
    <w:rsid w:val="00615359"/>
    <w:rsid w:val="006169FC"/>
    <w:rsid w:val="0062774D"/>
    <w:rsid w:val="00627A1B"/>
    <w:rsid w:val="00630F6C"/>
    <w:rsid w:val="0063147E"/>
    <w:rsid w:val="00631B6A"/>
    <w:rsid w:val="00633D22"/>
    <w:rsid w:val="00637634"/>
    <w:rsid w:val="0064001E"/>
    <w:rsid w:val="006421C2"/>
    <w:rsid w:val="0064299B"/>
    <w:rsid w:val="00643508"/>
    <w:rsid w:val="006436CE"/>
    <w:rsid w:val="006460B6"/>
    <w:rsid w:val="00647096"/>
    <w:rsid w:val="0065283D"/>
    <w:rsid w:val="00653307"/>
    <w:rsid w:val="00654DE7"/>
    <w:rsid w:val="00656712"/>
    <w:rsid w:val="00656F14"/>
    <w:rsid w:val="00662E80"/>
    <w:rsid w:val="00663BFC"/>
    <w:rsid w:val="00667435"/>
    <w:rsid w:val="00671144"/>
    <w:rsid w:val="00673226"/>
    <w:rsid w:val="00673E8B"/>
    <w:rsid w:val="00677E93"/>
    <w:rsid w:val="00677F6B"/>
    <w:rsid w:val="00682268"/>
    <w:rsid w:val="006837D1"/>
    <w:rsid w:val="00686590"/>
    <w:rsid w:val="00686724"/>
    <w:rsid w:val="00686A28"/>
    <w:rsid w:val="006935BC"/>
    <w:rsid w:val="0069464F"/>
    <w:rsid w:val="006953F6"/>
    <w:rsid w:val="00696C76"/>
    <w:rsid w:val="00696FFE"/>
    <w:rsid w:val="00697C7F"/>
    <w:rsid w:val="006A0814"/>
    <w:rsid w:val="006A27B8"/>
    <w:rsid w:val="006A39EE"/>
    <w:rsid w:val="006A4E86"/>
    <w:rsid w:val="006A6A40"/>
    <w:rsid w:val="006B0B84"/>
    <w:rsid w:val="006B0F0F"/>
    <w:rsid w:val="006B151E"/>
    <w:rsid w:val="006B168A"/>
    <w:rsid w:val="006B422E"/>
    <w:rsid w:val="006B49E6"/>
    <w:rsid w:val="006C034F"/>
    <w:rsid w:val="006C36A5"/>
    <w:rsid w:val="006C4890"/>
    <w:rsid w:val="006C58CF"/>
    <w:rsid w:val="006C5F0F"/>
    <w:rsid w:val="006C6CF4"/>
    <w:rsid w:val="006D0121"/>
    <w:rsid w:val="006D15D8"/>
    <w:rsid w:val="006D1EDF"/>
    <w:rsid w:val="006D2293"/>
    <w:rsid w:val="006D2FE8"/>
    <w:rsid w:val="006D3909"/>
    <w:rsid w:val="006D661D"/>
    <w:rsid w:val="006D7A1B"/>
    <w:rsid w:val="006E019D"/>
    <w:rsid w:val="006E0BFE"/>
    <w:rsid w:val="006E0E9B"/>
    <w:rsid w:val="006E4851"/>
    <w:rsid w:val="006E4B86"/>
    <w:rsid w:val="006E4BC5"/>
    <w:rsid w:val="006F1038"/>
    <w:rsid w:val="006F48E4"/>
    <w:rsid w:val="006F5566"/>
    <w:rsid w:val="006F5786"/>
    <w:rsid w:val="006F6030"/>
    <w:rsid w:val="006F7133"/>
    <w:rsid w:val="007023C7"/>
    <w:rsid w:val="00703121"/>
    <w:rsid w:val="007032D0"/>
    <w:rsid w:val="00704D27"/>
    <w:rsid w:val="00704FEE"/>
    <w:rsid w:val="00705EC2"/>
    <w:rsid w:val="00710AD6"/>
    <w:rsid w:val="00711535"/>
    <w:rsid w:val="00712AC1"/>
    <w:rsid w:val="00713289"/>
    <w:rsid w:val="00713977"/>
    <w:rsid w:val="007144D9"/>
    <w:rsid w:val="007146DC"/>
    <w:rsid w:val="00714A62"/>
    <w:rsid w:val="00722ACD"/>
    <w:rsid w:val="007301A3"/>
    <w:rsid w:val="00731624"/>
    <w:rsid w:val="007332D2"/>
    <w:rsid w:val="007333B8"/>
    <w:rsid w:val="0073389E"/>
    <w:rsid w:val="00735898"/>
    <w:rsid w:val="00741928"/>
    <w:rsid w:val="00743D06"/>
    <w:rsid w:val="00744A0F"/>
    <w:rsid w:val="00752202"/>
    <w:rsid w:val="007540EB"/>
    <w:rsid w:val="0075477B"/>
    <w:rsid w:val="007560BF"/>
    <w:rsid w:val="00756B9F"/>
    <w:rsid w:val="00757B66"/>
    <w:rsid w:val="00761340"/>
    <w:rsid w:val="007618DA"/>
    <w:rsid w:val="0076268D"/>
    <w:rsid w:val="0076320E"/>
    <w:rsid w:val="0076323F"/>
    <w:rsid w:val="00763FE6"/>
    <w:rsid w:val="00771072"/>
    <w:rsid w:val="0077120E"/>
    <w:rsid w:val="00771FA0"/>
    <w:rsid w:val="007723C3"/>
    <w:rsid w:val="00772F13"/>
    <w:rsid w:val="00776F24"/>
    <w:rsid w:val="00777807"/>
    <w:rsid w:val="00777D3E"/>
    <w:rsid w:val="007874D6"/>
    <w:rsid w:val="00791174"/>
    <w:rsid w:val="00794B5A"/>
    <w:rsid w:val="00797995"/>
    <w:rsid w:val="007A2B29"/>
    <w:rsid w:val="007A5075"/>
    <w:rsid w:val="007A7E0F"/>
    <w:rsid w:val="007B1556"/>
    <w:rsid w:val="007B34D7"/>
    <w:rsid w:val="007B5A30"/>
    <w:rsid w:val="007B5ACA"/>
    <w:rsid w:val="007B6CA1"/>
    <w:rsid w:val="007B7DE9"/>
    <w:rsid w:val="007C2D14"/>
    <w:rsid w:val="007C44B2"/>
    <w:rsid w:val="007C5BB9"/>
    <w:rsid w:val="007C6AEF"/>
    <w:rsid w:val="007D066D"/>
    <w:rsid w:val="007D1F57"/>
    <w:rsid w:val="007D3A37"/>
    <w:rsid w:val="007D5C11"/>
    <w:rsid w:val="007E1CB3"/>
    <w:rsid w:val="007E3B21"/>
    <w:rsid w:val="007E3EB8"/>
    <w:rsid w:val="007E54DC"/>
    <w:rsid w:val="007E79B7"/>
    <w:rsid w:val="007E7D84"/>
    <w:rsid w:val="007F5007"/>
    <w:rsid w:val="007F6531"/>
    <w:rsid w:val="007F71F5"/>
    <w:rsid w:val="00800B78"/>
    <w:rsid w:val="00801229"/>
    <w:rsid w:val="00801E7B"/>
    <w:rsid w:val="00803153"/>
    <w:rsid w:val="00803AF5"/>
    <w:rsid w:val="00806CAD"/>
    <w:rsid w:val="0081067B"/>
    <w:rsid w:val="00814463"/>
    <w:rsid w:val="00814E47"/>
    <w:rsid w:val="008153EB"/>
    <w:rsid w:val="008164D6"/>
    <w:rsid w:val="00820ACE"/>
    <w:rsid w:val="008211DC"/>
    <w:rsid w:val="00821768"/>
    <w:rsid w:val="0082190B"/>
    <w:rsid w:val="00821E6E"/>
    <w:rsid w:val="00821EC5"/>
    <w:rsid w:val="008228DB"/>
    <w:rsid w:val="00823750"/>
    <w:rsid w:val="00824E55"/>
    <w:rsid w:val="00825C23"/>
    <w:rsid w:val="00830450"/>
    <w:rsid w:val="00831417"/>
    <w:rsid w:val="008315E6"/>
    <w:rsid w:val="008339D5"/>
    <w:rsid w:val="00841ADB"/>
    <w:rsid w:val="00844506"/>
    <w:rsid w:val="00845A48"/>
    <w:rsid w:val="00847CF7"/>
    <w:rsid w:val="00847E9B"/>
    <w:rsid w:val="00850A9B"/>
    <w:rsid w:val="00850CA7"/>
    <w:rsid w:val="00850FBF"/>
    <w:rsid w:val="008540BE"/>
    <w:rsid w:val="00856E4F"/>
    <w:rsid w:val="008576D3"/>
    <w:rsid w:val="00857D57"/>
    <w:rsid w:val="00861416"/>
    <w:rsid w:val="00862F15"/>
    <w:rsid w:val="008653DA"/>
    <w:rsid w:val="00865C59"/>
    <w:rsid w:val="00866F0C"/>
    <w:rsid w:val="00867648"/>
    <w:rsid w:val="008719AD"/>
    <w:rsid w:val="00872886"/>
    <w:rsid w:val="0087578A"/>
    <w:rsid w:val="00875BCD"/>
    <w:rsid w:val="00875CD8"/>
    <w:rsid w:val="00880A86"/>
    <w:rsid w:val="00881801"/>
    <w:rsid w:val="0088317B"/>
    <w:rsid w:val="008845CF"/>
    <w:rsid w:val="00884A37"/>
    <w:rsid w:val="008858C5"/>
    <w:rsid w:val="008877AD"/>
    <w:rsid w:val="0089611E"/>
    <w:rsid w:val="008A0953"/>
    <w:rsid w:val="008A29C7"/>
    <w:rsid w:val="008A3CB6"/>
    <w:rsid w:val="008A5129"/>
    <w:rsid w:val="008A55E2"/>
    <w:rsid w:val="008A5C41"/>
    <w:rsid w:val="008A5D5B"/>
    <w:rsid w:val="008A669A"/>
    <w:rsid w:val="008B062C"/>
    <w:rsid w:val="008B131B"/>
    <w:rsid w:val="008B2E90"/>
    <w:rsid w:val="008B3A0F"/>
    <w:rsid w:val="008B4539"/>
    <w:rsid w:val="008B59F4"/>
    <w:rsid w:val="008B5C5B"/>
    <w:rsid w:val="008B5F2C"/>
    <w:rsid w:val="008B7C2B"/>
    <w:rsid w:val="008C2536"/>
    <w:rsid w:val="008C778A"/>
    <w:rsid w:val="008D4240"/>
    <w:rsid w:val="008D4C45"/>
    <w:rsid w:val="008D79AE"/>
    <w:rsid w:val="008D7B08"/>
    <w:rsid w:val="008E40B0"/>
    <w:rsid w:val="008E4362"/>
    <w:rsid w:val="008E459B"/>
    <w:rsid w:val="008E4627"/>
    <w:rsid w:val="008F00D6"/>
    <w:rsid w:val="008F1A78"/>
    <w:rsid w:val="008F3710"/>
    <w:rsid w:val="008F3BB3"/>
    <w:rsid w:val="008F74FE"/>
    <w:rsid w:val="008F7973"/>
    <w:rsid w:val="009014FD"/>
    <w:rsid w:val="00901BB7"/>
    <w:rsid w:val="00901CB5"/>
    <w:rsid w:val="009050C7"/>
    <w:rsid w:val="00905F06"/>
    <w:rsid w:val="009179CA"/>
    <w:rsid w:val="00920047"/>
    <w:rsid w:val="00920573"/>
    <w:rsid w:val="00920F54"/>
    <w:rsid w:val="00921F32"/>
    <w:rsid w:val="0092333D"/>
    <w:rsid w:val="009233A3"/>
    <w:rsid w:val="0092416B"/>
    <w:rsid w:val="009269AA"/>
    <w:rsid w:val="00927030"/>
    <w:rsid w:val="00927C8D"/>
    <w:rsid w:val="009315B0"/>
    <w:rsid w:val="0093177F"/>
    <w:rsid w:val="009358DF"/>
    <w:rsid w:val="00936C6E"/>
    <w:rsid w:val="00940445"/>
    <w:rsid w:val="009415BF"/>
    <w:rsid w:val="009430E4"/>
    <w:rsid w:val="009432FE"/>
    <w:rsid w:val="00943D31"/>
    <w:rsid w:val="00946D85"/>
    <w:rsid w:val="00947665"/>
    <w:rsid w:val="009520BC"/>
    <w:rsid w:val="00952D03"/>
    <w:rsid w:val="00952FD0"/>
    <w:rsid w:val="00953FF0"/>
    <w:rsid w:val="00954DC4"/>
    <w:rsid w:val="00955BC0"/>
    <w:rsid w:val="00960348"/>
    <w:rsid w:val="00962DD6"/>
    <w:rsid w:val="00963A10"/>
    <w:rsid w:val="00965AAD"/>
    <w:rsid w:val="00967835"/>
    <w:rsid w:val="00972058"/>
    <w:rsid w:val="00976534"/>
    <w:rsid w:val="00976D1F"/>
    <w:rsid w:val="0098440B"/>
    <w:rsid w:val="00984B6F"/>
    <w:rsid w:val="00985157"/>
    <w:rsid w:val="009853ED"/>
    <w:rsid w:val="00993FA1"/>
    <w:rsid w:val="0099405F"/>
    <w:rsid w:val="0099535B"/>
    <w:rsid w:val="00995914"/>
    <w:rsid w:val="0099611C"/>
    <w:rsid w:val="009962D2"/>
    <w:rsid w:val="00996E73"/>
    <w:rsid w:val="00997A1C"/>
    <w:rsid w:val="009A08AA"/>
    <w:rsid w:val="009A0DF5"/>
    <w:rsid w:val="009A2D3E"/>
    <w:rsid w:val="009A353C"/>
    <w:rsid w:val="009A49E5"/>
    <w:rsid w:val="009A51A2"/>
    <w:rsid w:val="009B2560"/>
    <w:rsid w:val="009B374E"/>
    <w:rsid w:val="009B7424"/>
    <w:rsid w:val="009C0251"/>
    <w:rsid w:val="009C0AB6"/>
    <w:rsid w:val="009C2349"/>
    <w:rsid w:val="009C2951"/>
    <w:rsid w:val="009C4148"/>
    <w:rsid w:val="009C584B"/>
    <w:rsid w:val="009C621D"/>
    <w:rsid w:val="009D0C89"/>
    <w:rsid w:val="009D41AF"/>
    <w:rsid w:val="009D42A4"/>
    <w:rsid w:val="009D4AC0"/>
    <w:rsid w:val="009D4C45"/>
    <w:rsid w:val="009D6A26"/>
    <w:rsid w:val="009D792A"/>
    <w:rsid w:val="009E2FC7"/>
    <w:rsid w:val="009E45B1"/>
    <w:rsid w:val="009E4F5C"/>
    <w:rsid w:val="009E5D99"/>
    <w:rsid w:val="009E7C78"/>
    <w:rsid w:val="009F19FD"/>
    <w:rsid w:val="009F4527"/>
    <w:rsid w:val="00A009DC"/>
    <w:rsid w:val="00A011F0"/>
    <w:rsid w:val="00A016D3"/>
    <w:rsid w:val="00A01F67"/>
    <w:rsid w:val="00A02564"/>
    <w:rsid w:val="00A06686"/>
    <w:rsid w:val="00A109E1"/>
    <w:rsid w:val="00A111DB"/>
    <w:rsid w:val="00A1255D"/>
    <w:rsid w:val="00A138B8"/>
    <w:rsid w:val="00A13FF1"/>
    <w:rsid w:val="00A15292"/>
    <w:rsid w:val="00A17CAF"/>
    <w:rsid w:val="00A17D44"/>
    <w:rsid w:val="00A210DA"/>
    <w:rsid w:val="00A21E50"/>
    <w:rsid w:val="00A22D5A"/>
    <w:rsid w:val="00A2342C"/>
    <w:rsid w:val="00A23E64"/>
    <w:rsid w:val="00A2486C"/>
    <w:rsid w:val="00A2506A"/>
    <w:rsid w:val="00A25423"/>
    <w:rsid w:val="00A25A74"/>
    <w:rsid w:val="00A30DD6"/>
    <w:rsid w:val="00A32059"/>
    <w:rsid w:val="00A3276B"/>
    <w:rsid w:val="00A3301B"/>
    <w:rsid w:val="00A34431"/>
    <w:rsid w:val="00A3528D"/>
    <w:rsid w:val="00A35437"/>
    <w:rsid w:val="00A36DD8"/>
    <w:rsid w:val="00A37470"/>
    <w:rsid w:val="00A40EB8"/>
    <w:rsid w:val="00A41497"/>
    <w:rsid w:val="00A43128"/>
    <w:rsid w:val="00A4379B"/>
    <w:rsid w:val="00A44F0F"/>
    <w:rsid w:val="00A501F1"/>
    <w:rsid w:val="00A504C9"/>
    <w:rsid w:val="00A54236"/>
    <w:rsid w:val="00A555FB"/>
    <w:rsid w:val="00A56180"/>
    <w:rsid w:val="00A56EA3"/>
    <w:rsid w:val="00A605F5"/>
    <w:rsid w:val="00A61EE7"/>
    <w:rsid w:val="00A620E1"/>
    <w:rsid w:val="00A62CCA"/>
    <w:rsid w:val="00A636AD"/>
    <w:rsid w:val="00A6787F"/>
    <w:rsid w:val="00A71ECC"/>
    <w:rsid w:val="00A730C7"/>
    <w:rsid w:val="00A75543"/>
    <w:rsid w:val="00A764B6"/>
    <w:rsid w:val="00A805B9"/>
    <w:rsid w:val="00A8118B"/>
    <w:rsid w:val="00A83459"/>
    <w:rsid w:val="00A84E37"/>
    <w:rsid w:val="00A908F5"/>
    <w:rsid w:val="00A91D6B"/>
    <w:rsid w:val="00A95FD0"/>
    <w:rsid w:val="00A967D5"/>
    <w:rsid w:val="00AA05E9"/>
    <w:rsid w:val="00AA1426"/>
    <w:rsid w:val="00AA3369"/>
    <w:rsid w:val="00AA3F5E"/>
    <w:rsid w:val="00AA40E5"/>
    <w:rsid w:val="00AA548C"/>
    <w:rsid w:val="00AA5C87"/>
    <w:rsid w:val="00AB0693"/>
    <w:rsid w:val="00AB07A0"/>
    <w:rsid w:val="00AB2997"/>
    <w:rsid w:val="00AB32B7"/>
    <w:rsid w:val="00AB3914"/>
    <w:rsid w:val="00AB767C"/>
    <w:rsid w:val="00AC41DB"/>
    <w:rsid w:val="00AC6C9A"/>
    <w:rsid w:val="00AD01F2"/>
    <w:rsid w:val="00AD0221"/>
    <w:rsid w:val="00AD0F15"/>
    <w:rsid w:val="00AD1B5A"/>
    <w:rsid w:val="00AD6667"/>
    <w:rsid w:val="00AE144F"/>
    <w:rsid w:val="00AE1F69"/>
    <w:rsid w:val="00AE3A2D"/>
    <w:rsid w:val="00AE4E1E"/>
    <w:rsid w:val="00AF085A"/>
    <w:rsid w:val="00AF20F3"/>
    <w:rsid w:val="00AF46C8"/>
    <w:rsid w:val="00AF4C8B"/>
    <w:rsid w:val="00AF7E68"/>
    <w:rsid w:val="00B0029B"/>
    <w:rsid w:val="00B02DA3"/>
    <w:rsid w:val="00B047A6"/>
    <w:rsid w:val="00B06916"/>
    <w:rsid w:val="00B06B8F"/>
    <w:rsid w:val="00B107ED"/>
    <w:rsid w:val="00B119E6"/>
    <w:rsid w:val="00B11CBF"/>
    <w:rsid w:val="00B153DB"/>
    <w:rsid w:val="00B17BD2"/>
    <w:rsid w:val="00B20750"/>
    <w:rsid w:val="00B223C6"/>
    <w:rsid w:val="00B25E62"/>
    <w:rsid w:val="00B2735B"/>
    <w:rsid w:val="00B30064"/>
    <w:rsid w:val="00B3017B"/>
    <w:rsid w:val="00B325DE"/>
    <w:rsid w:val="00B33418"/>
    <w:rsid w:val="00B35A7B"/>
    <w:rsid w:val="00B36EB0"/>
    <w:rsid w:val="00B37CB4"/>
    <w:rsid w:val="00B43379"/>
    <w:rsid w:val="00B47999"/>
    <w:rsid w:val="00B50EE0"/>
    <w:rsid w:val="00B5382F"/>
    <w:rsid w:val="00B54481"/>
    <w:rsid w:val="00B546C5"/>
    <w:rsid w:val="00B55FD5"/>
    <w:rsid w:val="00B5771E"/>
    <w:rsid w:val="00B603F0"/>
    <w:rsid w:val="00B60F54"/>
    <w:rsid w:val="00B60FFC"/>
    <w:rsid w:val="00B61B2F"/>
    <w:rsid w:val="00B65E96"/>
    <w:rsid w:val="00B65F8B"/>
    <w:rsid w:val="00B673CF"/>
    <w:rsid w:val="00B67575"/>
    <w:rsid w:val="00B73676"/>
    <w:rsid w:val="00B74D0E"/>
    <w:rsid w:val="00B75C9E"/>
    <w:rsid w:val="00B764E8"/>
    <w:rsid w:val="00B765E4"/>
    <w:rsid w:val="00B77819"/>
    <w:rsid w:val="00B778AB"/>
    <w:rsid w:val="00B81178"/>
    <w:rsid w:val="00B81D6A"/>
    <w:rsid w:val="00B82A34"/>
    <w:rsid w:val="00B82D68"/>
    <w:rsid w:val="00B83112"/>
    <w:rsid w:val="00B835F8"/>
    <w:rsid w:val="00B83EDA"/>
    <w:rsid w:val="00B86BD5"/>
    <w:rsid w:val="00B90136"/>
    <w:rsid w:val="00B904C3"/>
    <w:rsid w:val="00B90B0E"/>
    <w:rsid w:val="00BA0DCB"/>
    <w:rsid w:val="00BA20A1"/>
    <w:rsid w:val="00BA4A83"/>
    <w:rsid w:val="00BB0557"/>
    <w:rsid w:val="00BB5E21"/>
    <w:rsid w:val="00BC0CD0"/>
    <w:rsid w:val="00BC154D"/>
    <w:rsid w:val="00BC2A34"/>
    <w:rsid w:val="00BC7C6A"/>
    <w:rsid w:val="00BD0D63"/>
    <w:rsid w:val="00BD1005"/>
    <w:rsid w:val="00BD18EB"/>
    <w:rsid w:val="00BD4E21"/>
    <w:rsid w:val="00BD6718"/>
    <w:rsid w:val="00BD6A28"/>
    <w:rsid w:val="00BE17EE"/>
    <w:rsid w:val="00BE1AFE"/>
    <w:rsid w:val="00BE2744"/>
    <w:rsid w:val="00BE4070"/>
    <w:rsid w:val="00BE4386"/>
    <w:rsid w:val="00BE4555"/>
    <w:rsid w:val="00BE5167"/>
    <w:rsid w:val="00BE7BFD"/>
    <w:rsid w:val="00BF244F"/>
    <w:rsid w:val="00BF711A"/>
    <w:rsid w:val="00C06DAA"/>
    <w:rsid w:val="00C07A66"/>
    <w:rsid w:val="00C12067"/>
    <w:rsid w:val="00C13888"/>
    <w:rsid w:val="00C15A8F"/>
    <w:rsid w:val="00C17876"/>
    <w:rsid w:val="00C20654"/>
    <w:rsid w:val="00C242E3"/>
    <w:rsid w:val="00C255AB"/>
    <w:rsid w:val="00C26E57"/>
    <w:rsid w:val="00C32148"/>
    <w:rsid w:val="00C32675"/>
    <w:rsid w:val="00C3285F"/>
    <w:rsid w:val="00C35050"/>
    <w:rsid w:val="00C35D73"/>
    <w:rsid w:val="00C410CD"/>
    <w:rsid w:val="00C41EAC"/>
    <w:rsid w:val="00C424CA"/>
    <w:rsid w:val="00C42889"/>
    <w:rsid w:val="00C4355F"/>
    <w:rsid w:val="00C449B4"/>
    <w:rsid w:val="00C4600B"/>
    <w:rsid w:val="00C4655E"/>
    <w:rsid w:val="00C473A4"/>
    <w:rsid w:val="00C51D34"/>
    <w:rsid w:val="00C5480B"/>
    <w:rsid w:val="00C565D9"/>
    <w:rsid w:val="00C5713E"/>
    <w:rsid w:val="00C60BF9"/>
    <w:rsid w:val="00C63216"/>
    <w:rsid w:val="00C64AFF"/>
    <w:rsid w:val="00C659B4"/>
    <w:rsid w:val="00C67AA0"/>
    <w:rsid w:val="00C701C0"/>
    <w:rsid w:val="00C70A25"/>
    <w:rsid w:val="00C731E2"/>
    <w:rsid w:val="00C811ED"/>
    <w:rsid w:val="00C81671"/>
    <w:rsid w:val="00C821A0"/>
    <w:rsid w:val="00C84415"/>
    <w:rsid w:val="00C84C97"/>
    <w:rsid w:val="00C853D8"/>
    <w:rsid w:val="00C853FB"/>
    <w:rsid w:val="00C91B3D"/>
    <w:rsid w:val="00C92347"/>
    <w:rsid w:val="00C92651"/>
    <w:rsid w:val="00C92DF0"/>
    <w:rsid w:val="00C92E93"/>
    <w:rsid w:val="00C94601"/>
    <w:rsid w:val="00C949C0"/>
    <w:rsid w:val="00C95186"/>
    <w:rsid w:val="00C96D4E"/>
    <w:rsid w:val="00CA03A3"/>
    <w:rsid w:val="00CA0516"/>
    <w:rsid w:val="00CA0DF5"/>
    <w:rsid w:val="00CA22DA"/>
    <w:rsid w:val="00CA3616"/>
    <w:rsid w:val="00CA3FA1"/>
    <w:rsid w:val="00CA5A02"/>
    <w:rsid w:val="00CA608A"/>
    <w:rsid w:val="00CA74A4"/>
    <w:rsid w:val="00CB1AC7"/>
    <w:rsid w:val="00CB4503"/>
    <w:rsid w:val="00CB6C23"/>
    <w:rsid w:val="00CB7BEC"/>
    <w:rsid w:val="00CC196F"/>
    <w:rsid w:val="00CC1A3D"/>
    <w:rsid w:val="00CC3408"/>
    <w:rsid w:val="00CC42E1"/>
    <w:rsid w:val="00CC4772"/>
    <w:rsid w:val="00CC7B1D"/>
    <w:rsid w:val="00CD0438"/>
    <w:rsid w:val="00CD1C2D"/>
    <w:rsid w:val="00CD1EF9"/>
    <w:rsid w:val="00CD4482"/>
    <w:rsid w:val="00CD5955"/>
    <w:rsid w:val="00CD6467"/>
    <w:rsid w:val="00CE0C47"/>
    <w:rsid w:val="00CE17D9"/>
    <w:rsid w:val="00CE1C4C"/>
    <w:rsid w:val="00CE28D3"/>
    <w:rsid w:val="00CE36E3"/>
    <w:rsid w:val="00CE45D3"/>
    <w:rsid w:val="00CE5E97"/>
    <w:rsid w:val="00CE5ED1"/>
    <w:rsid w:val="00CE620D"/>
    <w:rsid w:val="00CF2A60"/>
    <w:rsid w:val="00CF3790"/>
    <w:rsid w:val="00CF3983"/>
    <w:rsid w:val="00CF3C01"/>
    <w:rsid w:val="00CF5363"/>
    <w:rsid w:val="00CF651E"/>
    <w:rsid w:val="00D02B2B"/>
    <w:rsid w:val="00D034F4"/>
    <w:rsid w:val="00D04677"/>
    <w:rsid w:val="00D05431"/>
    <w:rsid w:val="00D05B6A"/>
    <w:rsid w:val="00D067FD"/>
    <w:rsid w:val="00D07073"/>
    <w:rsid w:val="00D0708C"/>
    <w:rsid w:val="00D10055"/>
    <w:rsid w:val="00D20B72"/>
    <w:rsid w:val="00D21454"/>
    <w:rsid w:val="00D226CD"/>
    <w:rsid w:val="00D23E86"/>
    <w:rsid w:val="00D258B4"/>
    <w:rsid w:val="00D30FAD"/>
    <w:rsid w:val="00D32BB9"/>
    <w:rsid w:val="00D337E4"/>
    <w:rsid w:val="00D33AF9"/>
    <w:rsid w:val="00D33F25"/>
    <w:rsid w:val="00D34C3C"/>
    <w:rsid w:val="00D3782D"/>
    <w:rsid w:val="00D44286"/>
    <w:rsid w:val="00D44797"/>
    <w:rsid w:val="00D46C5E"/>
    <w:rsid w:val="00D50F2F"/>
    <w:rsid w:val="00D51C8A"/>
    <w:rsid w:val="00D54E67"/>
    <w:rsid w:val="00D56CA9"/>
    <w:rsid w:val="00D57393"/>
    <w:rsid w:val="00D618E0"/>
    <w:rsid w:val="00D61AE4"/>
    <w:rsid w:val="00D64221"/>
    <w:rsid w:val="00D65C74"/>
    <w:rsid w:val="00D67B94"/>
    <w:rsid w:val="00D70346"/>
    <w:rsid w:val="00D725FA"/>
    <w:rsid w:val="00D73345"/>
    <w:rsid w:val="00D7763F"/>
    <w:rsid w:val="00D807D1"/>
    <w:rsid w:val="00D817E8"/>
    <w:rsid w:val="00D81F19"/>
    <w:rsid w:val="00D823BD"/>
    <w:rsid w:val="00D850B7"/>
    <w:rsid w:val="00D905E2"/>
    <w:rsid w:val="00D92FBE"/>
    <w:rsid w:val="00D93C04"/>
    <w:rsid w:val="00D95C12"/>
    <w:rsid w:val="00D977EF"/>
    <w:rsid w:val="00DA5938"/>
    <w:rsid w:val="00DA6971"/>
    <w:rsid w:val="00DC5886"/>
    <w:rsid w:val="00DC5B8D"/>
    <w:rsid w:val="00DD1718"/>
    <w:rsid w:val="00DD2F3A"/>
    <w:rsid w:val="00DD5581"/>
    <w:rsid w:val="00DD5EAA"/>
    <w:rsid w:val="00DD6AE8"/>
    <w:rsid w:val="00DD766B"/>
    <w:rsid w:val="00DE15AC"/>
    <w:rsid w:val="00DE44C0"/>
    <w:rsid w:val="00DE74D5"/>
    <w:rsid w:val="00DE79CD"/>
    <w:rsid w:val="00DE7A0E"/>
    <w:rsid w:val="00DF208A"/>
    <w:rsid w:val="00DF316D"/>
    <w:rsid w:val="00DF3F51"/>
    <w:rsid w:val="00E02680"/>
    <w:rsid w:val="00E0514A"/>
    <w:rsid w:val="00E06DCC"/>
    <w:rsid w:val="00E077FD"/>
    <w:rsid w:val="00E11DB5"/>
    <w:rsid w:val="00E16FB7"/>
    <w:rsid w:val="00E20143"/>
    <w:rsid w:val="00E20B49"/>
    <w:rsid w:val="00E210C6"/>
    <w:rsid w:val="00E21220"/>
    <w:rsid w:val="00E227F4"/>
    <w:rsid w:val="00E229FF"/>
    <w:rsid w:val="00E23094"/>
    <w:rsid w:val="00E23DF7"/>
    <w:rsid w:val="00E24B5E"/>
    <w:rsid w:val="00E32402"/>
    <w:rsid w:val="00E36BE3"/>
    <w:rsid w:val="00E37869"/>
    <w:rsid w:val="00E40CCB"/>
    <w:rsid w:val="00E41810"/>
    <w:rsid w:val="00E43A50"/>
    <w:rsid w:val="00E44A8B"/>
    <w:rsid w:val="00E44C4C"/>
    <w:rsid w:val="00E47FE8"/>
    <w:rsid w:val="00E507FA"/>
    <w:rsid w:val="00E50EC2"/>
    <w:rsid w:val="00E51B76"/>
    <w:rsid w:val="00E52AC1"/>
    <w:rsid w:val="00E562EA"/>
    <w:rsid w:val="00E5653B"/>
    <w:rsid w:val="00E5681A"/>
    <w:rsid w:val="00E57E03"/>
    <w:rsid w:val="00E6060B"/>
    <w:rsid w:val="00E61244"/>
    <w:rsid w:val="00E626FE"/>
    <w:rsid w:val="00E62C76"/>
    <w:rsid w:val="00E63BD6"/>
    <w:rsid w:val="00E677FA"/>
    <w:rsid w:val="00E7361A"/>
    <w:rsid w:val="00E746C2"/>
    <w:rsid w:val="00E772A4"/>
    <w:rsid w:val="00E819ED"/>
    <w:rsid w:val="00E82D15"/>
    <w:rsid w:val="00E82FD7"/>
    <w:rsid w:val="00E83686"/>
    <w:rsid w:val="00E85B52"/>
    <w:rsid w:val="00E85D50"/>
    <w:rsid w:val="00E86BB8"/>
    <w:rsid w:val="00E91436"/>
    <w:rsid w:val="00E920B9"/>
    <w:rsid w:val="00E92D0E"/>
    <w:rsid w:val="00EA02E5"/>
    <w:rsid w:val="00EA08CC"/>
    <w:rsid w:val="00EA0BA5"/>
    <w:rsid w:val="00EA2530"/>
    <w:rsid w:val="00EA34C2"/>
    <w:rsid w:val="00EA5014"/>
    <w:rsid w:val="00EA59C7"/>
    <w:rsid w:val="00EA77CF"/>
    <w:rsid w:val="00EB0B42"/>
    <w:rsid w:val="00EB0B79"/>
    <w:rsid w:val="00EB19FB"/>
    <w:rsid w:val="00EB22F7"/>
    <w:rsid w:val="00EB2F7C"/>
    <w:rsid w:val="00EB55F3"/>
    <w:rsid w:val="00EB7339"/>
    <w:rsid w:val="00EC1782"/>
    <w:rsid w:val="00EC2727"/>
    <w:rsid w:val="00EC36DB"/>
    <w:rsid w:val="00EC5739"/>
    <w:rsid w:val="00EC5EA8"/>
    <w:rsid w:val="00EC6954"/>
    <w:rsid w:val="00ED06E6"/>
    <w:rsid w:val="00ED12C8"/>
    <w:rsid w:val="00ED1388"/>
    <w:rsid w:val="00ED7EC3"/>
    <w:rsid w:val="00EE197F"/>
    <w:rsid w:val="00EE1F77"/>
    <w:rsid w:val="00EE42D0"/>
    <w:rsid w:val="00EE4C18"/>
    <w:rsid w:val="00EE4EB1"/>
    <w:rsid w:val="00EE5DB3"/>
    <w:rsid w:val="00EE6368"/>
    <w:rsid w:val="00EE6A17"/>
    <w:rsid w:val="00EF195B"/>
    <w:rsid w:val="00EF4DE8"/>
    <w:rsid w:val="00EF51B1"/>
    <w:rsid w:val="00EF5BA0"/>
    <w:rsid w:val="00F000FA"/>
    <w:rsid w:val="00F15C21"/>
    <w:rsid w:val="00F160B6"/>
    <w:rsid w:val="00F20773"/>
    <w:rsid w:val="00F2309C"/>
    <w:rsid w:val="00F274A9"/>
    <w:rsid w:val="00F27DDE"/>
    <w:rsid w:val="00F27EEC"/>
    <w:rsid w:val="00F309E6"/>
    <w:rsid w:val="00F30E47"/>
    <w:rsid w:val="00F31430"/>
    <w:rsid w:val="00F32BBC"/>
    <w:rsid w:val="00F335CA"/>
    <w:rsid w:val="00F35939"/>
    <w:rsid w:val="00F36800"/>
    <w:rsid w:val="00F36871"/>
    <w:rsid w:val="00F37C3F"/>
    <w:rsid w:val="00F4020A"/>
    <w:rsid w:val="00F408FE"/>
    <w:rsid w:val="00F41BD8"/>
    <w:rsid w:val="00F4360E"/>
    <w:rsid w:val="00F446CF"/>
    <w:rsid w:val="00F465D9"/>
    <w:rsid w:val="00F504C1"/>
    <w:rsid w:val="00F50DC0"/>
    <w:rsid w:val="00F51253"/>
    <w:rsid w:val="00F518AC"/>
    <w:rsid w:val="00F52505"/>
    <w:rsid w:val="00F53308"/>
    <w:rsid w:val="00F5699F"/>
    <w:rsid w:val="00F569E0"/>
    <w:rsid w:val="00F56E7E"/>
    <w:rsid w:val="00F601BB"/>
    <w:rsid w:val="00F603F6"/>
    <w:rsid w:val="00F6215E"/>
    <w:rsid w:val="00F6590B"/>
    <w:rsid w:val="00F66211"/>
    <w:rsid w:val="00F66B3E"/>
    <w:rsid w:val="00F66F08"/>
    <w:rsid w:val="00F702B7"/>
    <w:rsid w:val="00F72E6B"/>
    <w:rsid w:val="00F72F0C"/>
    <w:rsid w:val="00F77EA8"/>
    <w:rsid w:val="00F8191F"/>
    <w:rsid w:val="00F8413E"/>
    <w:rsid w:val="00F9093B"/>
    <w:rsid w:val="00F91FD5"/>
    <w:rsid w:val="00F923B4"/>
    <w:rsid w:val="00F93D20"/>
    <w:rsid w:val="00F93FF8"/>
    <w:rsid w:val="00F9720C"/>
    <w:rsid w:val="00FA1877"/>
    <w:rsid w:val="00FA39C0"/>
    <w:rsid w:val="00FA47AB"/>
    <w:rsid w:val="00FB2C75"/>
    <w:rsid w:val="00FB3413"/>
    <w:rsid w:val="00FB7018"/>
    <w:rsid w:val="00FC034A"/>
    <w:rsid w:val="00FC29BA"/>
    <w:rsid w:val="00FC7C53"/>
    <w:rsid w:val="00FD5967"/>
    <w:rsid w:val="00FD6097"/>
    <w:rsid w:val="00FD6E51"/>
    <w:rsid w:val="00FE0BAA"/>
    <w:rsid w:val="00FE4CC5"/>
    <w:rsid w:val="00FE4FAA"/>
    <w:rsid w:val="00FE5180"/>
    <w:rsid w:val="00FE58C5"/>
    <w:rsid w:val="00FE663F"/>
    <w:rsid w:val="00FE7BDB"/>
    <w:rsid w:val="00FF234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9DC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889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42889"/>
    <w:rPr>
      <w:rFonts w:ascii="Consolas" w:eastAsiaTheme="minorEastAsia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6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F408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rsid w:val="0063147E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54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13A2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istoryitem">
    <w:name w:val="historyitem"/>
    <w:basedOn w:val="DefaultParagraphFont"/>
    <w:rsid w:val="00213A2F"/>
  </w:style>
  <w:style w:type="character" w:customStyle="1" w:styleId="newdocreference1">
    <w:name w:val="newdocreference1"/>
    <w:rsid w:val="00213A2F"/>
    <w:rPr>
      <w:i w:val="0"/>
      <w:iCs w:val="0"/>
      <w:color w:val="0000FF"/>
      <w:u w:val="single"/>
    </w:rPr>
  </w:style>
  <w:style w:type="paragraph" w:customStyle="1" w:styleId="firstline">
    <w:name w:val="firstline"/>
    <w:basedOn w:val="Normal"/>
    <w:rsid w:val="00F15C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Batang" w:hAnsi="Times New Roman"/>
      <w:sz w:val="24"/>
      <w:szCs w:val="24"/>
      <w:lang w:val="bg-BG" w:eastAsia="ko-KR"/>
    </w:rPr>
  </w:style>
  <w:style w:type="character" w:styleId="PageNumber">
    <w:name w:val="page number"/>
    <w:basedOn w:val="DefaultParagraphFont"/>
    <w:rsid w:val="00CE0C47"/>
  </w:style>
  <w:style w:type="paragraph" w:customStyle="1" w:styleId="CharCharChar">
    <w:name w:val="Char Char Char"/>
    <w:basedOn w:val="Normal"/>
    <w:rsid w:val="00875B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Style">
    <w:name w:val="Style"/>
    <w:rsid w:val="00507C1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">
    <w:name w:val="Char Char Знак"/>
    <w:basedOn w:val="Normal"/>
    <w:rsid w:val="00B3017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1CharChar1CharCharCharChar1">
    <w:name w:val="Char1 Char Char1 Char Char Char Char1"/>
    <w:basedOn w:val="Normal"/>
    <w:rsid w:val="00653307"/>
    <w:pPr>
      <w:tabs>
        <w:tab w:val="left" w:pos="709"/>
      </w:tabs>
      <w:overflowPunct/>
      <w:autoSpaceDE/>
      <w:autoSpaceDN/>
      <w:adjustRightInd/>
      <w:spacing w:line="360" w:lineRule="auto"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E50EC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CharChar1Char">
    <w:name w:val="Char Char Char1 Char"/>
    <w:basedOn w:val="Normal"/>
    <w:rsid w:val="0035692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Strong">
    <w:name w:val="Strong"/>
    <w:qFormat/>
    <w:rsid w:val="00227240"/>
    <w:rPr>
      <w:b/>
      <w:bCs/>
    </w:rPr>
  </w:style>
  <w:style w:type="character" w:customStyle="1" w:styleId="historyitemselected1">
    <w:name w:val="historyitemselected1"/>
    <w:rsid w:val="00227240"/>
    <w:rPr>
      <w:b/>
      <w:bCs/>
      <w:color w:val="0086C6"/>
    </w:rPr>
  </w:style>
  <w:style w:type="paragraph" w:customStyle="1" w:styleId="CharCharCharCharCharCharCharCharCharCharCharCharCharChar">
    <w:name w:val="Знак Знак Знак Char Char Char Char Char Знак Char Знак Char Знак Знак Char Char Char Char Char Char Char"/>
    <w:basedOn w:val="Normal"/>
    <w:rsid w:val="006376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4E2F08"/>
    <w:rPr>
      <w:i w:val="0"/>
      <w:iCs w:val="0"/>
      <w:color w:val="8B0000"/>
      <w:u w:val="single"/>
    </w:rPr>
  </w:style>
  <w:style w:type="paragraph" w:customStyle="1" w:styleId="title1">
    <w:name w:val="title1"/>
    <w:basedOn w:val="Normal"/>
    <w:rsid w:val="00CF651E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customStyle="1" w:styleId="FooterChar">
    <w:name w:val="Footer Char"/>
    <w:link w:val="Footer"/>
    <w:uiPriority w:val="99"/>
    <w:rsid w:val="00A02564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4D32E9"/>
    <w:pPr>
      <w:widowControl w:val="0"/>
      <w:overflowPunct/>
      <w:ind w:left="720"/>
      <w:textAlignment w:val="auto"/>
    </w:pPr>
    <w:rPr>
      <w:rFonts w:ascii="Times New Roman" w:hAnsi="Times New Roman"/>
      <w:lang w:val="bg-BG"/>
    </w:rPr>
  </w:style>
  <w:style w:type="character" w:customStyle="1" w:styleId="FontStyle52">
    <w:name w:val="Font Style52"/>
    <w:uiPriority w:val="99"/>
    <w:rsid w:val="003B334F"/>
    <w:rPr>
      <w:rFonts w:ascii="Verdana" w:hAnsi="Verdana" w:cs="Verdana"/>
      <w:sz w:val="18"/>
      <w:szCs w:val="18"/>
    </w:rPr>
  </w:style>
  <w:style w:type="paragraph" w:styleId="NormalWeb">
    <w:name w:val="Normal (Web)"/>
    <w:basedOn w:val="Normal"/>
    <w:rsid w:val="00ED12C8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sid w:val="00C95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5186"/>
  </w:style>
  <w:style w:type="character" w:customStyle="1" w:styleId="CommentTextChar">
    <w:name w:val="Comment Text Char"/>
    <w:basedOn w:val="DefaultParagraphFont"/>
    <w:link w:val="CommentText"/>
    <w:rsid w:val="00C95186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5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5186"/>
    <w:rPr>
      <w:rFonts w:ascii="Arial" w:hAnsi="Arial"/>
      <w:b/>
      <w:bCs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42889"/>
    <w:pPr>
      <w:overflowPunct/>
      <w:autoSpaceDE/>
      <w:autoSpaceDN/>
      <w:adjustRightInd/>
      <w:textAlignment w:val="auto"/>
    </w:pPr>
    <w:rPr>
      <w:rFonts w:ascii="Consolas" w:eastAsiaTheme="minorEastAsia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C42889"/>
    <w:rPr>
      <w:rFonts w:ascii="Consolas" w:eastAsiaTheme="minorEastAsia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03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1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7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71080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04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28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48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68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55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2695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57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29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F1FBE-81A9-41E5-90A7-BD96403C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7826</CharactersWithSpaces>
  <SharedDoc>false</SharedDoc>
  <HLinks>
    <vt:vector size="6" baseType="variant"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apis://NORM|85118|0||/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Nataliya Slavova</cp:lastModifiedBy>
  <cp:revision>3</cp:revision>
  <cp:lastPrinted>2019-05-23T09:02:00Z</cp:lastPrinted>
  <dcterms:created xsi:type="dcterms:W3CDTF">2022-02-10T14:55:00Z</dcterms:created>
  <dcterms:modified xsi:type="dcterms:W3CDTF">2022-02-11T07:49:00Z</dcterms:modified>
</cp:coreProperties>
</file>