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F2" w:rsidRDefault="00E00F81" w:rsidP="00955406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276" w:lineRule="auto"/>
        <w:ind w:left="709"/>
        <w:jc w:val="left"/>
        <w:rPr>
          <w:rFonts w:ascii="Times New Roman" w:hAnsi="Times New Roman"/>
          <w:spacing w:val="40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40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3662B" w:rsidRDefault="00C3662B" w:rsidP="00AA5577">
      <w:pPr>
        <w:tabs>
          <w:tab w:val="left" w:pos="0"/>
          <w:tab w:val="left" w:pos="1080"/>
          <w:tab w:val="num" w:pos="1440"/>
        </w:tabs>
        <w:ind w:firstLine="720"/>
        <w:jc w:val="both"/>
        <w:textAlignment w:val="center"/>
        <w:rPr>
          <w:bCs/>
          <w:lang w:val="en-US"/>
        </w:rPr>
      </w:pPr>
    </w:p>
    <w:p w:rsidR="00DE1682" w:rsidRPr="007F085C" w:rsidRDefault="00D32518" w:rsidP="00DE1682">
      <w:pPr>
        <w:jc w:val="center"/>
        <w:rPr>
          <w:b/>
        </w:rPr>
      </w:pPr>
      <w:r>
        <w:rPr>
          <w:b/>
        </w:rPr>
        <w:t>ИНФОРМАЦИЯ</w:t>
      </w:r>
    </w:p>
    <w:p w:rsidR="0042317C" w:rsidRDefault="00DE1682" w:rsidP="00DE1682">
      <w:pPr>
        <w:jc w:val="center"/>
        <w:rPr>
          <w:b/>
        </w:rPr>
      </w:pPr>
      <w:r w:rsidRPr="007F085C">
        <w:rPr>
          <w:b/>
        </w:rPr>
        <w:t>ЗА ДЕЙНОСТТА НА ИНСПЕКТОРАТА</w:t>
      </w:r>
      <w:r>
        <w:rPr>
          <w:b/>
          <w:lang w:val="en-US"/>
        </w:rPr>
        <w:t xml:space="preserve"> </w:t>
      </w:r>
      <w:r>
        <w:rPr>
          <w:b/>
        </w:rPr>
        <w:t xml:space="preserve">В МИНИСТЕРСТВО НА </w:t>
      </w:r>
    </w:p>
    <w:p w:rsidR="00DE1682" w:rsidRDefault="00DE1682" w:rsidP="00DE1682">
      <w:pPr>
        <w:jc w:val="center"/>
        <w:rPr>
          <w:b/>
        </w:rPr>
      </w:pPr>
      <w:r>
        <w:rPr>
          <w:b/>
        </w:rPr>
        <w:t>ЗЕМЕДЕЛИЕТО ПРЕЗ 2021 Г.</w:t>
      </w:r>
    </w:p>
    <w:p w:rsidR="00DE1682" w:rsidRDefault="00DE1682" w:rsidP="00DE1682">
      <w:pPr>
        <w:jc w:val="center"/>
        <w:rPr>
          <w:b/>
        </w:rPr>
      </w:pPr>
    </w:p>
    <w:p w:rsidR="006944A4" w:rsidRPr="002C1456" w:rsidRDefault="006944A4" w:rsidP="006944A4">
      <w:pPr>
        <w:tabs>
          <w:tab w:val="left" w:pos="0"/>
          <w:tab w:val="left" w:pos="1080"/>
          <w:tab w:val="num" w:pos="1440"/>
        </w:tabs>
        <w:spacing w:line="276" w:lineRule="auto"/>
        <w:ind w:right="-87" w:firstLine="720"/>
        <w:jc w:val="both"/>
        <w:textAlignment w:val="center"/>
        <w:rPr>
          <w:shd w:val="clear" w:color="auto" w:fill="FEFEFE"/>
        </w:rPr>
      </w:pPr>
      <w:r w:rsidRPr="002C1456">
        <w:rPr>
          <w:bCs/>
        </w:rPr>
        <w:t xml:space="preserve">Инспекторатът на Министерство на земеделието </w:t>
      </w:r>
      <w:r w:rsidRPr="002C1456">
        <w:t xml:space="preserve">е на пряко подчинение на министъра и осигурява изпълнението на контролните му функции върху дейността на </w:t>
      </w:r>
      <w:r w:rsidRPr="002C1456">
        <w:rPr>
          <w:shd w:val="clear" w:color="auto" w:fill="FEFEFE"/>
        </w:rPr>
        <w:t>структурните звена (</w:t>
      </w:r>
      <w:r w:rsidR="00C47776">
        <w:rPr>
          <w:shd w:val="clear" w:color="auto" w:fill="FEFEFE"/>
        </w:rPr>
        <w:t xml:space="preserve">27 бр. </w:t>
      </w:r>
      <w:r w:rsidRPr="002C1456">
        <w:rPr>
          <w:shd w:val="clear" w:color="auto" w:fill="FEFEFE"/>
        </w:rPr>
        <w:t>дирекции</w:t>
      </w:r>
      <w:r w:rsidR="00C47776">
        <w:rPr>
          <w:shd w:val="clear" w:color="auto" w:fill="FEFEFE"/>
        </w:rPr>
        <w:t xml:space="preserve"> в Министерството</w:t>
      </w:r>
      <w:r w:rsidRPr="002C1456">
        <w:rPr>
          <w:shd w:val="clear" w:color="auto" w:fill="FEFEFE"/>
        </w:rPr>
        <w:t xml:space="preserve">) </w:t>
      </w:r>
      <w:r w:rsidRPr="002C1456">
        <w:t>и на второстепенните разпоредители с бюджет към министъра</w:t>
      </w:r>
      <w:r w:rsidRPr="002C1456">
        <w:rPr>
          <w:shd w:val="clear" w:color="auto" w:fill="FEFEFE"/>
        </w:rPr>
        <w:t>,</w:t>
      </w:r>
      <w:r w:rsidRPr="002C1456">
        <w:t xml:space="preserve"> в т. ч. към 31.12.20</w:t>
      </w:r>
      <w:r w:rsidR="00C47776">
        <w:t>2</w:t>
      </w:r>
      <w:r w:rsidRPr="002C1456">
        <w:t xml:space="preserve">1 г. </w:t>
      </w:r>
      <w:r w:rsidR="004D206D" w:rsidRPr="00765ED6">
        <w:t>–</w:t>
      </w:r>
      <w:r w:rsidRPr="002C1456">
        <w:t xml:space="preserve"> </w:t>
      </w:r>
      <w:r w:rsidRPr="002C1456">
        <w:rPr>
          <w:shd w:val="clear" w:color="auto" w:fill="FEFEFE"/>
        </w:rPr>
        <w:t>28 областни дирекции „Земеделие” и 11 изпълнителни агенции, служби</w:t>
      </w:r>
      <w:r>
        <w:rPr>
          <w:shd w:val="clear" w:color="auto" w:fill="FEFEFE"/>
        </w:rPr>
        <w:t>,</w:t>
      </w:r>
      <w:r w:rsidRPr="002C1456">
        <w:rPr>
          <w:shd w:val="clear" w:color="auto" w:fill="FEFEFE"/>
        </w:rPr>
        <w:t xml:space="preserve"> центрове</w:t>
      </w:r>
      <w:r w:rsidRPr="002C1456">
        <w:rPr>
          <w:shd w:val="clear" w:color="auto" w:fill="FEFEFE"/>
          <w:lang w:val="en-US"/>
        </w:rPr>
        <w:t xml:space="preserve"> </w:t>
      </w:r>
      <w:r w:rsidRPr="002C1456">
        <w:rPr>
          <w:shd w:val="clear" w:color="auto" w:fill="FEFEFE"/>
        </w:rPr>
        <w:t xml:space="preserve">и </w:t>
      </w:r>
      <w:r w:rsidR="000E3090">
        <w:rPr>
          <w:shd w:val="clear" w:color="auto" w:fill="FEFEFE"/>
          <w:lang w:val="en-US"/>
        </w:rPr>
        <w:t>3</w:t>
      </w:r>
      <w:r w:rsidR="00C47776">
        <w:rPr>
          <w:shd w:val="clear" w:color="auto" w:fill="FEFEFE"/>
        </w:rPr>
        <w:t xml:space="preserve"> </w:t>
      </w:r>
      <w:r w:rsidRPr="002C1456">
        <w:rPr>
          <w:shd w:val="clear" w:color="auto" w:fill="FEFEFE"/>
        </w:rPr>
        <w:t>почивни бази.</w:t>
      </w:r>
    </w:p>
    <w:p w:rsidR="006944A4" w:rsidRPr="00777670" w:rsidRDefault="006944A4" w:rsidP="006944A4">
      <w:pPr>
        <w:pStyle w:val="m"/>
        <w:spacing w:line="276" w:lineRule="auto"/>
        <w:ind w:right="-87" w:firstLine="709"/>
      </w:pPr>
      <w:r w:rsidRPr="002C1456">
        <w:t xml:space="preserve">Основните функции </w:t>
      </w:r>
      <w:r w:rsidR="00C47776">
        <w:t xml:space="preserve">и дейността </w:t>
      </w:r>
      <w:r w:rsidRPr="002C1456">
        <w:t xml:space="preserve">на Инспектората са регламентирани в чл. </w:t>
      </w:r>
      <w:r w:rsidR="00C47776">
        <w:t>46 от Закона за администрацията,</w:t>
      </w:r>
      <w:r w:rsidRPr="002C1456">
        <w:t xml:space="preserve"> чл. 14 от  Устройствения </w:t>
      </w:r>
      <w:r w:rsidRPr="002C1456">
        <w:rPr>
          <w:bCs/>
          <w:color w:val="auto"/>
        </w:rPr>
        <w:t>правилник на МЗХГ (</w:t>
      </w:r>
      <w:bookmarkStart w:id="1" w:name="to_paragraph_id41851623"/>
      <w:bookmarkEnd w:id="1"/>
      <w:r w:rsidRPr="002C1456">
        <w:rPr>
          <w:bCs/>
          <w:color w:val="auto"/>
        </w:rPr>
        <w:t xml:space="preserve">приет с </w:t>
      </w:r>
      <w:hyperlink r:id="rId9" w:history="1">
        <w:r w:rsidRPr="002C1456">
          <w:rPr>
            <w:bCs/>
            <w:color w:val="auto"/>
          </w:rPr>
          <w:t>ПМС № 260</w:t>
        </w:r>
      </w:hyperlink>
      <w:r w:rsidRPr="002C1456">
        <w:rPr>
          <w:bCs/>
          <w:color w:val="auto"/>
        </w:rPr>
        <w:t xml:space="preserve"> от 14.10.2019 г., обн., ДВ, бр. 82 от 18.10.2019 г.</w:t>
      </w:r>
      <w:r w:rsidRPr="002C1456">
        <w:t xml:space="preserve">) и </w:t>
      </w:r>
      <w:r w:rsidRPr="002C1456">
        <w:rPr>
          <w:bCs/>
        </w:rPr>
        <w:t>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</w:t>
      </w:r>
      <w:r>
        <w:t>.</w:t>
      </w:r>
    </w:p>
    <w:p w:rsidR="00170ED7" w:rsidRPr="00170ED7" w:rsidRDefault="00170ED7" w:rsidP="00170ED7">
      <w:pPr>
        <w:tabs>
          <w:tab w:val="left" w:pos="709"/>
        </w:tabs>
        <w:ind w:right="1" w:firstLine="709"/>
        <w:jc w:val="both"/>
      </w:pPr>
      <w:r w:rsidRPr="00170ED7">
        <w:t xml:space="preserve">В изпълнение на нормативно определените функции, Инспекторатът извършва планови и извънпланови проверки </w:t>
      </w:r>
      <w:r w:rsidRPr="00170ED7">
        <w:rPr>
          <w:color w:val="000000"/>
          <w:lang w:eastAsia="en-US"/>
        </w:rPr>
        <w:t>на структури, дейности и процеси в министерството и във второстепенните разпоредители с бюджет към министъра на земеделието.</w:t>
      </w:r>
    </w:p>
    <w:p w:rsidR="00170ED7" w:rsidRPr="00765ED6" w:rsidRDefault="00170ED7" w:rsidP="00170ED7">
      <w:pPr>
        <w:jc w:val="both"/>
      </w:pPr>
      <w:r w:rsidRPr="00170ED7">
        <w:tab/>
        <w:t xml:space="preserve">Общият брой на извършените от Инспектората през 2021 г. планови и извънпланови проверки е 60 бр. </w:t>
      </w:r>
      <w:r w:rsidRPr="00170ED7">
        <w:rPr>
          <w:shd w:val="clear" w:color="auto" w:fill="FEFEFE"/>
        </w:rPr>
        <w:t xml:space="preserve">За </w:t>
      </w:r>
      <w:r w:rsidRPr="00170ED7">
        <w:t>резултатите от проверките са изготвени 59 бр. доклади и 1 бр. становище във връзка с образувано производство за установяване на конфликт на интереси.</w:t>
      </w:r>
    </w:p>
    <w:p w:rsidR="004D206D" w:rsidRDefault="004D206D" w:rsidP="004D206D">
      <w:pPr>
        <w:tabs>
          <w:tab w:val="left" w:pos="720"/>
        </w:tabs>
        <w:spacing w:line="276" w:lineRule="auto"/>
        <w:ind w:right="-87" w:firstLine="708"/>
        <w:jc w:val="both"/>
        <w:rPr>
          <w:b/>
        </w:rPr>
      </w:pPr>
    </w:p>
    <w:p w:rsidR="004D206D" w:rsidRPr="008B632B" w:rsidRDefault="004D206D" w:rsidP="004D206D">
      <w:pPr>
        <w:tabs>
          <w:tab w:val="left" w:pos="720"/>
        </w:tabs>
        <w:spacing w:line="276" w:lineRule="auto"/>
        <w:ind w:right="-87" w:firstLine="708"/>
        <w:jc w:val="both"/>
        <w:rPr>
          <w:b/>
        </w:rPr>
      </w:pPr>
      <w:r w:rsidRPr="008B632B">
        <w:rPr>
          <w:b/>
        </w:rPr>
        <w:t>Годишни цели на Инспектората</w:t>
      </w:r>
    </w:p>
    <w:p w:rsidR="004D206D" w:rsidRDefault="004D206D" w:rsidP="00765ED6">
      <w:pPr>
        <w:ind w:right="-284" w:firstLine="708"/>
        <w:jc w:val="both"/>
      </w:pPr>
    </w:p>
    <w:p w:rsidR="00F73B3B" w:rsidRPr="004D206D" w:rsidRDefault="004D206D" w:rsidP="004D206D">
      <w:pPr>
        <w:ind w:right="-284"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</w:t>
      </w:r>
      <w:r w:rsidRPr="000E6083">
        <w:rPr>
          <w:rFonts w:ascii="TimesNewRomanPSMT" w:hAnsi="TimesNewRomanPSMT" w:cs="TimesNewRomanPSMT"/>
        </w:rPr>
        <w:t>ейността на Инспектората на МЗХГ през 20</w:t>
      </w:r>
      <w:r>
        <w:rPr>
          <w:rFonts w:ascii="TimesNewRomanPSMT" w:hAnsi="TimesNewRomanPSMT" w:cs="TimesNewRomanPSMT"/>
        </w:rPr>
        <w:t>21</w:t>
      </w:r>
      <w:r w:rsidRPr="000E6083">
        <w:rPr>
          <w:rFonts w:ascii="TimesNewRomanPSMT" w:hAnsi="TimesNewRomanPSMT" w:cs="TimesNewRomanPSMT"/>
        </w:rPr>
        <w:t xml:space="preserve"> г. беше насочена към постигане на следните </w:t>
      </w:r>
      <w:r w:rsidRPr="000E6083">
        <w:rPr>
          <w:rFonts w:ascii="TimesNewRomanPS-BoldMT" w:hAnsi="TimesNewRomanPS-BoldMT" w:cs="TimesNewRomanPS-BoldMT"/>
          <w:bCs/>
        </w:rPr>
        <w:t>цели</w:t>
      </w:r>
      <w:r>
        <w:rPr>
          <w:rFonts w:ascii="TimesNewRomanPS-BoldMT" w:hAnsi="TimesNewRomanPS-BoldMT" w:cs="TimesNewRomanPS-BoldMT"/>
          <w:bCs/>
        </w:rPr>
        <w:t xml:space="preserve">, заложени в утвърдения </w:t>
      </w:r>
      <w:r w:rsidR="00F73B3B" w:rsidRPr="00765ED6">
        <w:t>Годишен план за дейността на Инспектората на МЗХГ за периода 01 януари - 31 декември 2021 г.:</w:t>
      </w:r>
    </w:p>
    <w:p w:rsidR="00F73B3B" w:rsidRPr="00765ED6" w:rsidRDefault="00F73B3B" w:rsidP="00765ED6">
      <w:pPr>
        <w:ind w:firstLine="567"/>
        <w:jc w:val="both"/>
      </w:pPr>
      <w:r w:rsidRPr="00765ED6">
        <w:t>- Предотвратяване и отстраняване на нарушения при осъществяване дейността на администрацията и спазването на законите, подзаконовите и вътрешноведомствените актове за организация на работа в Министерството и във второстепенните разпоредители с бюджет;</w:t>
      </w:r>
    </w:p>
    <w:p w:rsidR="00F73B3B" w:rsidRPr="00765ED6" w:rsidRDefault="00F73B3B" w:rsidP="00765ED6">
      <w:pPr>
        <w:jc w:val="both"/>
      </w:pPr>
      <w:r w:rsidRPr="00765ED6">
        <w:tab/>
        <w:t xml:space="preserve">- Предотвратяване на корупционни прояви и ограничаване на корупционния риск в дейността на администрацията на Министерството и </w:t>
      </w:r>
      <w:r w:rsidR="004D206D">
        <w:t xml:space="preserve">на </w:t>
      </w:r>
      <w:r w:rsidRPr="00765ED6">
        <w:t>второстепенните разпоредители с бюджет;</w:t>
      </w:r>
    </w:p>
    <w:p w:rsidR="00F73B3B" w:rsidRDefault="00F73B3B" w:rsidP="00765ED6">
      <w:pPr>
        <w:jc w:val="both"/>
      </w:pPr>
      <w:r w:rsidRPr="00765ED6">
        <w:tab/>
        <w:t>- Укрепване административния капацитет на Инспектората чрез повишаване на професионалните знания и умения на служителите.</w:t>
      </w:r>
    </w:p>
    <w:p w:rsidR="0069795F" w:rsidRDefault="0069795F" w:rsidP="00765ED6">
      <w:pPr>
        <w:jc w:val="both"/>
      </w:pPr>
    </w:p>
    <w:p w:rsidR="0069795F" w:rsidRDefault="0069795F" w:rsidP="0069795F">
      <w:pPr>
        <w:tabs>
          <w:tab w:val="left" w:pos="720"/>
        </w:tabs>
        <w:spacing w:line="276" w:lineRule="auto"/>
        <w:ind w:right="-87" w:firstLine="708"/>
        <w:jc w:val="both"/>
        <w:rPr>
          <w:b/>
        </w:rPr>
      </w:pPr>
      <w:r w:rsidRPr="0069795F">
        <w:rPr>
          <w:b/>
        </w:rPr>
        <w:t xml:space="preserve">Планиране на дейността на </w:t>
      </w:r>
      <w:r>
        <w:rPr>
          <w:b/>
        </w:rPr>
        <w:t>И</w:t>
      </w:r>
      <w:r w:rsidRPr="0069795F">
        <w:rPr>
          <w:b/>
        </w:rPr>
        <w:t>нспекторат</w:t>
      </w:r>
      <w:r>
        <w:rPr>
          <w:b/>
        </w:rPr>
        <w:t>а</w:t>
      </w:r>
    </w:p>
    <w:p w:rsidR="0069795F" w:rsidRDefault="0069795F" w:rsidP="0069795F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</w:rPr>
        <w:t xml:space="preserve">В съответствие с разпоредбите на чл. 46, ал. 7 от Закона за администрацията </w:t>
      </w:r>
      <w:r w:rsidRPr="002C1456">
        <w:rPr>
          <w:shd w:val="clear" w:color="auto" w:fill="FEFEFE"/>
        </w:rPr>
        <w:t xml:space="preserve">и Глава трета, Раздел ІІІ „Планиране на дейността на инспекторатите“ от Наредбата за структурата и минималната численост на </w:t>
      </w:r>
      <w:r w:rsidRPr="00983810">
        <w:rPr>
          <w:shd w:val="clear" w:color="auto" w:fill="FEFEFE"/>
        </w:rPr>
        <w:t xml:space="preserve">инспекторатите, реда и начина за осъществяване на дейността им и взаимодействието със специализираните контролни органи </w:t>
      </w:r>
      <w:r w:rsidRPr="00983810">
        <w:rPr>
          <w:color w:val="000000"/>
        </w:rPr>
        <w:t xml:space="preserve">са разработени и утвърдени от министъра на земеделието, храните и горите Стратегически план за дейността на Инспектората в МЗХГ за периода 2021 г. </w:t>
      </w:r>
      <w:r w:rsidRPr="00983810">
        <w:t>–</w:t>
      </w:r>
      <w:r w:rsidRPr="00983810">
        <w:rPr>
          <w:color w:val="000000"/>
        </w:rPr>
        <w:t xml:space="preserve"> 2024 г. и Годишен план за дейността на Инспектората на МЗХГ за периода от 01.01.2021 г. до 31.12.2021 г. (утвърден на 07.12.2020 г.). В Годишния план са определени годишните цели на Инспектората и конкретни дейности за постигането им. Като </w:t>
      </w:r>
      <w:r w:rsidR="000F56D0" w:rsidRPr="00983810">
        <w:rPr>
          <w:bCs/>
        </w:rPr>
        <w:t>Приложение №1</w:t>
      </w:r>
      <w:r w:rsidRPr="00983810">
        <w:rPr>
          <w:color w:val="000000"/>
        </w:rPr>
        <w:t xml:space="preserve"> към Годишния план за дейността на Инспектората е разработен Оперативен план, в който са разписани дейностите, задачите, сроковете за извършване на проверките, както и индикатори за измерване на изпълнението.</w:t>
      </w:r>
    </w:p>
    <w:p w:rsidR="0069795F" w:rsidRDefault="0069795F" w:rsidP="0069795F">
      <w:pPr>
        <w:ind w:firstLine="707"/>
        <w:jc w:val="both"/>
        <w:outlineLvl w:val="0"/>
      </w:pPr>
      <w:r>
        <w:lastRenderedPageBreak/>
        <w:t>В</w:t>
      </w:r>
      <w:r w:rsidRPr="00765ED6">
        <w:t xml:space="preserve"> Годишния план за дейността на Инспектората </w:t>
      </w:r>
      <w:r>
        <w:t xml:space="preserve">за 2021 г. </w:t>
      </w:r>
      <w:r w:rsidRPr="00765ED6">
        <w:t xml:space="preserve">са планирани общо </w:t>
      </w:r>
      <w:r w:rsidRPr="00765ED6">
        <w:rPr>
          <w:bCs/>
        </w:rPr>
        <w:t>33</w:t>
      </w:r>
      <w:r w:rsidRPr="00765ED6">
        <w:rPr>
          <w:bCs/>
          <w:lang w:val="en-US"/>
        </w:rPr>
        <w:t xml:space="preserve"> </w:t>
      </w:r>
      <w:r w:rsidRPr="00765ED6">
        <w:rPr>
          <w:bCs/>
        </w:rPr>
        <w:t xml:space="preserve">бр. </w:t>
      </w:r>
      <w:r w:rsidRPr="00765ED6">
        <w:t>тематични проверки, разпределени по д</w:t>
      </w:r>
      <w:r w:rsidR="000F56D0">
        <w:t>ейности и срокове за изпълнение.</w:t>
      </w:r>
      <w:r w:rsidRPr="00765ED6">
        <w:t xml:space="preserve"> </w:t>
      </w:r>
      <w:r>
        <w:t>В</w:t>
      </w:r>
      <w:r w:rsidRPr="00765ED6">
        <w:t xml:space="preserve">сички дейности и проверки, включени в Годишния план за 2021 г. </w:t>
      </w:r>
      <w:r>
        <w:t>са изпълнени.</w:t>
      </w:r>
    </w:p>
    <w:p w:rsidR="0069795F" w:rsidRPr="0069795F" w:rsidRDefault="0069795F" w:rsidP="0069795F">
      <w:pPr>
        <w:tabs>
          <w:tab w:val="left" w:pos="720"/>
        </w:tabs>
        <w:spacing w:line="276" w:lineRule="auto"/>
        <w:ind w:right="-87" w:firstLine="708"/>
        <w:jc w:val="both"/>
        <w:rPr>
          <w:b/>
        </w:rPr>
      </w:pPr>
    </w:p>
    <w:p w:rsidR="00C3662B" w:rsidRPr="00765ED6" w:rsidRDefault="00C3662B" w:rsidP="00765ED6">
      <w:pPr>
        <w:tabs>
          <w:tab w:val="left" w:pos="0"/>
          <w:tab w:val="left" w:pos="1080"/>
          <w:tab w:val="num" w:pos="1440"/>
        </w:tabs>
        <w:ind w:firstLine="720"/>
        <w:jc w:val="center"/>
        <w:textAlignment w:val="center"/>
        <w:rPr>
          <w:bCs/>
          <w:lang w:val="en-US"/>
        </w:rPr>
      </w:pPr>
    </w:p>
    <w:p w:rsidR="00B97FEE" w:rsidRDefault="00B97FEE" w:rsidP="00765ED6">
      <w:pPr>
        <w:pStyle w:val="ListParagraph"/>
        <w:tabs>
          <w:tab w:val="left" w:pos="0"/>
          <w:tab w:val="left" w:pos="709"/>
        </w:tabs>
        <w:ind w:left="0" w:right="-87"/>
        <w:jc w:val="both"/>
        <w:textAlignment w:val="center"/>
        <w:rPr>
          <w:b/>
        </w:rPr>
      </w:pPr>
      <w:r w:rsidRPr="00765ED6">
        <w:rPr>
          <w:b/>
        </w:rPr>
        <w:tab/>
        <w:t>Изпълнение на Годишен план за дейността на Инспектората на МЗХГ за пери</w:t>
      </w:r>
      <w:r w:rsidR="009038CB">
        <w:rPr>
          <w:b/>
        </w:rPr>
        <w:t>ода 01 януари - 31 декември 202</w:t>
      </w:r>
      <w:r w:rsidR="009038CB">
        <w:rPr>
          <w:b/>
          <w:lang w:val="en-US"/>
        </w:rPr>
        <w:t>1</w:t>
      </w:r>
      <w:r w:rsidRPr="00765ED6">
        <w:rPr>
          <w:b/>
        </w:rPr>
        <w:t xml:space="preserve"> г.</w:t>
      </w:r>
    </w:p>
    <w:p w:rsidR="00632365" w:rsidRDefault="00632365" w:rsidP="00C47776">
      <w:pPr>
        <w:spacing w:line="276" w:lineRule="auto"/>
        <w:ind w:right="-87" w:firstLine="567"/>
        <w:jc w:val="both"/>
        <w:outlineLvl w:val="0"/>
        <w:rPr>
          <w:shd w:val="clear" w:color="auto" w:fill="FEFEFE"/>
        </w:rPr>
      </w:pPr>
    </w:p>
    <w:p w:rsidR="00632365" w:rsidRPr="00765ED6" w:rsidRDefault="00632365" w:rsidP="00632365">
      <w:pPr>
        <w:ind w:firstLine="707"/>
        <w:jc w:val="both"/>
        <w:outlineLvl w:val="0"/>
      </w:pPr>
    </w:p>
    <w:p w:rsidR="00AE1656" w:rsidRPr="00765ED6" w:rsidRDefault="00AE1656" w:rsidP="00F7515C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u w:val="single"/>
        </w:rPr>
      </w:pPr>
      <w:r w:rsidRPr="00765ED6">
        <w:rPr>
          <w:u w:val="single"/>
        </w:rPr>
        <w:t>По дейност: Мониторинг на изпълнение на препоръки, дадени в доклади на Инспектората от извършени през 202</w:t>
      </w:r>
      <w:r w:rsidR="00983810">
        <w:rPr>
          <w:u w:val="single"/>
        </w:rPr>
        <w:t>0</w:t>
      </w:r>
      <w:r w:rsidRPr="00765ED6">
        <w:rPr>
          <w:u w:val="single"/>
        </w:rPr>
        <w:t xml:space="preserve"> г. проверки.</w:t>
      </w:r>
    </w:p>
    <w:p w:rsidR="00B97FEE" w:rsidRPr="00765ED6" w:rsidRDefault="00B97FEE" w:rsidP="00765ED6">
      <w:pPr>
        <w:ind w:firstLine="567"/>
        <w:jc w:val="both"/>
        <w:outlineLvl w:val="0"/>
      </w:pPr>
      <w:r w:rsidRPr="00765ED6">
        <w:t>В Оперативния план за дейността на Инспектората за 2021 г. са планирани и извършени три проверки във връзка с осъществяване на контрол за изпълнение на препоръките, дадени в доклади на Инспектората от извършени през 2020 г. проверки. Едната проверка обхваща изпълнение на препоръки от две областни дирекции по безопасност на храните</w:t>
      </w:r>
      <w:r w:rsidR="001F26E1">
        <w:t xml:space="preserve"> (ОДБХ)</w:t>
      </w:r>
      <w:r w:rsidRPr="00765ED6">
        <w:t xml:space="preserve">, една проверка за изпълнение на препоръките от областна дирекция „Земеделие“ и една – от </w:t>
      </w:r>
      <w:r w:rsidR="009038CB">
        <w:t>и</w:t>
      </w:r>
      <w:r w:rsidRPr="00765ED6">
        <w:t>зпълнителна агенция. При проверката в двете ОДБХ е констатирано, че две от направените препоръки в доклад от 2020 г. не са изпълнени. Не са наложени дисциплинарни наказания на трима служители, като изпълнителният директор на Б</w:t>
      </w:r>
      <w:r w:rsidR="001F26E1">
        <w:t>ългарска агенция по безопасност на храните (Б</w:t>
      </w:r>
      <w:r w:rsidRPr="00765ED6">
        <w:t>АБХ</w:t>
      </w:r>
      <w:r w:rsidR="001F26E1">
        <w:t>)</w:t>
      </w:r>
      <w:r w:rsidRPr="00765ED6">
        <w:t xml:space="preserve"> е представил аргументи за причините, поради които не е потърсена дисциплинарна отговорност. Втората неизпълнена препоръка е относно извършване на проверка на официалния контрол на </w:t>
      </w:r>
      <w:r w:rsidR="009038CB">
        <w:t xml:space="preserve">конкретно </w:t>
      </w:r>
      <w:r w:rsidR="003F1E44">
        <w:t>посочени</w:t>
      </w:r>
      <w:r w:rsidR="009038CB">
        <w:t xml:space="preserve"> </w:t>
      </w:r>
      <w:r w:rsidRPr="00765ED6">
        <w:t>животновъдни обекти</w:t>
      </w:r>
      <w:r w:rsidR="009038CB">
        <w:t>.</w:t>
      </w:r>
      <w:r w:rsidRPr="00765ED6">
        <w:t xml:space="preserve"> Предвид констатираното в мониторинговия доклад</w:t>
      </w:r>
      <w:r w:rsidR="009038CB">
        <w:t xml:space="preserve">, отново </w:t>
      </w:r>
      <w:r w:rsidRPr="00765ED6">
        <w:t xml:space="preserve">е </w:t>
      </w:r>
      <w:r w:rsidR="009038CB">
        <w:t>дадена</w:t>
      </w:r>
      <w:r w:rsidRPr="00765ED6">
        <w:t xml:space="preserve"> препоръка за извършване проверка на официалния контрол по отношение на животновъдните обекти, визирани в докладите. От БАБХ е изпълнена препоръката, като е представена информация за извършени проверки</w:t>
      </w:r>
      <w:r w:rsidR="00983810">
        <w:t xml:space="preserve"> на 6 бр. животновъдни обекти на територията на ОДБХ - София и ОДБХ - Сливен</w:t>
      </w:r>
      <w:r w:rsidRPr="00765ED6">
        <w:t>.</w:t>
      </w:r>
    </w:p>
    <w:p w:rsidR="00B97FEE" w:rsidRPr="00765ED6" w:rsidRDefault="00B97FEE" w:rsidP="00765ED6">
      <w:pPr>
        <w:ind w:firstLine="567"/>
        <w:jc w:val="both"/>
      </w:pPr>
      <w:r w:rsidRPr="00765ED6">
        <w:t>При извършената проверка в Изпълнителна агенция е конста</w:t>
      </w:r>
      <w:r w:rsidR="00AE1656" w:rsidRPr="00765ED6">
        <w:t xml:space="preserve">тирано, че от общо дадени 7 бр. </w:t>
      </w:r>
      <w:r w:rsidRPr="00765ED6">
        <w:t>препоръки</w:t>
      </w:r>
      <w:r w:rsidR="00AE1656" w:rsidRPr="00765ED6">
        <w:t>,</w:t>
      </w:r>
      <w:r w:rsidRPr="00765ED6">
        <w:t xml:space="preserve"> една препоръка </w:t>
      </w:r>
      <w:r w:rsidR="00983810">
        <w:t>за изготвяне</w:t>
      </w:r>
      <w:r w:rsidRPr="00765ED6">
        <w:t xml:space="preserve"> на Тарифа за таксите, събирани от </w:t>
      </w:r>
      <w:r w:rsidR="00786F79">
        <w:t>А</w:t>
      </w:r>
      <w:r w:rsidRPr="00765ED6">
        <w:t>генция</w:t>
      </w:r>
      <w:r w:rsidR="00786F79">
        <w:t>та</w:t>
      </w:r>
      <w:r w:rsidRPr="00765ED6">
        <w:t xml:space="preserve"> не е изпълнена. Веднъж е преминала съгласувателна процедура</w:t>
      </w:r>
      <w:r w:rsidR="00AE1656" w:rsidRPr="00765ED6">
        <w:t xml:space="preserve"> в Министерството по проекта на Постановление за изменение и допълнение на Тарифа на таксите, които се събират от</w:t>
      </w:r>
      <w:r w:rsidRPr="00765ED6">
        <w:t xml:space="preserve"> </w:t>
      </w:r>
      <w:r w:rsidR="00786F79">
        <w:t>тази Агенция</w:t>
      </w:r>
      <w:r w:rsidRPr="00765ED6">
        <w:t>, отразени са направените забележки, но към момента все още не е приключила.</w:t>
      </w:r>
    </w:p>
    <w:p w:rsidR="00DE1682" w:rsidRPr="00765ED6" w:rsidRDefault="00B97FEE" w:rsidP="00765ED6">
      <w:pPr>
        <w:ind w:firstLine="567"/>
        <w:jc w:val="both"/>
        <w:outlineLvl w:val="0"/>
      </w:pPr>
      <w:r w:rsidRPr="00765ED6">
        <w:t>При извършената мониторингова проверка в ОДЗ е установено, че всички препоръки, дадени в три бр. доклади на Инспектората от 2020 г. са изпълнени.</w:t>
      </w:r>
    </w:p>
    <w:p w:rsidR="004C5309" w:rsidRPr="00765ED6" w:rsidRDefault="004C5309" w:rsidP="00765ED6">
      <w:pPr>
        <w:ind w:firstLine="567"/>
        <w:jc w:val="both"/>
        <w:outlineLvl w:val="0"/>
      </w:pPr>
    </w:p>
    <w:p w:rsidR="004C5309" w:rsidRPr="00765ED6" w:rsidRDefault="004C5309" w:rsidP="005F7595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u w:val="single"/>
        </w:rPr>
      </w:pPr>
      <w:r w:rsidRPr="00765ED6">
        <w:rPr>
          <w:u w:val="single"/>
        </w:rPr>
        <w:t>По дейност: Предоставяне на административни услуги</w:t>
      </w:r>
    </w:p>
    <w:p w:rsidR="00B97FEE" w:rsidRPr="00765ED6" w:rsidRDefault="00B97FEE" w:rsidP="00765ED6">
      <w:pPr>
        <w:tabs>
          <w:tab w:val="left" w:pos="709"/>
        </w:tabs>
        <w:jc w:val="both"/>
        <w:rPr>
          <w:bCs/>
        </w:rPr>
      </w:pPr>
      <w:r w:rsidRPr="00765ED6">
        <w:tab/>
      </w:r>
      <w:r w:rsidR="004C5309" w:rsidRPr="00765ED6">
        <w:t>По тази дейност в</w:t>
      </w:r>
      <w:r w:rsidRPr="00765ED6">
        <w:t xml:space="preserve"> Оперативния план за дейността на Инспектората за 20</w:t>
      </w:r>
      <w:r w:rsidRPr="00765ED6">
        <w:rPr>
          <w:lang w:val="en-US"/>
        </w:rPr>
        <w:t>2</w:t>
      </w:r>
      <w:r w:rsidRPr="00765ED6">
        <w:t xml:space="preserve">1 г. са планирани </w:t>
      </w:r>
      <w:r w:rsidR="004C5309" w:rsidRPr="00765ED6">
        <w:t xml:space="preserve">и извършени </w:t>
      </w:r>
      <w:r w:rsidRPr="00765ED6">
        <w:rPr>
          <w:lang w:val="en-US"/>
        </w:rPr>
        <w:t>3</w:t>
      </w:r>
      <w:r w:rsidRPr="00765ED6">
        <w:t xml:space="preserve"> бр. проверки</w:t>
      </w:r>
      <w:r w:rsidRPr="00765ED6">
        <w:rPr>
          <w:lang w:val="en-US"/>
        </w:rPr>
        <w:t xml:space="preserve"> </w:t>
      </w:r>
      <w:r w:rsidRPr="00765ED6">
        <w:rPr>
          <w:bCs/>
        </w:rPr>
        <w:t xml:space="preserve">относно спазване изискванията на Наредбата за административното обслужване (НАО) при предоставяне на административни услуги в </w:t>
      </w:r>
      <w:r w:rsidR="000A08CA">
        <w:rPr>
          <w:bCs/>
        </w:rPr>
        <w:t>една и</w:t>
      </w:r>
      <w:r w:rsidRPr="00765ED6">
        <w:rPr>
          <w:bCs/>
        </w:rPr>
        <w:t>зпълнителна агенция</w:t>
      </w:r>
      <w:r w:rsidR="004C5309" w:rsidRPr="00765ED6">
        <w:rPr>
          <w:bCs/>
        </w:rPr>
        <w:t xml:space="preserve"> и две областни дирекции „Земеделие“.</w:t>
      </w:r>
    </w:p>
    <w:p w:rsidR="00EA41DD" w:rsidRDefault="00B97FEE" w:rsidP="00EA41DD">
      <w:pPr>
        <w:jc w:val="both"/>
        <w:rPr>
          <w:bCs/>
          <w:lang w:val="en-US"/>
        </w:rPr>
      </w:pPr>
      <w:r w:rsidRPr="00765ED6">
        <w:t xml:space="preserve">Резултатите от проверките са обективирани в доклади, в които е отразено изпълнението на разпоредбите на НАО. </w:t>
      </w:r>
      <w:r w:rsidR="001B46A3" w:rsidRPr="00765ED6">
        <w:rPr>
          <w:bCs/>
        </w:rPr>
        <w:t xml:space="preserve">При всичките три проверки има констатирано непълно и неточно прилагане на всички разпоредби относно предоставянето на административни услуги. Дадени са общо 41 бр. препоръки за отстраняване пропуски и несъответствия с нормативните разпоредби при осъществяване на административното обслужване.  От проверените структури е предоставена информация за изпълнението на препоръките. Може да се направи обобщен извод, че дадените препоръки са </w:t>
      </w:r>
      <w:r w:rsidR="001B46A3" w:rsidRPr="00494416">
        <w:rPr>
          <w:bCs/>
        </w:rPr>
        <w:t>изпълнени от проверените структури.</w:t>
      </w:r>
      <w:r w:rsidR="00EA41DD" w:rsidRPr="00494416">
        <w:rPr>
          <w:bCs/>
          <w:lang w:val="en-US"/>
        </w:rPr>
        <w:t xml:space="preserve"> </w:t>
      </w:r>
      <w:r w:rsidR="00EA41DD" w:rsidRPr="00494416">
        <w:rPr>
          <w:bCs/>
        </w:rPr>
        <w:t>В една от</w:t>
      </w:r>
      <w:r w:rsidR="00EA41DD">
        <w:rPr>
          <w:bCs/>
        </w:rPr>
        <w:t xml:space="preserve"> проверените ОДЗ </w:t>
      </w:r>
      <w:r w:rsidR="00EA41DD" w:rsidRPr="00494416">
        <w:rPr>
          <w:bCs/>
          <w:i/>
        </w:rPr>
        <w:t>(проверката е приключила м. декември 2021 г.)</w:t>
      </w:r>
      <w:r w:rsidR="00EA41DD">
        <w:rPr>
          <w:bCs/>
        </w:rPr>
        <w:t xml:space="preserve"> </w:t>
      </w:r>
      <w:r w:rsidR="00494416">
        <w:rPr>
          <w:bCs/>
        </w:rPr>
        <w:t xml:space="preserve">малка </w:t>
      </w:r>
      <w:r w:rsidR="00EA41DD">
        <w:rPr>
          <w:bCs/>
        </w:rPr>
        <w:t>част от препоръките са в процес на изпълнение, предвид обстоятелството, че са свързани с финансови разходи, каквито към момента не е възможно да бъдат извършени. Изпълнението им ще бъде финализирано след приемане на Бюджет 2022 г.</w:t>
      </w:r>
    </w:p>
    <w:p w:rsidR="004C5309" w:rsidRPr="00765ED6" w:rsidRDefault="004C5309" w:rsidP="00765ED6">
      <w:pPr>
        <w:ind w:firstLine="708"/>
        <w:jc w:val="both"/>
        <w:rPr>
          <w:bCs/>
        </w:rPr>
      </w:pPr>
    </w:p>
    <w:p w:rsidR="004C5309" w:rsidRPr="00765ED6" w:rsidRDefault="004C5309" w:rsidP="005F7595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851"/>
        <w:jc w:val="both"/>
        <w:rPr>
          <w:rFonts w:eastAsia="Times New Roman"/>
          <w:u w:val="single"/>
        </w:rPr>
      </w:pPr>
      <w:r w:rsidRPr="00765ED6">
        <w:rPr>
          <w:rFonts w:eastAsia="Times New Roman"/>
          <w:u w:val="single"/>
        </w:rPr>
        <w:lastRenderedPageBreak/>
        <w:t>По дейност:Административен контрол по спазване на изискванията на Наредбата за организацията и реда за извършване на проверка на декларациите и за установяване на конфликт на интереси</w:t>
      </w:r>
    </w:p>
    <w:p w:rsidR="00E5630E" w:rsidRPr="00765ED6" w:rsidRDefault="001B46A3" w:rsidP="00765ED6">
      <w:pPr>
        <w:widowControl w:val="0"/>
        <w:tabs>
          <w:tab w:val="left" w:pos="709"/>
        </w:tabs>
        <w:jc w:val="both"/>
      </w:pPr>
      <w:r w:rsidRPr="00765ED6">
        <w:tab/>
      </w:r>
      <w:r w:rsidR="004C5309" w:rsidRPr="00765ED6">
        <w:t>В</w:t>
      </w:r>
      <w:r w:rsidRPr="00765ED6">
        <w:t xml:space="preserve"> Оперативния план за дейността на Инспектората за 2021 г. са планирани 2 бр. проверки в две областни дирекции „Земеделие“ </w:t>
      </w:r>
      <w:r w:rsidRPr="00765ED6">
        <w:rPr>
          <w:bCs/>
        </w:rPr>
        <w:t xml:space="preserve">във връзка с прилагане разпоредбите на Закон за предотвратяване на корупцията и за отнемане на незаконно придобитото имущество (ЗПКОНПИ) и </w:t>
      </w:r>
      <w:r w:rsidRPr="00765ED6">
        <w:t>Наредбата за организацията и реда за извършване на проверка на декларациите и за установяване на конфликт на интереси (НОРИПДУКИ)</w:t>
      </w:r>
      <w:r w:rsidRPr="00765ED6">
        <w:rPr>
          <w:bCs/>
        </w:rPr>
        <w:t>. За резултатите от проверките са изготвени 2 бр. доклади</w:t>
      </w:r>
      <w:r w:rsidR="00624272" w:rsidRPr="00765ED6">
        <w:rPr>
          <w:bCs/>
        </w:rPr>
        <w:t xml:space="preserve"> до </w:t>
      </w:r>
      <w:r w:rsidRPr="00765ED6">
        <w:rPr>
          <w:bCs/>
        </w:rPr>
        <w:t xml:space="preserve">министъра. </w:t>
      </w:r>
      <w:r w:rsidRPr="00765ED6">
        <w:t xml:space="preserve">И при двете проверки </w:t>
      </w:r>
      <w:r w:rsidR="00193977" w:rsidRPr="00765ED6">
        <w:t xml:space="preserve">са констатирани неточности и </w:t>
      </w:r>
      <w:r w:rsidR="00E5630E" w:rsidRPr="00765ED6">
        <w:t>несъответствия при</w:t>
      </w:r>
      <w:r w:rsidRPr="00765ED6">
        <w:t xml:space="preserve"> прилагане</w:t>
      </w:r>
      <w:r w:rsidR="00E5630E" w:rsidRPr="00765ED6">
        <w:t>то</w:t>
      </w:r>
      <w:r w:rsidRPr="00765ED6">
        <w:t xml:space="preserve"> на разпоредбите на Закона и Наредбата</w:t>
      </w:r>
      <w:r w:rsidR="009C33A1">
        <w:t>.</w:t>
      </w:r>
    </w:p>
    <w:p w:rsidR="00B97FEE" w:rsidRPr="00765ED6" w:rsidRDefault="00B313E5" w:rsidP="00765ED6">
      <w:pPr>
        <w:widowControl w:val="0"/>
        <w:tabs>
          <w:tab w:val="left" w:pos="709"/>
        </w:tabs>
        <w:jc w:val="both"/>
      </w:pPr>
      <w:r w:rsidRPr="00765ED6">
        <w:tab/>
        <w:t>Предвид констатациите и изводите в докладите са</w:t>
      </w:r>
      <w:r w:rsidR="001B46A3" w:rsidRPr="00765ED6">
        <w:t xml:space="preserve"> дадени общо 32 бр. препоръки към проверените </w:t>
      </w:r>
      <w:r w:rsidR="00624272" w:rsidRPr="00765ED6">
        <w:t>областни дирекции „Земеделие“</w:t>
      </w:r>
      <w:r w:rsidR="009C33A1">
        <w:t xml:space="preserve"> за </w:t>
      </w:r>
      <w:r w:rsidR="009C33A1" w:rsidRPr="003C08D2">
        <w:t xml:space="preserve">изпълнение на </w:t>
      </w:r>
      <w:r w:rsidR="009C33A1" w:rsidRPr="006D75DB">
        <w:t>определени разпоредби на ЗПКОНПИ и НОРИПДУКИ</w:t>
      </w:r>
      <w:r w:rsidR="009C33A1">
        <w:t>. От ОДЗ</w:t>
      </w:r>
      <w:r w:rsidR="001B46A3" w:rsidRPr="00765ED6">
        <w:t xml:space="preserve"> са предприети действия за изпълнението на всички препоръки в докладите.</w:t>
      </w:r>
    </w:p>
    <w:p w:rsidR="00624272" w:rsidRPr="00765ED6" w:rsidRDefault="00624272" w:rsidP="00765ED6">
      <w:pPr>
        <w:widowControl w:val="0"/>
        <w:tabs>
          <w:tab w:val="left" w:pos="709"/>
        </w:tabs>
        <w:jc w:val="both"/>
      </w:pPr>
    </w:p>
    <w:p w:rsidR="007C3474" w:rsidRPr="00765ED6" w:rsidRDefault="00B1773A" w:rsidP="005F7595">
      <w:pPr>
        <w:pStyle w:val="ListParagraph"/>
        <w:widowControl w:val="0"/>
        <w:numPr>
          <w:ilvl w:val="0"/>
          <w:numId w:val="12"/>
        </w:numPr>
        <w:tabs>
          <w:tab w:val="left" w:pos="709"/>
          <w:tab w:val="left" w:pos="1134"/>
          <w:tab w:val="left" w:pos="1418"/>
        </w:tabs>
        <w:ind w:left="0" w:firstLine="851"/>
        <w:jc w:val="both"/>
        <w:rPr>
          <w:u w:val="single"/>
        </w:rPr>
      </w:pPr>
      <w:r w:rsidRPr="00765ED6">
        <w:rPr>
          <w:u w:val="single"/>
        </w:rPr>
        <w:t>По дейност: Предотвратяване на корупционни прояви и ограничаване на корупционния риск в дейността на администрацията на МЗХГ и второстепенните разпоредители с бюджет</w:t>
      </w:r>
    </w:p>
    <w:p w:rsidR="007C3474" w:rsidRPr="00765ED6" w:rsidRDefault="007C3474" w:rsidP="00765ED6">
      <w:pPr>
        <w:widowControl w:val="0"/>
        <w:tabs>
          <w:tab w:val="left" w:pos="709"/>
        </w:tabs>
        <w:jc w:val="both"/>
        <w:rPr>
          <w:u w:val="single"/>
        </w:rPr>
      </w:pPr>
      <w:r w:rsidRPr="00765ED6">
        <w:rPr>
          <w:lang w:eastAsia="en-US"/>
        </w:rPr>
        <w:tab/>
        <w:t>По тази дейност в Оперативния план за дейността на Инспектората за 20</w:t>
      </w:r>
      <w:r w:rsidRPr="00765ED6">
        <w:rPr>
          <w:lang w:val="en-US" w:eastAsia="en-US"/>
        </w:rPr>
        <w:t>2</w:t>
      </w:r>
      <w:r w:rsidRPr="00765ED6">
        <w:rPr>
          <w:lang w:eastAsia="en-US"/>
        </w:rPr>
        <w:t xml:space="preserve">1 г. са планирани </w:t>
      </w:r>
      <w:r w:rsidR="00624272" w:rsidRPr="00765ED6">
        <w:rPr>
          <w:lang w:eastAsia="en-US"/>
        </w:rPr>
        <w:t xml:space="preserve">следните </w:t>
      </w:r>
      <w:r w:rsidRPr="00765ED6">
        <w:rPr>
          <w:lang w:eastAsia="en-US"/>
        </w:rPr>
        <w:t>проверки</w:t>
      </w:r>
      <w:r w:rsidR="00624272" w:rsidRPr="00765ED6">
        <w:rPr>
          <w:lang w:eastAsia="en-US"/>
        </w:rPr>
        <w:t>:</w:t>
      </w:r>
    </w:p>
    <w:p w:rsidR="007C3474" w:rsidRPr="00765ED6" w:rsidRDefault="007C3474" w:rsidP="00765ED6">
      <w:pPr>
        <w:ind w:firstLine="567"/>
        <w:jc w:val="both"/>
      </w:pPr>
      <w:r w:rsidRPr="00765ED6">
        <w:rPr>
          <w:b/>
          <w:bCs/>
        </w:rPr>
        <w:t xml:space="preserve">- </w:t>
      </w:r>
      <w:r w:rsidR="00624272" w:rsidRPr="00765ED6">
        <w:t>п</w:t>
      </w:r>
      <w:r w:rsidRPr="00765ED6">
        <w:t xml:space="preserve">роверка относно спазване срока по чл. 38, ал. 1, т. 2 от ЗПКОНПИ за подаване на декларации по </w:t>
      </w:r>
      <w:hyperlink r:id="rId10" w:history="1">
        <w:r w:rsidRPr="00765ED6">
          <w:t xml:space="preserve">чл. 35, ал. 1, т. 2 от </w:t>
        </w:r>
      </w:hyperlink>
      <w:r w:rsidRPr="00765ED6">
        <w:t>ЗПКОНПИ от задължените лица</w:t>
      </w:r>
      <w:r w:rsidR="00624272" w:rsidRPr="00765ED6">
        <w:t>;</w:t>
      </w:r>
    </w:p>
    <w:p w:rsidR="007C3474" w:rsidRPr="00765ED6" w:rsidRDefault="007C3474" w:rsidP="00765ED6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765ED6">
        <w:rPr>
          <w:rFonts w:ascii="Times New Roman" w:hAnsi="Times New Roman"/>
          <w:sz w:val="24"/>
          <w:szCs w:val="24"/>
        </w:rPr>
        <w:tab/>
        <w:t xml:space="preserve">- </w:t>
      </w:r>
      <w:r w:rsidR="00624272" w:rsidRPr="00765ED6">
        <w:rPr>
          <w:rFonts w:ascii="Times New Roman" w:hAnsi="Times New Roman"/>
          <w:sz w:val="24"/>
          <w:szCs w:val="24"/>
        </w:rPr>
        <w:t>п</w:t>
      </w:r>
      <w:r w:rsidRPr="00765ED6">
        <w:rPr>
          <w:rFonts w:ascii="Times New Roman" w:hAnsi="Times New Roman"/>
          <w:sz w:val="24"/>
          <w:szCs w:val="24"/>
        </w:rPr>
        <w:t xml:space="preserve">роверка относно спазване срока по чл. 38, ал. 1, т. 1 и чл. 39 от ЗПКОНПИ за подаване на декларации по </w:t>
      </w:r>
      <w:hyperlink r:id="rId11" w:history="1">
        <w:r w:rsidRPr="00765ED6">
          <w:rPr>
            <w:rFonts w:ascii="Times New Roman" w:hAnsi="Times New Roman"/>
            <w:sz w:val="24"/>
            <w:szCs w:val="24"/>
          </w:rPr>
          <w:t xml:space="preserve">чл. 35, ал. 1, т. 2 и т. 4 от </w:t>
        </w:r>
      </w:hyperlink>
      <w:r w:rsidRPr="00765ED6">
        <w:rPr>
          <w:rFonts w:ascii="Times New Roman" w:hAnsi="Times New Roman"/>
          <w:sz w:val="24"/>
          <w:szCs w:val="24"/>
        </w:rPr>
        <w:t>ЗПКОНПИ от задължените лица – планирани 12 бр. проверки</w:t>
      </w:r>
      <w:r w:rsidR="00624272" w:rsidRPr="00765ED6">
        <w:rPr>
          <w:rFonts w:ascii="Times New Roman" w:hAnsi="Times New Roman"/>
          <w:sz w:val="24"/>
          <w:szCs w:val="24"/>
        </w:rPr>
        <w:t>;</w:t>
      </w:r>
    </w:p>
    <w:p w:rsidR="007C3474" w:rsidRPr="00765ED6" w:rsidRDefault="007C3474" w:rsidP="00765ED6">
      <w:pPr>
        <w:ind w:firstLine="709"/>
        <w:jc w:val="both"/>
      </w:pPr>
      <w:r w:rsidRPr="00765ED6">
        <w:t xml:space="preserve">- </w:t>
      </w:r>
      <w:r w:rsidR="00624272" w:rsidRPr="00765ED6">
        <w:t>п</w:t>
      </w:r>
      <w:r w:rsidRPr="00765ED6">
        <w:t xml:space="preserve">роверка относно спазване срока по чл. 36, ал. 1, и чл. 39 от ЗПКОНПИ за подаване на декларации по </w:t>
      </w:r>
      <w:hyperlink r:id="rId12" w:history="1">
        <w:r w:rsidRPr="00765ED6">
          <w:t xml:space="preserve">чл. 35, ал. 1, т. 1 и т. 3 от </w:t>
        </w:r>
      </w:hyperlink>
      <w:r w:rsidRPr="00765ED6">
        <w:t>ЗПКОНПИ от задължените лица – планирани 12 бр. проверки.</w:t>
      </w:r>
    </w:p>
    <w:p w:rsidR="00624272" w:rsidRPr="00765ED6" w:rsidRDefault="00624272" w:rsidP="00765ED6">
      <w:pPr>
        <w:ind w:firstLine="567"/>
        <w:jc w:val="both"/>
      </w:pPr>
      <w:r w:rsidRPr="00765ED6">
        <w:t xml:space="preserve">От Инспектората са извършени </w:t>
      </w:r>
      <w:r w:rsidR="001D3112">
        <w:t xml:space="preserve">всичките </w:t>
      </w:r>
      <w:r w:rsidRPr="00765ED6">
        <w:t>планирани 25 бр. проверки по тази дейност.</w:t>
      </w:r>
    </w:p>
    <w:p w:rsidR="007C3474" w:rsidRPr="00765ED6" w:rsidRDefault="00EB617F" w:rsidP="00765ED6">
      <w:pPr>
        <w:ind w:firstLine="567"/>
        <w:jc w:val="both"/>
      </w:pPr>
      <w:r>
        <w:t>Извършена е</w:t>
      </w:r>
      <w:r w:rsidR="007C3474" w:rsidRPr="00765ED6">
        <w:t xml:space="preserve"> планова проверка относно спазване на</w:t>
      </w:r>
      <w:r w:rsidR="007C3474" w:rsidRPr="00765ED6">
        <w:rPr>
          <w:color w:val="000000"/>
        </w:rPr>
        <w:t xml:space="preserve"> срока, посочен в чл. 3, ал. 4, т. 2</w:t>
      </w:r>
      <w:r w:rsidR="007C3474" w:rsidRPr="00765ED6">
        <w:t xml:space="preserve"> от </w:t>
      </w:r>
      <w:r w:rsidR="009E3ED5" w:rsidRPr="006D75DB">
        <w:t>НОРИПДУКИ</w:t>
      </w:r>
      <w:r w:rsidR="007C3474" w:rsidRPr="00765ED6">
        <w:t xml:space="preserve"> (чл. 38, ал. 1, т. 2 от ЗПКОНПИ), за подаване на ежегодните декларации за имущество и интереси по </w:t>
      </w:r>
      <w:hyperlink r:id="rId13" w:history="1">
        <w:r w:rsidR="007C3474" w:rsidRPr="00765ED6">
          <w:rPr>
            <w:color w:val="000000"/>
          </w:rPr>
          <w:t>чл. 35, ал. 1, т. 2 от Закона</w:t>
        </w:r>
      </w:hyperlink>
      <w:r w:rsidR="007C3474" w:rsidRPr="00765ED6">
        <w:rPr>
          <w:color w:val="000000"/>
        </w:rPr>
        <w:t xml:space="preserve">. </w:t>
      </w:r>
      <w:r w:rsidR="007C3474" w:rsidRPr="00765ED6">
        <w:t>При проверката е установено, че всички задължени лица по чл. 1, ал. 2, т. 1-4 от Наредбата, които следва да подават декларации по чл. 35, ал. 1, т. 2 от ЗПКОНПИ пред министъра на земеделието, храните и горите са изпълнили задължението си и са подали ежегодна декларация в срока по чл. 3, ал. 4, т. 2 от Наредбата.</w:t>
      </w:r>
    </w:p>
    <w:p w:rsidR="004E17A9" w:rsidRPr="00765ED6" w:rsidRDefault="004E17A9" w:rsidP="00765ED6">
      <w:pPr>
        <w:ind w:firstLine="720"/>
        <w:jc w:val="both"/>
      </w:pPr>
      <w:r w:rsidRPr="00765ED6">
        <w:t xml:space="preserve">От Инспектората са извършени 12 бр. планови проверки за изпълнение на задължението от новоназначените служители в административните звена на </w:t>
      </w:r>
      <w:r w:rsidR="00624272" w:rsidRPr="00765ED6">
        <w:t>Министерството</w:t>
      </w:r>
      <w:r w:rsidRPr="00765ED6">
        <w:t xml:space="preserve"> за спазване на сроковете за подаване на декларации по чл. 35, ал. 1, т. 2 и т. 4 от ЗПКОНПИ. За резултатите от проверките са изготвени 12 бр. доклади, одобрени от министъра. При проверките е установено, че има 4 бр. декларации за имущество и интереси по чл. 35, ал. 1 т. 2 от ЗПКОНПИ, подадени от задължени лица, попадащи в обхвата на §2</w:t>
      </w:r>
      <w:r w:rsidRPr="00765ED6">
        <w:rPr>
          <w:lang w:val="en-US"/>
        </w:rPr>
        <w:t xml:space="preserve">, </w:t>
      </w:r>
      <w:r w:rsidRPr="00765ED6">
        <w:t>ал. 1, т.1</w:t>
      </w:r>
      <w:r w:rsidR="00FA7B8C" w:rsidRPr="00765ED6">
        <w:t>-</w:t>
      </w:r>
      <w:r w:rsidRPr="00765ED6">
        <w:t>4 от ДР на ЗПКОНПИ, извън законоустановения срок. Имената на неподалите в срок декларации се публикуват на официалната интернет страница на Министерството в Списък на задължените лица, неподали в срок декларации по чл. 35, ал. 1 от ЗПКОНПИ.</w:t>
      </w:r>
    </w:p>
    <w:p w:rsidR="004E17A9" w:rsidRPr="00765ED6" w:rsidRDefault="004E17A9" w:rsidP="00765ED6">
      <w:pPr>
        <w:ind w:firstLine="709"/>
        <w:jc w:val="both"/>
      </w:pPr>
      <w:r w:rsidRPr="00765ED6">
        <w:t>Извършени са 12 бр. проверки за изпълнение изискванията на чл. 3, ал. 7 от НОРИПДУКИ относно спазване на срока, посочен в чл. 36, ал. 1 от ЗПКОНПИ, за подаване на декларациите по чл. 35, ал.1, т. 1 от ЗПКОНПИ и за наличие или липса на несъвместимост. За резултатите от проверките са изготвени 12 бр. доклади, които са одобрени от министъра. При проверките е установено, че има 6 бр. декларации за несъвместимост по чл. 35, ал. 1, т. 1 от ЗПКОНПИ, подадени от задължени лица (по чл. 6, ал. 1, т. 47  от ЗПКОНПИ и по §2, ал. 1, т. 2 от ДР на Закона) извън законоустановения срок. Имената на неподалите в срок декларации се публикуват на официалната интернет страница на Министерството.</w:t>
      </w:r>
    </w:p>
    <w:p w:rsidR="0001349F" w:rsidRPr="00765ED6" w:rsidRDefault="0001349F" w:rsidP="00765ED6">
      <w:pPr>
        <w:tabs>
          <w:tab w:val="left" w:pos="993"/>
        </w:tabs>
        <w:ind w:firstLine="709"/>
        <w:jc w:val="both"/>
      </w:pPr>
      <w:r w:rsidRPr="00765ED6">
        <w:t xml:space="preserve">По дейност </w:t>
      </w:r>
      <w:r w:rsidRPr="00765ED6">
        <w:rPr>
          <w:i/>
        </w:rPr>
        <w:t xml:space="preserve">„Предотвратяване на корупционни прояви и ограничаване на корупционния риск в дейността на администрацията на МЗХГ и второстепенните разпоредители с </w:t>
      </w:r>
      <w:r w:rsidRPr="00765ED6">
        <w:rPr>
          <w:i/>
        </w:rPr>
        <w:lastRenderedPageBreak/>
        <w:t>бюджет“</w:t>
      </w:r>
      <w:r w:rsidRPr="00765ED6">
        <w:t xml:space="preserve"> освен планираните проверки, в Годишния план е заложено и изпълнение на задължения, свързани с Националната стратегия за превенция и противодействие на корупцията в Република България 2021 – 2027 г. - изготвяне на Антикорупционен план в системата на МЗХГ за 2021 г. и отчитане изпълнението на планираните антикорупционни мерки за 2020 г.</w:t>
      </w:r>
    </w:p>
    <w:p w:rsidR="005D17AD" w:rsidRPr="00765ED6" w:rsidRDefault="005D17AD" w:rsidP="00765ED6">
      <w:pPr>
        <w:ind w:firstLine="708"/>
        <w:jc w:val="both"/>
        <w:rPr>
          <w:bCs/>
          <w:color w:val="000000"/>
          <w:spacing w:val="5"/>
        </w:rPr>
      </w:pPr>
      <w:r w:rsidRPr="00765ED6">
        <w:t xml:space="preserve">В </w:t>
      </w:r>
      <w:r w:rsidR="007204CD">
        <w:t>изпълнение</w:t>
      </w:r>
      <w:r w:rsidRPr="00765ED6">
        <w:t xml:space="preserve"> </w:t>
      </w:r>
      <w:r w:rsidR="007204CD">
        <w:t xml:space="preserve">изискванията на </w:t>
      </w:r>
      <w:r w:rsidRPr="00765ED6">
        <w:t xml:space="preserve">чл. 6, ал. 5 от Насоките за съставянето на антикорупционни планове, тяхното съдържание и одобряването им, от Инспектората </w:t>
      </w:r>
      <w:r w:rsidR="00F934E3">
        <w:t>са</w:t>
      </w:r>
      <w:r w:rsidRPr="00765ED6">
        <w:t xml:space="preserve"> предприети действия за събиране и обобщаване на информация от всички структури в системата на </w:t>
      </w:r>
      <w:r w:rsidR="00F934E3">
        <w:t>МЗХГ</w:t>
      </w:r>
      <w:r w:rsidRPr="00765ED6">
        <w:t xml:space="preserve"> относно изпълнението на мерките от Антикорупционния план в системата на МЗХГ за 2020 г. И</w:t>
      </w:r>
      <w:r w:rsidRPr="00765ED6">
        <w:rPr>
          <w:bCs/>
          <w:color w:val="000000"/>
          <w:spacing w:val="5"/>
        </w:rPr>
        <w:t xml:space="preserve">зготвен е Отчет за изпълнението на мерките от Антикорупционния план в системата на МЗХГ за 2020 г., който след одобрение от министър е публикуван на официалната интернет страница на </w:t>
      </w:r>
      <w:r w:rsidR="00FA7B8C">
        <w:rPr>
          <w:bCs/>
          <w:color w:val="000000"/>
          <w:spacing w:val="5"/>
        </w:rPr>
        <w:t>Министерството.</w:t>
      </w:r>
    </w:p>
    <w:p w:rsidR="005D17AD" w:rsidRPr="00765ED6" w:rsidRDefault="007204CD" w:rsidP="00765ED6">
      <w:pPr>
        <w:tabs>
          <w:tab w:val="left" w:pos="993"/>
        </w:tabs>
        <w:ind w:firstLine="709"/>
        <w:jc w:val="both"/>
        <w:rPr>
          <w:lang w:val="en-US"/>
        </w:rPr>
      </w:pPr>
      <w:r w:rsidRPr="004E0815">
        <w:t xml:space="preserve">От работна група, определена със Заповед №РД09-87/29.01.2021 г. и с активното участие на Инспектората </w:t>
      </w:r>
      <w:r w:rsidR="005D17AD" w:rsidRPr="004E0815">
        <w:t>е изготвен и утвърден от министъра на земеделието, храните и горите Антикорупционен план в системата на Министерство на земеделието, храните и горите за 2021 г., който е публикуван на официалната интернет страница на Министерството.</w:t>
      </w:r>
    </w:p>
    <w:p w:rsidR="005D17AD" w:rsidRPr="00765ED6" w:rsidRDefault="005D17AD" w:rsidP="00765ED6">
      <w:pPr>
        <w:tabs>
          <w:tab w:val="left" w:pos="993"/>
        </w:tabs>
        <w:ind w:firstLine="709"/>
        <w:jc w:val="both"/>
      </w:pPr>
      <w:r w:rsidRPr="00765ED6">
        <w:t>От</w:t>
      </w:r>
      <w:r w:rsidR="007204CD">
        <w:t xml:space="preserve"> Инспектората са предприети действия за изготвяне на отчет за изпълнение на мерките от Антикорупционния план за 2021 г. през първото шестмесечие на годината, в съответствие с чл. 6, ал. 5 от Наредбата. От</w:t>
      </w:r>
      <w:r w:rsidRPr="00765ED6">
        <w:t xml:space="preserve"> всички дирекции и всички ВРБ е изискано да представят информация относно изпълнението на мерките, заложени в Антикорупционния план за 2021 г., относими към ръководената от тях административна структура за първото шестмесечие на годината. След обобщаване на представената информация е изготвен </w:t>
      </w:r>
      <w:r w:rsidR="00031951">
        <w:t>Ш</w:t>
      </w:r>
      <w:r w:rsidRPr="00765ED6">
        <w:t>естмесечен отчет за изпълнението на мерките от Антикорупционния план в системата на МЗХГ за 2021 г., който след утвърждаването му от министъра</w:t>
      </w:r>
      <w:r w:rsidR="00031951">
        <w:t>,</w:t>
      </w:r>
      <w:r w:rsidRPr="00765ED6">
        <w:t xml:space="preserve"> е публикуван на интернет страницата на Министерството. С писмо №91-125/06.08.2021 г., ръководителите на всички структурни звена в системата на Министерството са уведомени, че Шестмесечния отчет за изпълнението на Плана е публикуван на официалната страница на МЗХГ. Посочена е необходимостта от извършване преглед на планираните мерки и степента на тяхното изпълнение, като през второто шестмесечие на годината вниманието да бъде насочено към цялостното изпълнение на мерките, предложени и включени в Плана. Отбелязана е необходимостта, след преценка на възможностите, да се предприемат действия за ефективно прилагане принципа на ротация, залегнал в част от мерките</w:t>
      </w:r>
      <w:r w:rsidR="00031951">
        <w:t>.</w:t>
      </w:r>
    </w:p>
    <w:p w:rsidR="005D17AD" w:rsidRPr="00765ED6" w:rsidRDefault="005D17AD" w:rsidP="00765ED6">
      <w:pPr>
        <w:tabs>
          <w:tab w:val="left" w:pos="993"/>
        </w:tabs>
        <w:ind w:firstLine="709"/>
        <w:jc w:val="both"/>
      </w:pPr>
    </w:p>
    <w:p w:rsidR="00DC6EA5" w:rsidRPr="00765ED6" w:rsidRDefault="00181A18" w:rsidP="00853459">
      <w:pPr>
        <w:pStyle w:val="ListParagraph"/>
        <w:numPr>
          <w:ilvl w:val="0"/>
          <w:numId w:val="13"/>
        </w:numPr>
        <w:tabs>
          <w:tab w:val="left" w:pos="993"/>
          <w:tab w:val="left" w:pos="1134"/>
          <w:tab w:val="left" w:pos="1418"/>
        </w:tabs>
        <w:ind w:left="0" w:firstLine="851"/>
        <w:rPr>
          <w:u w:val="single"/>
        </w:rPr>
      </w:pPr>
      <w:r w:rsidRPr="00765ED6">
        <w:rPr>
          <w:u w:val="single"/>
        </w:rPr>
        <w:t xml:space="preserve">По </w:t>
      </w:r>
      <w:r w:rsidR="004A5A99" w:rsidRPr="00765ED6">
        <w:rPr>
          <w:u w:val="single"/>
        </w:rPr>
        <w:t>Административни дейности</w:t>
      </w:r>
    </w:p>
    <w:p w:rsidR="00624272" w:rsidRPr="00765ED6" w:rsidRDefault="001F4E90" w:rsidP="00765ED6">
      <w:pPr>
        <w:ind w:firstLine="708"/>
        <w:jc w:val="both"/>
      </w:pPr>
      <w:r w:rsidRPr="00765ED6">
        <w:t xml:space="preserve">По тази дейност в </w:t>
      </w:r>
      <w:r w:rsidRPr="00765ED6">
        <w:rPr>
          <w:lang w:eastAsia="en-US"/>
        </w:rPr>
        <w:t>Оперативния план за дейността на Инспектората за 20</w:t>
      </w:r>
      <w:r w:rsidR="005D17AD" w:rsidRPr="00765ED6">
        <w:rPr>
          <w:lang w:eastAsia="en-US"/>
        </w:rPr>
        <w:t>21</w:t>
      </w:r>
      <w:r w:rsidRPr="00765ED6">
        <w:rPr>
          <w:lang w:eastAsia="en-US"/>
        </w:rPr>
        <w:t xml:space="preserve"> г. беше планирано и</w:t>
      </w:r>
      <w:r w:rsidRPr="00765ED6">
        <w:t>зготвяне на доклад до министъра на земеделието, храните и горите за отчитане на дейностт</w:t>
      </w:r>
      <w:r w:rsidR="00053AD6">
        <w:t>а</w:t>
      </w:r>
      <w:r w:rsidR="005D17AD" w:rsidRPr="00765ED6">
        <w:t xml:space="preserve"> на Инспектората на МЗХГ за 2020</w:t>
      </w:r>
      <w:r w:rsidRPr="00765ED6">
        <w:t xml:space="preserve"> г., съгласно чл.</w:t>
      </w:r>
      <w:r w:rsidR="009D2C67" w:rsidRPr="00765ED6">
        <w:t xml:space="preserve"> </w:t>
      </w:r>
      <w:r w:rsidRPr="00765ED6">
        <w:t>46, ал. 8 от Закона за администрацията.</w:t>
      </w:r>
      <w:r w:rsidR="000C29ED" w:rsidRPr="00765ED6">
        <w:t xml:space="preserve"> </w:t>
      </w:r>
    </w:p>
    <w:p w:rsidR="00624272" w:rsidRDefault="00624272" w:rsidP="00765ED6">
      <w:pPr>
        <w:ind w:firstLine="708"/>
        <w:jc w:val="both"/>
      </w:pPr>
      <w:r w:rsidRPr="00765ED6">
        <w:t>Предвид горецитираната разпоредба</w:t>
      </w:r>
      <w:r w:rsidRPr="00765ED6">
        <w:rPr>
          <w:lang w:val="en-US"/>
        </w:rPr>
        <w:t xml:space="preserve"> </w:t>
      </w:r>
      <w:r w:rsidRPr="00765ED6">
        <w:t>е</w:t>
      </w:r>
      <w:r w:rsidRPr="00765ED6">
        <w:rPr>
          <w:lang w:val="en-US"/>
        </w:rPr>
        <w:t xml:space="preserve"> </w:t>
      </w:r>
      <w:r w:rsidRPr="00765ED6">
        <w:t xml:space="preserve">изготвен и одобрен Годишен доклад за дейността на Инспектората през 2020 г. </w:t>
      </w:r>
    </w:p>
    <w:p w:rsidR="00647212" w:rsidRPr="00765ED6" w:rsidRDefault="00647212" w:rsidP="00765ED6">
      <w:pPr>
        <w:ind w:firstLine="708"/>
        <w:jc w:val="both"/>
      </w:pPr>
    </w:p>
    <w:p w:rsidR="004A5A99" w:rsidRPr="00765ED6" w:rsidRDefault="00DE7000" w:rsidP="00853459">
      <w:pPr>
        <w:pStyle w:val="ListParagraph"/>
        <w:numPr>
          <w:ilvl w:val="0"/>
          <w:numId w:val="14"/>
        </w:numPr>
        <w:tabs>
          <w:tab w:val="left" w:pos="1134"/>
          <w:tab w:val="left" w:pos="1418"/>
        </w:tabs>
        <w:ind w:left="0" w:firstLine="851"/>
        <w:jc w:val="both"/>
        <w:rPr>
          <w:u w:val="single"/>
        </w:rPr>
      </w:pPr>
      <w:r w:rsidRPr="00765ED6">
        <w:rPr>
          <w:u w:val="single"/>
        </w:rPr>
        <w:t>По д</w:t>
      </w:r>
      <w:r w:rsidR="0051488F" w:rsidRPr="00765ED6">
        <w:rPr>
          <w:u w:val="single"/>
        </w:rPr>
        <w:t xml:space="preserve">ейност: </w:t>
      </w:r>
      <w:r w:rsidR="004A5A99" w:rsidRPr="00765ED6">
        <w:rPr>
          <w:u w:val="single"/>
        </w:rPr>
        <w:t>Координация и взаимодействие с Главния инспекторат към МС</w:t>
      </w:r>
    </w:p>
    <w:p w:rsidR="00B75F7F" w:rsidRPr="00765ED6" w:rsidRDefault="00624272" w:rsidP="00765ED6">
      <w:pPr>
        <w:tabs>
          <w:tab w:val="left" w:pos="851"/>
        </w:tabs>
        <w:ind w:firstLine="709"/>
        <w:jc w:val="both"/>
      </w:pPr>
      <w:r w:rsidRPr="00765ED6">
        <w:t>В</w:t>
      </w:r>
      <w:r w:rsidR="00DE7000" w:rsidRPr="00765ED6">
        <w:t xml:space="preserve">  </w:t>
      </w:r>
      <w:r w:rsidR="00DE7000" w:rsidRPr="00765ED6">
        <w:rPr>
          <w:lang w:eastAsia="en-US"/>
        </w:rPr>
        <w:t>Оперативния план за дейността на Инспектората за 20</w:t>
      </w:r>
      <w:r w:rsidR="005D17AD" w:rsidRPr="00765ED6">
        <w:rPr>
          <w:lang w:eastAsia="en-US"/>
        </w:rPr>
        <w:t>21</w:t>
      </w:r>
      <w:r w:rsidR="00DE7000" w:rsidRPr="00765ED6">
        <w:rPr>
          <w:lang w:eastAsia="en-US"/>
        </w:rPr>
        <w:t xml:space="preserve"> г. беше планирано </w:t>
      </w:r>
      <w:r w:rsidR="00B71E22" w:rsidRPr="00765ED6">
        <w:rPr>
          <w:lang w:eastAsia="en-US"/>
        </w:rPr>
        <w:t>и</w:t>
      </w:r>
      <w:r w:rsidR="00B71E22" w:rsidRPr="00765ED6">
        <w:t>зготвяне на доклад за отчитане на дейностт</w:t>
      </w:r>
      <w:r w:rsidR="005D17AD" w:rsidRPr="00765ED6">
        <w:t>а на Инспектората на МЗХГ за 2020</w:t>
      </w:r>
      <w:r w:rsidR="00B71E22" w:rsidRPr="00765ED6">
        <w:t xml:space="preserve"> г., съгласно чл. 46, ал. 9 от Закона за администрацията.</w:t>
      </w:r>
      <w:r w:rsidRPr="00765ED6">
        <w:t xml:space="preserve"> </w:t>
      </w:r>
      <w:r w:rsidR="00B75F7F" w:rsidRPr="00765ED6">
        <w:t xml:space="preserve">Планираната дейност е изпълнена. В съответствие с разпоредбата на чл. 21 от Наредба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органи, с писмо </w:t>
      </w:r>
      <w:r w:rsidR="000C29ED" w:rsidRPr="00765ED6">
        <w:t xml:space="preserve">от </w:t>
      </w:r>
      <w:r w:rsidR="00A119E3" w:rsidRPr="00765ED6">
        <w:rPr>
          <w:rStyle w:val="cursorpointer"/>
        </w:rPr>
        <w:t>15</w:t>
      </w:r>
      <w:r w:rsidR="00025C53" w:rsidRPr="00765ED6">
        <w:rPr>
          <w:rStyle w:val="cursorpointer"/>
        </w:rPr>
        <w:t>.02.2020 г.</w:t>
      </w:r>
      <w:r w:rsidR="00B75F7F" w:rsidRPr="00765ED6">
        <w:rPr>
          <w:rStyle w:val="cursorpointer"/>
        </w:rPr>
        <w:t xml:space="preserve"> до Главния инспекторат са изпратени </w:t>
      </w:r>
      <w:r w:rsidR="00B75F7F" w:rsidRPr="00765ED6">
        <w:t>копие на Годишен доклад за дей</w:t>
      </w:r>
      <w:r w:rsidR="005D17AD" w:rsidRPr="00765ED6">
        <w:t>ността на Инспектората през 2020</w:t>
      </w:r>
      <w:r w:rsidR="00B75F7F" w:rsidRPr="00765ED6">
        <w:t xml:space="preserve"> г. и Справка за дейността</w:t>
      </w:r>
      <w:r w:rsidR="005D17AD" w:rsidRPr="00765ED6">
        <w:t xml:space="preserve"> на Инспектората на МЗХГ за 2020</w:t>
      </w:r>
      <w:r w:rsidR="00B75F7F" w:rsidRPr="00765ED6">
        <w:t xml:space="preserve"> г.</w:t>
      </w:r>
    </w:p>
    <w:p w:rsidR="001D5D90" w:rsidRPr="00765ED6" w:rsidRDefault="00E5200E" w:rsidP="00765ED6">
      <w:pPr>
        <w:tabs>
          <w:tab w:val="left" w:pos="851"/>
        </w:tabs>
        <w:ind w:firstLine="709"/>
        <w:jc w:val="both"/>
        <w:rPr>
          <w:lang w:val="en-US"/>
        </w:rPr>
      </w:pPr>
      <w:r w:rsidRPr="00765ED6">
        <w:t>През 202</w:t>
      </w:r>
      <w:r w:rsidR="005D17AD" w:rsidRPr="00765ED6">
        <w:t>1</w:t>
      </w:r>
      <w:r w:rsidRPr="00765ED6">
        <w:t xml:space="preserve">  г. от Главния инспекторат са препратени по компетентност </w:t>
      </w:r>
      <w:r w:rsidR="0003739C" w:rsidRPr="00765ED6">
        <w:t>4</w:t>
      </w:r>
      <w:r w:rsidR="000C05FA" w:rsidRPr="00765ED6">
        <w:t xml:space="preserve"> бр. </w:t>
      </w:r>
      <w:r w:rsidR="00AA7FA9" w:rsidRPr="00765ED6">
        <w:t xml:space="preserve">сигнали, </w:t>
      </w:r>
      <w:r w:rsidRPr="00765ED6">
        <w:t xml:space="preserve">по които от Инспектората </w:t>
      </w:r>
      <w:r w:rsidR="0003739C" w:rsidRPr="00765ED6">
        <w:t xml:space="preserve">на Министерство на земеделието </w:t>
      </w:r>
      <w:r w:rsidRPr="00765ED6">
        <w:t xml:space="preserve">са </w:t>
      </w:r>
      <w:r w:rsidR="00AA7FA9" w:rsidRPr="00765ED6">
        <w:t xml:space="preserve">предприети </w:t>
      </w:r>
      <w:r w:rsidR="00192D02" w:rsidRPr="00765ED6">
        <w:t>необходимите</w:t>
      </w:r>
      <w:r w:rsidR="00FA4966" w:rsidRPr="00765ED6">
        <w:t xml:space="preserve"> </w:t>
      </w:r>
      <w:r w:rsidR="00AA7FA9" w:rsidRPr="00765ED6">
        <w:t>действия</w:t>
      </w:r>
      <w:r w:rsidR="001D5D90" w:rsidRPr="00765ED6">
        <w:rPr>
          <w:lang w:val="en-US"/>
        </w:rPr>
        <w:t>.</w:t>
      </w:r>
    </w:p>
    <w:p w:rsidR="00192D02" w:rsidRPr="00765ED6" w:rsidRDefault="0003739C" w:rsidP="00765ED6">
      <w:pPr>
        <w:tabs>
          <w:tab w:val="left" w:pos="851"/>
        </w:tabs>
        <w:ind w:firstLine="709"/>
        <w:jc w:val="both"/>
      </w:pPr>
      <w:r w:rsidRPr="00765ED6">
        <w:t>И</w:t>
      </w:r>
      <w:r w:rsidR="00192D02" w:rsidRPr="00765ED6">
        <w:t xml:space="preserve">нспекторатът е изпратил </w:t>
      </w:r>
      <w:r w:rsidRPr="00765ED6">
        <w:t>3 бр.</w:t>
      </w:r>
      <w:r w:rsidR="00192D02" w:rsidRPr="00765ED6">
        <w:t xml:space="preserve"> сигнал по компетентност до Главния инспекторат.</w:t>
      </w:r>
    </w:p>
    <w:p w:rsidR="00390AE3" w:rsidRPr="00765ED6" w:rsidRDefault="00390AE3" w:rsidP="00765ED6">
      <w:pPr>
        <w:tabs>
          <w:tab w:val="left" w:pos="851"/>
        </w:tabs>
        <w:ind w:firstLine="709"/>
        <w:jc w:val="both"/>
      </w:pPr>
    </w:p>
    <w:p w:rsidR="00192D02" w:rsidRDefault="007C0638" w:rsidP="00853459">
      <w:pPr>
        <w:pStyle w:val="ListParagraph"/>
        <w:numPr>
          <w:ilvl w:val="0"/>
          <w:numId w:val="4"/>
        </w:numPr>
        <w:ind w:left="0" w:right="141" w:firstLine="851"/>
        <w:jc w:val="both"/>
      </w:pPr>
      <w:r w:rsidRPr="00765ED6">
        <w:rPr>
          <w:u w:val="single"/>
        </w:rPr>
        <w:lastRenderedPageBreak/>
        <w:t>„Повишаване на професионалните знания и умения на служителите от Инспектората“</w:t>
      </w:r>
      <w:r w:rsidR="00E338E4" w:rsidRPr="00765ED6">
        <w:t xml:space="preserve"> </w:t>
      </w:r>
    </w:p>
    <w:p w:rsidR="0041041E" w:rsidRDefault="0041041E" w:rsidP="0041041E">
      <w:pPr>
        <w:ind w:right="141"/>
        <w:jc w:val="both"/>
      </w:pPr>
    </w:p>
    <w:p w:rsidR="0041041E" w:rsidRPr="00765ED6" w:rsidRDefault="0041041E" w:rsidP="0041041E">
      <w:pPr>
        <w:ind w:right="141" w:firstLine="567"/>
        <w:jc w:val="both"/>
      </w:pPr>
      <w:r>
        <w:t xml:space="preserve">За постигането на тази цел е заявено </w:t>
      </w:r>
      <w:r w:rsidRPr="00B03857">
        <w:t>участие</w:t>
      </w:r>
      <w:r>
        <w:t xml:space="preserve"> </w:t>
      </w:r>
      <w:r w:rsidRPr="00B03857">
        <w:t>на служители</w:t>
      </w:r>
      <w:r>
        <w:t xml:space="preserve"> </w:t>
      </w:r>
      <w:r w:rsidRPr="00B03857">
        <w:t>от Инспектората</w:t>
      </w:r>
      <w:r>
        <w:t xml:space="preserve"> в обученията, провеждани от Института по публична администрация,</w:t>
      </w:r>
      <w:r w:rsidRPr="00B03857">
        <w:t xml:space="preserve"> </w:t>
      </w:r>
      <w:r>
        <w:t>чрез включване в Годишния план за обучение на служителите от МЗХГ през 2021г.</w:t>
      </w:r>
    </w:p>
    <w:p w:rsidR="0003739C" w:rsidRPr="00765ED6" w:rsidRDefault="0041041E" w:rsidP="00765ED6">
      <w:pPr>
        <w:ind w:right="141" w:firstLine="709"/>
        <w:jc w:val="both"/>
      </w:pPr>
      <w:r>
        <w:t>Планираните обучения са проведени,</w:t>
      </w:r>
      <w:r w:rsidR="00E338E4" w:rsidRPr="00765ED6">
        <w:t xml:space="preserve"> </w:t>
      </w:r>
      <w:r w:rsidR="0003739C" w:rsidRPr="00765ED6">
        <w:t xml:space="preserve">осем служители </w:t>
      </w:r>
      <w:r w:rsidR="0003739C" w:rsidRPr="00765ED6">
        <w:rPr>
          <w:lang w:val="en-US"/>
        </w:rPr>
        <w:t>o</w:t>
      </w:r>
      <w:r w:rsidR="0003739C" w:rsidRPr="00765ED6">
        <w:t>т Инспектората са преминали 15 бр. обучения по девет теми.</w:t>
      </w:r>
    </w:p>
    <w:p w:rsidR="001E039B" w:rsidRPr="00765ED6" w:rsidRDefault="001E039B" w:rsidP="00765ED6">
      <w:pPr>
        <w:ind w:right="141" w:firstLine="567"/>
        <w:jc w:val="both"/>
        <w:rPr>
          <w:b/>
        </w:rPr>
      </w:pPr>
    </w:p>
    <w:p w:rsidR="00622109" w:rsidRPr="00765ED6" w:rsidRDefault="00622109" w:rsidP="00765ED6">
      <w:pPr>
        <w:ind w:firstLine="708"/>
        <w:jc w:val="both"/>
        <w:rPr>
          <w:b/>
        </w:rPr>
      </w:pPr>
      <w:r w:rsidRPr="00765ED6">
        <w:rPr>
          <w:b/>
        </w:rPr>
        <w:t>Извънпланови проверки</w:t>
      </w:r>
    </w:p>
    <w:p w:rsidR="004D78CE" w:rsidRPr="00765ED6" w:rsidRDefault="0003739C" w:rsidP="00765ED6">
      <w:pPr>
        <w:tabs>
          <w:tab w:val="left" w:pos="709"/>
        </w:tabs>
        <w:jc w:val="both"/>
      </w:pPr>
      <w:r w:rsidRPr="00765ED6">
        <w:tab/>
        <w:t>През отчетния период Инспекторатът е извършил 27 бр. извънпланови проверки в Министерството и във второстепенните разпоредители с бюджет към минис</w:t>
      </w:r>
      <w:r w:rsidR="004D78CE" w:rsidRPr="00765ED6">
        <w:t>търа</w:t>
      </w:r>
      <w:r w:rsidR="009F7CF1" w:rsidRPr="00765ED6">
        <w:t>, от които</w:t>
      </w:r>
      <w:r w:rsidR="004D78CE" w:rsidRPr="00765ED6">
        <w:t>:</w:t>
      </w:r>
    </w:p>
    <w:p w:rsidR="0003739C" w:rsidRPr="00765ED6" w:rsidRDefault="004D78CE" w:rsidP="00765ED6">
      <w:pPr>
        <w:tabs>
          <w:tab w:val="left" w:pos="709"/>
        </w:tabs>
        <w:jc w:val="both"/>
      </w:pPr>
      <w:r w:rsidRPr="00765ED6">
        <w:tab/>
        <w:t xml:space="preserve">- 25 бр. проверки са извършени </w:t>
      </w:r>
      <w:r w:rsidR="0003739C" w:rsidRPr="00765ED6">
        <w:t>по реда на АПК и съгласно изискванията на Раздел VІ „Ред и начин за извършване на проверките. Докладване“ от Наредбата за структурата и минималната численост на инспекторатите, реда и начина за осъществяване на дейността им и взаимодействието със специализираните контролни органи</w:t>
      </w:r>
      <w:r w:rsidRPr="00765ED6">
        <w:t xml:space="preserve">. </w:t>
      </w:r>
      <w:r w:rsidR="0003739C" w:rsidRPr="00765ED6">
        <w:t>От тях</w:t>
      </w:r>
      <w:r w:rsidR="00AF66EE">
        <w:t>:</w:t>
      </w:r>
      <w:r w:rsidR="0003739C" w:rsidRPr="00765ED6">
        <w:t xml:space="preserve"> 15 бр. проверки са извършени във връзка с постъпили сигнали; 2 бр. проверки -  по инициатива на министъра на земеделието, храните и горите</w:t>
      </w:r>
      <w:r w:rsidR="0003739C" w:rsidRPr="00765ED6">
        <w:rPr>
          <w:lang w:val="en-US"/>
        </w:rPr>
        <w:t xml:space="preserve">; </w:t>
      </w:r>
      <w:r w:rsidR="0003739C" w:rsidRPr="00765ED6">
        <w:t xml:space="preserve">1 бр. проверка </w:t>
      </w:r>
      <w:r w:rsidR="004C2250" w:rsidRPr="00765ED6">
        <w:t>–</w:t>
      </w:r>
      <w:r w:rsidR="0003739C" w:rsidRPr="00765ED6">
        <w:t xml:space="preserve"> по искане на заместник-министър на земеделието, храните и горите; 6 бр. проверки </w:t>
      </w:r>
      <w:r w:rsidR="004C2250" w:rsidRPr="00765ED6">
        <w:t>–</w:t>
      </w:r>
      <w:r w:rsidR="0003739C" w:rsidRPr="00765ED6">
        <w:t xml:space="preserve"> по искане на Прокуратурата; 1 бр. проверка</w:t>
      </w:r>
      <w:r w:rsidR="004C2250">
        <w:t xml:space="preserve"> </w:t>
      </w:r>
      <w:r w:rsidR="004C2250" w:rsidRPr="00765ED6">
        <w:t>–</w:t>
      </w:r>
      <w:r w:rsidR="004C2250">
        <w:t xml:space="preserve"> </w:t>
      </w:r>
      <w:r w:rsidR="0003739C" w:rsidRPr="00765ED6">
        <w:t xml:space="preserve">  във връзка с писмо от Главния инспекторат към Министерския съвет. В 3 бр. от извършените извънпланови проверки съвместно със служителите от Инспектората са участвали и служители от дирекция „Политики по агрохранителната верига“ и дирекция „Животновъдство“.</w:t>
      </w:r>
    </w:p>
    <w:p w:rsidR="0003739C" w:rsidRPr="00765ED6" w:rsidRDefault="0003739C" w:rsidP="00765ED6">
      <w:pPr>
        <w:ind w:firstLine="567"/>
        <w:jc w:val="both"/>
      </w:pPr>
      <w:r w:rsidRPr="00765ED6">
        <w:t xml:space="preserve"> - 2 бр. извънпланови проверки</w:t>
      </w:r>
      <w:r w:rsidR="004D78CE" w:rsidRPr="00765ED6">
        <w:t xml:space="preserve"> са </w:t>
      </w:r>
      <w:r w:rsidRPr="00765ED6">
        <w:t>извършени по реда на ЗПКОНПИ и Наредбата за организацията и реда за извършване на проверка на декларациите и за установяване конфликт на интереси</w:t>
      </w:r>
      <w:r w:rsidR="004D78CE" w:rsidRPr="00765ED6">
        <w:t xml:space="preserve">, като </w:t>
      </w:r>
      <w:r w:rsidR="009F7CF1" w:rsidRPr="00765ED6">
        <w:t>от тях</w:t>
      </w:r>
      <w:r w:rsidR="00AF66EE">
        <w:t>:</w:t>
      </w:r>
      <w:r w:rsidR="009F7CF1" w:rsidRPr="00765ED6">
        <w:t xml:space="preserve"> </w:t>
      </w:r>
      <w:r w:rsidRPr="00765ED6">
        <w:t xml:space="preserve">1 бр. </w:t>
      </w:r>
      <w:r w:rsidR="004D78CE" w:rsidRPr="00765ED6">
        <w:t xml:space="preserve">проверка </w:t>
      </w:r>
      <w:r w:rsidRPr="00765ED6">
        <w:t>за установяване на конфликт на интереси по отношение на служител в Министерството и 1 бр. проверка за съответствие на данните, съдържащи се в декларациите по чл. 35, ал. 1, т. 2 от ЗПКОНПИ, подадени от същия служител.</w:t>
      </w:r>
    </w:p>
    <w:p w:rsidR="008859A2" w:rsidRPr="00765ED6" w:rsidRDefault="008859A2" w:rsidP="004C2250">
      <w:pPr>
        <w:tabs>
          <w:tab w:val="left" w:pos="851"/>
        </w:tabs>
        <w:jc w:val="both"/>
      </w:pPr>
      <w:r w:rsidRPr="00765ED6">
        <w:tab/>
        <w:t>Във връзка с образувано производство за установяване на конфликт на интереси е изготвено становище за установено наличие на конфликт на интереси по отношение на служител в Министерството, което е одобрено от министъра. В становището са дадени 3 бр. предложения във връзка с установеното при проверката.</w:t>
      </w:r>
      <w:r w:rsidR="00091735" w:rsidRPr="00765ED6">
        <w:t xml:space="preserve"> Министърът се е произнесъл със заповед за наличието на конфликт на интереси на</w:t>
      </w:r>
      <w:r w:rsidRPr="00765ED6">
        <w:t xml:space="preserve"> </w:t>
      </w:r>
      <w:r w:rsidR="00091735" w:rsidRPr="00765ED6">
        <w:t xml:space="preserve">служителя. </w:t>
      </w:r>
      <w:r w:rsidRPr="00765ED6">
        <w:t>Извършена е и проверка за съответствие на данните, съдържащи се в декларациите по чл. 35, ал. 1, т. 2 от ЗПКОНПИ, подадени от същия служител</w:t>
      </w:r>
      <w:r w:rsidR="00091735" w:rsidRPr="00765ED6">
        <w:t>, при която</w:t>
      </w:r>
      <w:r w:rsidRPr="00765ED6">
        <w:t xml:space="preserve"> е констатирано, че декларираните от служител</w:t>
      </w:r>
      <w:r w:rsidR="00091735" w:rsidRPr="00765ED6">
        <w:t>я</w:t>
      </w:r>
      <w:r w:rsidRPr="00765ED6">
        <w:t xml:space="preserve"> данни съответстват на информацията, съдържаща се в електронните регистри, бази данни и други информационни масиви, до които Инспекторатът има достъп, както и на получената информация по реда на чл. 13, ал. 7 и ал. 8 от НОРИПДУКИ. </w:t>
      </w:r>
    </w:p>
    <w:p w:rsidR="00BF1F71" w:rsidRPr="00765ED6" w:rsidRDefault="00BF1F71" w:rsidP="00E768C8">
      <w:pPr>
        <w:ind w:firstLine="851"/>
        <w:jc w:val="both"/>
      </w:pPr>
      <w:r w:rsidRPr="00765ED6">
        <w:t>През 2021 г. в Инспектората са постъпили общо 176 броя сигнали, от които:</w:t>
      </w:r>
    </w:p>
    <w:p w:rsidR="00BF1F71" w:rsidRPr="00765ED6" w:rsidRDefault="00765ED6" w:rsidP="00E768C8">
      <w:pPr>
        <w:ind w:firstLine="851"/>
        <w:jc w:val="both"/>
      </w:pPr>
      <w:r w:rsidRPr="00765ED6">
        <w:t>- П</w:t>
      </w:r>
      <w:r w:rsidR="00BF1F71" w:rsidRPr="00765ED6">
        <w:t>о реда на АПК са постъпили 160 бр. сигнали. По петнадесет от тях са извършени извънпланови проверки, за резултатите от които са изготвени доклади до министъра и отговори до подателите. На основание чл. 112 от АПК</w:t>
      </w:r>
      <w:r w:rsidR="00E768C8">
        <w:t>,</w:t>
      </w:r>
      <w:r w:rsidR="00BF1F71" w:rsidRPr="00765ED6">
        <w:t xml:space="preserve"> 122 бр. сигнали са препратени за разглеждане от съответните компетентни структури. Четири сигнал</w:t>
      </w:r>
      <w:r w:rsidR="00E768C8">
        <w:t>а</w:t>
      </w:r>
      <w:r w:rsidR="00BF1F71" w:rsidRPr="00765ED6">
        <w:t xml:space="preserve"> са приключени по реда на чл. 124, ал. 1 </w:t>
      </w:r>
      <w:r w:rsidR="00BF1F71" w:rsidRPr="00765ED6">
        <w:rPr>
          <w:i/>
        </w:rPr>
        <w:t>(Сигнали, подадени повторно по въпрос, по който има решение, не се разглеждат, освен ако са във връзка с изпълнение на решението или се основават на нови факти и обстоятелства),</w:t>
      </w:r>
      <w:r w:rsidR="00BF1F71" w:rsidRPr="00765ED6">
        <w:t xml:space="preserve"> по 2 бр. сигнали не е образувано производство на основание чл. 111, ал. 4 от АПК </w:t>
      </w:r>
      <w:r w:rsidR="00BF1F71" w:rsidRPr="00765ED6">
        <w:rPr>
          <w:i/>
        </w:rPr>
        <w:t>(Не се образува производство по анонимни предложения или сигнали, както и по сигнали, отнасящи се до нарушения, извършени преди повече от две години)</w:t>
      </w:r>
      <w:r w:rsidR="00BF1F71" w:rsidRPr="00765ED6">
        <w:t>. По 11 бр. сигнали, след извършено предварително проучване, са изготвени отговор</w:t>
      </w:r>
      <w:r w:rsidR="00E768C8">
        <w:t>и</w:t>
      </w:r>
      <w:r w:rsidR="00BF1F71" w:rsidRPr="00765ED6">
        <w:t xml:space="preserve"> до сигналоподателите. Шест сигнала са архивирани, поради недостатъчно данни, които да бъдат проверени и непредоставена</w:t>
      </w:r>
      <w:r w:rsidR="00E768C8">
        <w:t>,</w:t>
      </w:r>
      <w:r w:rsidR="00BF1F71" w:rsidRPr="00765ED6">
        <w:t xml:space="preserve"> изисканата допълнителна информация.</w:t>
      </w:r>
    </w:p>
    <w:p w:rsidR="00BF1F71" w:rsidRPr="00765ED6" w:rsidRDefault="00BF1F71" w:rsidP="00E768C8">
      <w:pPr>
        <w:ind w:firstLine="851"/>
        <w:jc w:val="both"/>
      </w:pPr>
      <w:r w:rsidRPr="00765ED6">
        <w:t xml:space="preserve">- По смисъла на ЗПКОНПИ са постъпил 16 бр. сигнали, като 10 бр. от тях са препратени за разглеждане от съответните компетентни структури. Във връзка с един сигнал, препратен по компетентност от КПКОНПИ до Инспектората, е изпратен отговор до Комисията, че в случая не може да се образува производство по установяване на конфликт </w:t>
      </w:r>
      <w:r w:rsidR="00E768C8">
        <w:t xml:space="preserve">на интереси </w:t>
      </w:r>
      <w:r w:rsidRPr="00765ED6">
        <w:t xml:space="preserve">по </w:t>
      </w:r>
      <w:r w:rsidRPr="00765ED6">
        <w:lastRenderedPageBreak/>
        <w:t>отношение на лицето, тъй като не попада в обхвата на проверяваните от постоянната комисия лица по §2, ал. 1, т. 1 - 4 от ДР на ЗПКОНПИ. Предвид разпоредбата на чл. 6, ал. 6 и чл. 7 от НОРИПДУКИ, 5 бр. сигнали са оставени без разглеждане и са предадени за архив.</w:t>
      </w:r>
    </w:p>
    <w:p w:rsidR="00B25219" w:rsidRPr="00765ED6" w:rsidRDefault="00765ED6" w:rsidP="00E768C8">
      <w:pPr>
        <w:tabs>
          <w:tab w:val="left" w:pos="851"/>
        </w:tabs>
        <w:jc w:val="both"/>
      </w:pPr>
      <w:r w:rsidRPr="00765ED6">
        <w:tab/>
      </w:r>
      <w:r w:rsidR="00B25219" w:rsidRPr="00765ED6">
        <w:t xml:space="preserve">В резултат на извършените планови и извънпланови проверки от Инспектората са дадени общо 153 бр. препоръки с указани срокове за отстраняване на констатираните пропуски и нарушения. </w:t>
      </w:r>
      <w:r w:rsidR="00090193" w:rsidRPr="00765ED6">
        <w:t>От Инспектората са дадени</w:t>
      </w:r>
      <w:r w:rsidR="00B25219" w:rsidRPr="00765ED6">
        <w:t xml:space="preserve"> 10 бр. препоръки за търсене на дисциплинарна отговорност от служители </w:t>
      </w:r>
      <w:r w:rsidR="00E768C8">
        <w:t>във</w:t>
      </w:r>
      <w:r w:rsidR="00B25219" w:rsidRPr="00765ED6">
        <w:t xml:space="preserve"> ВРБ. Наложени са 5 бр. дисциплинарни наказания, от които; „Уволнение“ – 1бр. – главен експерт в общинска служба по земеделие (ОСЗ); - „Забележка“ – 1 бр. – старши специалист в ОСЗ; - „Понижение в по-долен ранг за срок от 6 месеца до 1 година“ - 3 бр., от които на началник на ОСЗ –  2 бр. и на главен експерт в ОСЗ – 1 бр. </w:t>
      </w:r>
    </w:p>
    <w:p w:rsidR="00B25219" w:rsidRPr="00765ED6" w:rsidRDefault="00B25219" w:rsidP="00765ED6">
      <w:pPr>
        <w:ind w:firstLine="709"/>
        <w:jc w:val="both"/>
      </w:pPr>
      <w:r w:rsidRPr="00765ED6">
        <w:t>Инспекторатът е направил 16 бр. препоръки за изготвяне или изменение на вътрешноведомствени актове. Дадени са също 5</w:t>
      </w:r>
      <w:r w:rsidRPr="00765ED6">
        <w:rPr>
          <w:lang w:val="en-US"/>
        </w:rPr>
        <w:t xml:space="preserve"> </w:t>
      </w:r>
      <w:r w:rsidRPr="00765ED6">
        <w:t>бр. препоръки за извършване на допълнителни проверки от компетентни структурни звена в системата на Министерството.</w:t>
      </w:r>
    </w:p>
    <w:p w:rsidR="00F73B3B" w:rsidRPr="00765ED6" w:rsidRDefault="00765ED6" w:rsidP="009F563A">
      <w:pPr>
        <w:tabs>
          <w:tab w:val="left" w:pos="709"/>
        </w:tabs>
        <w:jc w:val="both"/>
      </w:pPr>
      <w:r>
        <w:tab/>
      </w:r>
      <w:r w:rsidR="00F73B3B" w:rsidRPr="00765ED6">
        <w:rPr>
          <w:lang w:eastAsia="pl-PL"/>
        </w:rPr>
        <w:t>В Инспектората се поддържат Регистър на подадените пред министъра декларации за несъвместимост и декларации за промяна на декларирани обстоятелства в декларациите за несъвместимост от лицата, заемащи висши публични длъжности, посочени в чл. 6, ал.1 от ЗПКОНПИ и Регистър на подадените пред министъра декларации по чл. 35, ал.1 от ЗПКОНПИ от лицата, посочени в §</w:t>
      </w:r>
      <w:r w:rsidR="006B1D0C">
        <w:rPr>
          <w:lang w:eastAsia="pl-PL"/>
        </w:rPr>
        <w:t xml:space="preserve"> </w:t>
      </w:r>
      <w:r w:rsidR="00F73B3B" w:rsidRPr="00765ED6">
        <w:rPr>
          <w:lang w:eastAsia="pl-PL"/>
        </w:rPr>
        <w:t>2, ал.</w:t>
      </w:r>
      <w:r w:rsidR="006B1D0C">
        <w:rPr>
          <w:lang w:eastAsia="pl-PL"/>
        </w:rPr>
        <w:t xml:space="preserve"> </w:t>
      </w:r>
      <w:r w:rsidR="00F73B3B" w:rsidRPr="00765ED6">
        <w:rPr>
          <w:lang w:eastAsia="pl-PL"/>
        </w:rPr>
        <w:t>1, т.</w:t>
      </w:r>
      <w:r w:rsidR="006B1D0C">
        <w:rPr>
          <w:lang w:eastAsia="pl-PL"/>
        </w:rPr>
        <w:t xml:space="preserve"> </w:t>
      </w:r>
      <w:r w:rsidR="00F73B3B" w:rsidRPr="00765ED6">
        <w:rPr>
          <w:lang w:eastAsia="pl-PL"/>
        </w:rPr>
        <w:t>1 - т.</w:t>
      </w:r>
      <w:r w:rsidR="006B1D0C">
        <w:rPr>
          <w:lang w:eastAsia="pl-PL"/>
        </w:rPr>
        <w:t xml:space="preserve"> </w:t>
      </w:r>
      <w:r w:rsidR="00F73B3B" w:rsidRPr="00765ED6">
        <w:rPr>
          <w:lang w:eastAsia="pl-PL"/>
        </w:rPr>
        <w:t xml:space="preserve">4 от ДР на ЗПКОНПИ. </w:t>
      </w:r>
      <w:r w:rsidR="008C6CDC" w:rsidRPr="00765ED6">
        <w:rPr>
          <w:lang w:eastAsia="pl-PL"/>
        </w:rPr>
        <w:t>Н</w:t>
      </w:r>
      <w:r w:rsidR="00F73B3B" w:rsidRPr="00765ED6">
        <w:t>а интернет страницата на Министерството, в рубрика „Антикорупция“, Инспекторатът поддържа в актуално състояние публични регистри на декларациите по чл. 35, ал. 1 от ЗПКОНПИ, отговарящи на изискванията на чл. 4, ал. 2 от НОРИПДУКИ, в т.ч</w:t>
      </w:r>
      <w:r w:rsidR="00B36586">
        <w:t>.</w:t>
      </w:r>
      <w:r w:rsidR="00F73B3B" w:rsidRPr="00765ED6">
        <w:t xml:space="preserve"> списък на лицата, които не са подали декларации в срок.</w:t>
      </w:r>
    </w:p>
    <w:p w:rsidR="00F73B3B" w:rsidRPr="00765ED6" w:rsidRDefault="00F73B3B" w:rsidP="00765ED6">
      <w:pPr>
        <w:tabs>
          <w:tab w:val="left" w:pos="993"/>
        </w:tabs>
        <w:jc w:val="both"/>
      </w:pPr>
    </w:p>
    <w:p w:rsidR="00BF1F71" w:rsidRPr="00765ED6" w:rsidRDefault="00BF1F71" w:rsidP="00765ED6">
      <w:pPr>
        <w:ind w:firstLine="708"/>
        <w:jc w:val="both"/>
      </w:pPr>
    </w:p>
    <w:p w:rsidR="00BF1F71" w:rsidRPr="00765ED6" w:rsidRDefault="00BF1F71" w:rsidP="00765ED6">
      <w:pPr>
        <w:ind w:firstLine="708"/>
        <w:jc w:val="both"/>
      </w:pPr>
    </w:p>
    <w:p w:rsidR="00BF1F71" w:rsidRPr="00765ED6" w:rsidRDefault="00BF1F71" w:rsidP="00765ED6">
      <w:pPr>
        <w:ind w:firstLine="708"/>
        <w:jc w:val="both"/>
      </w:pPr>
    </w:p>
    <w:p w:rsidR="00BF1F71" w:rsidRPr="00765ED6" w:rsidRDefault="00BF1F71" w:rsidP="00765ED6">
      <w:pPr>
        <w:ind w:firstLine="708"/>
        <w:jc w:val="both"/>
      </w:pPr>
    </w:p>
    <w:p w:rsidR="00BF1F71" w:rsidRPr="00765ED6" w:rsidRDefault="00BF1F71" w:rsidP="00765ED6">
      <w:pPr>
        <w:ind w:firstLine="708"/>
        <w:jc w:val="both"/>
      </w:pPr>
    </w:p>
    <w:p w:rsidR="001907E0" w:rsidRPr="00765ED6" w:rsidRDefault="00243D4A" w:rsidP="00765ED6">
      <w:pPr>
        <w:tabs>
          <w:tab w:val="left" w:pos="709"/>
        </w:tabs>
        <w:ind w:right="-87"/>
        <w:jc w:val="both"/>
      </w:pPr>
      <w:r w:rsidRPr="00765ED6">
        <w:tab/>
      </w:r>
    </w:p>
    <w:p w:rsidR="00DF68DA" w:rsidRPr="00765ED6" w:rsidRDefault="00DF68DA" w:rsidP="00765ED6">
      <w:pPr>
        <w:tabs>
          <w:tab w:val="left" w:pos="0"/>
          <w:tab w:val="left" w:pos="709"/>
        </w:tabs>
        <w:jc w:val="both"/>
        <w:rPr>
          <w:lang w:val="ru-RU"/>
        </w:rPr>
      </w:pPr>
    </w:p>
    <w:sectPr w:rsidR="00DF68DA" w:rsidRPr="00765ED6" w:rsidSect="00622109">
      <w:footerReference w:type="even" r:id="rId14"/>
      <w:footerReference w:type="default" r:id="rId15"/>
      <w:pgSz w:w="11906" w:h="16838"/>
      <w:pgMar w:top="907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C5" w:rsidRDefault="00502AC5">
      <w:r>
        <w:separator/>
      </w:r>
    </w:p>
  </w:endnote>
  <w:endnote w:type="continuationSeparator" w:id="0">
    <w:p w:rsidR="00502AC5" w:rsidRDefault="0050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0" w:rsidRDefault="008F4D40" w:rsidP="00277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D40" w:rsidRDefault="008F4D40" w:rsidP="00577A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D40" w:rsidRDefault="008F4D40" w:rsidP="002772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65C">
      <w:rPr>
        <w:rStyle w:val="PageNumber"/>
        <w:noProof/>
      </w:rPr>
      <w:t>6</w:t>
    </w:r>
    <w:r>
      <w:rPr>
        <w:rStyle w:val="PageNumber"/>
      </w:rPr>
      <w:fldChar w:fldCharType="end"/>
    </w:r>
  </w:p>
  <w:p w:rsidR="008F4D40" w:rsidRPr="00603EDA" w:rsidRDefault="008F4D40" w:rsidP="00603EDA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C5" w:rsidRDefault="00502AC5">
      <w:r>
        <w:separator/>
      </w:r>
    </w:p>
  </w:footnote>
  <w:footnote w:type="continuationSeparator" w:id="0">
    <w:p w:rsidR="00502AC5" w:rsidRDefault="0050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E0B"/>
    <w:multiLevelType w:val="hybridMultilevel"/>
    <w:tmpl w:val="413023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5708"/>
    <w:multiLevelType w:val="hybridMultilevel"/>
    <w:tmpl w:val="DD4059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F6C03"/>
    <w:multiLevelType w:val="hybridMultilevel"/>
    <w:tmpl w:val="A80A270A"/>
    <w:lvl w:ilvl="0" w:tplc="E59E9A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16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CA0"/>
    <w:multiLevelType w:val="hybridMultilevel"/>
    <w:tmpl w:val="3EDABB7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206BB6">
      <w:numFmt w:val="bullet"/>
      <w:lvlText w:val="•"/>
      <w:lvlJc w:val="left"/>
      <w:pPr>
        <w:ind w:left="2277" w:hanging="630"/>
      </w:pPr>
      <w:rPr>
        <w:rFonts w:ascii="Times New Roman" w:eastAsia="Times New Roman" w:hAnsi="Times New Roman" w:cs="Times New Roman" w:hint="default"/>
      </w:rPr>
    </w:lvl>
    <w:lvl w:ilvl="2" w:tplc="2B8C162A"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5C6E00"/>
    <w:multiLevelType w:val="hybridMultilevel"/>
    <w:tmpl w:val="AC920B9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60045F"/>
    <w:multiLevelType w:val="hybridMultilevel"/>
    <w:tmpl w:val="B734B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D7017"/>
    <w:multiLevelType w:val="hybridMultilevel"/>
    <w:tmpl w:val="FC5CF6F6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35943E6"/>
    <w:multiLevelType w:val="hybridMultilevel"/>
    <w:tmpl w:val="182A8410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3656C0"/>
    <w:multiLevelType w:val="hybridMultilevel"/>
    <w:tmpl w:val="EB2A38BE"/>
    <w:lvl w:ilvl="0" w:tplc="E0E67B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B54B56"/>
    <w:multiLevelType w:val="hybridMultilevel"/>
    <w:tmpl w:val="97842946"/>
    <w:lvl w:ilvl="0" w:tplc="AEBE368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D1915E4"/>
    <w:multiLevelType w:val="hybridMultilevel"/>
    <w:tmpl w:val="11A8CDDC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7441222D"/>
    <w:multiLevelType w:val="hybridMultilevel"/>
    <w:tmpl w:val="C2D4CF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D224F8"/>
    <w:multiLevelType w:val="hybridMultilevel"/>
    <w:tmpl w:val="0742C224"/>
    <w:lvl w:ilvl="0" w:tplc="040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>
    <w:nsid w:val="7FA64F82"/>
    <w:multiLevelType w:val="hybridMultilevel"/>
    <w:tmpl w:val="0826E484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92"/>
    <w:rsid w:val="00000310"/>
    <w:rsid w:val="000005CC"/>
    <w:rsid w:val="00000CED"/>
    <w:rsid w:val="000022BD"/>
    <w:rsid w:val="00004431"/>
    <w:rsid w:val="000046F6"/>
    <w:rsid w:val="00004C7D"/>
    <w:rsid w:val="00004E88"/>
    <w:rsid w:val="00005F85"/>
    <w:rsid w:val="00007DC8"/>
    <w:rsid w:val="00011F27"/>
    <w:rsid w:val="000120F0"/>
    <w:rsid w:val="000123BF"/>
    <w:rsid w:val="0001349F"/>
    <w:rsid w:val="00014149"/>
    <w:rsid w:val="0001495A"/>
    <w:rsid w:val="0001556F"/>
    <w:rsid w:val="000160AD"/>
    <w:rsid w:val="00016281"/>
    <w:rsid w:val="00017257"/>
    <w:rsid w:val="00017C89"/>
    <w:rsid w:val="000200F7"/>
    <w:rsid w:val="00021660"/>
    <w:rsid w:val="00021BFB"/>
    <w:rsid w:val="00022984"/>
    <w:rsid w:val="00025442"/>
    <w:rsid w:val="00025C53"/>
    <w:rsid w:val="00026E2D"/>
    <w:rsid w:val="00027FB3"/>
    <w:rsid w:val="0003124D"/>
    <w:rsid w:val="00031951"/>
    <w:rsid w:val="000367D9"/>
    <w:rsid w:val="00036C5B"/>
    <w:rsid w:val="000372AE"/>
    <w:rsid w:val="0003739C"/>
    <w:rsid w:val="00037645"/>
    <w:rsid w:val="00040269"/>
    <w:rsid w:val="00040CB8"/>
    <w:rsid w:val="0004220F"/>
    <w:rsid w:val="00043DC8"/>
    <w:rsid w:val="00044899"/>
    <w:rsid w:val="00044B5B"/>
    <w:rsid w:val="000450DA"/>
    <w:rsid w:val="0004525B"/>
    <w:rsid w:val="000453D5"/>
    <w:rsid w:val="0004599A"/>
    <w:rsid w:val="00045E17"/>
    <w:rsid w:val="0004742C"/>
    <w:rsid w:val="00050860"/>
    <w:rsid w:val="00051725"/>
    <w:rsid w:val="00051F8A"/>
    <w:rsid w:val="00052410"/>
    <w:rsid w:val="00052D97"/>
    <w:rsid w:val="000532D4"/>
    <w:rsid w:val="00053AD6"/>
    <w:rsid w:val="000540FC"/>
    <w:rsid w:val="000542B2"/>
    <w:rsid w:val="000548EA"/>
    <w:rsid w:val="00054FC2"/>
    <w:rsid w:val="00056B11"/>
    <w:rsid w:val="00056BCB"/>
    <w:rsid w:val="0005709A"/>
    <w:rsid w:val="0005736D"/>
    <w:rsid w:val="00057ABC"/>
    <w:rsid w:val="00057CC2"/>
    <w:rsid w:val="000611D1"/>
    <w:rsid w:val="000628DD"/>
    <w:rsid w:val="00062FA6"/>
    <w:rsid w:val="00064DB1"/>
    <w:rsid w:val="00065B9B"/>
    <w:rsid w:val="00065E10"/>
    <w:rsid w:val="00070329"/>
    <w:rsid w:val="00072D70"/>
    <w:rsid w:val="000744FE"/>
    <w:rsid w:val="00074538"/>
    <w:rsid w:val="00074D43"/>
    <w:rsid w:val="0007685F"/>
    <w:rsid w:val="00081726"/>
    <w:rsid w:val="00082346"/>
    <w:rsid w:val="00082C9C"/>
    <w:rsid w:val="00083ED7"/>
    <w:rsid w:val="00084C40"/>
    <w:rsid w:val="0008594F"/>
    <w:rsid w:val="00085C70"/>
    <w:rsid w:val="000864F6"/>
    <w:rsid w:val="00087362"/>
    <w:rsid w:val="0009001E"/>
    <w:rsid w:val="00090027"/>
    <w:rsid w:val="00090193"/>
    <w:rsid w:val="000908AD"/>
    <w:rsid w:val="00091735"/>
    <w:rsid w:val="000920B5"/>
    <w:rsid w:val="00092C68"/>
    <w:rsid w:val="00093045"/>
    <w:rsid w:val="0009361C"/>
    <w:rsid w:val="00094D69"/>
    <w:rsid w:val="000959E6"/>
    <w:rsid w:val="000966E5"/>
    <w:rsid w:val="0009691C"/>
    <w:rsid w:val="00096C57"/>
    <w:rsid w:val="00096E55"/>
    <w:rsid w:val="000A08CA"/>
    <w:rsid w:val="000A2074"/>
    <w:rsid w:val="000A22BA"/>
    <w:rsid w:val="000A2CA2"/>
    <w:rsid w:val="000A4067"/>
    <w:rsid w:val="000A4468"/>
    <w:rsid w:val="000A49CD"/>
    <w:rsid w:val="000A4C1C"/>
    <w:rsid w:val="000A5224"/>
    <w:rsid w:val="000A7A4D"/>
    <w:rsid w:val="000B0E9C"/>
    <w:rsid w:val="000B2EFB"/>
    <w:rsid w:val="000B2F48"/>
    <w:rsid w:val="000B33C8"/>
    <w:rsid w:val="000B3A79"/>
    <w:rsid w:val="000B4683"/>
    <w:rsid w:val="000B567A"/>
    <w:rsid w:val="000B5DB5"/>
    <w:rsid w:val="000B649F"/>
    <w:rsid w:val="000B64CC"/>
    <w:rsid w:val="000B6766"/>
    <w:rsid w:val="000B7D0D"/>
    <w:rsid w:val="000B7F9F"/>
    <w:rsid w:val="000C05FA"/>
    <w:rsid w:val="000C06B2"/>
    <w:rsid w:val="000C1AF2"/>
    <w:rsid w:val="000C29ED"/>
    <w:rsid w:val="000C33DF"/>
    <w:rsid w:val="000C350C"/>
    <w:rsid w:val="000C3C9F"/>
    <w:rsid w:val="000C432F"/>
    <w:rsid w:val="000C444B"/>
    <w:rsid w:val="000C475F"/>
    <w:rsid w:val="000C52AC"/>
    <w:rsid w:val="000C535E"/>
    <w:rsid w:val="000C6465"/>
    <w:rsid w:val="000C6637"/>
    <w:rsid w:val="000C72A7"/>
    <w:rsid w:val="000C782C"/>
    <w:rsid w:val="000D0106"/>
    <w:rsid w:val="000D0160"/>
    <w:rsid w:val="000D04D6"/>
    <w:rsid w:val="000D09EF"/>
    <w:rsid w:val="000D0BCF"/>
    <w:rsid w:val="000D144D"/>
    <w:rsid w:val="000D2067"/>
    <w:rsid w:val="000D2208"/>
    <w:rsid w:val="000D2C7D"/>
    <w:rsid w:val="000D3974"/>
    <w:rsid w:val="000D4710"/>
    <w:rsid w:val="000D4F3B"/>
    <w:rsid w:val="000D5AF9"/>
    <w:rsid w:val="000D5E35"/>
    <w:rsid w:val="000D7718"/>
    <w:rsid w:val="000E0B80"/>
    <w:rsid w:val="000E0C84"/>
    <w:rsid w:val="000E0E96"/>
    <w:rsid w:val="000E18E1"/>
    <w:rsid w:val="000E1DE5"/>
    <w:rsid w:val="000E24D8"/>
    <w:rsid w:val="000E24F7"/>
    <w:rsid w:val="000E3090"/>
    <w:rsid w:val="000E4B8F"/>
    <w:rsid w:val="000E4F59"/>
    <w:rsid w:val="000E6083"/>
    <w:rsid w:val="000E7CA3"/>
    <w:rsid w:val="000F0BC0"/>
    <w:rsid w:val="000F1911"/>
    <w:rsid w:val="000F1D45"/>
    <w:rsid w:val="000F21A4"/>
    <w:rsid w:val="000F51C3"/>
    <w:rsid w:val="000F56D0"/>
    <w:rsid w:val="000F58C9"/>
    <w:rsid w:val="000F7662"/>
    <w:rsid w:val="00100AAB"/>
    <w:rsid w:val="001016E5"/>
    <w:rsid w:val="001017B0"/>
    <w:rsid w:val="001024D6"/>
    <w:rsid w:val="00103790"/>
    <w:rsid w:val="001037DE"/>
    <w:rsid w:val="00103936"/>
    <w:rsid w:val="001043EB"/>
    <w:rsid w:val="001053C0"/>
    <w:rsid w:val="00105F29"/>
    <w:rsid w:val="001063C8"/>
    <w:rsid w:val="001064AB"/>
    <w:rsid w:val="00106C14"/>
    <w:rsid w:val="001076B0"/>
    <w:rsid w:val="0011067A"/>
    <w:rsid w:val="00110E03"/>
    <w:rsid w:val="0011117F"/>
    <w:rsid w:val="0011206F"/>
    <w:rsid w:val="001123EA"/>
    <w:rsid w:val="00113CAD"/>
    <w:rsid w:val="0011461C"/>
    <w:rsid w:val="00115412"/>
    <w:rsid w:val="0011541B"/>
    <w:rsid w:val="00115538"/>
    <w:rsid w:val="0011708E"/>
    <w:rsid w:val="00121A0D"/>
    <w:rsid w:val="00121A6D"/>
    <w:rsid w:val="00122BAB"/>
    <w:rsid w:val="00122EAB"/>
    <w:rsid w:val="00124E80"/>
    <w:rsid w:val="001256A3"/>
    <w:rsid w:val="00127CB1"/>
    <w:rsid w:val="00130575"/>
    <w:rsid w:val="0013089F"/>
    <w:rsid w:val="001314B7"/>
    <w:rsid w:val="00131822"/>
    <w:rsid w:val="00131E9B"/>
    <w:rsid w:val="00132C79"/>
    <w:rsid w:val="00133282"/>
    <w:rsid w:val="0013364D"/>
    <w:rsid w:val="00133C57"/>
    <w:rsid w:val="001349AB"/>
    <w:rsid w:val="00135A3B"/>
    <w:rsid w:val="00135F68"/>
    <w:rsid w:val="00135FF6"/>
    <w:rsid w:val="001360F0"/>
    <w:rsid w:val="001364E5"/>
    <w:rsid w:val="00137973"/>
    <w:rsid w:val="00140000"/>
    <w:rsid w:val="001401E1"/>
    <w:rsid w:val="00140BBB"/>
    <w:rsid w:val="001419F7"/>
    <w:rsid w:val="0014249C"/>
    <w:rsid w:val="00142527"/>
    <w:rsid w:val="001437EE"/>
    <w:rsid w:val="00144A97"/>
    <w:rsid w:val="00145204"/>
    <w:rsid w:val="00145AE9"/>
    <w:rsid w:val="00145DE1"/>
    <w:rsid w:val="001466EF"/>
    <w:rsid w:val="001468AE"/>
    <w:rsid w:val="00147341"/>
    <w:rsid w:val="001478CF"/>
    <w:rsid w:val="00147F10"/>
    <w:rsid w:val="00147FE9"/>
    <w:rsid w:val="0015021D"/>
    <w:rsid w:val="0015086C"/>
    <w:rsid w:val="00151C5F"/>
    <w:rsid w:val="00153F10"/>
    <w:rsid w:val="00154B1F"/>
    <w:rsid w:val="00154E33"/>
    <w:rsid w:val="00154EA3"/>
    <w:rsid w:val="001557FB"/>
    <w:rsid w:val="00155C9B"/>
    <w:rsid w:val="001568A8"/>
    <w:rsid w:val="001575EC"/>
    <w:rsid w:val="00157D9F"/>
    <w:rsid w:val="00161CBE"/>
    <w:rsid w:val="001629FC"/>
    <w:rsid w:val="00162FA0"/>
    <w:rsid w:val="00163D97"/>
    <w:rsid w:val="00164C42"/>
    <w:rsid w:val="00165F94"/>
    <w:rsid w:val="00166375"/>
    <w:rsid w:val="00170CE3"/>
    <w:rsid w:val="00170ED7"/>
    <w:rsid w:val="00171124"/>
    <w:rsid w:val="0017221D"/>
    <w:rsid w:val="0017239D"/>
    <w:rsid w:val="00173F1D"/>
    <w:rsid w:val="0017563D"/>
    <w:rsid w:val="001761AB"/>
    <w:rsid w:val="001765DB"/>
    <w:rsid w:val="00176798"/>
    <w:rsid w:val="00176878"/>
    <w:rsid w:val="00177701"/>
    <w:rsid w:val="00177A8D"/>
    <w:rsid w:val="00180130"/>
    <w:rsid w:val="00180447"/>
    <w:rsid w:val="001814C0"/>
    <w:rsid w:val="00181A18"/>
    <w:rsid w:val="00181CCC"/>
    <w:rsid w:val="00182A80"/>
    <w:rsid w:val="00183028"/>
    <w:rsid w:val="00183E2B"/>
    <w:rsid w:val="0018414D"/>
    <w:rsid w:val="001841B7"/>
    <w:rsid w:val="00185C30"/>
    <w:rsid w:val="00185D4A"/>
    <w:rsid w:val="001861CF"/>
    <w:rsid w:val="001872ED"/>
    <w:rsid w:val="0018767C"/>
    <w:rsid w:val="00187962"/>
    <w:rsid w:val="001905FC"/>
    <w:rsid w:val="001907A5"/>
    <w:rsid w:val="001907E0"/>
    <w:rsid w:val="00190B4A"/>
    <w:rsid w:val="0019172A"/>
    <w:rsid w:val="00191A69"/>
    <w:rsid w:val="0019237F"/>
    <w:rsid w:val="001927A1"/>
    <w:rsid w:val="00192D02"/>
    <w:rsid w:val="00192D15"/>
    <w:rsid w:val="00193141"/>
    <w:rsid w:val="00193977"/>
    <w:rsid w:val="00195B46"/>
    <w:rsid w:val="00195FB7"/>
    <w:rsid w:val="001965EC"/>
    <w:rsid w:val="0019783C"/>
    <w:rsid w:val="00197E68"/>
    <w:rsid w:val="001A1139"/>
    <w:rsid w:val="001A2119"/>
    <w:rsid w:val="001A2122"/>
    <w:rsid w:val="001A2123"/>
    <w:rsid w:val="001A26A1"/>
    <w:rsid w:val="001A2963"/>
    <w:rsid w:val="001A4D57"/>
    <w:rsid w:val="001A4DAD"/>
    <w:rsid w:val="001A584F"/>
    <w:rsid w:val="001A5CF1"/>
    <w:rsid w:val="001A70DD"/>
    <w:rsid w:val="001A72CD"/>
    <w:rsid w:val="001B15AF"/>
    <w:rsid w:val="001B2278"/>
    <w:rsid w:val="001B22D1"/>
    <w:rsid w:val="001B33C5"/>
    <w:rsid w:val="001B46A3"/>
    <w:rsid w:val="001B5407"/>
    <w:rsid w:val="001B64EC"/>
    <w:rsid w:val="001B6993"/>
    <w:rsid w:val="001B78E0"/>
    <w:rsid w:val="001B7BB3"/>
    <w:rsid w:val="001C10F2"/>
    <w:rsid w:val="001C2E60"/>
    <w:rsid w:val="001C38C2"/>
    <w:rsid w:val="001C40A8"/>
    <w:rsid w:val="001C512D"/>
    <w:rsid w:val="001C774F"/>
    <w:rsid w:val="001D2EC3"/>
    <w:rsid w:val="001D3112"/>
    <w:rsid w:val="001D33C3"/>
    <w:rsid w:val="001D3575"/>
    <w:rsid w:val="001D3CC5"/>
    <w:rsid w:val="001D47BC"/>
    <w:rsid w:val="001D4C7E"/>
    <w:rsid w:val="001D5D90"/>
    <w:rsid w:val="001D6297"/>
    <w:rsid w:val="001D6E22"/>
    <w:rsid w:val="001D7076"/>
    <w:rsid w:val="001D7602"/>
    <w:rsid w:val="001D7755"/>
    <w:rsid w:val="001D788C"/>
    <w:rsid w:val="001D7A9F"/>
    <w:rsid w:val="001E039B"/>
    <w:rsid w:val="001E1439"/>
    <w:rsid w:val="001E1753"/>
    <w:rsid w:val="001E1775"/>
    <w:rsid w:val="001E1CA6"/>
    <w:rsid w:val="001E24B3"/>
    <w:rsid w:val="001E2E24"/>
    <w:rsid w:val="001E4B98"/>
    <w:rsid w:val="001E4BF7"/>
    <w:rsid w:val="001E4C81"/>
    <w:rsid w:val="001E5830"/>
    <w:rsid w:val="001E63E9"/>
    <w:rsid w:val="001E6D80"/>
    <w:rsid w:val="001E6D99"/>
    <w:rsid w:val="001E6FBD"/>
    <w:rsid w:val="001F04FC"/>
    <w:rsid w:val="001F053A"/>
    <w:rsid w:val="001F09F9"/>
    <w:rsid w:val="001F1397"/>
    <w:rsid w:val="001F26E1"/>
    <w:rsid w:val="001F2A1A"/>
    <w:rsid w:val="001F3893"/>
    <w:rsid w:val="001F3C44"/>
    <w:rsid w:val="001F42EE"/>
    <w:rsid w:val="001F430F"/>
    <w:rsid w:val="001F4E90"/>
    <w:rsid w:val="001F57C6"/>
    <w:rsid w:val="001F6056"/>
    <w:rsid w:val="001F683A"/>
    <w:rsid w:val="001F705A"/>
    <w:rsid w:val="001F7ACB"/>
    <w:rsid w:val="001F7D99"/>
    <w:rsid w:val="00200000"/>
    <w:rsid w:val="002003FB"/>
    <w:rsid w:val="00200413"/>
    <w:rsid w:val="00200BDD"/>
    <w:rsid w:val="002025AE"/>
    <w:rsid w:val="00202636"/>
    <w:rsid w:val="00202697"/>
    <w:rsid w:val="00202723"/>
    <w:rsid w:val="0020301F"/>
    <w:rsid w:val="00203101"/>
    <w:rsid w:val="00203A03"/>
    <w:rsid w:val="00204665"/>
    <w:rsid w:val="00204C95"/>
    <w:rsid w:val="00204E59"/>
    <w:rsid w:val="002058B7"/>
    <w:rsid w:val="0020613B"/>
    <w:rsid w:val="0020613C"/>
    <w:rsid w:val="00206494"/>
    <w:rsid w:val="002068FE"/>
    <w:rsid w:val="002104DE"/>
    <w:rsid w:val="00210692"/>
    <w:rsid w:val="00210F6F"/>
    <w:rsid w:val="00211143"/>
    <w:rsid w:val="00211D5F"/>
    <w:rsid w:val="00211FBE"/>
    <w:rsid w:val="0021213E"/>
    <w:rsid w:val="00212376"/>
    <w:rsid w:val="00212790"/>
    <w:rsid w:val="00213023"/>
    <w:rsid w:val="00213869"/>
    <w:rsid w:val="00213EA0"/>
    <w:rsid w:val="00214450"/>
    <w:rsid w:val="002144C6"/>
    <w:rsid w:val="00214A40"/>
    <w:rsid w:val="00215095"/>
    <w:rsid w:val="00215242"/>
    <w:rsid w:val="00215DBE"/>
    <w:rsid w:val="00215F0C"/>
    <w:rsid w:val="002163AD"/>
    <w:rsid w:val="00216407"/>
    <w:rsid w:val="00221A9D"/>
    <w:rsid w:val="00222B4B"/>
    <w:rsid w:val="0022355A"/>
    <w:rsid w:val="00225E55"/>
    <w:rsid w:val="002264A5"/>
    <w:rsid w:val="00226673"/>
    <w:rsid w:val="00227EDF"/>
    <w:rsid w:val="002301DB"/>
    <w:rsid w:val="002308F3"/>
    <w:rsid w:val="00230DE7"/>
    <w:rsid w:val="002310BA"/>
    <w:rsid w:val="002315CC"/>
    <w:rsid w:val="00231C13"/>
    <w:rsid w:val="002328A8"/>
    <w:rsid w:val="002331BC"/>
    <w:rsid w:val="00233702"/>
    <w:rsid w:val="00233AF3"/>
    <w:rsid w:val="00233CAA"/>
    <w:rsid w:val="0023464C"/>
    <w:rsid w:val="0023502C"/>
    <w:rsid w:val="0023509B"/>
    <w:rsid w:val="002352BA"/>
    <w:rsid w:val="0023570F"/>
    <w:rsid w:val="00235D45"/>
    <w:rsid w:val="00236294"/>
    <w:rsid w:val="00236317"/>
    <w:rsid w:val="0023650F"/>
    <w:rsid w:val="002373DC"/>
    <w:rsid w:val="0024001F"/>
    <w:rsid w:val="002406DB"/>
    <w:rsid w:val="0024222D"/>
    <w:rsid w:val="00242415"/>
    <w:rsid w:val="00242C3C"/>
    <w:rsid w:val="0024350D"/>
    <w:rsid w:val="002436B4"/>
    <w:rsid w:val="00243D4A"/>
    <w:rsid w:val="00243F67"/>
    <w:rsid w:val="0024542F"/>
    <w:rsid w:val="0024621E"/>
    <w:rsid w:val="00246D33"/>
    <w:rsid w:val="00246D5F"/>
    <w:rsid w:val="00246EFE"/>
    <w:rsid w:val="002509D9"/>
    <w:rsid w:val="00251750"/>
    <w:rsid w:val="00251809"/>
    <w:rsid w:val="00252608"/>
    <w:rsid w:val="00252A5E"/>
    <w:rsid w:val="0025332A"/>
    <w:rsid w:val="00256C4A"/>
    <w:rsid w:val="00256DBA"/>
    <w:rsid w:val="00257920"/>
    <w:rsid w:val="0026177E"/>
    <w:rsid w:val="00261CA4"/>
    <w:rsid w:val="002622BA"/>
    <w:rsid w:val="00262463"/>
    <w:rsid w:val="00263369"/>
    <w:rsid w:val="00263C99"/>
    <w:rsid w:val="00264437"/>
    <w:rsid w:val="00266B08"/>
    <w:rsid w:val="00270A4D"/>
    <w:rsid w:val="00271220"/>
    <w:rsid w:val="00272902"/>
    <w:rsid w:val="00272A0A"/>
    <w:rsid w:val="002733D1"/>
    <w:rsid w:val="00273CB3"/>
    <w:rsid w:val="00274A67"/>
    <w:rsid w:val="00274D84"/>
    <w:rsid w:val="0027548C"/>
    <w:rsid w:val="002770DC"/>
    <w:rsid w:val="002772E4"/>
    <w:rsid w:val="00277341"/>
    <w:rsid w:val="00277D96"/>
    <w:rsid w:val="002800DF"/>
    <w:rsid w:val="002801C5"/>
    <w:rsid w:val="00280D94"/>
    <w:rsid w:val="0028226A"/>
    <w:rsid w:val="002829BC"/>
    <w:rsid w:val="0028474C"/>
    <w:rsid w:val="00284C5A"/>
    <w:rsid w:val="002856A5"/>
    <w:rsid w:val="00286CDA"/>
    <w:rsid w:val="00287CEC"/>
    <w:rsid w:val="00290446"/>
    <w:rsid w:val="00291CB6"/>
    <w:rsid w:val="002934E3"/>
    <w:rsid w:val="0029433E"/>
    <w:rsid w:val="00294359"/>
    <w:rsid w:val="0029446A"/>
    <w:rsid w:val="00295B8B"/>
    <w:rsid w:val="002968C7"/>
    <w:rsid w:val="00296BB2"/>
    <w:rsid w:val="0029766B"/>
    <w:rsid w:val="002977FC"/>
    <w:rsid w:val="0029788D"/>
    <w:rsid w:val="00297C8A"/>
    <w:rsid w:val="002A027C"/>
    <w:rsid w:val="002A0807"/>
    <w:rsid w:val="002A0DA9"/>
    <w:rsid w:val="002A10CC"/>
    <w:rsid w:val="002A179C"/>
    <w:rsid w:val="002A20BD"/>
    <w:rsid w:val="002A37C0"/>
    <w:rsid w:val="002A469F"/>
    <w:rsid w:val="002A4A3F"/>
    <w:rsid w:val="002A560C"/>
    <w:rsid w:val="002A7615"/>
    <w:rsid w:val="002B0AFE"/>
    <w:rsid w:val="002B13FC"/>
    <w:rsid w:val="002B1511"/>
    <w:rsid w:val="002B1885"/>
    <w:rsid w:val="002B233E"/>
    <w:rsid w:val="002B3F39"/>
    <w:rsid w:val="002B427D"/>
    <w:rsid w:val="002B6C80"/>
    <w:rsid w:val="002B738B"/>
    <w:rsid w:val="002B771B"/>
    <w:rsid w:val="002B7B32"/>
    <w:rsid w:val="002C039E"/>
    <w:rsid w:val="002C0BCB"/>
    <w:rsid w:val="002C1754"/>
    <w:rsid w:val="002C1A1F"/>
    <w:rsid w:val="002C1D6A"/>
    <w:rsid w:val="002C2973"/>
    <w:rsid w:val="002C3700"/>
    <w:rsid w:val="002C39DD"/>
    <w:rsid w:val="002C44AF"/>
    <w:rsid w:val="002C49F2"/>
    <w:rsid w:val="002C64A5"/>
    <w:rsid w:val="002C75AF"/>
    <w:rsid w:val="002C7F96"/>
    <w:rsid w:val="002D0C66"/>
    <w:rsid w:val="002D10F5"/>
    <w:rsid w:val="002D12FA"/>
    <w:rsid w:val="002D2200"/>
    <w:rsid w:val="002D26DE"/>
    <w:rsid w:val="002D2FE0"/>
    <w:rsid w:val="002D32A9"/>
    <w:rsid w:val="002D369C"/>
    <w:rsid w:val="002D377B"/>
    <w:rsid w:val="002D3E20"/>
    <w:rsid w:val="002D57F3"/>
    <w:rsid w:val="002D58BC"/>
    <w:rsid w:val="002D69BA"/>
    <w:rsid w:val="002D7A15"/>
    <w:rsid w:val="002E110E"/>
    <w:rsid w:val="002E1893"/>
    <w:rsid w:val="002E1EFB"/>
    <w:rsid w:val="002E24F1"/>
    <w:rsid w:val="002E25E7"/>
    <w:rsid w:val="002E2C78"/>
    <w:rsid w:val="002E3142"/>
    <w:rsid w:val="002E3287"/>
    <w:rsid w:val="002E376C"/>
    <w:rsid w:val="002E40B1"/>
    <w:rsid w:val="002E5C59"/>
    <w:rsid w:val="002E5EBA"/>
    <w:rsid w:val="002E5F03"/>
    <w:rsid w:val="002F0047"/>
    <w:rsid w:val="002F0827"/>
    <w:rsid w:val="002F0F08"/>
    <w:rsid w:val="002F1805"/>
    <w:rsid w:val="002F181F"/>
    <w:rsid w:val="002F1FDE"/>
    <w:rsid w:val="002F3F2D"/>
    <w:rsid w:val="002F464D"/>
    <w:rsid w:val="002F5F96"/>
    <w:rsid w:val="002F5FF6"/>
    <w:rsid w:val="002F626C"/>
    <w:rsid w:val="002F7116"/>
    <w:rsid w:val="002F7DF6"/>
    <w:rsid w:val="00300661"/>
    <w:rsid w:val="00300F82"/>
    <w:rsid w:val="00301333"/>
    <w:rsid w:val="0030168A"/>
    <w:rsid w:val="00301BA7"/>
    <w:rsid w:val="00303D22"/>
    <w:rsid w:val="003060A9"/>
    <w:rsid w:val="00307180"/>
    <w:rsid w:val="003112B2"/>
    <w:rsid w:val="00311750"/>
    <w:rsid w:val="00311CE0"/>
    <w:rsid w:val="00313303"/>
    <w:rsid w:val="003159F4"/>
    <w:rsid w:val="00316DDE"/>
    <w:rsid w:val="0031711E"/>
    <w:rsid w:val="003174CF"/>
    <w:rsid w:val="00320367"/>
    <w:rsid w:val="00320491"/>
    <w:rsid w:val="003213BB"/>
    <w:rsid w:val="00321BF3"/>
    <w:rsid w:val="0032275A"/>
    <w:rsid w:val="0032386F"/>
    <w:rsid w:val="00324310"/>
    <w:rsid w:val="0032533F"/>
    <w:rsid w:val="00325865"/>
    <w:rsid w:val="003258F0"/>
    <w:rsid w:val="0032596D"/>
    <w:rsid w:val="00327A48"/>
    <w:rsid w:val="00327A95"/>
    <w:rsid w:val="0033056F"/>
    <w:rsid w:val="0033125B"/>
    <w:rsid w:val="00331619"/>
    <w:rsid w:val="00332899"/>
    <w:rsid w:val="00332A74"/>
    <w:rsid w:val="003336B0"/>
    <w:rsid w:val="00334C50"/>
    <w:rsid w:val="00334D93"/>
    <w:rsid w:val="00334FDB"/>
    <w:rsid w:val="00336813"/>
    <w:rsid w:val="00337288"/>
    <w:rsid w:val="00340B29"/>
    <w:rsid w:val="00341607"/>
    <w:rsid w:val="0034169D"/>
    <w:rsid w:val="003422EF"/>
    <w:rsid w:val="003424A3"/>
    <w:rsid w:val="003426D5"/>
    <w:rsid w:val="00343614"/>
    <w:rsid w:val="0034551E"/>
    <w:rsid w:val="0034583A"/>
    <w:rsid w:val="00345C49"/>
    <w:rsid w:val="0034646D"/>
    <w:rsid w:val="0034742E"/>
    <w:rsid w:val="0035028A"/>
    <w:rsid w:val="0035037F"/>
    <w:rsid w:val="00350E28"/>
    <w:rsid w:val="00353A80"/>
    <w:rsid w:val="0035483D"/>
    <w:rsid w:val="00356712"/>
    <w:rsid w:val="003569E3"/>
    <w:rsid w:val="00357426"/>
    <w:rsid w:val="0035799D"/>
    <w:rsid w:val="00357C83"/>
    <w:rsid w:val="00357CD4"/>
    <w:rsid w:val="0036072D"/>
    <w:rsid w:val="00360740"/>
    <w:rsid w:val="00362567"/>
    <w:rsid w:val="00363308"/>
    <w:rsid w:val="003646D6"/>
    <w:rsid w:val="00364774"/>
    <w:rsid w:val="00364D0E"/>
    <w:rsid w:val="0036522A"/>
    <w:rsid w:val="00367048"/>
    <w:rsid w:val="0036758D"/>
    <w:rsid w:val="003707BE"/>
    <w:rsid w:val="00371ADD"/>
    <w:rsid w:val="00371BC4"/>
    <w:rsid w:val="00371D59"/>
    <w:rsid w:val="00372ED7"/>
    <w:rsid w:val="00373A30"/>
    <w:rsid w:val="003747FD"/>
    <w:rsid w:val="003774CF"/>
    <w:rsid w:val="00377F27"/>
    <w:rsid w:val="0038081E"/>
    <w:rsid w:val="00380981"/>
    <w:rsid w:val="00381157"/>
    <w:rsid w:val="00381A78"/>
    <w:rsid w:val="003831D2"/>
    <w:rsid w:val="003837AC"/>
    <w:rsid w:val="00383F90"/>
    <w:rsid w:val="00384371"/>
    <w:rsid w:val="00385FEE"/>
    <w:rsid w:val="003875FE"/>
    <w:rsid w:val="00387D79"/>
    <w:rsid w:val="0039031D"/>
    <w:rsid w:val="00390718"/>
    <w:rsid w:val="0039078B"/>
    <w:rsid w:val="00390AE3"/>
    <w:rsid w:val="00390D07"/>
    <w:rsid w:val="00391146"/>
    <w:rsid w:val="003925C4"/>
    <w:rsid w:val="003925DD"/>
    <w:rsid w:val="00392879"/>
    <w:rsid w:val="00393C92"/>
    <w:rsid w:val="00394B0F"/>
    <w:rsid w:val="003960D4"/>
    <w:rsid w:val="003960F3"/>
    <w:rsid w:val="0039701A"/>
    <w:rsid w:val="003970E0"/>
    <w:rsid w:val="003A11A0"/>
    <w:rsid w:val="003A12CC"/>
    <w:rsid w:val="003A5706"/>
    <w:rsid w:val="003A5D29"/>
    <w:rsid w:val="003A6AC9"/>
    <w:rsid w:val="003A6E10"/>
    <w:rsid w:val="003B1814"/>
    <w:rsid w:val="003B1881"/>
    <w:rsid w:val="003B1CB2"/>
    <w:rsid w:val="003B2307"/>
    <w:rsid w:val="003B2DFC"/>
    <w:rsid w:val="003B3500"/>
    <w:rsid w:val="003B5137"/>
    <w:rsid w:val="003B5E15"/>
    <w:rsid w:val="003B7C4A"/>
    <w:rsid w:val="003B7D1F"/>
    <w:rsid w:val="003C054F"/>
    <w:rsid w:val="003C0D82"/>
    <w:rsid w:val="003C11FC"/>
    <w:rsid w:val="003C1940"/>
    <w:rsid w:val="003C1D57"/>
    <w:rsid w:val="003C1E4D"/>
    <w:rsid w:val="003C2903"/>
    <w:rsid w:val="003C2937"/>
    <w:rsid w:val="003C2D98"/>
    <w:rsid w:val="003C3041"/>
    <w:rsid w:val="003C4625"/>
    <w:rsid w:val="003C68AD"/>
    <w:rsid w:val="003C7840"/>
    <w:rsid w:val="003C7E6D"/>
    <w:rsid w:val="003C7E73"/>
    <w:rsid w:val="003D0F48"/>
    <w:rsid w:val="003D23C0"/>
    <w:rsid w:val="003D2D56"/>
    <w:rsid w:val="003D6354"/>
    <w:rsid w:val="003D661F"/>
    <w:rsid w:val="003D67F7"/>
    <w:rsid w:val="003D6D3E"/>
    <w:rsid w:val="003E0C9A"/>
    <w:rsid w:val="003E10E7"/>
    <w:rsid w:val="003E1D7C"/>
    <w:rsid w:val="003E1F8C"/>
    <w:rsid w:val="003E346E"/>
    <w:rsid w:val="003E3809"/>
    <w:rsid w:val="003E38FA"/>
    <w:rsid w:val="003E396E"/>
    <w:rsid w:val="003E3B48"/>
    <w:rsid w:val="003E3E17"/>
    <w:rsid w:val="003E46C8"/>
    <w:rsid w:val="003E7069"/>
    <w:rsid w:val="003E7140"/>
    <w:rsid w:val="003E7C7F"/>
    <w:rsid w:val="003F01C4"/>
    <w:rsid w:val="003F0436"/>
    <w:rsid w:val="003F0EED"/>
    <w:rsid w:val="003F1259"/>
    <w:rsid w:val="003F1AE0"/>
    <w:rsid w:val="003F1C8F"/>
    <w:rsid w:val="003F1D87"/>
    <w:rsid w:val="003F1E44"/>
    <w:rsid w:val="003F3ADA"/>
    <w:rsid w:val="003F3EC0"/>
    <w:rsid w:val="003F5069"/>
    <w:rsid w:val="003F5074"/>
    <w:rsid w:val="003F592C"/>
    <w:rsid w:val="003F5D18"/>
    <w:rsid w:val="003F6912"/>
    <w:rsid w:val="003F74FD"/>
    <w:rsid w:val="003F7AA7"/>
    <w:rsid w:val="003F7D0B"/>
    <w:rsid w:val="00401F9C"/>
    <w:rsid w:val="004026A7"/>
    <w:rsid w:val="004037D0"/>
    <w:rsid w:val="00403B0C"/>
    <w:rsid w:val="004043B6"/>
    <w:rsid w:val="00404A57"/>
    <w:rsid w:val="00404D20"/>
    <w:rsid w:val="00405CD8"/>
    <w:rsid w:val="004068A4"/>
    <w:rsid w:val="00407D4F"/>
    <w:rsid w:val="00407F55"/>
    <w:rsid w:val="0041041E"/>
    <w:rsid w:val="00414C0D"/>
    <w:rsid w:val="00414EB2"/>
    <w:rsid w:val="00415334"/>
    <w:rsid w:val="004154E1"/>
    <w:rsid w:val="00415C14"/>
    <w:rsid w:val="004168C4"/>
    <w:rsid w:val="00417776"/>
    <w:rsid w:val="00420F32"/>
    <w:rsid w:val="004216D2"/>
    <w:rsid w:val="0042215B"/>
    <w:rsid w:val="0042317C"/>
    <w:rsid w:val="00423A17"/>
    <w:rsid w:val="004244CD"/>
    <w:rsid w:val="004248C4"/>
    <w:rsid w:val="004257C8"/>
    <w:rsid w:val="00425D99"/>
    <w:rsid w:val="00426644"/>
    <w:rsid w:val="00427200"/>
    <w:rsid w:val="00427824"/>
    <w:rsid w:val="0043172E"/>
    <w:rsid w:val="00431FD2"/>
    <w:rsid w:val="0043207F"/>
    <w:rsid w:val="0043310D"/>
    <w:rsid w:val="0043377A"/>
    <w:rsid w:val="00433C70"/>
    <w:rsid w:val="00433FAC"/>
    <w:rsid w:val="00434114"/>
    <w:rsid w:val="00434BAC"/>
    <w:rsid w:val="00435EFD"/>
    <w:rsid w:val="00436270"/>
    <w:rsid w:val="00437D3F"/>
    <w:rsid w:val="00437D85"/>
    <w:rsid w:val="00440E84"/>
    <w:rsid w:val="00441A28"/>
    <w:rsid w:val="004424A5"/>
    <w:rsid w:val="00442E42"/>
    <w:rsid w:val="004443C7"/>
    <w:rsid w:val="004445E9"/>
    <w:rsid w:val="00444BBC"/>
    <w:rsid w:val="00444E24"/>
    <w:rsid w:val="00445826"/>
    <w:rsid w:val="00445FC7"/>
    <w:rsid w:val="004469AC"/>
    <w:rsid w:val="00446D7C"/>
    <w:rsid w:val="00447378"/>
    <w:rsid w:val="0044781C"/>
    <w:rsid w:val="004518DF"/>
    <w:rsid w:val="00451D40"/>
    <w:rsid w:val="00452734"/>
    <w:rsid w:val="0045365A"/>
    <w:rsid w:val="0045460E"/>
    <w:rsid w:val="00455843"/>
    <w:rsid w:val="00455B65"/>
    <w:rsid w:val="00456991"/>
    <w:rsid w:val="00456F38"/>
    <w:rsid w:val="00456FE4"/>
    <w:rsid w:val="004570BA"/>
    <w:rsid w:val="00457AE8"/>
    <w:rsid w:val="004601DE"/>
    <w:rsid w:val="004607A3"/>
    <w:rsid w:val="00461134"/>
    <w:rsid w:val="00461432"/>
    <w:rsid w:val="00461BC1"/>
    <w:rsid w:val="00462471"/>
    <w:rsid w:val="004634A3"/>
    <w:rsid w:val="0046681D"/>
    <w:rsid w:val="00466B15"/>
    <w:rsid w:val="00467496"/>
    <w:rsid w:val="00471F22"/>
    <w:rsid w:val="004727A0"/>
    <w:rsid w:val="00472F7F"/>
    <w:rsid w:val="00473D60"/>
    <w:rsid w:val="00475B80"/>
    <w:rsid w:val="00476398"/>
    <w:rsid w:val="004763A9"/>
    <w:rsid w:val="00477267"/>
    <w:rsid w:val="0047755D"/>
    <w:rsid w:val="00480426"/>
    <w:rsid w:val="0048076E"/>
    <w:rsid w:val="00481E8C"/>
    <w:rsid w:val="00483800"/>
    <w:rsid w:val="0048529E"/>
    <w:rsid w:val="00486814"/>
    <w:rsid w:val="00486880"/>
    <w:rsid w:val="00486A1E"/>
    <w:rsid w:val="0049007E"/>
    <w:rsid w:val="00490170"/>
    <w:rsid w:val="004904B2"/>
    <w:rsid w:val="0049067D"/>
    <w:rsid w:val="00491E32"/>
    <w:rsid w:val="004926D0"/>
    <w:rsid w:val="00493EBD"/>
    <w:rsid w:val="00494372"/>
    <w:rsid w:val="00494416"/>
    <w:rsid w:val="0049470F"/>
    <w:rsid w:val="004953D1"/>
    <w:rsid w:val="00495D32"/>
    <w:rsid w:val="00496E9B"/>
    <w:rsid w:val="004A0231"/>
    <w:rsid w:val="004A086B"/>
    <w:rsid w:val="004A126B"/>
    <w:rsid w:val="004A1460"/>
    <w:rsid w:val="004A196A"/>
    <w:rsid w:val="004A1B50"/>
    <w:rsid w:val="004A1FAE"/>
    <w:rsid w:val="004A5A99"/>
    <w:rsid w:val="004A6513"/>
    <w:rsid w:val="004A6B7E"/>
    <w:rsid w:val="004A76BD"/>
    <w:rsid w:val="004A7A15"/>
    <w:rsid w:val="004B02F9"/>
    <w:rsid w:val="004B35E4"/>
    <w:rsid w:val="004B3BAC"/>
    <w:rsid w:val="004B4383"/>
    <w:rsid w:val="004B47B5"/>
    <w:rsid w:val="004B495A"/>
    <w:rsid w:val="004B5DFB"/>
    <w:rsid w:val="004B7194"/>
    <w:rsid w:val="004B733D"/>
    <w:rsid w:val="004B78DE"/>
    <w:rsid w:val="004B7F09"/>
    <w:rsid w:val="004C013E"/>
    <w:rsid w:val="004C05E6"/>
    <w:rsid w:val="004C2250"/>
    <w:rsid w:val="004C25E8"/>
    <w:rsid w:val="004C3583"/>
    <w:rsid w:val="004C3ADF"/>
    <w:rsid w:val="004C5309"/>
    <w:rsid w:val="004C5E68"/>
    <w:rsid w:val="004C6667"/>
    <w:rsid w:val="004C769B"/>
    <w:rsid w:val="004D0A3B"/>
    <w:rsid w:val="004D0CA0"/>
    <w:rsid w:val="004D206D"/>
    <w:rsid w:val="004D29E7"/>
    <w:rsid w:val="004D2A34"/>
    <w:rsid w:val="004D3B28"/>
    <w:rsid w:val="004D52A5"/>
    <w:rsid w:val="004D5AB8"/>
    <w:rsid w:val="004D5B5A"/>
    <w:rsid w:val="004D5BE6"/>
    <w:rsid w:val="004D6CCE"/>
    <w:rsid w:val="004D6FB6"/>
    <w:rsid w:val="004D78CE"/>
    <w:rsid w:val="004D7FBD"/>
    <w:rsid w:val="004E0108"/>
    <w:rsid w:val="004E0815"/>
    <w:rsid w:val="004E167C"/>
    <w:rsid w:val="004E17A9"/>
    <w:rsid w:val="004E2D92"/>
    <w:rsid w:val="004E3040"/>
    <w:rsid w:val="004E3923"/>
    <w:rsid w:val="004E3BC1"/>
    <w:rsid w:val="004E43EF"/>
    <w:rsid w:val="004E4901"/>
    <w:rsid w:val="004E629B"/>
    <w:rsid w:val="004E6470"/>
    <w:rsid w:val="004E7632"/>
    <w:rsid w:val="004E7C7B"/>
    <w:rsid w:val="004E7DCD"/>
    <w:rsid w:val="004F1187"/>
    <w:rsid w:val="004F181E"/>
    <w:rsid w:val="004F2934"/>
    <w:rsid w:val="004F2C75"/>
    <w:rsid w:val="004F3BEE"/>
    <w:rsid w:val="004F3FE6"/>
    <w:rsid w:val="004F43A7"/>
    <w:rsid w:val="004F5F0F"/>
    <w:rsid w:val="004F63B3"/>
    <w:rsid w:val="004F69D5"/>
    <w:rsid w:val="004F7E1C"/>
    <w:rsid w:val="004F7EA4"/>
    <w:rsid w:val="00500942"/>
    <w:rsid w:val="00500C03"/>
    <w:rsid w:val="005012FF"/>
    <w:rsid w:val="00501A6A"/>
    <w:rsid w:val="005029D8"/>
    <w:rsid w:val="00502AC5"/>
    <w:rsid w:val="00502B81"/>
    <w:rsid w:val="00504B1E"/>
    <w:rsid w:val="0050669A"/>
    <w:rsid w:val="00506A7C"/>
    <w:rsid w:val="00507910"/>
    <w:rsid w:val="00507B21"/>
    <w:rsid w:val="00507D37"/>
    <w:rsid w:val="00510B74"/>
    <w:rsid w:val="00512549"/>
    <w:rsid w:val="00512D38"/>
    <w:rsid w:val="00513553"/>
    <w:rsid w:val="0051488F"/>
    <w:rsid w:val="005158B1"/>
    <w:rsid w:val="00515CBC"/>
    <w:rsid w:val="0051604B"/>
    <w:rsid w:val="00516DD6"/>
    <w:rsid w:val="0051738E"/>
    <w:rsid w:val="005208D9"/>
    <w:rsid w:val="00520F28"/>
    <w:rsid w:val="005214AB"/>
    <w:rsid w:val="00521662"/>
    <w:rsid w:val="00522A9A"/>
    <w:rsid w:val="00522C2C"/>
    <w:rsid w:val="00524D12"/>
    <w:rsid w:val="00526A19"/>
    <w:rsid w:val="00527865"/>
    <w:rsid w:val="005303AF"/>
    <w:rsid w:val="00530B3F"/>
    <w:rsid w:val="00531853"/>
    <w:rsid w:val="0053200C"/>
    <w:rsid w:val="0053270E"/>
    <w:rsid w:val="00532F91"/>
    <w:rsid w:val="00536BFA"/>
    <w:rsid w:val="00540DF4"/>
    <w:rsid w:val="0054215E"/>
    <w:rsid w:val="00543162"/>
    <w:rsid w:val="005431F7"/>
    <w:rsid w:val="00543EA8"/>
    <w:rsid w:val="00544C3A"/>
    <w:rsid w:val="005451D5"/>
    <w:rsid w:val="00545C9C"/>
    <w:rsid w:val="00545E59"/>
    <w:rsid w:val="00545F22"/>
    <w:rsid w:val="0054715D"/>
    <w:rsid w:val="005479D3"/>
    <w:rsid w:val="00550674"/>
    <w:rsid w:val="00550A18"/>
    <w:rsid w:val="0055108A"/>
    <w:rsid w:val="00551814"/>
    <w:rsid w:val="00551BB6"/>
    <w:rsid w:val="00551D45"/>
    <w:rsid w:val="005558FB"/>
    <w:rsid w:val="005559ED"/>
    <w:rsid w:val="00556DA4"/>
    <w:rsid w:val="005575F2"/>
    <w:rsid w:val="00557942"/>
    <w:rsid w:val="00560120"/>
    <w:rsid w:val="0056151C"/>
    <w:rsid w:val="00561808"/>
    <w:rsid w:val="00561BD3"/>
    <w:rsid w:val="00561F0C"/>
    <w:rsid w:val="00562890"/>
    <w:rsid w:val="005637D2"/>
    <w:rsid w:val="00563E83"/>
    <w:rsid w:val="0056483D"/>
    <w:rsid w:val="005655AE"/>
    <w:rsid w:val="0056574F"/>
    <w:rsid w:val="00565D36"/>
    <w:rsid w:val="00566379"/>
    <w:rsid w:val="005663FF"/>
    <w:rsid w:val="00566513"/>
    <w:rsid w:val="005702C8"/>
    <w:rsid w:val="005704B7"/>
    <w:rsid w:val="00570DC5"/>
    <w:rsid w:val="00570FE6"/>
    <w:rsid w:val="00572304"/>
    <w:rsid w:val="00572E7D"/>
    <w:rsid w:val="0057360A"/>
    <w:rsid w:val="005740D5"/>
    <w:rsid w:val="00574A4F"/>
    <w:rsid w:val="00574CEC"/>
    <w:rsid w:val="00575414"/>
    <w:rsid w:val="00576B23"/>
    <w:rsid w:val="00577A48"/>
    <w:rsid w:val="00577BB0"/>
    <w:rsid w:val="00577D53"/>
    <w:rsid w:val="0058121E"/>
    <w:rsid w:val="005815B7"/>
    <w:rsid w:val="005819C0"/>
    <w:rsid w:val="00581A71"/>
    <w:rsid w:val="0058215D"/>
    <w:rsid w:val="0058393D"/>
    <w:rsid w:val="00584815"/>
    <w:rsid w:val="00584D54"/>
    <w:rsid w:val="00584F70"/>
    <w:rsid w:val="00585D33"/>
    <w:rsid w:val="00585FF7"/>
    <w:rsid w:val="0058757D"/>
    <w:rsid w:val="00587B5D"/>
    <w:rsid w:val="00587F98"/>
    <w:rsid w:val="00590047"/>
    <w:rsid w:val="005909C0"/>
    <w:rsid w:val="00590C37"/>
    <w:rsid w:val="005914D8"/>
    <w:rsid w:val="005921AA"/>
    <w:rsid w:val="00592580"/>
    <w:rsid w:val="005932D0"/>
    <w:rsid w:val="00593F68"/>
    <w:rsid w:val="00593FFE"/>
    <w:rsid w:val="00594D9D"/>
    <w:rsid w:val="00595C06"/>
    <w:rsid w:val="005A07A0"/>
    <w:rsid w:val="005A1183"/>
    <w:rsid w:val="005A1ACA"/>
    <w:rsid w:val="005A3A5C"/>
    <w:rsid w:val="005A4D22"/>
    <w:rsid w:val="005A506C"/>
    <w:rsid w:val="005A53E7"/>
    <w:rsid w:val="005A5FEB"/>
    <w:rsid w:val="005A67D9"/>
    <w:rsid w:val="005B0409"/>
    <w:rsid w:val="005B0634"/>
    <w:rsid w:val="005B09BD"/>
    <w:rsid w:val="005B16D0"/>
    <w:rsid w:val="005B1A5C"/>
    <w:rsid w:val="005B209D"/>
    <w:rsid w:val="005B235A"/>
    <w:rsid w:val="005B265E"/>
    <w:rsid w:val="005B26D7"/>
    <w:rsid w:val="005B32E3"/>
    <w:rsid w:val="005B33DE"/>
    <w:rsid w:val="005B3535"/>
    <w:rsid w:val="005B4F9D"/>
    <w:rsid w:val="005B4FC2"/>
    <w:rsid w:val="005B51E3"/>
    <w:rsid w:val="005B54CD"/>
    <w:rsid w:val="005B5790"/>
    <w:rsid w:val="005B5A84"/>
    <w:rsid w:val="005B5F09"/>
    <w:rsid w:val="005B6477"/>
    <w:rsid w:val="005B6FA1"/>
    <w:rsid w:val="005B74A2"/>
    <w:rsid w:val="005B7553"/>
    <w:rsid w:val="005B76C4"/>
    <w:rsid w:val="005C051C"/>
    <w:rsid w:val="005C1583"/>
    <w:rsid w:val="005C259B"/>
    <w:rsid w:val="005C287D"/>
    <w:rsid w:val="005C3CFD"/>
    <w:rsid w:val="005C3DAE"/>
    <w:rsid w:val="005C472B"/>
    <w:rsid w:val="005C5216"/>
    <w:rsid w:val="005C7BD1"/>
    <w:rsid w:val="005D09FC"/>
    <w:rsid w:val="005D0F78"/>
    <w:rsid w:val="005D14B6"/>
    <w:rsid w:val="005D17AD"/>
    <w:rsid w:val="005D2274"/>
    <w:rsid w:val="005D2A19"/>
    <w:rsid w:val="005D3BCC"/>
    <w:rsid w:val="005D5F2E"/>
    <w:rsid w:val="005D5F6F"/>
    <w:rsid w:val="005D698E"/>
    <w:rsid w:val="005D6BC9"/>
    <w:rsid w:val="005D7142"/>
    <w:rsid w:val="005D7FE8"/>
    <w:rsid w:val="005E027B"/>
    <w:rsid w:val="005E1205"/>
    <w:rsid w:val="005E1BCD"/>
    <w:rsid w:val="005E1CEE"/>
    <w:rsid w:val="005E32D7"/>
    <w:rsid w:val="005E394F"/>
    <w:rsid w:val="005E3AA5"/>
    <w:rsid w:val="005E3FE2"/>
    <w:rsid w:val="005E42C7"/>
    <w:rsid w:val="005E47B7"/>
    <w:rsid w:val="005E484C"/>
    <w:rsid w:val="005E773D"/>
    <w:rsid w:val="005F151C"/>
    <w:rsid w:val="005F2B0B"/>
    <w:rsid w:val="005F2D25"/>
    <w:rsid w:val="005F3914"/>
    <w:rsid w:val="005F3A46"/>
    <w:rsid w:val="005F3A5E"/>
    <w:rsid w:val="005F5BE1"/>
    <w:rsid w:val="005F5D60"/>
    <w:rsid w:val="005F5EC5"/>
    <w:rsid w:val="005F63F8"/>
    <w:rsid w:val="005F7595"/>
    <w:rsid w:val="006009EE"/>
    <w:rsid w:val="00601FA7"/>
    <w:rsid w:val="00603B03"/>
    <w:rsid w:val="00603EDA"/>
    <w:rsid w:val="00605B1C"/>
    <w:rsid w:val="0060687A"/>
    <w:rsid w:val="0060757C"/>
    <w:rsid w:val="00610983"/>
    <w:rsid w:val="00611CC3"/>
    <w:rsid w:val="00611E3B"/>
    <w:rsid w:val="006123F2"/>
    <w:rsid w:val="00612DB6"/>
    <w:rsid w:val="00613A35"/>
    <w:rsid w:val="00613B83"/>
    <w:rsid w:val="006163E7"/>
    <w:rsid w:val="00616620"/>
    <w:rsid w:val="006176DA"/>
    <w:rsid w:val="00617806"/>
    <w:rsid w:val="0062037A"/>
    <w:rsid w:val="00621B79"/>
    <w:rsid w:val="00622109"/>
    <w:rsid w:val="00622733"/>
    <w:rsid w:val="0062321D"/>
    <w:rsid w:val="00623357"/>
    <w:rsid w:val="00624272"/>
    <w:rsid w:val="006250F8"/>
    <w:rsid w:val="00625274"/>
    <w:rsid w:val="00625740"/>
    <w:rsid w:val="00625DF0"/>
    <w:rsid w:val="00626004"/>
    <w:rsid w:val="006260B7"/>
    <w:rsid w:val="006270E9"/>
    <w:rsid w:val="00627FEC"/>
    <w:rsid w:val="00631282"/>
    <w:rsid w:val="00631AF3"/>
    <w:rsid w:val="00632365"/>
    <w:rsid w:val="00632438"/>
    <w:rsid w:val="00633D1B"/>
    <w:rsid w:val="00634364"/>
    <w:rsid w:val="006349A3"/>
    <w:rsid w:val="00634B6C"/>
    <w:rsid w:val="00635E9F"/>
    <w:rsid w:val="0063614C"/>
    <w:rsid w:val="00636317"/>
    <w:rsid w:val="006369B0"/>
    <w:rsid w:val="0063764D"/>
    <w:rsid w:val="00637F5A"/>
    <w:rsid w:val="006407F6"/>
    <w:rsid w:val="00640C1C"/>
    <w:rsid w:val="00641002"/>
    <w:rsid w:val="00641263"/>
    <w:rsid w:val="0064197A"/>
    <w:rsid w:val="00641B75"/>
    <w:rsid w:val="00641DA4"/>
    <w:rsid w:val="006422F8"/>
    <w:rsid w:val="0064262F"/>
    <w:rsid w:val="0064299A"/>
    <w:rsid w:val="00642B04"/>
    <w:rsid w:val="0064313F"/>
    <w:rsid w:val="00643161"/>
    <w:rsid w:val="006434D8"/>
    <w:rsid w:val="0064363C"/>
    <w:rsid w:val="0064401E"/>
    <w:rsid w:val="0064412C"/>
    <w:rsid w:val="00644315"/>
    <w:rsid w:val="006449C0"/>
    <w:rsid w:val="00645BF4"/>
    <w:rsid w:val="006462B8"/>
    <w:rsid w:val="0064656C"/>
    <w:rsid w:val="00646800"/>
    <w:rsid w:val="00646B29"/>
    <w:rsid w:val="00647212"/>
    <w:rsid w:val="0065086B"/>
    <w:rsid w:val="00651828"/>
    <w:rsid w:val="00651DA1"/>
    <w:rsid w:val="0065358E"/>
    <w:rsid w:val="00654841"/>
    <w:rsid w:val="00654A24"/>
    <w:rsid w:val="00654A9C"/>
    <w:rsid w:val="00654B1D"/>
    <w:rsid w:val="00655049"/>
    <w:rsid w:val="00655ED9"/>
    <w:rsid w:val="00656ADD"/>
    <w:rsid w:val="00656B3A"/>
    <w:rsid w:val="00656BA0"/>
    <w:rsid w:val="00656F85"/>
    <w:rsid w:val="00660FEA"/>
    <w:rsid w:val="0066112F"/>
    <w:rsid w:val="00661B7D"/>
    <w:rsid w:val="00661C47"/>
    <w:rsid w:val="0066266C"/>
    <w:rsid w:val="0066282E"/>
    <w:rsid w:val="0066388E"/>
    <w:rsid w:val="00663EED"/>
    <w:rsid w:val="0066446D"/>
    <w:rsid w:val="006646CF"/>
    <w:rsid w:val="00665224"/>
    <w:rsid w:val="006654BC"/>
    <w:rsid w:val="00665990"/>
    <w:rsid w:val="00666919"/>
    <w:rsid w:val="00666929"/>
    <w:rsid w:val="00666E49"/>
    <w:rsid w:val="006719A1"/>
    <w:rsid w:val="00672181"/>
    <w:rsid w:val="006729A9"/>
    <w:rsid w:val="00673771"/>
    <w:rsid w:val="00675C5D"/>
    <w:rsid w:val="00675F18"/>
    <w:rsid w:val="00676687"/>
    <w:rsid w:val="0067692F"/>
    <w:rsid w:val="00676C8D"/>
    <w:rsid w:val="006777CF"/>
    <w:rsid w:val="006807DE"/>
    <w:rsid w:val="00680FB9"/>
    <w:rsid w:val="00681BCB"/>
    <w:rsid w:val="00682F64"/>
    <w:rsid w:val="0068336D"/>
    <w:rsid w:val="00683371"/>
    <w:rsid w:val="0068357C"/>
    <w:rsid w:val="00683679"/>
    <w:rsid w:val="006836F3"/>
    <w:rsid w:val="00684AFA"/>
    <w:rsid w:val="00684E3A"/>
    <w:rsid w:val="00685096"/>
    <w:rsid w:val="00685BD0"/>
    <w:rsid w:val="00687894"/>
    <w:rsid w:val="006903FD"/>
    <w:rsid w:val="00690B1A"/>
    <w:rsid w:val="00692110"/>
    <w:rsid w:val="006923C0"/>
    <w:rsid w:val="00693155"/>
    <w:rsid w:val="00693FDE"/>
    <w:rsid w:val="006944A4"/>
    <w:rsid w:val="00695AB8"/>
    <w:rsid w:val="00695B8E"/>
    <w:rsid w:val="00695DEB"/>
    <w:rsid w:val="00695FB8"/>
    <w:rsid w:val="00696986"/>
    <w:rsid w:val="00696ED8"/>
    <w:rsid w:val="0069795F"/>
    <w:rsid w:val="00697BB2"/>
    <w:rsid w:val="006A01EF"/>
    <w:rsid w:val="006A0AFC"/>
    <w:rsid w:val="006A1043"/>
    <w:rsid w:val="006A18DA"/>
    <w:rsid w:val="006A1B6B"/>
    <w:rsid w:val="006A2F14"/>
    <w:rsid w:val="006A3862"/>
    <w:rsid w:val="006A4F34"/>
    <w:rsid w:val="006A5096"/>
    <w:rsid w:val="006A6A7E"/>
    <w:rsid w:val="006A73BB"/>
    <w:rsid w:val="006A7637"/>
    <w:rsid w:val="006B0A4A"/>
    <w:rsid w:val="006B16EB"/>
    <w:rsid w:val="006B18FB"/>
    <w:rsid w:val="006B1934"/>
    <w:rsid w:val="006B1D0C"/>
    <w:rsid w:val="006B2010"/>
    <w:rsid w:val="006B2771"/>
    <w:rsid w:val="006B2FCF"/>
    <w:rsid w:val="006B509E"/>
    <w:rsid w:val="006B5932"/>
    <w:rsid w:val="006B5C1F"/>
    <w:rsid w:val="006B63EE"/>
    <w:rsid w:val="006B65C5"/>
    <w:rsid w:val="006C0033"/>
    <w:rsid w:val="006C0198"/>
    <w:rsid w:val="006C0E0F"/>
    <w:rsid w:val="006C0FD8"/>
    <w:rsid w:val="006C1F7D"/>
    <w:rsid w:val="006C2629"/>
    <w:rsid w:val="006C331E"/>
    <w:rsid w:val="006C5567"/>
    <w:rsid w:val="006C5F78"/>
    <w:rsid w:val="006C60BF"/>
    <w:rsid w:val="006C72C3"/>
    <w:rsid w:val="006C79ED"/>
    <w:rsid w:val="006D0065"/>
    <w:rsid w:val="006D0548"/>
    <w:rsid w:val="006D1A84"/>
    <w:rsid w:val="006D1CE8"/>
    <w:rsid w:val="006D27B7"/>
    <w:rsid w:val="006D30CC"/>
    <w:rsid w:val="006D54EE"/>
    <w:rsid w:val="006D5B35"/>
    <w:rsid w:val="006D660C"/>
    <w:rsid w:val="006E0435"/>
    <w:rsid w:val="006E1AF8"/>
    <w:rsid w:val="006E1D86"/>
    <w:rsid w:val="006E23EB"/>
    <w:rsid w:val="006E35AC"/>
    <w:rsid w:val="006E4DE7"/>
    <w:rsid w:val="006E5445"/>
    <w:rsid w:val="006E562E"/>
    <w:rsid w:val="006E60C4"/>
    <w:rsid w:val="006E61BD"/>
    <w:rsid w:val="006E6BB5"/>
    <w:rsid w:val="006E755A"/>
    <w:rsid w:val="006E7B0A"/>
    <w:rsid w:val="006E7E23"/>
    <w:rsid w:val="006E7F65"/>
    <w:rsid w:val="006F1618"/>
    <w:rsid w:val="006F229C"/>
    <w:rsid w:val="006F2746"/>
    <w:rsid w:val="006F3147"/>
    <w:rsid w:val="006F3D13"/>
    <w:rsid w:val="006F49E9"/>
    <w:rsid w:val="006F4C32"/>
    <w:rsid w:val="006F5C3D"/>
    <w:rsid w:val="006F635C"/>
    <w:rsid w:val="006F6771"/>
    <w:rsid w:val="006F6BF9"/>
    <w:rsid w:val="006F6CFF"/>
    <w:rsid w:val="006F7500"/>
    <w:rsid w:val="006F7633"/>
    <w:rsid w:val="006F7B4A"/>
    <w:rsid w:val="00701EA4"/>
    <w:rsid w:val="00702885"/>
    <w:rsid w:val="007059C5"/>
    <w:rsid w:val="007069E4"/>
    <w:rsid w:val="00707277"/>
    <w:rsid w:val="00707279"/>
    <w:rsid w:val="00710F23"/>
    <w:rsid w:val="0071144E"/>
    <w:rsid w:val="00711956"/>
    <w:rsid w:val="00711C4D"/>
    <w:rsid w:val="00711D10"/>
    <w:rsid w:val="00712C1F"/>
    <w:rsid w:val="00712CEB"/>
    <w:rsid w:val="00715854"/>
    <w:rsid w:val="00715CE7"/>
    <w:rsid w:val="00716F30"/>
    <w:rsid w:val="00720422"/>
    <w:rsid w:val="007204CD"/>
    <w:rsid w:val="007220F2"/>
    <w:rsid w:val="00722648"/>
    <w:rsid w:val="007226C6"/>
    <w:rsid w:val="0072353C"/>
    <w:rsid w:val="00723781"/>
    <w:rsid w:val="00725EFB"/>
    <w:rsid w:val="00726339"/>
    <w:rsid w:val="00726C3E"/>
    <w:rsid w:val="007273A4"/>
    <w:rsid w:val="007300D8"/>
    <w:rsid w:val="00730663"/>
    <w:rsid w:val="00731937"/>
    <w:rsid w:val="00731958"/>
    <w:rsid w:val="00732F86"/>
    <w:rsid w:val="0073351A"/>
    <w:rsid w:val="007336A7"/>
    <w:rsid w:val="007337EE"/>
    <w:rsid w:val="007339A8"/>
    <w:rsid w:val="00733F63"/>
    <w:rsid w:val="00734F95"/>
    <w:rsid w:val="00735731"/>
    <w:rsid w:val="00736508"/>
    <w:rsid w:val="00737D89"/>
    <w:rsid w:val="00740785"/>
    <w:rsid w:val="00741AC6"/>
    <w:rsid w:val="00742C2D"/>
    <w:rsid w:val="00743EBA"/>
    <w:rsid w:val="00745EBD"/>
    <w:rsid w:val="00747AD3"/>
    <w:rsid w:val="007506BF"/>
    <w:rsid w:val="007526ED"/>
    <w:rsid w:val="00752BD1"/>
    <w:rsid w:val="00753322"/>
    <w:rsid w:val="007537A3"/>
    <w:rsid w:val="00753FA8"/>
    <w:rsid w:val="0075462C"/>
    <w:rsid w:val="007550C3"/>
    <w:rsid w:val="007564CA"/>
    <w:rsid w:val="0075658D"/>
    <w:rsid w:val="0075661C"/>
    <w:rsid w:val="007603CA"/>
    <w:rsid w:val="00761EBC"/>
    <w:rsid w:val="00762299"/>
    <w:rsid w:val="00762EA3"/>
    <w:rsid w:val="007632E1"/>
    <w:rsid w:val="007639A9"/>
    <w:rsid w:val="00763D3F"/>
    <w:rsid w:val="00763F64"/>
    <w:rsid w:val="007653D2"/>
    <w:rsid w:val="007658D2"/>
    <w:rsid w:val="00765ED6"/>
    <w:rsid w:val="00766374"/>
    <w:rsid w:val="00770220"/>
    <w:rsid w:val="007718B9"/>
    <w:rsid w:val="00771A3D"/>
    <w:rsid w:val="007721C6"/>
    <w:rsid w:val="007734EF"/>
    <w:rsid w:val="0077368D"/>
    <w:rsid w:val="00775048"/>
    <w:rsid w:val="00776235"/>
    <w:rsid w:val="00776839"/>
    <w:rsid w:val="0077753F"/>
    <w:rsid w:val="007800D6"/>
    <w:rsid w:val="0078056F"/>
    <w:rsid w:val="00780A96"/>
    <w:rsid w:val="00780E7E"/>
    <w:rsid w:val="0078109F"/>
    <w:rsid w:val="00781E3E"/>
    <w:rsid w:val="00782BC3"/>
    <w:rsid w:val="0078317B"/>
    <w:rsid w:val="00783CE4"/>
    <w:rsid w:val="0078428D"/>
    <w:rsid w:val="0078472A"/>
    <w:rsid w:val="00784D8F"/>
    <w:rsid w:val="00784E23"/>
    <w:rsid w:val="00785235"/>
    <w:rsid w:val="00785325"/>
    <w:rsid w:val="007856E8"/>
    <w:rsid w:val="007857D4"/>
    <w:rsid w:val="00785807"/>
    <w:rsid w:val="007859AC"/>
    <w:rsid w:val="007863B5"/>
    <w:rsid w:val="00786D3C"/>
    <w:rsid w:val="00786F1B"/>
    <w:rsid w:val="00786F79"/>
    <w:rsid w:val="00787936"/>
    <w:rsid w:val="00787B56"/>
    <w:rsid w:val="00787EBD"/>
    <w:rsid w:val="00790CC7"/>
    <w:rsid w:val="00790F83"/>
    <w:rsid w:val="00790FB6"/>
    <w:rsid w:val="0079159C"/>
    <w:rsid w:val="00792455"/>
    <w:rsid w:val="00792B6B"/>
    <w:rsid w:val="00792F1B"/>
    <w:rsid w:val="007934C0"/>
    <w:rsid w:val="007939D1"/>
    <w:rsid w:val="00794BDF"/>
    <w:rsid w:val="007953C2"/>
    <w:rsid w:val="007956C2"/>
    <w:rsid w:val="00795B37"/>
    <w:rsid w:val="00795E30"/>
    <w:rsid w:val="007964DD"/>
    <w:rsid w:val="00796576"/>
    <w:rsid w:val="007A00FE"/>
    <w:rsid w:val="007A0CC0"/>
    <w:rsid w:val="007A23CF"/>
    <w:rsid w:val="007A37BE"/>
    <w:rsid w:val="007A42C1"/>
    <w:rsid w:val="007A539E"/>
    <w:rsid w:val="007A5B24"/>
    <w:rsid w:val="007A5F32"/>
    <w:rsid w:val="007A6C99"/>
    <w:rsid w:val="007A794C"/>
    <w:rsid w:val="007A7B35"/>
    <w:rsid w:val="007B03DC"/>
    <w:rsid w:val="007B349D"/>
    <w:rsid w:val="007B3C8E"/>
    <w:rsid w:val="007B47A3"/>
    <w:rsid w:val="007B4B05"/>
    <w:rsid w:val="007B57AD"/>
    <w:rsid w:val="007B64C8"/>
    <w:rsid w:val="007B7816"/>
    <w:rsid w:val="007C054F"/>
    <w:rsid w:val="007C0638"/>
    <w:rsid w:val="007C089D"/>
    <w:rsid w:val="007C0CE0"/>
    <w:rsid w:val="007C155C"/>
    <w:rsid w:val="007C2301"/>
    <w:rsid w:val="007C2B89"/>
    <w:rsid w:val="007C3474"/>
    <w:rsid w:val="007C3E81"/>
    <w:rsid w:val="007C428E"/>
    <w:rsid w:val="007C4637"/>
    <w:rsid w:val="007D09C3"/>
    <w:rsid w:val="007D2568"/>
    <w:rsid w:val="007D30C5"/>
    <w:rsid w:val="007D4136"/>
    <w:rsid w:val="007D65B0"/>
    <w:rsid w:val="007D6C60"/>
    <w:rsid w:val="007D6CB2"/>
    <w:rsid w:val="007D710C"/>
    <w:rsid w:val="007E00ED"/>
    <w:rsid w:val="007E0C92"/>
    <w:rsid w:val="007E1048"/>
    <w:rsid w:val="007E10EE"/>
    <w:rsid w:val="007E2B49"/>
    <w:rsid w:val="007E325E"/>
    <w:rsid w:val="007E3F06"/>
    <w:rsid w:val="007E5B5A"/>
    <w:rsid w:val="007E5D3F"/>
    <w:rsid w:val="007E5F04"/>
    <w:rsid w:val="007F0A95"/>
    <w:rsid w:val="007F0D92"/>
    <w:rsid w:val="007F1A83"/>
    <w:rsid w:val="007F5472"/>
    <w:rsid w:val="007F5B2D"/>
    <w:rsid w:val="007F5B7D"/>
    <w:rsid w:val="007F5BA5"/>
    <w:rsid w:val="007F745F"/>
    <w:rsid w:val="007F7987"/>
    <w:rsid w:val="0080020F"/>
    <w:rsid w:val="00800ACF"/>
    <w:rsid w:val="00800EBA"/>
    <w:rsid w:val="00802023"/>
    <w:rsid w:val="00802F34"/>
    <w:rsid w:val="0080389D"/>
    <w:rsid w:val="00804A27"/>
    <w:rsid w:val="00804AF6"/>
    <w:rsid w:val="00805F04"/>
    <w:rsid w:val="008065ED"/>
    <w:rsid w:val="00806EEE"/>
    <w:rsid w:val="00807281"/>
    <w:rsid w:val="00807B1D"/>
    <w:rsid w:val="0081019C"/>
    <w:rsid w:val="008122E2"/>
    <w:rsid w:val="008129A7"/>
    <w:rsid w:val="00815DB0"/>
    <w:rsid w:val="008204E5"/>
    <w:rsid w:val="00820739"/>
    <w:rsid w:val="0082113E"/>
    <w:rsid w:val="00822061"/>
    <w:rsid w:val="00822148"/>
    <w:rsid w:val="00822493"/>
    <w:rsid w:val="00823343"/>
    <w:rsid w:val="0082365F"/>
    <w:rsid w:val="008236A3"/>
    <w:rsid w:val="00823A74"/>
    <w:rsid w:val="00824A6A"/>
    <w:rsid w:val="00825069"/>
    <w:rsid w:val="00826A58"/>
    <w:rsid w:val="008273B7"/>
    <w:rsid w:val="008275EF"/>
    <w:rsid w:val="00830572"/>
    <w:rsid w:val="00830A18"/>
    <w:rsid w:val="00831630"/>
    <w:rsid w:val="00831726"/>
    <w:rsid w:val="00832FDD"/>
    <w:rsid w:val="00833B29"/>
    <w:rsid w:val="00834057"/>
    <w:rsid w:val="008340B3"/>
    <w:rsid w:val="00834193"/>
    <w:rsid w:val="00834A92"/>
    <w:rsid w:val="00835CA7"/>
    <w:rsid w:val="00837382"/>
    <w:rsid w:val="008402A1"/>
    <w:rsid w:val="008404CE"/>
    <w:rsid w:val="00840828"/>
    <w:rsid w:val="008408B6"/>
    <w:rsid w:val="00841AB8"/>
    <w:rsid w:val="00841D41"/>
    <w:rsid w:val="00843188"/>
    <w:rsid w:val="00843DED"/>
    <w:rsid w:val="0084571B"/>
    <w:rsid w:val="00845F33"/>
    <w:rsid w:val="008509D2"/>
    <w:rsid w:val="008509E3"/>
    <w:rsid w:val="00851D95"/>
    <w:rsid w:val="00852F13"/>
    <w:rsid w:val="00853459"/>
    <w:rsid w:val="008549DC"/>
    <w:rsid w:val="00856006"/>
    <w:rsid w:val="00856441"/>
    <w:rsid w:val="008569CF"/>
    <w:rsid w:val="008574DD"/>
    <w:rsid w:val="008575EF"/>
    <w:rsid w:val="008616E2"/>
    <w:rsid w:val="008617C2"/>
    <w:rsid w:val="00862CE8"/>
    <w:rsid w:val="00863800"/>
    <w:rsid w:val="00863A9F"/>
    <w:rsid w:val="008645EB"/>
    <w:rsid w:val="00866612"/>
    <w:rsid w:val="008666F7"/>
    <w:rsid w:val="00866762"/>
    <w:rsid w:val="00867261"/>
    <w:rsid w:val="008712D2"/>
    <w:rsid w:val="00871C0E"/>
    <w:rsid w:val="00873290"/>
    <w:rsid w:val="008737E8"/>
    <w:rsid w:val="008752AF"/>
    <w:rsid w:val="0087547B"/>
    <w:rsid w:val="00875B09"/>
    <w:rsid w:val="008764DE"/>
    <w:rsid w:val="00876860"/>
    <w:rsid w:val="00876A58"/>
    <w:rsid w:val="008775A0"/>
    <w:rsid w:val="00877AAB"/>
    <w:rsid w:val="00877CDE"/>
    <w:rsid w:val="0088065D"/>
    <w:rsid w:val="00880CE1"/>
    <w:rsid w:val="00880D6C"/>
    <w:rsid w:val="00881326"/>
    <w:rsid w:val="00881E30"/>
    <w:rsid w:val="008847FA"/>
    <w:rsid w:val="008859A2"/>
    <w:rsid w:val="008860CE"/>
    <w:rsid w:val="00886648"/>
    <w:rsid w:val="0088750B"/>
    <w:rsid w:val="00887851"/>
    <w:rsid w:val="00887B27"/>
    <w:rsid w:val="008903BC"/>
    <w:rsid w:val="00890B87"/>
    <w:rsid w:val="008917BC"/>
    <w:rsid w:val="0089199F"/>
    <w:rsid w:val="00891BB0"/>
    <w:rsid w:val="008929E3"/>
    <w:rsid w:val="00893B64"/>
    <w:rsid w:val="008967C3"/>
    <w:rsid w:val="008971DD"/>
    <w:rsid w:val="00897417"/>
    <w:rsid w:val="0089759D"/>
    <w:rsid w:val="00897A68"/>
    <w:rsid w:val="00897E1D"/>
    <w:rsid w:val="008A0472"/>
    <w:rsid w:val="008A0563"/>
    <w:rsid w:val="008A10DE"/>
    <w:rsid w:val="008A17EC"/>
    <w:rsid w:val="008A1A90"/>
    <w:rsid w:val="008A317C"/>
    <w:rsid w:val="008A4353"/>
    <w:rsid w:val="008A4494"/>
    <w:rsid w:val="008A4CEB"/>
    <w:rsid w:val="008A4E2F"/>
    <w:rsid w:val="008A540D"/>
    <w:rsid w:val="008A563D"/>
    <w:rsid w:val="008A579C"/>
    <w:rsid w:val="008A5C06"/>
    <w:rsid w:val="008A61A5"/>
    <w:rsid w:val="008A6679"/>
    <w:rsid w:val="008A7968"/>
    <w:rsid w:val="008A7A94"/>
    <w:rsid w:val="008B0A8A"/>
    <w:rsid w:val="008B1450"/>
    <w:rsid w:val="008B1574"/>
    <w:rsid w:val="008B3F1E"/>
    <w:rsid w:val="008B43B7"/>
    <w:rsid w:val="008B5D81"/>
    <w:rsid w:val="008B61DC"/>
    <w:rsid w:val="008B6345"/>
    <w:rsid w:val="008B700B"/>
    <w:rsid w:val="008B70A5"/>
    <w:rsid w:val="008B7B01"/>
    <w:rsid w:val="008C0117"/>
    <w:rsid w:val="008C02FF"/>
    <w:rsid w:val="008C03E3"/>
    <w:rsid w:val="008C10AD"/>
    <w:rsid w:val="008C134C"/>
    <w:rsid w:val="008C13E7"/>
    <w:rsid w:val="008C23A8"/>
    <w:rsid w:val="008C3576"/>
    <w:rsid w:val="008C42ED"/>
    <w:rsid w:val="008C4AEA"/>
    <w:rsid w:val="008C5769"/>
    <w:rsid w:val="008C5F55"/>
    <w:rsid w:val="008C6CDC"/>
    <w:rsid w:val="008C7269"/>
    <w:rsid w:val="008C7E4D"/>
    <w:rsid w:val="008D175A"/>
    <w:rsid w:val="008D1C9A"/>
    <w:rsid w:val="008D208D"/>
    <w:rsid w:val="008D2312"/>
    <w:rsid w:val="008D28BB"/>
    <w:rsid w:val="008D2AAE"/>
    <w:rsid w:val="008D3314"/>
    <w:rsid w:val="008D441D"/>
    <w:rsid w:val="008D47F6"/>
    <w:rsid w:val="008D50E7"/>
    <w:rsid w:val="008D5BB9"/>
    <w:rsid w:val="008D5FDF"/>
    <w:rsid w:val="008D63A7"/>
    <w:rsid w:val="008D6C50"/>
    <w:rsid w:val="008D72E2"/>
    <w:rsid w:val="008D7F3A"/>
    <w:rsid w:val="008E01B4"/>
    <w:rsid w:val="008E0310"/>
    <w:rsid w:val="008E088E"/>
    <w:rsid w:val="008E0B0D"/>
    <w:rsid w:val="008E0FE4"/>
    <w:rsid w:val="008E1387"/>
    <w:rsid w:val="008E158D"/>
    <w:rsid w:val="008E15E4"/>
    <w:rsid w:val="008E1B9F"/>
    <w:rsid w:val="008E1D3F"/>
    <w:rsid w:val="008E2875"/>
    <w:rsid w:val="008E4283"/>
    <w:rsid w:val="008E4F9F"/>
    <w:rsid w:val="008E53DA"/>
    <w:rsid w:val="008E5F7B"/>
    <w:rsid w:val="008E6068"/>
    <w:rsid w:val="008E6417"/>
    <w:rsid w:val="008E6461"/>
    <w:rsid w:val="008E7F9C"/>
    <w:rsid w:val="008F058C"/>
    <w:rsid w:val="008F07DA"/>
    <w:rsid w:val="008F1664"/>
    <w:rsid w:val="008F1B75"/>
    <w:rsid w:val="008F2466"/>
    <w:rsid w:val="008F26D8"/>
    <w:rsid w:val="008F28EA"/>
    <w:rsid w:val="008F29C5"/>
    <w:rsid w:val="008F3845"/>
    <w:rsid w:val="008F4D40"/>
    <w:rsid w:val="008F580E"/>
    <w:rsid w:val="008F6621"/>
    <w:rsid w:val="008F725C"/>
    <w:rsid w:val="008F77E3"/>
    <w:rsid w:val="00900C27"/>
    <w:rsid w:val="009013F6"/>
    <w:rsid w:val="00902052"/>
    <w:rsid w:val="00903093"/>
    <w:rsid w:val="009038CB"/>
    <w:rsid w:val="00903A92"/>
    <w:rsid w:val="009041A8"/>
    <w:rsid w:val="00904216"/>
    <w:rsid w:val="009045BE"/>
    <w:rsid w:val="0090488E"/>
    <w:rsid w:val="00906130"/>
    <w:rsid w:val="00906B11"/>
    <w:rsid w:val="00906CB3"/>
    <w:rsid w:val="00906CED"/>
    <w:rsid w:val="0091048D"/>
    <w:rsid w:val="00910B1F"/>
    <w:rsid w:val="0091186F"/>
    <w:rsid w:val="00912081"/>
    <w:rsid w:val="009120D7"/>
    <w:rsid w:val="00912531"/>
    <w:rsid w:val="009127BE"/>
    <w:rsid w:val="00912AD3"/>
    <w:rsid w:val="00912C2C"/>
    <w:rsid w:val="00913208"/>
    <w:rsid w:val="00913D69"/>
    <w:rsid w:val="00913E03"/>
    <w:rsid w:val="00913FED"/>
    <w:rsid w:val="00914621"/>
    <w:rsid w:val="00914B26"/>
    <w:rsid w:val="00915199"/>
    <w:rsid w:val="00920D4A"/>
    <w:rsid w:val="00922C88"/>
    <w:rsid w:val="00923041"/>
    <w:rsid w:val="009233AF"/>
    <w:rsid w:val="00923528"/>
    <w:rsid w:val="00923B3F"/>
    <w:rsid w:val="00924CB5"/>
    <w:rsid w:val="00924F48"/>
    <w:rsid w:val="009251AC"/>
    <w:rsid w:val="009254C4"/>
    <w:rsid w:val="009258EB"/>
    <w:rsid w:val="00925B38"/>
    <w:rsid w:val="00925C18"/>
    <w:rsid w:val="009263E6"/>
    <w:rsid w:val="00927CAF"/>
    <w:rsid w:val="00927CBE"/>
    <w:rsid w:val="00927FB8"/>
    <w:rsid w:val="00930771"/>
    <w:rsid w:val="00931F45"/>
    <w:rsid w:val="0093289D"/>
    <w:rsid w:val="00932AA4"/>
    <w:rsid w:val="0093365C"/>
    <w:rsid w:val="00933838"/>
    <w:rsid w:val="009342A6"/>
    <w:rsid w:val="00935256"/>
    <w:rsid w:val="0093718E"/>
    <w:rsid w:val="00937882"/>
    <w:rsid w:val="00937CCA"/>
    <w:rsid w:val="0094017B"/>
    <w:rsid w:val="00940C10"/>
    <w:rsid w:val="00940E23"/>
    <w:rsid w:val="00940E8A"/>
    <w:rsid w:val="009411B7"/>
    <w:rsid w:val="0094169C"/>
    <w:rsid w:val="00941A08"/>
    <w:rsid w:val="00941B8E"/>
    <w:rsid w:val="00941BB3"/>
    <w:rsid w:val="0094206E"/>
    <w:rsid w:val="0094209C"/>
    <w:rsid w:val="009420F7"/>
    <w:rsid w:val="00942BB9"/>
    <w:rsid w:val="0094330E"/>
    <w:rsid w:val="009433AF"/>
    <w:rsid w:val="00943D20"/>
    <w:rsid w:val="00944103"/>
    <w:rsid w:val="00944DCD"/>
    <w:rsid w:val="00945798"/>
    <w:rsid w:val="009475A2"/>
    <w:rsid w:val="0094794C"/>
    <w:rsid w:val="00950692"/>
    <w:rsid w:val="00950B8C"/>
    <w:rsid w:val="00950C64"/>
    <w:rsid w:val="00950F17"/>
    <w:rsid w:val="00951254"/>
    <w:rsid w:val="00951C04"/>
    <w:rsid w:val="009531A6"/>
    <w:rsid w:val="0095438F"/>
    <w:rsid w:val="0095454B"/>
    <w:rsid w:val="00954D0F"/>
    <w:rsid w:val="009550C9"/>
    <w:rsid w:val="00955406"/>
    <w:rsid w:val="00956B56"/>
    <w:rsid w:val="00957877"/>
    <w:rsid w:val="00960CE9"/>
    <w:rsid w:val="009611F1"/>
    <w:rsid w:val="00961AF2"/>
    <w:rsid w:val="00961DAD"/>
    <w:rsid w:val="0096280F"/>
    <w:rsid w:val="009638D6"/>
    <w:rsid w:val="0096560E"/>
    <w:rsid w:val="00966242"/>
    <w:rsid w:val="00966BE4"/>
    <w:rsid w:val="00966C3B"/>
    <w:rsid w:val="009677CA"/>
    <w:rsid w:val="00967AC9"/>
    <w:rsid w:val="00970B92"/>
    <w:rsid w:val="00971302"/>
    <w:rsid w:val="009714EA"/>
    <w:rsid w:val="00971F1D"/>
    <w:rsid w:val="009726E9"/>
    <w:rsid w:val="009739DF"/>
    <w:rsid w:val="00975A18"/>
    <w:rsid w:val="00975AB5"/>
    <w:rsid w:val="00976C33"/>
    <w:rsid w:val="0097701C"/>
    <w:rsid w:val="00977262"/>
    <w:rsid w:val="009774BC"/>
    <w:rsid w:val="009774D8"/>
    <w:rsid w:val="009775A2"/>
    <w:rsid w:val="0098066D"/>
    <w:rsid w:val="00980CEA"/>
    <w:rsid w:val="00981640"/>
    <w:rsid w:val="00981984"/>
    <w:rsid w:val="00981C6E"/>
    <w:rsid w:val="00983810"/>
    <w:rsid w:val="00983ED8"/>
    <w:rsid w:val="0098441D"/>
    <w:rsid w:val="0098442A"/>
    <w:rsid w:val="009844A7"/>
    <w:rsid w:val="00985DEF"/>
    <w:rsid w:val="009863C0"/>
    <w:rsid w:val="00987526"/>
    <w:rsid w:val="009879E7"/>
    <w:rsid w:val="0099055B"/>
    <w:rsid w:val="0099165D"/>
    <w:rsid w:val="009917E7"/>
    <w:rsid w:val="00991A1D"/>
    <w:rsid w:val="00991B1E"/>
    <w:rsid w:val="009921BA"/>
    <w:rsid w:val="00992D6F"/>
    <w:rsid w:val="00993BB3"/>
    <w:rsid w:val="00995353"/>
    <w:rsid w:val="00995362"/>
    <w:rsid w:val="00996531"/>
    <w:rsid w:val="009968B3"/>
    <w:rsid w:val="00996C7E"/>
    <w:rsid w:val="0099712D"/>
    <w:rsid w:val="009A089C"/>
    <w:rsid w:val="009A0C64"/>
    <w:rsid w:val="009A0CFD"/>
    <w:rsid w:val="009A2FB4"/>
    <w:rsid w:val="009A3380"/>
    <w:rsid w:val="009A4A43"/>
    <w:rsid w:val="009A51CD"/>
    <w:rsid w:val="009A70C9"/>
    <w:rsid w:val="009A7AE3"/>
    <w:rsid w:val="009A7BF8"/>
    <w:rsid w:val="009B0983"/>
    <w:rsid w:val="009B0ABD"/>
    <w:rsid w:val="009B1172"/>
    <w:rsid w:val="009B1A41"/>
    <w:rsid w:val="009B2B8D"/>
    <w:rsid w:val="009B2CEF"/>
    <w:rsid w:val="009B5084"/>
    <w:rsid w:val="009B5A46"/>
    <w:rsid w:val="009B7378"/>
    <w:rsid w:val="009C04C4"/>
    <w:rsid w:val="009C0E53"/>
    <w:rsid w:val="009C0F21"/>
    <w:rsid w:val="009C0FFA"/>
    <w:rsid w:val="009C119B"/>
    <w:rsid w:val="009C154C"/>
    <w:rsid w:val="009C2B4A"/>
    <w:rsid w:val="009C32BE"/>
    <w:rsid w:val="009C33A1"/>
    <w:rsid w:val="009C37D9"/>
    <w:rsid w:val="009C38E3"/>
    <w:rsid w:val="009C3C43"/>
    <w:rsid w:val="009C567F"/>
    <w:rsid w:val="009C665A"/>
    <w:rsid w:val="009C731D"/>
    <w:rsid w:val="009C783F"/>
    <w:rsid w:val="009C790E"/>
    <w:rsid w:val="009C79E3"/>
    <w:rsid w:val="009C7CF2"/>
    <w:rsid w:val="009C7D06"/>
    <w:rsid w:val="009D11C3"/>
    <w:rsid w:val="009D125B"/>
    <w:rsid w:val="009D1B82"/>
    <w:rsid w:val="009D241D"/>
    <w:rsid w:val="009D2C67"/>
    <w:rsid w:val="009D2C72"/>
    <w:rsid w:val="009D3DAA"/>
    <w:rsid w:val="009D4EE1"/>
    <w:rsid w:val="009D5E2B"/>
    <w:rsid w:val="009D7CF9"/>
    <w:rsid w:val="009E06DB"/>
    <w:rsid w:val="009E0F20"/>
    <w:rsid w:val="009E1919"/>
    <w:rsid w:val="009E1BA3"/>
    <w:rsid w:val="009E1F20"/>
    <w:rsid w:val="009E24D3"/>
    <w:rsid w:val="009E2AC3"/>
    <w:rsid w:val="009E389A"/>
    <w:rsid w:val="009E3ED5"/>
    <w:rsid w:val="009E58CF"/>
    <w:rsid w:val="009E5913"/>
    <w:rsid w:val="009E5A68"/>
    <w:rsid w:val="009E5E07"/>
    <w:rsid w:val="009E5F29"/>
    <w:rsid w:val="009E651E"/>
    <w:rsid w:val="009F082C"/>
    <w:rsid w:val="009F27E7"/>
    <w:rsid w:val="009F4E38"/>
    <w:rsid w:val="009F563A"/>
    <w:rsid w:val="009F6909"/>
    <w:rsid w:val="009F7596"/>
    <w:rsid w:val="009F7CF1"/>
    <w:rsid w:val="00A0027C"/>
    <w:rsid w:val="00A00E53"/>
    <w:rsid w:val="00A00E87"/>
    <w:rsid w:val="00A02F7A"/>
    <w:rsid w:val="00A0359D"/>
    <w:rsid w:val="00A043FB"/>
    <w:rsid w:val="00A05380"/>
    <w:rsid w:val="00A10A69"/>
    <w:rsid w:val="00A11321"/>
    <w:rsid w:val="00A119E3"/>
    <w:rsid w:val="00A11B8A"/>
    <w:rsid w:val="00A12C4D"/>
    <w:rsid w:val="00A12D1A"/>
    <w:rsid w:val="00A13E83"/>
    <w:rsid w:val="00A140BD"/>
    <w:rsid w:val="00A14271"/>
    <w:rsid w:val="00A15347"/>
    <w:rsid w:val="00A15552"/>
    <w:rsid w:val="00A156AF"/>
    <w:rsid w:val="00A17BAB"/>
    <w:rsid w:val="00A20593"/>
    <w:rsid w:val="00A20E49"/>
    <w:rsid w:val="00A2112D"/>
    <w:rsid w:val="00A21EEA"/>
    <w:rsid w:val="00A22C58"/>
    <w:rsid w:val="00A23EA5"/>
    <w:rsid w:val="00A246D0"/>
    <w:rsid w:val="00A25CA3"/>
    <w:rsid w:val="00A25F43"/>
    <w:rsid w:val="00A279D6"/>
    <w:rsid w:val="00A27E09"/>
    <w:rsid w:val="00A30744"/>
    <w:rsid w:val="00A3075A"/>
    <w:rsid w:val="00A3142A"/>
    <w:rsid w:val="00A31C75"/>
    <w:rsid w:val="00A32676"/>
    <w:rsid w:val="00A3268E"/>
    <w:rsid w:val="00A32A5F"/>
    <w:rsid w:val="00A32FB9"/>
    <w:rsid w:val="00A34ADC"/>
    <w:rsid w:val="00A35489"/>
    <w:rsid w:val="00A359ED"/>
    <w:rsid w:val="00A3635A"/>
    <w:rsid w:val="00A36EEE"/>
    <w:rsid w:val="00A376C8"/>
    <w:rsid w:val="00A40490"/>
    <w:rsid w:val="00A40D00"/>
    <w:rsid w:val="00A40FD2"/>
    <w:rsid w:val="00A41406"/>
    <w:rsid w:val="00A4196E"/>
    <w:rsid w:val="00A41AC1"/>
    <w:rsid w:val="00A43B5F"/>
    <w:rsid w:val="00A46135"/>
    <w:rsid w:val="00A466D9"/>
    <w:rsid w:val="00A46920"/>
    <w:rsid w:val="00A52463"/>
    <w:rsid w:val="00A52B14"/>
    <w:rsid w:val="00A52D66"/>
    <w:rsid w:val="00A531D8"/>
    <w:rsid w:val="00A538F3"/>
    <w:rsid w:val="00A53DEA"/>
    <w:rsid w:val="00A53F23"/>
    <w:rsid w:val="00A542B4"/>
    <w:rsid w:val="00A543C4"/>
    <w:rsid w:val="00A546A8"/>
    <w:rsid w:val="00A54E45"/>
    <w:rsid w:val="00A5513B"/>
    <w:rsid w:val="00A5525B"/>
    <w:rsid w:val="00A56B5E"/>
    <w:rsid w:val="00A61AFA"/>
    <w:rsid w:val="00A64750"/>
    <w:rsid w:val="00A64993"/>
    <w:rsid w:val="00A6590A"/>
    <w:rsid w:val="00A6653A"/>
    <w:rsid w:val="00A70394"/>
    <w:rsid w:val="00A71B78"/>
    <w:rsid w:val="00A722B1"/>
    <w:rsid w:val="00A727E0"/>
    <w:rsid w:val="00A73132"/>
    <w:rsid w:val="00A73448"/>
    <w:rsid w:val="00A743A3"/>
    <w:rsid w:val="00A7461D"/>
    <w:rsid w:val="00A74781"/>
    <w:rsid w:val="00A74902"/>
    <w:rsid w:val="00A7553A"/>
    <w:rsid w:val="00A75834"/>
    <w:rsid w:val="00A75C03"/>
    <w:rsid w:val="00A7666E"/>
    <w:rsid w:val="00A76B56"/>
    <w:rsid w:val="00A80994"/>
    <w:rsid w:val="00A8173C"/>
    <w:rsid w:val="00A81873"/>
    <w:rsid w:val="00A82CF0"/>
    <w:rsid w:val="00A84FFE"/>
    <w:rsid w:val="00A8728F"/>
    <w:rsid w:val="00A90BFC"/>
    <w:rsid w:val="00A9143C"/>
    <w:rsid w:val="00A921A7"/>
    <w:rsid w:val="00A9283D"/>
    <w:rsid w:val="00A93208"/>
    <w:rsid w:val="00A9329C"/>
    <w:rsid w:val="00A932F0"/>
    <w:rsid w:val="00A93484"/>
    <w:rsid w:val="00A93716"/>
    <w:rsid w:val="00A938D9"/>
    <w:rsid w:val="00A93A40"/>
    <w:rsid w:val="00A9440D"/>
    <w:rsid w:val="00A9467D"/>
    <w:rsid w:val="00A950AE"/>
    <w:rsid w:val="00A9666B"/>
    <w:rsid w:val="00A9793A"/>
    <w:rsid w:val="00AA09E0"/>
    <w:rsid w:val="00AA10AD"/>
    <w:rsid w:val="00AA14D3"/>
    <w:rsid w:val="00AA18B4"/>
    <w:rsid w:val="00AA1F8C"/>
    <w:rsid w:val="00AA2A0F"/>
    <w:rsid w:val="00AA3295"/>
    <w:rsid w:val="00AA3D0B"/>
    <w:rsid w:val="00AA5083"/>
    <w:rsid w:val="00AA5577"/>
    <w:rsid w:val="00AA5F21"/>
    <w:rsid w:val="00AA619F"/>
    <w:rsid w:val="00AA636A"/>
    <w:rsid w:val="00AA63A4"/>
    <w:rsid w:val="00AA765C"/>
    <w:rsid w:val="00AA7FA9"/>
    <w:rsid w:val="00AB09B9"/>
    <w:rsid w:val="00AB0AC4"/>
    <w:rsid w:val="00AB1981"/>
    <w:rsid w:val="00AB1C26"/>
    <w:rsid w:val="00AB37AA"/>
    <w:rsid w:val="00AB3EDE"/>
    <w:rsid w:val="00AB4BC2"/>
    <w:rsid w:val="00AB54F5"/>
    <w:rsid w:val="00AC0972"/>
    <w:rsid w:val="00AC1B0E"/>
    <w:rsid w:val="00AC1DD5"/>
    <w:rsid w:val="00AC2485"/>
    <w:rsid w:val="00AC2693"/>
    <w:rsid w:val="00AC2826"/>
    <w:rsid w:val="00AC464F"/>
    <w:rsid w:val="00AC5ED3"/>
    <w:rsid w:val="00AC6056"/>
    <w:rsid w:val="00AC6679"/>
    <w:rsid w:val="00AC66E0"/>
    <w:rsid w:val="00AC7621"/>
    <w:rsid w:val="00AD1F0B"/>
    <w:rsid w:val="00AD2546"/>
    <w:rsid w:val="00AD38B9"/>
    <w:rsid w:val="00AD3918"/>
    <w:rsid w:val="00AD3EC0"/>
    <w:rsid w:val="00AD4BCF"/>
    <w:rsid w:val="00AD6A88"/>
    <w:rsid w:val="00AD7312"/>
    <w:rsid w:val="00AD77CA"/>
    <w:rsid w:val="00AD7E26"/>
    <w:rsid w:val="00AE1656"/>
    <w:rsid w:val="00AE2083"/>
    <w:rsid w:val="00AE27BF"/>
    <w:rsid w:val="00AE327D"/>
    <w:rsid w:val="00AE5F94"/>
    <w:rsid w:val="00AE6580"/>
    <w:rsid w:val="00AE65CE"/>
    <w:rsid w:val="00AE6FF8"/>
    <w:rsid w:val="00AE76C5"/>
    <w:rsid w:val="00AF030F"/>
    <w:rsid w:val="00AF0DF7"/>
    <w:rsid w:val="00AF1A41"/>
    <w:rsid w:val="00AF2299"/>
    <w:rsid w:val="00AF49FE"/>
    <w:rsid w:val="00AF5E3F"/>
    <w:rsid w:val="00AF66EE"/>
    <w:rsid w:val="00B005A7"/>
    <w:rsid w:val="00B00A2B"/>
    <w:rsid w:val="00B00AAE"/>
    <w:rsid w:val="00B010EF"/>
    <w:rsid w:val="00B014C4"/>
    <w:rsid w:val="00B04084"/>
    <w:rsid w:val="00B06A46"/>
    <w:rsid w:val="00B06E79"/>
    <w:rsid w:val="00B07A54"/>
    <w:rsid w:val="00B10885"/>
    <w:rsid w:val="00B11138"/>
    <w:rsid w:val="00B11DB7"/>
    <w:rsid w:val="00B1221A"/>
    <w:rsid w:val="00B129C4"/>
    <w:rsid w:val="00B1431E"/>
    <w:rsid w:val="00B1432B"/>
    <w:rsid w:val="00B1537D"/>
    <w:rsid w:val="00B1545D"/>
    <w:rsid w:val="00B15962"/>
    <w:rsid w:val="00B15F72"/>
    <w:rsid w:val="00B16E6E"/>
    <w:rsid w:val="00B1773A"/>
    <w:rsid w:val="00B17941"/>
    <w:rsid w:val="00B179B3"/>
    <w:rsid w:val="00B17E9B"/>
    <w:rsid w:val="00B2138D"/>
    <w:rsid w:val="00B21A7A"/>
    <w:rsid w:val="00B21C4F"/>
    <w:rsid w:val="00B2296F"/>
    <w:rsid w:val="00B23C0D"/>
    <w:rsid w:val="00B25219"/>
    <w:rsid w:val="00B26616"/>
    <w:rsid w:val="00B27037"/>
    <w:rsid w:val="00B27135"/>
    <w:rsid w:val="00B27DF5"/>
    <w:rsid w:val="00B30981"/>
    <w:rsid w:val="00B311E3"/>
    <w:rsid w:val="00B313E5"/>
    <w:rsid w:val="00B31A51"/>
    <w:rsid w:val="00B31E6A"/>
    <w:rsid w:val="00B32C19"/>
    <w:rsid w:val="00B32F65"/>
    <w:rsid w:val="00B349CD"/>
    <w:rsid w:val="00B3644B"/>
    <w:rsid w:val="00B36586"/>
    <w:rsid w:val="00B366B7"/>
    <w:rsid w:val="00B3672D"/>
    <w:rsid w:val="00B36F8D"/>
    <w:rsid w:val="00B3748E"/>
    <w:rsid w:val="00B40192"/>
    <w:rsid w:val="00B404CA"/>
    <w:rsid w:val="00B408DB"/>
    <w:rsid w:val="00B41611"/>
    <w:rsid w:val="00B41D15"/>
    <w:rsid w:val="00B4251A"/>
    <w:rsid w:val="00B42C13"/>
    <w:rsid w:val="00B42D3A"/>
    <w:rsid w:val="00B42D94"/>
    <w:rsid w:val="00B43028"/>
    <w:rsid w:val="00B43326"/>
    <w:rsid w:val="00B44013"/>
    <w:rsid w:val="00B45969"/>
    <w:rsid w:val="00B4627B"/>
    <w:rsid w:val="00B4693A"/>
    <w:rsid w:val="00B470CE"/>
    <w:rsid w:val="00B47338"/>
    <w:rsid w:val="00B47A8A"/>
    <w:rsid w:val="00B47D4A"/>
    <w:rsid w:val="00B5009D"/>
    <w:rsid w:val="00B50194"/>
    <w:rsid w:val="00B504B0"/>
    <w:rsid w:val="00B51C50"/>
    <w:rsid w:val="00B529EB"/>
    <w:rsid w:val="00B531DF"/>
    <w:rsid w:val="00B53338"/>
    <w:rsid w:val="00B54152"/>
    <w:rsid w:val="00B54680"/>
    <w:rsid w:val="00B54887"/>
    <w:rsid w:val="00B55C61"/>
    <w:rsid w:val="00B56890"/>
    <w:rsid w:val="00B57D1F"/>
    <w:rsid w:val="00B60A5A"/>
    <w:rsid w:val="00B60A9D"/>
    <w:rsid w:val="00B61AD1"/>
    <w:rsid w:val="00B623E8"/>
    <w:rsid w:val="00B62538"/>
    <w:rsid w:val="00B63C28"/>
    <w:rsid w:val="00B644BA"/>
    <w:rsid w:val="00B647D2"/>
    <w:rsid w:val="00B64A46"/>
    <w:rsid w:val="00B65C93"/>
    <w:rsid w:val="00B67096"/>
    <w:rsid w:val="00B676AB"/>
    <w:rsid w:val="00B67724"/>
    <w:rsid w:val="00B67C5C"/>
    <w:rsid w:val="00B70976"/>
    <w:rsid w:val="00B70DA7"/>
    <w:rsid w:val="00B70E7C"/>
    <w:rsid w:val="00B71E22"/>
    <w:rsid w:val="00B723AB"/>
    <w:rsid w:val="00B725CD"/>
    <w:rsid w:val="00B7340E"/>
    <w:rsid w:val="00B752BC"/>
    <w:rsid w:val="00B758A4"/>
    <w:rsid w:val="00B758E0"/>
    <w:rsid w:val="00B75F7F"/>
    <w:rsid w:val="00B76023"/>
    <w:rsid w:val="00B772E2"/>
    <w:rsid w:val="00B8003B"/>
    <w:rsid w:val="00B80338"/>
    <w:rsid w:val="00B80B4A"/>
    <w:rsid w:val="00B80E7D"/>
    <w:rsid w:val="00B82672"/>
    <w:rsid w:val="00B82BDA"/>
    <w:rsid w:val="00B82D75"/>
    <w:rsid w:val="00B82E5A"/>
    <w:rsid w:val="00B83C2B"/>
    <w:rsid w:val="00B855BF"/>
    <w:rsid w:val="00B8725E"/>
    <w:rsid w:val="00B91201"/>
    <w:rsid w:val="00B91AB2"/>
    <w:rsid w:val="00B92B4F"/>
    <w:rsid w:val="00B93731"/>
    <w:rsid w:val="00B93A2A"/>
    <w:rsid w:val="00B93BD6"/>
    <w:rsid w:val="00B9491D"/>
    <w:rsid w:val="00B94ACA"/>
    <w:rsid w:val="00B97B28"/>
    <w:rsid w:val="00B97DD8"/>
    <w:rsid w:val="00B97FEE"/>
    <w:rsid w:val="00BA0574"/>
    <w:rsid w:val="00BA0A54"/>
    <w:rsid w:val="00BA11D9"/>
    <w:rsid w:val="00BA24C2"/>
    <w:rsid w:val="00BA24CB"/>
    <w:rsid w:val="00BA285A"/>
    <w:rsid w:val="00BA2E76"/>
    <w:rsid w:val="00BA728F"/>
    <w:rsid w:val="00BB0003"/>
    <w:rsid w:val="00BB0EF3"/>
    <w:rsid w:val="00BB16D8"/>
    <w:rsid w:val="00BB1BDC"/>
    <w:rsid w:val="00BB25A3"/>
    <w:rsid w:val="00BB2C05"/>
    <w:rsid w:val="00BB390C"/>
    <w:rsid w:val="00BB6599"/>
    <w:rsid w:val="00BB7444"/>
    <w:rsid w:val="00BB7C52"/>
    <w:rsid w:val="00BC05CE"/>
    <w:rsid w:val="00BC1E01"/>
    <w:rsid w:val="00BC2082"/>
    <w:rsid w:val="00BC29BE"/>
    <w:rsid w:val="00BC3CC2"/>
    <w:rsid w:val="00BC4DE0"/>
    <w:rsid w:val="00BC51D0"/>
    <w:rsid w:val="00BC7082"/>
    <w:rsid w:val="00BC7FEB"/>
    <w:rsid w:val="00BD0F1F"/>
    <w:rsid w:val="00BD16C6"/>
    <w:rsid w:val="00BD22BA"/>
    <w:rsid w:val="00BD258E"/>
    <w:rsid w:val="00BD37BF"/>
    <w:rsid w:val="00BD4383"/>
    <w:rsid w:val="00BD6262"/>
    <w:rsid w:val="00BD699A"/>
    <w:rsid w:val="00BD77FA"/>
    <w:rsid w:val="00BE0390"/>
    <w:rsid w:val="00BE2AC1"/>
    <w:rsid w:val="00BE2D71"/>
    <w:rsid w:val="00BE3BEC"/>
    <w:rsid w:val="00BE3CBE"/>
    <w:rsid w:val="00BE3F89"/>
    <w:rsid w:val="00BE5322"/>
    <w:rsid w:val="00BE6DE1"/>
    <w:rsid w:val="00BE71F9"/>
    <w:rsid w:val="00BE756C"/>
    <w:rsid w:val="00BE75C8"/>
    <w:rsid w:val="00BF0433"/>
    <w:rsid w:val="00BF0487"/>
    <w:rsid w:val="00BF048D"/>
    <w:rsid w:val="00BF0A45"/>
    <w:rsid w:val="00BF0BA7"/>
    <w:rsid w:val="00BF0E52"/>
    <w:rsid w:val="00BF15E8"/>
    <w:rsid w:val="00BF1F71"/>
    <w:rsid w:val="00BF2BF2"/>
    <w:rsid w:val="00BF30BC"/>
    <w:rsid w:val="00BF3531"/>
    <w:rsid w:val="00BF46E8"/>
    <w:rsid w:val="00BF5FD4"/>
    <w:rsid w:val="00BF6E89"/>
    <w:rsid w:val="00BF7154"/>
    <w:rsid w:val="00BF7451"/>
    <w:rsid w:val="00C004A5"/>
    <w:rsid w:val="00C00547"/>
    <w:rsid w:val="00C012FB"/>
    <w:rsid w:val="00C01EB8"/>
    <w:rsid w:val="00C02E76"/>
    <w:rsid w:val="00C02EBA"/>
    <w:rsid w:val="00C0393A"/>
    <w:rsid w:val="00C0417B"/>
    <w:rsid w:val="00C04ACC"/>
    <w:rsid w:val="00C04FD3"/>
    <w:rsid w:val="00C053FC"/>
    <w:rsid w:val="00C06D18"/>
    <w:rsid w:val="00C10F34"/>
    <w:rsid w:val="00C1165A"/>
    <w:rsid w:val="00C11A1A"/>
    <w:rsid w:val="00C124F3"/>
    <w:rsid w:val="00C12BB5"/>
    <w:rsid w:val="00C12E60"/>
    <w:rsid w:val="00C13C6F"/>
    <w:rsid w:val="00C14F2C"/>
    <w:rsid w:val="00C15EA7"/>
    <w:rsid w:val="00C176C3"/>
    <w:rsid w:val="00C17E5B"/>
    <w:rsid w:val="00C21CCD"/>
    <w:rsid w:val="00C2337E"/>
    <w:rsid w:val="00C2352E"/>
    <w:rsid w:val="00C23BFE"/>
    <w:rsid w:val="00C23C3E"/>
    <w:rsid w:val="00C24A22"/>
    <w:rsid w:val="00C24EA1"/>
    <w:rsid w:val="00C24F54"/>
    <w:rsid w:val="00C252C3"/>
    <w:rsid w:val="00C261EC"/>
    <w:rsid w:val="00C2687A"/>
    <w:rsid w:val="00C26BBA"/>
    <w:rsid w:val="00C26ECF"/>
    <w:rsid w:val="00C279E7"/>
    <w:rsid w:val="00C27FEB"/>
    <w:rsid w:val="00C30F34"/>
    <w:rsid w:val="00C322C0"/>
    <w:rsid w:val="00C32671"/>
    <w:rsid w:val="00C334C1"/>
    <w:rsid w:val="00C33B52"/>
    <w:rsid w:val="00C33C96"/>
    <w:rsid w:val="00C33E0C"/>
    <w:rsid w:val="00C3426B"/>
    <w:rsid w:val="00C34FCF"/>
    <w:rsid w:val="00C3516A"/>
    <w:rsid w:val="00C35515"/>
    <w:rsid w:val="00C35630"/>
    <w:rsid w:val="00C3662B"/>
    <w:rsid w:val="00C36878"/>
    <w:rsid w:val="00C371F8"/>
    <w:rsid w:val="00C37F92"/>
    <w:rsid w:val="00C40717"/>
    <w:rsid w:val="00C40778"/>
    <w:rsid w:val="00C4119F"/>
    <w:rsid w:val="00C415D6"/>
    <w:rsid w:val="00C45119"/>
    <w:rsid w:val="00C453C0"/>
    <w:rsid w:val="00C462EE"/>
    <w:rsid w:val="00C4776A"/>
    <w:rsid w:val="00C47776"/>
    <w:rsid w:val="00C47F6E"/>
    <w:rsid w:val="00C507EB"/>
    <w:rsid w:val="00C50E9C"/>
    <w:rsid w:val="00C51F53"/>
    <w:rsid w:val="00C5287D"/>
    <w:rsid w:val="00C5463B"/>
    <w:rsid w:val="00C5493C"/>
    <w:rsid w:val="00C54965"/>
    <w:rsid w:val="00C55F52"/>
    <w:rsid w:val="00C56480"/>
    <w:rsid w:val="00C566A8"/>
    <w:rsid w:val="00C56909"/>
    <w:rsid w:val="00C56F90"/>
    <w:rsid w:val="00C574DB"/>
    <w:rsid w:val="00C577C2"/>
    <w:rsid w:val="00C57F5F"/>
    <w:rsid w:val="00C600BB"/>
    <w:rsid w:val="00C634D4"/>
    <w:rsid w:val="00C63609"/>
    <w:rsid w:val="00C6372D"/>
    <w:rsid w:val="00C63782"/>
    <w:rsid w:val="00C637BA"/>
    <w:rsid w:val="00C65867"/>
    <w:rsid w:val="00C712C3"/>
    <w:rsid w:val="00C71630"/>
    <w:rsid w:val="00C717ED"/>
    <w:rsid w:val="00C719BF"/>
    <w:rsid w:val="00C72DD8"/>
    <w:rsid w:val="00C72E8E"/>
    <w:rsid w:val="00C73134"/>
    <w:rsid w:val="00C73F88"/>
    <w:rsid w:val="00C73FEE"/>
    <w:rsid w:val="00C74C58"/>
    <w:rsid w:val="00C756BE"/>
    <w:rsid w:val="00C76660"/>
    <w:rsid w:val="00C768B2"/>
    <w:rsid w:val="00C7720D"/>
    <w:rsid w:val="00C774A4"/>
    <w:rsid w:val="00C815BA"/>
    <w:rsid w:val="00C8165C"/>
    <w:rsid w:val="00C81787"/>
    <w:rsid w:val="00C81AF2"/>
    <w:rsid w:val="00C81B29"/>
    <w:rsid w:val="00C81B63"/>
    <w:rsid w:val="00C81C1C"/>
    <w:rsid w:val="00C81E2A"/>
    <w:rsid w:val="00C82579"/>
    <w:rsid w:val="00C83915"/>
    <w:rsid w:val="00C8455C"/>
    <w:rsid w:val="00C84FAA"/>
    <w:rsid w:val="00C856AA"/>
    <w:rsid w:val="00C860A0"/>
    <w:rsid w:val="00C87FAC"/>
    <w:rsid w:val="00C90487"/>
    <w:rsid w:val="00C9074E"/>
    <w:rsid w:val="00C91FB4"/>
    <w:rsid w:val="00C92845"/>
    <w:rsid w:val="00C92A3A"/>
    <w:rsid w:val="00C92C79"/>
    <w:rsid w:val="00C92D52"/>
    <w:rsid w:val="00C93FB5"/>
    <w:rsid w:val="00C9718C"/>
    <w:rsid w:val="00C973AE"/>
    <w:rsid w:val="00C975F5"/>
    <w:rsid w:val="00C97F33"/>
    <w:rsid w:val="00CA08F2"/>
    <w:rsid w:val="00CA0C11"/>
    <w:rsid w:val="00CA26F5"/>
    <w:rsid w:val="00CA2B4F"/>
    <w:rsid w:val="00CA2D73"/>
    <w:rsid w:val="00CA30BC"/>
    <w:rsid w:val="00CA53A8"/>
    <w:rsid w:val="00CA54FE"/>
    <w:rsid w:val="00CA5E19"/>
    <w:rsid w:val="00CA5E1B"/>
    <w:rsid w:val="00CA6730"/>
    <w:rsid w:val="00CA7B26"/>
    <w:rsid w:val="00CA7F0C"/>
    <w:rsid w:val="00CB027E"/>
    <w:rsid w:val="00CB0BB0"/>
    <w:rsid w:val="00CB1290"/>
    <w:rsid w:val="00CB15B3"/>
    <w:rsid w:val="00CB16B6"/>
    <w:rsid w:val="00CB1EC2"/>
    <w:rsid w:val="00CB2774"/>
    <w:rsid w:val="00CB2859"/>
    <w:rsid w:val="00CB2D2C"/>
    <w:rsid w:val="00CB32AE"/>
    <w:rsid w:val="00CB3DD6"/>
    <w:rsid w:val="00CB47EC"/>
    <w:rsid w:val="00CB508E"/>
    <w:rsid w:val="00CB62EB"/>
    <w:rsid w:val="00CB70CD"/>
    <w:rsid w:val="00CB78FD"/>
    <w:rsid w:val="00CB7A2B"/>
    <w:rsid w:val="00CB7FB2"/>
    <w:rsid w:val="00CC047F"/>
    <w:rsid w:val="00CC0DCA"/>
    <w:rsid w:val="00CC15A6"/>
    <w:rsid w:val="00CC1764"/>
    <w:rsid w:val="00CC2063"/>
    <w:rsid w:val="00CC25BD"/>
    <w:rsid w:val="00CC2C2D"/>
    <w:rsid w:val="00CC502C"/>
    <w:rsid w:val="00CC5117"/>
    <w:rsid w:val="00CC5E84"/>
    <w:rsid w:val="00CC6A69"/>
    <w:rsid w:val="00CC6A94"/>
    <w:rsid w:val="00CC729B"/>
    <w:rsid w:val="00CC78AA"/>
    <w:rsid w:val="00CC7AC6"/>
    <w:rsid w:val="00CC7C0F"/>
    <w:rsid w:val="00CD0E8B"/>
    <w:rsid w:val="00CD190B"/>
    <w:rsid w:val="00CD1A73"/>
    <w:rsid w:val="00CD21CE"/>
    <w:rsid w:val="00CD4A54"/>
    <w:rsid w:val="00CD6FF0"/>
    <w:rsid w:val="00CD7A7F"/>
    <w:rsid w:val="00CD7C9A"/>
    <w:rsid w:val="00CD7E9D"/>
    <w:rsid w:val="00CE0502"/>
    <w:rsid w:val="00CE1869"/>
    <w:rsid w:val="00CE2382"/>
    <w:rsid w:val="00CE2C90"/>
    <w:rsid w:val="00CE4389"/>
    <w:rsid w:val="00CE5A9F"/>
    <w:rsid w:val="00CE5BBD"/>
    <w:rsid w:val="00CE725B"/>
    <w:rsid w:val="00CE79DD"/>
    <w:rsid w:val="00CF0227"/>
    <w:rsid w:val="00CF0337"/>
    <w:rsid w:val="00CF1314"/>
    <w:rsid w:val="00CF15D6"/>
    <w:rsid w:val="00CF2791"/>
    <w:rsid w:val="00CF2DCE"/>
    <w:rsid w:val="00CF3AFB"/>
    <w:rsid w:val="00CF48AF"/>
    <w:rsid w:val="00CF51CD"/>
    <w:rsid w:val="00CF5D3A"/>
    <w:rsid w:val="00CF71C6"/>
    <w:rsid w:val="00D00392"/>
    <w:rsid w:val="00D00F86"/>
    <w:rsid w:val="00D012C5"/>
    <w:rsid w:val="00D0201A"/>
    <w:rsid w:val="00D02E67"/>
    <w:rsid w:val="00D03584"/>
    <w:rsid w:val="00D040D6"/>
    <w:rsid w:val="00D05618"/>
    <w:rsid w:val="00D063E2"/>
    <w:rsid w:val="00D065B6"/>
    <w:rsid w:val="00D07157"/>
    <w:rsid w:val="00D11CDD"/>
    <w:rsid w:val="00D12634"/>
    <w:rsid w:val="00D128EF"/>
    <w:rsid w:val="00D12E22"/>
    <w:rsid w:val="00D13768"/>
    <w:rsid w:val="00D13EF2"/>
    <w:rsid w:val="00D152F7"/>
    <w:rsid w:val="00D15A9F"/>
    <w:rsid w:val="00D16596"/>
    <w:rsid w:val="00D17CFB"/>
    <w:rsid w:val="00D17D18"/>
    <w:rsid w:val="00D200C0"/>
    <w:rsid w:val="00D210DD"/>
    <w:rsid w:val="00D21125"/>
    <w:rsid w:val="00D211B9"/>
    <w:rsid w:val="00D2185E"/>
    <w:rsid w:val="00D21D6B"/>
    <w:rsid w:val="00D22024"/>
    <w:rsid w:val="00D22729"/>
    <w:rsid w:val="00D237A5"/>
    <w:rsid w:val="00D23B7B"/>
    <w:rsid w:val="00D23D30"/>
    <w:rsid w:val="00D23EAD"/>
    <w:rsid w:val="00D24849"/>
    <w:rsid w:val="00D24E5F"/>
    <w:rsid w:val="00D25548"/>
    <w:rsid w:val="00D256BC"/>
    <w:rsid w:val="00D256DA"/>
    <w:rsid w:val="00D25DF7"/>
    <w:rsid w:val="00D27106"/>
    <w:rsid w:val="00D2785F"/>
    <w:rsid w:val="00D27B72"/>
    <w:rsid w:val="00D30D4D"/>
    <w:rsid w:val="00D31A66"/>
    <w:rsid w:val="00D31BCB"/>
    <w:rsid w:val="00D324FF"/>
    <w:rsid w:val="00D32518"/>
    <w:rsid w:val="00D34378"/>
    <w:rsid w:val="00D3475F"/>
    <w:rsid w:val="00D35355"/>
    <w:rsid w:val="00D356E0"/>
    <w:rsid w:val="00D36774"/>
    <w:rsid w:val="00D36E69"/>
    <w:rsid w:val="00D37B90"/>
    <w:rsid w:val="00D37CD0"/>
    <w:rsid w:val="00D37D19"/>
    <w:rsid w:val="00D37D33"/>
    <w:rsid w:val="00D37E86"/>
    <w:rsid w:val="00D37F0C"/>
    <w:rsid w:val="00D4016D"/>
    <w:rsid w:val="00D4034B"/>
    <w:rsid w:val="00D41328"/>
    <w:rsid w:val="00D41F26"/>
    <w:rsid w:val="00D426F6"/>
    <w:rsid w:val="00D43181"/>
    <w:rsid w:val="00D434B4"/>
    <w:rsid w:val="00D43512"/>
    <w:rsid w:val="00D43AC4"/>
    <w:rsid w:val="00D44323"/>
    <w:rsid w:val="00D44B0D"/>
    <w:rsid w:val="00D44B75"/>
    <w:rsid w:val="00D46684"/>
    <w:rsid w:val="00D46AB1"/>
    <w:rsid w:val="00D47B54"/>
    <w:rsid w:val="00D50497"/>
    <w:rsid w:val="00D50D8B"/>
    <w:rsid w:val="00D50E15"/>
    <w:rsid w:val="00D511F3"/>
    <w:rsid w:val="00D52481"/>
    <w:rsid w:val="00D527B2"/>
    <w:rsid w:val="00D5342C"/>
    <w:rsid w:val="00D5379A"/>
    <w:rsid w:val="00D53D49"/>
    <w:rsid w:val="00D54E70"/>
    <w:rsid w:val="00D5501B"/>
    <w:rsid w:val="00D55407"/>
    <w:rsid w:val="00D5686E"/>
    <w:rsid w:val="00D571D1"/>
    <w:rsid w:val="00D575A3"/>
    <w:rsid w:val="00D57941"/>
    <w:rsid w:val="00D60416"/>
    <w:rsid w:val="00D6483F"/>
    <w:rsid w:val="00D6548F"/>
    <w:rsid w:val="00D657CA"/>
    <w:rsid w:val="00D67395"/>
    <w:rsid w:val="00D67B0C"/>
    <w:rsid w:val="00D67E4E"/>
    <w:rsid w:val="00D67FB8"/>
    <w:rsid w:val="00D701B0"/>
    <w:rsid w:val="00D70C60"/>
    <w:rsid w:val="00D70FE7"/>
    <w:rsid w:val="00D715F6"/>
    <w:rsid w:val="00D734D6"/>
    <w:rsid w:val="00D73745"/>
    <w:rsid w:val="00D74E33"/>
    <w:rsid w:val="00D759C0"/>
    <w:rsid w:val="00D75F2B"/>
    <w:rsid w:val="00D76BDD"/>
    <w:rsid w:val="00D77552"/>
    <w:rsid w:val="00D77F2F"/>
    <w:rsid w:val="00D80DD8"/>
    <w:rsid w:val="00D80FB6"/>
    <w:rsid w:val="00D815A2"/>
    <w:rsid w:val="00D81749"/>
    <w:rsid w:val="00D822FC"/>
    <w:rsid w:val="00D82D8C"/>
    <w:rsid w:val="00D832EF"/>
    <w:rsid w:val="00D83630"/>
    <w:rsid w:val="00D83A8F"/>
    <w:rsid w:val="00D83AE0"/>
    <w:rsid w:val="00D8453A"/>
    <w:rsid w:val="00D84997"/>
    <w:rsid w:val="00D84EA8"/>
    <w:rsid w:val="00D855AC"/>
    <w:rsid w:val="00D85BF9"/>
    <w:rsid w:val="00D862F5"/>
    <w:rsid w:val="00D87709"/>
    <w:rsid w:val="00D87B4C"/>
    <w:rsid w:val="00D90CEC"/>
    <w:rsid w:val="00D91350"/>
    <w:rsid w:val="00D9193B"/>
    <w:rsid w:val="00D92760"/>
    <w:rsid w:val="00D94A09"/>
    <w:rsid w:val="00D94C1D"/>
    <w:rsid w:val="00D95013"/>
    <w:rsid w:val="00D950B3"/>
    <w:rsid w:val="00D956B2"/>
    <w:rsid w:val="00D9731B"/>
    <w:rsid w:val="00DA045D"/>
    <w:rsid w:val="00DA134C"/>
    <w:rsid w:val="00DA19D6"/>
    <w:rsid w:val="00DB0A41"/>
    <w:rsid w:val="00DB0C7E"/>
    <w:rsid w:val="00DB26F0"/>
    <w:rsid w:val="00DB3A23"/>
    <w:rsid w:val="00DB4917"/>
    <w:rsid w:val="00DB4E6A"/>
    <w:rsid w:val="00DB6049"/>
    <w:rsid w:val="00DB6A7E"/>
    <w:rsid w:val="00DC082E"/>
    <w:rsid w:val="00DC0C3C"/>
    <w:rsid w:val="00DC2179"/>
    <w:rsid w:val="00DC22E4"/>
    <w:rsid w:val="00DC2ED8"/>
    <w:rsid w:val="00DC3749"/>
    <w:rsid w:val="00DC496F"/>
    <w:rsid w:val="00DC4FCB"/>
    <w:rsid w:val="00DC6EA5"/>
    <w:rsid w:val="00DC71D5"/>
    <w:rsid w:val="00DC78E9"/>
    <w:rsid w:val="00DC7CF9"/>
    <w:rsid w:val="00DC7F2B"/>
    <w:rsid w:val="00DD07FF"/>
    <w:rsid w:val="00DD0870"/>
    <w:rsid w:val="00DD0DA9"/>
    <w:rsid w:val="00DD1131"/>
    <w:rsid w:val="00DD1169"/>
    <w:rsid w:val="00DD1ADD"/>
    <w:rsid w:val="00DD224B"/>
    <w:rsid w:val="00DD2754"/>
    <w:rsid w:val="00DD3954"/>
    <w:rsid w:val="00DD3ABF"/>
    <w:rsid w:val="00DD3D21"/>
    <w:rsid w:val="00DD4618"/>
    <w:rsid w:val="00DD4D93"/>
    <w:rsid w:val="00DD6CEF"/>
    <w:rsid w:val="00DD6D67"/>
    <w:rsid w:val="00DD7164"/>
    <w:rsid w:val="00DD75F2"/>
    <w:rsid w:val="00DE05D6"/>
    <w:rsid w:val="00DE08FE"/>
    <w:rsid w:val="00DE0F9A"/>
    <w:rsid w:val="00DE1682"/>
    <w:rsid w:val="00DE1DE8"/>
    <w:rsid w:val="00DE272E"/>
    <w:rsid w:val="00DE2F0A"/>
    <w:rsid w:val="00DE30D8"/>
    <w:rsid w:val="00DE3FFB"/>
    <w:rsid w:val="00DE437C"/>
    <w:rsid w:val="00DE4A50"/>
    <w:rsid w:val="00DE5244"/>
    <w:rsid w:val="00DE55E2"/>
    <w:rsid w:val="00DE5722"/>
    <w:rsid w:val="00DE606D"/>
    <w:rsid w:val="00DE631D"/>
    <w:rsid w:val="00DE7000"/>
    <w:rsid w:val="00DE73BE"/>
    <w:rsid w:val="00DF0A63"/>
    <w:rsid w:val="00DF0A90"/>
    <w:rsid w:val="00DF102C"/>
    <w:rsid w:val="00DF128F"/>
    <w:rsid w:val="00DF1897"/>
    <w:rsid w:val="00DF1BE2"/>
    <w:rsid w:val="00DF23D4"/>
    <w:rsid w:val="00DF2566"/>
    <w:rsid w:val="00DF414B"/>
    <w:rsid w:val="00DF5D8C"/>
    <w:rsid w:val="00DF68DA"/>
    <w:rsid w:val="00E00F81"/>
    <w:rsid w:val="00E01A62"/>
    <w:rsid w:val="00E02105"/>
    <w:rsid w:val="00E028A0"/>
    <w:rsid w:val="00E03D3A"/>
    <w:rsid w:val="00E05941"/>
    <w:rsid w:val="00E059EB"/>
    <w:rsid w:val="00E06397"/>
    <w:rsid w:val="00E06EBF"/>
    <w:rsid w:val="00E071E9"/>
    <w:rsid w:val="00E072C8"/>
    <w:rsid w:val="00E07CCF"/>
    <w:rsid w:val="00E10797"/>
    <w:rsid w:val="00E1141C"/>
    <w:rsid w:val="00E116FA"/>
    <w:rsid w:val="00E1205D"/>
    <w:rsid w:val="00E13B24"/>
    <w:rsid w:val="00E14412"/>
    <w:rsid w:val="00E16377"/>
    <w:rsid w:val="00E20E83"/>
    <w:rsid w:val="00E216AD"/>
    <w:rsid w:val="00E21700"/>
    <w:rsid w:val="00E21FF0"/>
    <w:rsid w:val="00E22E02"/>
    <w:rsid w:val="00E24C6A"/>
    <w:rsid w:val="00E24CD6"/>
    <w:rsid w:val="00E25704"/>
    <w:rsid w:val="00E263A1"/>
    <w:rsid w:val="00E26EC3"/>
    <w:rsid w:val="00E27E55"/>
    <w:rsid w:val="00E27EDE"/>
    <w:rsid w:val="00E31363"/>
    <w:rsid w:val="00E32160"/>
    <w:rsid w:val="00E32176"/>
    <w:rsid w:val="00E327D1"/>
    <w:rsid w:val="00E3346D"/>
    <w:rsid w:val="00E338E4"/>
    <w:rsid w:val="00E33E49"/>
    <w:rsid w:val="00E35185"/>
    <w:rsid w:val="00E37C82"/>
    <w:rsid w:val="00E41677"/>
    <w:rsid w:val="00E4195C"/>
    <w:rsid w:val="00E41999"/>
    <w:rsid w:val="00E42B0C"/>
    <w:rsid w:val="00E4337E"/>
    <w:rsid w:val="00E434C6"/>
    <w:rsid w:val="00E435FC"/>
    <w:rsid w:val="00E43646"/>
    <w:rsid w:val="00E438D2"/>
    <w:rsid w:val="00E444E5"/>
    <w:rsid w:val="00E4490A"/>
    <w:rsid w:val="00E44991"/>
    <w:rsid w:val="00E45530"/>
    <w:rsid w:val="00E45E1F"/>
    <w:rsid w:val="00E47D15"/>
    <w:rsid w:val="00E50D28"/>
    <w:rsid w:val="00E51214"/>
    <w:rsid w:val="00E5200E"/>
    <w:rsid w:val="00E529BB"/>
    <w:rsid w:val="00E541DF"/>
    <w:rsid w:val="00E5425F"/>
    <w:rsid w:val="00E54955"/>
    <w:rsid w:val="00E54DCB"/>
    <w:rsid w:val="00E55CA8"/>
    <w:rsid w:val="00E562D3"/>
    <w:rsid w:val="00E5630E"/>
    <w:rsid w:val="00E60008"/>
    <w:rsid w:val="00E60101"/>
    <w:rsid w:val="00E6147F"/>
    <w:rsid w:val="00E6186C"/>
    <w:rsid w:val="00E61953"/>
    <w:rsid w:val="00E61D60"/>
    <w:rsid w:val="00E6251F"/>
    <w:rsid w:val="00E631C8"/>
    <w:rsid w:val="00E63CC5"/>
    <w:rsid w:val="00E64241"/>
    <w:rsid w:val="00E6563D"/>
    <w:rsid w:val="00E67762"/>
    <w:rsid w:val="00E67A2F"/>
    <w:rsid w:val="00E71A22"/>
    <w:rsid w:val="00E721D2"/>
    <w:rsid w:val="00E730B5"/>
    <w:rsid w:val="00E73A94"/>
    <w:rsid w:val="00E743D0"/>
    <w:rsid w:val="00E74436"/>
    <w:rsid w:val="00E748F9"/>
    <w:rsid w:val="00E75480"/>
    <w:rsid w:val="00E7576D"/>
    <w:rsid w:val="00E75E6D"/>
    <w:rsid w:val="00E768C8"/>
    <w:rsid w:val="00E77890"/>
    <w:rsid w:val="00E80608"/>
    <w:rsid w:val="00E8145A"/>
    <w:rsid w:val="00E8173A"/>
    <w:rsid w:val="00E81ABA"/>
    <w:rsid w:val="00E82120"/>
    <w:rsid w:val="00E826CB"/>
    <w:rsid w:val="00E82AA8"/>
    <w:rsid w:val="00E83719"/>
    <w:rsid w:val="00E846B3"/>
    <w:rsid w:val="00E865B7"/>
    <w:rsid w:val="00E87E67"/>
    <w:rsid w:val="00E90F77"/>
    <w:rsid w:val="00E92300"/>
    <w:rsid w:val="00E94D20"/>
    <w:rsid w:val="00E96835"/>
    <w:rsid w:val="00E96DF4"/>
    <w:rsid w:val="00E96E8C"/>
    <w:rsid w:val="00E970F3"/>
    <w:rsid w:val="00E97780"/>
    <w:rsid w:val="00E979C5"/>
    <w:rsid w:val="00EA0A8D"/>
    <w:rsid w:val="00EA0AE6"/>
    <w:rsid w:val="00EA1D9B"/>
    <w:rsid w:val="00EA297B"/>
    <w:rsid w:val="00EA41DD"/>
    <w:rsid w:val="00EA5996"/>
    <w:rsid w:val="00EA5FF0"/>
    <w:rsid w:val="00EA63C7"/>
    <w:rsid w:val="00EA6BF8"/>
    <w:rsid w:val="00EA7322"/>
    <w:rsid w:val="00EB13ED"/>
    <w:rsid w:val="00EB1833"/>
    <w:rsid w:val="00EB315C"/>
    <w:rsid w:val="00EB356A"/>
    <w:rsid w:val="00EB3AD6"/>
    <w:rsid w:val="00EB3D16"/>
    <w:rsid w:val="00EB452E"/>
    <w:rsid w:val="00EB57BA"/>
    <w:rsid w:val="00EB617F"/>
    <w:rsid w:val="00EB6518"/>
    <w:rsid w:val="00EB6F48"/>
    <w:rsid w:val="00EB77BF"/>
    <w:rsid w:val="00EB7AA0"/>
    <w:rsid w:val="00EC142D"/>
    <w:rsid w:val="00EC2733"/>
    <w:rsid w:val="00EC332F"/>
    <w:rsid w:val="00EC3AD3"/>
    <w:rsid w:val="00EC494F"/>
    <w:rsid w:val="00EC4AEF"/>
    <w:rsid w:val="00EC538E"/>
    <w:rsid w:val="00EC5564"/>
    <w:rsid w:val="00EC5791"/>
    <w:rsid w:val="00EC593C"/>
    <w:rsid w:val="00EC6252"/>
    <w:rsid w:val="00EC6BC7"/>
    <w:rsid w:val="00ED00BB"/>
    <w:rsid w:val="00ED0CBB"/>
    <w:rsid w:val="00ED0E2C"/>
    <w:rsid w:val="00ED1F3A"/>
    <w:rsid w:val="00ED30E4"/>
    <w:rsid w:val="00ED36DC"/>
    <w:rsid w:val="00ED4A85"/>
    <w:rsid w:val="00ED524F"/>
    <w:rsid w:val="00ED6077"/>
    <w:rsid w:val="00ED68E1"/>
    <w:rsid w:val="00ED6EC0"/>
    <w:rsid w:val="00ED74BD"/>
    <w:rsid w:val="00ED796C"/>
    <w:rsid w:val="00EE059A"/>
    <w:rsid w:val="00EE13DA"/>
    <w:rsid w:val="00EE162A"/>
    <w:rsid w:val="00EE233F"/>
    <w:rsid w:val="00EE23C9"/>
    <w:rsid w:val="00EE2759"/>
    <w:rsid w:val="00EE4BA2"/>
    <w:rsid w:val="00EE4E96"/>
    <w:rsid w:val="00EE4EA0"/>
    <w:rsid w:val="00EE4F5F"/>
    <w:rsid w:val="00EE593A"/>
    <w:rsid w:val="00EE6AD5"/>
    <w:rsid w:val="00EE6C5A"/>
    <w:rsid w:val="00EE70C2"/>
    <w:rsid w:val="00EE7B45"/>
    <w:rsid w:val="00EE7ECC"/>
    <w:rsid w:val="00EF0525"/>
    <w:rsid w:val="00EF0772"/>
    <w:rsid w:val="00EF0C86"/>
    <w:rsid w:val="00EF1529"/>
    <w:rsid w:val="00EF21C9"/>
    <w:rsid w:val="00EF309E"/>
    <w:rsid w:val="00EF30E6"/>
    <w:rsid w:val="00EF40EF"/>
    <w:rsid w:val="00EF4730"/>
    <w:rsid w:val="00EF4B3E"/>
    <w:rsid w:val="00EF4C81"/>
    <w:rsid w:val="00EF67DE"/>
    <w:rsid w:val="00EF7236"/>
    <w:rsid w:val="00EF7912"/>
    <w:rsid w:val="00EF7A0F"/>
    <w:rsid w:val="00EF7A36"/>
    <w:rsid w:val="00EF7C93"/>
    <w:rsid w:val="00EF7E7F"/>
    <w:rsid w:val="00F010F3"/>
    <w:rsid w:val="00F0111A"/>
    <w:rsid w:val="00F014F4"/>
    <w:rsid w:val="00F01800"/>
    <w:rsid w:val="00F027FD"/>
    <w:rsid w:val="00F0471A"/>
    <w:rsid w:val="00F054B6"/>
    <w:rsid w:val="00F05B01"/>
    <w:rsid w:val="00F06196"/>
    <w:rsid w:val="00F06878"/>
    <w:rsid w:val="00F10147"/>
    <w:rsid w:val="00F114EA"/>
    <w:rsid w:val="00F133C7"/>
    <w:rsid w:val="00F13D74"/>
    <w:rsid w:val="00F14895"/>
    <w:rsid w:val="00F14BF1"/>
    <w:rsid w:val="00F14D2B"/>
    <w:rsid w:val="00F14F8F"/>
    <w:rsid w:val="00F14FBC"/>
    <w:rsid w:val="00F15B85"/>
    <w:rsid w:val="00F16BA2"/>
    <w:rsid w:val="00F16C42"/>
    <w:rsid w:val="00F1756F"/>
    <w:rsid w:val="00F17C14"/>
    <w:rsid w:val="00F20B3B"/>
    <w:rsid w:val="00F2156D"/>
    <w:rsid w:val="00F21BDA"/>
    <w:rsid w:val="00F22C07"/>
    <w:rsid w:val="00F2370A"/>
    <w:rsid w:val="00F24736"/>
    <w:rsid w:val="00F2536C"/>
    <w:rsid w:val="00F25A03"/>
    <w:rsid w:val="00F25A04"/>
    <w:rsid w:val="00F25F7F"/>
    <w:rsid w:val="00F264DD"/>
    <w:rsid w:val="00F267E6"/>
    <w:rsid w:val="00F268A5"/>
    <w:rsid w:val="00F2795E"/>
    <w:rsid w:val="00F30085"/>
    <w:rsid w:val="00F30A2F"/>
    <w:rsid w:val="00F30D08"/>
    <w:rsid w:val="00F30F8E"/>
    <w:rsid w:val="00F31B97"/>
    <w:rsid w:val="00F322E3"/>
    <w:rsid w:val="00F3251A"/>
    <w:rsid w:val="00F32782"/>
    <w:rsid w:val="00F33748"/>
    <w:rsid w:val="00F342B1"/>
    <w:rsid w:val="00F34613"/>
    <w:rsid w:val="00F34FDD"/>
    <w:rsid w:val="00F36799"/>
    <w:rsid w:val="00F3731F"/>
    <w:rsid w:val="00F40447"/>
    <w:rsid w:val="00F41879"/>
    <w:rsid w:val="00F4207C"/>
    <w:rsid w:val="00F427BE"/>
    <w:rsid w:val="00F437E6"/>
    <w:rsid w:val="00F43C66"/>
    <w:rsid w:val="00F458B3"/>
    <w:rsid w:val="00F50540"/>
    <w:rsid w:val="00F50C8A"/>
    <w:rsid w:val="00F51A5F"/>
    <w:rsid w:val="00F51DBA"/>
    <w:rsid w:val="00F52891"/>
    <w:rsid w:val="00F52A6B"/>
    <w:rsid w:val="00F5452F"/>
    <w:rsid w:val="00F56207"/>
    <w:rsid w:val="00F568D6"/>
    <w:rsid w:val="00F60451"/>
    <w:rsid w:val="00F6085F"/>
    <w:rsid w:val="00F60C2D"/>
    <w:rsid w:val="00F631F9"/>
    <w:rsid w:val="00F63C05"/>
    <w:rsid w:val="00F63D55"/>
    <w:rsid w:val="00F650FB"/>
    <w:rsid w:val="00F65F53"/>
    <w:rsid w:val="00F65FEE"/>
    <w:rsid w:val="00F66305"/>
    <w:rsid w:val="00F66ABE"/>
    <w:rsid w:val="00F7011A"/>
    <w:rsid w:val="00F71CD1"/>
    <w:rsid w:val="00F7293B"/>
    <w:rsid w:val="00F72A8A"/>
    <w:rsid w:val="00F73B3B"/>
    <w:rsid w:val="00F74A97"/>
    <w:rsid w:val="00F7515C"/>
    <w:rsid w:val="00F77A25"/>
    <w:rsid w:val="00F77B45"/>
    <w:rsid w:val="00F77C50"/>
    <w:rsid w:val="00F80085"/>
    <w:rsid w:val="00F80177"/>
    <w:rsid w:val="00F82312"/>
    <w:rsid w:val="00F8274B"/>
    <w:rsid w:val="00F83364"/>
    <w:rsid w:val="00F83417"/>
    <w:rsid w:val="00F83631"/>
    <w:rsid w:val="00F86163"/>
    <w:rsid w:val="00F86848"/>
    <w:rsid w:val="00F87785"/>
    <w:rsid w:val="00F90211"/>
    <w:rsid w:val="00F90355"/>
    <w:rsid w:val="00F919E7"/>
    <w:rsid w:val="00F91CA9"/>
    <w:rsid w:val="00F92CF3"/>
    <w:rsid w:val="00F934E3"/>
    <w:rsid w:val="00F93EDD"/>
    <w:rsid w:val="00F944BF"/>
    <w:rsid w:val="00F9459F"/>
    <w:rsid w:val="00F94659"/>
    <w:rsid w:val="00F94C11"/>
    <w:rsid w:val="00F9513F"/>
    <w:rsid w:val="00F96404"/>
    <w:rsid w:val="00FA1C17"/>
    <w:rsid w:val="00FA1E80"/>
    <w:rsid w:val="00FA204A"/>
    <w:rsid w:val="00FA226E"/>
    <w:rsid w:val="00FA2F1E"/>
    <w:rsid w:val="00FA3305"/>
    <w:rsid w:val="00FA4966"/>
    <w:rsid w:val="00FA4DC7"/>
    <w:rsid w:val="00FA574A"/>
    <w:rsid w:val="00FA5894"/>
    <w:rsid w:val="00FA589B"/>
    <w:rsid w:val="00FA5BFB"/>
    <w:rsid w:val="00FA7505"/>
    <w:rsid w:val="00FA7B8C"/>
    <w:rsid w:val="00FA7DEA"/>
    <w:rsid w:val="00FB0E99"/>
    <w:rsid w:val="00FB1316"/>
    <w:rsid w:val="00FB135A"/>
    <w:rsid w:val="00FB221B"/>
    <w:rsid w:val="00FB26D3"/>
    <w:rsid w:val="00FB2A53"/>
    <w:rsid w:val="00FB3095"/>
    <w:rsid w:val="00FB30B0"/>
    <w:rsid w:val="00FB3EE5"/>
    <w:rsid w:val="00FB4A11"/>
    <w:rsid w:val="00FB5294"/>
    <w:rsid w:val="00FB6A34"/>
    <w:rsid w:val="00FB6B01"/>
    <w:rsid w:val="00FB6B5C"/>
    <w:rsid w:val="00FB7380"/>
    <w:rsid w:val="00FB7545"/>
    <w:rsid w:val="00FC014B"/>
    <w:rsid w:val="00FC02BE"/>
    <w:rsid w:val="00FC0E25"/>
    <w:rsid w:val="00FC245C"/>
    <w:rsid w:val="00FC270E"/>
    <w:rsid w:val="00FC2838"/>
    <w:rsid w:val="00FC317D"/>
    <w:rsid w:val="00FC3297"/>
    <w:rsid w:val="00FC342D"/>
    <w:rsid w:val="00FC3FA3"/>
    <w:rsid w:val="00FC56B8"/>
    <w:rsid w:val="00FC609C"/>
    <w:rsid w:val="00FC7065"/>
    <w:rsid w:val="00FC755B"/>
    <w:rsid w:val="00FC7727"/>
    <w:rsid w:val="00FC79AC"/>
    <w:rsid w:val="00FD0AB2"/>
    <w:rsid w:val="00FD0EC4"/>
    <w:rsid w:val="00FD14FC"/>
    <w:rsid w:val="00FD27B4"/>
    <w:rsid w:val="00FD2BF4"/>
    <w:rsid w:val="00FD323D"/>
    <w:rsid w:val="00FD4E84"/>
    <w:rsid w:val="00FD6DF5"/>
    <w:rsid w:val="00FD7A74"/>
    <w:rsid w:val="00FE09BC"/>
    <w:rsid w:val="00FE159A"/>
    <w:rsid w:val="00FE36F2"/>
    <w:rsid w:val="00FE3D5D"/>
    <w:rsid w:val="00FE5A74"/>
    <w:rsid w:val="00FE5B03"/>
    <w:rsid w:val="00FE7866"/>
    <w:rsid w:val="00FE7AE7"/>
    <w:rsid w:val="00FE7D9A"/>
    <w:rsid w:val="00FF0081"/>
    <w:rsid w:val="00FF0642"/>
    <w:rsid w:val="00FF14F2"/>
    <w:rsid w:val="00FF17FD"/>
    <w:rsid w:val="00FF358D"/>
    <w:rsid w:val="00FF3DBC"/>
    <w:rsid w:val="00FF4A17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B92"/>
    <w:rPr>
      <w:sz w:val="24"/>
      <w:szCs w:val="24"/>
    </w:rPr>
  </w:style>
  <w:style w:type="paragraph" w:styleId="Heading1">
    <w:name w:val="heading 1"/>
    <w:basedOn w:val="Normal"/>
    <w:next w:val="Normal"/>
    <w:qFormat/>
    <w:rsid w:val="001F42E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23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rsid w:val="00970B92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970B92"/>
    <w:pPr>
      <w:tabs>
        <w:tab w:val="center" w:pos="4320"/>
        <w:tab w:val="right" w:pos="8640"/>
      </w:tabs>
    </w:pPr>
    <w:rPr>
      <w:rFonts w:ascii="Arial" w:hAnsi="Arial"/>
      <w:lang w:val="en-US" w:eastAsia="en-US"/>
    </w:rPr>
  </w:style>
  <w:style w:type="character" w:customStyle="1" w:styleId="historyitemselected1">
    <w:name w:val="historyitemselected1"/>
    <w:rsid w:val="00E73A94"/>
    <w:rPr>
      <w:b/>
      <w:bCs/>
      <w:color w:val="0086C6"/>
    </w:rPr>
  </w:style>
  <w:style w:type="paragraph" w:styleId="DocumentMap">
    <w:name w:val="Document Map"/>
    <w:basedOn w:val="Normal"/>
    <w:semiHidden/>
    <w:rsid w:val="005479D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577A48"/>
  </w:style>
  <w:style w:type="paragraph" w:customStyle="1" w:styleId="title2">
    <w:name w:val="title2"/>
    <w:basedOn w:val="Normal"/>
    <w:rsid w:val="00CD6FF0"/>
    <w:pPr>
      <w:spacing w:before="100" w:beforeAutospacing="1" w:after="100" w:afterAutospacing="1"/>
      <w:ind w:firstLine="1232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CD6FF0"/>
  </w:style>
  <w:style w:type="character" w:styleId="Emphasis">
    <w:name w:val="Emphasis"/>
    <w:qFormat/>
    <w:rsid w:val="001F42EE"/>
    <w:rPr>
      <w:i/>
      <w:iCs/>
    </w:rPr>
  </w:style>
  <w:style w:type="paragraph" w:styleId="BalloonText">
    <w:name w:val="Balloon Text"/>
    <w:basedOn w:val="Normal"/>
    <w:semiHidden/>
    <w:rsid w:val="003F0EED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rsid w:val="005A1183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274A67"/>
    <w:pPr>
      <w:ind w:left="720"/>
      <w:contextualSpacing/>
    </w:pPr>
    <w:rPr>
      <w:rFonts w:eastAsia="MS Mincho"/>
    </w:rPr>
  </w:style>
  <w:style w:type="paragraph" w:styleId="Header">
    <w:name w:val="header"/>
    <w:basedOn w:val="Normal"/>
    <w:rsid w:val="00784E23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CharCharCharChar">
    <w:name w:val="Char Char Знак Знак Знак Знак Char Char"/>
    <w:basedOn w:val="Normal"/>
    <w:rsid w:val="002D26DE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val="pl-PL" w:eastAsia="pl-PL"/>
    </w:rPr>
  </w:style>
  <w:style w:type="character" w:styleId="Hyperlink">
    <w:name w:val="Hyperlink"/>
    <w:uiPriority w:val="99"/>
    <w:rsid w:val="00187962"/>
    <w:rPr>
      <w:color w:val="0000FF"/>
      <w:u w:val="single"/>
    </w:rPr>
  </w:style>
  <w:style w:type="paragraph" w:customStyle="1" w:styleId="CharChar">
    <w:name w:val="Char Char"/>
    <w:basedOn w:val="Normal"/>
    <w:rsid w:val="00B010EF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91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Знак Знак Char Char Знак Знак Char Char Знак Знак"/>
    <w:basedOn w:val="Normal"/>
    <w:rsid w:val="002454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70288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harChar0">
    <w:name w:val="Char Char"/>
    <w:basedOn w:val="Normal"/>
    <w:semiHidden/>
    <w:rsid w:val="003F6912"/>
    <w:pPr>
      <w:tabs>
        <w:tab w:val="left" w:pos="709"/>
      </w:tabs>
    </w:pPr>
    <w:rPr>
      <w:rFonts w:ascii="Futura Bk" w:hAnsi="Futura Bk"/>
      <w:lang w:val="pl-PL" w:eastAsia="pl-PL"/>
    </w:rPr>
  </w:style>
  <w:style w:type="character" w:customStyle="1" w:styleId="Bodytext">
    <w:name w:val="Body text_"/>
    <w:link w:val="BodyText1"/>
    <w:locked/>
    <w:rsid w:val="008D28BB"/>
    <w:rPr>
      <w:rFonts w:ascii="Calibri" w:eastAsia="Calibri" w:hAnsi="Calibri"/>
      <w:spacing w:val="3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8D28BB"/>
    <w:pPr>
      <w:widowControl w:val="0"/>
      <w:shd w:val="clear" w:color="auto" w:fill="FFFFFF"/>
      <w:spacing w:before="480" w:after="480" w:line="274" w:lineRule="exact"/>
      <w:jc w:val="both"/>
    </w:pPr>
    <w:rPr>
      <w:rFonts w:ascii="Calibri" w:eastAsia="Calibri" w:hAnsi="Calibri"/>
      <w:spacing w:val="3"/>
      <w:sz w:val="21"/>
      <w:szCs w:val="21"/>
      <w:lang w:val="en-US" w:eastAsia="en-US"/>
    </w:rPr>
  </w:style>
  <w:style w:type="paragraph" w:customStyle="1" w:styleId="1CharChar">
    <w:name w:val="Знак Знак1 Char Char"/>
    <w:basedOn w:val="Normal"/>
    <w:rsid w:val="00F2370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Знак Знак Char Char Char Char"/>
    <w:basedOn w:val="Normal"/>
    <w:rsid w:val="00FA589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val="pl-PL" w:eastAsia="pl-PL"/>
    </w:rPr>
  </w:style>
  <w:style w:type="paragraph" w:customStyle="1" w:styleId="m">
    <w:name w:val="m"/>
    <w:basedOn w:val="Normal"/>
    <w:rsid w:val="00D27B72"/>
    <w:pPr>
      <w:ind w:firstLine="990"/>
      <w:jc w:val="both"/>
    </w:pPr>
    <w:rPr>
      <w:color w:val="000000"/>
    </w:rPr>
  </w:style>
  <w:style w:type="paragraph" w:styleId="NoSpacing">
    <w:name w:val="No Spacing"/>
    <w:uiPriority w:val="1"/>
    <w:qFormat/>
    <w:rsid w:val="0091519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30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ursorpointer">
    <w:name w:val="cursorpointer"/>
    <w:basedOn w:val="DefaultParagraphFont"/>
    <w:rsid w:val="008C23A8"/>
  </w:style>
  <w:style w:type="paragraph" w:customStyle="1" w:styleId="title1">
    <w:name w:val="title1"/>
    <w:basedOn w:val="Normal"/>
    <w:rsid w:val="005F3A5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ntStyle14">
    <w:name w:val="Font Style14"/>
    <w:uiPriority w:val="99"/>
    <w:rsid w:val="00CA54FE"/>
    <w:rPr>
      <w:rFonts w:ascii="Verdana" w:hAnsi="Verdana" w:cs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E162A"/>
    <w:rPr>
      <w:color w:val="808080"/>
    </w:rPr>
  </w:style>
  <w:style w:type="paragraph" w:customStyle="1" w:styleId="Style6">
    <w:name w:val="Style6"/>
    <w:basedOn w:val="Normal"/>
    <w:uiPriority w:val="99"/>
    <w:rsid w:val="005E1CEE"/>
    <w:pPr>
      <w:widowControl w:val="0"/>
      <w:autoSpaceDE w:val="0"/>
      <w:autoSpaceDN w:val="0"/>
      <w:adjustRightInd w:val="0"/>
      <w:spacing w:line="362" w:lineRule="exact"/>
      <w:ind w:firstLine="720"/>
      <w:jc w:val="both"/>
    </w:pPr>
    <w:rPr>
      <w:rFonts w:ascii="MS Reference Sans Serif" w:eastAsiaTheme="minorEastAsia" w:hAnsi="MS Reference Sans Serif" w:cstheme="minorBidi"/>
      <w:lang w:val="en-US" w:eastAsia="en-US"/>
    </w:rPr>
  </w:style>
  <w:style w:type="character" w:customStyle="1" w:styleId="BodytextItalic">
    <w:name w:val="Body text + Italic"/>
    <w:basedOn w:val="Bodytext"/>
    <w:rsid w:val="00BE5322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FontStyle15">
    <w:name w:val="Font Style15"/>
    <w:basedOn w:val="DefaultParagraphFont"/>
    <w:uiPriority w:val="99"/>
    <w:rsid w:val="00877CD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A20BD"/>
    <w:pPr>
      <w:widowControl w:val="0"/>
      <w:autoSpaceDE w:val="0"/>
      <w:autoSpaceDN w:val="0"/>
      <w:adjustRightInd w:val="0"/>
      <w:spacing w:line="390" w:lineRule="exact"/>
      <w:jc w:val="both"/>
    </w:pPr>
    <w:rPr>
      <w:rFonts w:eastAsiaTheme="minorEastAsia"/>
      <w:lang w:val="en-US" w:eastAsia="en-US"/>
    </w:rPr>
  </w:style>
  <w:style w:type="character" w:customStyle="1" w:styleId="FontStyle12">
    <w:name w:val="Font Style12"/>
    <w:basedOn w:val="DefaultParagraphFont"/>
    <w:uiPriority w:val="99"/>
    <w:rsid w:val="003E46C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Normal"/>
    <w:uiPriority w:val="99"/>
    <w:rsid w:val="0043310D"/>
    <w:pPr>
      <w:widowControl w:val="0"/>
      <w:autoSpaceDE w:val="0"/>
      <w:autoSpaceDN w:val="0"/>
      <w:adjustRightInd w:val="0"/>
      <w:spacing w:line="360" w:lineRule="exact"/>
      <w:ind w:firstLine="245"/>
    </w:pPr>
    <w:rPr>
      <w:rFonts w:ascii="Verdana" w:hAnsi="Verdana" w:cs="Verdana"/>
    </w:rPr>
  </w:style>
  <w:style w:type="character" w:customStyle="1" w:styleId="FontStyle13">
    <w:name w:val="Font Style13"/>
    <w:basedOn w:val="DefaultParagraphFont"/>
    <w:uiPriority w:val="99"/>
    <w:rsid w:val="002A469F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8859A2"/>
    <w:pPr>
      <w:ind w:left="720"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59A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B92"/>
    <w:rPr>
      <w:sz w:val="24"/>
      <w:szCs w:val="24"/>
    </w:rPr>
  </w:style>
  <w:style w:type="paragraph" w:styleId="Heading1">
    <w:name w:val="heading 1"/>
    <w:basedOn w:val="Normal"/>
    <w:next w:val="Normal"/>
    <w:qFormat/>
    <w:rsid w:val="001F42E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23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1">
    <w:name w:val="newdocreference1"/>
    <w:rsid w:val="00970B92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970B92"/>
    <w:pPr>
      <w:tabs>
        <w:tab w:val="center" w:pos="4320"/>
        <w:tab w:val="right" w:pos="8640"/>
      </w:tabs>
    </w:pPr>
    <w:rPr>
      <w:rFonts w:ascii="Arial" w:hAnsi="Arial"/>
      <w:lang w:val="en-US" w:eastAsia="en-US"/>
    </w:rPr>
  </w:style>
  <w:style w:type="character" w:customStyle="1" w:styleId="historyitemselected1">
    <w:name w:val="historyitemselected1"/>
    <w:rsid w:val="00E73A94"/>
    <w:rPr>
      <w:b/>
      <w:bCs/>
      <w:color w:val="0086C6"/>
    </w:rPr>
  </w:style>
  <w:style w:type="paragraph" w:styleId="DocumentMap">
    <w:name w:val="Document Map"/>
    <w:basedOn w:val="Normal"/>
    <w:semiHidden/>
    <w:rsid w:val="005479D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577A48"/>
  </w:style>
  <w:style w:type="paragraph" w:customStyle="1" w:styleId="title2">
    <w:name w:val="title2"/>
    <w:basedOn w:val="Normal"/>
    <w:rsid w:val="00CD6FF0"/>
    <w:pPr>
      <w:spacing w:before="100" w:beforeAutospacing="1" w:after="100" w:afterAutospacing="1"/>
      <w:ind w:firstLine="1232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CD6FF0"/>
  </w:style>
  <w:style w:type="character" w:styleId="Emphasis">
    <w:name w:val="Emphasis"/>
    <w:qFormat/>
    <w:rsid w:val="001F42EE"/>
    <w:rPr>
      <w:i/>
      <w:iCs/>
    </w:rPr>
  </w:style>
  <w:style w:type="paragraph" w:styleId="BalloonText">
    <w:name w:val="Balloon Text"/>
    <w:basedOn w:val="Normal"/>
    <w:semiHidden/>
    <w:rsid w:val="003F0EED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rsid w:val="005A1183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274A67"/>
    <w:pPr>
      <w:ind w:left="720"/>
      <w:contextualSpacing/>
    </w:pPr>
    <w:rPr>
      <w:rFonts w:eastAsia="MS Mincho"/>
    </w:rPr>
  </w:style>
  <w:style w:type="paragraph" w:styleId="Header">
    <w:name w:val="header"/>
    <w:basedOn w:val="Normal"/>
    <w:rsid w:val="00784E23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CharCharCharChar">
    <w:name w:val="Char Char Знак Знак Знак Знак Char Char"/>
    <w:basedOn w:val="Normal"/>
    <w:rsid w:val="002D26DE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val="pl-PL" w:eastAsia="pl-PL"/>
    </w:rPr>
  </w:style>
  <w:style w:type="character" w:styleId="Hyperlink">
    <w:name w:val="Hyperlink"/>
    <w:uiPriority w:val="99"/>
    <w:rsid w:val="00187962"/>
    <w:rPr>
      <w:color w:val="0000FF"/>
      <w:u w:val="single"/>
    </w:rPr>
  </w:style>
  <w:style w:type="paragraph" w:customStyle="1" w:styleId="CharChar">
    <w:name w:val="Char Char"/>
    <w:basedOn w:val="Normal"/>
    <w:rsid w:val="00B010EF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91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Знак Знак Char Char Знак Знак Char Char Знак Знак"/>
    <w:basedOn w:val="Normal"/>
    <w:rsid w:val="002454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70288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harChar0">
    <w:name w:val="Char Char"/>
    <w:basedOn w:val="Normal"/>
    <w:semiHidden/>
    <w:rsid w:val="003F6912"/>
    <w:pPr>
      <w:tabs>
        <w:tab w:val="left" w:pos="709"/>
      </w:tabs>
    </w:pPr>
    <w:rPr>
      <w:rFonts w:ascii="Futura Bk" w:hAnsi="Futura Bk"/>
      <w:lang w:val="pl-PL" w:eastAsia="pl-PL"/>
    </w:rPr>
  </w:style>
  <w:style w:type="character" w:customStyle="1" w:styleId="Bodytext">
    <w:name w:val="Body text_"/>
    <w:link w:val="BodyText1"/>
    <w:locked/>
    <w:rsid w:val="008D28BB"/>
    <w:rPr>
      <w:rFonts w:ascii="Calibri" w:eastAsia="Calibri" w:hAnsi="Calibri"/>
      <w:spacing w:val="3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8D28BB"/>
    <w:pPr>
      <w:widowControl w:val="0"/>
      <w:shd w:val="clear" w:color="auto" w:fill="FFFFFF"/>
      <w:spacing w:before="480" w:after="480" w:line="274" w:lineRule="exact"/>
      <w:jc w:val="both"/>
    </w:pPr>
    <w:rPr>
      <w:rFonts w:ascii="Calibri" w:eastAsia="Calibri" w:hAnsi="Calibri"/>
      <w:spacing w:val="3"/>
      <w:sz w:val="21"/>
      <w:szCs w:val="21"/>
      <w:lang w:val="en-US" w:eastAsia="en-US"/>
    </w:rPr>
  </w:style>
  <w:style w:type="paragraph" w:customStyle="1" w:styleId="1CharChar">
    <w:name w:val="Знак Знак1 Char Char"/>
    <w:basedOn w:val="Normal"/>
    <w:rsid w:val="00F2370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Знак Знак Char Char Char Char"/>
    <w:basedOn w:val="Normal"/>
    <w:rsid w:val="00FA5894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val="pl-PL" w:eastAsia="pl-PL"/>
    </w:rPr>
  </w:style>
  <w:style w:type="paragraph" w:customStyle="1" w:styleId="m">
    <w:name w:val="m"/>
    <w:basedOn w:val="Normal"/>
    <w:rsid w:val="00D27B72"/>
    <w:pPr>
      <w:ind w:firstLine="990"/>
      <w:jc w:val="both"/>
    </w:pPr>
    <w:rPr>
      <w:color w:val="000000"/>
    </w:rPr>
  </w:style>
  <w:style w:type="paragraph" w:styleId="NoSpacing">
    <w:name w:val="No Spacing"/>
    <w:uiPriority w:val="1"/>
    <w:qFormat/>
    <w:rsid w:val="0091519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30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ursorpointer">
    <w:name w:val="cursorpointer"/>
    <w:basedOn w:val="DefaultParagraphFont"/>
    <w:rsid w:val="008C23A8"/>
  </w:style>
  <w:style w:type="paragraph" w:customStyle="1" w:styleId="title1">
    <w:name w:val="title1"/>
    <w:basedOn w:val="Normal"/>
    <w:rsid w:val="005F3A5E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FontStyle14">
    <w:name w:val="Font Style14"/>
    <w:uiPriority w:val="99"/>
    <w:rsid w:val="00CA54FE"/>
    <w:rPr>
      <w:rFonts w:ascii="Verdana" w:hAnsi="Verdana" w:cs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E162A"/>
    <w:rPr>
      <w:color w:val="808080"/>
    </w:rPr>
  </w:style>
  <w:style w:type="paragraph" w:customStyle="1" w:styleId="Style6">
    <w:name w:val="Style6"/>
    <w:basedOn w:val="Normal"/>
    <w:uiPriority w:val="99"/>
    <w:rsid w:val="005E1CEE"/>
    <w:pPr>
      <w:widowControl w:val="0"/>
      <w:autoSpaceDE w:val="0"/>
      <w:autoSpaceDN w:val="0"/>
      <w:adjustRightInd w:val="0"/>
      <w:spacing w:line="362" w:lineRule="exact"/>
      <w:ind w:firstLine="720"/>
      <w:jc w:val="both"/>
    </w:pPr>
    <w:rPr>
      <w:rFonts w:ascii="MS Reference Sans Serif" w:eastAsiaTheme="minorEastAsia" w:hAnsi="MS Reference Sans Serif" w:cstheme="minorBidi"/>
      <w:lang w:val="en-US" w:eastAsia="en-US"/>
    </w:rPr>
  </w:style>
  <w:style w:type="character" w:customStyle="1" w:styleId="BodytextItalic">
    <w:name w:val="Body text + Italic"/>
    <w:basedOn w:val="Bodytext"/>
    <w:rsid w:val="00BE5322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FontStyle15">
    <w:name w:val="Font Style15"/>
    <w:basedOn w:val="DefaultParagraphFont"/>
    <w:uiPriority w:val="99"/>
    <w:rsid w:val="00877CD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A20BD"/>
    <w:pPr>
      <w:widowControl w:val="0"/>
      <w:autoSpaceDE w:val="0"/>
      <w:autoSpaceDN w:val="0"/>
      <w:adjustRightInd w:val="0"/>
      <w:spacing w:line="390" w:lineRule="exact"/>
      <w:jc w:val="both"/>
    </w:pPr>
    <w:rPr>
      <w:rFonts w:eastAsiaTheme="minorEastAsia"/>
      <w:lang w:val="en-US" w:eastAsia="en-US"/>
    </w:rPr>
  </w:style>
  <w:style w:type="character" w:customStyle="1" w:styleId="FontStyle12">
    <w:name w:val="Font Style12"/>
    <w:basedOn w:val="DefaultParagraphFont"/>
    <w:uiPriority w:val="99"/>
    <w:rsid w:val="003E46C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Normal"/>
    <w:uiPriority w:val="99"/>
    <w:rsid w:val="0043310D"/>
    <w:pPr>
      <w:widowControl w:val="0"/>
      <w:autoSpaceDE w:val="0"/>
      <w:autoSpaceDN w:val="0"/>
      <w:adjustRightInd w:val="0"/>
      <w:spacing w:line="360" w:lineRule="exact"/>
      <w:ind w:firstLine="245"/>
    </w:pPr>
    <w:rPr>
      <w:rFonts w:ascii="Verdana" w:hAnsi="Verdana" w:cs="Verdana"/>
    </w:rPr>
  </w:style>
  <w:style w:type="character" w:customStyle="1" w:styleId="FontStyle13">
    <w:name w:val="Font Style13"/>
    <w:basedOn w:val="DefaultParagraphFont"/>
    <w:uiPriority w:val="99"/>
    <w:rsid w:val="002A469F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8859A2"/>
    <w:pPr>
      <w:ind w:left="720"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59A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77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8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8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81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0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34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9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76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85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8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2500&amp;ToPar=Art35_Al1&amp;Type=2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2500&amp;ToPar=Art35_Al1&amp;Type=2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2500&amp;ToPar=Art35_Al1&amp;Type=20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2500&amp;ToPar=Art35_Al1&amp;Type=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57404&amp;Type=2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993E-B979-4AB6-823A-DBD6A08A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3147</Words>
  <Characters>17938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РЕЗЮМЕ ЗА ДЕЙНОСТТА НА ИНСПЕКТОРАТА НА МЗХ</vt:lpstr>
      <vt:lpstr>РЕЗЮМЕ ЗА ДЕЙНОСТТА НА ИНСПЕКТОРАТА НА МЗХ</vt:lpstr>
    </vt:vector>
  </TitlesOfParts>
  <Company>MZG</Company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ЗА ДЕЙНОСТТА НА ИНСПЕКТОРАТА НА МЗХ</dc:title>
  <dc:creator>ITsvetkova</dc:creator>
  <cp:lastModifiedBy>Iskra Pankova</cp:lastModifiedBy>
  <cp:revision>2</cp:revision>
  <cp:lastPrinted>2020-02-14T13:53:00Z</cp:lastPrinted>
  <dcterms:created xsi:type="dcterms:W3CDTF">2022-02-08T14:27:00Z</dcterms:created>
  <dcterms:modified xsi:type="dcterms:W3CDTF">2022-02-08T14:27:00Z</dcterms:modified>
</cp:coreProperties>
</file>