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5D8" w:rsidRPr="00525225" w:rsidRDefault="00E675D8" w:rsidP="00E675D8">
      <w:pPr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525225">
        <w:rPr>
          <w:rFonts w:ascii="Times New Roman" w:eastAsia="Times New Roman" w:hAnsi="Times New Roman" w:cs="Times New Roman"/>
          <w:b/>
          <w:sz w:val="24"/>
          <w:szCs w:val="24"/>
        </w:rPr>
        <w:t>Приложение №</w:t>
      </w:r>
      <w:r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4</w:t>
      </w:r>
    </w:p>
    <w:p w:rsidR="00E675D8" w:rsidRDefault="00E675D8" w:rsidP="00E675D8">
      <w:pPr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5225">
        <w:rPr>
          <w:rFonts w:ascii="Times New Roman" w:eastAsia="Times New Roman" w:hAnsi="Times New Roman" w:cs="Times New Roman"/>
          <w:b/>
          <w:sz w:val="24"/>
          <w:szCs w:val="24"/>
        </w:rPr>
        <w:t>към Условия за кандидатстване</w:t>
      </w:r>
    </w:p>
    <w:p w:rsidR="00E675D8" w:rsidRPr="00525225" w:rsidRDefault="00E675D8" w:rsidP="00E675D8">
      <w:pPr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по процедура </w:t>
      </w:r>
      <w:r w:rsidRPr="00C97918">
        <w:rPr>
          <w:rFonts w:ascii="Times New Roman" w:eastAsia="Times New Roman" w:hAnsi="Times New Roman" w:cs="Times New Roman"/>
          <w:b/>
          <w:sz w:val="24"/>
          <w:szCs w:val="24"/>
        </w:rPr>
        <w:t>№ BG06RDNP001-2.002</w:t>
      </w:r>
      <w:r w:rsidRPr="0052522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43621" w:rsidRDefault="00643621"/>
    <w:p w:rsidR="00E675D8" w:rsidRDefault="00E675D8">
      <w:pPr>
        <w:rPr>
          <w:rFonts w:ascii="Times New Roman" w:hAnsi="Times New Roman"/>
          <w:b/>
          <w:sz w:val="24"/>
          <w:szCs w:val="24"/>
        </w:rPr>
      </w:pPr>
    </w:p>
    <w:p w:rsidR="00E675D8" w:rsidRDefault="00E675D8" w:rsidP="00E675D8">
      <w:pPr>
        <w:jc w:val="center"/>
        <w:rPr>
          <w:rFonts w:ascii="Times New Roman" w:hAnsi="Times New Roman"/>
          <w:b/>
          <w:sz w:val="24"/>
          <w:szCs w:val="24"/>
        </w:rPr>
      </w:pPr>
      <w:r w:rsidRPr="00E675D8">
        <w:rPr>
          <w:rFonts w:ascii="Times New Roman" w:hAnsi="Times New Roman"/>
          <w:b/>
          <w:sz w:val="24"/>
          <w:szCs w:val="24"/>
        </w:rPr>
        <w:t>ОПИСАНИЕ НА СЪДЪРЖАНИЕ НА КОНСУЛТАНТСКИ ПАКЕТ</w:t>
      </w:r>
      <w:r w:rsidR="00F93E9C">
        <w:rPr>
          <w:rFonts w:ascii="Times New Roman" w:hAnsi="Times New Roman"/>
          <w:b/>
          <w:sz w:val="24"/>
          <w:szCs w:val="24"/>
        </w:rPr>
        <w:t xml:space="preserve"> А2Б</w:t>
      </w:r>
    </w:p>
    <w:p w:rsidR="00700A14" w:rsidRDefault="00700A14" w:rsidP="00E675D8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700A14" w:rsidTr="00FC499B">
        <w:tc>
          <w:tcPr>
            <w:tcW w:w="3539" w:type="dxa"/>
          </w:tcPr>
          <w:p w:rsidR="00700A14" w:rsidRDefault="00700A14" w:rsidP="00700A1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Консултантска организация:</w:t>
            </w:r>
          </w:p>
        </w:tc>
        <w:tc>
          <w:tcPr>
            <w:tcW w:w="5523" w:type="dxa"/>
          </w:tcPr>
          <w:p w:rsidR="00700A14" w:rsidRPr="00700A14" w:rsidRDefault="00700A14" w:rsidP="00700A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A14" w:rsidTr="00FC4C15">
        <w:tc>
          <w:tcPr>
            <w:tcW w:w="3539" w:type="dxa"/>
          </w:tcPr>
          <w:p w:rsidR="00700A14" w:rsidRDefault="00700A14" w:rsidP="00700A1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Адрес на управление:</w:t>
            </w:r>
          </w:p>
        </w:tc>
        <w:tc>
          <w:tcPr>
            <w:tcW w:w="5523" w:type="dxa"/>
          </w:tcPr>
          <w:p w:rsidR="00700A14" w:rsidRPr="00700A14" w:rsidRDefault="00700A14" w:rsidP="00700A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A14" w:rsidTr="0067235E">
        <w:tc>
          <w:tcPr>
            <w:tcW w:w="3539" w:type="dxa"/>
          </w:tcPr>
          <w:p w:rsidR="00700A14" w:rsidRDefault="00700A14" w:rsidP="00700A1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Ръководител:</w:t>
            </w:r>
          </w:p>
        </w:tc>
        <w:tc>
          <w:tcPr>
            <w:tcW w:w="5523" w:type="dxa"/>
          </w:tcPr>
          <w:p w:rsidR="00700A14" w:rsidRPr="00700A14" w:rsidRDefault="00700A14" w:rsidP="00700A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D45" w:rsidTr="0067235E">
        <w:tc>
          <w:tcPr>
            <w:tcW w:w="3539" w:type="dxa"/>
          </w:tcPr>
          <w:p w:rsidR="00257D45" w:rsidRDefault="00257D45" w:rsidP="00700A1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Заявен за подпомагане брой консултантски пакети:</w:t>
            </w:r>
          </w:p>
        </w:tc>
        <w:tc>
          <w:tcPr>
            <w:tcW w:w="5523" w:type="dxa"/>
          </w:tcPr>
          <w:p w:rsidR="00257D45" w:rsidRPr="00700A14" w:rsidRDefault="00257D45" w:rsidP="00700A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D45" w:rsidTr="0067235E">
        <w:tc>
          <w:tcPr>
            <w:tcW w:w="3539" w:type="dxa"/>
          </w:tcPr>
          <w:p w:rsidR="00257D45" w:rsidRDefault="00257D45" w:rsidP="00257D4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Заявена БФП:</w:t>
            </w:r>
          </w:p>
        </w:tc>
        <w:tc>
          <w:tcPr>
            <w:tcW w:w="5523" w:type="dxa"/>
          </w:tcPr>
          <w:p w:rsidR="00257D45" w:rsidRPr="00700A14" w:rsidRDefault="00257D45" w:rsidP="00700A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93E9C" w:rsidRDefault="00F93E9C" w:rsidP="00E675D8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700A14" w:rsidTr="00700A14">
        <w:tc>
          <w:tcPr>
            <w:tcW w:w="9062" w:type="dxa"/>
            <w:gridSpan w:val="2"/>
            <w:shd w:val="clear" w:color="auto" w:fill="D0CECE" w:themeFill="background2" w:themeFillShade="E6"/>
          </w:tcPr>
          <w:p w:rsidR="00700A14" w:rsidRPr="00700A14" w:rsidRDefault="00700A14" w:rsidP="00F93E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A14">
              <w:rPr>
                <w:rFonts w:ascii="Times New Roman" w:hAnsi="Times New Roman" w:cs="Times New Roman"/>
                <w:b/>
                <w:sz w:val="24"/>
                <w:szCs w:val="24"/>
              </w:rPr>
              <w:t>Съдържание на пакета</w:t>
            </w:r>
          </w:p>
        </w:tc>
      </w:tr>
      <w:tr w:rsidR="00E675D8" w:rsidTr="00F93E9C">
        <w:trPr>
          <w:trHeight w:val="382"/>
        </w:trPr>
        <w:tc>
          <w:tcPr>
            <w:tcW w:w="9062" w:type="dxa"/>
            <w:gridSpan w:val="2"/>
            <w:shd w:val="clear" w:color="auto" w:fill="E2EFD9" w:themeFill="accent6" w:themeFillTint="33"/>
            <w:vAlign w:val="center"/>
          </w:tcPr>
          <w:p w:rsidR="00E675D8" w:rsidRPr="00F93E9C" w:rsidRDefault="00F93E9C" w:rsidP="00F93E9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</w:t>
            </w:r>
            <w:r w:rsidR="00E675D8" w:rsidRPr="00F93E9C">
              <w:rPr>
                <w:rFonts w:ascii="Times New Roman" w:hAnsi="Times New Roman" w:cs="Times New Roman"/>
                <w:b/>
                <w:sz w:val="20"/>
                <w:szCs w:val="20"/>
              </w:rPr>
              <w:t>Модули, включени в консултантския пакет</w:t>
            </w:r>
            <w:r w:rsidR="00314A70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E675D8" w:rsidTr="00F93E9C">
        <w:tc>
          <w:tcPr>
            <w:tcW w:w="2263" w:type="dxa"/>
            <w:shd w:val="clear" w:color="auto" w:fill="FBE4D5" w:themeFill="accent2" w:themeFillTint="33"/>
          </w:tcPr>
          <w:p w:rsidR="00E675D8" w:rsidRPr="00F93E9C" w:rsidRDefault="00E675D8" w:rsidP="00F93E9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3E9C">
              <w:rPr>
                <w:rFonts w:ascii="Times New Roman" w:hAnsi="Times New Roman" w:cs="Times New Roman"/>
                <w:b/>
                <w:sz w:val="20"/>
                <w:szCs w:val="20"/>
              </w:rPr>
              <w:t>Модул № 1</w:t>
            </w:r>
            <w:r w:rsidR="00F93E9C" w:rsidRPr="00F93E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799" w:type="dxa"/>
            <w:vAlign w:val="center"/>
          </w:tcPr>
          <w:p w:rsidR="00E675D8" w:rsidRPr="00700A14" w:rsidRDefault="00E675D8" w:rsidP="00F93E9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A14">
              <w:rPr>
                <w:rFonts w:ascii="Times New Roman" w:hAnsi="Times New Roman" w:cs="Times New Roman"/>
                <w:sz w:val="20"/>
                <w:szCs w:val="20"/>
              </w:rPr>
              <w:t>Съдържание на модулите</w:t>
            </w:r>
          </w:p>
        </w:tc>
      </w:tr>
      <w:tr w:rsidR="00E675D8" w:rsidTr="00F93E9C">
        <w:tc>
          <w:tcPr>
            <w:tcW w:w="2263" w:type="dxa"/>
            <w:shd w:val="clear" w:color="auto" w:fill="FBE4D5" w:themeFill="accent2" w:themeFillTint="33"/>
          </w:tcPr>
          <w:p w:rsidR="00E675D8" w:rsidRPr="00F93E9C" w:rsidRDefault="00E675D8" w:rsidP="00F93E9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3E9C">
              <w:rPr>
                <w:rFonts w:ascii="Times New Roman" w:hAnsi="Times New Roman" w:cs="Times New Roman"/>
                <w:b/>
                <w:sz w:val="20"/>
                <w:szCs w:val="20"/>
              </w:rPr>
              <w:t>Модул № 2</w:t>
            </w:r>
          </w:p>
        </w:tc>
        <w:tc>
          <w:tcPr>
            <w:tcW w:w="6799" w:type="dxa"/>
            <w:vAlign w:val="bottom"/>
          </w:tcPr>
          <w:p w:rsidR="00E675D8" w:rsidRPr="00700A14" w:rsidRDefault="00E675D8" w:rsidP="00F93E9C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</w:tr>
      <w:tr w:rsidR="00E675D8" w:rsidTr="00F93E9C">
        <w:tc>
          <w:tcPr>
            <w:tcW w:w="2263" w:type="dxa"/>
            <w:shd w:val="clear" w:color="auto" w:fill="FBE4D5" w:themeFill="accent2" w:themeFillTint="33"/>
          </w:tcPr>
          <w:p w:rsidR="00E675D8" w:rsidRPr="00F93E9C" w:rsidRDefault="00E675D8" w:rsidP="00F93E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93E9C">
              <w:rPr>
                <w:rFonts w:ascii="Times New Roman" w:hAnsi="Times New Roman" w:cs="Times New Roman"/>
                <w:sz w:val="20"/>
                <w:szCs w:val="20"/>
              </w:rPr>
              <w:t>…………….</w:t>
            </w:r>
          </w:p>
        </w:tc>
        <w:tc>
          <w:tcPr>
            <w:tcW w:w="6799" w:type="dxa"/>
            <w:vAlign w:val="bottom"/>
          </w:tcPr>
          <w:p w:rsidR="00E675D8" w:rsidRPr="00700A14" w:rsidRDefault="00E675D8" w:rsidP="00F93E9C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</w:tr>
      <w:tr w:rsidR="00E675D8" w:rsidTr="00F93E9C">
        <w:tc>
          <w:tcPr>
            <w:tcW w:w="2263" w:type="dxa"/>
            <w:shd w:val="clear" w:color="auto" w:fill="FBE4D5" w:themeFill="accent2" w:themeFillTint="33"/>
          </w:tcPr>
          <w:p w:rsidR="00E675D8" w:rsidRPr="00F93E9C" w:rsidRDefault="00E675D8" w:rsidP="00F93E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93E9C">
              <w:rPr>
                <w:rFonts w:ascii="Times New Roman" w:hAnsi="Times New Roman" w:cs="Times New Roman"/>
                <w:sz w:val="20"/>
                <w:szCs w:val="20"/>
              </w:rPr>
              <w:t>……………..</w:t>
            </w:r>
          </w:p>
        </w:tc>
        <w:tc>
          <w:tcPr>
            <w:tcW w:w="6799" w:type="dxa"/>
          </w:tcPr>
          <w:p w:rsidR="00E675D8" w:rsidRPr="00700A14" w:rsidRDefault="00E675D8" w:rsidP="00F93E9C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</w:tr>
      <w:tr w:rsidR="00E675D8" w:rsidTr="00F93E9C">
        <w:tc>
          <w:tcPr>
            <w:tcW w:w="2263" w:type="dxa"/>
            <w:shd w:val="clear" w:color="auto" w:fill="FBE4D5" w:themeFill="accent2" w:themeFillTint="33"/>
          </w:tcPr>
          <w:p w:rsidR="00E675D8" w:rsidRPr="00F93E9C" w:rsidRDefault="00E675D8" w:rsidP="00F93E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93E9C">
              <w:rPr>
                <w:rFonts w:ascii="Times New Roman" w:hAnsi="Times New Roman" w:cs="Times New Roman"/>
                <w:sz w:val="20"/>
                <w:szCs w:val="20"/>
              </w:rPr>
              <w:t>……………..</w:t>
            </w:r>
          </w:p>
        </w:tc>
        <w:tc>
          <w:tcPr>
            <w:tcW w:w="6799" w:type="dxa"/>
          </w:tcPr>
          <w:p w:rsidR="00E675D8" w:rsidRPr="00700A14" w:rsidRDefault="00E675D8" w:rsidP="00F93E9C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</w:tr>
      <w:tr w:rsidR="00E675D8" w:rsidTr="00F93E9C">
        <w:tc>
          <w:tcPr>
            <w:tcW w:w="2263" w:type="dxa"/>
            <w:shd w:val="clear" w:color="auto" w:fill="FBE4D5" w:themeFill="accent2" w:themeFillTint="33"/>
          </w:tcPr>
          <w:p w:rsidR="00E675D8" w:rsidRPr="00F93E9C" w:rsidRDefault="00E675D8" w:rsidP="00F93E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93E9C">
              <w:rPr>
                <w:rFonts w:ascii="Times New Roman" w:hAnsi="Times New Roman" w:cs="Times New Roman"/>
                <w:sz w:val="20"/>
                <w:szCs w:val="20"/>
              </w:rPr>
              <w:t>……………..</w:t>
            </w:r>
          </w:p>
        </w:tc>
        <w:tc>
          <w:tcPr>
            <w:tcW w:w="6799" w:type="dxa"/>
          </w:tcPr>
          <w:p w:rsidR="00E675D8" w:rsidRPr="00700A14" w:rsidRDefault="00E675D8" w:rsidP="00F93E9C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</w:tr>
      <w:tr w:rsidR="00E675D8" w:rsidTr="00F93E9C">
        <w:tc>
          <w:tcPr>
            <w:tcW w:w="9062" w:type="dxa"/>
            <w:gridSpan w:val="2"/>
            <w:shd w:val="clear" w:color="auto" w:fill="E2EFD9" w:themeFill="accent6" w:themeFillTint="33"/>
          </w:tcPr>
          <w:p w:rsidR="00E675D8" w:rsidRPr="00F93E9C" w:rsidRDefault="00F93E9C" w:rsidP="00F93E9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</w:t>
            </w:r>
            <w:r w:rsidR="00E675D8" w:rsidRPr="00F93E9C"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 на дейностите за предоставяне на консултантския пакет</w:t>
            </w:r>
            <w:r w:rsidR="00314A70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E675D8" w:rsidTr="00F93E9C">
        <w:tc>
          <w:tcPr>
            <w:tcW w:w="2263" w:type="dxa"/>
            <w:shd w:val="clear" w:color="auto" w:fill="FBE4D5" w:themeFill="accent2" w:themeFillTint="33"/>
          </w:tcPr>
          <w:p w:rsidR="00E675D8" w:rsidRPr="00F93E9C" w:rsidRDefault="00E675D8" w:rsidP="00F93E9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3E9C">
              <w:rPr>
                <w:rFonts w:ascii="Times New Roman" w:hAnsi="Times New Roman" w:cs="Times New Roman"/>
                <w:b/>
                <w:sz w:val="20"/>
                <w:szCs w:val="20"/>
              </w:rPr>
              <w:t>Дейност № 1</w:t>
            </w:r>
          </w:p>
        </w:tc>
        <w:tc>
          <w:tcPr>
            <w:tcW w:w="6799" w:type="dxa"/>
          </w:tcPr>
          <w:p w:rsidR="00E675D8" w:rsidRPr="00F93E9C" w:rsidRDefault="00E675D8" w:rsidP="00F93E9C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</w:tr>
      <w:tr w:rsidR="00E675D8" w:rsidTr="00F93E9C">
        <w:tc>
          <w:tcPr>
            <w:tcW w:w="2263" w:type="dxa"/>
            <w:shd w:val="clear" w:color="auto" w:fill="FBE4D5" w:themeFill="accent2" w:themeFillTint="33"/>
          </w:tcPr>
          <w:p w:rsidR="00E675D8" w:rsidRPr="00F93E9C" w:rsidRDefault="00E675D8" w:rsidP="00F93E9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3E9C">
              <w:rPr>
                <w:rFonts w:ascii="Times New Roman" w:hAnsi="Times New Roman" w:cs="Times New Roman"/>
                <w:b/>
                <w:sz w:val="20"/>
                <w:szCs w:val="20"/>
              </w:rPr>
              <w:t>Дейност № 2</w:t>
            </w:r>
          </w:p>
        </w:tc>
        <w:tc>
          <w:tcPr>
            <w:tcW w:w="6799" w:type="dxa"/>
          </w:tcPr>
          <w:p w:rsidR="00E675D8" w:rsidRPr="00F93E9C" w:rsidRDefault="00E675D8" w:rsidP="00F93E9C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</w:tr>
      <w:tr w:rsidR="00E675D8" w:rsidTr="00F93E9C">
        <w:tc>
          <w:tcPr>
            <w:tcW w:w="2263" w:type="dxa"/>
            <w:shd w:val="clear" w:color="auto" w:fill="FBE4D5" w:themeFill="accent2" w:themeFillTint="33"/>
          </w:tcPr>
          <w:p w:rsidR="00E675D8" w:rsidRPr="00F93E9C" w:rsidRDefault="00E675D8" w:rsidP="00F93E9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3E9C">
              <w:rPr>
                <w:rFonts w:ascii="Times New Roman" w:hAnsi="Times New Roman" w:cs="Times New Roman"/>
                <w:b/>
                <w:sz w:val="20"/>
                <w:szCs w:val="20"/>
              </w:rPr>
              <w:t>Дейност № 3</w:t>
            </w:r>
          </w:p>
        </w:tc>
        <w:tc>
          <w:tcPr>
            <w:tcW w:w="6799" w:type="dxa"/>
          </w:tcPr>
          <w:p w:rsidR="00E675D8" w:rsidRPr="00F93E9C" w:rsidRDefault="00E675D8" w:rsidP="00F93E9C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</w:tr>
      <w:tr w:rsidR="00E675D8" w:rsidTr="00F93E9C">
        <w:tc>
          <w:tcPr>
            <w:tcW w:w="2263" w:type="dxa"/>
            <w:shd w:val="clear" w:color="auto" w:fill="FBE4D5" w:themeFill="accent2" w:themeFillTint="33"/>
          </w:tcPr>
          <w:p w:rsidR="00E675D8" w:rsidRPr="00700A14" w:rsidRDefault="00E675D8" w:rsidP="00F93E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0A14">
              <w:rPr>
                <w:rFonts w:ascii="Times New Roman" w:hAnsi="Times New Roman" w:cs="Times New Roman"/>
                <w:sz w:val="20"/>
                <w:szCs w:val="20"/>
              </w:rPr>
              <w:t>………………</w:t>
            </w:r>
          </w:p>
        </w:tc>
        <w:tc>
          <w:tcPr>
            <w:tcW w:w="6799" w:type="dxa"/>
          </w:tcPr>
          <w:p w:rsidR="00E675D8" w:rsidRPr="00F93E9C" w:rsidRDefault="00E675D8" w:rsidP="00F93E9C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</w:tr>
      <w:tr w:rsidR="00314A70" w:rsidTr="00314A70">
        <w:tc>
          <w:tcPr>
            <w:tcW w:w="9062" w:type="dxa"/>
            <w:gridSpan w:val="2"/>
            <w:shd w:val="clear" w:color="auto" w:fill="E2EFD9" w:themeFill="accent6" w:themeFillTint="33"/>
          </w:tcPr>
          <w:p w:rsidR="00314A70" w:rsidRPr="00F93E9C" w:rsidRDefault="00314A70" w:rsidP="00314A70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 Описание на времевата рамка за предоставяне на консултантски пакет на едно лице:</w:t>
            </w:r>
          </w:p>
        </w:tc>
      </w:tr>
      <w:tr w:rsidR="00700A14" w:rsidTr="00700A14">
        <w:tc>
          <w:tcPr>
            <w:tcW w:w="9062" w:type="dxa"/>
            <w:gridSpan w:val="2"/>
            <w:shd w:val="clear" w:color="auto" w:fill="auto"/>
          </w:tcPr>
          <w:p w:rsidR="00700A14" w:rsidRPr="00F93E9C" w:rsidRDefault="00700A14" w:rsidP="00F93E9C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</w:tr>
      <w:tr w:rsidR="00700A14" w:rsidTr="00700A14">
        <w:tc>
          <w:tcPr>
            <w:tcW w:w="9062" w:type="dxa"/>
            <w:gridSpan w:val="2"/>
            <w:shd w:val="clear" w:color="auto" w:fill="E2EFD9" w:themeFill="accent6" w:themeFillTint="33"/>
          </w:tcPr>
          <w:p w:rsidR="00700A14" w:rsidRPr="00700A14" w:rsidRDefault="00700A14" w:rsidP="00314A7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0A14">
              <w:rPr>
                <w:rFonts w:ascii="Times New Roman" w:hAnsi="Times New Roman" w:cs="Times New Roman"/>
                <w:b/>
                <w:sz w:val="20"/>
                <w:szCs w:val="20"/>
              </w:rPr>
              <w:t>4. Описание на начин</w:t>
            </w:r>
            <w:r w:rsidR="00314A70">
              <w:rPr>
                <w:rFonts w:ascii="Times New Roman" w:hAnsi="Times New Roman" w:cs="Times New Roman"/>
                <w:b/>
                <w:sz w:val="20"/>
                <w:szCs w:val="20"/>
              </w:rPr>
              <w:t>ите</w:t>
            </w:r>
            <w:r w:rsidRPr="00700A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определяне на лицата, на които ще се предоставя пакетът</w:t>
            </w:r>
            <w:r w:rsidR="00314A70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700A14" w:rsidTr="00700A14">
        <w:tc>
          <w:tcPr>
            <w:tcW w:w="9062" w:type="dxa"/>
            <w:gridSpan w:val="2"/>
            <w:shd w:val="clear" w:color="auto" w:fill="auto"/>
          </w:tcPr>
          <w:p w:rsidR="00700A14" w:rsidRPr="00700A14" w:rsidRDefault="00700A14" w:rsidP="00700A1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14A70" w:rsidTr="00314A70">
        <w:tc>
          <w:tcPr>
            <w:tcW w:w="9062" w:type="dxa"/>
            <w:gridSpan w:val="2"/>
            <w:shd w:val="clear" w:color="auto" w:fill="E2EFD9" w:themeFill="accent6" w:themeFillTint="33"/>
          </w:tcPr>
          <w:p w:rsidR="00314A70" w:rsidRPr="00700A14" w:rsidRDefault="00314A70" w:rsidP="00700A1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5. </w:t>
            </w:r>
            <w:r w:rsidRPr="00F93E9C">
              <w:rPr>
                <w:rFonts w:ascii="Times New Roman" w:hAnsi="Times New Roman" w:cs="Times New Roman"/>
                <w:b/>
                <w:sz w:val="20"/>
                <w:szCs w:val="20"/>
              </w:rPr>
              <w:t>Очаквани ползи и подобрения за стопанството след предоставяне на консултантския пакет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314A70" w:rsidTr="00700A14">
        <w:tc>
          <w:tcPr>
            <w:tcW w:w="9062" w:type="dxa"/>
            <w:gridSpan w:val="2"/>
            <w:shd w:val="clear" w:color="auto" w:fill="auto"/>
          </w:tcPr>
          <w:p w:rsidR="00314A70" w:rsidRPr="00700A14" w:rsidRDefault="00314A70" w:rsidP="00700A1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E675D8" w:rsidRDefault="00E675D8" w:rsidP="00E675D8">
      <w:pPr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BB2C44" w:rsidTr="00C30C41">
        <w:tc>
          <w:tcPr>
            <w:tcW w:w="38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2C44" w:rsidRPr="00BB2C44" w:rsidRDefault="00BB2C44" w:rsidP="00BB2C44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B2C44">
              <w:rPr>
                <w:rFonts w:ascii="Times New Roman" w:hAnsi="Times New Roman" w:cs="Times New Roman"/>
                <w:b/>
              </w:rPr>
              <w:t>Дата:</w:t>
            </w:r>
          </w:p>
        </w:tc>
        <w:tc>
          <w:tcPr>
            <w:tcW w:w="52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2C44" w:rsidRPr="00314A70" w:rsidRDefault="00BB2C44" w:rsidP="00BB2C44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B2C44">
              <w:rPr>
                <w:rFonts w:ascii="Times New Roman" w:hAnsi="Times New Roman" w:cs="Times New Roman"/>
                <w:b/>
              </w:rPr>
              <w:t>Име, Фамилия</w:t>
            </w:r>
            <w:r w:rsidR="00314A70">
              <w:rPr>
                <w:rFonts w:ascii="Times New Roman" w:hAnsi="Times New Roman" w:cs="Times New Roman"/>
                <w:b/>
              </w:rPr>
              <w:t xml:space="preserve"> </w:t>
            </w:r>
            <w:r w:rsidR="00314A70" w:rsidRPr="00314A70">
              <w:rPr>
                <w:rFonts w:ascii="Times New Roman" w:hAnsi="Times New Roman" w:cs="Times New Roman"/>
                <w:i/>
              </w:rPr>
              <w:t>(представляващ организацията)</w:t>
            </w:r>
          </w:p>
        </w:tc>
      </w:tr>
      <w:tr w:rsidR="00BB2C44" w:rsidTr="00C30C41">
        <w:tc>
          <w:tcPr>
            <w:tcW w:w="38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B2C44" w:rsidRPr="00BB2C44" w:rsidRDefault="00BB2C44" w:rsidP="00C30C4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B2C44" w:rsidRDefault="00BB2C44" w:rsidP="00C30C4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B2C44" w:rsidRPr="00BB2C44" w:rsidRDefault="00BB2C44" w:rsidP="00C30C4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B2C44" w:rsidTr="00C30C41">
        <w:tc>
          <w:tcPr>
            <w:tcW w:w="3823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BB2C44" w:rsidRPr="00BB2C44" w:rsidRDefault="00BB2C44" w:rsidP="00BB2C44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2C44" w:rsidRPr="00BB2C44" w:rsidRDefault="00BB2C44" w:rsidP="00BB2C44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B2C44">
              <w:rPr>
                <w:rFonts w:ascii="Times New Roman" w:hAnsi="Times New Roman" w:cs="Times New Roman"/>
                <w:b/>
              </w:rPr>
              <w:t>Подпис:</w:t>
            </w:r>
          </w:p>
        </w:tc>
      </w:tr>
      <w:tr w:rsidR="00BB2C44" w:rsidTr="00C30C41">
        <w:tc>
          <w:tcPr>
            <w:tcW w:w="382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BB2C44" w:rsidRPr="00BB2C44" w:rsidRDefault="00BB2C44" w:rsidP="00BB2C44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B2C44" w:rsidRPr="00BB2C44" w:rsidRDefault="00BB2C44" w:rsidP="00C30C4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B2C44" w:rsidRDefault="00BB2C44" w:rsidP="00C30C4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30C41" w:rsidRDefault="00C30C41" w:rsidP="00C30C4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B2C44" w:rsidRPr="00BB2C44" w:rsidRDefault="00BB2C44" w:rsidP="00C30C4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B2C44" w:rsidRPr="00E675D8" w:rsidRDefault="00BB2C44" w:rsidP="00BB2C44">
      <w:pPr>
        <w:rPr>
          <w:b/>
        </w:rPr>
      </w:pPr>
      <w:bookmarkStart w:id="0" w:name="_GoBack"/>
      <w:bookmarkEnd w:id="0"/>
    </w:p>
    <w:sectPr w:rsidR="00BB2C44" w:rsidRPr="00E675D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66B" w:rsidRDefault="007D066B" w:rsidP="00BB2C44">
      <w:pPr>
        <w:spacing w:after="0" w:line="240" w:lineRule="auto"/>
      </w:pPr>
      <w:r>
        <w:separator/>
      </w:r>
    </w:p>
  </w:endnote>
  <w:endnote w:type="continuationSeparator" w:id="0">
    <w:p w:rsidR="007D066B" w:rsidRDefault="007D066B" w:rsidP="00BB2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857226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B2C44" w:rsidRDefault="00BB2C44">
            <w:pPr>
              <w:pStyle w:val="Footer"/>
              <w:jc w:val="right"/>
            </w:pPr>
            <w:proofErr w:type="spellStart"/>
            <w:r w:rsidRPr="00BB2C44">
              <w:rPr>
                <w:sz w:val="16"/>
                <w:szCs w:val="16"/>
              </w:rPr>
              <w:t>Page</w:t>
            </w:r>
            <w:proofErr w:type="spellEnd"/>
            <w:r w:rsidRPr="00BB2C44">
              <w:rPr>
                <w:sz w:val="16"/>
                <w:szCs w:val="16"/>
              </w:rPr>
              <w:t xml:space="preserve"> </w:t>
            </w:r>
            <w:r w:rsidRPr="00BB2C44">
              <w:rPr>
                <w:b/>
                <w:bCs/>
                <w:sz w:val="16"/>
                <w:szCs w:val="16"/>
              </w:rPr>
              <w:fldChar w:fldCharType="begin"/>
            </w:r>
            <w:r w:rsidRPr="00BB2C44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BB2C44">
              <w:rPr>
                <w:b/>
                <w:bCs/>
                <w:sz w:val="16"/>
                <w:szCs w:val="16"/>
              </w:rPr>
              <w:fldChar w:fldCharType="separate"/>
            </w:r>
            <w:r w:rsidR="001E3060">
              <w:rPr>
                <w:b/>
                <w:bCs/>
                <w:noProof/>
                <w:sz w:val="16"/>
                <w:szCs w:val="16"/>
              </w:rPr>
              <w:t>2</w:t>
            </w:r>
            <w:r w:rsidRPr="00BB2C44">
              <w:rPr>
                <w:b/>
                <w:bCs/>
                <w:sz w:val="16"/>
                <w:szCs w:val="16"/>
              </w:rPr>
              <w:fldChar w:fldCharType="end"/>
            </w:r>
            <w:r w:rsidRPr="00BB2C44">
              <w:rPr>
                <w:sz w:val="16"/>
                <w:szCs w:val="16"/>
              </w:rPr>
              <w:t xml:space="preserve"> of </w:t>
            </w:r>
            <w:r w:rsidRPr="00BB2C44">
              <w:rPr>
                <w:b/>
                <w:bCs/>
                <w:sz w:val="16"/>
                <w:szCs w:val="16"/>
              </w:rPr>
              <w:fldChar w:fldCharType="begin"/>
            </w:r>
            <w:r w:rsidRPr="00BB2C44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BB2C44">
              <w:rPr>
                <w:b/>
                <w:bCs/>
                <w:sz w:val="16"/>
                <w:szCs w:val="16"/>
              </w:rPr>
              <w:fldChar w:fldCharType="separate"/>
            </w:r>
            <w:r w:rsidR="001E3060">
              <w:rPr>
                <w:b/>
                <w:bCs/>
                <w:noProof/>
                <w:sz w:val="16"/>
                <w:szCs w:val="16"/>
              </w:rPr>
              <w:t>2</w:t>
            </w:r>
            <w:r w:rsidRPr="00BB2C4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BB2C44" w:rsidRDefault="00BB2C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66B" w:rsidRDefault="007D066B" w:rsidP="00BB2C44">
      <w:pPr>
        <w:spacing w:after="0" w:line="240" w:lineRule="auto"/>
      </w:pPr>
      <w:r>
        <w:separator/>
      </w:r>
    </w:p>
  </w:footnote>
  <w:footnote w:type="continuationSeparator" w:id="0">
    <w:p w:rsidR="007D066B" w:rsidRDefault="007D066B" w:rsidP="00BB2C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5D8"/>
    <w:rsid w:val="001C11D0"/>
    <w:rsid w:val="001E3060"/>
    <w:rsid w:val="00257D45"/>
    <w:rsid w:val="002C4270"/>
    <w:rsid w:val="00314A70"/>
    <w:rsid w:val="00643621"/>
    <w:rsid w:val="00700A14"/>
    <w:rsid w:val="007D066B"/>
    <w:rsid w:val="008B4202"/>
    <w:rsid w:val="00BB2C44"/>
    <w:rsid w:val="00C30C41"/>
    <w:rsid w:val="00E675D8"/>
    <w:rsid w:val="00F9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5D8"/>
    <w:pPr>
      <w:spacing w:after="200" w:line="276" w:lineRule="auto"/>
    </w:pPr>
    <w:rPr>
      <w:rFonts w:eastAsiaTheme="minorEastAsia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75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93E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2C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C44"/>
    <w:rPr>
      <w:rFonts w:eastAsiaTheme="minorEastAsia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BB2C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C44"/>
    <w:rPr>
      <w:rFonts w:eastAsiaTheme="minorEastAsia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5D8"/>
    <w:pPr>
      <w:spacing w:after="200" w:line="276" w:lineRule="auto"/>
    </w:pPr>
    <w:rPr>
      <w:rFonts w:eastAsiaTheme="minorEastAsia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75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93E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2C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C44"/>
    <w:rPr>
      <w:rFonts w:eastAsiaTheme="minorEastAsia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BB2C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C44"/>
    <w:rPr>
      <w:rFonts w:eastAsiaTheme="minorEastAsia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 M. Krastev</dc:creator>
  <cp:keywords/>
  <dc:description/>
  <cp:lastModifiedBy>Svetoslav Savov</cp:lastModifiedBy>
  <cp:revision>6</cp:revision>
  <dcterms:created xsi:type="dcterms:W3CDTF">2021-10-12T06:09:00Z</dcterms:created>
  <dcterms:modified xsi:type="dcterms:W3CDTF">2022-01-19T11:38:00Z</dcterms:modified>
</cp:coreProperties>
</file>