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A42591" w:rsidRPr="00B2614B" w:rsidRDefault="00A42591" w:rsidP="00682A6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bg-BG"/>
        </w:rPr>
      </w:pPr>
    </w:p>
    <w:p w:rsidR="00A42591" w:rsidRPr="00ED1D67" w:rsidRDefault="00A42591" w:rsidP="00682A6B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B2614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Приложение № </w:t>
      </w:r>
      <w:r w:rsidR="00BF7791" w:rsidRPr="00B2614B">
        <w:rPr>
          <w:rFonts w:ascii="Times New Roman" w:hAnsi="Times New Roman" w:cs="Times New Roman"/>
          <w:b/>
          <w:sz w:val="24"/>
          <w:szCs w:val="24"/>
        </w:rPr>
        <w:t>1</w:t>
      </w:r>
      <w:r w:rsidR="00ED1D67">
        <w:rPr>
          <w:rFonts w:ascii="Times New Roman" w:hAnsi="Times New Roman" w:cs="Times New Roman"/>
          <w:b/>
          <w:sz w:val="24"/>
          <w:szCs w:val="24"/>
          <w:lang w:val="bg-BG"/>
        </w:rPr>
        <w:t>1</w:t>
      </w:r>
    </w:p>
    <w:p w:rsidR="00A42591" w:rsidRPr="00B2614B" w:rsidRDefault="00621F00" w:rsidP="00682A6B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B2614B">
        <w:rPr>
          <w:rFonts w:ascii="Times New Roman" w:hAnsi="Times New Roman" w:cs="Times New Roman"/>
          <w:b/>
          <w:sz w:val="24"/>
          <w:szCs w:val="24"/>
          <w:lang w:val="bg-BG"/>
        </w:rPr>
        <w:t>Към Условия за кандидатстване</w:t>
      </w:r>
    </w:p>
    <w:p w:rsidR="00621F00" w:rsidRPr="00B2614B" w:rsidRDefault="008D0206" w:rsidP="008D0206">
      <w:pPr>
        <w:tabs>
          <w:tab w:val="left" w:pos="4283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bg-BG"/>
        </w:rPr>
      </w:pPr>
      <w:r w:rsidRPr="00B2614B">
        <w:rPr>
          <w:rFonts w:ascii="Times New Roman" w:hAnsi="Times New Roman" w:cs="Times New Roman"/>
          <w:sz w:val="24"/>
          <w:szCs w:val="24"/>
          <w:lang w:val="bg-BG"/>
        </w:rPr>
        <w:tab/>
      </w:r>
    </w:p>
    <w:p w:rsidR="00621F00" w:rsidRPr="00B2614B" w:rsidRDefault="00621F00" w:rsidP="00682A6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bg-BG"/>
        </w:rPr>
      </w:pPr>
    </w:p>
    <w:p w:rsidR="00A42591" w:rsidRPr="00B2614B" w:rsidRDefault="00CE7F55" w:rsidP="008D0206">
      <w:pPr>
        <w:spacing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Списък на инвестиционни разходи, допринасящи към </w:t>
      </w:r>
      <w:r w:rsidR="004418BA" w:rsidRPr="00B2614B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изпълнение на </w:t>
      </w:r>
      <w:r w:rsidRPr="00B2614B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целите на Инструмента NGEU</w:t>
      </w:r>
    </w:p>
    <w:p w:rsidR="008D0206" w:rsidRPr="00B2614B" w:rsidRDefault="008D0206" w:rsidP="005A711F">
      <w:pPr>
        <w:numPr>
          <w:ilvl w:val="0"/>
          <w:numId w:val="1"/>
        </w:numPr>
        <w:shd w:val="clear" w:color="auto" w:fill="76923C" w:themeFill="accent3" w:themeFillShade="BF"/>
        <w:spacing w:after="120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val="bg-BG"/>
        </w:rPr>
      </w:pPr>
      <w:r w:rsidRPr="00B2614B">
        <w:rPr>
          <w:rFonts w:ascii="Times New Roman" w:eastAsiaTheme="minorEastAsia" w:hAnsi="Times New Roman" w:cs="Times New Roman"/>
          <w:b/>
          <w:sz w:val="24"/>
          <w:szCs w:val="24"/>
          <w:lang w:val="bg-BG"/>
        </w:rPr>
        <w:t>Критерии за оценка №</w:t>
      </w:r>
      <w:r w:rsidR="00E85645">
        <w:rPr>
          <w:rFonts w:ascii="Times New Roman" w:eastAsiaTheme="minorEastAsia" w:hAnsi="Times New Roman" w:cs="Times New Roman"/>
          <w:b/>
          <w:sz w:val="24"/>
          <w:szCs w:val="24"/>
          <w:lang w:val="bg-BG"/>
        </w:rPr>
        <w:t xml:space="preserve"> 5</w:t>
      </w:r>
      <w:r w:rsidRPr="00B2614B">
        <w:rPr>
          <w:rFonts w:ascii="Times New Roman" w:eastAsiaTheme="minorEastAsia" w:hAnsi="Times New Roman" w:cs="Times New Roman"/>
          <w:b/>
          <w:sz w:val="24"/>
          <w:szCs w:val="24"/>
          <w:lang w:val="bg-BG"/>
        </w:rPr>
        <w:t xml:space="preserve"> </w:t>
      </w:r>
    </w:p>
    <w:p w:rsidR="008D0206" w:rsidRPr="00B2614B" w:rsidRDefault="008D0206" w:rsidP="005A711F">
      <w:pPr>
        <w:shd w:val="clear" w:color="auto" w:fill="76923C" w:themeFill="accent3" w:themeFillShade="BF"/>
        <w:spacing w:after="120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</w:pPr>
      <w:r w:rsidRPr="00B2614B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„</w:t>
      </w:r>
      <w:r w:rsidR="00AF7CF0" w:rsidRPr="00AF7CF0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Проектни предложения с инвестиции в иновативни за стопанството технологии, като - иновативни производствени технологии, цифрови технологии за производство и организация в селското стопанство, ВЕИ и автоматизиране на работните процеси в селскостопанското производство, включително напоителни системи и подходи приложени чрез Европейското партньорство за иновации</w:t>
      </w:r>
      <w:bookmarkStart w:id="0" w:name="_GoBack"/>
      <w:bookmarkEnd w:id="0"/>
      <w:r w:rsidRPr="00B2614B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“*</w:t>
      </w:r>
    </w:p>
    <w:p w:rsidR="008D0206" w:rsidRPr="00E85645" w:rsidRDefault="008D0206" w:rsidP="006B5E4C">
      <w:pPr>
        <w:numPr>
          <w:ilvl w:val="1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85645">
        <w:rPr>
          <w:rFonts w:ascii="Times New Roman" w:eastAsia="Times New Roman" w:hAnsi="Times New Roman" w:cs="Times New Roman"/>
          <w:sz w:val="24"/>
          <w:szCs w:val="24"/>
          <w:lang w:val="bg-BG"/>
        </w:rPr>
        <w:t>Изграждане на инсталации за ВЕИ за производство на енергия за собствено потребление, включително такива използващи биомаса.</w:t>
      </w:r>
    </w:p>
    <w:p w:rsidR="008D0206" w:rsidRPr="00E85645" w:rsidRDefault="00AF04F1" w:rsidP="006B5E4C">
      <w:pPr>
        <w:numPr>
          <w:ilvl w:val="1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8564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Инвестиции в системи и оборудване за </w:t>
      </w:r>
      <w:proofErr w:type="spellStart"/>
      <w:r w:rsidRPr="00E85645">
        <w:rPr>
          <w:rFonts w:ascii="Times New Roman" w:eastAsia="Times New Roman" w:hAnsi="Times New Roman" w:cs="Times New Roman"/>
          <w:sz w:val="24"/>
          <w:szCs w:val="24"/>
          <w:lang w:val="bg-BG"/>
        </w:rPr>
        <w:t>водовземни</w:t>
      </w:r>
      <w:proofErr w:type="spellEnd"/>
      <w:r w:rsidRPr="00E8564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съоръжения, включително кладенци и съоръжения за съхранение на вода, както и закупуване на техническо оборудване за тяхната експлоатация, включително нови тръбопроводи, системи за капково напояване, инсталации за дъждуване, </w:t>
      </w:r>
      <w:proofErr w:type="spellStart"/>
      <w:r w:rsidRPr="00E85645">
        <w:rPr>
          <w:rFonts w:ascii="Times New Roman" w:eastAsia="Times New Roman" w:hAnsi="Times New Roman" w:cs="Times New Roman"/>
          <w:sz w:val="24"/>
          <w:szCs w:val="24"/>
          <w:lang w:val="bg-BG"/>
        </w:rPr>
        <w:t>пивоти</w:t>
      </w:r>
      <w:proofErr w:type="spellEnd"/>
      <w:r w:rsidRPr="00E85645">
        <w:rPr>
          <w:rFonts w:ascii="Times New Roman" w:eastAsia="Times New Roman" w:hAnsi="Times New Roman" w:cs="Times New Roman"/>
          <w:sz w:val="24"/>
          <w:szCs w:val="24"/>
          <w:lang w:val="bg-BG"/>
        </w:rPr>
        <w:t>, помпени станции, техники/съоръжения за съхраняване/опазване на водата, генератори, водни помпи, филтърни възли</w:t>
      </w:r>
      <w:r w:rsidRPr="00E8564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D0206" w:rsidRPr="006B5E4C" w:rsidRDefault="008D0206" w:rsidP="006B5E4C">
      <w:pPr>
        <w:numPr>
          <w:ilvl w:val="1"/>
          <w:numId w:val="1"/>
        </w:numPr>
        <w:shd w:val="clear" w:color="auto" w:fill="FFFFFF" w:themeFill="background1"/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B5E4C">
        <w:rPr>
          <w:rFonts w:ascii="Times New Roman" w:eastAsia="Times New Roman" w:hAnsi="Times New Roman" w:cs="Times New Roman"/>
          <w:sz w:val="24"/>
          <w:szCs w:val="24"/>
          <w:lang w:val="bg-BG"/>
        </w:rPr>
        <w:t>Ефективно използване на ресурсите, включително прецизно и и</w:t>
      </w:r>
      <w:r w:rsidR="006B5E4C" w:rsidRPr="006B5E4C">
        <w:rPr>
          <w:rFonts w:ascii="Times New Roman" w:eastAsia="Times New Roman" w:hAnsi="Times New Roman" w:cs="Times New Roman"/>
          <w:sz w:val="24"/>
          <w:szCs w:val="24"/>
          <w:lang w:val="bg-BG"/>
        </w:rPr>
        <w:t>нтелигентно земеделие, иновации</w:t>
      </w:r>
      <w:r w:rsidRPr="006B5E4C">
        <w:rPr>
          <w:rFonts w:ascii="Times New Roman" w:eastAsia="Times New Roman" w:hAnsi="Times New Roman" w:cs="Times New Roman"/>
          <w:sz w:val="24"/>
          <w:szCs w:val="24"/>
          <w:lang w:val="bg-BG"/>
        </w:rPr>
        <w:t>;</w:t>
      </w:r>
    </w:p>
    <w:p w:rsidR="008D0206" w:rsidRPr="00B2614B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bg-BG"/>
        </w:rPr>
      </w:pP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Инвестиции в системи и оборудване /включващи софтуер и</w:t>
      </w:r>
      <w:r w:rsidR="00B17422">
        <w:rPr>
          <w:rFonts w:ascii="Times New Roman" w:eastAsiaTheme="minorEastAsia" w:hAnsi="Times New Roman" w:cs="Times New Roman"/>
          <w:sz w:val="24"/>
          <w:szCs w:val="24"/>
          <w:lang w:val="bg-BG"/>
        </w:rPr>
        <w:t>/или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хардуер/ за събиране, обработка и анализ на данни и информация от различните фази по отглеждане, производство, съхранение и продажба на селскостопански продукти /животински и растителни</w:t>
      </w:r>
      <w:r w:rsidR="00E45F0E" w:rsidRPr="00B2614B">
        <w:rPr>
          <w:rFonts w:ascii="Times New Roman" w:eastAsiaTheme="minorEastAsia" w:hAnsi="Times New Roman" w:cs="Times New Roman"/>
          <w:sz w:val="24"/>
          <w:szCs w:val="24"/>
        </w:rPr>
        <w:t>/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- системите и оборудването трябва да се използват за събиране, обработка и анализ</w:t>
      </w:r>
      <w:r w:rsidR="00AC6610" w:rsidRPr="00B2614B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="00AC6610"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отдалечен контрол, управление и мониторинг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на данни за поливни норми, торови норми, състояние на почвата и културите, добиви, здравословно състояние на животните</w:t>
      </w:r>
      <w:r w:rsidR="005A1226"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, вкл. при отглеждане на пчелни семейства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, норми на хранене, продуктивност и други пряко свързани с произвеждания селскостопански продукт – система за идентификация на животни, навигационни системи, GPS устройства, контролери, датчици и уреди за контрол, </w:t>
      </w:r>
      <w:proofErr w:type="spellStart"/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дронове</w:t>
      </w:r>
      <w:proofErr w:type="spellEnd"/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, метеорологични станции и датчици</w:t>
      </w:r>
      <w:r w:rsidR="00E45F0E" w:rsidRPr="00B2614B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и др. със сходно предназначение.</w:t>
      </w:r>
    </w:p>
    <w:p w:rsidR="008D0206" w:rsidRPr="00AF04F1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Инвестиции в цифрови устройства и оборудване за внедряване в различни видове земеделска техника, които подобряват процеса по отглеждане на селскостопанските култури и намаляват обема на използваните торове, препарати и други ресурси използвани в производството </w:t>
      </w:r>
      <w:r w:rsidR="00B17422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–</w:t>
      </w:r>
      <w:r w:rsidRPr="00B2614B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GPS</w:t>
      </w:r>
      <w:r w:rsidR="00B1742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устройства, автоматични управления, контролери, датчици и уреди за контрол на пръскането, торенето, обработките, торове и ПРЗ в почвите, за контрол и управление на обработките на почвата и др. със сходно предназначение.</w:t>
      </w:r>
    </w:p>
    <w:p w:rsidR="008D0206" w:rsidRPr="006B5E4C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 xml:space="preserve">Инвестиции, които подпомагат внедряването в земеделското стопанство на иновативни решения, изпълнявани от оперативни групи с подкрепата на Европейското партньорство за иновации /ЕПИ/ (чл.56 от Регламент 1305/2013) и публикувани на  </w:t>
      </w:r>
      <w:hyperlink r:id="rId9" w:history="1">
        <w:r w:rsidRPr="00B2614B">
          <w:rPr>
            <w:rFonts w:ascii="Times New Roman" w:eastAsia="Times New Roman" w:hAnsi="Times New Roman" w:cs="Times New Roman"/>
            <w:b/>
            <w:sz w:val="24"/>
            <w:szCs w:val="24"/>
            <w:u w:val="single"/>
            <w:lang w:val="bg-BG"/>
          </w:rPr>
          <w:t>https://ec.europa.eu/eip/agriculture/en</w:t>
        </w:r>
      </w:hyperlink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както и инвестиции, за които </w:t>
      </w:r>
      <w:proofErr w:type="spellStart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>има</w:t>
      </w:r>
      <w:proofErr w:type="spellEnd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>издаден</w:t>
      </w:r>
      <w:proofErr w:type="spellEnd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>документ</w:t>
      </w:r>
      <w:proofErr w:type="spellEnd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>ползван</w:t>
      </w:r>
      <w:proofErr w:type="spellEnd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>патент</w:t>
      </w:r>
      <w:proofErr w:type="spellEnd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по смисъла на Закона за патентите и регистрацията на полезните модели</w:t>
      </w:r>
      <w:r w:rsidR="005A1226"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136C26"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и същият е издаден преди</w:t>
      </w:r>
      <w:r w:rsidR="005A1226"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не – повече от две години преди датата на подаване на проектното предложение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8D0206" w:rsidRPr="006B5E4C" w:rsidRDefault="008D0206" w:rsidP="006B5E4C">
      <w:pPr>
        <w:numPr>
          <w:ilvl w:val="1"/>
          <w:numId w:val="1"/>
        </w:numPr>
        <w:shd w:val="clear" w:color="auto" w:fill="FFFFFF" w:themeFill="background1"/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proofErr w:type="spellStart"/>
      <w:r w:rsidRPr="006B5E4C">
        <w:rPr>
          <w:rFonts w:ascii="Times New Roman" w:eastAsia="Times New Roman" w:hAnsi="Times New Roman" w:cs="Times New Roman"/>
          <w:sz w:val="24"/>
          <w:szCs w:val="24"/>
          <w:lang w:val="bg-BG"/>
        </w:rPr>
        <w:t>Цифровизация</w:t>
      </w:r>
      <w:proofErr w:type="spellEnd"/>
      <w:r w:rsidRPr="006B5E4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модернизация на производствените машини и оборудване;</w:t>
      </w:r>
    </w:p>
    <w:p w:rsidR="008D0206" w:rsidRPr="00B2614B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bg-BG"/>
        </w:rPr>
      </w:pP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Инвестиции свързани с изграждане/модернизиране/оборудване в земеделското стопанство на автоматизирани/роботизирани системи използвани в отделните фази по отглеждане на животни / хранене, доене</w:t>
      </w:r>
      <w:r w:rsidR="007B6669" w:rsidRPr="00B2614B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="007B6669"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поене, почистване, дезинфекция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и др./, вкл. прилежащ към тях софтуер. Автоматизирани и/или роботизирани системи</w:t>
      </w:r>
      <w:r w:rsidR="00B17422">
        <w:rPr>
          <w:rFonts w:ascii="Times New Roman" w:eastAsiaTheme="minorEastAsia" w:hAnsi="Times New Roman" w:cs="Times New Roman"/>
          <w:sz w:val="24"/>
          <w:szCs w:val="24"/>
          <w:lang w:val="bg-BG"/>
        </w:rPr>
        <w:t>,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използвани в отделните фази по отглеждане на животни при отглеждане, хранене</w:t>
      </w:r>
      <w:r w:rsidR="005A1226"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, вкл. пчелни семейства</w:t>
      </w:r>
      <w:r w:rsidR="006C6535"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, поене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и доене – системи за автоматизирано/роботизирано хранене, системи за автоматизирано/роботизирано доене, доилни зали, доилни съоръжения, системи за идентификация, системи за управление и наблюдение на стадото</w:t>
      </w:r>
      <w:r w:rsidR="005A1226"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или пчелина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, електропластири, </w:t>
      </w:r>
      <w:proofErr w:type="spellStart"/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дронове</w:t>
      </w:r>
      <w:proofErr w:type="spellEnd"/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, системи и софтуер за управление на доенето</w:t>
      </w:r>
      <w:r w:rsidR="00B17422">
        <w:rPr>
          <w:rFonts w:ascii="Times New Roman" w:eastAsiaTheme="minorEastAsia" w:hAnsi="Times New Roman" w:cs="Times New Roman"/>
          <w:sz w:val="24"/>
          <w:szCs w:val="24"/>
          <w:lang w:val="bg-BG"/>
        </w:rPr>
        <w:t>,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</w:t>
      </w:r>
      <w:r w:rsidR="00B17422">
        <w:rPr>
          <w:rFonts w:ascii="Times New Roman" w:eastAsiaTheme="minorEastAsia" w:hAnsi="Times New Roman" w:cs="Times New Roman"/>
          <w:sz w:val="24"/>
          <w:szCs w:val="24"/>
          <w:lang w:val="bg-BG"/>
        </w:rPr>
        <w:t>системи за електронно управление на микроклимата в животновъдните обекти</w:t>
      </w:r>
      <w:r w:rsidR="00B17422"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и др. със сходно предназначение.</w:t>
      </w:r>
      <w:r w:rsidR="00B17422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</w:t>
      </w:r>
    </w:p>
    <w:p w:rsidR="008D0206" w:rsidRPr="00B2614B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Theme="minorEastAsia" w:hAnsi="Times New Roman" w:cs="Times New Roman"/>
          <w:lang w:val="bg-BG"/>
        </w:rPr>
      </w:pP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Инвестиции свързани с изграждане/модернизиране/оборудване</w:t>
      </w:r>
      <w:r w:rsidRPr="00B2614B">
        <w:rPr>
          <w:rFonts w:ascii="Times New Roman" w:eastAsiaTheme="minorEastAsia" w:hAnsi="Times New Roman" w:cs="Times New Roman"/>
          <w:lang w:val="bg-BG"/>
        </w:rPr>
        <w:t xml:space="preserve">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 земеделското стопанство на автоматизирани/роботизирани системи използвани в отделните фази /по отглеждане </w:t>
      </w:r>
      <w:r w:rsidR="008927F6" w:rsidRPr="00B2614B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proofErr w:type="spellStart"/>
      <w:r w:rsidR="008927F6" w:rsidRPr="00B2614B">
        <w:rPr>
          <w:rFonts w:ascii="Times New Roman" w:eastAsia="Times New Roman" w:hAnsi="Times New Roman" w:cs="Times New Roman"/>
          <w:sz w:val="24"/>
          <w:szCs w:val="24"/>
        </w:rPr>
        <w:t>прибиране</w:t>
      </w:r>
      <w:proofErr w:type="spellEnd"/>
      <w:r w:rsidR="008927F6" w:rsidRPr="00B26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на селскостопанските култури/, като напояване, торене, превенция от неблагоприятни метеорологични явления /слани, градушки и др./, превенция от болести и неприятели и др. вкл. прилежащ към тях софтуер</w:t>
      </w:r>
      <w:r w:rsidRPr="00B2614B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 -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GPS устройства,</w:t>
      </w:r>
      <w:r w:rsidRPr="00B2614B">
        <w:rPr>
          <w:rFonts w:ascii="Times New Roman" w:eastAsiaTheme="minorEastAsia" w:hAnsi="Times New Roman" w:cs="Times New Roman"/>
          <w:lang w:val="bg-BG"/>
        </w:rPr>
        <w:t xml:space="preserve">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метеорологични станции, автоматични управления, контролери, датчици и уреди за контрол,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съоръжения и оборудване за превенция от слани, градушки, слънцезащитни системи, </w:t>
      </w:r>
      <w:proofErr w:type="spellStart"/>
      <w:r w:rsidRPr="00B2614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системи</w:t>
      </w:r>
      <w:proofErr w:type="spellEnd"/>
      <w:r w:rsidRPr="00B2614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защита от вредители, и др. със сходно предназначение.</w:t>
      </w:r>
      <w:r w:rsidR="00B55038" w:rsidRPr="00B2614B">
        <w:rPr>
          <w:lang w:val="bg-BG"/>
        </w:rPr>
        <w:t xml:space="preserve"> </w:t>
      </w:r>
      <w:r w:rsidR="00B55038" w:rsidRPr="00B2614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Оранжерии с електронно управление на микроклимата, прецизно дигитално напояване, торене, растителна защита за производство на плодове и зеленчуци с високо качество.</w:t>
      </w:r>
    </w:p>
    <w:p w:rsidR="008D0206" w:rsidRPr="00B2614B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Инвестиции свързани с изграждане/модернизиране/оборудване в земеделското стопанство на автоматизирани системи и съоръжения за подготовка на продукцията за продажба, които се използват за една или комбинация от дейности, свързани с почистването, подготовката за съхранение, съхранението, сортирането, маркирането и опаковането селскостопански  продукти, вкл. прилежащ към тях софтуер - съоръжения и оборудване за съхранение на продукцията - камери за охлаждане, системи за автоматизирано складиране, както и </w:t>
      </w:r>
      <w:proofErr w:type="spellStart"/>
      <w:r w:rsidR="002F0FBA" w:rsidRPr="00B2614B">
        <w:rPr>
          <w:rFonts w:ascii="Times New Roman" w:eastAsia="Times New Roman" w:hAnsi="Times New Roman" w:cs="Times New Roman"/>
          <w:sz w:val="24"/>
          <w:szCs w:val="24"/>
        </w:rPr>
        <w:t>машини</w:t>
      </w:r>
      <w:proofErr w:type="spellEnd"/>
      <w:r w:rsidR="002F0FBA" w:rsidRPr="00B2614B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2F0FBA" w:rsidRPr="00B2614B">
        <w:rPr>
          <w:rFonts w:ascii="Times New Roman" w:eastAsia="Times New Roman" w:hAnsi="Times New Roman" w:cs="Times New Roman"/>
          <w:sz w:val="24"/>
          <w:szCs w:val="24"/>
        </w:rPr>
        <w:t>оборудване</w:t>
      </w:r>
      <w:proofErr w:type="spellEnd"/>
      <w:r w:rsidR="002F0FBA" w:rsidRPr="00B26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измиване, сортиране и пакетиране на готова </w:t>
      </w:r>
      <w:r w:rsidR="002F0FBA"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продукция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др. със сходно предназначение.</w:t>
      </w:r>
    </w:p>
    <w:p w:rsidR="008D0206" w:rsidRPr="00B2614B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 xml:space="preserve">Инвестиции в специфично оборудване и/или апаратура в земеделското стопанство, която автоматизира, допълва или модернизира съществуващи в практиката машини, съоръжения, оборудване,  апаратура, земеделска техника и сменяема </w:t>
      </w:r>
      <w:proofErr w:type="spellStart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прикачна</w:t>
      </w:r>
      <w:proofErr w:type="spellEnd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техника, чрез които се подобрява процеса по производство и съхранение на селскостопански продукти, включително отглеждане на селскостопанските култури и животни - GPS устройства, контролери, датчици и уреди за контрол, </w:t>
      </w:r>
      <w:proofErr w:type="spellStart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дронове</w:t>
      </w:r>
      <w:proofErr w:type="spellEnd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мобилни устройства и др. със сходно предназначение. Инвестиции в  сменяема </w:t>
      </w:r>
      <w:proofErr w:type="spellStart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прикачна</w:t>
      </w:r>
      <w:proofErr w:type="spellEnd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техника, които се използват за селскостопанско производство чрез принципите за ефективно </w:t>
      </w:r>
      <w:proofErr w:type="spellStart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консервационно</w:t>
      </w:r>
      <w:proofErr w:type="spellEnd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земеделие – култиватори и брани за частични обработки на почвата, сеялки за директна и прецизна сеитба и др. съпътстващи функции, </w:t>
      </w:r>
      <w:proofErr w:type="spellStart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торовнасящи</w:t>
      </w:r>
      <w:proofErr w:type="spellEnd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машини за прецизно торене; пръскачки за прецизно внасяне на торове, </w:t>
      </w:r>
      <w:proofErr w:type="spellStart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стрипер</w:t>
      </w:r>
      <w:proofErr w:type="spellEnd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хедери</w:t>
      </w:r>
      <w:proofErr w:type="spellEnd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="00EC01D2" w:rsidRPr="00B2614B">
        <w:rPr>
          <w:b/>
          <w:bCs/>
          <w:lang w:val="bg-BG"/>
        </w:rPr>
        <w:t xml:space="preserve"> </w:t>
      </w:r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Сеялки за директна сеитба, </w:t>
      </w:r>
      <w:proofErr w:type="spellStart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дигитализирани</w:t>
      </w:r>
      <w:proofErr w:type="spellEnd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сеялки за </w:t>
      </w:r>
      <w:proofErr w:type="spellStart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прeцизна</w:t>
      </w:r>
      <w:proofErr w:type="spellEnd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сеитба, сменяеми, </w:t>
      </w:r>
      <w:proofErr w:type="spellStart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прикачни</w:t>
      </w:r>
      <w:proofErr w:type="spellEnd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пръскачки и </w:t>
      </w:r>
      <w:proofErr w:type="spellStart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торовнасящи</w:t>
      </w:r>
      <w:proofErr w:type="spellEnd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машини за </w:t>
      </w:r>
      <w:proofErr w:type="spellStart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пр</w:t>
      </w:r>
      <w:proofErr w:type="spellEnd"/>
      <w:r w:rsidR="004D45C3" w:rsidRPr="00B2614B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proofErr w:type="spellStart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цизно</w:t>
      </w:r>
      <w:proofErr w:type="spellEnd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торене и пръскане,  адаптери, приспособления и </w:t>
      </w:r>
      <w:proofErr w:type="spellStart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стрипер</w:t>
      </w:r>
      <w:proofErr w:type="spellEnd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</w:t>
      </w:r>
      <w:proofErr w:type="spellStart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хедери</w:t>
      </w:r>
      <w:proofErr w:type="spellEnd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и други машини спомагащи за внедряване на иновации и иновативни технологии</w:t>
      </w:r>
      <w:r w:rsidR="007B6669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,</w:t>
      </w:r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опазващи компонентите на околната среда, в това число и чрез </w:t>
      </w:r>
      <w:proofErr w:type="spellStart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цифровизаци</w:t>
      </w:r>
      <w:r w:rsidR="007B6669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я</w:t>
      </w:r>
      <w:proofErr w:type="spellEnd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и автоматизаци</w:t>
      </w:r>
      <w:r w:rsidR="007B6669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я</w:t>
      </w:r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.</w:t>
      </w:r>
    </w:p>
    <w:p w:rsidR="008D0206" w:rsidRPr="00B2614B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Инвестиции, които подпомагат внедряването в земеделското стопанство на иновативни решения, изпълнявани от оперативни групи с подкрепата на Европейското партньорство за иновации /ЕПИ/ (чл.56 от Регламент 1305/2013) и публикувани на  </w:t>
      </w:r>
      <w:hyperlink r:id="rId10" w:history="1">
        <w:r w:rsidRPr="00B2614B">
          <w:rPr>
            <w:rFonts w:ascii="Times New Roman" w:eastAsia="Times New Roman" w:hAnsi="Times New Roman" w:cs="Times New Roman"/>
            <w:b/>
            <w:sz w:val="24"/>
            <w:szCs w:val="24"/>
            <w:u w:val="single"/>
            <w:lang w:val="bg-BG"/>
          </w:rPr>
          <w:t>https://ec.europa.eu/eip/agriculture/en</w:t>
        </w:r>
      </w:hyperlink>
      <w:r w:rsidRPr="00B2614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,</w:t>
      </w:r>
      <w:r w:rsidRPr="00B2614B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 xml:space="preserve">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както и инвестиции, за които </w:t>
      </w:r>
      <w:proofErr w:type="spellStart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>има</w:t>
      </w:r>
      <w:proofErr w:type="spellEnd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издаден </w:t>
      </w:r>
      <w:proofErr w:type="spellStart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>документ</w:t>
      </w:r>
      <w:proofErr w:type="spellEnd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>ползван</w:t>
      </w:r>
      <w:proofErr w:type="spellEnd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>патент</w:t>
      </w:r>
      <w:proofErr w:type="spellEnd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по смисъла на Закона за патентите и регистрацията на полезните модели</w:t>
      </w:r>
      <w:r w:rsidR="005A1226"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същият е издаден преди не – повече от две години преди датата на подаване на проектното предложение.</w:t>
      </w:r>
    </w:p>
    <w:p w:rsidR="008D0206" w:rsidRPr="00B2614B" w:rsidRDefault="008D0206" w:rsidP="008D0206">
      <w:pPr>
        <w:spacing w:after="120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146586" w:rsidRPr="00B2614B" w:rsidRDefault="00146586" w:rsidP="008D0206">
      <w:pPr>
        <w:spacing w:after="120"/>
        <w:rPr>
          <w:rFonts w:ascii="Times New Roman" w:hAnsi="Times New Roman" w:cs="Times New Roman"/>
          <w:lang w:val="bg-BG"/>
        </w:rPr>
      </w:pPr>
    </w:p>
    <w:sectPr w:rsidR="00146586" w:rsidRPr="00B2614B" w:rsidSect="008D0206">
      <w:headerReference w:type="default" r:id="rId11"/>
      <w:pgSz w:w="12240" w:h="15840"/>
      <w:pgMar w:top="2127" w:right="1417" w:bottom="1417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036" w:rsidRDefault="00465036" w:rsidP="00034CD0">
      <w:pPr>
        <w:spacing w:after="0" w:line="240" w:lineRule="auto"/>
      </w:pPr>
      <w:r>
        <w:separator/>
      </w:r>
    </w:p>
  </w:endnote>
  <w:endnote w:type="continuationSeparator" w:id="0">
    <w:p w:rsidR="00465036" w:rsidRDefault="00465036" w:rsidP="00034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036" w:rsidRDefault="00465036" w:rsidP="00034CD0">
      <w:pPr>
        <w:spacing w:after="0" w:line="240" w:lineRule="auto"/>
      </w:pPr>
      <w:r>
        <w:separator/>
      </w:r>
    </w:p>
  </w:footnote>
  <w:footnote w:type="continuationSeparator" w:id="0">
    <w:p w:rsidR="00465036" w:rsidRDefault="00465036" w:rsidP="00034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CD0" w:rsidRDefault="00034CD0" w:rsidP="00034CD0">
    <w:pPr>
      <w:pStyle w:val="Header"/>
      <w:tabs>
        <w:tab w:val="clear" w:pos="4536"/>
        <w:tab w:val="clear" w:pos="9072"/>
      </w:tabs>
      <w:ind w:right="-2"/>
      <w:jc w:val="center"/>
      <w:rPr>
        <w:rFonts w:ascii="Times New Roman" w:eastAsiaTheme="majorEastAsia" w:hAnsi="Times New Roman" w:cstheme="majorBidi"/>
        <w:b/>
        <w:bCs/>
        <w:sz w:val="20"/>
        <w:szCs w:val="20"/>
      </w:rPr>
    </w:pPr>
    <w:r>
      <w:rPr>
        <w:noProof/>
      </w:rPr>
      <w:drawing>
        <wp:inline distT="0" distB="0" distL="0" distR="0" wp14:anchorId="53413BA5" wp14:editId="089A1704">
          <wp:extent cx="790042" cy="694944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 w:rsidRPr="00C21856">
      <w:rPr>
        <w:noProof/>
        <w:sz w:val="20"/>
        <w:szCs w:val="20"/>
      </w:rPr>
      <w:drawing>
        <wp:inline distT="0" distB="0" distL="0" distR="0" wp14:anchorId="1A71A16A" wp14:editId="144A1263">
          <wp:extent cx="1236269" cy="700656"/>
          <wp:effectExtent l="0" t="0" r="2540" b="4445"/>
          <wp:docPr id="2" name="Picture 2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269" cy="700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 w:rsidRPr="007477D3">
      <w:rPr>
        <w:noProof/>
      </w:rPr>
      <w:drawing>
        <wp:inline distT="0" distB="0" distL="0" distR="0" wp14:anchorId="78B02040" wp14:editId="17D2319C">
          <wp:extent cx="648335" cy="627380"/>
          <wp:effectExtent l="0" t="0" r="0" b="1270"/>
          <wp:docPr id="3" name="Picture 3" descr="C:\Users\ibotseva\Pictures\ПРСРmin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otseva\Pictures\ПРСРmin7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335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C5DF0"/>
    <w:multiLevelType w:val="multilevel"/>
    <w:tmpl w:val="CCF8BA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20"/>
  <w:hyphenationZone w:val="425"/>
  <w:characterSpacingControl w:val="doNotCompress"/>
  <w:hdrShapeDefaults>
    <o:shapedefaults v:ext="edit" spidmax="8193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591"/>
    <w:rsid w:val="00034CD0"/>
    <w:rsid w:val="000E43B5"/>
    <w:rsid w:val="000E694D"/>
    <w:rsid w:val="00124F20"/>
    <w:rsid w:val="00136C26"/>
    <w:rsid w:val="00146586"/>
    <w:rsid w:val="001B70A7"/>
    <w:rsid w:val="001D3A74"/>
    <w:rsid w:val="00272EEF"/>
    <w:rsid w:val="00283736"/>
    <w:rsid w:val="002A6D9D"/>
    <w:rsid w:val="002F0FBA"/>
    <w:rsid w:val="003946F9"/>
    <w:rsid w:val="00417E59"/>
    <w:rsid w:val="004418BA"/>
    <w:rsid w:val="00465036"/>
    <w:rsid w:val="004679F6"/>
    <w:rsid w:val="004B2F0C"/>
    <w:rsid w:val="004D45C3"/>
    <w:rsid w:val="004E07B2"/>
    <w:rsid w:val="005A1226"/>
    <w:rsid w:val="005A390B"/>
    <w:rsid w:val="005A711F"/>
    <w:rsid w:val="005E1B51"/>
    <w:rsid w:val="005E5969"/>
    <w:rsid w:val="00621F00"/>
    <w:rsid w:val="00682A6B"/>
    <w:rsid w:val="006A3353"/>
    <w:rsid w:val="006B490D"/>
    <w:rsid w:val="006B5E4C"/>
    <w:rsid w:val="006C6535"/>
    <w:rsid w:val="00713329"/>
    <w:rsid w:val="007233EC"/>
    <w:rsid w:val="00740D71"/>
    <w:rsid w:val="007B6669"/>
    <w:rsid w:val="00863F86"/>
    <w:rsid w:val="00880782"/>
    <w:rsid w:val="008927F6"/>
    <w:rsid w:val="008D0206"/>
    <w:rsid w:val="008D4636"/>
    <w:rsid w:val="00A42591"/>
    <w:rsid w:val="00A65AC6"/>
    <w:rsid w:val="00AC6610"/>
    <w:rsid w:val="00AF04F1"/>
    <w:rsid w:val="00AF7CF0"/>
    <w:rsid w:val="00B17422"/>
    <w:rsid w:val="00B2614B"/>
    <w:rsid w:val="00B46E42"/>
    <w:rsid w:val="00B55038"/>
    <w:rsid w:val="00B56355"/>
    <w:rsid w:val="00BF1774"/>
    <w:rsid w:val="00BF7791"/>
    <w:rsid w:val="00C57E44"/>
    <w:rsid w:val="00CE7F55"/>
    <w:rsid w:val="00D16927"/>
    <w:rsid w:val="00D209BA"/>
    <w:rsid w:val="00D639F7"/>
    <w:rsid w:val="00E45F0E"/>
    <w:rsid w:val="00E53742"/>
    <w:rsid w:val="00E85645"/>
    <w:rsid w:val="00E91661"/>
    <w:rsid w:val="00EC01D2"/>
    <w:rsid w:val="00ED1D67"/>
    <w:rsid w:val="00F0117D"/>
    <w:rsid w:val="00F64CBB"/>
    <w:rsid w:val="00FB4ACE"/>
    <w:rsid w:val="00FD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o:colormenu v:ext="edit" fillcolor="none [3212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4CD0"/>
  </w:style>
  <w:style w:type="paragraph" w:styleId="Footer">
    <w:name w:val="footer"/>
    <w:basedOn w:val="Normal"/>
    <w:link w:val="FooterChar"/>
    <w:uiPriority w:val="99"/>
    <w:unhideWhenUsed/>
    <w:rsid w:val="0003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4CD0"/>
  </w:style>
  <w:style w:type="paragraph" w:styleId="BalloonText">
    <w:name w:val="Balloon Text"/>
    <w:basedOn w:val="Normal"/>
    <w:link w:val="BalloonTextChar"/>
    <w:uiPriority w:val="99"/>
    <w:semiHidden/>
    <w:unhideWhenUsed/>
    <w:rsid w:val="008D0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2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4CD0"/>
  </w:style>
  <w:style w:type="paragraph" w:styleId="Footer">
    <w:name w:val="footer"/>
    <w:basedOn w:val="Normal"/>
    <w:link w:val="FooterChar"/>
    <w:uiPriority w:val="99"/>
    <w:unhideWhenUsed/>
    <w:rsid w:val="0003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4CD0"/>
  </w:style>
  <w:style w:type="paragraph" w:styleId="BalloonText">
    <w:name w:val="Balloon Text"/>
    <w:basedOn w:val="Normal"/>
    <w:link w:val="BalloonTextChar"/>
    <w:uiPriority w:val="99"/>
    <w:semiHidden/>
    <w:unhideWhenUsed/>
    <w:rsid w:val="008D0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2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1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ec.europa.eu/eip/agriculture/e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c.europa.eu/eip/agriculture/en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E8EAD-3604-43A5-84D8-B14866C70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1061</Words>
  <Characters>6051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n0ak95</Company>
  <LinksUpToDate>false</LinksUpToDate>
  <CharactersWithSpaces>7098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n0ak95</dc:creator>
  <cp:lastModifiedBy>Georgi Dimitrov</cp:lastModifiedBy>
  <cp:revision>6</cp:revision>
  <cp:lastPrinted>2021-10-26T10:42:00Z</cp:lastPrinted>
  <dcterms:created xsi:type="dcterms:W3CDTF">2021-04-19T07:54:00Z</dcterms:created>
  <dcterms:modified xsi:type="dcterms:W3CDTF">2021-10-26T10:55:00Z</dcterms:modified>
</cp:coreProperties>
</file>