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913" w:rsidRDefault="003F0913">
      <w:pPr>
        <w:spacing w:after="0" w:line="360" w:lineRule="auto"/>
        <w:jc w:val="both"/>
        <w:rPr>
          <w:rFonts w:ascii="Times New Roman" w:eastAsia="Times New Roman" w:hAnsi="Times New Roman" w:cs="Times New Roman"/>
          <w:sz w:val="24"/>
          <w:szCs w:val="24"/>
          <w:shd w:val="clear" w:color="auto" w:fill="FEFEFE"/>
          <w:lang w:val="bg-BG"/>
        </w:rPr>
      </w:pPr>
    </w:p>
    <w:tbl>
      <w:tblPr>
        <w:tblW w:w="960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4786"/>
        <w:gridCol w:w="4820"/>
      </w:tblGrid>
      <w:tr w:rsidR="003F0913">
        <w:tc>
          <w:tcPr>
            <w:tcW w:w="9606" w:type="dxa"/>
            <w:gridSpan w:val="2"/>
            <w:shd w:val="clear" w:color="auto" w:fill="D9D9D9"/>
          </w:tcPr>
          <w:p w:rsidR="003F0913" w:rsidRDefault="00EA6A8B">
            <w:pPr>
              <w:spacing w:before="240" w:after="240" w:line="360" w:lineRule="auto"/>
              <w:jc w:val="center"/>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Частична предварителна оценка на въздействието</w:t>
            </w:r>
          </w:p>
        </w:tc>
      </w:tr>
      <w:tr w:rsidR="003F0913">
        <w:tc>
          <w:tcPr>
            <w:tcW w:w="4786" w:type="dxa"/>
          </w:tcPr>
          <w:p w:rsidR="003F0913" w:rsidRDefault="00EA6A8B">
            <w:pPr>
              <w:spacing w:before="120" w:after="120" w:line="36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Институция:</w:t>
            </w:r>
          </w:p>
          <w:p w:rsidR="003F0913" w:rsidRDefault="00EA6A8B">
            <w:pPr>
              <w:spacing w:after="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eastAsia="bg-BG"/>
              </w:rPr>
              <w:t>Министерство на земеделието</w:t>
            </w:r>
            <w:r>
              <w:rPr>
                <w:rFonts w:ascii="Times New Roman" w:eastAsia="Times New Roman" w:hAnsi="Times New Roman" w:cs="Times New Roman"/>
                <w:sz w:val="24"/>
                <w:szCs w:val="24"/>
                <w:lang w:val="ru-RU" w:eastAsia="bg-BG"/>
              </w:rPr>
              <w:t>,</w:t>
            </w:r>
            <w:r>
              <w:rPr>
                <w:rFonts w:ascii="Times New Roman" w:eastAsia="Times New Roman" w:hAnsi="Times New Roman" w:cs="Times New Roman"/>
                <w:sz w:val="24"/>
                <w:szCs w:val="24"/>
                <w:lang w:val="bg-BG" w:eastAsia="bg-BG"/>
              </w:rPr>
              <w:t xml:space="preserve"> храни</w:t>
            </w:r>
            <w:r>
              <w:rPr>
                <w:rFonts w:ascii="Times New Roman" w:eastAsia="Times New Roman" w:hAnsi="Times New Roman" w:cs="Times New Roman"/>
                <w:sz w:val="24"/>
                <w:szCs w:val="24"/>
                <w:lang w:val="ru-RU" w:eastAsia="bg-BG"/>
              </w:rPr>
              <w:t xml:space="preserve">те </w:t>
            </w:r>
            <w:r>
              <w:rPr>
                <w:rFonts w:ascii="Times New Roman" w:eastAsia="Times New Roman" w:hAnsi="Times New Roman" w:cs="Times New Roman"/>
                <w:sz w:val="24"/>
                <w:szCs w:val="24"/>
                <w:lang w:val="bg-BG" w:eastAsia="bg-BG"/>
              </w:rPr>
              <w:t>и горите</w:t>
            </w:r>
          </w:p>
        </w:tc>
        <w:tc>
          <w:tcPr>
            <w:tcW w:w="4820" w:type="dxa"/>
          </w:tcPr>
          <w:p w:rsidR="003F0913" w:rsidRDefault="00EA6A8B">
            <w:pPr>
              <w:spacing w:before="120" w:after="120" w:line="36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Нормативен акт:</w:t>
            </w:r>
          </w:p>
          <w:p w:rsidR="003F0913" w:rsidRDefault="00EA6A8B">
            <w:pPr>
              <w:tabs>
                <w:tab w:val="left" w:pos="1180"/>
                <w:tab w:val="left" w:pos="2300"/>
                <w:tab w:val="left" w:pos="2740"/>
                <w:tab w:val="left" w:pos="4480"/>
              </w:tabs>
              <w:spacing w:after="0" w:line="360" w:lineRule="auto"/>
              <w:jc w:val="both"/>
              <w:rPr>
                <w:rFonts w:ascii="Times New Roman" w:eastAsia="Times New Roman" w:hAnsi="Times New Roman" w:cs="Times New Roman"/>
                <w:color w:val="FFFFFF" w:themeColor="background1"/>
                <w:sz w:val="24"/>
                <w:szCs w:val="24"/>
                <w:lang w:val="bg-BG"/>
              </w:rPr>
            </w:pPr>
            <w:r>
              <w:rPr>
                <w:rFonts w:ascii="Times New Roman" w:eastAsia="Times New Roman" w:hAnsi="Times New Roman" w:cs="Times New Roman" w:hint="eastAsia"/>
                <w:sz w:val="24"/>
                <w:szCs w:val="24"/>
                <w:lang w:val="bg-BG"/>
              </w:rPr>
              <w:t>Постановление</w:t>
            </w:r>
            <w:r>
              <w:rPr>
                <w:rFonts w:ascii="Times New Roman" w:eastAsia="Times New Roman" w:hAnsi="Times New Roman" w:cs="Times New Roman"/>
                <w:sz w:val="24"/>
                <w:szCs w:val="24"/>
                <w:lang w:val="bg-BG"/>
              </w:rPr>
              <w:t xml:space="preserve"> </w:t>
            </w:r>
            <w:r>
              <w:rPr>
                <w:rFonts w:ascii="Times New Roman" w:eastAsia="Times New Roman" w:hAnsi="Times New Roman" w:cs="Times New Roman" w:hint="eastAsia"/>
                <w:sz w:val="24"/>
                <w:szCs w:val="24"/>
                <w:lang w:val="bg-BG"/>
              </w:rPr>
              <w:t>на</w:t>
            </w:r>
            <w:r>
              <w:rPr>
                <w:rFonts w:ascii="Times New Roman" w:eastAsia="Times New Roman" w:hAnsi="Times New Roman" w:cs="Times New Roman"/>
                <w:sz w:val="24"/>
                <w:szCs w:val="24"/>
                <w:lang w:val="bg-BG"/>
              </w:rPr>
              <w:t xml:space="preserve"> </w:t>
            </w:r>
            <w:r>
              <w:rPr>
                <w:rFonts w:ascii="Times New Roman" w:eastAsia="Times New Roman" w:hAnsi="Times New Roman" w:cs="Times New Roman" w:hint="eastAsia"/>
                <w:sz w:val="24"/>
                <w:szCs w:val="24"/>
                <w:lang w:val="bg-BG"/>
              </w:rPr>
              <w:t>Министерския</w:t>
            </w:r>
            <w:r>
              <w:rPr>
                <w:rFonts w:ascii="Times New Roman" w:eastAsia="Times New Roman" w:hAnsi="Times New Roman" w:cs="Times New Roman"/>
                <w:sz w:val="24"/>
                <w:szCs w:val="24"/>
                <w:lang w:val="bg-BG"/>
              </w:rPr>
              <w:t xml:space="preserve"> </w:t>
            </w:r>
            <w:r>
              <w:rPr>
                <w:rFonts w:ascii="Times New Roman" w:eastAsia="Times New Roman" w:hAnsi="Times New Roman" w:cs="Times New Roman" w:hint="eastAsia"/>
                <w:sz w:val="24"/>
                <w:szCs w:val="24"/>
                <w:lang w:val="bg-BG"/>
              </w:rPr>
              <w:t>съвет</w:t>
            </w:r>
            <w:r>
              <w:rPr>
                <w:rFonts w:ascii="Times New Roman" w:eastAsia="Times New Roman" w:hAnsi="Times New Roman" w:cs="Times New Roman"/>
                <w:sz w:val="24"/>
                <w:szCs w:val="24"/>
                <w:lang w:val="bg-BG"/>
              </w:rPr>
              <w:t xml:space="preserve"> за изменение на Тарифата за определяне на цените, които се заплащат за изпълнението на мерките по програмата за профилактика, надзор, контрол и ликвидиране на болести по животните и </w:t>
            </w:r>
            <w:proofErr w:type="spellStart"/>
            <w:r>
              <w:rPr>
                <w:rFonts w:ascii="Times New Roman" w:eastAsia="Times New Roman" w:hAnsi="Times New Roman" w:cs="Times New Roman"/>
                <w:sz w:val="24"/>
                <w:szCs w:val="24"/>
                <w:lang w:val="bg-BG"/>
              </w:rPr>
              <w:t>зоонози</w:t>
            </w:r>
            <w:proofErr w:type="spellEnd"/>
            <w:r>
              <w:rPr>
                <w:rFonts w:ascii="Times New Roman" w:eastAsia="Times New Roman" w:hAnsi="Times New Roman" w:cs="Times New Roman"/>
                <w:sz w:val="24"/>
                <w:szCs w:val="24"/>
                <w:lang w:val="bg-BG"/>
              </w:rPr>
              <w:t>, приета с Постановление № 78 на Министерския съвет от 2016 г. (</w:t>
            </w:r>
            <w:proofErr w:type="spellStart"/>
            <w:r>
              <w:rPr>
                <w:rFonts w:ascii="Times New Roman" w:eastAsia="Times New Roman" w:hAnsi="Times New Roman" w:cs="Times New Roman"/>
                <w:sz w:val="24"/>
                <w:szCs w:val="24"/>
                <w:lang w:val="bg-BG"/>
              </w:rPr>
              <w:t>об</w:t>
            </w:r>
            <w:r>
              <w:rPr>
                <w:rFonts w:ascii="Times New Roman" w:eastAsia="Times New Roman" w:hAnsi="Times New Roman" w:cs="Times New Roman"/>
                <w:sz w:val="24"/>
                <w:szCs w:val="24"/>
                <w:lang w:val="bg-BG"/>
              </w:rPr>
              <w:t>н</w:t>
            </w:r>
            <w:proofErr w:type="spellEnd"/>
            <w:r>
              <w:rPr>
                <w:rFonts w:ascii="Times New Roman" w:eastAsia="Times New Roman" w:hAnsi="Times New Roman" w:cs="Times New Roman"/>
                <w:sz w:val="24"/>
                <w:szCs w:val="24"/>
                <w:lang w:val="bg-BG"/>
              </w:rPr>
              <w:t>., ДВ, бр. 30 от 2016 г.)</w:t>
            </w:r>
          </w:p>
        </w:tc>
      </w:tr>
      <w:tr w:rsidR="003F0913">
        <w:tc>
          <w:tcPr>
            <w:tcW w:w="4786" w:type="dxa"/>
          </w:tcPr>
          <w:p w:rsidR="003F0913" w:rsidRDefault="00EA6A8B">
            <w:pPr>
              <w:spacing w:after="0" w:line="360" w:lineRule="auto"/>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en-GB"/>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202.5pt;height:39.75pt" o:ole="">
                  <v:imagedata r:id="rId9" o:title=""/>
                </v:shape>
                <w:control r:id="rId10" w:name="OptionButton2" w:shapeid="_x0000_i1059"/>
              </w:object>
            </w:r>
          </w:p>
        </w:tc>
        <w:tc>
          <w:tcPr>
            <w:tcW w:w="4820" w:type="dxa"/>
          </w:tcPr>
          <w:p w:rsidR="003F0913" w:rsidRDefault="00EA6A8B">
            <w:pPr>
              <w:spacing w:after="0" w:line="360" w:lineRule="auto"/>
              <w:rPr>
                <w:rFonts w:ascii="Times New Roman" w:eastAsia="Times New Roman" w:hAnsi="Times New Roman" w:cs="Times New Roman"/>
                <w:b/>
                <w:lang w:val="bg-BG"/>
              </w:rPr>
            </w:pPr>
            <w:r>
              <w:rPr>
                <w:rFonts w:ascii="Times New Roman" w:eastAsia="Times New Roman" w:hAnsi="Times New Roman" w:cs="Times New Roman"/>
                <w:b/>
                <w:sz w:val="24"/>
                <w:szCs w:val="20"/>
                <w:lang w:val="en-GB"/>
              </w:rPr>
              <w:object w:dxaOrig="225" w:dyaOrig="225">
                <v:shape id="_x0000_i1061" type="#_x0000_t75" style="width:202.5pt;height:39pt" o:ole="">
                  <v:imagedata r:id="rId11" o:title=""/>
                </v:shape>
                <w:control r:id="rId12" w:name="OptionButton1" w:shapeid="_x0000_i1061"/>
              </w:object>
            </w:r>
          </w:p>
          <w:p w:rsidR="003F0913" w:rsidRDefault="00EA6A8B">
            <w:pPr>
              <w:tabs>
                <w:tab w:val="left" w:pos="1180"/>
                <w:tab w:val="left" w:pos="2300"/>
                <w:tab w:val="left" w:pos="2740"/>
                <w:tab w:val="left" w:pos="4480"/>
              </w:tabs>
              <w:spacing w:after="0" w:line="360" w:lineRule="auto"/>
              <w:jc w:val="both"/>
              <w:rPr>
                <w:rFonts w:ascii="Times New Roman" w:eastAsia="Times New Roman" w:hAnsi="Times New Roman" w:cs="Times New Roman"/>
                <w:b/>
                <w:lang w:val="bg-BG"/>
              </w:rPr>
            </w:pPr>
            <w:r>
              <w:rPr>
                <w:rFonts w:ascii="Times New Roman" w:eastAsia="Times New Roman" w:hAnsi="Times New Roman" w:cs="Times New Roman"/>
                <w:b/>
                <w:lang w:val="bg-BG"/>
              </w:rPr>
              <w:t>………………………………………………</w:t>
            </w:r>
          </w:p>
        </w:tc>
      </w:tr>
      <w:tr w:rsidR="003F0913">
        <w:tc>
          <w:tcPr>
            <w:tcW w:w="4786" w:type="dxa"/>
            <w:tcBorders>
              <w:bottom w:val="nil"/>
            </w:tcBorders>
          </w:tcPr>
          <w:p w:rsidR="003F0913" w:rsidRDefault="00EA6A8B">
            <w:pPr>
              <w:spacing w:before="120" w:after="12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b/>
                <w:sz w:val="24"/>
                <w:szCs w:val="24"/>
                <w:lang w:val="bg-BG"/>
              </w:rPr>
              <w:t>Лице за контакт:</w:t>
            </w:r>
          </w:p>
        </w:tc>
        <w:tc>
          <w:tcPr>
            <w:tcW w:w="4820" w:type="dxa"/>
            <w:tcBorders>
              <w:bottom w:val="nil"/>
            </w:tcBorders>
          </w:tcPr>
          <w:p w:rsidR="003F0913" w:rsidRDefault="00EA6A8B">
            <w:pPr>
              <w:spacing w:before="120" w:after="120" w:line="36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Телефон и ел. поща:</w:t>
            </w:r>
          </w:p>
        </w:tc>
      </w:tr>
      <w:tr w:rsidR="003F0913">
        <w:tc>
          <w:tcPr>
            <w:tcW w:w="4786" w:type="dxa"/>
            <w:tcBorders>
              <w:top w:val="nil"/>
              <w:bottom w:val="nil"/>
            </w:tcBorders>
          </w:tcPr>
          <w:p w:rsidR="003F0913" w:rsidRDefault="00EA6A8B">
            <w:pPr>
              <w:spacing w:before="120" w:after="120" w:line="36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sz w:val="24"/>
                <w:szCs w:val="24"/>
                <w:lang w:val="bg-BG"/>
              </w:rPr>
              <w:t>д-р Милена Трендафилова, двм – директор на дирекция „Политики по агрохранителната верига“, МЗХГ</w:t>
            </w:r>
          </w:p>
        </w:tc>
        <w:tc>
          <w:tcPr>
            <w:tcW w:w="4820" w:type="dxa"/>
            <w:tcBorders>
              <w:top w:val="nil"/>
              <w:bottom w:val="nil"/>
            </w:tcBorders>
          </w:tcPr>
          <w:p w:rsidR="003F0913" w:rsidRDefault="00EA6A8B">
            <w:pPr>
              <w:spacing w:before="120" w:after="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02/98511301;</w:t>
            </w:r>
          </w:p>
          <w:p w:rsidR="003F0913" w:rsidRDefault="00EA6A8B">
            <w:pPr>
              <w:spacing w:after="0" w:line="360" w:lineRule="auto"/>
              <w:jc w:val="both"/>
              <w:rPr>
                <w:rFonts w:ascii="Times New Roman" w:eastAsia="Times New Roman" w:hAnsi="Times New Roman" w:cs="Times New Roman"/>
                <w:sz w:val="24"/>
                <w:szCs w:val="24"/>
                <w:lang w:val="bg-BG"/>
              </w:rPr>
            </w:pPr>
            <w:hyperlink r:id="rId13" w:history="1">
              <w:r>
                <w:rPr>
                  <w:rStyle w:val="Hyperlink"/>
                  <w:rFonts w:ascii="Times New Roman" w:eastAsia="Times New Roman" w:hAnsi="Times New Roman" w:cs="Times New Roman"/>
                  <w:sz w:val="24"/>
                  <w:szCs w:val="24"/>
                  <w:lang w:val="bg-BG"/>
                </w:rPr>
                <w:t>MTrendafilova@mzh.government.bg</w:t>
              </w:r>
            </w:hyperlink>
            <w:r>
              <w:rPr>
                <w:rFonts w:ascii="Times New Roman" w:eastAsia="Times New Roman" w:hAnsi="Times New Roman" w:cs="Times New Roman"/>
                <w:sz w:val="24"/>
                <w:szCs w:val="24"/>
                <w:lang w:val="bg-BG"/>
              </w:rPr>
              <w:t xml:space="preserve"> </w:t>
            </w:r>
          </w:p>
        </w:tc>
      </w:tr>
      <w:tr w:rsidR="003F0913">
        <w:tc>
          <w:tcPr>
            <w:tcW w:w="4786" w:type="dxa"/>
            <w:tcBorders>
              <w:top w:val="nil"/>
            </w:tcBorders>
          </w:tcPr>
          <w:p w:rsidR="003F0913" w:rsidRDefault="00EA6A8B">
            <w:pPr>
              <w:spacing w:before="120" w:after="120" w:line="36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sz w:val="24"/>
                <w:szCs w:val="24"/>
                <w:lang w:val="bg-BG"/>
              </w:rPr>
              <w:t>Анастасия Гергьовска – държавен експерт в дирекция „Политики по агрохранителната верига“, МЗХГ</w:t>
            </w:r>
          </w:p>
        </w:tc>
        <w:tc>
          <w:tcPr>
            <w:tcW w:w="4820" w:type="dxa"/>
            <w:tcBorders>
              <w:top w:val="nil"/>
            </w:tcBorders>
          </w:tcPr>
          <w:p w:rsidR="003F0913" w:rsidRDefault="00EA6A8B">
            <w:pPr>
              <w:spacing w:before="120" w:after="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02/98511401 </w:t>
            </w:r>
          </w:p>
          <w:p w:rsidR="003F0913" w:rsidRDefault="00EA6A8B">
            <w:pPr>
              <w:spacing w:after="0" w:line="360" w:lineRule="auto"/>
              <w:jc w:val="both"/>
              <w:rPr>
                <w:rFonts w:ascii="Times New Roman" w:eastAsia="Times New Roman" w:hAnsi="Times New Roman" w:cs="Times New Roman"/>
                <w:b/>
                <w:sz w:val="24"/>
                <w:szCs w:val="24"/>
                <w:lang w:val="bg-BG"/>
              </w:rPr>
            </w:pPr>
            <w:hyperlink r:id="rId14" w:history="1">
              <w:r>
                <w:rPr>
                  <w:rStyle w:val="Hyperlink"/>
                  <w:rFonts w:ascii="Times New Roman" w:eastAsia="Times New Roman" w:hAnsi="Times New Roman" w:cs="Times New Roman"/>
                  <w:sz w:val="24"/>
                  <w:szCs w:val="24"/>
                  <w:lang w:val="bg-BG"/>
                </w:rPr>
                <w:t>AKovacheva@mzh.government.bg</w:t>
              </w:r>
            </w:hyperlink>
          </w:p>
        </w:tc>
      </w:tr>
      <w:tr w:rsidR="003F0913">
        <w:tc>
          <w:tcPr>
            <w:tcW w:w="9606" w:type="dxa"/>
            <w:gridSpan w:val="2"/>
          </w:tcPr>
          <w:p w:rsidR="003F0913" w:rsidRDefault="003F0913">
            <w:pPr>
              <w:spacing w:after="0" w:line="360" w:lineRule="auto"/>
              <w:jc w:val="both"/>
              <w:rPr>
                <w:rFonts w:ascii="Times New Roman" w:eastAsia="Times New Roman" w:hAnsi="Times New Roman" w:cs="Times New Roman"/>
                <w:b/>
                <w:sz w:val="24"/>
                <w:szCs w:val="24"/>
                <w:lang w:val="bg-BG"/>
              </w:rPr>
            </w:pPr>
          </w:p>
          <w:p w:rsidR="003F0913" w:rsidRDefault="00EA6A8B">
            <w:pPr>
              <w:spacing w:after="0" w:line="36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 xml:space="preserve">1. Проблем/проблеми за решаване: </w:t>
            </w:r>
          </w:p>
          <w:p w:rsidR="003F0913" w:rsidRDefault="00EA6A8B">
            <w:pPr>
              <w:spacing w:before="120" w:after="120" w:line="36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Необходимост от изменение на цените, които се заплащат за изпълнение на мерките по програмата за профилактика, надзор, контрол и ликвидиране на болести по животните и зоонози съобразени с индекса на инфлация спрямо 2016 г.</w:t>
            </w:r>
            <w:r>
              <w:rPr>
                <w:rFonts w:ascii="Times New Roman" w:eastAsia="Times New Roman" w:hAnsi="Times New Roman" w:cs="Times New Roman"/>
                <w:b/>
                <w:sz w:val="24"/>
                <w:szCs w:val="24"/>
                <w:lang w:val="bg-BG"/>
              </w:rPr>
              <w:t xml:space="preserve"> с цел гарантиране на здравния статус на отглежданите на територията на страната селскостопански животни и на продуктите добити от тях. </w:t>
            </w:r>
          </w:p>
          <w:p w:rsidR="003F0913" w:rsidRDefault="00EA6A8B">
            <w:pPr>
              <w:spacing w:after="120" w:line="360" w:lineRule="auto"/>
              <w:jc w:val="center"/>
              <w:rPr>
                <w:rFonts w:ascii="Times New Roman" w:eastAsia="Times New Roman" w:hAnsi="Times New Roman" w:cs="Times New Roman"/>
                <w:i/>
                <w:sz w:val="16"/>
                <w:szCs w:val="16"/>
                <w:lang w:val="bg-BG"/>
              </w:rPr>
            </w:pPr>
            <w:r>
              <w:rPr>
                <w:rFonts w:ascii="Times New Roman" w:eastAsia="Times New Roman" w:hAnsi="Times New Roman" w:cs="Times New Roman"/>
                <w:i/>
                <w:sz w:val="16"/>
                <w:szCs w:val="16"/>
                <w:lang w:val="bg-BG"/>
              </w:rPr>
              <w:t>1.1. Кратко опишете проблема/проблемите и причините за неговото/тяхното възникване. По възможност посочете числови стой</w:t>
            </w:r>
            <w:r>
              <w:rPr>
                <w:rFonts w:ascii="Times New Roman" w:eastAsia="Times New Roman" w:hAnsi="Times New Roman" w:cs="Times New Roman"/>
                <w:i/>
                <w:sz w:val="16"/>
                <w:szCs w:val="16"/>
                <w:lang w:val="bg-BG"/>
              </w:rPr>
              <w:t>ности.</w:t>
            </w:r>
          </w:p>
          <w:p w:rsidR="003F0913" w:rsidRDefault="00EA6A8B">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В съответствие с чл. 118 от Закона за ветеринарномедицинската дейност (ЗВД) Българската агенция по безопасност на храните (БАБХ) изготвя тригодишна н</w:t>
            </w:r>
            <w:r>
              <w:rPr>
                <w:rFonts w:ascii="Times New Roman" w:eastAsia="Times New Roman" w:hAnsi="Times New Roman" w:cs="Times New Roman"/>
                <w:sz w:val="24"/>
                <w:szCs w:val="24"/>
                <w:lang w:eastAsia="bg-BG"/>
              </w:rPr>
              <w:t xml:space="preserve">ационална </w:t>
            </w:r>
            <w:r>
              <w:rPr>
                <w:rFonts w:ascii="Times New Roman" w:eastAsia="Times New Roman" w:hAnsi="Times New Roman" w:cs="Times New Roman"/>
                <w:sz w:val="24"/>
                <w:szCs w:val="24"/>
                <w:lang w:eastAsia="bg-BG"/>
              </w:rPr>
              <w:lastRenderedPageBreak/>
              <w:t>програма</w:t>
            </w:r>
            <w:r>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eastAsia="bg-BG"/>
              </w:rPr>
              <w:t>за профилактика, надзор, контрол и ликвидиране на болести</w:t>
            </w:r>
            <w:r>
              <w:rPr>
                <w:rFonts w:ascii="Times New Roman" w:eastAsia="Times New Roman" w:hAnsi="Times New Roman" w:cs="Times New Roman"/>
                <w:sz w:val="24"/>
                <w:szCs w:val="24"/>
                <w:lang w:val="bg-BG" w:eastAsia="bg-BG"/>
              </w:rPr>
              <w:t>те</w:t>
            </w:r>
            <w:r>
              <w:rPr>
                <w:rFonts w:ascii="Times New Roman" w:eastAsia="Times New Roman" w:hAnsi="Times New Roman" w:cs="Times New Roman"/>
                <w:sz w:val="24"/>
                <w:szCs w:val="24"/>
                <w:lang w:eastAsia="bg-BG"/>
              </w:rPr>
              <w:t xml:space="preserve"> по животните и зооноз</w:t>
            </w:r>
            <w:r>
              <w:rPr>
                <w:rFonts w:ascii="Times New Roman" w:eastAsia="Times New Roman" w:hAnsi="Times New Roman" w:cs="Times New Roman"/>
                <w:sz w:val="24"/>
                <w:szCs w:val="24"/>
                <w:lang w:eastAsia="bg-BG"/>
              </w:rPr>
              <w:t>ите (НПБЖЗ)</w:t>
            </w:r>
            <w:r>
              <w:rPr>
                <w:rFonts w:ascii="Times New Roman" w:eastAsia="Times New Roman" w:hAnsi="Times New Roman" w:cs="Times New Roman"/>
                <w:sz w:val="24"/>
                <w:szCs w:val="24"/>
                <w:lang w:val="bg-BG" w:eastAsia="bg-BG"/>
              </w:rPr>
              <w:t xml:space="preserve">. Програмата се одобрява от Министерския съвет и съдържа освен списък с болести, видове и брой животни, конкретни мерки и схемите за прилагането им, но и необходимите средства за изпълнението й. </w:t>
            </w:r>
          </w:p>
          <w:p w:rsidR="003F0913" w:rsidRDefault="00EA6A8B">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Съгласно чл. 46в от ЗВД цените, по които се заплаща изпълнението на мерките по </w:t>
            </w:r>
            <w:r>
              <w:rPr>
                <w:rFonts w:ascii="Times New Roman" w:eastAsia="Times New Roman" w:hAnsi="Times New Roman" w:cs="Times New Roman"/>
                <w:sz w:val="24"/>
                <w:szCs w:val="24"/>
                <w:lang w:eastAsia="bg-BG"/>
              </w:rPr>
              <w:t>НПБЖЗ</w:t>
            </w:r>
            <w:r>
              <w:rPr>
                <w:rFonts w:ascii="Times New Roman" w:eastAsia="Times New Roman" w:hAnsi="Times New Roman" w:cs="Times New Roman"/>
                <w:sz w:val="24"/>
                <w:szCs w:val="24"/>
                <w:lang w:val="bg-BG" w:eastAsia="bg-BG"/>
              </w:rPr>
              <w:t>, се определят с тарифа, одобрена от Министерския съвет, по предложение на министъра на земеделието, храните и горите. Тарифата се обнародва в "Държавен вестник" и се публи</w:t>
            </w:r>
            <w:r>
              <w:rPr>
                <w:rFonts w:ascii="Times New Roman" w:eastAsia="Times New Roman" w:hAnsi="Times New Roman" w:cs="Times New Roman"/>
                <w:sz w:val="24"/>
                <w:szCs w:val="24"/>
                <w:lang w:val="bg-BG" w:eastAsia="bg-BG"/>
              </w:rPr>
              <w:t>кува на интернет страницата на Министерството на земеделието, храните и горите (МЗХГ).</w:t>
            </w:r>
          </w:p>
          <w:p w:rsidR="003F0913" w:rsidRDefault="00EA6A8B">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С писма с рег. № 62-221/11.08.2021 г. и рег. № 62-221/01.10.2021 г. Българският ветеринарен съюз (БВС) отправя искане към МЗХГ за предприемане на действия за актуализаци</w:t>
            </w:r>
            <w:r>
              <w:rPr>
                <w:rFonts w:ascii="Times New Roman" w:eastAsia="Times New Roman" w:hAnsi="Times New Roman" w:cs="Times New Roman"/>
                <w:sz w:val="24"/>
                <w:szCs w:val="24"/>
                <w:lang w:val="bg-BG" w:eastAsia="bg-BG"/>
              </w:rPr>
              <w:t>я на действащата от 2016 г. тарифа с цел компенсиране на разходите за извършване на определените манипулации от ветеринарните лекари.</w:t>
            </w:r>
          </w:p>
          <w:p w:rsidR="003F0913" w:rsidRDefault="00EA6A8B">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Определените в тарифата приета с Постановление на Министерски съвет (ПМС) № 78 от 12 април 2016 г. цени не са променяни до</w:t>
            </w:r>
            <w:r>
              <w:rPr>
                <w:rFonts w:ascii="Times New Roman" w:eastAsia="Times New Roman" w:hAnsi="Times New Roman" w:cs="Times New Roman"/>
                <w:sz w:val="24"/>
                <w:szCs w:val="24"/>
                <w:lang w:val="bg-BG" w:eastAsia="bg-BG"/>
              </w:rPr>
              <w:t xml:space="preserve"> момента, а икономическите условия (преките разходи – средна стойност на часовата ставка, транспортни разходи и др., както и непреките разходи – разходи за повишаване на квалификацията, закупуване на дълготрайни материални активи и режийни разходи) участва</w:t>
            </w:r>
            <w:r>
              <w:rPr>
                <w:rFonts w:ascii="Times New Roman" w:eastAsia="Times New Roman" w:hAnsi="Times New Roman" w:cs="Times New Roman"/>
                <w:sz w:val="24"/>
                <w:szCs w:val="24"/>
                <w:lang w:val="bg-BG" w:eastAsia="bg-BG"/>
              </w:rPr>
              <w:t>щи при определяне на цените през 2016 г. са значително променени към настоящият момент. Съгласно официално предоставена информация с писмо с рег. № 20-161/04.10.2021 г. от Националния статистически институт (НСИ) индексът на потребителските цени (ИПЦ) за а</w:t>
            </w:r>
            <w:r>
              <w:rPr>
                <w:rFonts w:ascii="Times New Roman" w:eastAsia="Times New Roman" w:hAnsi="Times New Roman" w:cs="Times New Roman"/>
                <w:sz w:val="24"/>
                <w:szCs w:val="24"/>
                <w:lang w:val="bg-BG" w:eastAsia="bg-BG"/>
              </w:rPr>
              <w:t>вгуст 2021 спрямо април 2016 г. е 114.3%, т.е. инфлацията е 14.3%.</w:t>
            </w:r>
          </w:p>
          <w:p w:rsidR="003F0913" w:rsidRDefault="00EA6A8B">
            <w:pPr>
              <w:spacing w:before="120" w:after="120" w:line="36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Тарифата определя стойността на услугите, които предоставят ветеринарните лекари, включващи извършването на отделните мероприятия по видове, съгласно </w:t>
            </w:r>
            <w:r>
              <w:rPr>
                <w:rFonts w:ascii="Times New Roman" w:eastAsia="Times New Roman" w:hAnsi="Times New Roman" w:cs="Times New Roman"/>
                <w:sz w:val="24"/>
                <w:szCs w:val="24"/>
                <w:lang w:eastAsia="bg-BG"/>
              </w:rPr>
              <w:t>НПБЖЗ</w:t>
            </w:r>
            <w:r>
              <w:rPr>
                <w:rFonts w:ascii="Times New Roman" w:eastAsia="Times New Roman" w:hAnsi="Times New Roman" w:cs="Times New Roman"/>
                <w:sz w:val="24"/>
                <w:szCs w:val="24"/>
                <w:lang w:val="bg-BG"/>
              </w:rPr>
              <w:t xml:space="preserve">  – извършване на ваксинации на жи</w:t>
            </w:r>
            <w:r>
              <w:rPr>
                <w:rFonts w:ascii="Times New Roman" w:eastAsia="Times New Roman" w:hAnsi="Times New Roman" w:cs="Times New Roman"/>
                <w:sz w:val="24"/>
                <w:szCs w:val="24"/>
                <w:lang w:val="bg-BG"/>
              </w:rPr>
              <w:t xml:space="preserve">вотни, вземане на проби от животни, алергични изследвания на животни, вземане на проби от мозъчен ствол за </w:t>
            </w:r>
            <w:proofErr w:type="spellStart"/>
            <w:r>
              <w:rPr>
                <w:rFonts w:ascii="Times New Roman" w:eastAsia="Times New Roman" w:hAnsi="Times New Roman" w:cs="Times New Roman"/>
                <w:sz w:val="24"/>
                <w:szCs w:val="24"/>
                <w:lang w:val="bg-BG"/>
              </w:rPr>
              <w:t>трансмисивни</w:t>
            </w:r>
            <w:proofErr w:type="spellEnd"/>
            <w:r>
              <w:rPr>
                <w:rFonts w:ascii="Times New Roman" w:eastAsia="Times New Roman" w:hAnsi="Times New Roman" w:cs="Times New Roman"/>
                <w:sz w:val="24"/>
                <w:szCs w:val="24"/>
                <w:lang w:val="bg-BG"/>
              </w:rPr>
              <w:t xml:space="preserve"> </w:t>
            </w:r>
            <w:proofErr w:type="spellStart"/>
            <w:r>
              <w:rPr>
                <w:rFonts w:ascii="Times New Roman" w:eastAsia="Times New Roman" w:hAnsi="Times New Roman" w:cs="Times New Roman"/>
                <w:sz w:val="24"/>
                <w:szCs w:val="24"/>
                <w:lang w:val="bg-BG"/>
              </w:rPr>
              <w:t>спонгиформни</w:t>
            </w:r>
            <w:proofErr w:type="spellEnd"/>
            <w:r>
              <w:rPr>
                <w:rFonts w:ascii="Times New Roman" w:eastAsia="Times New Roman" w:hAnsi="Times New Roman" w:cs="Times New Roman"/>
                <w:sz w:val="24"/>
                <w:szCs w:val="24"/>
                <w:lang w:val="bg-BG"/>
              </w:rPr>
              <w:t xml:space="preserve"> енцефалопатии (ТСЕ), прегледи на пчелни семейства, клинични обследвания на животновъдни обекти, и въвеждане на данните във </w:t>
            </w:r>
            <w:r>
              <w:rPr>
                <w:rFonts w:ascii="Times New Roman" w:eastAsia="Times New Roman" w:hAnsi="Times New Roman" w:cs="Times New Roman"/>
                <w:sz w:val="24"/>
                <w:szCs w:val="24"/>
                <w:lang w:val="bg-BG"/>
              </w:rPr>
              <w:t>Интегрираната информационна система с данни за идентифицираните животни и за животновъдните обекти (</w:t>
            </w:r>
            <w:proofErr w:type="spellStart"/>
            <w:r>
              <w:rPr>
                <w:rFonts w:ascii="Times New Roman" w:eastAsia="Times New Roman" w:hAnsi="Times New Roman" w:cs="Times New Roman"/>
                <w:sz w:val="24"/>
                <w:szCs w:val="24"/>
                <w:lang w:val="bg-BG"/>
              </w:rPr>
              <w:t>ВетИС</w:t>
            </w:r>
            <w:proofErr w:type="spellEnd"/>
            <w:r>
              <w:rPr>
                <w:rFonts w:ascii="Times New Roman" w:eastAsia="Times New Roman" w:hAnsi="Times New Roman" w:cs="Times New Roman"/>
                <w:sz w:val="24"/>
                <w:szCs w:val="24"/>
                <w:lang w:val="bg-BG"/>
              </w:rPr>
              <w:t>), които се извършват от ветеринарни лекари. Поради това, че дейностите свързани с опазване на здравето на животните са от обществено значение и за изп</w:t>
            </w:r>
            <w:r>
              <w:rPr>
                <w:rFonts w:ascii="Times New Roman" w:eastAsia="Times New Roman" w:hAnsi="Times New Roman" w:cs="Times New Roman"/>
                <w:sz w:val="24"/>
                <w:szCs w:val="24"/>
                <w:lang w:val="bg-BG"/>
              </w:rPr>
              <w:t xml:space="preserve">ълнението им се изразходва публичен държавен ресурс чрез схема за държавна помощ, при определянето на цените за мероприятията през 2016 г. е използвана Методиката за определяне на </w:t>
            </w:r>
            <w:proofErr w:type="spellStart"/>
            <w:r>
              <w:rPr>
                <w:rFonts w:ascii="Times New Roman" w:eastAsia="Times New Roman" w:hAnsi="Times New Roman" w:cs="Times New Roman"/>
                <w:sz w:val="24"/>
                <w:szCs w:val="24"/>
                <w:lang w:val="bg-BG"/>
              </w:rPr>
              <w:t>разходоориентиран</w:t>
            </w:r>
            <w:proofErr w:type="spellEnd"/>
            <w:r>
              <w:rPr>
                <w:rFonts w:ascii="Times New Roman" w:eastAsia="Times New Roman" w:hAnsi="Times New Roman" w:cs="Times New Roman"/>
                <w:sz w:val="24"/>
                <w:szCs w:val="24"/>
                <w:lang w:val="bg-BG"/>
              </w:rPr>
              <w:t xml:space="preserve"> размер на таксите по чл. 7а на Закона за ограничаване на а</w:t>
            </w:r>
            <w:r>
              <w:rPr>
                <w:rFonts w:ascii="Times New Roman" w:eastAsia="Times New Roman" w:hAnsi="Times New Roman" w:cs="Times New Roman"/>
                <w:sz w:val="24"/>
                <w:szCs w:val="24"/>
                <w:lang w:val="bg-BG"/>
              </w:rPr>
              <w:t xml:space="preserve">дминистративното регулиране и административния контрол върху стопанската </w:t>
            </w:r>
            <w:r>
              <w:rPr>
                <w:rFonts w:ascii="Times New Roman" w:eastAsia="Times New Roman" w:hAnsi="Times New Roman" w:cs="Times New Roman"/>
                <w:sz w:val="24"/>
                <w:szCs w:val="24"/>
                <w:lang w:val="bg-BG"/>
              </w:rPr>
              <w:lastRenderedPageBreak/>
              <w:t>дейност и разходването им, при изменението им през 2021 г. е взет предвид индекса на потребителските цени (ИПЦ) за август 2021 спрямо април 2016 г. в размер на 114.3 %.</w:t>
            </w:r>
          </w:p>
          <w:p w:rsidR="003F0913" w:rsidRDefault="00EA6A8B">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i/>
                <w:sz w:val="16"/>
                <w:szCs w:val="16"/>
                <w:lang w:val="bg-BG"/>
              </w:rPr>
              <w:t xml:space="preserve">1.2. Посочете </w:t>
            </w:r>
            <w:r>
              <w:rPr>
                <w:rFonts w:ascii="Times New Roman" w:eastAsia="Times New Roman" w:hAnsi="Times New Roman" w:cs="Times New Roman"/>
                <w:i/>
                <w:sz w:val="16"/>
                <w:szCs w:val="16"/>
                <w:lang w:val="bg-BG"/>
              </w:rPr>
              <w:t>възможно ли е проблемът да се реши в рамките на съществуващото законодателство чрез промяна в организацията на работа и/или чрез въвеждане на нови технологични възможности (например съвместни инспекции между няколко органа и др.).</w:t>
            </w:r>
          </w:p>
          <w:p w:rsidR="00C0336E" w:rsidRPr="00EA6A8B" w:rsidRDefault="00C0336E" w:rsidP="00EA6A8B">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Проблемът не може да се реши </w:t>
            </w:r>
            <w:r w:rsidRPr="00BF62FF">
              <w:rPr>
                <w:rFonts w:ascii="Times New Roman" w:eastAsia="Times New Roman" w:hAnsi="Times New Roman" w:cs="Times New Roman"/>
                <w:sz w:val="24"/>
                <w:szCs w:val="24"/>
                <w:lang w:val="bg-BG" w:eastAsia="bg-BG"/>
              </w:rPr>
              <w:t>чрез промяна в организацията на работа и/или чрез въвеждане на нови технологични възможности</w:t>
            </w:r>
            <w:r>
              <w:rPr>
                <w:rFonts w:ascii="Times New Roman" w:eastAsia="Times New Roman" w:hAnsi="Times New Roman" w:cs="Times New Roman"/>
                <w:sz w:val="24"/>
                <w:szCs w:val="24"/>
                <w:lang w:val="bg-BG" w:eastAsia="bg-BG"/>
              </w:rPr>
              <w:t>.</w:t>
            </w:r>
            <w:bookmarkStart w:id="0" w:name="_GoBack"/>
            <w:bookmarkEnd w:id="0"/>
          </w:p>
          <w:p w:rsidR="003F0913" w:rsidRDefault="00EA6A8B">
            <w:pPr>
              <w:spacing w:after="120" w:line="240" w:lineRule="auto"/>
              <w:jc w:val="center"/>
              <w:rPr>
                <w:rFonts w:ascii="Times New Roman" w:eastAsia="Times New Roman" w:hAnsi="Times New Roman" w:cs="Times New Roman"/>
                <w:i/>
                <w:sz w:val="16"/>
                <w:szCs w:val="16"/>
                <w:lang w:val="bg-BG"/>
              </w:rPr>
            </w:pPr>
            <w:r>
              <w:rPr>
                <w:rFonts w:ascii="Times New Roman" w:eastAsia="Times New Roman" w:hAnsi="Times New Roman" w:cs="Times New Roman"/>
                <w:i/>
                <w:sz w:val="16"/>
                <w:szCs w:val="16"/>
                <w:lang w:val="bg-BG"/>
              </w:rPr>
              <w:t>1.3. Посочете защо действащата нормативна рамка не позволява решаване на проблема/проблемите.</w:t>
            </w:r>
          </w:p>
          <w:p w:rsidR="003F0913" w:rsidRDefault="00EA6A8B">
            <w:pPr>
              <w:widowControl w:val="0"/>
              <w:autoSpaceDE w:val="0"/>
              <w:autoSpaceDN w:val="0"/>
              <w:adjustRightInd w:val="0"/>
              <w:spacing w:after="0" w:line="360" w:lineRule="auto"/>
              <w:ind w:firstLine="709"/>
              <w:jc w:val="both"/>
              <w:rPr>
                <w:rFonts w:ascii="Times New Roman" w:eastAsia="Times New Roman" w:hAnsi="Times New Roman" w:cs="Times New Roman"/>
                <w:i/>
                <w:sz w:val="24"/>
                <w:szCs w:val="24"/>
                <w:lang w:val="bg-BG"/>
              </w:rPr>
            </w:pPr>
            <w:r>
              <w:rPr>
                <w:rFonts w:ascii="Times New Roman" w:eastAsia="Times New Roman" w:hAnsi="Times New Roman" w:cs="Times New Roman"/>
                <w:sz w:val="24"/>
                <w:szCs w:val="24"/>
                <w:lang w:val="bg-BG" w:eastAsia="bg-BG"/>
              </w:rPr>
              <w:t>В съответствие с чл. 46в, ал. 2 от ЗВД опред</w:t>
            </w:r>
            <w:r>
              <w:rPr>
                <w:rFonts w:ascii="Times New Roman" w:eastAsia="Times New Roman" w:hAnsi="Times New Roman" w:cs="Times New Roman"/>
                <w:sz w:val="24"/>
                <w:szCs w:val="24"/>
                <w:lang w:val="bg-BG" w:eastAsia="bg-BG"/>
              </w:rPr>
              <w:t>елените в Тарифата цени могат да се променят само съгласно индекса на инфлация, определен от НСИ.</w:t>
            </w:r>
            <w:r>
              <w:rPr>
                <w:rFonts w:ascii="Times New Roman" w:eastAsia="Times New Roman" w:hAnsi="Times New Roman" w:cs="Times New Roman"/>
                <w:i/>
                <w:sz w:val="24"/>
                <w:szCs w:val="24"/>
                <w:lang w:val="bg-BG"/>
              </w:rPr>
              <w:t xml:space="preserve"> </w:t>
            </w:r>
          </w:p>
          <w:p w:rsidR="003F0913" w:rsidRDefault="00EA6A8B">
            <w:pPr>
              <w:widowControl w:val="0"/>
              <w:autoSpaceDE w:val="0"/>
              <w:autoSpaceDN w:val="0"/>
              <w:adjustRightInd w:val="0"/>
              <w:spacing w:after="0" w:line="360" w:lineRule="auto"/>
              <w:ind w:firstLine="528"/>
              <w:jc w:val="both"/>
              <w:rPr>
                <w:rFonts w:ascii="Times New Roman" w:eastAsia="Times New Roman" w:hAnsi="Times New Roman" w:cs="Times New Roman"/>
                <w:i/>
                <w:sz w:val="16"/>
                <w:szCs w:val="16"/>
                <w:lang w:val="bg-BG" w:eastAsia="bg-BG"/>
              </w:rPr>
            </w:pPr>
            <w:r>
              <w:rPr>
                <w:rFonts w:ascii="Times New Roman" w:eastAsia="Times New Roman" w:hAnsi="Times New Roman" w:cs="Times New Roman"/>
                <w:i/>
                <w:sz w:val="16"/>
                <w:szCs w:val="16"/>
                <w:lang w:val="bg-BG" w:eastAsia="bg-BG"/>
              </w:rPr>
              <w:t>1.4. Посочете дали са извършени последващи оценки на нормативния акт, или анализи за изпълнението на политиката и какви са резултатите от тях?</w:t>
            </w:r>
          </w:p>
          <w:p w:rsidR="003F0913" w:rsidRDefault="00EA6A8B">
            <w:pPr>
              <w:widowControl w:val="0"/>
              <w:autoSpaceDE w:val="0"/>
              <w:autoSpaceDN w:val="0"/>
              <w:adjustRightInd w:val="0"/>
              <w:spacing w:after="0" w:line="360" w:lineRule="auto"/>
              <w:ind w:firstLine="528"/>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Последваща оце</w:t>
            </w:r>
            <w:r>
              <w:rPr>
                <w:rFonts w:ascii="Times New Roman" w:eastAsia="Times New Roman" w:hAnsi="Times New Roman" w:cs="Times New Roman"/>
                <w:sz w:val="24"/>
                <w:szCs w:val="24"/>
                <w:lang w:val="bg-BG" w:eastAsia="bg-BG"/>
              </w:rPr>
              <w:t>нка на въздействие не е извършвана.</w:t>
            </w:r>
          </w:p>
          <w:p w:rsidR="003F0913" w:rsidRDefault="00EA6A8B">
            <w:pPr>
              <w:widowControl w:val="0"/>
              <w:autoSpaceDE w:val="0"/>
              <w:autoSpaceDN w:val="0"/>
              <w:adjustRightInd w:val="0"/>
              <w:spacing w:after="0" w:line="360" w:lineRule="auto"/>
              <w:ind w:firstLine="528"/>
              <w:jc w:val="center"/>
              <w:rPr>
                <w:rFonts w:ascii="Times New Roman" w:eastAsia="Times New Roman" w:hAnsi="Times New Roman" w:cs="Times New Roman"/>
                <w:sz w:val="24"/>
                <w:szCs w:val="24"/>
                <w:lang w:val="bg-BG" w:eastAsia="bg-BG"/>
              </w:rPr>
            </w:pPr>
            <w:r>
              <w:rPr>
                <w:rFonts w:ascii="Times New Roman" w:eastAsia="Times New Roman" w:hAnsi="Times New Roman" w:cs="Times New Roman"/>
                <w:i/>
                <w:sz w:val="16"/>
                <w:szCs w:val="16"/>
                <w:lang w:val="bg-BG"/>
              </w:rPr>
              <w:t>1.5. Посочете задължителните действия, произтичащи от нормативни актове от по-висока степен или актове от правото на ЕС.</w:t>
            </w:r>
          </w:p>
          <w:p w:rsidR="003F0913" w:rsidRDefault="00EA6A8B">
            <w:pPr>
              <w:widowControl w:val="0"/>
              <w:autoSpaceDE w:val="0"/>
              <w:autoSpaceDN w:val="0"/>
              <w:adjustRightInd w:val="0"/>
              <w:spacing w:after="0" w:line="360" w:lineRule="auto"/>
              <w:ind w:firstLine="528"/>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С проекта не се транспонират актове на институции на Европейския съюз.</w:t>
            </w:r>
          </w:p>
          <w:p w:rsidR="003F0913" w:rsidRDefault="003F0913">
            <w:pPr>
              <w:spacing w:before="120" w:after="120" w:line="240" w:lineRule="auto"/>
              <w:jc w:val="both"/>
              <w:rPr>
                <w:rFonts w:ascii="Times New Roman" w:eastAsia="Times New Roman" w:hAnsi="Times New Roman" w:cs="Times New Roman"/>
                <w:sz w:val="24"/>
                <w:szCs w:val="24"/>
                <w:lang w:val="bg-BG" w:eastAsia="bg-BG"/>
              </w:rPr>
            </w:pPr>
          </w:p>
        </w:tc>
      </w:tr>
      <w:tr w:rsidR="003F0913">
        <w:tc>
          <w:tcPr>
            <w:tcW w:w="9606" w:type="dxa"/>
            <w:gridSpan w:val="2"/>
          </w:tcPr>
          <w:p w:rsidR="003F0913" w:rsidRDefault="003F0913">
            <w:pPr>
              <w:spacing w:after="0" w:line="360" w:lineRule="auto"/>
              <w:jc w:val="both"/>
              <w:rPr>
                <w:rFonts w:ascii="Times New Roman" w:eastAsia="Times New Roman" w:hAnsi="Times New Roman" w:cs="Times New Roman"/>
                <w:b/>
                <w:sz w:val="24"/>
                <w:szCs w:val="24"/>
                <w:lang w:val="bg-BG"/>
              </w:rPr>
            </w:pPr>
          </w:p>
          <w:p w:rsidR="003F0913" w:rsidRDefault="00EA6A8B">
            <w:pPr>
              <w:spacing w:after="0" w:line="36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 xml:space="preserve">2. Цели: </w:t>
            </w:r>
          </w:p>
          <w:p w:rsidR="003F0913" w:rsidRDefault="00EA6A8B">
            <w:pPr>
              <w:spacing w:before="120" w:after="12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bg-BG"/>
              </w:rPr>
              <w:t xml:space="preserve">Цел 1: </w:t>
            </w:r>
            <w:r>
              <w:rPr>
                <w:rFonts w:ascii="Times New Roman" w:eastAsia="Times New Roman" w:hAnsi="Times New Roman" w:cs="Times New Roman"/>
                <w:sz w:val="24"/>
                <w:szCs w:val="24"/>
                <w:lang w:val="bg-BG"/>
              </w:rPr>
              <w:t>Гарантиране здравния статус на отглежданите селскостопански животни и продуктите добити от тях.</w:t>
            </w:r>
          </w:p>
          <w:p w:rsidR="003F0913" w:rsidRDefault="00EA6A8B">
            <w:pPr>
              <w:spacing w:before="120" w:after="120" w:line="36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Цел 2: Спазване на изискванията на европейското законодателство в областта на здравеопазване на животните за изпълнение на програми за надзор и ранно откриване </w:t>
            </w:r>
            <w:r>
              <w:rPr>
                <w:rFonts w:ascii="Times New Roman" w:eastAsia="Times New Roman" w:hAnsi="Times New Roman" w:cs="Times New Roman"/>
                <w:sz w:val="24"/>
                <w:szCs w:val="24"/>
                <w:lang w:val="bg-BG"/>
              </w:rPr>
              <w:t>на определени заболявания.</w:t>
            </w:r>
          </w:p>
          <w:p w:rsidR="003F0913" w:rsidRDefault="00EA6A8B">
            <w:pPr>
              <w:spacing w:before="120" w:after="120" w:line="36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Цел 3: Осигуряването на здравния статус на отглежданите селскостопански животни с което се гарантира свободната търговия с живи животни и продукти добити от тях в рамките на ЕС.</w:t>
            </w:r>
          </w:p>
          <w:p w:rsidR="003F0913" w:rsidRDefault="00EA6A8B">
            <w:pPr>
              <w:spacing w:before="120" w:after="0" w:line="360" w:lineRule="auto"/>
              <w:jc w:val="both"/>
              <w:rPr>
                <w:rFonts w:ascii="Times New Roman" w:eastAsia="Times New Roman" w:hAnsi="Times New Roman" w:cs="Times New Roman"/>
                <w:i/>
                <w:sz w:val="16"/>
                <w:szCs w:val="16"/>
                <w:lang w:val="bg-BG"/>
              </w:rPr>
            </w:pPr>
            <w:r>
              <w:rPr>
                <w:rFonts w:ascii="Times New Roman" w:eastAsia="Times New Roman" w:hAnsi="Times New Roman" w:cs="Times New Roman"/>
                <w:i/>
                <w:sz w:val="16"/>
                <w:szCs w:val="16"/>
                <w:lang w:val="bg-BG"/>
              </w:rPr>
              <w:t>Посочете определените цели за решаване на проблема/</w:t>
            </w:r>
            <w:r>
              <w:rPr>
                <w:rFonts w:ascii="Times New Roman" w:eastAsia="Times New Roman" w:hAnsi="Times New Roman" w:cs="Times New Roman"/>
                <w:i/>
                <w:sz w:val="16"/>
                <w:szCs w:val="16"/>
                <w:lang w:val="bg-BG"/>
              </w:rPr>
              <w:t>проблемите, по възможно най-конкретен и измерим начин, включително индикативен график за тяхното постигане. Целите е необходимо да са насочени към решаването на проблема/проблемите и да съответстват на действащите стратегически документи.</w:t>
            </w:r>
          </w:p>
        </w:tc>
      </w:tr>
      <w:tr w:rsidR="003F0913">
        <w:tc>
          <w:tcPr>
            <w:tcW w:w="9606" w:type="dxa"/>
            <w:gridSpan w:val="2"/>
          </w:tcPr>
          <w:p w:rsidR="003F0913" w:rsidRDefault="003F0913">
            <w:pPr>
              <w:spacing w:after="0" w:line="360" w:lineRule="auto"/>
              <w:jc w:val="both"/>
              <w:rPr>
                <w:rFonts w:ascii="Times New Roman" w:eastAsia="Times New Roman" w:hAnsi="Times New Roman" w:cs="Times New Roman"/>
                <w:b/>
                <w:sz w:val="24"/>
                <w:szCs w:val="24"/>
                <w:lang w:val="bg-BG"/>
              </w:rPr>
            </w:pPr>
          </w:p>
          <w:p w:rsidR="003F0913" w:rsidRDefault="00EA6A8B">
            <w:pPr>
              <w:spacing w:after="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b/>
                <w:sz w:val="24"/>
                <w:szCs w:val="24"/>
                <w:lang w:val="bg-BG"/>
              </w:rPr>
              <w:t>3. Заинтересова</w:t>
            </w:r>
            <w:r>
              <w:rPr>
                <w:rFonts w:ascii="Times New Roman" w:eastAsia="Times New Roman" w:hAnsi="Times New Roman" w:cs="Times New Roman"/>
                <w:b/>
                <w:sz w:val="24"/>
                <w:szCs w:val="24"/>
                <w:lang w:val="bg-BG"/>
              </w:rPr>
              <w:t xml:space="preserve">ни страни: </w:t>
            </w:r>
          </w:p>
          <w:p w:rsidR="003F0913" w:rsidRDefault="00EA6A8B">
            <w:pPr>
              <w:spacing w:before="120" w:after="12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1. Министерство на земеделието, храните и горите (МЗХГ)</w:t>
            </w:r>
          </w:p>
          <w:p w:rsidR="003F0913" w:rsidRDefault="00EA6A8B">
            <w:pPr>
              <w:spacing w:before="120" w:after="12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 Българска агенция по безопасност на храните (БАБХ); </w:t>
            </w:r>
          </w:p>
          <w:p w:rsidR="003F0913" w:rsidRDefault="00EA6A8B">
            <w:pPr>
              <w:spacing w:before="120" w:after="12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Областни дирекции по безопасност на храните (ОДБХ) – 28 броя;</w:t>
            </w:r>
          </w:p>
          <w:p w:rsidR="003F0913" w:rsidRDefault="00EA6A8B">
            <w:pPr>
              <w:spacing w:before="120" w:after="12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lastRenderedPageBreak/>
              <w:t>– Държавен фонд ‚Земеделие“;</w:t>
            </w:r>
          </w:p>
          <w:p w:rsidR="003F0913" w:rsidRDefault="00EA6A8B">
            <w:pPr>
              <w:spacing w:before="120" w:after="12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 Изпълнителна агенция по селекция и репродукция в животновъдството. </w:t>
            </w:r>
          </w:p>
          <w:p w:rsidR="003F0913" w:rsidRDefault="00EA6A8B">
            <w:pPr>
              <w:spacing w:before="120" w:after="12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2. Български ветеринарен съюз (БВС).</w:t>
            </w:r>
          </w:p>
          <w:p w:rsidR="003F0913" w:rsidRDefault="00EA6A8B">
            <w:pPr>
              <w:spacing w:before="120" w:after="12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3. Съюз на ветеринарните лекари в България.</w:t>
            </w:r>
          </w:p>
          <w:p w:rsidR="003F0913" w:rsidRDefault="00EA6A8B">
            <w:pPr>
              <w:spacing w:before="120" w:after="12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4. Собственици на животновъдни обекти:</w:t>
            </w:r>
          </w:p>
          <w:p w:rsidR="003F0913" w:rsidRDefault="00EA6A8B">
            <w:pPr>
              <w:spacing w:before="120" w:after="12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Собственици/ползватели на 45 195 бр. животновъдни обекти (ЖО) за</w:t>
            </w:r>
            <w:r>
              <w:rPr>
                <w:rFonts w:ascii="Times New Roman" w:eastAsia="Times New Roman" w:hAnsi="Times New Roman" w:cs="Times New Roman"/>
                <w:sz w:val="24"/>
                <w:szCs w:val="24"/>
                <w:lang w:val="bg-BG"/>
              </w:rPr>
              <w:t xml:space="preserve"> отглеждане на едри преживни животни (ЕПЖ); </w:t>
            </w:r>
          </w:p>
          <w:p w:rsidR="003F0913" w:rsidRDefault="00EA6A8B">
            <w:pPr>
              <w:spacing w:before="120" w:after="12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Собственици/ползватели на 8 525 ЖО за отглеждане на еднокопитни животни  (ЕКЖ);</w:t>
            </w:r>
          </w:p>
          <w:p w:rsidR="003F0913" w:rsidRDefault="00EA6A8B">
            <w:pPr>
              <w:spacing w:before="120" w:after="12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 Собственици/ползватели на 49 278 ЖО за отглеждане на дребни преживни животни (ДПЖ); </w:t>
            </w:r>
          </w:p>
          <w:p w:rsidR="003F0913" w:rsidRDefault="00EA6A8B">
            <w:pPr>
              <w:spacing w:before="120" w:after="12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Собственици/ползватели на 1 439 ЖО за от</w:t>
            </w:r>
            <w:r>
              <w:rPr>
                <w:rFonts w:ascii="Times New Roman" w:eastAsia="Times New Roman" w:hAnsi="Times New Roman" w:cs="Times New Roman"/>
                <w:sz w:val="24"/>
                <w:szCs w:val="24"/>
                <w:lang w:val="bg-BG"/>
              </w:rPr>
              <w:t>глеждане на свине (СВ);</w:t>
            </w:r>
          </w:p>
          <w:p w:rsidR="003F0913" w:rsidRDefault="00EA6A8B">
            <w:pPr>
              <w:spacing w:before="120" w:after="12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Собственици/ползватели на 18 346 пчелини.</w:t>
            </w:r>
          </w:p>
          <w:p w:rsidR="003F0913" w:rsidRDefault="00EA6A8B">
            <w:pPr>
              <w:spacing w:before="120" w:after="12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5. Потенциално засегнати страни:</w:t>
            </w:r>
          </w:p>
          <w:p w:rsidR="003F0913" w:rsidRDefault="00EA6A8B">
            <w:pPr>
              <w:spacing w:before="120" w:after="12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Съюз на производителите на комбинирани фуражи;</w:t>
            </w:r>
          </w:p>
          <w:p w:rsidR="003F0913" w:rsidRDefault="00EA6A8B">
            <w:pPr>
              <w:spacing w:before="120" w:after="12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Сдружение на производители и търговци на ветеринарномедицински продукти;</w:t>
            </w:r>
          </w:p>
          <w:p w:rsidR="003F0913" w:rsidRDefault="00EA6A8B">
            <w:pPr>
              <w:spacing w:before="120" w:after="12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Асоциация на животновъдите в Странд</w:t>
            </w:r>
            <w:r>
              <w:rPr>
                <w:rFonts w:ascii="Times New Roman" w:eastAsia="Times New Roman" w:hAnsi="Times New Roman" w:cs="Times New Roman"/>
                <w:sz w:val="24"/>
                <w:szCs w:val="24"/>
                <w:lang w:val="bg-BG"/>
              </w:rPr>
              <w:t>жа;</w:t>
            </w:r>
          </w:p>
          <w:p w:rsidR="003F0913" w:rsidRDefault="00EA6A8B">
            <w:pPr>
              <w:spacing w:before="120" w:after="12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Асоциация на земеделските производители в България;</w:t>
            </w:r>
          </w:p>
          <w:p w:rsidR="003F0913" w:rsidRDefault="00EA6A8B">
            <w:pPr>
              <w:spacing w:before="120" w:after="12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Българска асоциация на фермерите;</w:t>
            </w:r>
          </w:p>
          <w:p w:rsidR="003F0913" w:rsidRDefault="00EA6A8B">
            <w:pPr>
              <w:spacing w:before="120" w:after="12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Национална асоциация на младите фермери в България;</w:t>
            </w:r>
          </w:p>
          <w:p w:rsidR="003F0913" w:rsidRDefault="00EA6A8B">
            <w:pPr>
              <w:spacing w:before="120" w:after="12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Национално обединение на младите фермери в България;</w:t>
            </w:r>
          </w:p>
          <w:p w:rsidR="003F0913" w:rsidRDefault="00EA6A8B">
            <w:pPr>
              <w:pStyle w:val="ListParagraph"/>
              <w:numPr>
                <w:ilvl w:val="0"/>
                <w:numId w:val="13"/>
              </w:numPr>
              <w:spacing w:before="120" w:after="12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Браншови и развъдни организации;</w:t>
            </w:r>
          </w:p>
          <w:p w:rsidR="003F0913" w:rsidRDefault="00EA6A8B">
            <w:pPr>
              <w:pStyle w:val="ListParagraph"/>
              <w:numPr>
                <w:ilvl w:val="0"/>
                <w:numId w:val="10"/>
              </w:numPr>
              <w:spacing w:before="120" w:after="12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Коневъдство  – 4 </w:t>
            </w:r>
            <w:r>
              <w:rPr>
                <w:rFonts w:ascii="Times New Roman" w:eastAsia="Times New Roman" w:hAnsi="Times New Roman" w:cs="Times New Roman"/>
                <w:sz w:val="24"/>
                <w:szCs w:val="24"/>
                <w:lang w:val="bg-BG"/>
              </w:rPr>
              <w:t>организации, осъществяващи развъдна дейност;</w:t>
            </w:r>
          </w:p>
          <w:p w:rsidR="003F0913" w:rsidRDefault="00EA6A8B">
            <w:pPr>
              <w:pStyle w:val="ListParagraph"/>
              <w:numPr>
                <w:ilvl w:val="0"/>
                <w:numId w:val="10"/>
              </w:numPr>
              <w:spacing w:before="120" w:after="12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Говедовъдство и Биволовъдство – 22 браншови организации и 13 организации, осъществяващи развъдна дейност;</w:t>
            </w:r>
          </w:p>
          <w:p w:rsidR="003F0913" w:rsidRDefault="00EA6A8B">
            <w:pPr>
              <w:pStyle w:val="ListParagraph"/>
              <w:numPr>
                <w:ilvl w:val="0"/>
                <w:numId w:val="10"/>
              </w:numPr>
              <w:spacing w:before="120" w:after="12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Овцевъдство и Козевъдство – 2 браншови организации и 21 организации, осъществяващи развъдна дейност;</w:t>
            </w:r>
          </w:p>
          <w:p w:rsidR="003F0913" w:rsidRDefault="00EA6A8B">
            <w:pPr>
              <w:pStyle w:val="ListParagraph"/>
              <w:numPr>
                <w:ilvl w:val="0"/>
                <w:numId w:val="10"/>
              </w:numPr>
              <w:spacing w:before="120" w:after="12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Свин</w:t>
            </w:r>
            <w:r>
              <w:rPr>
                <w:rFonts w:ascii="Times New Roman" w:eastAsia="Times New Roman" w:hAnsi="Times New Roman" w:cs="Times New Roman"/>
                <w:sz w:val="24"/>
                <w:szCs w:val="24"/>
                <w:lang w:val="bg-BG"/>
              </w:rPr>
              <w:t>евъдство  – 3 браншови организация, извършваща развъдна дейност и още 2 организации, осъществяващи само развъдна дейност;</w:t>
            </w:r>
          </w:p>
          <w:p w:rsidR="003F0913" w:rsidRDefault="00EA6A8B">
            <w:pPr>
              <w:pStyle w:val="ListParagraph"/>
              <w:numPr>
                <w:ilvl w:val="0"/>
                <w:numId w:val="10"/>
              </w:numPr>
              <w:spacing w:before="120" w:after="12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Птицевъдство и зайцевъдство – 3 браншови организации и 2 организации, </w:t>
            </w:r>
            <w:r>
              <w:rPr>
                <w:rFonts w:ascii="Times New Roman" w:eastAsia="Times New Roman" w:hAnsi="Times New Roman" w:cs="Times New Roman"/>
                <w:sz w:val="24"/>
                <w:szCs w:val="24"/>
                <w:lang w:val="bg-BG"/>
              </w:rPr>
              <w:lastRenderedPageBreak/>
              <w:t>осъществяващи развъдна дейност;</w:t>
            </w:r>
          </w:p>
          <w:p w:rsidR="003F0913" w:rsidRDefault="00EA6A8B">
            <w:pPr>
              <w:pStyle w:val="ListParagraph"/>
              <w:numPr>
                <w:ilvl w:val="0"/>
                <w:numId w:val="10"/>
              </w:numPr>
              <w:spacing w:before="120" w:after="12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Пчеларство – 14 браншови организ</w:t>
            </w:r>
            <w:r>
              <w:rPr>
                <w:rFonts w:ascii="Times New Roman" w:eastAsia="Times New Roman" w:hAnsi="Times New Roman" w:cs="Times New Roman"/>
                <w:sz w:val="24"/>
                <w:szCs w:val="24"/>
                <w:lang w:val="bg-BG"/>
              </w:rPr>
              <w:t>ации и 2 организации, осъществяващи развъдна дейност.</w:t>
            </w:r>
          </w:p>
          <w:p w:rsidR="003F0913" w:rsidRDefault="00EA6A8B">
            <w:pPr>
              <w:pStyle w:val="ListParagraph"/>
              <w:numPr>
                <w:ilvl w:val="0"/>
                <w:numId w:val="11"/>
              </w:numPr>
              <w:spacing w:before="120" w:after="12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Преработвателни организации – 5 организации:</w:t>
            </w:r>
          </w:p>
          <w:p w:rsidR="003F0913" w:rsidRDefault="00EA6A8B">
            <w:pPr>
              <w:pStyle w:val="ListParagraph"/>
              <w:numPr>
                <w:ilvl w:val="0"/>
                <w:numId w:val="12"/>
              </w:numPr>
              <w:spacing w:before="120" w:after="120" w:line="360" w:lineRule="auto"/>
              <w:ind w:left="709" w:hanging="283"/>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Съюз по хранителната промишленост;</w:t>
            </w:r>
          </w:p>
          <w:p w:rsidR="003F0913" w:rsidRDefault="00EA6A8B">
            <w:pPr>
              <w:pStyle w:val="ListParagraph"/>
              <w:numPr>
                <w:ilvl w:val="0"/>
                <w:numId w:val="12"/>
              </w:numPr>
              <w:spacing w:before="120" w:after="120" w:line="360" w:lineRule="auto"/>
              <w:ind w:left="709" w:hanging="283"/>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Асоциация на месопреработвателите в България;</w:t>
            </w:r>
          </w:p>
          <w:p w:rsidR="003F0913" w:rsidRDefault="00EA6A8B">
            <w:pPr>
              <w:pStyle w:val="ListParagraph"/>
              <w:numPr>
                <w:ilvl w:val="0"/>
                <w:numId w:val="12"/>
              </w:numPr>
              <w:spacing w:before="120" w:after="120" w:line="360" w:lineRule="auto"/>
              <w:ind w:left="709" w:hanging="283"/>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Асоциация на млекопреработвателите в България;</w:t>
            </w:r>
          </w:p>
          <w:p w:rsidR="003F0913" w:rsidRDefault="00EA6A8B">
            <w:pPr>
              <w:pStyle w:val="ListParagraph"/>
              <w:numPr>
                <w:ilvl w:val="0"/>
                <w:numId w:val="12"/>
              </w:numPr>
              <w:spacing w:before="120" w:after="120" w:line="360" w:lineRule="auto"/>
              <w:ind w:left="709" w:hanging="283"/>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Национална асоциация на млеко</w:t>
            </w:r>
            <w:r>
              <w:rPr>
                <w:rFonts w:ascii="Times New Roman" w:eastAsia="Times New Roman" w:hAnsi="Times New Roman" w:cs="Times New Roman"/>
                <w:sz w:val="24"/>
                <w:szCs w:val="24"/>
                <w:lang w:val="bg-BG"/>
              </w:rPr>
              <w:t>преработвателите;</w:t>
            </w:r>
          </w:p>
          <w:p w:rsidR="003F0913" w:rsidRDefault="00EA6A8B">
            <w:pPr>
              <w:pStyle w:val="ListParagraph"/>
              <w:numPr>
                <w:ilvl w:val="0"/>
                <w:numId w:val="12"/>
              </w:numPr>
              <w:spacing w:before="120" w:after="120" w:line="360" w:lineRule="auto"/>
              <w:ind w:left="709" w:hanging="283"/>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Асоциация на производителите на рибни продукти – Бг Фиш.</w:t>
            </w:r>
          </w:p>
          <w:p w:rsidR="003F0913" w:rsidRDefault="00EA6A8B">
            <w:pPr>
              <w:spacing w:after="0" w:line="360" w:lineRule="auto"/>
              <w:jc w:val="center"/>
              <w:rPr>
                <w:rFonts w:ascii="Times New Roman" w:eastAsia="Times New Roman" w:hAnsi="Times New Roman" w:cs="Times New Roman"/>
                <w:i/>
                <w:sz w:val="16"/>
                <w:szCs w:val="16"/>
                <w:lang w:val="bg-BG"/>
              </w:rPr>
            </w:pPr>
            <w:r>
              <w:rPr>
                <w:rFonts w:ascii="Times New Roman" w:eastAsia="Times New Roman" w:hAnsi="Times New Roman" w:cs="Times New Roman"/>
                <w:i/>
                <w:sz w:val="16"/>
                <w:szCs w:val="16"/>
                <w:lang w:val="bg-BG"/>
              </w:rPr>
              <w:t xml:space="preserve">Посочете всички потенциални заинтересовани страни/групи заинтересовани страни (в рамките на процеса по извършване на частичната предварителна частична оценка на въздействието и/или </w:t>
            </w:r>
            <w:r>
              <w:rPr>
                <w:rFonts w:ascii="Times New Roman" w:eastAsia="Times New Roman" w:hAnsi="Times New Roman" w:cs="Times New Roman"/>
                <w:i/>
                <w:sz w:val="16"/>
                <w:szCs w:val="16"/>
                <w:lang w:val="bg-BG"/>
              </w:rPr>
              <w:t>при обществените консултации по чл. 26 от Закона за нормативните актове), върху които предложенията ще окажат пряко или косвено въздействие (бизнес в дадена област/всички предприемачи, неправителствени организации, граждани/техни представители, държавни ор</w:t>
            </w:r>
            <w:r>
              <w:rPr>
                <w:rFonts w:ascii="Times New Roman" w:eastAsia="Times New Roman" w:hAnsi="Times New Roman" w:cs="Times New Roman"/>
                <w:i/>
                <w:sz w:val="16"/>
                <w:szCs w:val="16"/>
                <w:lang w:val="bg-BG"/>
              </w:rPr>
              <w:t>гани/общини и др.).</w:t>
            </w:r>
          </w:p>
        </w:tc>
      </w:tr>
      <w:tr w:rsidR="003F0913">
        <w:tc>
          <w:tcPr>
            <w:tcW w:w="9606" w:type="dxa"/>
            <w:gridSpan w:val="2"/>
          </w:tcPr>
          <w:p w:rsidR="003F0913" w:rsidRDefault="003F0913">
            <w:pPr>
              <w:spacing w:after="0" w:line="360" w:lineRule="auto"/>
              <w:jc w:val="both"/>
              <w:rPr>
                <w:rFonts w:ascii="Times New Roman" w:eastAsia="Times New Roman" w:hAnsi="Times New Roman" w:cs="Times New Roman"/>
                <w:b/>
                <w:sz w:val="24"/>
                <w:szCs w:val="24"/>
                <w:lang w:val="bg-BG"/>
              </w:rPr>
            </w:pPr>
          </w:p>
          <w:p w:rsidR="003F0913" w:rsidRDefault="00EA6A8B">
            <w:pPr>
              <w:spacing w:after="0" w:line="36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4. Варианти на действие. Анализ на въздействията:</w:t>
            </w:r>
          </w:p>
        </w:tc>
      </w:tr>
      <w:tr w:rsidR="003F0913">
        <w:tc>
          <w:tcPr>
            <w:tcW w:w="9606" w:type="dxa"/>
            <w:gridSpan w:val="2"/>
          </w:tcPr>
          <w:p w:rsidR="003F0913" w:rsidRDefault="00EA6A8B">
            <w:pPr>
              <w:spacing w:before="120" w:after="120" w:line="36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4.1. По проблем 1:</w:t>
            </w:r>
          </w:p>
        </w:tc>
      </w:tr>
      <w:tr w:rsidR="003F0913">
        <w:tc>
          <w:tcPr>
            <w:tcW w:w="9606" w:type="dxa"/>
            <w:gridSpan w:val="2"/>
          </w:tcPr>
          <w:p w:rsidR="003F0913" w:rsidRDefault="003F0913">
            <w:pPr>
              <w:spacing w:after="0" w:line="360" w:lineRule="auto"/>
              <w:jc w:val="both"/>
              <w:rPr>
                <w:rFonts w:ascii="Times New Roman" w:eastAsia="Times New Roman" w:hAnsi="Times New Roman" w:cs="Times New Roman"/>
                <w:b/>
                <w:sz w:val="24"/>
                <w:szCs w:val="24"/>
                <w:lang w:val="bg-BG"/>
              </w:rPr>
            </w:pPr>
          </w:p>
          <w:p w:rsidR="003F0913" w:rsidRDefault="00EA6A8B">
            <w:pPr>
              <w:spacing w:after="0" w:line="36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 xml:space="preserve">Вариант </w:t>
            </w:r>
            <w:r>
              <w:rPr>
                <w:rFonts w:ascii="Times New Roman" w:eastAsia="Times New Roman" w:hAnsi="Times New Roman" w:cs="Times New Roman"/>
                <w:b/>
                <w:sz w:val="24"/>
                <w:szCs w:val="24"/>
              </w:rPr>
              <w:t xml:space="preserve">1 </w:t>
            </w:r>
            <w:r>
              <w:rPr>
                <w:rFonts w:ascii="Times New Roman" w:eastAsia="Times New Roman" w:hAnsi="Times New Roman" w:cs="Times New Roman"/>
                <w:b/>
                <w:sz w:val="24"/>
                <w:szCs w:val="24"/>
                <w:lang w:val="bg-BG"/>
              </w:rPr>
              <w:t>„Без действие“:</w:t>
            </w:r>
          </w:p>
          <w:p w:rsidR="003F0913" w:rsidRDefault="003F0913">
            <w:pPr>
              <w:spacing w:after="0" w:line="360" w:lineRule="auto"/>
              <w:jc w:val="both"/>
              <w:rPr>
                <w:rFonts w:ascii="Times New Roman" w:eastAsia="Times New Roman" w:hAnsi="Times New Roman" w:cs="Times New Roman"/>
                <w:b/>
                <w:sz w:val="24"/>
                <w:szCs w:val="24"/>
                <w:lang w:val="bg-BG"/>
              </w:rPr>
            </w:pPr>
          </w:p>
          <w:p w:rsidR="003F0913" w:rsidRDefault="00EA6A8B">
            <w:pPr>
              <w:spacing w:before="120" w:after="120" w:line="36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Описание:</w:t>
            </w:r>
          </w:p>
          <w:p w:rsidR="003F0913" w:rsidRDefault="00EA6A8B">
            <w:pPr>
              <w:spacing w:before="120" w:after="120" w:line="36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Този вариант се характеризира с непредприемането на никакви действия, които да допринесат за постигане на описаните цели. Не се приема Проект на ПМС за изменение на Тарифата за определяне на цените, които се заплащат за изпълнение на мерките по </w:t>
            </w:r>
            <w:r>
              <w:rPr>
                <w:rFonts w:ascii="Times New Roman" w:eastAsia="Times New Roman" w:hAnsi="Times New Roman" w:cs="Times New Roman"/>
                <w:sz w:val="24"/>
                <w:szCs w:val="24"/>
                <w:lang w:eastAsia="bg-BG"/>
              </w:rPr>
              <w:t>НПБЖЗ</w:t>
            </w:r>
            <w:r>
              <w:rPr>
                <w:rFonts w:ascii="Times New Roman" w:eastAsia="Times New Roman" w:hAnsi="Times New Roman" w:cs="Times New Roman"/>
                <w:sz w:val="24"/>
                <w:szCs w:val="24"/>
                <w:lang w:val="bg-BG"/>
              </w:rPr>
              <w:t>, предвид на факта, че извършваните от страна на ветеринарните лекари разходи нарастват, над 1000 ветеринарни лекари отказват да изпълняват дейностите заложени в програмата с което здравето на отглежданите селскостопански животни и безопасността на продукт</w:t>
            </w:r>
            <w:r>
              <w:rPr>
                <w:rFonts w:ascii="Times New Roman" w:eastAsia="Times New Roman" w:hAnsi="Times New Roman" w:cs="Times New Roman"/>
                <w:sz w:val="24"/>
                <w:szCs w:val="24"/>
                <w:lang w:val="bg-BG"/>
              </w:rPr>
              <w:t xml:space="preserve">ите добити от тях е в риск, страната ни не може да гарантира изпълнението на програмите за надзор в резултат на което възникват затруднения при търговията с живи животни и продукти добити от тях в рамките на Европейския съюз. </w:t>
            </w:r>
          </w:p>
          <w:p w:rsidR="003F0913" w:rsidRDefault="00EA6A8B">
            <w:pPr>
              <w:spacing w:before="120" w:after="120" w:line="36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Положителни (икономически/соц</w:t>
            </w:r>
            <w:r>
              <w:rPr>
                <w:rFonts w:ascii="Times New Roman" w:eastAsia="Times New Roman" w:hAnsi="Times New Roman" w:cs="Times New Roman"/>
                <w:b/>
                <w:sz w:val="24"/>
                <w:szCs w:val="24"/>
                <w:lang w:val="bg-BG"/>
              </w:rPr>
              <w:t>иални/екологични) въздействия:</w:t>
            </w:r>
          </w:p>
          <w:p w:rsidR="003F0913" w:rsidRDefault="00EA6A8B">
            <w:pPr>
              <w:spacing w:after="120" w:line="36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Не се очакват положителни икономически, социални и екологични въздействия.</w:t>
            </w:r>
          </w:p>
          <w:p w:rsidR="003F0913" w:rsidRDefault="00EA6A8B">
            <w:pPr>
              <w:spacing w:after="120" w:line="360" w:lineRule="auto"/>
              <w:jc w:val="center"/>
              <w:rPr>
                <w:rFonts w:ascii="Times New Roman" w:eastAsia="Times New Roman" w:hAnsi="Times New Roman" w:cs="Times New Roman"/>
                <w:i/>
                <w:sz w:val="16"/>
                <w:szCs w:val="16"/>
                <w:lang w:val="bg-BG"/>
              </w:rPr>
            </w:pPr>
            <w:r>
              <w:rPr>
                <w:rFonts w:ascii="Times New Roman" w:eastAsia="Times New Roman" w:hAnsi="Times New Roman" w:cs="Times New Roman"/>
                <w:i/>
                <w:sz w:val="16"/>
                <w:szCs w:val="16"/>
                <w:lang w:val="bg-BG"/>
              </w:rPr>
              <w:t xml:space="preserve"> (върху всяка заинтересована страна/група заинтересовани страни)</w:t>
            </w:r>
          </w:p>
          <w:p w:rsidR="003F0913" w:rsidRDefault="00EA6A8B">
            <w:pPr>
              <w:spacing w:before="120" w:after="120" w:line="36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Отрицателни (икономически/социални/екологични) въздействия:</w:t>
            </w:r>
          </w:p>
          <w:p w:rsidR="003F0913" w:rsidRDefault="00EA6A8B">
            <w:pPr>
              <w:spacing w:after="120" w:line="36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lastRenderedPageBreak/>
              <w:t xml:space="preserve">Поради фактът, че преките и непреките разходи извършени от страна на ветеринарните лекари за изпълнение на мерките заложени в </w:t>
            </w:r>
            <w:r>
              <w:rPr>
                <w:rFonts w:ascii="Times New Roman" w:eastAsia="Times New Roman" w:hAnsi="Times New Roman" w:cs="Times New Roman"/>
                <w:sz w:val="24"/>
                <w:szCs w:val="24"/>
                <w:lang w:eastAsia="bg-BG"/>
              </w:rPr>
              <w:t>НПБЖЗ</w:t>
            </w:r>
            <w:r>
              <w:rPr>
                <w:rFonts w:ascii="Times New Roman" w:eastAsia="Times New Roman" w:hAnsi="Times New Roman" w:cs="Times New Roman"/>
                <w:sz w:val="24"/>
                <w:szCs w:val="24"/>
                <w:lang w:val="bg-BG"/>
              </w:rPr>
              <w:t>, няма да бъдат компенсирани това може да доведе до отказ от тяхна страна за изпълнение на тези мероприятия, липса на ветерин</w:t>
            </w:r>
            <w:r>
              <w:rPr>
                <w:rFonts w:ascii="Times New Roman" w:eastAsia="Times New Roman" w:hAnsi="Times New Roman" w:cs="Times New Roman"/>
                <w:sz w:val="24"/>
                <w:szCs w:val="24"/>
                <w:lang w:val="bg-BG"/>
              </w:rPr>
              <w:t>арномедицинско обслужване, което ще доведе до повишен риск за здравето на хората и животните от разпространение на зоонози, както и риск за здравето на отглежданите селскостопански животни и продуктите добити от тях. Поради липса на здравни гаранции неизпъ</w:t>
            </w:r>
            <w:r>
              <w:rPr>
                <w:rFonts w:ascii="Times New Roman" w:eastAsia="Times New Roman" w:hAnsi="Times New Roman" w:cs="Times New Roman"/>
                <w:sz w:val="24"/>
                <w:szCs w:val="24"/>
                <w:lang w:val="bg-BG"/>
              </w:rPr>
              <w:t xml:space="preserve">лнението на заложените в Програмата мерки може да доведе до ограничаване на търговията с живи животни и продукти добити от тях. </w:t>
            </w:r>
          </w:p>
          <w:p w:rsidR="003F0913" w:rsidRDefault="00EA6A8B">
            <w:pPr>
              <w:spacing w:after="120" w:line="360" w:lineRule="auto"/>
              <w:jc w:val="center"/>
              <w:rPr>
                <w:rFonts w:ascii="Times New Roman" w:eastAsia="Times New Roman" w:hAnsi="Times New Roman" w:cs="Times New Roman"/>
                <w:sz w:val="24"/>
                <w:szCs w:val="24"/>
                <w:lang w:val="bg-BG"/>
              </w:rPr>
            </w:pPr>
            <w:r>
              <w:rPr>
                <w:rFonts w:ascii="Times New Roman" w:eastAsia="Times New Roman" w:hAnsi="Times New Roman" w:cs="Times New Roman"/>
                <w:i/>
                <w:sz w:val="16"/>
                <w:szCs w:val="16"/>
                <w:lang w:val="bg-BG"/>
              </w:rPr>
              <w:t>(върху всяка заинтересована страна/група заинтересовани страни)</w:t>
            </w:r>
          </w:p>
          <w:p w:rsidR="003F0913" w:rsidRDefault="00EA6A8B">
            <w:pPr>
              <w:spacing w:before="120" w:after="120" w:line="36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Специфични въздействия:</w:t>
            </w:r>
          </w:p>
          <w:p w:rsidR="003F0913" w:rsidRDefault="00EA6A8B">
            <w:pPr>
              <w:spacing w:before="120" w:after="120" w:line="36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b/>
                <w:sz w:val="24"/>
                <w:szCs w:val="24"/>
                <w:lang w:val="bg-BG"/>
              </w:rPr>
              <w:t>Въздействия върху малките и средните пр</w:t>
            </w:r>
            <w:r>
              <w:rPr>
                <w:rFonts w:ascii="Times New Roman" w:eastAsia="Times New Roman" w:hAnsi="Times New Roman" w:cs="Times New Roman"/>
                <w:b/>
                <w:sz w:val="24"/>
                <w:szCs w:val="24"/>
                <w:lang w:val="bg-BG"/>
              </w:rPr>
              <w:t>едприятия:</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bg-BG"/>
              </w:rPr>
              <w:t>Изменението на цените определени в Тарифата няма да окаже въздействие върху малките и средни предприятия поради факта, че стойността на услугите се заплаща по схема за държавна помощ „Помощ за компенсиране разходите на земеделски стопани, свърза</w:t>
            </w:r>
            <w:r>
              <w:rPr>
                <w:rFonts w:ascii="Times New Roman" w:eastAsia="Times New Roman" w:hAnsi="Times New Roman" w:cs="Times New Roman"/>
                <w:sz w:val="24"/>
                <w:szCs w:val="24"/>
                <w:lang w:val="bg-BG"/>
              </w:rPr>
              <w:t xml:space="preserve">ни с изпълнение на мерките по Държавната профилактична програма и Програмите за надзор и ликвидиране на болести по животните“ нотифицирана пред Европейската комисия под номер SA42240 (2015/XA). </w:t>
            </w:r>
          </w:p>
          <w:p w:rsidR="003F0913" w:rsidRDefault="00EA6A8B">
            <w:pPr>
              <w:spacing w:after="120" w:line="36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b/>
                <w:sz w:val="24"/>
                <w:szCs w:val="24"/>
                <w:lang w:val="bg-BG"/>
              </w:rPr>
              <w:t>Административна тежест:</w:t>
            </w:r>
            <w:r>
              <w:rPr>
                <w:rFonts w:ascii="Times New Roman" w:eastAsia="Times New Roman" w:hAnsi="Times New Roman" w:cs="Times New Roman"/>
                <w:sz w:val="24"/>
                <w:szCs w:val="24"/>
                <w:lang w:val="bg-BG"/>
              </w:rPr>
              <w:t xml:space="preserve"> Няма ефект </w:t>
            </w:r>
          </w:p>
          <w:p w:rsidR="003F0913" w:rsidRDefault="00EA6A8B">
            <w:pPr>
              <w:spacing w:after="120" w:line="360" w:lineRule="auto"/>
              <w:jc w:val="center"/>
              <w:rPr>
                <w:rFonts w:ascii="Times New Roman" w:eastAsia="Times New Roman" w:hAnsi="Times New Roman" w:cs="Times New Roman"/>
                <w:i/>
                <w:sz w:val="20"/>
                <w:szCs w:val="20"/>
                <w:lang w:val="bg-BG"/>
              </w:rPr>
            </w:pPr>
            <w:r>
              <w:rPr>
                <w:rFonts w:ascii="Times New Roman" w:eastAsia="Times New Roman" w:hAnsi="Times New Roman" w:cs="Times New Roman"/>
                <w:i/>
                <w:sz w:val="16"/>
                <w:szCs w:val="16"/>
                <w:lang w:val="bg-BG"/>
              </w:rPr>
              <w:t>1.1. Опишете качествено (</w:t>
            </w:r>
            <w:r>
              <w:rPr>
                <w:rFonts w:ascii="Times New Roman" w:eastAsia="Times New Roman" w:hAnsi="Times New Roman" w:cs="Times New Roman"/>
                <w:i/>
                <w:sz w:val="16"/>
                <w:szCs w:val="16"/>
                <w:lang w:val="bg-BG"/>
              </w:rPr>
              <w:t>при възможност – и количествено) всички значителни потенциални икономически, социални и екологични въздействия, включително върху всяка заинтересована страна/група заинтересовани страни. Пояснете кои въздействия се очаква да бъдат значителни и кои второсте</w:t>
            </w:r>
            <w:r>
              <w:rPr>
                <w:rFonts w:ascii="Times New Roman" w:eastAsia="Times New Roman" w:hAnsi="Times New Roman" w:cs="Times New Roman"/>
                <w:i/>
                <w:sz w:val="16"/>
                <w:szCs w:val="16"/>
                <w:lang w:val="bg-BG"/>
              </w:rPr>
              <w:t>пенни.</w:t>
            </w:r>
          </w:p>
          <w:p w:rsidR="003F0913" w:rsidRDefault="00EA6A8B">
            <w:pPr>
              <w:pBdr>
                <w:bottom w:val="single" w:sz="6" w:space="1" w:color="auto"/>
              </w:pBdr>
              <w:spacing w:after="120" w:line="360" w:lineRule="auto"/>
              <w:jc w:val="center"/>
              <w:rPr>
                <w:rFonts w:ascii="Times New Roman" w:eastAsia="Times New Roman" w:hAnsi="Times New Roman" w:cs="Times New Roman"/>
                <w:i/>
                <w:sz w:val="16"/>
                <w:szCs w:val="16"/>
                <w:lang w:val="bg-BG"/>
              </w:rPr>
            </w:pPr>
            <w:r>
              <w:rPr>
                <w:rFonts w:ascii="Times New Roman" w:eastAsia="Times New Roman" w:hAnsi="Times New Roman" w:cs="Times New Roman"/>
                <w:i/>
                <w:sz w:val="16"/>
                <w:szCs w:val="16"/>
                <w:lang w:val="bg-BG"/>
              </w:rPr>
              <w:t>1.2. Опишете специфичните въздействия с акцент върху малките и средните предприятия и административната тежест (задължения за информиране, такси, регулаторни режими, административни услуги и др.)</w:t>
            </w:r>
          </w:p>
          <w:p w:rsidR="003F0913" w:rsidRDefault="003F0913">
            <w:pPr>
              <w:spacing w:after="0" w:line="360" w:lineRule="auto"/>
              <w:jc w:val="both"/>
              <w:rPr>
                <w:rFonts w:ascii="Times New Roman" w:eastAsia="Times New Roman" w:hAnsi="Times New Roman" w:cs="Times New Roman"/>
                <w:b/>
                <w:sz w:val="24"/>
                <w:szCs w:val="24"/>
                <w:lang w:val="bg-BG"/>
              </w:rPr>
            </w:pPr>
          </w:p>
          <w:p w:rsidR="003F0913" w:rsidRDefault="00EA6A8B">
            <w:pPr>
              <w:spacing w:after="0" w:line="36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Вариант 2 „Приемане на проект на ПМС за изменение на</w:t>
            </w:r>
            <w:r>
              <w:rPr>
                <w:rFonts w:ascii="Times New Roman" w:eastAsia="Times New Roman" w:hAnsi="Times New Roman" w:cs="Times New Roman"/>
                <w:b/>
                <w:sz w:val="24"/>
                <w:szCs w:val="24"/>
                <w:lang w:val="bg-BG"/>
              </w:rPr>
              <w:t xml:space="preserve"> Тарифата за определяне на цените, които се заплащат за изпълнение на мерките по програмата за профилактика, надзор, контрол и ликвидиране на болести по животните и зоонози“:</w:t>
            </w:r>
          </w:p>
          <w:p w:rsidR="003F0913" w:rsidRDefault="003F0913">
            <w:pPr>
              <w:spacing w:after="0" w:line="360" w:lineRule="auto"/>
              <w:jc w:val="both"/>
              <w:rPr>
                <w:rFonts w:ascii="Times New Roman" w:eastAsia="Times New Roman" w:hAnsi="Times New Roman" w:cs="Times New Roman"/>
                <w:b/>
                <w:sz w:val="24"/>
                <w:szCs w:val="24"/>
                <w:lang w:val="bg-BG"/>
              </w:rPr>
            </w:pPr>
          </w:p>
          <w:p w:rsidR="003F0913" w:rsidRDefault="00EA6A8B">
            <w:pPr>
              <w:spacing w:after="0" w:line="36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Описание:</w:t>
            </w:r>
          </w:p>
          <w:p w:rsidR="003F0913" w:rsidRDefault="00EA6A8B">
            <w:pPr>
              <w:spacing w:before="120" w:after="120" w:line="36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С проекта на ПМС се прави изменение на определените през 2016 г. цени за предоставяните от ветеринарните лекари услуги в изпълнение на мерките заложени в </w:t>
            </w:r>
            <w:r>
              <w:rPr>
                <w:rFonts w:ascii="Times New Roman" w:eastAsia="Times New Roman" w:hAnsi="Times New Roman" w:cs="Times New Roman"/>
                <w:sz w:val="24"/>
                <w:szCs w:val="24"/>
                <w:lang w:eastAsia="bg-BG"/>
              </w:rPr>
              <w:t>НПБЖЗ</w:t>
            </w:r>
            <w:r>
              <w:rPr>
                <w:rFonts w:ascii="Times New Roman" w:eastAsia="Times New Roman" w:hAnsi="Times New Roman" w:cs="Times New Roman"/>
                <w:sz w:val="24"/>
                <w:szCs w:val="24"/>
                <w:lang w:val="bg-BG"/>
              </w:rPr>
              <w:t>, съобразно индекса на инфлация определен от НСИ, т.е предвижда се повишение на цените с 14.3%.</w:t>
            </w:r>
          </w:p>
          <w:p w:rsidR="003F0913" w:rsidRDefault="00EA6A8B">
            <w:pPr>
              <w:spacing w:before="120" w:after="120" w:line="36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П</w:t>
            </w:r>
            <w:r>
              <w:rPr>
                <w:rFonts w:ascii="Times New Roman" w:eastAsia="Times New Roman" w:hAnsi="Times New Roman" w:cs="Times New Roman"/>
                <w:b/>
                <w:sz w:val="24"/>
                <w:szCs w:val="24"/>
                <w:lang w:val="bg-BG"/>
              </w:rPr>
              <w:t>оложителни (икономически/социални/екологични) въздействия:</w:t>
            </w:r>
          </w:p>
          <w:p w:rsidR="003F0913" w:rsidRDefault="00EA6A8B">
            <w:pPr>
              <w:spacing w:before="120" w:after="120" w:line="360" w:lineRule="auto"/>
              <w:ind w:firstLine="709"/>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Ще бъде осигурена възможност за изпълнение на приоритетите на държавата по </w:t>
            </w:r>
            <w:r>
              <w:rPr>
                <w:rFonts w:ascii="Times New Roman" w:eastAsia="Times New Roman" w:hAnsi="Times New Roman" w:cs="Times New Roman"/>
                <w:sz w:val="24"/>
                <w:szCs w:val="24"/>
                <w:lang w:val="bg-BG"/>
              </w:rPr>
              <w:lastRenderedPageBreak/>
              <w:t xml:space="preserve">прилагане на комплексен подход за превенция и управление на рискове и кризи. Прилага се балансиран подход за компенсиране на преките и непреките разходи извършени от ветеринарните лекари при изпълнение на мерките заложени в </w:t>
            </w:r>
            <w:r>
              <w:rPr>
                <w:rFonts w:ascii="Times New Roman" w:eastAsia="Times New Roman" w:hAnsi="Times New Roman" w:cs="Times New Roman"/>
                <w:sz w:val="24"/>
                <w:szCs w:val="24"/>
                <w:lang w:eastAsia="bg-BG"/>
              </w:rPr>
              <w:t>НПБЖЗ</w:t>
            </w:r>
            <w:r>
              <w:rPr>
                <w:rFonts w:ascii="Times New Roman" w:eastAsia="Times New Roman" w:hAnsi="Times New Roman" w:cs="Times New Roman"/>
                <w:sz w:val="24"/>
                <w:szCs w:val="24"/>
                <w:lang w:val="bg-BG"/>
              </w:rPr>
              <w:t xml:space="preserve">. Осигуряване на ефективен </w:t>
            </w:r>
            <w:r>
              <w:rPr>
                <w:rFonts w:ascii="Times New Roman" w:eastAsia="Times New Roman" w:hAnsi="Times New Roman" w:cs="Times New Roman"/>
                <w:sz w:val="24"/>
                <w:szCs w:val="24"/>
                <w:lang w:val="bg-BG"/>
              </w:rPr>
              <w:t xml:space="preserve">контрол и превенция на заболяванията по животните в това число и зоонозите. </w:t>
            </w:r>
          </w:p>
          <w:p w:rsidR="003F0913" w:rsidRDefault="00EA6A8B">
            <w:pPr>
              <w:spacing w:after="120" w:line="360" w:lineRule="auto"/>
              <w:jc w:val="center"/>
              <w:rPr>
                <w:rFonts w:ascii="Times New Roman" w:eastAsia="Times New Roman" w:hAnsi="Times New Roman" w:cs="Times New Roman"/>
                <w:i/>
                <w:sz w:val="16"/>
                <w:szCs w:val="16"/>
                <w:lang w:val="bg-BG"/>
              </w:rPr>
            </w:pPr>
            <w:r>
              <w:rPr>
                <w:rFonts w:ascii="Times New Roman" w:eastAsia="Times New Roman" w:hAnsi="Times New Roman" w:cs="Times New Roman"/>
                <w:i/>
                <w:sz w:val="16"/>
                <w:szCs w:val="16"/>
                <w:lang w:val="bg-BG"/>
              </w:rPr>
              <w:t>(върху всяка заинтересована страна/група заинтересовани страни)</w:t>
            </w:r>
          </w:p>
          <w:p w:rsidR="003F0913" w:rsidRDefault="00EA6A8B">
            <w:pPr>
              <w:spacing w:before="120" w:after="120" w:line="36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Отрицателни (икономически/социални/екологични) въздействия:</w:t>
            </w:r>
          </w:p>
          <w:p w:rsidR="003F0913" w:rsidRDefault="00EA6A8B">
            <w:pPr>
              <w:spacing w:before="120" w:after="120" w:line="36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Не се очаква отрицателно икономическо, социално и еколо</w:t>
            </w:r>
            <w:r>
              <w:rPr>
                <w:rFonts w:ascii="Times New Roman" w:eastAsia="Times New Roman" w:hAnsi="Times New Roman" w:cs="Times New Roman"/>
                <w:sz w:val="24"/>
                <w:szCs w:val="24"/>
                <w:lang w:val="bg-BG"/>
              </w:rPr>
              <w:t>гично въздействие.</w:t>
            </w:r>
          </w:p>
          <w:p w:rsidR="003F0913" w:rsidRDefault="00EA6A8B">
            <w:pPr>
              <w:spacing w:after="120" w:line="360" w:lineRule="auto"/>
              <w:jc w:val="center"/>
              <w:rPr>
                <w:rFonts w:ascii="Times New Roman" w:eastAsia="Times New Roman" w:hAnsi="Times New Roman" w:cs="Times New Roman"/>
                <w:i/>
                <w:sz w:val="16"/>
                <w:szCs w:val="16"/>
                <w:lang w:val="bg-BG"/>
              </w:rPr>
            </w:pPr>
            <w:r>
              <w:rPr>
                <w:rFonts w:ascii="Times New Roman" w:eastAsia="Times New Roman" w:hAnsi="Times New Roman" w:cs="Times New Roman"/>
                <w:i/>
                <w:sz w:val="16"/>
                <w:szCs w:val="16"/>
                <w:lang w:val="bg-BG"/>
              </w:rPr>
              <w:t>(върху всяка заинтересована страна/група заинтересовани страни)</w:t>
            </w:r>
          </w:p>
          <w:p w:rsidR="003F0913" w:rsidRDefault="00EA6A8B">
            <w:pPr>
              <w:spacing w:before="120" w:after="120" w:line="36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Специфични въздействия:</w:t>
            </w:r>
          </w:p>
          <w:p w:rsidR="003F0913" w:rsidRDefault="00EA6A8B">
            <w:pPr>
              <w:spacing w:before="120" w:after="120" w:line="36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b/>
                <w:sz w:val="24"/>
                <w:szCs w:val="24"/>
                <w:lang w:val="bg-BG"/>
              </w:rPr>
              <w:t>Въздействия върху малките и средните предприятия:</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bg-BG"/>
              </w:rPr>
              <w:t>Изменението на цените определени в Тарифата няма да окаже въздействие върху малките и средни предпр</w:t>
            </w:r>
            <w:r>
              <w:rPr>
                <w:rFonts w:ascii="Times New Roman" w:eastAsia="Times New Roman" w:hAnsi="Times New Roman" w:cs="Times New Roman"/>
                <w:sz w:val="24"/>
                <w:szCs w:val="24"/>
                <w:lang w:val="bg-BG"/>
              </w:rPr>
              <w:t>иятия, поради факта, че стойността на услугите се заплаща по схема за държавна помощ „Помощ за компенсиране разходите на земеделски стопани, свързани с изпълнение на мерките по Държавната профилактична програма и Програмите за надзор и ликвидиране на болес</w:t>
            </w:r>
            <w:r>
              <w:rPr>
                <w:rFonts w:ascii="Times New Roman" w:eastAsia="Times New Roman" w:hAnsi="Times New Roman" w:cs="Times New Roman"/>
                <w:sz w:val="24"/>
                <w:szCs w:val="24"/>
                <w:lang w:val="bg-BG"/>
              </w:rPr>
              <w:t>ти по животните“</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bg-BG"/>
              </w:rPr>
              <w:t xml:space="preserve">нотифицирана пред Европейската комисия под номер </w:t>
            </w:r>
            <w:r>
              <w:rPr>
                <w:rFonts w:ascii="Times New Roman" w:eastAsia="Times New Roman" w:hAnsi="Times New Roman" w:cs="Times New Roman"/>
                <w:sz w:val="24"/>
                <w:szCs w:val="24"/>
              </w:rPr>
              <w:t>SA42240 (2015/XA).</w:t>
            </w:r>
            <w:r>
              <w:rPr>
                <w:rFonts w:ascii="Times New Roman" w:eastAsia="Times New Roman" w:hAnsi="Times New Roman" w:cs="Times New Roman"/>
                <w:sz w:val="24"/>
                <w:szCs w:val="24"/>
                <w:lang w:val="bg-BG"/>
              </w:rPr>
              <w:t xml:space="preserve"> Средствата за прилагане на помощта се одобряват ежегодно от Управителният съвет на Държавен фонд „Земеделие“, които се изплащат на траншове, съобразно представени от БАБХ </w:t>
            </w:r>
            <w:r>
              <w:rPr>
                <w:rFonts w:ascii="Times New Roman" w:eastAsia="Times New Roman" w:hAnsi="Times New Roman" w:cs="Times New Roman"/>
                <w:sz w:val="24"/>
                <w:szCs w:val="24"/>
                <w:lang w:val="bg-BG"/>
              </w:rPr>
              <w:t>заявки за извършени по програмата мероприятия.</w:t>
            </w:r>
          </w:p>
          <w:p w:rsidR="003F0913" w:rsidRDefault="00EA6A8B">
            <w:pPr>
              <w:spacing w:before="120" w:after="120" w:line="36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В периода от 2015 г. до 2021 г. са предоставени средства по помощта годишно между 13 200 000 лв. и 24 200 000 лв. </w:t>
            </w:r>
          </w:p>
          <w:p w:rsidR="003F0913" w:rsidRDefault="00EA6A8B">
            <w:pPr>
              <w:spacing w:after="120" w:line="360" w:lineRule="auto"/>
              <w:ind w:firstLine="630"/>
              <w:jc w:val="both"/>
              <w:rPr>
                <w:rFonts w:ascii="Times New Roman" w:eastAsia="Times New Roman" w:hAnsi="Times New Roman" w:cs="Times New Roman"/>
                <w:i/>
                <w:strike/>
                <w:sz w:val="16"/>
                <w:szCs w:val="16"/>
                <w:lang w:val="bg-BG"/>
              </w:rPr>
            </w:pPr>
            <w:r>
              <w:rPr>
                <w:rFonts w:ascii="Times New Roman" w:eastAsia="Times New Roman" w:hAnsi="Times New Roman" w:cs="Times New Roman"/>
                <w:b/>
                <w:sz w:val="24"/>
                <w:szCs w:val="24"/>
                <w:lang w:val="bg-BG"/>
              </w:rPr>
              <w:t>Административна тежест:</w:t>
            </w:r>
            <w:r>
              <w:rPr>
                <w:rFonts w:ascii="Times New Roman" w:eastAsia="Times New Roman" w:hAnsi="Times New Roman" w:cs="Times New Roman"/>
                <w:sz w:val="24"/>
                <w:szCs w:val="24"/>
                <w:lang w:val="bg-BG"/>
              </w:rPr>
              <w:t xml:space="preserve"> Няма ефект</w:t>
            </w:r>
            <w:r>
              <w:rPr>
                <w:rFonts w:ascii="Times New Roman" w:eastAsia="Times New Roman" w:hAnsi="Times New Roman" w:cs="Times New Roman"/>
                <w:i/>
                <w:strike/>
                <w:sz w:val="16"/>
                <w:szCs w:val="16"/>
                <w:lang w:val="bg-BG"/>
              </w:rPr>
              <w:t xml:space="preserve"> </w:t>
            </w:r>
          </w:p>
          <w:p w:rsidR="003F0913" w:rsidRDefault="00EA6A8B">
            <w:pPr>
              <w:spacing w:after="120" w:line="360" w:lineRule="auto"/>
              <w:jc w:val="center"/>
              <w:rPr>
                <w:rFonts w:ascii="Times New Roman" w:eastAsia="Times New Roman" w:hAnsi="Times New Roman" w:cs="Times New Roman"/>
                <w:i/>
                <w:sz w:val="16"/>
                <w:szCs w:val="16"/>
                <w:lang w:val="bg-BG"/>
              </w:rPr>
            </w:pPr>
            <w:r>
              <w:rPr>
                <w:rFonts w:ascii="Times New Roman" w:eastAsia="Times New Roman" w:hAnsi="Times New Roman" w:cs="Times New Roman"/>
                <w:i/>
                <w:sz w:val="16"/>
                <w:szCs w:val="16"/>
                <w:lang w:val="bg-BG"/>
              </w:rPr>
              <w:t>(въздействията върху малките и средните предприятия; админ</w:t>
            </w:r>
            <w:r>
              <w:rPr>
                <w:rFonts w:ascii="Times New Roman" w:eastAsia="Times New Roman" w:hAnsi="Times New Roman" w:cs="Times New Roman"/>
                <w:i/>
                <w:sz w:val="16"/>
                <w:szCs w:val="16"/>
                <w:lang w:val="bg-BG"/>
              </w:rPr>
              <w:t>истративна тежест)</w:t>
            </w:r>
          </w:p>
          <w:p w:rsidR="003F0913" w:rsidRDefault="00EA6A8B">
            <w:pPr>
              <w:spacing w:after="120" w:line="360" w:lineRule="auto"/>
              <w:jc w:val="center"/>
              <w:rPr>
                <w:rFonts w:ascii="Times New Roman" w:eastAsia="Times New Roman" w:hAnsi="Times New Roman" w:cs="Times New Roman"/>
                <w:i/>
                <w:sz w:val="16"/>
                <w:szCs w:val="16"/>
                <w:lang w:val="bg-BG"/>
              </w:rPr>
            </w:pPr>
            <w:r>
              <w:rPr>
                <w:rFonts w:ascii="Times New Roman" w:eastAsia="Times New Roman" w:hAnsi="Times New Roman" w:cs="Times New Roman"/>
                <w:i/>
                <w:sz w:val="16"/>
                <w:szCs w:val="16"/>
                <w:lang w:val="bg-BG"/>
              </w:rPr>
              <w:t xml:space="preserve">1.1. Опишете качествено (при възможност – и количествено) всички значителни потенциални икономически, социални и екологични въздействия, включително върху всяка заинтересована страна/група заинтересовани страни. Пояснете кои въздействия </w:t>
            </w:r>
            <w:r>
              <w:rPr>
                <w:rFonts w:ascii="Times New Roman" w:eastAsia="Times New Roman" w:hAnsi="Times New Roman" w:cs="Times New Roman"/>
                <w:i/>
                <w:sz w:val="16"/>
                <w:szCs w:val="16"/>
                <w:lang w:val="bg-BG"/>
              </w:rPr>
              <w:t>се очаква да бъдат значителни и кои второстепенни.</w:t>
            </w:r>
          </w:p>
          <w:p w:rsidR="003F0913" w:rsidRDefault="00EA6A8B">
            <w:pPr>
              <w:pBdr>
                <w:bottom w:val="single" w:sz="6" w:space="1" w:color="auto"/>
              </w:pBdr>
              <w:spacing w:after="120" w:line="360" w:lineRule="auto"/>
              <w:jc w:val="center"/>
              <w:rPr>
                <w:rFonts w:ascii="Times New Roman" w:eastAsia="Times New Roman" w:hAnsi="Times New Roman" w:cs="Times New Roman"/>
                <w:i/>
                <w:sz w:val="16"/>
                <w:szCs w:val="16"/>
                <w:lang w:val="bg-BG"/>
              </w:rPr>
            </w:pPr>
            <w:r>
              <w:rPr>
                <w:rFonts w:ascii="Times New Roman" w:eastAsia="Times New Roman" w:hAnsi="Times New Roman" w:cs="Times New Roman"/>
                <w:i/>
                <w:sz w:val="16"/>
                <w:szCs w:val="16"/>
                <w:lang w:val="bg-BG"/>
              </w:rPr>
              <w:t>1.2. Опишете специфичните въздействия с акцент върху малките и средните предприятия и административната тежест (задължения за информиране, такси, регулаторни режими, административни услуги и др.)</w:t>
            </w:r>
          </w:p>
          <w:p w:rsidR="003F0913" w:rsidRDefault="003F0913">
            <w:pPr>
              <w:pBdr>
                <w:bottom w:val="single" w:sz="6" w:space="1" w:color="auto"/>
              </w:pBdr>
              <w:spacing w:after="120" w:line="360" w:lineRule="auto"/>
              <w:jc w:val="center"/>
              <w:rPr>
                <w:rFonts w:ascii="Times New Roman" w:eastAsia="Times New Roman" w:hAnsi="Times New Roman" w:cs="Times New Roman"/>
                <w:i/>
                <w:sz w:val="16"/>
                <w:szCs w:val="16"/>
                <w:lang w:val="bg-BG"/>
              </w:rPr>
            </w:pPr>
          </w:p>
        </w:tc>
      </w:tr>
      <w:tr w:rsidR="003F0913">
        <w:tc>
          <w:tcPr>
            <w:tcW w:w="9606" w:type="dxa"/>
            <w:gridSpan w:val="2"/>
          </w:tcPr>
          <w:p w:rsidR="003F0913" w:rsidRDefault="00EA6A8B">
            <w:pPr>
              <w:spacing w:before="120" w:after="0" w:line="36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lastRenderedPageBreak/>
              <w:t xml:space="preserve">5. </w:t>
            </w:r>
            <w:r>
              <w:rPr>
                <w:rFonts w:ascii="Times New Roman" w:eastAsia="Times New Roman" w:hAnsi="Times New Roman" w:cs="Times New Roman"/>
                <w:b/>
                <w:sz w:val="24"/>
                <w:szCs w:val="24"/>
                <w:lang w:val="bg-BG"/>
              </w:rPr>
              <w:t>Сравняване на вариантите:</w:t>
            </w:r>
          </w:p>
          <w:p w:rsidR="003F0913" w:rsidRDefault="00EA6A8B">
            <w:pPr>
              <w:spacing w:before="120" w:after="12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b/>
                <w:sz w:val="24"/>
                <w:szCs w:val="24"/>
                <w:lang w:val="bg-BG"/>
              </w:rPr>
              <w:t>Степени на изпълнение по критерии:</w:t>
            </w:r>
            <w:r>
              <w:rPr>
                <w:rFonts w:ascii="Times New Roman" w:eastAsia="Times New Roman" w:hAnsi="Times New Roman" w:cs="Times New Roman"/>
                <w:sz w:val="24"/>
                <w:szCs w:val="24"/>
                <w:lang w:val="bg-BG"/>
              </w:rPr>
              <w:t xml:space="preserve"> 1) висока; 2) средна; 3) ниска.</w:t>
            </w:r>
          </w:p>
          <w:p w:rsidR="003F0913" w:rsidRDefault="00EA6A8B">
            <w:pPr>
              <w:spacing w:before="120" w:after="120" w:line="36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5.1. По проблем 1:</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471"/>
              <w:gridCol w:w="3536"/>
              <w:gridCol w:w="1701"/>
              <w:gridCol w:w="3507"/>
            </w:tblGrid>
            <w:tr w:rsidR="003F0913">
              <w:trPr>
                <w:trHeight w:val="357"/>
                <w:jc w:val="center"/>
              </w:trPr>
              <w:tc>
                <w:tcPr>
                  <w:tcW w:w="4007" w:type="dxa"/>
                  <w:gridSpan w:val="2"/>
                  <w:tcBorders>
                    <w:top w:val="single" w:sz="12" w:space="0" w:color="auto"/>
                    <w:left w:val="single" w:sz="12" w:space="0" w:color="auto"/>
                    <w:bottom w:val="single" w:sz="12" w:space="0" w:color="auto"/>
                    <w:right w:val="single" w:sz="12" w:space="0" w:color="auto"/>
                    <w:tl2br w:val="single" w:sz="12" w:space="0" w:color="auto"/>
                  </w:tcBorders>
                  <w:shd w:val="clear" w:color="auto" w:fill="D9D9D9"/>
                </w:tcPr>
                <w:p w:rsidR="003F0913" w:rsidRDefault="003F0913">
                  <w:pPr>
                    <w:spacing w:after="0" w:line="360" w:lineRule="auto"/>
                    <w:contextualSpacing/>
                    <w:jc w:val="center"/>
                    <w:rPr>
                      <w:rFonts w:ascii="Times New Roman" w:eastAsia="Times New Roman" w:hAnsi="Times New Roman" w:cs="Times New Roman"/>
                      <w:b/>
                      <w:sz w:val="20"/>
                      <w:szCs w:val="20"/>
                      <w:lang w:val="bg-BG"/>
                    </w:rPr>
                  </w:pPr>
                </w:p>
              </w:tc>
              <w:tc>
                <w:tcPr>
                  <w:tcW w:w="1701" w:type="dxa"/>
                  <w:tcBorders>
                    <w:top w:val="single" w:sz="12" w:space="0" w:color="auto"/>
                    <w:left w:val="single" w:sz="12" w:space="0" w:color="auto"/>
                    <w:bottom w:val="single" w:sz="12" w:space="0" w:color="auto"/>
                    <w:right w:val="single" w:sz="12" w:space="0" w:color="auto"/>
                  </w:tcBorders>
                  <w:shd w:val="clear" w:color="auto" w:fill="D9D9D9"/>
                  <w:vAlign w:val="center"/>
                </w:tcPr>
                <w:p w:rsidR="003F0913" w:rsidRDefault="00EA6A8B">
                  <w:pPr>
                    <w:spacing w:after="0" w:line="360" w:lineRule="auto"/>
                    <w:contextualSpacing/>
                    <w:jc w:val="center"/>
                    <w:rPr>
                      <w:rFonts w:ascii="Times New Roman" w:eastAsia="Times New Roman" w:hAnsi="Times New Roman" w:cs="Times New Roman"/>
                      <w:b/>
                      <w:sz w:val="20"/>
                      <w:szCs w:val="20"/>
                      <w:lang w:val="bg-BG"/>
                    </w:rPr>
                  </w:pPr>
                  <w:r>
                    <w:rPr>
                      <w:rFonts w:ascii="Times New Roman" w:eastAsia="Times New Roman" w:hAnsi="Times New Roman" w:cs="Times New Roman"/>
                      <w:b/>
                      <w:sz w:val="20"/>
                      <w:szCs w:val="20"/>
                      <w:lang w:val="bg-BG"/>
                    </w:rPr>
                    <w:t>Вариант 1</w:t>
                  </w:r>
                </w:p>
                <w:p w:rsidR="003F0913" w:rsidRDefault="00EA6A8B">
                  <w:pPr>
                    <w:spacing w:after="0" w:line="360" w:lineRule="auto"/>
                    <w:ind w:left="-160"/>
                    <w:contextualSpacing/>
                    <w:jc w:val="center"/>
                    <w:rPr>
                      <w:rFonts w:ascii="Times New Roman" w:eastAsia="Times New Roman" w:hAnsi="Times New Roman" w:cs="Times New Roman"/>
                      <w:b/>
                      <w:sz w:val="20"/>
                      <w:szCs w:val="20"/>
                      <w:lang w:val="bg-BG"/>
                    </w:rPr>
                  </w:pPr>
                  <w:r>
                    <w:rPr>
                      <w:rFonts w:ascii="Times New Roman" w:eastAsia="Times New Roman" w:hAnsi="Times New Roman" w:cs="Times New Roman"/>
                      <w:b/>
                      <w:sz w:val="20"/>
                      <w:szCs w:val="20"/>
                      <w:lang w:val="bg-BG"/>
                    </w:rPr>
                    <w:t>„Без действие“</w:t>
                  </w:r>
                </w:p>
              </w:tc>
              <w:tc>
                <w:tcPr>
                  <w:tcW w:w="3507" w:type="dxa"/>
                  <w:tcBorders>
                    <w:top w:val="single" w:sz="12" w:space="0" w:color="auto"/>
                    <w:left w:val="single" w:sz="12" w:space="0" w:color="auto"/>
                    <w:bottom w:val="single" w:sz="12" w:space="0" w:color="auto"/>
                    <w:right w:val="single" w:sz="12" w:space="0" w:color="auto"/>
                  </w:tcBorders>
                  <w:shd w:val="clear" w:color="auto" w:fill="D9D9D9"/>
                  <w:vAlign w:val="center"/>
                </w:tcPr>
                <w:p w:rsidR="003F0913" w:rsidRDefault="00EA6A8B">
                  <w:pPr>
                    <w:spacing w:after="0" w:line="360" w:lineRule="auto"/>
                    <w:contextualSpacing/>
                    <w:jc w:val="center"/>
                    <w:rPr>
                      <w:rFonts w:ascii="Times New Roman" w:eastAsia="Times New Roman" w:hAnsi="Times New Roman" w:cs="Times New Roman"/>
                      <w:b/>
                      <w:sz w:val="20"/>
                      <w:szCs w:val="20"/>
                      <w:lang w:val="bg-BG"/>
                    </w:rPr>
                  </w:pPr>
                  <w:r>
                    <w:rPr>
                      <w:rFonts w:ascii="Times New Roman" w:eastAsia="Times New Roman" w:hAnsi="Times New Roman" w:cs="Times New Roman"/>
                      <w:b/>
                      <w:sz w:val="20"/>
                      <w:szCs w:val="20"/>
                      <w:lang w:val="bg-BG"/>
                    </w:rPr>
                    <w:t xml:space="preserve">Вариант 2 „Приемане на проект на ПМС за изменение на Тарифата за </w:t>
                  </w:r>
                  <w:r>
                    <w:rPr>
                      <w:rFonts w:ascii="Times New Roman" w:eastAsia="Times New Roman" w:hAnsi="Times New Roman" w:cs="Times New Roman"/>
                      <w:b/>
                      <w:sz w:val="20"/>
                      <w:szCs w:val="20"/>
                      <w:lang w:val="bg-BG"/>
                    </w:rPr>
                    <w:lastRenderedPageBreak/>
                    <w:t>определяне на цените, които се заплащат за изпълнение</w:t>
                  </w:r>
                  <w:r>
                    <w:rPr>
                      <w:rFonts w:ascii="Times New Roman" w:eastAsia="Times New Roman" w:hAnsi="Times New Roman" w:cs="Times New Roman"/>
                      <w:b/>
                      <w:sz w:val="20"/>
                      <w:szCs w:val="20"/>
                      <w:lang w:val="bg-BG"/>
                    </w:rPr>
                    <w:t xml:space="preserve"> на мерките по програмата за профилактика, надзор, контрол и ликвидиране на болести по животните и зоонози“:</w:t>
                  </w:r>
                </w:p>
              </w:tc>
            </w:tr>
            <w:tr w:rsidR="003F0913">
              <w:trPr>
                <w:jc w:val="center"/>
              </w:trPr>
              <w:tc>
                <w:tcPr>
                  <w:tcW w:w="471" w:type="dxa"/>
                  <w:vMerge w:val="restart"/>
                  <w:tcBorders>
                    <w:top w:val="single" w:sz="12" w:space="0" w:color="auto"/>
                    <w:left w:val="single" w:sz="12" w:space="0" w:color="auto"/>
                    <w:right w:val="single" w:sz="12" w:space="0" w:color="auto"/>
                  </w:tcBorders>
                  <w:shd w:val="clear" w:color="auto" w:fill="D9D9D9" w:themeFill="background1" w:themeFillShade="D9"/>
                  <w:textDirection w:val="btLr"/>
                  <w:vAlign w:val="center"/>
                </w:tcPr>
                <w:p w:rsidR="003F0913" w:rsidRDefault="00EA6A8B">
                  <w:pPr>
                    <w:widowControl w:val="0"/>
                    <w:kinsoku w:val="0"/>
                    <w:overflowPunct w:val="0"/>
                    <w:autoSpaceDE w:val="0"/>
                    <w:autoSpaceDN w:val="0"/>
                    <w:adjustRightInd w:val="0"/>
                    <w:spacing w:before="28" w:after="0" w:line="360" w:lineRule="auto"/>
                    <w:ind w:left="113" w:right="113"/>
                    <w:jc w:val="center"/>
                    <w:rPr>
                      <w:rFonts w:ascii="Times New Roman" w:eastAsia="Times New Roman" w:hAnsi="Times New Roman" w:cs="Times New Roman"/>
                      <w:w w:val="105"/>
                      <w:sz w:val="20"/>
                      <w:szCs w:val="20"/>
                      <w:lang w:val="bg-BG"/>
                    </w:rPr>
                  </w:pPr>
                  <w:r>
                    <w:rPr>
                      <w:rFonts w:ascii="Times New Roman" w:eastAsia="Times New Roman" w:hAnsi="Times New Roman" w:cs="Times New Roman"/>
                      <w:b/>
                      <w:bCs/>
                      <w:i/>
                      <w:iCs/>
                      <w:sz w:val="20"/>
                      <w:szCs w:val="20"/>
                      <w:lang w:val="bg-BG"/>
                    </w:rPr>
                    <w:lastRenderedPageBreak/>
                    <w:t>Ефективност</w:t>
                  </w:r>
                </w:p>
              </w:tc>
              <w:tc>
                <w:tcPr>
                  <w:tcW w:w="3536" w:type="dxa"/>
                  <w:tcBorders>
                    <w:top w:val="single" w:sz="12" w:space="0" w:color="auto"/>
                    <w:left w:val="single" w:sz="12" w:space="0" w:color="auto"/>
                    <w:bottom w:val="single" w:sz="12" w:space="0" w:color="auto"/>
                    <w:right w:val="single" w:sz="12" w:space="0" w:color="auto"/>
                  </w:tcBorders>
                  <w:shd w:val="clear" w:color="auto" w:fill="FFFFFF"/>
                  <w:vAlign w:val="center"/>
                </w:tcPr>
                <w:p w:rsidR="003F0913" w:rsidRDefault="00EA6A8B">
                  <w:pPr>
                    <w:widowControl w:val="0"/>
                    <w:kinsoku w:val="0"/>
                    <w:overflowPunct w:val="0"/>
                    <w:autoSpaceDE w:val="0"/>
                    <w:autoSpaceDN w:val="0"/>
                    <w:adjustRightInd w:val="0"/>
                    <w:spacing w:before="28" w:after="0" w:line="360" w:lineRule="auto"/>
                    <w:ind w:left="113" w:right="57"/>
                    <w:rPr>
                      <w:rFonts w:ascii="Times New Roman" w:eastAsia="Times New Roman" w:hAnsi="Times New Roman" w:cs="Times New Roman"/>
                      <w:w w:val="105"/>
                      <w:sz w:val="20"/>
                      <w:szCs w:val="20"/>
                      <w:lang w:val="bg-BG"/>
                    </w:rPr>
                  </w:pPr>
                  <w:r>
                    <w:rPr>
                      <w:rFonts w:ascii="Times New Roman" w:eastAsia="Times New Roman" w:hAnsi="Times New Roman" w:cs="Times New Roman"/>
                      <w:w w:val="105"/>
                      <w:sz w:val="20"/>
                      <w:szCs w:val="20"/>
                      <w:lang w:val="bg-BG"/>
                    </w:rPr>
                    <w:t>Цел 1:</w:t>
                  </w:r>
                  <w:r>
                    <w:rPr>
                      <w:sz w:val="20"/>
                      <w:szCs w:val="20"/>
                    </w:rPr>
                    <w:t xml:space="preserve"> </w:t>
                  </w:r>
                  <w:r>
                    <w:rPr>
                      <w:rFonts w:ascii="Times New Roman" w:eastAsia="Times New Roman" w:hAnsi="Times New Roman" w:cs="Times New Roman"/>
                      <w:w w:val="105"/>
                      <w:sz w:val="20"/>
                      <w:szCs w:val="20"/>
                      <w:lang w:val="bg-BG"/>
                    </w:rPr>
                    <w:t>Гарантиране здравния статус на отглежданите селскостопански животни и продуктите добити от тях.</w:t>
                  </w:r>
                </w:p>
              </w:tc>
              <w:tc>
                <w:tcPr>
                  <w:tcW w:w="1701" w:type="dxa"/>
                  <w:tcBorders>
                    <w:top w:val="single" w:sz="12" w:space="0" w:color="auto"/>
                    <w:left w:val="single" w:sz="12" w:space="0" w:color="auto"/>
                    <w:bottom w:val="single" w:sz="12" w:space="0" w:color="auto"/>
                    <w:right w:val="single" w:sz="12" w:space="0" w:color="auto"/>
                  </w:tcBorders>
                  <w:shd w:val="clear" w:color="auto" w:fill="FFFFFF"/>
                  <w:vAlign w:val="center"/>
                </w:tcPr>
                <w:p w:rsidR="003F0913" w:rsidRDefault="00EA6A8B">
                  <w:pPr>
                    <w:widowControl w:val="0"/>
                    <w:kinsoku w:val="0"/>
                    <w:overflowPunct w:val="0"/>
                    <w:autoSpaceDE w:val="0"/>
                    <w:autoSpaceDN w:val="0"/>
                    <w:adjustRightInd w:val="0"/>
                    <w:spacing w:before="28" w:after="0" w:line="360" w:lineRule="auto"/>
                    <w:ind w:right="1"/>
                    <w:jc w:val="center"/>
                    <w:rPr>
                      <w:rFonts w:ascii="Times New Roman" w:eastAsia="Times New Roman" w:hAnsi="Times New Roman" w:cs="Times New Roman"/>
                      <w:w w:val="151"/>
                      <w:sz w:val="20"/>
                      <w:szCs w:val="20"/>
                      <w:lang w:val="bg-BG"/>
                    </w:rPr>
                  </w:pPr>
                  <w:r>
                    <w:rPr>
                      <w:rFonts w:ascii="Times New Roman" w:eastAsia="Times New Roman" w:hAnsi="Times New Roman" w:cs="Times New Roman"/>
                      <w:sz w:val="20"/>
                      <w:szCs w:val="20"/>
                      <w:lang w:val="bg-BG"/>
                    </w:rPr>
                    <w:t>ниска</w:t>
                  </w:r>
                </w:p>
              </w:tc>
              <w:tc>
                <w:tcPr>
                  <w:tcW w:w="3507" w:type="dxa"/>
                  <w:tcBorders>
                    <w:top w:val="single" w:sz="12" w:space="0" w:color="auto"/>
                    <w:left w:val="single" w:sz="12" w:space="0" w:color="auto"/>
                    <w:bottom w:val="single" w:sz="12" w:space="0" w:color="auto"/>
                    <w:right w:val="single" w:sz="12" w:space="0" w:color="auto"/>
                  </w:tcBorders>
                  <w:shd w:val="clear" w:color="auto" w:fill="FFFFFF"/>
                  <w:vAlign w:val="center"/>
                </w:tcPr>
                <w:p w:rsidR="003F0913" w:rsidRDefault="00EA6A8B">
                  <w:pPr>
                    <w:widowControl w:val="0"/>
                    <w:kinsoku w:val="0"/>
                    <w:overflowPunct w:val="0"/>
                    <w:autoSpaceDE w:val="0"/>
                    <w:autoSpaceDN w:val="0"/>
                    <w:adjustRightInd w:val="0"/>
                    <w:spacing w:before="28" w:after="0" w:line="360" w:lineRule="auto"/>
                    <w:ind w:right="1"/>
                    <w:jc w:val="center"/>
                    <w:rPr>
                      <w:rFonts w:ascii="Times New Roman" w:eastAsia="Times New Roman" w:hAnsi="Times New Roman" w:cs="Times New Roman"/>
                      <w:w w:val="111"/>
                      <w:sz w:val="20"/>
                      <w:szCs w:val="20"/>
                      <w:lang w:val="bg-BG"/>
                    </w:rPr>
                  </w:pPr>
                  <w:r>
                    <w:rPr>
                      <w:rFonts w:ascii="Times New Roman" w:eastAsia="Times New Roman" w:hAnsi="Times New Roman" w:cs="Times New Roman"/>
                      <w:sz w:val="20"/>
                      <w:szCs w:val="20"/>
                      <w:lang w:val="bg-BG"/>
                    </w:rPr>
                    <w:t>висока</w:t>
                  </w:r>
                </w:p>
              </w:tc>
            </w:tr>
            <w:tr w:rsidR="003F0913">
              <w:trPr>
                <w:jc w:val="center"/>
              </w:trPr>
              <w:tc>
                <w:tcPr>
                  <w:tcW w:w="471" w:type="dxa"/>
                  <w:vMerge/>
                  <w:tcBorders>
                    <w:left w:val="single" w:sz="12" w:space="0" w:color="auto"/>
                    <w:right w:val="single" w:sz="12" w:space="0" w:color="auto"/>
                  </w:tcBorders>
                  <w:shd w:val="clear" w:color="auto" w:fill="D9D9D9" w:themeFill="background1" w:themeFillShade="D9"/>
                  <w:textDirection w:val="btLr"/>
                  <w:vAlign w:val="center"/>
                </w:tcPr>
                <w:p w:rsidR="003F0913" w:rsidRDefault="003F0913">
                  <w:pPr>
                    <w:widowControl w:val="0"/>
                    <w:kinsoku w:val="0"/>
                    <w:overflowPunct w:val="0"/>
                    <w:autoSpaceDE w:val="0"/>
                    <w:autoSpaceDN w:val="0"/>
                    <w:adjustRightInd w:val="0"/>
                    <w:spacing w:before="28" w:after="0" w:line="360" w:lineRule="auto"/>
                    <w:ind w:left="113" w:right="113"/>
                    <w:jc w:val="center"/>
                    <w:rPr>
                      <w:rFonts w:ascii="Times New Roman" w:eastAsia="Times New Roman" w:hAnsi="Times New Roman" w:cs="Times New Roman"/>
                      <w:b/>
                      <w:bCs/>
                      <w:i/>
                      <w:iCs/>
                      <w:sz w:val="20"/>
                      <w:szCs w:val="20"/>
                      <w:lang w:val="bg-BG"/>
                    </w:rPr>
                  </w:pPr>
                </w:p>
              </w:tc>
              <w:tc>
                <w:tcPr>
                  <w:tcW w:w="3536" w:type="dxa"/>
                  <w:tcBorders>
                    <w:top w:val="single" w:sz="12" w:space="0" w:color="auto"/>
                    <w:left w:val="single" w:sz="12" w:space="0" w:color="auto"/>
                    <w:bottom w:val="single" w:sz="12" w:space="0" w:color="auto"/>
                    <w:right w:val="single" w:sz="12" w:space="0" w:color="auto"/>
                  </w:tcBorders>
                  <w:shd w:val="clear" w:color="auto" w:fill="FFFFFF"/>
                  <w:vAlign w:val="center"/>
                </w:tcPr>
                <w:p w:rsidR="003F0913" w:rsidRDefault="00EA6A8B">
                  <w:pPr>
                    <w:widowControl w:val="0"/>
                    <w:kinsoku w:val="0"/>
                    <w:overflowPunct w:val="0"/>
                    <w:autoSpaceDE w:val="0"/>
                    <w:autoSpaceDN w:val="0"/>
                    <w:adjustRightInd w:val="0"/>
                    <w:spacing w:before="28" w:after="0" w:line="360" w:lineRule="auto"/>
                    <w:ind w:left="113" w:right="57"/>
                    <w:rPr>
                      <w:rFonts w:ascii="Times New Roman" w:eastAsia="Times New Roman" w:hAnsi="Times New Roman" w:cs="Times New Roman"/>
                      <w:w w:val="105"/>
                      <w:sz w:val="20"/>
                      <w:szCs w:val="20"/>
                      <w:lang w:val="bg-BG"/>
                    </w:rPr>
                  </w:pPr>
                  <w:r>
                    <w:rPr>
                      <w:rFonts w:ascii="Times New Roman" w:eastAsia="Times New Roman" w:hAnsi="Times New Roman" w:cs="Times New Roman"/>
                      <w:w w:val="105"/>
                      <w:sz w:val="20"/>
                      <w:szCs w:val="20"/>
                      <w:lang w:val="bg-BG"/>
                    </w:rPr>
                    <w:t xml:space="preserve">Цел 2: Спазване </w:t>
                  </w:r>
                  <w:r>
                    <w:rPr>
                      <w:rFonts w:ascii="Times New Roman" w:eastAsia="Times New Roman" w:hAnsi="Times New Roman" w:cs="Times New Roman"/>
                      <w:w w:val="105"/>
                      <w:sz w:val="20"/>
                      <w:szCs w:val="20"/>
                      <w:lang w:val="bg-BG"/>
                    </w:rPr>
                    <w:t>на изискванията на европейското законодателство в областта на здравеопазване на животните за изпълнение на програми за надзор и ранно откриване на определени заболявания.</w:t>
                  </w:r>
                </w:p>
              </w:tc>
              <w:tc>
                <w:tcPr>
                  <w:tcW w:w="1701" w:type="dxa"/>
                  <w:tcBorders>
                    <w:top w:val="single" w:sz="12" w:space="0" w:color="auto"/>
                    <w:left w:val="single" w:sz="12" w:space="0" w:color="auto"/>
                    <w:bottom w:val="single" w:sz="12" w:space="0" w:color="auto"/>
                    <w:right w:val="single" w:sz="12" w:space="0" w:color="auto"/>
                  </w:tcBorders>
                  <w:shd w:val="clear" w:color="auto" w:fill="FFFFFF"/>
                  <w:vAlign w:val="center"/>
                </w:tcPr>
                <w:p w:rsidR="003F0913" w:rsidRDefault="00EA6A8B">
                  <w:pPr>
                    <w:widowControl w:val="0"/>
                    <w:kinsoku w:val="0"/>
                    <w:overflowPunct w:val="0"/>
                    <w:autoSpaceDE w:val="0"/>
                    <w:autoSpaceDN w:val="0"/>
                    <w:adjustRightInd w:val="0"/>
                    <w:spacing w:before="28" w:after="0" w:line="360" w:lineRule="auto"/>
                    <w:ind w:right="1"/>
                    <w:jc w:val="center"/>
                    <w:rPr>
                      <w:rFonts w:ascii="Times New Roman" w:eastAsia="Times New Roman" w:hAnsi="Times New Roman" w:cs="Times New Roman"/>
                      <w:w w:val="151"/>
                      <w:sz w:val="20"/>
                      <w:szCs w:val="20"/>
                      <w:lang w:val="bg-BG"/>
                    </w:rPr>
                  </w:pPr>
                  <w:r>
                    <w:rPr>
                      <w:rFonts w:ascii="Times New Roman" w:eastAsia="Times New Roman" w:hAnsi="Times New Roman" w:cs="Times New Roman"/>
                      <w:sz w:val="20"/>
                      <w:szCs w:val="20"/>
                      <w:lang w:val="bg-BG"/>
                    </w:rPr>
                    <w:t>ниска</w:t>
                  </w:r>
                </w:p>
              </w:tc>
              <w:tc>
                <w:tcPr>
                  <w:tcW w:w="3507" w:type="dxa"/>
                  <w:tcBorders>
                    <w:top w:val="single" w:sz="12" w:space="0" w:color="auto"/>
                    <w:left w:val="single" w:sz="12" w:space="0" w:color="auto"/>
                    <w:bottom w:val="single" w:sz="12" w:space="0" w:color="auto"/>
                    <w:right w:val="single" w:sz="12" w:space="0" w:color="auto"/>
                  </w:tcBorders>
                  <w:shd w:val="clear" w:color="auto" w:fill="FFFFFF"/>
                  <w:vAlign w:val="center"/>
                </w:tcPr>
                <w:p w:rsidR="003F0913" w:rsidRDefault="00EA6A8B">
                  <w:pPr>
                    <w:widowControl w:val="0"/>
                    <w:kinsoku w:val="0"/>
                    <w:overflowPunct w:val="0"/>
                    <w:autoSpaceDE w:val="0"/>
                    <w:autoSpaceDN w:val="0"/>
                    <w:adjustRightInd w:val="0"/>
                    <w:spacing w:before="28" w:after="0" w:line="360" w:lineRule="auto"/>
                    <w:ind w:right="1"/>
                    <w:jc w:val="center"/>
                    <w:rPr>
                      <w:rFonts w:ascii="Times New Roman" w:eastAsia="Times New Roman" w:hAnsi="Times New Roman" w:cs="Times New Roman"/>
                      <w:w w:val="111"/>
                      <w:sz w:val="20"/>
                      <w:szCs w:val="20"/>
                      <w:lang w:val="bg-BG"/>
                    </w:rPr>
                  </w:pPr>
                  <w:r>
                    <w:rPr>
                      <w:rFonts w:ascii="Times New Roman" w:eastAsia="Times New Roman" w:hAnsi="Times New Roman" w:cs="Times New Roman"/>
                      <w:sz w:val="20"/>
                      <w:szCs w:val="20"/>
                      <w:lang w:val="bg-BG"/>
                    </w:rPr>
                    <w:t>висока</w:t>
                  </w:r>
                </w:p>
              </w:tc>
            </w:tr>
            <w:tr w:rsidR="003F0913">
              <w:trPr>
                <w:jc w:val="center"/>
              </w:trPr>
              <w:tc>
                <w:tcPr>
                  <w:tcW w:w="471" w:type="dxa"/>
                  <w:vMerge/>
                  <w:tcBorders>
                    <w:left w:val="single" w:sz="12" w:space="0" w:color="auto"/>
                    <w:right w:val="single" w:sz="12" w:space="0" w:color="auto"/>
                  </w:tcBorders>
                  <w:shd w:val="clear" w:color="auto" w:fill="D9D9D9" w:themeFill="background1" w:themeFillShade="D9"/>
                  <w:textDirection w:val="btLr"/>
                  <w:vAlign w:val="center"/>
                </w:tcPr>
                <w:p w:rsidR="003F0913" w:rsidRDefault="003F0913">
                  <w:pPr>
                    <w:widowControl w:val="0"/>
                    <w:kinsoku w:val="0"/>
                    <w:overflowPunct w:val="0"/>
                    <w:autoSpaceDE w:val="0"/>
                    <w:autoSpaceDN w:val="0"/>
                    <w:adjustRightInd w:val="0"/>
                    <w:spacing w:before="28" w:after="0" w:line="360" w:lineRule="auto"/>
                    <w:ind w:left="113" w:right="113"/>
                    <w:jc w:val="center"/>
                    <w:rPr>
                      <w:rFonts w:ascii="Times New Roman" w:eastAsia="Times New Roman" w:hAnsi="Times New Roman" w:cs="Times New Roman"/>
                      <w:b/>
                      <w:bCs/>
                      <w:i/>
                      <w:iCs/>
                      <w:sz w:val="20"/>
                      <w:szCs w:val="20"/>
                      <w:lang w:val="bg-BG"/>
                    </w:rPr>
                  </w:pPr>
                </w:p>
              </w:tc>
              <w:tc>
                <w:tcPr>
                  <w:tcW w:w="3536" w:type="dxa"/>
                  <w:tcBorders>
                    <w:top w:val="single" w:sz="12" w:space="0" w:color="auto"/>
                    <w:left w:val="single" w:sz="12" w:space="0" w:color="auto"/>
                    <w:bottom w:val="single" w:sz="12" w:space="0" w:color="auto"/>
                    <w:right w:val="single" w:sz="12" w:space="0" w:color="auto"/>
                  </w:tcBorders>
                  <w:shd w:val="clear" w:color="auto" w:fill="FFFFFF"/>
                  <w:vAlign w:val="center"/>
                </w:tcPr>
                <w:p w:rsidR="003F0913" w:rsidRDefault="00EA6A8B">
                  <w:pPr>
                    <w:widowControl w:val="0"/>
                    <w:kinsoku w:val="0"/>
                    <w:overflowPunct w:val="0"/>
                    <w:autoSpaceDE w:val="0"/>
                    <w:autoSpaceDN w:val="0"/>
                    <w:adjustRightInd w:val="0"/>
                    <w:spacing w:before="28" w:after="0" w:line="360" w:lineRule="auto"/>
                    <w:ind w:left="113" w:right="57"/>
                    <w:rPr>
                      <w:rFonts w:ascii="Times New Roman" w:eastAsia="Times New Roman" w:hAnsi="Times New Roman" w:cs="Times New Roman"/>
                      <w:w w:val="105"/>
                      <w:sz w:val="20"/>
                      <w:szCs w:val="20"/>
                      <w:lang w:val="bg-BG"/>
                    </w:rPr>
                  </w:pPr>
                  <w:r>
                    <w:rPr>
                      <w:rFonts w:ascii="Times New Roman" w:eastAsia="Times New Roman" w:hAnsi="Times New Roman" w:cs="Times New Roman"/>
                      <w:w w:val="105"/>
                      <w:sz w:val="20"/>
                      <w:szCs w:val="20"/>
                      <w:lang w:val="bg-BG"/>
                    </w:rPr>
                    <w:t xml:space="preserve">Цел 3: Осигуряването на здравния статус на отглежданите </w:t>
                  </w:r>
                  <w:r>
                    <w:rPr>
                      <w:rFonts w:ascii="Times New Roman" w:eastAsia="Times New Roman" w:hAnsi="Times New Roman" w:cs="Times New Roman"/>
                      <w:w w:val="105"/>
                      <w:sz w:val="20"/>
                      <w:szCs w:val="20"/>
                      <w:lang w:val="bg-BG"/>
                    </w:rPr>
                    <w:t>селскостопански животни с което се гарантира свободната търговия с живи животни и продукти добити от тях в рамките на ЕС.</w:t>
                  </w:r>
                </w:p>
              </w:tc>
              <w:tc>
                <w:tcPr>
                  <w:tcW w:w="1701" w:type="dxa"/>
                  <w:tcBorders>
                    <w:top w:val="single" w:sz="12" w:space="0" w:color="auto"/>
                    <w:left w:val="single" w:sz="12" w:space="0" w:color="auto"/>
                    <w:bottom w:val="single" w:sz="12" w:space="0" w:color="auto"/>
                    <w:right w:val="single" w:sz="12" w:space="0" w:color="auto"/>
                  </w:tcBorders>
                  <w:shd w:val="clear" w:color="auto" w:fill="FFFFFF"/>
                  <w:vAlign w:val="center"/>
                </w:tcPr>
                <w:p w:rsidR="003F0913" w:rsidRDefault="00EA6A8B">
                  <w:pPr>
                    <w:widowControl w:val="0"/>
                    <w:kinsoku w:val="0"/>
                    <w:overflowPunct w:val="0"/>
                    <w:autoSpaceDE w:val="0"/>
                    <w:autoSpaceDN w:val="0"/>
                    <w:adjustRightInd w:val="0"/>
                    <w:spacing w:before="28" w:after="0" w:line="360" w:lineRule="auto"/>
                    <w:ind w:right="1"/>
                    <w:jc w:val="center"/>
                    <w:rPr>
                      <w:rFonts w:ascii="Times New Roman" w:eastAsia="Times New Roman" w:hAnsi="Times New Roman" w:cs="Times New Roman"/>
                      <w:w w:val="151"/>
                      <w:sz w:val="20"/>
                      <w:szCs w:val="20"/>
                      <w:lang w:val="bg-BG"/>
                    </w:rPr>
                  </w:pPr>
                  <w:r>
                    <w:rPr>
                      <w:rFonts w:ascii="Times New Roman" w:eastAsia="Times New Roman" w:hAnsi="Times New Roman" w:cs="Times New Roman"/>
                      <w:sz w:val="20"/>
                      <w:szCs w:val="20"/>
                      <w:lang w:val="bg-BG"/>
                    </w:rPr>
                    <w:t>ниска</w:t>
                  </w:r>
                </w:p>
              </w:tc>
              <w:tc>
                <w:tcPr>
                  <w:tcW w:w="3507" w:type="dxa"/>
                  <w:tcBorders>
                    <w:top w:val="single" w:sz="12" w:space="0" w:color="auto"/>
                    <w:left w:val="single" w:sz="12" w:space="0" w:color="auto"/>
                    <w:bottom w:val="single" w:sz="12" w:space="0" w:color="auto"/>
                    <w:right w:val="single" w:sz="12" w:space="0" w:color="auto"/>
                  </w:tcBorders>
                  <w:shd w:val="clear" w:color="auto" w:fill="FFFFFF"/>
                  <w:vAlign w:val="center"/>
                </w:tcPr>
                <w:p w:rsidR="003F0913" w:rsidRDefault="00EA6A8B">
                  <w:pPr>
                    <w:widowControl w:val="0"/>
                    <w:kinsoku w:val="0"/>
                    <w:overflowPunct w:val="0"/>
                    <w:autoSpaceDE w:val="0"/>
                    <w:autoSpaceDN w:val="0"/>
                    <w:adjustRightInd w:val="0"/>
                    <w:spacing w:before="28" w:after="0" w:line="360" w:lineRule="auto"/>
                    <w:ind w:right="1"/>
                    <w:jc w:val="center"/>
                    <w:rPr>
                      <w:rFonts w:ascii="Times New Roman" w:eastAsia="Times New Roman" w:hAnsi="Times New Roman" w:cs="Times New Roman"/>
                      <w:w w:val="111"/>
                      <w:sz w:val="20"/>
                      <w:szCs w:val="20"/>
                      <w:lang w:val="bg-BG"/>
                    </w:rPr>
                  </w:pPr>
                  <w:r>
                    <w:rPr>
                      <w:rFonts w:ascii="Times New Roman" w:eastAsia="Times New Roman" w:hAnsi="Times New Roman" w:cs="Times New Roman"/>
                      <w:sz w:val="20"/>
                      <w:szCs w:val="20"/>
                      <w:lang w:val="bg-BG"/>
                    </w:rPr>
                    <w:t>висока</w:t>
                  </w:r>
                </w:p>
              </w:tc>
            </w:tr>
            <w:tr w:rsidR="003F0913">
              <w:trPr>
                <w:jc w:val="center"/>
              </w:trPr>
              <w:tc>
                <w:tcPr>
                  <w:tcW w:w="471" w:type="dxa"/>
                  <w:vMerge w:val="restart"/>
                  <w:tcBorders>
                    <w:top w:val="single" w:sz="12" w:space="0" w:color="auto"/>
                    <w:left w:val="single" w:sz="12" w:space="0" w:color="auto"/>
                    <w:right w:val="single" w:sz="12" w:space="0" w:color="auto"/>
                  </w:tcBorders>
                  <w:shd w:val="clear" w:color="auto" w:fill="D9D9D9"/>
                  <w:textDirection w:val="btLr"/>
                  <w:vAlign w:val="center"/>
                </w:tcPr>
                <w:p w:rsidR="003F0913" w:rsidRDefault="00EA6A8B">
                  <w:pPr>
                    <w:widowControl w:val="0"/>
                    <w:kinsoku w:val="0"/>
                    <w:overflowPunct w:val="0"/>
                    <w:autoSpaceDE w:val="0"/>
                    <w:autoSpaceDN w:val="0"/>
                    <w:adjustRightInd w:val="0"/>
                    <w:spacing w:before="18" w:after="0" w:line="360" w:lineRule="auto"/>
                    <w:ind w:left="113" w:right="113"/>
                    <w:jc w:val="center"/>
                    <w:rPr>
                      <w:rFonts w:ascii="Times New Roman" w:eastAsia="Times New Roman" w:hAnsi="Times New Roman" w:cs="Times New Roman"/>
                      <w:b/>
                      <w:bCs/>
                      <w:i/>
                      <w:iCs/>
                      <w:sz w:val="20"/>
                      <w:szCs w:val="20"/>
                      <w:lang w:val="bg-BG"/>
                    </w:rPr>
                  </w:pPr>
                  <w:r>
                    <w:rPr>
                      <w:rFonts w:ascii="Times New Roman" w:eastAsia="Times New Roman" w:hAnsi="Times New Roman" w:cs="Times New Roman"/>
                      <w:b/>
                      <w:bCs/>
                      <w:i/>
                      <w:iCs/>
                      <w:sz w:val="20"/>
                      <w:szCs w:val="20"/>
                      <w:lang w:val="bg-BG"/>
                    </w:rPr>
                    <w:t>Ефикасност</w:t>
                  </w:r>
                </w:p>
              </w:tc>
              <w:tc>
                <w:tcPr>
                  <w:tcW w:w="3536" w:type="dxa"/>
                  <w:tcBorders>
                    <w:top w:val="single" w:sz="12" w:space="0" w:color="auto"/>
                    <w:left w:val="single" w:sz="12" w:space="0" w:color="auto"/>
                    <w:bottom w:val="single" w:sz="12" w:space="0" w:color="auto"/>
                    <w:right w:val="single" w:sz="12" w:space="0" w:color="auto"/>
                  </w:tcBorders>
                  <w:shd w:val="clear" w:color="auto" w:fill="FFFFFF"/>
                  <w:vAlign w:val="center"/>
                </w:tcPr>
                <w:p w:rsidR="003F0913" w:rsidRDefault="00EA6A8B">
                  <w:pPr>
                    <w:widowControl w:val="0"/>
                    <w:kinsoku w:val="0"/>
                    <w:overflowPunct w:val="0"/>
                    <w:autoSpaceDE w:val="0"/>
                    <w:autoSpaceDN w:val="0"/>
                    <w:adjustRightInd w:val="0"/>
                    <w:spacing w:before="18" w:after="0" w:line="360" w:lineRule="auto"/>
                    <w:ind w:left="113" w:right="57"/>
                    <w:rPr>
                      <w:rFonts w:ascii="Times New Roman" w:eastAsia="Times New Roman" w:hAnsi="Times New Roman" w:cs="Times New Roman"/>
                      <w:w w:val="105"/>
                      <w:sz w:val="20"/>
                      <w:szCs w:val="20"/>
                      <w:lang w:val="bg-BG"/>
                    </w:rPr>
                  </w:pPr>
                  <w:r>
                    <w:rPr>
                      <w:rFonts w:ascii="Times New Roman" w:eastAsia="Times New Roman" w:hAnsi="Times New Roman" w:cs="Times New Roman"/>
                      <w:w w:val="105"/>
                      <w:sz w:val="20"/>
                      <w:szCs w:val="20"/>
                      <w:lang w:val="bg-BG"/>
                    </w:rPr>
                    <w:t>Цел 1: Гарантиране здравния статус на отглежданите селскостопански животни и продуктите добити от тях.</w:t>
                  </w:r>
                </w:p>
              </w:tc>
              <w:tc>
                <w:tcPr>
                  <w:tcW w:w="1701" w:type="dxa"/>
                  <w:tcBorders>
                    <w:top w:val="single" w:sz="12" w:space="0" w:color="auto"/>
                    <w:left w:val="single" w:sz="12" w:space="0" w:color="auto"/>
                    <w:bottom w:val="single" w:sz="12" w:space="0" w:color="auto"/>
                    <w:right w:val="single" w:sz="12" w:space="0" w:color="auto"/>
                  </w:tcBorders>
                  <w:shd w:val="clear" w:color="auto" w:fill="FFFFFF"/>
                  <w:vAlign w:val="center"/>
                </w:tcPr>
                <w:p w:rsidR="003F0913" w:rsidRDefault="00EA6A8B">
                  <w:pPr>
                    <w:widowControl w:val="0"/>
                    <w:kinsoku w:val="0"/>
                    <w:overflowPunct w:val="0"/>
                    <w:autoSpaceDE w:val="0"/>
                    <w:autoSpaceDN w:val="0"/>
                    <w:adjustRightInd w:val="0"/>
                    <w:spacing w:before="33" w:after="0" w:line="360" w:lineRule="auto"/>
                    <w:ind w:right="1"/>
                    <w:jc w:val="center"/>
                    <w:rPr>
                      <w:rFonts w:ascii="Times New Roman" w:eastAsia="Times New Roman" w:hAnsi="Times New Roman" w:cs="Times New Roman"/>
                      <w:w w:val="151"/>
                      <w:sz w:val="20"/>
                      <w:szCs w:val="20"/>
                      <w:lang w:val="bg-BG"/>
                    </w:rPr>
                  </w:pPr>
                  <w:r>
                    <w:rPr>
                      <w:rFonts w:ascii="Times New Roman" w:eastAsia="Times New Roman" w:hAnsi="Times New Roman" w:cs="Times New Roman"/>
                      <w:sz w:val="20"/>
                      <w:szCs w:val="20"/>
                      <w:lang w:val="bg-BG"/>
                    </w:rPr>
                    <w:t>ниска</w:t>
                  </w:r>
                </w:p>
              </w:tc>
              <w:tc>
                <w:tcPr>
                  <w:tcW w:w="3507" w:type="dxa"/>
                  <w:tcBorders>
                    <w:top w:val="single" w:sz="12" w:space="0" w:color="auto"/>
                    <w:left w:val="single" w:sz="12" w:space="0" w:color="auto"/>
                    <w:bottom w:val="single" w:sz="12" w:space="0" w:color="auto"/>
                    <w:right w:val="single" w:sz="12" w:space="0" w:color="auto"/>
                  </w:tcBorders>
                  <w:shd w:val="clear" w:color="auto" w:fill="FFFFFF"/>
                  <w:vAlign w:val="center"/>
                </w:tcPr>
                <w:p w:rsidR="003F0913" w:rsidRDefault="00EA6A8B">
                  <w:pPr>
                    <w:widowControl w:val="0"/>
                    <w:kinsoku w:val="0"/>
                    <w:overflowPunct w:val="0"/>
                    <w:autoSpaceDE w:val="0"/>
                    <w:autoSpaceDN w:val="0"/>
                    <w:adjustRightInd w:val="0"/>
                    <w:spacing w:before="33" w:after="0" w:line="360" w:lineRule="auto"/>
                    <w:ind w:left="21" w:right="21" w:firstLine="120"/>
                    <w:jc w:val="center"/>
                    <w:rPr>
                      <w:rFonts w:ascii="Times New Roman" w:eastAsia="Times New Roman" w:hAnsi="Times New Roman" w:cs="Times New Roman"/>
                      <w:sz w:val="20"/>
                      <w:szCs w:val="20"/>
                      <w:lang w:val="bg-BG"/>
                    </w:rPr>
                  </w:pPr>
                  <w:r>
                    <w:rPr>
                      <w:rFonts w:ascii="Times New Roman" w:eastAsia="Times New Roman" w:hAnsi="Times New Roman" w:cs="Times New Roman"/>
                      <w:sz w:val="20"/>
                      <w:szCs w:val="20"/>
                      <w:lang w:val="bg-BG"/>
                    </w:rPr>
                    <w:t>висока</w:t>
                  </w:r>
                </w:p>
              </w:tc>
            </w:tr>
            <w:tr w:rsidR="003F0913">
              <w:trPr>
                <w:jc w:val="center"/>
              </w:trPr>
              <w:tc>
                <w:tcPr>
                  <w:tcW w:w="471" w:type="dxa"/>
                  <w:vMerge/>
                  <w:tcBorders>
                    <w:left w:val="single" w:sz="12" w:space="0" w:color="auto"/>
                    <w:right w:val="single" w:sz="12" w:space="0" w:color="auto"/>
                  </w:tcBorders>
                  <w:shd w:val="clear" w:color="auto" w:fill="D9D9D9"/>
                  <w:textDirection w:val="btLr"/>
                  <w:vAlign w:val="center"/>
                </w:tcPr>
                <w:p w:rsidR="003F0913" w:rsidRDefault="003F0913">
                  <w:pPr>
                    <w:widowControl w:val="0"/>
                    <w:kinsoku w:val="0"/>
                    <w:overflowPunct w:val="0"/>
                    <w:autoSpaceDE w:val="0"/>
                    <w:autoSpaceDN w:val="0"/>
                    <w:adjustRightInd w:val="0"/>
                    <w:spacing w:before="18" w:after="0" w:line="360" w:lineRule="auto"/>
                    <w:ind w:left="113" w:right="113"/>
                    <w:jc w:val="center"/>
                    <w:rPr>
                      <w:rFonts w:ascii="Times New Roman" w:eastAsia="Times New Roman" w:hAnsi="Times New Roman" w:cs="Times New Roman"/>
                      <w:b/>
                      <w:bCs/>
                      <w:i/>
                      <w:iCs/>
                      <w:sz w:val="20"/>
                      <w:szCs w:val="20"/>
                      <w:lang w:val="bg-BG"/>
                    </w:rPr>
                  </w:pPr>
                </w:p>
              </w:tc>
              <w:tc>
                <w:tcPr>
                  <w:tcW w:w="3536" w:type="dxa"/>
                  <w:tcBorders>
                    <w:top w:val="single" w:sz="12" w:space="0" w:color="auto"/>
                    <w:left w:val="single" w:sz="12" w:space="0" w:color="auto"/>
                    <w:bottom w:val="single" w:sz="12" w:space="0" w:color="auto"/>
                    <w:right w:val="single" w:sz="12" w:space="0" w:color="auto"/>
                  </w:tcBorders>
                  <w:shd w:val="clear" w:color="auto" w:fill="FFFFFF"/>
                  <w:vAlign w:val="center"/>
                </w:tcPr>
                <w:p w:rsidR="003F0913" w:rsidRDefault="00EA6A8B">
                  <w:pPr>
                    <w:widowControl w:val="0"/>
                    <w:kinsoku w:val="0"/>
                    <w:overflowPunct w:val="0"/>
                    <w:autoSpaceDE w:val="0"/>
                    <w:autoSpaceDN w:val="0"/>
                    <w:adjustRightInd w:val="0"/>
                    <w:spacing w:before="18" w:after="0" w:line="360" w:lineRule="auto"/>
                    <w:ind w:left="113" w:right="57"/>
                    <w:rPr>
                      <w:rFonts w:ascii="Times New Roman" w:eastAsia="Times New Roman" w:hAnsi="Times New Roman" w:cs="Times New Roman"/>
                      <w:w w:val="105"/>
                      <w:sz w:val="20"/>
                      <w:szCs w:val="20"/>
                      <w:lang w:val="bg-BG"/>
                    </w:rPr>
                  </w:pPr>
                  <w:r>
                    <w:rPr>
                      <w:rFonts w:ascii="Times New Roman" w:eastAsia="Times New Roman" w:hAnsi="Times New Roman" w:cs="Times New Roman"/>
                      <w:w w:val="105"/>
                      <w:sz w:val="20"/>
                      <w:szCs w:val="20"/>
                      <w:lang w:val="bg-BG"/>
                    </w:rPr>
                    <w:t>Цел 2: Спазване на изискванията на европейското законодателство в областта на здравеопазване на животните за изпълнение на програми за надзор и ранно откриване на определени заболявания.</w:t>
                  </w:r>
                </w:p>
              </w:tc>
              <w:tc>
                <w:tcPr>
                  <w:tcW w:w="1701" w:type="dxa"/>
                  <w:tcBorders>
                    <w:top w:val="single" w:sz="12" w:space="0" w:color="auto"/>
                    <w:left w:val="single" w:sz="12" w:space="0" w:color="auto"/>
                    <w:bottom w:val="single" w:sz="12" w:space="0" w:color="auto"/>
                    <w:right w:val="single" w:sz="12" w:space="0" w:color="auto"/>
                  </w:tcBorders>
                  <w:shd w:val="clear" w:color="auto" w:fill="FFFFFF"/>
                  <w:vAlign w:val="center"/>
                </w:tcPr>
                <w:p w:rsidR="003F0913" w:rsidRDefault="00EA6A8B">
                  <w:pPr>
                    <w:widowControl w:val="0"/>
                    <w:kinsoku w:val="0"/>
                    <w:overflowPunct w:val="0"/>
                    <w:autoSpaceDE w:val="0"/>
                    <w:autoSpaceDN w:val="0"/>
                    <w:adjustRightInd w:val="0"/>
                    <w:spacing w:before="33" w:after="0" w:line="360" w:lineRule="auto"/>
                    <w:ind w:right="1"/>
                    <w:jc w:val="center"/>
                    <w:rPr>
                      <w:rFonts w:ascii="Times New Roman" w:eastAsia="Times New Roman" w:hAnsi="Times New Roman" w:cs="Times New Roman"/>
                      <w:w w:val="151"/>
                      <w:sz w:val="20"/>
                      <w:szCs w:val="20"/>
                      <w:lang w:val="bg-BG"/>
                    </w:rPr>
                  </w:pPr>
                  <w:r>
                    <w:rPr>
                      <w:rFonts w:ascii="Times New Roman" w:eastAsia="Times New Roman" w:hAnsi="Times New Roman" w:cs="Times New Roman"/>
                      <w:sz w:val="20"/>
                      <w:szCs w:val="20"/>
                      <w:lang w:val="bg-BG"/>
                    </w:rPr>
                    <w:t>висока</w:t>
                  </w:r>
                </w:p>
              </w:tc>
              <w:tc>
                <w:tcPr>
                  <w:tcW w:w="3507" w:type="dxa"/>
                  <w:tcBorders>
                    <w:top w:val="single" w:sz="12" w:space="0" w:color="auto"/>
                    <w:left w:val="single" w:sz="12" w:space="0" w:color="auto"/>
                    <w:bottom w:val="single" w:sz="12" w:space="0" w:color="auto"/>
                    <w:right w:val="single" w:sz="12" w:space="0" w:color="auto"/>
                  </w:tcBorders>
                  <w:shd w:val="clear" w:color="auto" w:fill="FFFFFF"/>
                  <w:vAlign w:val="center"/>
                </w:tcPr>
                <w:p w:rsidR="003F0913" w:rsidRDefault="00EA6A8B">
                  <w:pPr>
                    <w:widowControl w:val="0"/>
                    <w:kinsoku w:val="0"/>
                    <w:overflowPunct w:val="0"/>
                    <w:autoSpaceDE w:val="0"/>
                    <w:autoSpaceDN w:val="0"/>
                    <w:adjustRightInd w:val="0"/>
                    <w:spacing w:before="33" w:after="0" w:line="360" w:lineRule="auto"/>
                    <w:ind w:left="21" w:right="21" w:firstLine="120"/>
                    <w:jc w:val="center"/>
                    <w:rPr>
                      <w:rFonts w:ascii="Times New Roman" w:eastAsia="Times New Roman" w:hAnsi="Times New Roman" w:cs="Times New Roman"/>
                      <w:sz w:val="20"/>
                      <w:szCs w:val="20"/>
                      <w:lang w:val="bg-BG"/>
                    </w:rPr>
                  </w:pPr>
                  <w:r>
                    <w:rPr>
                      <w:rFonts w:ascii="Times New Roman" w:eastAsia="Times New Roman" w:hAnsi="Times New Roman" w:cs="Times New Roman"/>
                      <w:sz w:val="20"/>
                      <w:szCs w:val="20"/>
                      <w:lang w:val="bg-BG"/>
                    </w:rPr>
                    <w:t>висока</w:t>
                  </w:r>
                </w:p>
              </w:tc>
            </w:tr>
            <w:tr w:rsidR="003F0913">
              <w:trPr>
                <w:jc w:val="center"/>
              </w:trPr>
              <w:tc>
                <w:tcPr>
                  <w:tcW w:w="471" w:type="dxa"/>
                  <w:vMerge/>
                  <w:tcBorders>
                    <w:left w:val="single" w:sz="12" w:space="0" w:color="auto"/>
                    <w:right w:val="single" w:sz="12" w:space="0" w:color="auto"/>
                  </w:tcBorders>
                  <w:shd w:val="clear" w:color="auto" w:fill="D9D9D9"/>
                  <w:textDirection w:val="btLr"/>
                  <w:vAlign w:val="center"/>
                </w:tcPr>
                <w:p w:rsidR="003F0913" w:rsidRDefault="003F0913">
                  <w:pPr>
                    <w:widowControl w:val="0"/>
                    <w:kinsoku w:val="0"/>
                    <w:overflowPunct w:val="0"/>
                    <w:autoSpaceDE w:val="0"/>
                    <w:autoSpaceDN w:val="0"/>
                    <w:adjustRightInd w:val="0"/>
                    <w:spacing w:before="18" w:after="0" w:line="360" w:lineRule="auto"/>
                    <w:ind w:left="113" w:right="113"/>
                    <w:jc w:val="center"/>
                    <w:rPr>
                      <w:rFonts w:ascii="Times New Roman" w:eastAsia="Times New Roman" w:hAnsi="Times New Roman" w:cs="Times New Roman"/>
                      <w:b/>
                      <w:bCs/>
                      <w:i/>
                      <w:iCs/>
                      <w:sz w:val="20"/>
                      <w:szCs w:val="20"/>
                      <w:lang w:val="bg-BG"/>
                    </w:rPr>
                  </w:pPr>
                </w:p>
              </w:tc>
              <w:tc>
                <w:tcPr>
                  <w:tcW w:w="3536" w:type="dxa"/>
                  <w:tcBorders>
                    <w:top w:val="single" w:sz="12" w:space="0" w:color="auto"/>
                    <w:left w:val="single" w:sz="12" w:space="0" w:color="auto"/>
                    <w:bottom w:val="single" w:sz="12" w:space="0" w:color="auto"/>
                    <w:right w:val="single" w:sz="12" w:space="0" w:color="auto"/>
                  </w:tcBorders>
                  <w:shd w:val="clear" w:color="auto" w:fill="FFFFFF"/>
                  <w:vAlign w:val="center"/>
                </w:tcPr>
                <w:p w:rsidR="003F0913" w:rsidRDefault="00EA6A8B">
                  <w:pPr>
                    <w:widowControl w:val="0"/>
                    <w:kinsoku w:val="0"/>
                    <w:overflowPunct w:val="0"/>
                    <w:autoSpaceDE w:val="0"/>
                    <w:autoSpaceDN w:val="0"/>
                    <w:adjustRightInd w:val="0"/>
                    <w:spacing w:before="18" w:after="0" w:line="360" w:lineRule="auto"/>
                    <w:ind w:left="113" w:right="57"/>
                    <w:rPr>
                      <w:rFonts w:ascii="Times New Roman" w:eastAsia="Times New Roman" w:hAnsi="Times New Roman" w:cs="Times New Roman"/>
                      <w:w w:val="105"/>
                      <w:sz w:val="20"/>
                      <w:szCs w:val="20"/>
                      <w:lang w:val="bg-BG"/>
                    </w:rPr>
                  </w:pPr>
                  <w:r>
                    <w:rPr>
                      <w:rFonts w:ascii="Times New Roman" w:eastAsia="Times New Roman" w:hAnsi="Times New Roman" w:cs="Times New Roman"/>
                      <w:w w:val="105"/>
                      <w:sz w:val="20"/>
                      <w:szCs w:val="20"/>
                      <w:lang w:val="bg-BG"/>
                    </w:rPr>
                    <w:t xml:space="preserve">Цел 3: Осигуряването на здравния статус на </w:t>
                  </w:r>
                  <w:r>
                    <w:rPr>
                      <w:rFonts w:ascii="Times New Roman" w:eastAsia="Times New Roman" w:hAnsi="Times New Roman" w:cs="Times New Roman"/>
                      <w:w w:val="105"/>
                      <w:sz w:val="20"/>
                      <w:szCs w:val="20"/>
                      <w:lang w:val="bg-BG"/>
                    </w:rPr>
                    <w:t>отглежданите селскостопански животни с което се гарантира свободната търговия с живи животни и продукти добити от тях в рамките на ЕС.</w:t>
                  </w:r>
                </w:p>
              </w:tc>
              <w:tc>
                <w:tcPr>
                  <w:tcW w:w="1701" w:type="dxa"/>
                  <w:tcBorders>
                    <w:top w:val="single" w:sz="12" w:space="0" w:color="auto"/>
                    <w:left w:val="single" w:sz="12" w:space="0" w:color="auto"/>
                    <w:bottom w:val="single" w:sz="12" w:space="0" w:color="auto"/>
                    <w:right w:val="single" w:sz="12" w:space="0" w:color="auto"/>
                  </w:tcBorders>
                  <w:shd w:val="clear" w:color="auto" w:fill="FFFFFF"/>
                  <w:vAlign w:val="center"/>
                </w:tcPr>
                <w:p w:rsidR="003F0913" w:rsidRDefault="00EA6A8B">
                  <w:pPr>
                    <w:widowControl w:val="0"/>
                    <w:kinsoku w:val="0"/>
                    <w:overflowPunct w:val="0"/>
                    <w:autoSpaceDE w:val="0"/>
                    <w:autoSpaceDN w:val="0"/>
                    <w:adjustRightInd w:val="0"/>
                    <w:spacing w:before="33" w:after="0" w:line="360" w:lineRule="auto"/>
                    <w:ind w:right="1"/>
                    <w:jc w:val="center"/>
                    <w:rPr>
                      <w:rFonts w:ascii="Times New Roman" w:eastAsia="Times New Roman" w:hAnsi="Times New Roman" w:cs="Times New Roman"/>
                      <w:w w:val="151"/>
                      <w:sz w:val="20"/>
                      <w:szCs w:val="20"/>
                      <w:lang w:val="bg-BG"/>
                    </w:rPr>
                  </w:pPr>
                  <w:r>
                    <w:rPr>
                      <w:rFonts w:ascii="Times New Roman" w:eastAsia="Times New Roman" w:hAnsi="Times New Roman" w:cs="Times New Roman"/>
                      <w:sz w:val="20"/>
                      <w:szCs w:val="20"/>
                      <w:lang w:val="bg-BG"/>
                    </w:rPr>
                    <w:t>средна</w:t>
                  </w:r>
                </w:p>
              </w:tc>
              <w:tc>
                <w:tcPr>
                  <w:tcW w:w="3507" w:type="dxa"/>
                  <w:tcBorders>
                    <w:top w:val="single" w:sz="12" w:space="0" w:color="auto"/>
                    <w:left w:val="single" w:sz="12" w:space="0" w:color="auto"/>
                    <w:bottom w:val="single" w:sz="12" w:space="0" w:color="auto"/>
                    <w:right w:val="single" w:sz="12" w:space="0" w:color="auto"/>
                  </w:tcBorders>
                  <w:shd w:val="clear" w:color="auto" w:fill="FFFFFF"/>
                  <w:vAlign w:val="center"/>
                </w:tcPr>
                <w:p w:rsidR="003F0913" w:rsidRDefault="00EA6A8B">
                  <w:pPr>
                    <w:widowControl w:val="0"/>
                    <w:kinsoku w:val="0"/>
                    <w:overflowPunct w:val="0"/>
                    <w:autoSpaceDE w:val="0"/>
                    <w:autoSpaceDN w:val="0"/>
                    <w:adjustRightInd w:val="0"/>
                    <w:spacing w:before="33" w:after="0" w:line="360" w:lineRule="auto"/>
                    <w:ind w:left="21" w:right="21" w:firstLine="120"/>
                    <w:jc w:val="center"/>
                    <w:rPr>
                      <w:rFonts w:ascii="Times New Roman" w:eastAsia="Times New Roman" w:hAnsi="Times New Roman" w:cs="Times New Roman"/>
                      <w:sz w:val="20"/>
                      <w:szCs w:val="20"/>
                      <w:lang w:val="bg-BG"/>
                    </w:rPr>
                  </w:pPr>
                  <w:r>
                    <w:rPr>
                      <w:rFonts w:ascii="Times New Roman" w:eastAsia="Times New Roman" w:hAnsi="Times New Roman" w:cs="Times New Roman"/>
                      <w:sz w:val="20"/>
                      <w:szCs w:val="20"/>
                      <w:lang w:val="bg-BG"/>
                    </w:rPr>
                    <w:t>висока</w:t>
                  </w:r>
                </w:p>
              </w:tc>
            </w:tr>
            <w:tr w:rsidR="003F0913">
              <w:trPr>
                <w:jc w:val="center"/>
              </w:trPr>
              <w:tc>
                <w:tcPr>
                  <w:tcW w:w="471" w:type="dxa"/>
                  <w:vMerge w:val="restart"/>
                  <w:tcBorders>
                    <w:top w:val="single" w:sz="12" w:space="0" w:color="auto"/>
                    <w:left w:val="single" w:sz="12" w:space="0" w:color="auto"/>
                    <w:right w:val="single" w:sz="12" w:space="0" w:color="auto"/>
                  </w:tcBorders>
                  <w:shd w:val="clear" w:color="auto" w:fill="D9D9D9"/>
                  <w:textDirection w:val="btLr"/>
                  <w:vAlign w:val="center"/>
                </w:tcPr>
                <w:p w:rsidR="003F0913" w:rsidRDefault="00EA6A8B">
                  <w:pPr>
                    <w:widowControl w:val="0"/>
                    <w:kinsoku w:val="0"/>
                    <w:overflowPunct w:val="0"/>
                    <w:autoSpaceDE w:val="0"/>
                    <w:autoSpaceDN w:val="0"/>
                    <w:adjustRightInd w:val="0"/>
                    <w:spacing w:before="33" w:after="0" w:line="360" w:lineRule="auto"/>
                    <w:ind w:left="113" w:right="113"/>
                    <w:jc w:val="center"/>
                    <w:rPr>
                      <w:rFonts w:ascii="Times New Roman" w:eastAsia="Times New Roman" w:hAnsi="Times New Roman" w:cs="Times New Roman"/>
                      <w:b/>
                      <w:bCs/>
                      <w:i/>
                      <w:iCs/>
                      <w:sz w:val="20"/>
                      <w:szCs w:val="20"/>
                      <w:lang w:val="bg-BG"/>
                    </w:rPr>
                  </w:pPr>
                  <w:r>
                    <w:rPr>
                      <w:rFonts w:ascii="Times New Roman" w:eastAsia="Times New Roman" w:hAnsi="Times New Roman" w:cs="Times New Roman"/>
                      <w:b/>
                      <w:bCs/>
                      <w:i/>
                      <w:iCs/>
                      <w:sz w:val="20"/>
                      <w:szCs w:val="20"/>
                      <w:lang w:val="bg-BG"/>
                    </w:rPr>
                    <w:t>Съгласуваност</w:t>
                  </w:r>
                </w:p>
              </w:tc>
              <w:tc>
                <w:tcPr>
                  <w:tcW w:w="3536" w:type="dxa"/>
                  <w:tcBorders>
                    <w:top w:val="single" w:sz="12" w:space="0" w:color="auto"/>
                    <w:left w:val="single" w:sz="12" w:space="0" w:color="auto"/>
                    <w:bottom w:val="single" w:sz="12" w:space="0" w:color="auto"/>
                    <w:right w:val="single" w:sz="12" w:space="0" w:color="auto"/>
                  </w:tcBorders>
                  <w:shd w:val="clear" w:color="auto" w:fill="FFFFFF"/>
                  <w:vAlign w:val="center"/>
                </w:tcPr>
                <w:p w:rsidR="003F0913" w:rsidRDefault="00EA6A8B">
                  <w:pPr>
                    <w:widowControl w:val="0"/>
                    <w:kinsoku w:val="0"/>
                    <w:overflowPunct w:val="0"/>
                    <w:autoSpaceDE w:val="0"/>
                    <w:autoSpaceDN w:val="0"/>
                    <w:adjustRightInd w:val="0"/>
                    <w:spacing w:before="33" w:after="0" w:line="360" w:lineRule="auto"/>
                    <w:ind w:left="113" w:right="57"/>
                    <w:rPr>
                      <w:rFonts w:ascii="Times New Roman" w:eastAsia="Times New Roman" w:hAnsi="Times New Roman" w:cs="Times New Roman"/>
                      <w:b/>
                      <w:bCs/>
                      <w:i/>
                      <w:iCs/>
                      <w:sz w:val="20"/>
                      <w:szCs w:val="20"/>
                      <w:lang w:val="bg-BG"/>
                    </w:rPr>
                  </w:pPr>
                  <w:r>
                    <w:rPr>
                      <w:rFonts w:ascii="Times New Roman" w:eastAsia="Times New Roman" w:hAnsi="Times New Roman" w:cs="Times New Roman"/>
                      <w:w w:val="105"/>
                      <w:sz w:val="20"/>
                      <w:szCs w:val="20"/>
                      <w:lang w:val="bg-BG"/>
                    </w:rPr>
                    <w:t>Цел 1:</w:t>
                  </w:r>
                  <w:r>
                    <w:rPr>
                      <w:sz w:val="20"/>
                      <w:szCs w:val="20"/>
                    </w:rPr>
                    <w:t xml:space="preserve"> </w:t>
                  </w:r>
                  <w:r>
                    <w:rPr>
                      <w:rFonts w:ascii="Times New Roman" w:eastAsia="Times New Roman" w:hAnsi="Times New Roman" w:cs="Times New Roman"/>
                      <w:w w:val="105"/>
                      <w:sz w:val="20"/>
                      <w:szCs w:val="20"/>
                      <w:lang w:val="bg-BG"/>
                    </w:rPr>
                    <w:t xml:space="preserve">Гарантиране здравния статус на отглежданите селскостопански </w:t>
                  </w:r>
                  <w:r>
                    <w:rPr>
                      <w:rFonts w:ascii="Times New Roman" w:eastAsia="Times New Roman" w:hAnsi="Times New Roman" w:cs="Times New Roman"/>
                      <w:w w:val="105"/>
                      <w:sz w:val="20"/>
                      <w:szCs w:val="20"/>
                      <w:lang w:val="bg-BG"/>
                    </w:rPr>
                    <w:lastRenderedPageBreak/>
                    <w:t xml:space="preserve">животни и продуктите </w:t>
                  </w:r>
                  <w:r>
                    <w:rPr>
                      <w:rFonts w:ascii="Times New Roman" w:eastAsia="Times New Roman" w:hAnsi="Times New Roman" w:cs="Times New Roman"/>
                      <w:w w:val="105"/>
                      <w:sz w:val="20"/>
                      <w:szCs w:val="20"/>
                      <w:lang w:val="bg-BG"/>
                    </w:rPr>
                    <w:t>добити от тях.</w:t>
                  </w:r>
                </w:p>
              </w:tc>
              <w:tc>
                <w:tcPr>
                  <w:tcW w:w="1701" w:type="dxa"/>
                  <w:tcBorders>
                    <w:top w:val="single" w:sz="12" w:space="0" w:color="auto"/>
                    <w:left w:val="single" w:sz="12" w:space="0" w:color="auto"/>
                    <w:bottom w:val="single" w:sz="12" w:space="0" w:color="auto"/>
                    <w:right w:val="single" w:sz="12" w:space="0" w:color="auto"/>
                  </w:tcBorders>
                  <w:shd w:val="clear" w:color="auto" w:fill="FFFFFF"/>
                  <w:vAlign w:val="center"/>
                </w:tcPr>
                <w:p w:rsidR="003F0913" w:rsidRDefault="00EA6A8B">
                  <w:pPr>
                    <w:widowControl w:val="0"/>
                    <w:kinsoku w:val="0"/>
                    <w:overflowPunct w:val="0"/>
                    <w:autoSpaceDE w:val="0"/>
                    <w:autoSpaceDN w:val="0"/>
                    <w:adjustRightInd w:val="0"/>
                    <w:spacing w:before="47" w:after="0" w:line="360" w:lineRule="auto"/>
                    <w:ind w:left="64" w:right="61" w:hanging="4"/>
                    <w:jc w:val="center"/>
                    <w:rPr>
                      <w:rFonts w:ascii="Times New Roman" w:eastAsia="Times New Roman" w:hAnsi="Times New Roman" w:cs="Times New Roman"/>
                      <w:sz w:val="20"/>
                      <w:szCs w:val="20"/>
                      <w:lang w:val="bg-BG"/>
                    </w:rPr>
                  </w:pPr>
                  <w:r>
                    <w:rPr>
                      <w:rFonts w:ascii="Times New Roman" w:eastAsia="Times New Roman" w:hAnsi="Times New Roman" w:cs="Times New Roman"/>
                      <w:sz w:val="20"/>
                      <w:szCs w:val="20"/>
                      <w:lang w:val="bg-BG"/>
                    </w:rPr>
                    <w:lastRenderedPageBreak/>
                    <w:t>ниска</w:t>
                  </w:r>
                </w:p>
              </w:tc>
              <w:tc>
                <w:tcPr>
                  <w:tcW w:w="3507" w:type="dxa"/>
                  <w:tcBorders>
                    <w:top w:val="single" w:sz="12" w:space="0" w:color="auto"/>
                    <w:left w:val="single" w:sz="12" w:space="0" w:color="auto"/>
                    <w:bottom w:val="single" w:sz="12" w:space="0" w:color="auto"/>
                    <w:right w:val="single" w:sz="12" w:space="0" w:color="auto"/>
                  </w:tcBorders>
                  <w:shd w:val="clear" w:color="auto" w:fill="FFFFFF"/>
                  <w:vAlign w:val="center"/>
                </w:tcPr>
                <w:p w:rsidR="003F0913" w:rsidRDefault="00EA6A8B">
                  <w:pPr>
                    <w:widowControl w:val="0"/>
                    <w:kinsoku w:val="0"/>
                    <w:overflowPunct w:val="0"/>
                    <w:autoSpaceDE w:val="0"/>
                    <w:autoSpaceDN w:val="0"/>
                    <w:adjustRightInd w:val="0"/>
                    <w:spacing w:before="47" w:after="0" w:line="360" w:lineRule="auto"/>
                    <w:ind w:left="21" w:right="16"/>
                    <w:jc w:val="center"/>
                    <w:rPr>
                      <w:rFonts w:ascii="Times New Roman" w:eastAsia="Times New Roman" w:hAnsi="Times New Roman" w:cs="Times New Roman"/>
                      <w:sz w:val="20"/>
                      <w:szCs w:val="20"/>
                      <w:lang w:val="bg-BG"/>
                    </w:rPr>
                  </w:pPr>
                  <w:r>
                    <w:rPr>
                      <w:rFonts w:ascii="Times New Roman" w:eastAsia="Times New Roman" w:hAnsi="Times New Roman" w:cs="Times New Roman"/>
                      <w:sz w:val="20"/>
                      <w:szCs w:val="20"/>
                      <w:lang w:val="bg-BG"/>
                    </w:rPr>
                    <w:t>висока</w:t>
                  </w:r>
                </w:p>
              </w:tc>
            </w:tr>
            <w:tr w:rsidR="003F0913">
              <w:trPr>
                <w:jc w:val="center"/>
              </w:trPr>
              <w:tc>
                <w:tcPr>
                  <w:tcW w:w="471" w:type="dxa"/>
                  <w:vMerge/>
                  <w:tcBorders>
                    <w:left w:val="single" w:sz="12" w:space="0" w:color="auto"/>
                    <w:right w:val="single" w:sz="12" w:space="0" w:color="auto"/>
                  </w:tcBorders>
                  <w:shd w:val="clear" w:color="auto" w:fill="D9D9D9"/>
                  <w:textDirection w:val="btLr"/>
                  <w:vAlign w:val="center"/>
                </w:tcPr>
                <w:p w:rsidR="003F0913" w:rsidRDefault="003F0913">
                  <w:pPr>
                    <w:widowControl w:val="0"/>
                    <w:kinsoku w:val="0"/>
                    <w:overflowPunct w:val="0"/>
                    <w:autoSpaceDE w:val="0"/>
                    <w:autoSpaceDN w:val="0"/>
                    <w:adjustRightInd w:val="0"/>
                    <w:spacing w:before="33" w:after="0" w:line="360" w:lineRule="auto"/>
                    <w:ind w:left="113" w:right="113"/>
                    <w:jc w:val="center"/>
                    <w:rPr>
                      <w:rFonts w:ascii="Times New Roman" w:eastAsia="Times New Roman" w:hAnsi="Times New Roman" w:cs="Times New Roman"/>
                      <w:b/>
                      <w:bCs/>
                      <w:i/>
                      <w:iCs/>
                      <w:sz w:val="20"/>
                      <w:szCs w:val="20"/>
                      <w:lang w:val="bg-BG"/>
                    </w:rPr>
                  </w:pPr>
                </w:p>
              </w:tc>
              <w:tc>
                <w:tcPr>
                  <w:tcW w:w="3536" w:type="dxa"/>
                  <w:tcBorders>
                    <w:top w:val="single" w:sz="12" w:space="0" w:color="auto"/>
                    <w:left w:val="single" w:sz="12" w:space="0" w:color="auto"/>
                    <w:bottom w:val="single" w:sz="12" w:space="0" w:color="auto"/>
                    <w:right w:val="single" w:sz="12" w:space="0" w:color="auto"/>
                  </w:tcBorders>
                  <w:shd w:val="clear" w:color="auto" w:fill="FFFFFF"/>
                  <w:vAlign w:val="center"/>
                </w:tcPr>
                <w:p w:rsidR="003F0913" w:rsidRDefault="00EA6A8B">
                  <w:pPr>
                    <w:widowControl w:val="0"/>
                    <w:kinsoku w:val="0"/>
                    <w:overflowPunct w:val="0"/>
                    <w:autoSpaceDE w:val="0"/>
                    <w:autoSpaceDN w:val="0"/>
                    <w:adjustRightInd w:val="0"/>
                    <w:spacing w:before="33" w:after="0" w:line="360" w:lineRule="auto"/>
                    <w:ind w:left="113" w:right="57"/>
                    <w:rPr>
                      <w:rFonts w:ascii="Times New Roman" w:eastAsia="Times New Roman" w:hAnsi="Times New Roman" w:cs="Times New Roman"/>
                      <w:w w:val="105"/>
                      <w:sz w:val="20"/>
                      <w:szCs w:val="20"/>
                      <w:lang w:val="bg-BG"/>
                    </w:rPr>
                  </w:pPr>
                  <w:r>
                    <w:rPr>
                      <w:rFonts w:ascii="Times New Roman" w:eastAsia="Times New Roman" w:hAnsi="Times New Roman" w:cs="Times New Roman"/>
                      <w:w w:val="105"/>
                      <w:sz w:val="20"/>
                      <w:szCs w:val="20"/>
                      <w:lang w:val="bg-BG"/>
                    </w:rPr>
                    <w:t>Цел 2: Спазване на изискванията на европейското законодателство в областта на здравеопазване на животните за изпълнение на програми за надзор и ранно откриване на определени заболявания.</w:t>
                  </w:r>
                </w:p>
              </w:tc>
              <w:tc>
                <w:tcPr>
                  <w:tcW w:w="1701" w:type="dxa"/>
                  <w:tcBorders>
                    <w:top w:val="single" w:sz="12" w:space="0" w:color="auto"/>
                    <w:left w:val="single" w:sz="12" w:space="0" w:color="auto"/>
                    <w:bottom w:val="single" w:sz="12" w:space="0" w:color="auto"/>
                    <w:right w:val="single" w:sz="12" w:space="0" w:color="auto"/>
                  </w:tcBorders>
                  <w:shd w:val="clear" w:color="auto" w:fill="FFFFFF"/>
                  <w:vAlign w:val="center"/>
                </w:tcPr>
                <w:p w:rsidR="003F0913" w:rsidRDefault="00EA6A8B">
                  <w:pPr>
                    <w:widowControl w:val="0"/>
                    <w:kinsoku w:val="0"/>
                    <w:overflowPunct w:val="0"/>
                    <w:autoSpaceDE w:val="0"/>
                    <w:autoSpaceDN w:val="0"/>
                    <w:adjustRightInd w:val="0"/>
                    <w:spacing w:before="47" w:after="0" w:line="360" w:lineRule="auto"/>
                    <w:ind w:left="64" w:right="61" w:hanging="4"/>
                    <w:jc w:val="center"/>
                    <w:rPr>
                      <w:rFonts w:ascii="Times New Roman" w:eastAsia="Times New Roman" w:hAnsi="Times New Roman" w:cs="Times New Roman"/>
                      <w:sz w:val="20"/>
                      <w:szCs w:val="20"/>
                      <w:lang w:val="bg-BG"/>
                    </w:rPr>
                  </w:pPr>
                  <w:r>
                    <w:rPr>
                      <w:rFonts w:ascii="Times New Roman" w:eastAsia="Times New Roman" w:hAnsi="Times New Roman" w:cs="Times New Roman"/>
                      <w:sz w:val="20"/>
                      <w:szCs w:val="20"/>
                      <w:lang w:val="bg-BG"/>
                    </w:rPr>
                    <w:t>средна</w:t>
                  </w:r>
                </w:p>
              </w:tc>
              <w:tc>
                <w:tcPr>
                  <w:tcW w:w="3507" w:type="dxa"/>
                  <w:tcBorders>
                    <w:top w:val="single" w:sz="12" w:space="0" w:color="auto"/>
                    <w:left w:val="single" w:sz="12" w:space="0" w:color="auto"/>
                    <w:bottom w:val="single" w:sz="12" w:space="0" w:color="auto"/>
                    <w:right w:val="single" w:sz="12" w:space="0" w:color="auto"/>
                  </w:tcBorders>
                  <w:shd w:val="clear" w:color="auto" w:fill="FFFFFF"/>
                  <w:vAlign w:val="center"/>
                </w:tcPr>
                <w:p w:rsidR="003F0913" w:rsidRDefault="00EA6A8B">
                  <w:pPr>
                    <w:widowControl w:val="0"/>
                    <w:kinsoku w:val="0"/>
                    <w:overflowPunct w:val="0"/>
                    <w:autoSpaceDE w:val="0"/>
                    <w:autoSpaceDN w:val="0"/>
                    <w:adjustRightInd w:val="0"/>
                    <w:spacing w:before="47" w:after="0" w:line="360" w:lineRule="auto"/>
                    <w:ind w:left="21" w:right="16"/>
                    <w:jc w:val="center"/>
                    <w:rPr>
                      <w:rFonts w:ascii="Times New Roman" w:eastAsia="Times New Roman" w:hAnsi="Times New Roman" w:cs="Times New Roman"/>
                      <w:sz w:val="20"/>
                      <w:szCs w:val="20"/>
                      <w:lang w:val="bg-BG"/>
                    </w:rPr>
                  </w:pPr>
                  <w:r>
                    <w:rPr>
                      <w:rFonts w:ascii="Times New Roman" w:eastAsia="Times New Roman" w:hAnsi="Times New Roman" w:cs="Times New Roman"/>
                      <w:sz w:val="20"/>
                      <w:szCs w:val="20"/>
                      <w:lang w:val="bg-BG"/>
                    </w:rPr>
                    <w:t>висока</w:t>
                  </w:r>
                </w:p>
              </w:tc>
            </w:tr>
            <w:tr w:rsidR="003F0913">
              <w:trPr>
                <w:jc w:val="center"/>
              </w:trPr>
              <w:tc>
                <w:tcPr>
                  <w:tcW w:w="471" w:type="dxa"/>
                  <w:vMerge/>
                  <w:tcBorders>
                    <w:left w:val="single" w:sz="12" w:space="0" w:color="auto"/>
                    <w:right w:val="single" w:sz="12" w:space="0" w:color="auto"/>
                  </w:tcBorders>
                  <w:shd w:val="clear" w:color="auto" w:fill="D9D9D9"/>
                  <w:textDirection w:val="btLr"/>
                  <w:vAlign w:val="center"/>
                </w:tcPr>
                <w:p w:rsidR="003F0913" w:rsidRDefault="003F0913">
                  <w:pPr>
                    <w:widowControl w:val="0"/>
                    <w:kinsoku w:val="0"/>
                    <w:overflowPunct w:val="0"/>
                    <w:autoSpaceDE w:val="0"/>
                    <w:autoSpaceDN w:val="0"/>
                    <w:adjustRightInd w:val="0"/>
                    <w:spacing w:before="33" w:after="0" w:line="360" w:lineRule="auto"/>
                    <w:ind w:left="113" w:right="113"/>
                    <w:jc w:val="center"/>
                    <w:rPr>
                      <w:rFonts w:ascii="Times New Roman" w:eastAsia="Times New Roman" w:hAnsi="Times New Roman" w:cs="Times New Roman"/>
                      <w:b/>
                      <w:bCs/>
                      <w:i/>
                      <w:iCs/>
                      <w:sz w:val="20"/>
                      <w:szCs w:val="20"/>
                      <w:lang w:val="bg-BG"/>
                    </w:rPr>
                  </w:pPr>
                </w:p>
              </w:tc>
              <w:tc>
                <w:tcPr>
                  <w:tcW w:w="3536" w:type="dxa"/>
                  <w:tcBorders>
                    <w:top w:val="single" w:sz="12" w:space="0" w:color="auto"/>
                    <w:left w:val="single" w:sz="12" w:space="0" w:color="auto"/>
                    <w:bottom w:val="single" w:sz="12" w:space="0" w:color="auto"/>
                    <w:right w:val="single" w:sz="12" w:space="0" w:color="auto"/>
                  </w:tcBorders>
                  <w:shd w:val="clear" w:color="auto" w:fill="FFFFFF"/>
                  <w:vAlign w:val="center"/>
                </w:tcPr>
                <w:p w:rsidR="003F0913" w:rsidRDefault="00EA6A8B">
                  <w:pPr>
                    <w:widowControl w:val="0"/>
                    <w:kinsoku w:val="0"/>
                    <w:overflowPunct w:val="0"/>
                    <w:autoSpaceDE w:val="0"/>
                    <w:autoSpaceDN w:val="0"/>
                    <w:adjustRightInd w:val="0"/>
                    <w:spacing w:before="33" w:after="0" w:line="360" w:lineRule="auto"/>
                    <w:ind w:left="113" w:right="57"/>
                    <w:rPr>
                      <w:rFonts w:ascii="Times New Roman" w:eastAsia="Times New Roman" w:hAnsi="Times New Roman" w:cs="Times New Roman"/>
                      <w:w w:val="105"/>
                      <w:sz w:val="20"/>
                      <w:szCs w:val="20"/>
                      <w:lang w:val="bg-BG"/>
                    </w:rPr>
                  </w:pPr>
                  <w:r>
                    <w:rPr>
                      <w:rFonts w:ascii="Times New Roman" w:eastAsia="Times New Roman" w:hAnsi="Times New Roman" w:cs="Times New Roman"/>
                      <w:w w:val="105"/>
                      <w:sz w:val="20"/>
                      <w:szCs w:val="20"/>
                      <w:lang w:val="bg-BG"/>
                    </w:rPr>
                    <w:t>Цел 3: Осигуряването на</w:t>
                  </w:r>
                  <w:r>
                    <w:rPr>
                      <w:rFonts w:ascii="Times New Roman" w:eastAsia="Times New Roman" w:hAnsi="Times New Roman" w:cs="Times New Roman"/>
                      <w:w w:val="105"/>
                      <w:sz w:val="20"/>
                      <w:szCs w:val="20"/>
                      <w:lang w:val="bg-BG"/>
                    </w:rPr>
                    <w:t xml:space="preserve"> здравния статус на отглежданите селскостопански животни с което се гарантира свободната търговия с живи животни и продукти добити от тях в рамките на ЕС.</w:t>
                  </w:r>
                </w:p>
              </w:tc>
              <w:tc>
                <w:tcPr>
                  <w:tcW w:w="1701" w:type="dxa"/>
                  <w:tcBorders>
                    <w:top w:val="single" w:sz="12" w:space="0" w:color="auto"/>
                    <w:left w:val="single" w:sz="12" w:space="0" w:color="auto"/>
                    <w:bottom w:val="single" w:sz="12" w:space="0" w:color="auto"/>
                    <w:right w:val="single" w:sz="12" w:space="0" w:color="auto"/>
                  </w:tcBorders>
                  <w:shd w:val="clear" w:color="auto" w:fill="FFFFFF"/>
                  <w:vAlign w:val="center"/>
                </w:tcPr>
                <w:p w:rsidR="003F0913" w:rsidRDefault="00EA6A8B">
                  <w:pPr>
                    <w:widowControl w:val="0"/>
                    <w:kinsoku w:val="0"/>
                    <w:overflowPunct w:val="0"/>
                    <w:autoSpaceDE w:val="0"/>
                    <w:autoSpaceDN w:val="0"/>
                    <w:adjustRightInd w:val="0"/>
                    <w:spacing w:before="47" w:after="0" w:line="360" w:lineRule="auto"/>
                    <w:ind w:left="64" w:right="61" w:hanging="4"/>
                    <w:jc w:val="center"/>
                    <w:rPr>
                      <w:rFonts w:ascii="Times New Roman" w:eastAsia="Times New Roman" w:hAnsi="Times New Roman" w:cs="Times New Roman"/>
                      <w:sz w:val="20"/>
                      <w:szCs w:val="20"/>
                      <w:lang w:val="bg-BG"/>
                    </w:rPr>
                  </w:pPr>
                  <w:r>
                    <w:rPr>
                      <w:rFonts w:ascii="Times New Roman" w:eastAsia="Times New Roman" w:hAnsi="Times New Roman" w:cs="Times New Roman"/>
                      <w:sz w:val="20"/>
                      <w:szCs w:val="20"/>
                      <w:lang w:val="bg-BG"/>
                    </w:rPr>
                    <w:t>средна</w:t>
                  </w:r>
                </w:p>
              </w:tc>
              <w:tc>
                <w:tcPr>
                  <w:tcW w:w="3507" w:type="dxa"/>
                  <w:tcBorders>
                    <w:top w:val="single" w:sz="12" w:space="0" w:color="auto"/>
                    <w:left w:val="single" w:sz="12" w:space="0" w:color="auto"/>
                    <w:bottom w:val="single" w:sz="12" w:space="0" w:color="auto"/>
                    <w:right w:val="single" w:sz="12" w:space="0" w:color="auto"/>
                  </w:tcBorders>
                  <w:shd w:val="clear" w:color="auto" w:fill="FFFFFF"/>
                  <w:vAlign w:val="center"/>
                </w:tcPr>
                <w:p w:rsidR="003F0913" w:rsidRDefault="00EA6A8B">
                  <w:pPr>
                    <w:widowControl w:val="0"/>
                    <w:kinsoku w:val="0"/>
                    <w:overflowPunct w:val="0"/>
                    <w:autoSpaceDE w:val="0"/>
                    <w:autoSpaceDN w:val="0"/>
                    <w:adjustRightInd w:val="0"/>
                    <w:spacing w:before="47" w:after="0" w:line="360" w:lineRule="auto"/>
                    <w:ind w:left="21" w:right="16"/>
                    <w:jc w:val="center"/>
                    <w:rPr>
                      <w:rFonts w:ascii="Times New Roman" w:eastAsia="Times New Roman" w:hAnsi="Times New Roman" w:cs="Times New Roman"/>
                      <w:sz w:val="20"/>
                      <w:szCs w:val="20"/>
                      <w:lang w:val="bg-BG"/>
                    </w:rPr>
                  </w:pPr>
                  <w:r>
                    <w:rPr>
                      <w:rFonts w:ascii="Times New Roman" w:eastAsia="Times New Roman" w:hAnsi="Times New Roman" w:cs="Times New Roman"/>
                      <w:sz w:val="20"/>
                      <w:szCs w:val="20"/>
                      <w:lang w:val="bg-BG"/>
                    </w:rPr>
                    <w:t>висока</w:t>
                  </w:r>
                </w:p>
              </w:tc>
            </w:tr>
          </w:tbl>
          <w:p w:rsidR="003F0913" w:rsidRDefault="003F0913">
            <w:pPr>
              <w:spacing w:after="0" w:line="360" w:lineRule="auto"/>
              <w:ind w:firstLine="426"/>
              <w:jc w:val="both"/>
              <w:rPr>
                <w:rFonts w:ascii="Times New Roman" w:eastAsia="Times New Roman" w:hAnsi="Times New Roman" w:cs="Times New Roman"/>
                <w:bCs/>
                <w:sz w:val="24"/>
                <w:szCs w:val="24"/>
                <w:shd w:val="clear" w:color="auto" w:fill="FEFEFE"/>
                <w:lang w:val="bg-BG"/>
              </w:rPr>
            </w:pPr>
          </w:p>
          <w:p w:rsidR="003F0913" w:rsidRDefault="00EA6A8B">
            <w:pPr>
              <w:spacing w:after="0" w:line="360" w:lineRule="auto"/>
              <w:ind w:firstLine="630"/>
              <w:jc w:val="both"/>
              <w:rPr>
                <w:rFonts w:ascii="Times New Roman" w:eastAsia="Times New Roman" w:hAnsi="Times New Roman" w:cs="Times New Roman"/>
                <w:bCs/>
                <w:sz w:val="24"/>
                <w:szCs w:val="24"/>
                <w:shd w:val="clear" w:color="auto" w:fill="FEFEFE"/>
                <w:lang w:val="bg-BG"/>
              </w:rPr>
            </w:pPr>
            <w:r>
              <w:rPr>
                <w:rFonts w:ascii="Times New Roman" w:eastAsia="Times New Roman" w:hAnsi="Times New Roman" w:cs="Times New Roman"/>
                <w:bCs/>
                <w:sz w:val="24"/>
                <w:szCs w:val="24"/>
                <w:shd w:val="clear" w:color="auto" w:fill="FEFEFE"/>
                <w:lang w:val="bg-BG"/>
              </w:rPr>
              <w:t xml:space="preserve">Сравнението по критериите ефективност, ефикасност и съгласуваност на двата предложени варианта показва, че при прилагане на Вариант 2 ще бъде постигната заложената цел, поради което Вариант 2 е препоръчителният вариант. </w:t>
            </w:r>
          </w:p>
          <w:p w:rsidR="003F0913" w:rsidRDefault="00EA6A8B">
            <w:pPr>
              <w:spacing w:after="120" w:line="360" w:lineRule="auto"/>
              <w:jc w:val="center"/>
              <w:rPr>
                <w:rFonts w:ascii="Times New Roman" w:eastAsia="Times New Roman" w:hAnsi="Times New Roman" w:cs="Times New Roman"/>
                <w:i/>
                <w:sz w:val="16"/>
                <w:szCs w:val="16"/>
                <w:lang w:val="bg-BG"/>
              </w:rPr>
            </w:pPr>
            <w:r>
              <w:rPr>
                <w:rFonts w:ascii="Times New Roman" w:eastAsia="Times New Roman" w:hAnsi="Times New Roman" w:cs="Times New Roman"/>
                <w:i/>
                <w:sz w:val="16"/>
                <w:szCs w:val="16"/>
                <w:lang w:val="bg-BG"/>
              </w:rPr>
              <w:t>1.1. Сравнете вариантите чрез сравн</w:t>
            </w:r>
            <w:r>
              <w:rPr>
                <w:rFonts w:ascii="Times New Roman" w:eastAsia="Times New Roman" w:hAnsi="Times New Roman" w:cs="Times New Roman"/>
                <w:i/>
                <w:sz w:val="16"/>
                <w:szCs w:val="16"/>
                <w:lang w:val="bg-BG"/>
              </w:rPr>
              <w:t>яване на ключовите им положителни и отрицателни въздействия.</w:t>
            </w:r>
          </w:p>
          <w:p w:rsidR="003F0913" w:rsidRDefault="00EA6A8B">
            <w:pPr>
              <w:spacing w:after="120" w:line="360" w:lineRule="auto"/>
              <w:jc w:val="center"/>
              <w:rPr>
                <w:rFonts w:ascii="Times New Roman" w:eastAsia="Times New Roman" w:hAnsi="Times New Roman" w:cs="Times New Roman"/>
                <w:i/>
                <w:sz w:val="16"/>
                <w:szCs w:val="16"/>
                <w:lang w:val="bg-BG"/>
              </w:rPr>
            </w:pPr>
            <w:r>
              <w:rPr>
                <w:rFonts w:ascii="Times New Roman" w:eastAsia="Times New Roman" w:hAnsi="Times New Roman" w:cs="Times New Roman"/>
                <w:i/>
                <w:sz w:val="16"/>
                <w:szCs w:val="16"/>
                <w:lang w:val="bg-BG"/>
              </w:rPr>
              <w:t>1.2. Посочете степента, в която вариантите ще изпълнят определените цели, съгласно основните критерии за сравняване на вариантите:</w:t>
            </w:r>
          </w:p>
          <w:p w:rsidR="003F0913" w:rsidRDefault="00EA6A8B">
            <w:pPr>
              <w:spacing w:after="120" w:line="360" w:lineRule="auto"/>
              <w:jc w:val="center"/>
              <w:rPr>
                <w:rFonts w:ascii="Times New Roman" w:eastAsia="Times New Roman" w:hAnsi="Times New Roman" w:cs="Times New Roman"/>
                <w:i/>
                <w:sz w:val="16"/>
                <w:szCs w:val="16"/>
                <w:lang w:val="bg-BG"/>
              </w:rPr>
            </w:pPr>
            <w:r>
              <w:rPr>
                <w:rFonts w:ascii="Times New Roman" w:eastAsia="Times New Roman" w:hAnsi="Times New Roman" w:cs="Times New Roman"/>
                <w:i/>
                <w:sz w:val="16"/>
                <w:szCs w:val="16"/>
                <w:lang w:val="bg-BG"/>
              </w:rPr>
              <w:t>ефективност, чрез която се измерва степента, до която вариантите</w:t>
            </w:r>
            <w:r>
              <w:rPr>
                <w:rFonts w:ascii="Times New Roman" w:eastAsia="Times New Roman" w:hAnsi="Times New Roman" w:cs="Times New Roman"/>
                <w:i/>
                <w:sz w:val="16"/>
                <w:szCs w:val="16"/>
                <w:lang w:val="bg-BG"/>
              </w:rPr>
              <w:t xml:space="preserve"> постигат целите на предложението;</w:t>
            </w:r>
          </w:p>
          <w:p w:rsidR="003F0913" w:rsidRDefault="00EA6A8B">
            <w:pPr>
              <w:spacing w:after="120" w:line="360" w:lineRule="auto"/>
              <w:jc w:val="center"/>
              <w:rPr>
                <w:rFonts w:ascii="Times New Roman" w:eastAsia="Times New Roman" w:hAnsi="Times New Roman" w:cs="Times New Roman"/>
                <w:i/>
                <w:sz w:val="16"/>
                <w:szCs w:val="16"/>
                <w:lang w:val="bg-BG"/>
              </w:rPr>
            </w:pPr>
            <w:r>
              <w:rPr>
                <w:rFonts w:ascii="Times New Roman" w:eastAsia="Times New Roman" w:hAnsi="Times New Roman" w:cs="Times New Roman"/>
                <w:i/>
                <w:sz w:val="16"/>
                <w:szCs w:val="16"/>
                <w:lang w:val="bg-BG"/>
              </w:rPr>
              <w:t>ефикасност, която отразява степента, до която целите могат да бъдат постигнати при определено ниво на ресурсите или при най-малко разходи;</w:t>
            </w:r>
          </w:p>
          <w:p w:rsidR="003F0913" w:rsidRDefault="00EA6A8B">
            <w:pPr>
              <w:spacing w:after="120" w:line="360" w:lineRule="auto"/>
              <w:jc w:val="center"/>
              <w:rPr>
                <w:rFonts w:ascii="Times New Roman" w:eastAsia="Times New Roman" w:hAnsi="Times New Roman" w:cs="Times New Roman"/>
                <w:i/>
                <w:sz w:val="16"/>
                <w:szCs w:val="16"/>
                <w:lang w:val="bg-BG"/>
              </w:rPr>
            </w:pPr>
            <w:r>
              <w:rPr>
                <w:rFonts w:ascii="Times New Roman" w:eastAsia="Times New Roman" w:hAnsi="Times New Roman" w:cs="Times New Roman"/>
                <w:i/>
                <w:sz w:val="16"/>
                <w:szCs w:val="16"/>
                <w:lang w:val="bg-BG"/>
              </w:rPr>
              <w:t xml:space="preserve">съгласуваност, която показва степента, до която вариантите съответстват на </w:t>
            </w:r>
            <w:r>
              <w:rPr>
                <w:rFonts w:ascii="Times New Roman" w:eastAsia="Times New Roman" w:hAnsi="Times New Roman" w:cs="Times New Roman"/>
                <w:i/>
                <w:sz w:val="16"/>
                <w:szCs w:val="16"/>
                <w:lang w:val="bg-BG"/>
              </w:rPr>
              <w:t>действащите стратегически документи.</w:t>
            </w:r>
          </w:p>
          <w:p w:rsidR="003F0913" w:rsidRDefault="003F0913">
            <w:pPr>
              <w:spacing w:after="120" w:line="360" w:lineRule="auto"/>
              <w:jc w:val="center"/>
              <w:rPr>
                <w:rFonts w:ascii="Times New Roman" w:eastAsia="Times New Roman" w:hAnsi="Times New Roman" w:cs="Times New Roman"/>
                <w:b/>
                <w:i/>
                <w:sz w:val="16"/>
                <w:szCs w:val="16"/>
                <w:lang w:val="bg-BG"/>
              </w:rPr>
            </w:pPr>
          </w:p>
        </w:tc>
      </w:tr>
      <w:tr w:rsidR="003F0913">
        <w:tc>
          <w:tcPr>
            <w:tcW w:w="9606" w:type="dxa"/>
            <w:gridSpan w:val="2"/>
          </w:tcPr>
          <w:p w:rsidR="003F0913" w:rsidRDefault="003F0913">
            <w:pPr>
              <w:spacing w:after="0" w:line="360" w:lineRule="auto"/>
              <w:jc w:val="both"/>
              <w:rPr>
                <w:rFonts w:ascii="Times New Roman" w:eastAsia="Times New Roman" w:hAnsi="Times New Roman" w:cs="Times New Roman"/>
                <w:b/>
                <w:sz w:val="24"/>
                <w:szCs w:val="24"/>
                <w:lang w:val="bg-BG"/>
              </w:rPr>
            </w:pPr>
          </w:p>
          <w:p w:rsidR="003F0913" w:rsidRDefault="00EA6A8B">
            <w:pPr>
              <w:spacing w:after="0" w:line="36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6. Избор на препоръчителен вариант: Вариант 2</w:t>
            </w:r>
            <w:r>
              <w:t xml:space="preserve"> </w:t>
            </w:r>
            <w:r>
              <w:rPr>
                <w:rFonts w:ascii="Times New Roman" w:eastAsia="Times New Roman" w:hAnsi="Times New Roman" w:cs="Times New Roman"/>
                <w:b/>
                <w:sz w:val="24"/>
                <w:szCs w:val="24"/>
                <w:lang w:val="bg-BG"/>
              </w:rPr>
              <w:t>„Приемане на проект на ПМС за изменение на Тарифата за определяне на цените, които се заплащат за изпълнение на мерките по програмата за профилактика, надзор, контрол и л</w:t>
            </w:r>
            <w:r>
              <w:rPr>
                <w:rFonts w:ascii="Times New Roman" w:eastAsia="Times New Roman" w:hAnsi="Times New Roman" w:cs="Times New Roman"/>
                <w:b/>
                <w:sz w:val="24"/>
                <w:szCs w:val="24"/>
                <w:lang w:val="bg-BG"/>
              </w:rPr>
              <w:t>иквидиране на болести по животните и зоонози“:</w:t>
            </w:r>
          </w:p>
          <w:p w:rsidR="003F0913" w:rsidRDefault="00EA6A8B">
            <w:pPr>
              <w:spacing w:after="120" w:line="360" w:lineRule="auto"/>
              <w:ind w:firstLine="720"/>
              <w:jc w:val="both"/>
              <w:rPr>
                <w:rFonts w:ascii="Times New Roman" w:eastAsia="Times New Roman" w:hAnsi="Times New Roman" w:cs="Times New Roman"/>
                <w:b/>
                <w:sz w:val="24"/>
                <w:szCs w:val="24"/>
                <w:lang w:val="bg-BG"/>
              </w:rPr>
            </w:pPr>
            <w:r>
              <w:rPr>
                <w:rFonts w:ascii="Times New Roman" w:eastAsia="Times New Roman" w:hAnsi="Times New Roman" w:cs="Times New Roman"/>
                <w:sz w:val="24"/>
                <w:szCs w:val="24"/>
                <w:lang w:val="bg-BG"/>
              </w:rPr>
              <w:t>С предложеният вариант ще се постигне гарантиране здравния статус на отглежданите селскостопански животни и продуктите добити от тях и спазване на изискванията на европейското законодателство в областта на здр</w:t>
            </w:r>
            <w:r>
              <w:rPr>
                <w:rFonts w:ascii="Times New Roman" w:eastAsia="Times New Roman" w:hAnsi="Times New Roman" w:cs="Times New Roman"/>
                <w:sz w:val="24"/>
                <w:szCs w:val="24"/>
                <w:lang w:val="bg-BG"/>
              </w:rPr>
              <w:t xml:space="preserve">авеопазване на животните за изпълнение на програми за надзор и ранно откриване на определени заболявания. Осигуряването на здравния статус на отглежданите селскостопански животни допринася </w:t>
            </w:r>
            <w:r>
              <w:rPr>
                <w:rFonts w:ascii="Times New Roman" w:eastAsia="Times New Roman" w:hAnsi="Times New Roman" w:cs="Times New Roman"/>
                <w:sz w:val="24"/>
                <w:szCs w:val="24"/>
                <w:lang w:val="bg-BG"/>
              </w:rPr>
              <w:lastRenderedPageBreak/>
              <w:t>за свободната търговия с живи животни и продукти добити от тях в ра</w:t>
            </w:r>
            <w:r>
              <w:rPr>
                <w:rFonts w:ascii="Times New Roman" w:eastAsia="Times New Roman" w:hAnsi="Times New Roman" w:cs="Times New Roman"/>
                <w:sz w:val="24"/>
                <w:szCs w:val="24"/>
                <w:lang w:val="bg-BG"/>
              </w:rPr>
              <w:t>мките на ЕС.</w:t>
            </w:r>
            <w:r>
              <w:rPr>
                <w:rFonts w:ascii="Times New Roman" w:eastAsia="Times New Roman" w:hAnsi="Times New Roman" w:cs="Times New Roman"/>
                <w:b/>
                <w:sz w:val="24"/>
                <w:szCs w:val="24"/>
                <w:lang w:val="bg-BG"/>
              </w:rPr>
              <w:t xml:space="preserve"> </w:t>
            </w:r>
          </w:p>
          <w:p w:rsidR="003F0913" w:rsidRDefault="00EA6A8B">
            <w:pPr>
              <w:spacing w:after="12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i/>
                <w:sz w:val="16"/>
                <w:szCs w:val="16"/>
                <w:lang w:val="bg-BG"/>
              </w:rPr>
              <w:t>Посочете препоръчителните варианти за решаване на поставения проблем/проблеми.</w:t>
            </w:r>
          </w:p>
        </w:tc>
      </w:tr>
      <w:tr w:rsidR="003F0913">
        <w:tc>
          <w:tcPr>
            <w:tcW w:w="9606" w:type="dxa"/>
            <w:gridSpan w:val="2"/>
          </w:tcPr>
          <w:p w:rsidR="003F0913" w:rsidRDefault="00EA6A8B">
            <w:pPr>
              <w:spacing w:before="120" w:after="0" w:line="360" w:lineRule="auto"/>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lastRenderedPageBreak/>
              <w:t>6.1. Промяна в административната тежест за физическите и юридическите лица от прилагането на препоръчителния вариант (включително по отделните проблеми):</w:t>
            </w:r>
          </w:p>
          <w:p w:rsidR="003F0913" w:rsidRDefault="00EA6A8B">
            <w:pPr>
              <w:spacing w:before="120" w:after="120" w:line="360" w:lineRule="auto"/>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en-GB"/>
              </w:rPr>
              <w:object w:dxaOrig="225" w:dyaOrig="225">
                <v:shape id="_x0000_i1063" type="#_x0000_t75" style="width:108pt;height:18pt" o:ole="">
                  <v:imagedata r:id="rId15" o:title=""/>
                </v:shape>
                <w:control r:id="rId16" w:name="OptionButton3" w:shapeid="_x0000_i1063"/>
              </w:object>
            </w:r>
          </w:p>
          <w:p w:rsidR="003F0913" w:rsidRDefault="00EA6A8B">
            <w:pPr>
              <w:spacing w:after="0" w:line="360" w:lineRule="auto"/>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en-GB"/>
              </w:rPr>
              <w:object w:dxaOrig="225" w:dyaOrig="225">
                <v:shape id="_x0000_i1065" type="#_x0000_t75" style="width:108pt;height:18pt" o:ole="">
                  <v:imagedata r:id="rId17" o:title=""/>
                </v:shape>
                <w:control r:id="rId18" w:name="OptionButton4" w:shapeid="_x0000_i1065"/>
              </w:object>
            </w:r>
          </w:p>
          <w:p w:rsidR="003F0913" w:rsidRDefault="00EA6A8B">
            <w:pPr>
              <w:spacing w:before="120" w:after="120" w:line="360" w:lineRule="auto"/>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en-GB"/>
              </w:rPr>
              <w:object w:dxaOrig="225" w:dyaOrig="225">
                <v:shape id="_x0000_i1067" type="#_x0000_t75" style="width:108pt;height:18pt" o:ole="">
                  <v:imagedata r:id="rId19" o:title=""/>
                </v:shape>
                <w:control r:id="rId20" w:name="OptionButton5" w:shapeid="_x0000_i1067"/>
              </w:object>
            </w:r>
          </w:p>
          <w:p w:rsidR="003F0913" w:rsidRDefault="00EA6A8B">
            <w:pPr>
              <w:spacing w:after="120" w:line="360" w:lineRule="auto"/>
              <w:jc w:val="both"/>
              <w:rPr>
                <w:rFonts w:ascii="Times New Roman" w:eastAsia="Times New Roman" w:hAnsi="Times New Roman" w:cs="Times New Roman"/>
                <w:i/>
                <w:sz w:val="16"/>
                <w:szCs w:val="16"/>
                <w:lang w:val="bg-BG"/>
              </w:rPr>
            </w:pPr>
            <w:r>
              <w:rPr>
                <w:rFonts w:ascii="Times New Roman" w:eastAsia="Times New Roman" w:hAnsi="Times New Roman" w:cs="Times New Roman"/>
                <w:sz w:val="24"/>
                <w:szCs w:val="24"/>
                <w:lang w:val="bg-BG"/>
              </w:rPr>
              <w:t xml:space="preserve">Предложените промените няма да доведат до увеличаване на административната тежест върху бизнеса. </w:t>
            </w:r>
          </w:p>
          <w:p w:rsidR="003F0913" w:rsidRDefault="00EA6A8B">
            <w:pPr>
              <w:spacing w:after="120" w:line="360" w:lineRule="auto"/>
              <w:jc w:val="center"/>
              <w:rPr>
                <w:rFonts w:ascii="Times New Roman" w:eastAsia="Times New Roman" w:hAnsi="Times New Roman" w:cs="Times New Roman"/>
                <w:i/>
                <w:sz w:val="16"/>
                <w:szCs w:val="16"/>
                <w:lang w:val="bg-BG"/>
              </w:rPr>
            </w:pPr>
            <w:r>
              <w:rPr>
                <w:rFonts w:ascii="Times New Roman" w:eastAsia="Times New Roman" w:hAnsi="Times New Roman" w:cs="Times New Roman"/>
                <w:i/>
                <w:sz w:val="16"/>
                <w:szCs w:val="16"/>
                <w:lang w:val="bg-BG"/>
              </w:rPr>
              <w:t>1.1. Изборът следва да е съотносим с посочените специфични въздействия на препоръчителния вариант за решаване на всеки проблем.</w:t>
            </w:r>
          </w:p>
          <w:p w:rsidR="003F0913" w:rsidRDefault="00EA6A8B">
            <w:pPr>
              <w:spacing w:after="120" w:line="360" w:lineRule="auto"/>
              <w:jc w:val="center"/>
              <w:rPr>
                <w:rFonts w:ascii="Times New Roman" w:eastAsia="Times New Roman" w:hAnsi="Times New Roman" w:cs="Times New Roman"/>
                <w:i/>
                <w:sz w:val="20"/>
                <w:szCs w:val="20"/>
                <w:lang w:val="bg-BG"/>
              </w:rPr>
            </w:pPr>
            <w:r>
              <w:rPr>
                <w:rFonts w:ascii="Times New Roman" w:eastAsia="Times New Roman" w:hAnsi="Times New Roman" w:cs="Times New Roman"/>
                <w:i/>
                <w:sz w:val="16"/>
                <w:szCs w:val="16"/>
                <w:lang w:val="bg-BG"/>
              </w:rPr>
              <w:t>1.2. Ако се предвижда въвеждан</w:t>
            </w:r>
            <w:r>
              <w:rPr>
                <w:rFonts w:ascii="Times New Roman" w:eastAsia="Times New Roman" w:hAnsi="Times New Roman" w:cs="Times New Roman"/>
                <w:i/>
                <w:sz w:val="16"/>
                <w:szCs w:val="16"/>
                <w:lang w:val="bg-BG"/>
              </w:rPr>
              <w:t>ето на такса, представете образуването на нейния размер съгласно Методиката по чл. 7а от Закона за ограничаване на административното регулиране и административния контрол върху стопанската дейност.</w:t>
            </w:r>
          </w:p>
        </w:tc>
      </w:tr>
      <w:tr w:rsidR="003F0913">
        <w:tc>
          <w:tcPr>
            <w:tcW w:w="9606" w:type="dxa"/>
            <w:gridSpan w:val="2"/>
          </w:tcPr>
          <w:p w:rsidR="003F0913" w:rsidRDefault="00EA6A8B">
            <w:pPr>
              <w:spacing w:before="120" w:after="120" w:line="360" w:lineRule="auto"/>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6.2. Създават ли се нови/засягат ли се съществуващи регул</w:t>
            </w:r>
            <w:r>
              <w:rPr>
                <w:rFonts w:ascii="Times New Roman" w:eastAsia="Times New Roman" w:hAnsi="Times New Roman" w:cs="Times New Roman"/>
                <w:b/>
                <w:sz w:val="24"/>
                <w:szCs w:val="24"/>
                <w:lang w:val="bg-BG"/>
              </w:rPr>
              <w:t>аторни режими и услуги от прилагането на препоръчителния вариант (включително по отделните проблеми)?</w:t>
            </w:r>
          </w:p>
          <w:p w:rsidR="003F0913" w:rsidRDefault="00EA6A8B">
            <w:pPr>
              <w:spacing w:before="120" w:after="12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object w:dxaOrig="225" w:dyaOrig="225">
                <v:shape id="_x0000_i1069" type="#_x0000_t75" style="width:108pt;height:18pt" o:ole="">
                  <v:imagedata r:id="rId21" o:title=""/>
                </v:shape>
                <w:control r:id="rId22" w:name="OptionButton16" w:shapeid="_x0000_i1069"/>
              </w:object>
            </w:r>
          </w:p>
          <w:p w:rsidR="003F0913" w:rsidRDefault="00EA6A8B">
            <w:pPr>
              <w:spacing w:before="120" w:after="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object w:dxaOrig="225" w:dyaOrig="225">
                <v:shape id="_x0000_i1071" type="#_x0000_t75" style="width:108pt;height:18pt" o:ole="">
                  <v:imagedata r:id="rId23" o:title=""/>
                </v:shape>
                <w:control r:id="rId24" w:name="OptionButton17" w:shapeid="_x0000_i1071"/>
              </w:object>
            </w:r>
          </w:p>
          <w:p w:rsidR="003F0913" w:rsidRDefault="00EA6A8B">
            <w:pPr>
              <w:spacing w:before="120" w:after="120" w:line="360" w:lineRule="auto"/>
              <w:rPr>
                <w:rFonts w:ascii="Times New Roman" w:eastAsia="Times New Roman" w:hAnsi="Times New Roman" w:cs="Times New Roman"/>
                <w:sz w:val="24"/>
                <w:szCs w:val="24"/>
              </w:rPr>
            </w:pPr>
            <w:r>
              <w:rPr>
                <w:rFonts w:ascii="Times New Roman" w:eastAsia="Times New Roman" w:hAnsi="Times New Roman" w:cs="Times New Roman"/>
                <w:i/>
                <w:sz w:val="16"/>
                <w:szCs w:val="16"/>
                <w:lang w:val="bg-BG"/>
              </w:rPr>
              <w:t>1.1. Изборът следва да е съотносим с посочените специфични въздействия на избрания вариант.</w:t>
            </w:r>
          </w:p>
          <w:p w:rsidR="003F0913" w:rsidRDefault="00EA6A8B">
            <w:pPr>
              <w:spacing w:before="120" w:after="120" w:line="360" w:lineRule="auto"/>
              <w:rPr>
                <w:rFonts w:ascii="Times New Roman" w:eastAsia="Times New Roman" w:hAnsi="Times New Roman" w:cs="Times New Roman"/>
                <w:sz w:val="24"/>
                <w:szCs w:val="24"/>
                <w:lang w:val="bg-BG"/>
              </w:rPr>
            </w:pPr>
            <w:r>
              <w:rPr>
                <w:rFonts w:ascii="Times New Roman" w:eastAsia="Times New Roman" w:hAnsi="Times New Roman" w:cs="Times New Roman"/>
                <w:i/>
                <w:sz w:val="16"/>
                <w:szCs w:val="16"/>
                <w:lang w:val="bg-BG"/>
              </w:rPr>
              <w:t xml:space="preserve">1.2. В случай че се предвижда създаване нов регулаторен </w:t>
            </w:r>
            <w:r>
              <w:rPr>
                <w:rFonts w:ascii="Times New Roman" w:eastAsia="Times New Roman" w:hAnsi="Times New Roman" w:cs="Times New Roman"/>
                <w:i/>
                <w:sz w:val="16"/>
                <w:szCs w:val="16"/>
                <w:lang w:val="bg-BG"/>
              </w:rPr>
              <w:t>режим, посочете неговия вид (за стопанска дейност: лицензионен, регистрационен; за отделна стелка или действие: разрешителен, уведомителен; удостоверителен и по какъв начин това съответства с постигането на целите).</w:t>
            </w:r>
          </w:p>
          <w:p w:rsidR="003F0913" w:rsidRDefault="00EA6A8B">
            <w:pPr>
              <w:spacing w:after="0" w:line="360" w:lineRule="auto"/>
              <w:jc w:val="center"/>
              <w:rPr>
                <w:rFonts w:ascii="Times New Roman" w:eastAsia="Times New Roman" w:hAnsi="Times New Roman" w:cs="Times New Roman"/>
                <w:i/>
                <w:sz w:val="16"/>
                <w:szCs w:val="16"/>
                <w:lang w:val="bg-BG"/>
              </w:rPr>
            </w:pPr>
            <w:r>
              <w:rPr>
                <w:rFonts w:ascii="Times New Roman" w:eastAsia="Times New Roman" w:hAnsi="Times New Roman" w:cs="Times New Roman"/>
                <w:i/>
                <w:sz w:val="16"/>
                <w:szCs w:val="16"/>
                <w:lang w:val="bg-BG"/>
              </w:rPr>
              <w:t xml:space="preserve">1.3. Мотивирайте създаването на новия </w:t>
            </w:r>
            <w:r>
              <w:rPr>
                <w:rFonts w:ascii="Times New Roman" w:eastAsia="Times New Roman" w:hAnsi="Times New Roman" w:cs="Times New Roman"/>
                <w:i/>
                <w:sz w:val="16"/>
                <w:szCs w:val="16"/>
                <w:lang w:val="bg-BG"/>
              </w:rPr>
              <w:t>регулаторен режим съгласно изискванията на чл. 3, ал. 4  от Закона за ограничаване на административното регулиране и административния контрол върху стопанската дейност.</w:t>
            </w:r>
          </w:p>
          <w:p w:rsidR="003F0913" w:rsidRDefault="00EA6A8B">
            <w:pPr>
              <w:spacing w:after="0" w:line="360" w:lineRule="auto"/>
              <w:jc w:val="center"/>
              <w:rPr>
                <w:rFonts w:ascii="Times New Roman" w:eastAsia="Times New Roman" w:hAnsi="Times New Roman" w:cs="Times New Roman"/>
                <w:i/>
                <w:sz w:val="16"/>
                <w:szCs w:val="16"/>
                <w:lang w:val="bg-BG"/>
              </w:rPr>
            </w:pPr>
            <w:r>
              <w:rPr>
                <w:rFonts w:ascii="Times New Roman" w:eastAsia="Times New Roman" w:hAnsi="Times New Roman" w:cs="Times New Roman"/>
                <w:i/>
                <w:sz w:val="16"/>
                <w:szCs w:val="16"/>
                <w:lang w:val="bg-BG"/>
              </w:rPr>
              <w:t xml:space="preserve">1.4. Посочете предложените нови регулаторни режими отговарят ли на изискванията на чл. </w:t>
            </w:r>
            <w:r>
              <w:rPr>
                <w:rFonts w:ascii="Times New Roman" w:eastAsia="Times New Roman" w:hAnsi="Times New Roman" w:cs="Times New Roman"/>
                <w:i/>
                <w:sz w:val="16"/>
                <w:szCs w:val="16"/>
                <w:lang w:val="bg-BG"/>
              </w:rPr>
              <w:t>10 – 12 от Закона за дейностите по предоставяне на услуги.</w:t>
            </w:r>
          </w:p>
          <w:p w:rsidR="003F0913" w:rsidRDefault="003F0913">
            <w:pPr>
              <w:spacing w:after="0" w:line="360" w:lineRule="auto"/>
              <w:rPr>
                <w:rFonts w:ascii="Times New Roman" w:eastAsia="Times New Roman" w:hAnsi="Times New Roman" w:cs="Times New Roman"/>
                <w:i/>
                <w:sz w:val="16"/>
                <w:szCs w:val="16"/>
                <w:lang w:val="bg-BG"/>
              </w:rPr>
            </w:pPr>
          </w:p>
          <w:p w:rsidR="003F0913" w:rsidRDefault="00EA6A8B">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bg-BG"/>
              </w:rPr>
              <w:t>Проектът не подлежи на нотификация по реда на Директива (ЕС) 2015/1535 на Европейския парламент и на Съвета от 9 септември 2015 година установяваща процедура за предоставянето на информация в сфер</w:t>
            </w:r>
            <w:r>
              <w:rPr>
                <w:rFonts w:ascii="Times New Roman" w:eastAsia="Times New Roman" w:hAnsi="Times New Roman" w:cs="Times New Roman"/>
                <w:sz w:val="24"/>
                <w:szCs w:val="24"/>
                <w:lang w:val="bg-BG"/>
              </w:rPr>
              <w:t>ата на техническите регламенти и правила относно услугите на информационното общество</w:t>
            </w:r>
            <w:r>
              <w:rPr>
                <w:rFonts w:ascii="Times New Roman" w:eastAsia="Times New Roman" w:hAnsi="Times New Roman" w:cs="Times New Roman"/>
                <w:sz w:val="24"/>
                <w:szCs w:val="24"/>
              </w:rPr>
              <w:t>.</w:t>
            </w:r>
          </w:p>
          <w:p w:rsidR="003F0913" w:rsidRDefault="003F0913">
            <w:pPr>
              <w:spacing w:after="0" w:line="360" w:lineRule="auto"/>
              <w:jc w:val="both"/>
              <w:rPr>
                <w:rFonts w:ascii="Times New Roman" w:eastAsia="Times New Roman" w:hAnsi="Times New Roman" w:cs="Times New Roman"/>
                <w:sz w:val="24"/>
                <w:szCs w:val="24"/>
                <w:lang w:val="bg-BG"/>
              </w:rPr>
            </w:pPr>
          </w:p>
          <w:p w:rsidR="003F0913" w:rsidRDefault="00EA6A8B">
            <w:pPr>
              <w:spacing w:after="0" w:line="360" w:lineRule="auto"/>
              <w:jc w:val="center"/>
              <w:rPr>
                <w:rFonts w:ascii="Times New Roman" w:eastAsia="Times New Roman" w:hAnsi="Times New Roman" w:cs="Times New Roman"/>
                <w:i/>
                <w:sz w:val="16"/>
                <w:szCs w:val="16"/>
                <w:lang w:val="bg-BG"/>
              </w:rPr>
            </w:pPr>
            <w:r>
              <w:rPr>
                <w:rFonts w:ascii="Times New Roman" w:eastAsia="Times New Roman" w:hAnsi="Times New Roman" w:cs="Times New Roman"/>
                <w:i/>
                <w:sz w:val="16"/>
                <w:szCs w:val="16"/>
                <w:lang w:val="bg-BG"/>
              </w:rPr>
              <w:t>1.5. Посочете изпълнено ли е изискването на § 2 от Допълнителните разпоредби на Закона за дейностите по предоставяне на услуги.</w:t>
            </w:r>
          </w:p>
          <w:p w:rsidR="003F0913" w:rsidRDefault="00EA6A8B">
            <w:pPr>
              <w:spacing w:after="120" w:line="360" w:lineRule="auto"/>
              <w:jc w:val="center"/>
              <w:rPr>
                <w:rFonts w:ascii="Times New Roman" w:eastAsia="Times New Roman" w:hAnsi="Times New Roman" w:cs="Times New Roman"/>
                <w:i/>
                <w:sz w:val="20"/>
                <w:szCs w:val="20"/>
                <w:lang w:val="bg-BG"/>
              </w:rPr>
            </w:pPr>
            <w:r>
              <w:rPr>
                <w:rFonts w:ascii="Times New Roman" w:eastAsia="Times New Roman" w:hAnsi="Times New Roman" w:cs="Times New Roman"/>
                <w:i/>
                <w:sz w:val="16"/>
                <w:szCs w:val="16"/>
                <w:lang w:val="bg-BG"/>
              </w:rPr>
              <w:t xml:space="preserve">1.6. В случай че се изменят регулаторни </w:t>
            </w:r>
            <w:r>
              <w:rPr>
                <w:rFonts w:ascii="Times New Roman" w:eastAsia="Times New Roman" w:hAnsi="Times New Roman" w:cs="Times New Roman"/>
                <w:i/>
                <w:sz w:val="16"/>
                <w:szCs w:val="16"/>
                <w:lang w:val="bg-BG"/>
              </w:rPr>
              <w:t>режими или административни услуги, посочете промяната.</w:t>
            </w:r>
          </w:p>
        </w:tc>
      </w:tr>
      <w:tr w:rsidR="003F0913">
        <w:tc>
          <w:tcPr>
            <w:tcW w:w="9606" w:type="dxa"/>
            <w:gridSpan w:val="2"/>
          </w:tcPr>
          <w:p w:rsidR="003F0913" w:rsidRDefault="00EA6A8B">
            <w:pPr>
              <w:spacing w:before="120" w:after="0" w:line="360" w:lineRule="auto"/>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 xml:space="preserve">6.3. Създават ли се нови регистри от прилагането на препоръчителния вариант </w:t>
            </w:r>
            <w:r>
              <w:rPr>
                <w:rFonts w:ascii="Times New Roman" w:eastAsia="Times New Roman" w:hAnsi="Times New Roman" w:cs="Times New Roman"/>
                <w:b/>
                <w:sz w:val="24"/>
                <w:szCs w:val="24"/>
                <w:lang w:val="bg-BG"/>
              </w:rPr>
              <w:lastRenderedPageBreak/>
              <w:t>(включително по отделните проблеми)?</w:t>
            </w:r>
          </w:p>
          <w:p w:rsidR="003F0913" w:rsidRDefault="00EA6A8B">
            <w:pPr>
              <w:spacing w:before="120" w:after="120" w:line="360" w:lineRule="auto"/>
              <w:jc w:val="both"/>
              <w:rPr>
                <w:rFonts w:ascii="Times New Roman" w:eastAsia="Times New Roman" w:hAnsi="Times New Roman" w:cs="Times New Roman"/>
                <w:i/>
                <w:sz w:val="24"/>
                <w:szCs w:val="24"/>
                <w:lang w:val="en-GB"/>
              </w:rPr>
            </w:pPr>
            <w:r>
              <w:rPr>
                <w:rFonts w:ascii="Times New Roman" w:eastAsia="Times New Roman" w:hAnsi="Times New Roman" w:cs="Times New Roman"/>
                <w:i/>
                <w:sz w:val="24"/>
                <w:szCs w:val="24"/>
                <w:lang w:val="en-GB"/>
              </w:rPr>
              <w:object w:dxaOrig="225" w:dyaOrig="225">
                <v:shape id="_x0000_i1073" type="#_x0000_t75" style="width:108pt;height:18pt" o:ole="">
                  <v:imagedata r:id="rId21" o:title=""/>
                </v:shape>
                <w:control r:id="rId25" w:name="OptionButton18" w:shapeid="_x0000_i1073"/>
              </w:object>
            </w:r>
          </w:p>
          <w:p w:rsidR="003F0913" w:rsidRDefault="00EA6A8B">
            <w:pPr>
              <w:spacing w:before="120" w:after="12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object w:dxaOrig="225" w:dyaOrig="225">
                <v:shape id="_x0000_i1075" type="#_x0000_t75" style="width:108pt;height:18pt" o:ole="">
                  <v:imagedata r:id="rId23" o:title=""/>
                </v:shape>
                <w:control r:id="rId26" w:name="OptionButton19" w:shapeid="_x0000_i1075"/>
              </w:object>
            </w:r>
          </w:p>
          <w:p w:rsidR="003F0913" w:rsidRDefault="00EA6A8B">
            <w:pPr>
              <w:spacing w:before="120" w:after="12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Не се създават нови регистри, както и не се засягат съществуващи такива. </w:t>
            </w:r>
          </w:p>
          <w:p w:rsidR="003F0913" w:rsidRDefault="00EA6A8B">
            <w:pPr>
              <w:spacing w:after="120" w:line="360" w:lineRule="auto"/>
              <w:jc w:val="center"/>
              <w:rPr>
                <w:rFonts w:ascii="Times New Roman" w:eastAsia="Times New Roman" w:hAnsi="Times New Roman" w:cs="Times New Roman"/>
                <w:sz w:val="24"/>
                <w:szCs w:val="24"/>
                <w:lang w:val="bg-BG"/>
              </w:rPr>
            </w:pPr>
            <w:r>
              <w:rPr>
                <w:rFonts w:ascii="Times New Roman" w:eastAsia="Times New Roman" w:hAnsi="Times New Roman" w:cs="Times New Roman"/>
                <w:i/>
                <w:sz w:val="16"/>
                <w:szCs w:val="16"/>
                <w:lang w:val="bg-BG"/>
              </w:rPr>
              <w:t xml:space="preserve">Когато </w:t>
            </w:r>
            <w:r>
              <w:rPr>
                <w:rFonts w:ascii="Times New Roman" w:eastAsia="Times New Roman" w:hAnsi="Times New Roman" w:cs="Times New Roman"/>
                <w:i/>
                <w:sz w:val="16"/>
                <w:szCs w:val="16"/>
                <w:lang w:val="bg-BG"/>
              </w:rPr>
              <w:t>отговорът е „Да“, посочете регистрите, които се създават и по какъв начин те ще бъдат интегрирани в общата регистрова инфраструктура.</w:t>
            </w:r>
          </w:p>
        </w:tc>
      </w:tr>
      <w:tr w:rsidR="003F0913">
        <w:tc>
          <w:tcPr>
            <w:tcW w:w="9606" w:type="dxa"/>
            <w:gridSpan w:val="2"/>
          </w:tcPr>
          <w:p w:rsidR="003F0913" w:rsidRDefault="00EA6A8B">
            <w:pPr>
              <w:spacing w:before="120" w:after="0" w:line="360" w:lineRule="auto"/>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lastRenderedPageBreak/>
              <w:t>6.4. По какъв начин препоръчителният вариант въздейства върху микро-, малките и средните предприятия (МСП)</w:t>
            </w:r>
            <w:r>
              <w:rPr>
                <w:rFonts w:ascii="Times New Roman" w:eastAsia="Times New Roman" w:hAnsi="Times New Roman" w:cs="Times New Roman"/>
                <w:sz w:val="20"/>
                <w:szCs w:val="20"/>
                <w:lang w:val="bg-BG" w:eastAsia="bg-BG"/>
              </w:rPr>
              <w:t xml:space="preserve"> </w:t>
            </w:r>
            <w:r>
              <w:rPr>
                <w:rFonts w:ascii="Times New Roman" w:eastAsia="Times New Roman" w:hAnsi="Times New Roman" w:cs="Times New Roman"/>
                <w:b/>
                <w:sz w:val="24"/>
                <w:szCs w:val="24"/>
                <w:lang w:val="bg-BG"/>
              </w:rPr>
              <w:t>(включително п</w:t>
            </w:r>
            <w:r>
              <w:rPr>
                <w:rFonts w:ascii="Times New Roman" w:eastAsia="Times New Roman" w:hAnsi="Times New Roman" w:cs="Times New Roman"/>
                <w:b/>
                <w:sz w:val="24"/>
                <w:szCs w:val="24"/>
                <w:lang w:val="bg-BG"/>
              </w:rPr>
              <w:t>о отделните проблеми)?</w:t>
            </w:r>
          </w:p>
          <w:p w:rsidR="003F0913" w:rsidRDefault="00EA6A8B">
            <w:pPr>
              <w:spacing w:before="120" w:after="120" w:line="360" w:lineRule="auto"/>
              <w:rPr>
                <w:rFonts w:ascii="Calibri" w:eastAsia="MS Mincho" w:hAnsi="Calibri" w:cs="MS Mincho"/>
                <w:sz w:val="24"/>
                <w:szCs w:val="24"/>
                <w:lang w:val="bg-BG"/>
              </w:rPr>
            </w:pPr>
            <w:r>
              <w:rPr>
                <w:rFonts w:ascii="Calibri" w:eastAsia="MS Mincho" w:hAnsi="Calibri" w:cs="MS Mincho"/>
                <w:sz w:val="24"/>
                <w:szCs w:val="24"/>
                <w:lang w:val="en-GB"/>
              </w:rPr>
              <w:object w:dxaOrig="225" w:dyaOrig="225">
                <v:shape id="_x0000_i1077" type="#_x0000_t75" style="width:259.5pt;height:18pt" o:ole="">
                  <v:imagedata r:id="rId27" o:title=""/>
                </v:shape>
                <w:control r:id="rId28" w:name="OptionButton6" w:shapeid="_x0000_i1077"/>
              </w:object>
            </w:r>
          </w:p>
          <w:p w:rsidR="003F0913" w:rsidRDefault="00EA6A8B">
            <w:pPr>
              <w:spacing w:before="120" w:after="120" w:line="360" w:lineRule="auto"/>
              <w:rPr>
                <w:rFonts w:ascii="Calibri" w:eastAsia="MS Mincho" w:hAnsi="Calibri" w:cs="MS Mincho"/>
                <w:sz w:val="24"/>
                <w:szCs w:val="24"/>
                <w:lang w:val="bg-BG"/>
              </w:rPr>
            </w:pPr>
            <w:r>
              <w:rPr>
                <w:rFonts w:ascii="Calibri" w:eastAsia="MS Mincho" w:hAnsi="Calibri" w:cs="MS Mincho"/>
                <w:sz w:val="24"/>
                <w:szCs w:val="24"/>
                <w:lang w:val="en-GB"/>
              </w:rPr>
              <w:object w:dxaOrig="225" w:dyaOrig="225">
                <v:shape id="_x0000_i1079" type="#_x0000_t75" style="width:161.25pt;height:18pt" o:ole="">
                  <v:imagedata r:id="rId29" o:title=""/>
                </v:shape>
                <w:control r:id="rId30" w:name="OptionButton7" w:shapeid="_x0000_i1079"/>
              </w:object>
            </w:r>
          </w:p>
          <w:p w:rsidR="003F0913" w:rsidRDefault="00EA6A8B">
            <w:pPr>
              <w:spacing w:after="0" w:line="36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Не се изискват разходи за такси и други административни или капиталови разходи. </w:t>
            </w:r>
          </w:p>
          <w:p w:rsidR="003F0913" w:rsidRDefault="00EA6A8B">
            <w:pPr>
              <w:spacing w:after="120" w:line="360" w:lineRule="auto"/>
              <w:jc w:val="center"/>
              <w:rPr>
                <w:rFonts w:ascii="Times New Roman" w:eastAsia="Times New Roman" w:hAnsi="Times New Roman" w:cs="Times New Roman"/>
                <w:sz w:val="24"/>
                <w:szCs w:val="24"/>
                <w:lang w:val="bg-BG"/>
              </w:rPr>
            </w:pPr>
            <w:r>
              <w:rPr>
                <w:rFonts w:ascii="Times New Roman" w:eastAsia="Times New Roman" w:hAnsi="Times New Roman" w:cs="Times New Roman"/>
                <w:i/>
                <w:sz w:val="16"/>
                <w:szCs w:val="16"/>
                <w:lang w:val="bg-BG"/>
              </w:rPr>
              <w:t>Изборът следва да е съотносим с посочените специфични въздействия на препоръчителния вариант.</w:t>
            </w:r>
          </w:p>
        </w:tc>
      </w:tr>
      <w:tr w:rsidR="003F0913">
        <w:tc>
          <w:tcPr>
            <w:tcW w:w="9606" w:type="dxa"/>
            <w:gridSpan w:val="2"/>
          </w:tcPr>
          <w:p w:rsidR="003F0913" w:rsidRDefault="00EA6A8B">
            <w:pPr>
              <w:spacing w:before="120" w:after="120" w:line="36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 xml:space="preserve">6.5. Потенциални рискове от прилагането на </w:t>
            </w:r>
            <w:r>
              <w:rPr>
                <w:rFonts w:ascii="Times New Roman" w:eastAsia="Times New Roman" w:hAnsi="Times New Roman" w:cs="Times New Roman"/>
                <w:b/>
                <w:sz w:val="24"/>
                <w:szCs w:val="24"/>
                <w:lang w:val="bg-BG"/>
              </w:rPr>
              <w:t>препоръчителния вариант (включително по отделните проблеми):</w:t>
            </w:r>
          </w:p>
          <w:p w:rsidR="003F0913" w:rsidRDefault="00EA6A8B">
            <w:pPr>
              <w:spacing w:after="120" w:line="36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Не са идентифицирани специфични потенциални рискове. </w:t>
            </w:r>
          </w:p>
          <w:p w:rsidR="003F0913" w:rsidRDefault="00EA6A8B">
            <w:pPr>
              <w:spacing w:after="120" w:line="360" w:lineRule="auto"/>
              <w:jc w:val="center"/>
              <w:rPr>
                <w:rFonts w:ascii="Times New Roman" w:eastAsia="Times New Roman" w:hAnsi="Times New Roman" w:cs="Times New Roman"/>
                <w:i/>
                <w:sz w:val="16"/>
                <w:szCs w:val="16"/>
                <w:lang w:val="bg-BG"/>
              </w:rPr>
            </w:pPr>
            <w:r>
              <w:rPr>
                <w:rFonts w:ascii="Times New Roman" w:eastAsia="Times New Roman" w:hAnsi="Times New Roman" w:cs="Times New Roman"/>
                <w:i/>
                <w:sz w:val="16"/>
                <w:szCs w:val="16"/>
                <w:lang w:val="bg-BG"/>
              </w:rPr>
              <w:t xml:space="preserve">Посочете възможните рискове от прилагането на препоръчителния вариант, различни от отрицателните въздействия, напр. възникване на съдебни </w:t>
            </w:r>
            <w:r>
              <w:rPr>
                <w:rFonts w:ascii="Times New Roman" w:eastAsia="Times New Roman" w:hAnsi="Times New Roman" w:cs="Times New Roman"/>
                <w:i/>
                <w:sz w:val="16"/>
                <w:szCs w:val="16"/>
                <w:lang w:val="bg-BG"/>
              </w:rPr>
              <w:t>спорове и др.</w:t>
            </w:r>
          </w:p>
        </w:tc>
      </w:tr>
      <w:tr w:rsidR="003F0913">
        <w:tc>
          <w:tcPr>
            <w:tcW w:w="9606" w:type="dxa"/>
            <w:gridSpan w:val="2"/>
          </w:tcPr>
          <w:p w:rsidR="003F0913" w:rsidRDefault="00EA6A8B">
            <w:pPr>
              <w:spacing w:after="0" w:line="360" w:lineRule="auto"/>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7. Консултации:</w:t>
            </w:r>
          </w:p>
          <w:p w:rsidR="003F0913" w:rsidRDefault="00EA6A8B">
            <w:pPr>
              <w:spacing w:before="120" w:after="120" w:line="360" w:lineRule="auto"/>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en-GB"/>
              </w:rPr>
              <w:object w:dxaOrig="225" w:dyaOrig="225">
                <v:shape id="_x0000_i1081" type="#_x0000_t75" style="width:498.75pt;height:18pt" o:ole="">
                  <v:imagedata r:id="rId31" o:title=""/>
                </v:shape>
                <w:control r:id="rId32" w:name="OptionButton13" w:shapeid="_x0000_i1081"/>
              </w:object>
            </w:r>
            <w:r>
              <w:rPr>
                <w:rFonts w:ascii="Times New Roman" w:eastAsia="Times New Roman" w:hAnsi="Times New Roman" w:cs="Times New Roman"/>
                <w:i/>
                <w:sz w:val="16"/>
                <w:szCs w:val="16"/>
                <w:lang w:val="bg-BG"/>
              </w:rPr>
              <w:t>Посочете основните заинтересовани страни, с които са проведени консултации. Посочете резултатите от консултациите, включително на ниво ЕС: спорни въпроси, многократно поставяни въпроси и др.</w:t>
            </w:r>
          </w:p>
          <w:p w:rsidR="003F0913" w:rsidRDefault="003F0913">
            <w:pPr>
              <w:spacing w:after="0" w:line="360" w:lineRule="auto"/>
              <w:jc w:val="center"/>
              <w:rPr>
                <w:rFonts w:ascii="Times New Roman" w:eastAsia="Times New Roman" w:hAnsi="Times New Roman" w:cs="Times New Roman"/>
                <w:i/>
                <w:sz w:val="16"/>
                <w:szCs w:val="16"/>
                <w:lang w:val="bg-BG"/>
              </w:rPr>
            </w:pPr>
          </w:p>
          <w:p w:rsidR="003F0913" w:rsidRDefault="00EA6A8B">
            <w:pPr>
              <w:spacing w:after="0" w:line="360" w:lineRule="auto"/>
              <w:rPr>
                <w:rFonts w:ascii="Times New Roman" w:eastAsia="Times New Roman" w:hAnsi="Times New Roman" w:cs="Times New Roman"/>
                <w:i/>
                <w:sz w:val="24"/>
                <w:szCs w:val="24"/>
                <w:lang w:val="bg-BG"/>
              </w:rPr>
            </w:pPr>
            <w:r>
              <w:rPr>
                <w:rFonts w:ascii="Times New Roman" w:eastAsia="Times New Roman" w:hAnsi="Times New Roman" w:cs="Times New Roman"/>
                <w:i/>
                <w:sz w:val="24"/>
                <w:szCs w:val="24"/>
                <w:lang w:val="en-GB"/>
              </w:rPr>
              <w:object w:dxaOrig="225" w:dyaOrig="225">
                <v:shape id="_x0000_i1083" type="#_x0000_t75" style="width:502.5pt;height:18pt" o:ole="">
                  <v:imagedata r:id="rId33" o:title=""/>
                </v:shape>
                <w:control r:id="rId34" w:name="OptionButton15" w:shapeid="_x0000_i1083"/>
              </w:object>
            </w:r>
          </w:p>
          <w:p w:rsidR="003F0913" w:rsidRDefault="00EA6A8B">
            <w:pPr>
              <w:spacing w:after="0" w:line="36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Проект на ПМС за изменение на </w:t>
            </w:r>
            <w:r>
              <w:rPr>
                <w:rFonts w:ascii="Times New Roman" w:eastAsia="Times New Roman" w:hAnsi="Times New Roman" w:cs="Times New Roman"/>
                <w:sz w:val="24"/>
                <w:szCs w:val="24"/>
                <w:lang w:val="bg-BG"/>
              </w:rPr>
              <w:t xml:space="preserve">Тарифата за определяне на цените, които се заплащат за изпълнение на мерките по програмата за профилактика, надзор, контрол и ликвидиране на болести по животните и зоонози ще бъде публикуван на интернет страницата на Министерство на земеделието, храните и </w:t>
            </w:r>
            <w:r>
              <w:rPr>
                <w:rFonts w:ascii="Times New Roman" w:eastAsia="Times New Roman" w:hAnsi="Times New Roman" w:cs="Times New Roman"/>
                <w:sz w:val="24"/>
                <w:szCs w:val="24"/>
                <w:lang w:val="bg-BG"/>
              </w:rPr>
              <w:t>горите и на Портала за обществени консултации за срок от 30 дни.</w:t>
            </w:r>
          </w:p>
          <w:p w:rsidR="003F0913" w:rsidRDefault="00EA6A8B">
            <w:pPr>
              <w:spacing w:after="120" w:line="360" w:lineRule="auto"/>
              <w:jc w:val="both"/>
              <w:rPr>
                <w:rFonts w:ascii="Times New Roman" w:eastAsia="Times New Roman" w:hAnsi="Times New Roman" w:cs="Times New Roman"/>
                <w:i/>
                <w:sz w:val="24"/>
                <w:szCs w:val="24"/>
                <w:lang w:val="bg-BG"/>
              </w:rPr>
            </w:pPr>
            <w:r>
              <w:rPr>
                <w:rFonts w:ascii="Times New Roman" w:eastAsia="Times New Roman" w:hAnsi="Times New Roman" w:cs="Times New Roman"/>
                <w:i/>
                <w:sz w:val="16"/>
                <w:szCs w:val="16"/>
                <w:lang w:val="bg-BG"/>
              </w:rPr>
              <w:t>Обобщете най-важните въпроси за обществени консултации. Посочете индикативен график за тяхното провеждане и видовете консултационни процедури.</w:t>
            </w:r>
          </w:p>
        </w:tc>
      </w:tr>
      <w:tr w:rsidR="003F0913">
        <w:tc>
          <w:tcPr>
            <w:tcW w:w="9606" w:type="dxa"/>
            <w:gridSpan w:val="2"/>
          </w:tcPr>
          <w:p w:rsidR="003F0913" w:rsidRDefault="00EA6A8B">
            <w:pPr>
              <w:spacing w:before="120" w:after="0" w:line="36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 xml:space="preserve">8. Приемането на нормативния акт произтича ли </w:t>
            </w:r>
            <w:r>
              <w:rPr>
                <w:rFonts w:ascii="Times New Roman" w:eastAsia="Times New Roman" w:hAnsi="Times New Roman" w:cs="Times New Roman"/>
                <w:b/>
                <w:sz w:val="24"/>
                <w:szCs w:val="24"/>
                <w:lang w:val="bg-BG"/>
              </w:rPr>
              <w:t>от правото на Европейския съюз?</w:t>
            </w:r>
          </w:p>
          <w:p w:rsidR="003F0913" w:rsidRDefault="00EA6A8B">
            <w:pPr>
              <w:spacing w:before="120" w:after="120" w:line="360" w:lineRule="auto"/>
              <w:rPr>
                <w:rFonts w:ascii="Calibri" w:eastAsia="MS Mincho" w:hAnsi="Calibri" w:cs="MS Mincho"/>
                <w:sz w:val="24"/>
                <w:szCs w:val="24"/>
                <w:lang w:val="bg-BG"/>
              </w:rPr>
            </w:pPr>
            <w:r>
              <w:rPr>
                <w:rFonts w:ascii="MS Mincho" w:eastAsia="MS Mincho" w:hAnsi="MS Mincho" w:cs="MS Mincho"/>
                <w:sz w:val="24"/>
                <w:szCs w:val="24"/>
                <w:lang w:val="en-GB"/>
              </w:rPr>
              <w:lastRenderedPageBreak/>
              <w:object w:dxaOrig="225" w:dyaOrig="225">
                <v:shape id="_x0000_i1085" type="#_x0000_t75" style="width:108pt;height:18pt" o:ole="">
                  <v:imagedata r:id="rId21" o:title=""/>
                </v:shape>
                <w:control r:id="rId35" w:name="OptionButton9" w:shapeid="_x0000_i1085"/>
              </w:object>
            </w:r>
          </w:p>
          <w:p w:rsidR="003F0913" w:rsidRDefault="00EA6A8B">
            <w:pPr>
              <w:spacing w:before="120" w:after="120" w:line="360" w:lineRule="auto"/>
              <w:rPr>
                <w:rFonts w:ascii="Calibri" w:eastAsia="MS Mincho" w:hAnsi="Calibri" w:cs="MS Mincho"/>
                <w:sz w:val="24"/>
                <w:szCs w:val="24"/>
                <w:lang w:val="bg-BG"/>
              </w:rPr>
            </w:pPr>
            <w:r>
              <w:rPr>
                <w:rFonts w:ascii="MS Mincho" w:eastAsia="MS Mincho" w:hAnsi="MS Mincho" w:cs="MS Mincho"/>
                <w:sz w:val="24"/>
                <w:szCs w:val="24"/>
                <w:lang w:val="en-GB"/>
              </w:rPr>
              <w:object w:dxaOrig="225" w:dyaOrig="225">
                <v:shape id="_x0000_i1087" type="#_x0000_t75" style="width:108pt;height:18pt" o:ole="">
                  <v:imagedata r:id="rId23" o:title=""/>
                </v:shape>
                <w:control r:id="rId36" w:name="OptionButton10" w:shapeid="_x0000_i1087"/>
              </w:object>
            </w:r>
          </w:p>
          <w:p w:rsidR="003F0913" w:rsidRDefault="00EA6A8B">
            <w:pPr>
              <w:spacing w:after="120" w:line="360" w:lineRule="auto"/>
              <w:jc w:val="center"/>
              <w:rPr>
                <w:rFonts w:ascii="Times New Roman" w:eastAsia="Times New Roman" w:hAnsi="Times New Roman" w:cs="Times New Roman"/>
                <w:i/>
                <w:sz w:val="16"/>
                <w:szCs w:val="16"/>
                <w:lang w:val="bg-BG"/>
              </w:rPr>
            </w:pPr>
            <w:r>
              <w:rPr>
                <w:rFonts w:ascii="Times New Roman" w:eastAsia="Times New Roman" w:hAnsi="Times New Roman" w:cs="Times New Roman"/>
                <w:i/>
                <w:sz w:val="16"/>
                <w:szCs w:val="16"/>
                <w:lang w:val="bg-BG"/>
              </w:rPr>
              <w:t>1.1. Посочете изискванията на правото на Европейския съюз, включително информацията по т. 6.2 и 6.3, дали е извършена оценка на въздействието на ниво Европейски съюз, и я приложете (или посочете връзка към източник).</w:t>
            </w:r>
          </w:p>
          <w:p w:rsidR="003F0913" w:rsidRDefault="00EA6A8B">
            <w:pPr>
              <w:spacing w:after="120" w:line="360" w:lineRule="auto"/>
              <w:jc w:val="center"/>
              <w:rPr>
                <w:rFonts w:ascii="Times New Roman" w:eastAsia="Times New Roman" w:hAnsi="Times New Roman" w:cs="Times New Roman"/>
                <w:i/>
                <w:sz w:val="20"/>
                <w:szCs w:val="20"/>
                <w:lang w:val="bg-BG"/>
              </w:rPr>
            </w:pPr>
            <w:r>
              <w:rPr>
                <w:rFonts w:ascii="Times New Roman" w:eastAsia="Times New Roman" w:hAnsi="Times New Roman" w:cs="Times New Roman"/>
                <w:i/>
                <w:sz w:val="16"/>
                <w:szCs w:val="16"/>
                <w:lang w:val="bg-BG"/>
              </w:rPr>
              <w:t xml:space="preserve">1.2. Изборът трябва да съответства на посоченото в раздел 1, съгласно неговата т. 1.5. </w:t>
            </w:r>
          </w:p>
        </w:tc>
      </w:tr>
      <w:tr w:rsidR="003F0913">
        <w:tc>
          <w:tcPr>
            <w:tcW w:w="9606" w:type="dxa"/>
            <w:gridSpan w:val="2"/>
          </w:tcPr>
          <w:p w:rsidR="003F0913" w:rsidRDefault="00EA6A8B">
            <w:pPr>
              <w:spacing w:before="120" w:after="0" w:line="36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lastRenderedPageBreak/>
              <w:t>9. Изисква ли се извършване на цялостна предварителна оценка на въздействието поради очаквани значителни последици?</w:t>
            </w:r>
          </w:p>
          <w:p w:rsidR="003F0913" w:rsidRDefault="00EA6A8B">
            <w:pPr>
              <w:spacing w:before="120" w:after="120" w:line="360" w:lineRule="auto"/>
              <w:jc w:val="both"/>
              <w:rPr>
                <w:rFonts w:ascii="Calibri" w:eastAsia="Times New Roman" w:hAnsi="Calibri" w:cs="Segoe UI Symbol"/>
                <w:b/>
                <w:sz w:val="24"/>
                <w:szCs w:val="24"/>
                <w:lang w:val="bg-BG"/>
              </w:rPr>
            </w:pPr>
            <w:r>
              <w:rPr>
                <w:rFonts w:ascii="Hebar" w:eastAsia="Times New Roman" w:hAnsi="Hebar" w:cs="Segoe UI Symbol"/>
                <w:b/>
                <w:sz w:val="24"/>
                <w:szCs w:val="24"/>
                <w:lang w:val="en-GB"/>
              </w:rPr>
              <w:object w:dxaOrig="225" w:dyaOrig="225">
                <v:shape id="_x0000_i1089" type="#_x0000_t75" style="width:108pt;height:18pt" o:ole="">
                  <v:imagedata r:id="rId21" o:title=""/>
                </v:shape>
                <w:control r:id="rId37" w:name="OptionButton20" w:shapeid="_x0000_i1089"/>
              </w:object>
            </w:r>
          </w:p>
          <w:p w:rsidR="003F0913" w:rsidRDefault="00EA6A8B">
            <w:pPr>
              <w:spacing w:before="120" w:after="120" w:line="360" w:lineRule="auto"/>
              <w:jc w:val="both"/>
              <w:rPr>
                <w:rFonts w:ascii="Times New Roman" w:eastAsia="Times New Roman" w:hAnsi="Times New Roman" w:cs="Times New Roman"/>
                <w:b/>
                <w:sz w:val="24"/>
                <w:szCs w:val="24"/>
                <w:lang w:val="bg-BG"/>
              </w:rPr>
            </w:pPr>
            <w:r>
              <w:rPr>
                <w:rFonts w:ascii="Hebar" w:eastAsia="Times New Roman" w:hAnsi="Hebar" w:cs="Segoe UI Symbol"/>
                <w:b/>
                <w:sz w:val="24"/>
                <w:szCs w:val="24"/>
                <w:lang w:val="en-GB"/>
              </w:rPr>
              <w:object w:dxaOrig="225" w:dyaOrig="225">
                <v:shape id="_x0000_i1091" type="#_x0000_t75" style="width:108pt;height:18pt" o:ole="">
                  <v:imagedata r:id="rId23" o:title=""/>
                </v:shape>
                <w:control r:id="rId38" w:name="OptionButton21" w:shapeid="_x0000_i1091"/>
              </w:object>
            </w:r>
            <w:r>
              <w:rPr>
                <w:rFonts w:ascii="Times New Roman" w:eastAsia="Times New Roman" w:hAnsi="Times New Roman" w:cs="Times New Roman"/>
                <w:i/>
                <w:sz w:val="16"/>
                <w:szCs w:val="16"/>
                <w:lang w:val="bg-BG"/>
              </w:rPr>
              <w:t>(преценка съгласно чл. 20, ал. 3, т. 2 от Закона</w:t>
            </w:r>
            <w:r>
              <w:rPr>
                <w:rFonts w:ascii="Times New Roman" w:eastAsia="Times New Roman" w:hAnsi="Times New Roman" w:cs="Times New Roman"/>
                <w:i/>
                <w:sz w:val="16"/>
                <w:szCs w:val="16"/>
                <w:lang w:val="bg-BG"/>
              </w:rPr>
              <w:t xml:space="preserve"> за нормативните актове)</w:t>
            </w:r>
          </w:p>
        </w:tc>
      </w:tr>
      <w:tr w:rsidR="003F0913">
        <w:tc>
          <w:tcPr>
            <w:tcW w:w="9606" w:type="dxa"/>
            <w:gridSpan w:val="2"/>
          </w:tcPr>
          <w:p w:rsidR="003F0913" w:rsidRDefault="00EA6A8B">
            <w:pPr>
              <w:spacing w:before="120" w:after="0" w:line="36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10. Приложения:</w:t>
            </w:r>
          </w:p>
          <w:p w:rsidR="003F0913" w:rsidRDefault="00EA6A8B">
            <w:pPr>
              <w:spacing w:after="0" w:line="360" w:lineRule="auto"/>
              <w:rPr>
                <w:rFonts w:ascii="Times New Roman" w:eastAsia="Times New Roman" w:hAnsi="Times New Roman" w:cs="Times New Roman"/>
                <w:i/>
                <w:sz w:val="24"/>
                <w:szCs w:val="24"/>
                <w:lang w:val="bg-BG"/>
              </w:rPr>
            </w:pPr>
            <w:r>
              <w:rPr>
                <w:rFonts w:ascii="Times New Roman" w:eastAsia="Times New Roman" w:hAnsi="Times New Roman" w:cs="Times New Roman"/>
                <w:sz w:val="24"/>
                <w:szCs w:val="24"/>
                <w:lang w:val="bg-BG"/>
              </w:rPr>
              <w:t>………………………………………………………………………………………….</w:t>
            </w:r>
          </w:p>
          <w:p w:rsidR="003F0913" w:rsidRDefault="00EA6A8B">
            <w:pPr>
              <w:spacing w:after="120" w:line="360" w:lineRule="auto"/>
              <w:jc w:val="center"/>
              <w:rPr>
                <w:rFonts w:ascii="Times New Roman" w:eastAsia="Times New Roman" w:hAnsi="Times New Roman" w:cs="Times New Roman"/>
                <w:b/>
                <w:sz w:val="24"/>
                <w:szCs w:val="24"/>
                <w:lang w:val="bg-BG"/>
              </w:rPr>
            </w:pPr>
            <w:r>
              <w:rPr>
                <w:rFonts w:ascii="Times New Roman" w:eastAsia="Times New Roman" w:hAnsi="Times New Roman" w:cs="Times New Roman"/>
                <w:i/>
                <w:sz w:val="16"/>
                <w:szCs w:val="16"/>
                <w:lang w:val="bg-BG"/>
              </w:rPr>
              <w:t>Приложете необходимата допълнителна информация и документи.</w:t>
            </w:r>
          </w:p>
        </w:tc>
      </w:tr>
      <w:tr w:rsidR="003F0913">
        <w:tc>
          <w:tcPr>
            <w:tcW w:w="9606" w:type="dxa"/>
            <w:gridSpan w:val="2"/>
          </w:tcPr>
          <w:p w:rsidR="003F0913" w:rsidRDefault="00EA6A8B">
            <w:pPr>
              <w:spacing w:before="120" w:after="0" w:line="36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11. Информационни източници:</w:t>
            </w:r>
          </w:p>
          <w:p w:rsidR="003F0913" w:rsidRDefault="00EA6A8B">
            <w:pPr>
              <w:spacing w:after="0" w:line="360" w:lineRule="auto"/>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Национален статистически институт</w:t>
            </w:r>
          </w:p>
          <w:p w:rsidR="003F0913" w:rsidRDefault="00EA6A8B">
            <w:pPr>
              <w:spacing w:after="0" w:line="360" w:lineRule="auto"/>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Българска агенция по безопасност на храните</w:t>
            </w:r>
          </w:p>
          <w:p w:rsidR="003F0913" w:rsidRDefault="00EA6A8B">
            <w:pPr>
              <w:spacing w:after="120" w:line="360" w:lineRule="auto"/>
              <w:jc w:val="center"/>
              <w:rPr>
                <w:rFonts w:ascii="Times New Roman" w:eastAsia="Times New Roman" w:hAnsi="Times New Roman" w:cs="Times New Roman"/>
                <w:b/>
                <w:sz w:val="24"/>
                <w:szCs w:val="24"/>
                <w:lang w:val="bg-BG"/>
              </w:rPr>
            </w:pPr>
            <w:r>
              <w:rPr>
                <w:rFonts w:ascii="Times New Roman" w:eastAsia="Times New Roman" w:hAnsi="Times New Roman" w:cs="Times New Roman"/>
                <w:i/>
                <w:sz w:val="16"/>
                <w:szCs w:val="16"/>
                <w:lang w:val="bg-BG"/>
              </w:rPr>
              <w:t xml:space="preserve">Посочете </w:t>
            </w:r>
            <w:r>
              <w:rPr>
                <w:rFonts w:ascii="Times New Roman" w:eastAsia="Times New Roman" w:hAnsi="Times New Roman" w:cs="Times New Roman"/>
                <w:i/>
                <w:sz w:val="16"/>
                <w:szCs w:val="16"/>
                <w:lang w:val="bg-BG"/>
              </w:rPr>
              <w:t>изчерпателен списък на информационните източници, които са послужили за оценка на въздействията на отделните варианти и при избора на вариант за действие: регистри, бази данни, аналитични материали и др.</w:t>
            </w:r>
          </w:p>
        </w:tc>
      </w:tr>
      <w:tr w:rsidR="003F0913">
        <w:tc>
          <w:tcPr>
            <w:tcW w:w="9606" w:type="dxa"/>
            <w:gridSpan w:val="2"/>
          </w:tcPr>
          <w:p w:rsidR="003F0913" w:rsidRDefault="00EA6A8B">
            <w:pPr>
              <w:spacing w:before="120" w:after="0" w:line="360" w:lineRule="auto"/>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12. Име, длъжност, дата и подпис на директора на ди</w:t>
            </w:r>
            <w:r>
              <w:rPr>
                <w:rFonts w:ascii="Times New Roman" w:eastAsia="Times New Roman" w:hAnsi="Times New Roman" w:cs="Times New Roman"/>
                <w:b/>
                <w:sz w:val="24"/>
                <w:szCs w:val="24"/>
                <w:lang w:val="bg-BG"/>
              </w:rPr>
              <w:t>рекцията, отговорна за извършването на частичната предварителна оценка на въздействието:</w:t>
            </w:r>
          </w:p>
          <w:p w:rsidR="003F0913" w:rsidRDefault="003F0913">
            <w:pPr>
              <w:spacing w:after="0" w:line="360" w:lineRule="auto"/>
              <w:rPr>
                <w:rFonts w:ascii="Times New Roman" w:eastAsia="Times New Roman" w:hAnsi="Times New Roman" w:cs="Times New Roman"/>
                <w:b/>
                <w:sz w:val="24"/>
                <w:szCs w:val="24"/>
                <w:lang w:val="bg-BG"/>
              </w:rPr>
            </w:pPr>
          </w:p>
          <w:p w:rsidR="003F0913" w:rsidRDefault="00EA6A8B">
            <w:pPr>
              <w:spacing w:after="0" w:line="360" w:lineRule="auto"/>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Име и длъжност: д-р Милена Трендафилова, двм – директор на дирекция „Политики по агрохранителната верига“ в МЗХГ</w:t>
            </w:r>
          </w:p>
          <w:p w:rsidR="003F0913" w:rsidRDefault="003F0913">
            <w:pPr>
              <w:spacing w:after="0" w:line="360" w:lineRule="auto"/>
              <w:rPr>
                <w:rFonts w:ascii="Times New Roman" w:eastAsia="Times New Roman" w:hAnsi="Times New Roman" w:cs="Times New Roman"/>
                <w:b/>
                <w:sz w:val="24"/>
                <w:szCs w:val="24"/>
                <w:lang w:val="bg-BG"/>
              </w:rPr>
            </w:pPr>
          </w:p>
          <w:p w:rsidR="003F0913" w:rsidRDefault="00EA6A8B">
            <w:pPr>
              <w:spacing w:after="0" w:line="360" w:lineRule="auto"/>
              <w:rPr>
                <w:rFonts w:ascii="Times New Roman" w:eastAsia="Times New Roman" w:hAnsi="Times New Roman" w:cs="Times New Roman"/>
                <w:sz w:val="24"/>
                <w:szCs w:val="24"/>
                <w:lang w:val="bg-BG"/>
              </w:rPr>
            </w:pPr>
            <w:r>
              <w:rPr>
                <w:rFonts w:ascii="Times New Roman" w:eastAsia="Times New Roman" w:hAnsi="Times New Roman" w:cs="Times New Roman"/>
                <w:b/>
                <w:sz w:val="24"/>
                <w:szCs w:val="24"/>
                <w:lang w:val="bg-BG"/>
              </w:rPr>
              <w:t xml:space="preserve">Дата:   </w:t>
            </w:r>
            <w:r>
              <w:rPr>
                <w:rFonts w:ascii="Times New Roman" w:eastAsia="Times New Roman" w:hAnsi="Times New Roman" w:cs="Times New Roman"/>
                <w:sz w:val="24"/>
                <w:szCs w:val="24"/>
                <w:lang w:val="bg-BG"/>
              </w:rPr>
              <w:t>…</w:t>
            </w:r>
          </w:p>
          <w:p w:rsidR="003F0913" w:rsidRDefault="003F0913">
            <w:pPr>
              <w:spacing w:after="0" w:line="360" w:lineRule="auto"/>
              <w:rPr>
                <w:rFonts w:ascii="Times New Roman" w:eastAsia="Times New Roman" w:hAnsi="Times New Roman" w:cs="Times New Roman"/>
                <w:b/>
                <w:sz w:val="24"/>
                <w:szCs w:val="24"/>
                <w:lang w:val="bg-BG"/>
              </w:rPr>
            </w:pPr>
          </w:p>
          <w:p w:rsidR="003F0913" w:rsidRDefault="00EA6A8B">
            <w:pPr>
              <w:spacing w:after="0" w:line="360" w:lineRule="auto"/>
              <w:rPr>
                <w:rFonts w:ascii="Times New Roman" w:eastAsia="Times New Roman" w:hAnsi="Times New Roman" w:cs="Times New Roman"/>
                <w:sz w:val="24"/>
                <w:szCs w:val="24"/>
                <w:lang w:val="bg-BG"/>
              </w:rPr>
            </w:pPr>
            <w:r>
              <w:rPr>
                <w:rFonts w:ascii="Times New Roman" w:eastAsia="Times New Roman" w:hAnsi="Times New Roman" w:cs="Times New Roman"/>
                <w:b/>
                <w:sz w:val="24"/>
                <w:szCs w:val="24"/>
                <w:lang w:val="bg-BG"/>
              </w:rPr>
              <w:t>Подпис:</w:t>
            </w:r>
            <w:r>
              <w:rPr>
                <w:rFonts w:ascii="Times New Roman" w:eastAsia="Times New Roman" w:hAnsi="Times New Roman" w:cs="Times New Roman"/>
                <w:sz w:val="24"/>
                <w:szCs w:val="24"/>
                <w:lang w:val="bg-BG"/>
              </w:rPr>
              <w:t xml:space="preserve">   …</w:t>
            </w:r>
          </w:p>
          <w:p w:rsidR="003F0913" w:rsidRDefault="003F0913">
            <w:pPr>
              <w:spacing w:before="120" w:after="120" w:line="360" w:lineRule="auto"/>
              <w:rPr>
                <w:rFonts w:ascii="Times New Roman" w:eastAsia="Times New Roman" w:hAnsi="Times New Roman" w:cs="Times New Roman"/>
                <w:b/>
                <w:sz w:val="24"/>
                <w:szCs w:val="24"/>
              </w:rPr>
            </w:pPr>
          </w:p>
          <w:p w:rsidR="003F0913" w:rsidRDefault="003F0913">
            <w:pPr>
              <w:spacing w:before="120" w:after="120" w:line="360" w:lineRule="auto"/>
              <w:rPr>
                <w:rFonts w:ascii="Times New Roman" w:eastAsia="Times New Roman" w:hAnsi="Times New Roman" w:cs="Times New Roman"/>
                <w:b/>
                <w:sz w:val="24"/>
                <w:szCs w:val="24"/>
                <w:lang w:val="bg-BG"/>
              </w:rPr>
            </w:pPr>
          </w:p>
        </w:tc>
      </w:tr>
    </w:tbl>
    <w:p w:rsidR="003F0913" w:rsidRDefault="003F0913">
      <w:pPr>
        <w:tabs>
          <w:tab w:val="left" w:pos="4065"/>
        </w:tabs>
        <w:spacing w:line="360" w:lineRule="auto"/>
        <w:rPr>
          <w:rFonts w:ascii="Calibri" w:eastAsia="Times New Roman" w:hAnsi="Calibri" w:cs="Times New Roman"/>
          <w:sz w:val="24"/>
          <w:szCs w:val="24"/>
        </w:rPr>
      </w:pPr>
    </w:p>
    <w:sectPr w:rsidR="003F0913">
      <w:headerReference w:type="even" r:id="rId39"/>
      <w:footerReference w:type="default" r:id="rId40"/>
      <w:pgSz w:w="11906" w:h="16838" w:code="9"/>
      <w:pgMar w:top="1134" w:right="1134" w:bottom="567"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913" w:rsidRDefault="00EA6A8B">
      <w:pPr>
        <w:spacing w:after="0" w:line="240" w:lineRule="auto"/>
      </w:pPr>
      <w:r>
        <w:separator/>
      </w:r>
    </w:p>
  </w:endnote>
  <w:endnote w:type="continuationSeparator" w:id="0">
    <w:p w:rsidR="003F0913" w:rsidRDefault="00EA6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bar">
    <w:altName w:val="Arial"/>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913" w:rsidRDefault="00EA6A8B">
    <w:pPr>
      <w:pStyle w:val="Footer"/>
      <w:jc w:val="right"/>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12</w:t>
    </w:r>
    <w:r>
      <w:rPr>
        <w:rFonts w:ascii="Times New Roman" w:hAnsi="Times New Roman"/>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913" w:rsidRDefault="00EA6A8B">
      <w:pPr>
        <w:spacing w:after="0" w:line="240" w:lineRule="auto"/>
      </w:pPr>
      <w:r>
        <w:separator/>
      </w:r>
    </w:p>
  </w:footnote>
  <w:footnote w:type="continuationSeparator" w:id="0">
    <w:p w:rsidR="003F0913" w:rsidRDefault="00EA6A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913" w:rsidRDefault="00EA6A8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3F0913" w:rsidRDefault="003F09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F55B6"/>
    <w:multiLevelType w:val="multilevel"/>
    <w:tmpl w:val="FDF0A2CC"/>
    <w:lvl w:ilvl="0">
      <w:start w:val="1"/>
      <w:numFmt w:val="decimal"/>
      <w:lvlText w:val="%1."/>
      <w:lvlJc w:val="left"/>
      <w:pPr>
        <w:ind w:left="360" w:hanging="360"/>
      </w:pPr>
      <w:rPr>
        <w:rFonts w:hint="default"/>
        <w:sz w:val="16"/>
      </w:rPr>
    </w:lvl>
    <w:lvl w:ilvl="1">
      <w:start w:val="1"/>
      <w:numFmt w:val="decimal"/>
      <w:lvlText w:val="%1.%2."/>
      <w:lvlJc w:val="left"/>
      <w:pPr>
        <w:ind w:left="360" w:hanging="360"/>
      </w:pPr>
      <w:rPr>
        <w:rFonts w:hint="default"/>
        <w:sz w:val="16"/>
      </w:rPr>
    </w:lvl>
    <w:lvl w:ilvl="2">
      <w:start w:val="1"/>
      <w:numFmt w:val="decimal"/>
      <w:lvlText w:val="%1.%2.%3."/>
      <w:lvlJc w:val="left"/>
      <w:pPr>
        <w:ind w:left="720" w:hanging="720"/>
      </w:pPr>
      <w:rPr>
        <w:rFonts w:hint="default"/>
        <w:sz w:val="16"/>
      </w:rPr>
    </w:lvl>
    <w:lvl w:ilvl="3">
      <w:start w:val="1"/>
      <w:numFmt w:val="decimal"/>
      <w:lvlText w:val="%1.%2.%3.%4."/>
      <w:lvlJc w:val="left"/>
      <w:pPr>
        <w:ind w:left="720" w:hanging="720"/>
      </w:pPr>
      <w:rPr>
        <w:rFonts w:hint="default"/>
        <w:sz w:val="16"/>
      </w:rPr>
    </w:lvl>
    <w:lvl w:ilvl="4">
      <w:start w:val="1"/>
      <w:numFmt w:val="decimal"/>
      <w:lvlText w:val="%1.%2.%3.%4.%5."/>
      <w:lvlJc w:val="left"/>
      <w:pPr>
        <w:ind w:left="1080" w:hanging="1080"/>
      </w:pPr>
      <w:rPr>
        <w:rFonts w:hint="default"/>
        <w:sz w:val="16"/>
      </w:rPr>
    </w:lvl>
    <w:lvl w:ilvl="5">
      <w:start w:val="1"/>
      <w:numFmt w:val="decimal"/>
      <w:lvlText w:val="%1.%2.%3.%4.%5.%6."/>
      <w:lvlJc w:val="left"/>
      <w:pPr>
        <w:ind w:left="1080" w:hanging="1080"/>
      </w:pPr>
      <w:rPr>
        <w:rFonts w:hint="default"/>
        <w:sz w:val="16"/>
      </w:rPr>
    </w:lvl>
    <w:lvl w:ilvl="6">
      <w:start w:val="1"/>
      <w:numFmt w:val="decimal"/>
      <w:lvlText w:val="%1.%2.%3.%4.%5.%6.%7."/>
      <w:lvlJc w:val="left"/>
      <w:pPr>
        <w:ind w:left="1080" w:hanging="1080"/>
      </w:pPr>
      <w:rPr>
        <w:rFonts w:hint="default"/>
        <w:sz w:val="16"/>
      </w:rPr>
    </w:lvl>
    <w:lvl w:ilvl="7">
      <w:start w:val="1"/>
      <w:numFmt w:val="decimal"/>
      <w:lvlText w:val="%1.%2.%3.%4.%5.%6.%7.%8."/>
      <w:lvlJc w:val="left"/>
      <w:pPr>
        <w:ind w:left="1440" w:hanging="1440"/>
      </w:pPr>
      <w:rPr>
        <w:rFonts w:hint="default"/>
        <w:sz w:val="16"/>
      </w:rPr>
    </w:lvl>
    <w:lvl w:ilvl="8">
      <w:start w:val="1"/>
      <w:numFmt w:val="decimal"/>
      <w:lvlText w:val="%1.%2.%3.%4.%5.%6.%7.%8.%9."/>
      <w:lvlJc w:val="left"/>
      <w:pPr>
        <w:ind w:left="1440" w:hanging="1440"/>
      </w:pPr>
      <w:rPr>
        <w:rFonts w:hint="default"/>
        <w:sz w:val="16"/>
      </w:rPr>
    </w:lvl>
  </w:abstractNum>
  <w:abstractNum w:abstractNumId="1">
    <w:nsid w:val="26CC1230"/>
    <w:multiLevelType w:val="multilevel"/>
    <w:tmpl w:val="FDF0A2CC"/>
    <w:lvl w:ilvl="0">
      <w:start w:val="1"/>
      <w:numFmt w:val="decimal"/>
      <w:lvlText w:val="%1."/>
      <w:lvlJc w:val="left"/>
      <w:pPr>
        <w:ind w:left="360" w:hanging="360"/>
      </w:pPr>
      <w:rPr>
        <w:rFonts w:hint="default"/>
        <w:sz w:val="16"/>
      </w:rPr>
    </w:lvl>
    <w:lvl w:ilvl="1">
      <w:start w:val="1"/>
      <w:numFmt w:val="decimal"/>
      <w:lvlText w:val="%1.%2."/>
      <w:lvlJc w:val="left"/>
      <w:pPr>
        <w:ind w:left="360" w:hanging="360"/>
      </w:pPr>
      <w:rPr>
        <w:rFonts w:hint="default"/>
        <w:sz w:val="16"/>
      </w:rPr>
    </w:lvl>
    <w:lvl w:ilvl="2">
      <w:start w:val="1"/>
      <w:numFmt w:val="decimal"/>
      <w:lvlText w:val="%1.%2.%3."/>
      <w:lvlJc w:val="left"/>
      <w:pPr>
        <w:ind w:left="720" w:hanging="720"/>
      </w:pPr>
      <w:rPr>
        <w:rFonts w:hint="default"/>
        <w:sz w:val="16"/>
      </w:rPr>
    </w:lvl>
    <w:lvl w:ilvl="3">
      <w:start w:val="1"/>
      <w:numFmt w:val="decimal"/>
      <w:lvlText w:val="%1.%2.%3.%4."/>
      <w:lvlJc w:val="left"/>
      <w:pPr>
        <w:ind w:left="720" w:hanging="720"/>
      </w:pPr>
      <w:rPr>
        <w:rFonts w:hint="default"/>
        <w:sz w:val="16"/>
      </w:rPr>
    </w:lvl>
    <w:lvl w:ilvl="4">
      <w:start w:val="1"/>
      <w:numFmt w:val="decimal"/>
      <w:lvlText w:val="%1.%2.%3.%4.%5."/>
      <w:lvlJc w:val="left"/>
      <w:pPr>
        <w:ind w:left="1080" w:hanging="1080"/>
      </w:pPr>
      <w:rPr>
        <w:rFonts w:hint="default"/>
        <w:sz w:val="16"/>
      </w:rPr>
    </w:lvl>
    <w:lvl w:ilvl="5">
      <w:start w:val="1"/>
      <w:numFmt w:val="decimal"/>
      <w:lvlText w:val="%1.%2.%3.%4.%5.%6."/>
      <w:lvlJc w:val="left"/>
      <w:pPr>
        <w:ind w:left="1080" w:hanging="1080"/>
      </w:pPr>
      <w:rPr>
        <w:rFonts w:hint="default"/>
        <w:sz w:val="16"/>
      </w:rPr>
    </w:lvl>
    <w:lvl w:ilvl="6">
      <w:start w:val="1"/>
      <w:numFmt w:val="decimal"/>
      <w:lvlText w:val="%1.%2.%3.%4.%5.%6.%7."/>
      <w:lvlJc w:val="left"/>
      <w:pPr>
        <w:ind w:left="1080" w:hanging="1080"/>
      </w:pPr>
      <w:rPr>
        <w:rFonts w:hint="default"/>
        <w:sz w:val="16"/>
      </w:rPr>
    </w:lvl>
    <w:lvl w:ilvl="7">
      <w:start w:val="1"/>
      <w:numFmt w:val="decimal"/>
      <w:lvlText w:val="%1.%2.%3.%4.%5.%6.%7.%8."/>
      <w:lvlJc w:val="left"/>
      <w:pPr>
        <w:ind w:left="1440" w:hanging="1440"/>
      </w:pPr>
      <w:rPr>
        <w:rFonts w:hint="default"/>
        <w:sz w:val="16"/>
      </w:rPr>
    </w:lvl>
    <w:lvl w:ilvl="8">
      <w:start w:val="1"/>
      <w:numFmt w:val="decimal"/>
      <w:lvlText w:val="%1.%2.%3.%4.%5.%6.%7.%8.%9."/>
      <w:lvlJc w:val="left"/>
      <w:pPr>
        <w:ind w:left="1440" w:hanging="1440"/>
      </w:pPr>
      <w:rPr>
        <w:rFonts w:hint="default"/>
        <w:sz w:val="16"/>
      </w:rPr>
    </w:lvl>
  </w:abstractNum>
  <w:abstractNum w:abstractNumId="2">
    <w:nsid w:val="35E133F2"/>
    <w:multiLevelType w:val="hybridMultilevel"/>
    <w:tmpl w:val="B7D6389C"/>
    <w:lvl w:ilvl="0" w:tplc="AA4E18FA">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39356A3A"/>
    <w:multiLevelType w:val="hybridMultilevel"/>
    <w:tmpl w:val="E580E0C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3EEB0BB6"/>
    <w:multiLevelType w:val="multilevel"/>
    <w:tmpl w:val="E0383F32"/>
    <w:lvl w:ilvl="0">
      <w:start w:val="1"/>
      <w:numFmt w:val="decimal"/>
      <w:lvlText w:val="%1."/>
      <w:lvlJc w:val="left"/>
      <w:pPr>
        <w:ind w:left="1930" w:hanging="360"/>
      </w:pPr>
      <w:rPr>
        <w:rFonts w:cs="Times New Roman" w:hint="default"/>
      </w:rPr>
    </w:lvl>
    <w:lvl w:ilvl="1">
      <w:start w:val="1"/>
      <w:numFmt w:val="decimal"/>
      <w:isLgl/>
      <w:lvlText w:val="%1.%2."/>
      <w:lvlJc w:val="left"/>
      <w:pPr>
        <w:ind w:left="1930" w:hanging="360"/>
      </w:pPr>
      <w:rPr>
        <w:rFonts w:hint="default"/>
      </w:rPr>
    </w:lvl>
    <w:lvl w:ilvl="2">
      <w:start w:val="1"/>
      <w:numFmt w:val="decimal"/>
      <w:isLgl/>
      <w:lvlText w:val="%1.%2.%3."/>
      <w:lvlJc w:val="left"/>
      <w:pPr>
        <w:ind w:left="2290" w:hanging="720"/>
      </w:pPr>
      <w:rPr>
        <w:rFonts w:hint="default"/>
      </w:rPr>
    </w:lvl>
    <w:lvl w:ilvl="3">
      <w:start w:val="1"/>
      <w:numFmt w:val="decimal"/>
      <w:isLgl/>
      <w:lvlText w:val="%1.%2.%3.%4."/>
      <w:lvlJc w:val="left"/>
      <w:pPr>
        <w:ind w:left="2290" w:hanging="720"/>
      </w:pPr>
      <w:rPr>
        <w:rFonts w:hint="default"/>
      </w:rPr>
    </w:lvl>
    <w:lvl w:ilvl="4">
      <w:start w:val="1"/>
      <w:numFmt w:val="decimal"/>
      <w:isLgl/>
      <w:lvlText w:val="%1.%2.%3.%4.%5."/>
      <w:lvlJc w:val="left"/>
      <w:pPr>
        <w:ind w:left="2650" w:hanging="1080"/>
      </w:pPr>
      <w:rPr>
        <w:rFonts w:hint="default"/>
      </w:rPr>
    </w:lvl>
    <w:lvl w:ilvl="5">
      <w:start w:val="1"/>
      <w:numFmt w:val="decimal"/>
      <w:isLgl/>
      <w:lvlText w:val="%1.%2.%3.%4.%5.%6."/>
      <w:lvlJc w:val="left"/>
      <w:pPr>
        <w:ind w:left="2650" w:hanging="1080"/>
      </w:pPr>
      <w:rPr>
        <w:rFonts w:hint="default"/>
      </w:rPr>
    </w:lvl>
    <w:lvl w:ilvl="6">
      <w:start w:val="1"/>
      <w:numFmt w:val="decimal"/>
      <w:isLgl/>
      <w:lvlText w:val="%1.%2.%3.%4.%5.%6.%7."/>
      <w:lvlJc w:val="left"/>
      <w:pPr>
        <w:ind w:left="3010" w:hanging="1440"/>
      </w:pPr>
      <w:rPr>
        <w:rFonts w:hint="default"/>
      </w:rPr>
    </w:lvl>
    <w:lvl w:ilvl="7">
      <w:start w:val="1"/>
      <w:numFmt w:val="decimal"/>
      <w:isLgl/>
      <w:lvlText w:val="%1.%2.%3.%4.%5.%6.%7.%8."/>
      <w:lvlJc w:val="left"/>
      <w:pPr>
        <w:ind w:left="3010" w:hanging="1440"/>
      </w:pPr>
      <w:rPr>
        <w:rFonts w:hint="default"/>
      </w:rPr>
    </w:lvl>
    <w:lvl w:ilvl="8">
      <w:start w:val="1"/>
      <w:numFmt w:val="decimal"/>
      <w:isLgl/>
      <w:lvlText w:val="%1.%2.%3.%4.%5.%6.%7.%8.%9."/>
      <w:lvlJc w:val="left"/>
      <w:pPr>
        <w:ind w:left="3370" w:hanging="1800"/>
      </w:pPr>
      <w:rPr>
        <w:rFonts w:hint="default"/>
      </w:rPr>
    </w:lvl>
  </w:abstractNum>
  <w:abstractNum w:abstractNumId="5">
    <w:nsid w:val="422B33A2"/>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6">
    <w:nsid w:val="46E33A28"/>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7">
    <w:nsid w:val="4A6C5548"/>
    <w:multiLevelType w:val="hybridMultilevel"/>
    <w:tmpl w:val="0D9C857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57646C78"/>
    <w:multiLevelType w:val="hybridMultilevel"/>
    <w:tmpl w:val="FD1A935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594C7BE9"/>
    <w:multiLevelType w:val="hybridMultilevel"/>
    <w:tmpl w:val="6900B366"/>
    <w:lvl w:ilvl="0" w:tplc="F1D0448E">
      <w:start w:val="1"/>
      <w:numFmt w:val="bullet"/>
      <w:lvlText w:val=""/>
      <w:lvlJc w:val="left"/>
      <w:pPr>
        <w:ind w:left="720" w:hanging="360"/>
      </w:pPr>
      <w:rPr>
        <w:rFonts w:ascii="Symbol" w:eastAsia="Times New Roman" w:hAnsi="Symbol" w:cs="Times New Roman" w:hint="default"/>
        <w:b w:val="0"/>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B73665C"/>
    <w:multiLevelType w:val="hybridMultilevel"/>
    <w:tmpl w:val="4BB49796"/>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1">
    <w:nsid w:val="73677769"/>
    <w:multiLevelType w:val="hybridMultilevel"/>
    <w:tmpl w:val="185A7584"/>
    <w:lvl w:ilvl="0" w:tplc="1FBCF55A">
      <w:start w:val="1"/>
      <w:numFmt w:val="decimal"/>
      <w:lvlText w:val="%1."/>
      <w:lvlJc w:val="left"/>
      <w:pPr>
        <w:ind w:left="1930" w:hanging="360"/>
      </w:pPr>
      <w:rPr>
        <w:rFonts w:cs="Times New Roman" w:hint="default"/>
      </w:rPr>
    </w:lvl>
    <w:lvl w:ilvl="1" w:tplc="04020019" w:tentative="1">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12">
    <w:nsid w:val="795624ED"/>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num w:numId="1">
    <w:abstractNumId w:val="11"/>
  </w:num>
  <w:num w:numId="2">
    <w:abstractNumId w:val="12"/>
  </w:num>
  <w:num w:numId="3">
    <w:abstractNumId w:val="4"/>
  </w:num>
  <w:num w:numId="4">
    <w:abstractNumId w:val="6"/>
  </w:num>
  <w:num w:numId="5">
    <w:abstractNumId w:val="5"/>
  </w:num>
  <w:num w:numId="6">
    <w:abstractNumId w:val="0"/>
  </w:num>
  <w:num w:numId="7">
    <w:abstractNumId w:val="1"/>
  </w:num>
  <w:num w:numId="8">
    <w:abstractNumId w:val="9"/>
  </w:num>
  <w:num w:numId="9">
    <w:abstractNumId w:val="2"/>
  </w:num>
  <w:num w:numId="10">
    <w:abstractNumId w:val="3"/>
  </w:num>
  <w:num w:numId="11">
    <w:abstractNumId w:val="7"/>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913"/>
    <w:rsid w:val="003F0913"/>
    <w:rsid w:val="00BF62FF"/>
    <w:rsid w:val="00C0336E"/>
    <w:rsid w:val="00EA6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PageNumber">
    <w:name w:val="page number"/>
    <w:basedOn w:val="DefaultParagraphFont"/>
  </w:style>
  <w:style w:type="paragraph" w:styleId="z-TopofForm">
    <w:name w:val="HTML Top of Form"/>
    <w:basedOn w:val="Normal"/>
    <w:next w:val="Normal"/>
    <w:link w:val="z-TopofFormChar"/>
    <w:hidden/>
    <w:uiPriority w:val="99"/>
    <w:semiHidden/>
    <w:unhideWhenUse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39"/>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PageNumber">
    <w:name w:val="page number"/>
    <w:basedOn w:val="DefaultParagraphFont"/>
  </w:style>
  <w:style w:type="paragraph" w:styleId="z-TopofForm">
    <w:name w:val="HTML Top of Form"/>
    <w:basedOn w:val="Normal"/>
    <w:next w:val="Normal"/>
    <w:link w:val="z-TopofFormChar"/>
    <w:hidden/>
    <w:uiPriority w:val="99"/>
    <w:semiHidden/>
    <w:unhideWhenUse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39"/>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Trendafilova@mzh.government.bg" TargetMode="External"/><Relationship Id="rId18" Type="http://schemas.openxmlformats.org/officeDocument/2006/relationships/control" Target="activeX/activeX4.xml"/><Relationship Id="rId26" Type="http://schemas.openxmlformats.org/officeDocument/2006/relationships/control" Target="activeX/activeX9.xml"/><Relationship Id="rId39" Type="http://schemas.openxmlformats.org/officeDocument/2006/relationships/header" Target="header1.xml"/><Relationship Id="rId21" Type="http://schemas.openxmlformats.org/officeDocument/2006/relationships/image" Target="media/image6.wmf"/><Relationship Id="rId34" Type="http://schemas.openxmlformats.org/officeDocument/2006/relationships/control" Target="activeX/activeX13.xm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control" Target="activeX/activeX5.xml"/><Relationship Id="rId29" Type="http://schemas.openxmlformats.org/officeDocument/2006/relationships/image" Target="media/image9.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7.xml"/><Relationship Id="rId32" Type="http://schemas.openxmlformats.org/officeDocument/2006/relationships/control" Target="activeX/activeX12.xml"/><Relationship Id="rId37" Type="http://schemas.openxmlformats.org/officeDocument/2006/relationships/control" Target="activeX/activeX16.xm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control" Target="activeX/activeX10.xml"/><Relationship Id="rId36" Type="http://schemas.openxmlformats.org/officeDocument/2006/relationships/control" Target="activeX/activeX15.xml"/><Relationship Id="rId10" Type="http://schemas.openxmlformats.org/officeDocument/2006/relationships/control" Target="activeX/activeX1.xml"/><Relationship Id="rId19" Type="http://schemas.openxmlformats.org/officeDocument/2006/relationships/image" Target="media/image5.wmf"/><Relationship Id="rId31" Type="http://schemas.openxmlformats.org/officeDocument/2006/relationships/image" Target="media/image10.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mailto:AKovacheva@mzh.government.bg" TargetMode="External"/><Relationship Id="rId22" Type="http://schemas.openxmlformats.org/officeDocument/2006/relationships/control" Target="activeX/activeX6.xml"/><Relationship Id="rId27" Type="http://schemas.openxmlformats.org/officeDocument/2006/relationships/image" Target="media/image8.wmf"/><Relationship Id="rId30" Type="http://schemas.openxmlformats.org/officeDocument/2006/relationships/control" Target="activeX/activeX11.xml"/><Relationship Id="rId35" Type="http://schemas.openxmlformats.org/officeDocument/2006/relationships/control" Target="activeX/activeX14.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4.wmf"/><Relationship Id="rId25" Type="http://schemas.openxmlformats.org/officeDocument/2006/relationships/control" Target="activeX/activeX8.xml"/><Relationship Id="rId33" Type="http://schemas.openxmlformats.org/officeDocument/2006/relationships/image" Target="media/image11.wmf"/><Relationship Id="rId38" Type="http://schemas.openxmlformats.org/officeDocument/2006/relationships/control" Target="activeX/activeX1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FC34D-33E0-43B7-B360-2FC0B4281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3483</Words>
  <Characters>19857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IsIv</dc:creator>
  <cp:lastModifiedBy>Vanya Y. Ruseva</cp:lastModifiedBy>
  <cp:revision>4</cp:revision>
  <cp:lastPrinted>2021-10-07T08:22:00Z</cp:lastPrinted>
  <dcterms:created xsi:type="dcterms:W3CDTF">2021-10-14T09:01:00Z</dcterms:created>
  <dcterms:modified xsi:type="dcterms:W3CDTF">2021-10-14T09:04:00Z</dcterms:modified>
</cp:coreProperties>
</file>