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27A5" w:rsidRPr="00F727A5" w:rsidRDefault="00C60EA6" w:rsidP="00F727A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F727A5" w:rsidRPr="00F727A5" w:rsidTr="00C472E5">
        <w:trPr>
          <w:trHeight w:val="2088"/>
        </w:trPr>
        <w:tc>
          <w:tcPr>
            <w:tcW w:w="4820" w:type="dxa"/>
          </w:tcPr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1080" w:hanging="108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1080" w:hanging="108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Г-Н ГЕОРГИ СЪБЕВ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ЗАМЕСТНИК-МИНИСТЪР И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РЪКОВОДИТЕЛ НА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ПРОГРАМА ЗА РАЗВИТИЕ НА СЕЛСКИТЕ РАЙОНИ 2014-2020 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2" w:type="dxa"/>
          </w:tcPr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1080" w:hanging="108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ОДОБРИЛ: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C60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pict>
                <v:shape id="_x0000_i1026" type="#_x0000_t75" alt="Microsoft Office Signature Line..." style="width:192.2pt;height:95.8pt">
                  <v:imagedata r:id="rId8" o:title=""/>
                  <o:lock v:ext="edit" ungrouping="t" rotation="t" cropping="t" verticies="t" text="t" grouping="t"/>
                  <o:signatureline v:ext="edit" id="{20457DA5-35BD-4CC9-B2E7-1F9642B9A481}" provid="{00000000-0000-0000-0000-000000000000}" o:suggestedsigner="Георги Събев - земестник-министър" o:suggestedsigner2="Ръководител на УО на ПРСР 2014-2020" issignatureline="t"/>
                </v:shape>
              </w:pict>
            </w:r>
          </w:p>
        </w:tc>
      </w:tr>
    </w:tbl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>Д О К Л А Д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>от Елена Иванова – директор на дирекция „Развитие на селските райони“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F727A5" w:rsidRPr="00F727A5" w:rsidTr="00C472E5">
        <w:trPr>
          <w:trHeight w:val="1418"/>
        </w:trPr>
        <w:tc>
          <w:tcPr>
            <w:tcW w:w="1668" w:type="dxa"/>
          </w:tcPr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ОТНОСНО:</w:t>
            </w:r>
          </w:p>
        </w:tc>
        <w:tc>
          <w:tcPr>
            <w:tcW w:w="7938" w:type="dxa"/>
          </w:tcPr>
          <w:p w:rsidR="00F727A5" w:rsidRPr="00F727A5" w:rsidRDefault="00F727A5" w:rsidP="005358E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</w:pPr>
            <w:r w:rsidRPr="00F72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Проект на заповед за изменение на Насоки за кандидатстване по процедура </w:t>
            </w:r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№ BG06RDNP001-4.010 „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Проектни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предложения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от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„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Напоителни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системи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“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ЕАД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за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възстановяване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съществуващи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хидромелиоративни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съоръжения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за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напояване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“</w:t>
            </w:r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по подмярка 4.3 „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Подкрепа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за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инвестиции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инфраструктура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свързана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развитието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модернизирането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или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адаптирането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селското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горското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стопанство</w:t>
            </w:r>
            <w:proofErr w:type="spellEnd"/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“ от мярка 4 „Инвестиции в материални активи“ от Програмата за развитие на селските райони за периода 2014 – 2020 </w:t>
            </w:r>
            <w:r w:rsidRPr="00F72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г.</w:t>
            </w:r>
          </w:p>
        </w:tc>
      </w:tr>
    </w:tbl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ГОСПОДИН ЗАМЕСТНИК-МИНИСТЪР,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Със Заповед № РД09-336/02.04.2020 г. на ръководителя на Управляващия орган на Програма за развитие на селските райони 2014-2020 е обявен прием и са утвърдени Насоки за кандидатстване по процедура № BG06RDNP001-4.010 „Проектни предложения от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lastRenderedPageBreak/>
        <w:t>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2014 - 2020 г.</w:t>
      </w:r>
      <w:r w:rsidRPr="00F727A5">
        <w:rPr>
          <w:rFonts w:ascii="Arial" w:eastAsia="Times New Roman" w:hAnsi="Arial" w:cs="Times New Roman"/>
          <w:sz w:val="20"/>
          <w:szCs w:val="20"/>
          <w:lang w:val="en-US"/>
        </w:rPr>
        <w:t xml:space="preserve">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Със Заповед № РД09-668/ 01.07.2021 г. е увеличен бюджет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на процедурата</w:t>
      </w:r>
      <w:r w:rsidR="00AD3E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3EE1" w:rsidRPr="001172C0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1172C0" w:rsidRPr="001172C0">
        <w:rPr>
          <w:rFonts w:ascii="Times New Roman" w:eastAsia="Times New Roman" w:hAnsi="Times New Roman" w:cs="Times New Roman"/>
          <w:sz w:val="24"/>
          <w:szCs w:val="24"/>
        </w:rPr>
        <w:t xml:space="preserve">18 149 824 </w:t>
      </w:r>
      <w:r w:rsidR="00AD3EE1" w:rsidRPr="001172C0">
        <w:rPr>
          <w:rFonts w:ascii="Times New Roman" w:eastAsia="Times New Roman" w:hAnsi="Times New Roman" w:cs="Times New Roman"/>
          <w:sz w:val="24"/>
          <w:szCs w:val="24"/>
        </w:rPr>
        <w:t>лв</w:t>
      </w:r>
      <w:r w:rsidRPr="001172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В периода на прием са постъпили 26 проектни предложения. След извършената оценка на проектните предложения на етап оценка на административното съответствие и допустимостта, комисията назначена със Заповед № РД09-614/04.08.2020 г.  е предложила две от проектните  предложения да не бъдат допуснати до техническа и финансова оценка. По процедурата за </w:t>
      </w:r>
      <w:proofErr w:type="spellStart"/>
      <w:r w:rsidRPr="00F727A5">
        <w:rPr>
          <w:rFonts w:ascii="Times New Roman" w:eastAsia="Times New Roman" w:hAnsi="Times New Roman" w:cs="Times New Roman"/>
          <w:sz w:val="24"/>
          <w:szCs w:val="24"/>
        </w:rPr>
        <w:t>последваща</w:t>
      </w:r>
      <w:proofErr w:type="spellEnd"/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обработка на етап </w:t>
      </w:r>
      <w:proofErr w:type="spellStart"/>
      <w:r w:rsidRPr="00F727A5">
        <w:rPr>
          <w:rFonts w:ascii="Times New Roman" w:eastAsia="Times New Roman" w:hAnsi="Times New Roman" w:cs="Times New Roman"/>
          <w:sz w:val="24"/>
          <w:szCs w:val="24"/>
        </w:rPr>
        <w:t>ТФО</w:t>
      </w:r>
      <w:proofErr w:type="spellEnd"/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са допуснати 24 проектни предложения. С доклад № 93-5394/28.09.2021 г. оценителната комисия</w:t>
      </w:r>
      <w:r w:rsidR="00C8532F">
        <w:rPr>
          <w:rFonts w:ascii="Times New Roman" w:eastAsia="Times New Roman" w:hAnsi="Times New Roman" w:cs="Times New Roman"/>
          <w:sz w:val="24"/>
          <w:szCs w:val="24"/>
        </w:rPr>
        <w:t xml:space="preserve"> представя информация за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установена очевидна техническа грешка </w:t>
      </w:r>
      <w:r w:rsidR="00C8532F">
        <w:rPr>
          <w:rFonts w:ascii="Times New Roman" w:eastAsia="Times New Roman" w:hAnsi="Times New Roman" w:cs="Times New Roman"/>
          <w:sz w:val="24"/>
          <w:szCs w:val="24"/>
        </w:rPr>
        <w:t xml:space="preserve">в размера на недопустимите разходи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за едно от проектните предложения. В резултат на което</w:t>
      </w:r>
      <w:r w:rsidR="00C8532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допустимите разходи по всички одобрени проектни предложения възлизат на 107 179 037,47  лв. Предвид максималния обявен бюджет по процедурата за предоставяне на безвъзмездна финансова помощ от 106 980 840,09 лв. и общия размер на допустимите разходи по проектните предложения, може да бъде направен извод, че е налице недостиг на средства за финансиране на всички проектни предложения.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От друга страна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на 16-то заседание на Комитета за наблюдение на Програмата за развитие на селските райони 2014-2020 г.,</w:t>
      </w:r>
      <w:r w:rsidRPr="00F727A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проведено на 19.02.2021 г. е прието предложението на Управляващия орган да бъде увеличен бюджетът на подмярката с 10 млн. евро публични средства, с цел финансиране на по-голям брой проектни предложения в рамките на проведения период на прием през 2020 г. Предлаганото увел</w:t>
      </w:r>
      <w:r w:rsidR="00A7542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чение на бюджета на приема е в рамките на </w:t>
      </w:r>
      <w:r w:rsidR="00AD3EE1">
        <w:rPr>
          <w:rFonts w:ascii="Times New Roman" w:eastAsia="Times New Roman" w:hAnsi="Times New Roman" w:cs="Times New Roman"/>
          <w:sz w:val="24"/>
          <w:szCs w:val="24"/>
        </w:rPr>
        <w:t xml:space="preserve">размера на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предложен</w:t>
      </w:r>
      <w:r w:rsidR="00AD3EE1">
        <w:rPr>
          <w:rFonts w:ascii="Times New Roman" w:eastAsia="Times New Roman" w:hAnsi="Times New Roman" w:cs="Times New Roman"/>
          <w:sz w:val="24"/>
          <w:szCs w:val="24"/>
        </w:rPr>
        <w:t xml:space="preserve">ите за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прехвърляне средства по подмярката. 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Изменението на Програмата за развитие на селските райони е изпратено до Европейската комисия на 11 март 2021 г., а предложеното изменение, съгласно условията на чл. 65, параграф 9 от Регламент (ЕС) №1303/2013 г. на Европейския парламент и на Съвета от 17.12.2013 г., може да се прилага от датата на подаване на искането за изменение до Комисията. </w:t>
      </w:r>
    </w:p>
    <w:p w:rsidR="00F727A5" w:rsidRPr="00F727A5" w:rsidRDefault="00AD3EE1" w:rsidP="00AD3EE1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Също така, на</w:t>
      </w:r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 28.12.2020 г. в </w:t>
      </w:r>
      <w:proofErr w:type="spellStart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>Официален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ия</w:t>
      </w:r>
      <w:proofErr w:type="spellEnd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 вестник на Европейската комисия е публикуван Регламент (ЕС) 2020/2220 от 23 декември 2020 г.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</w:t>
      </w:r>
      <w:proofErr w:type="spellStart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>ЕЗФРСР</w:t>
      </w:r>
      <w:proofErr w:type="spellEnd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lastRenderedPageBreak/>
        <w:t>и от Европейския фонд за гарантиране на земеделието (</w:t>
      </w:r>
      <w:proofErr w:type="spellStart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>ЕФГЗ</w:t>
      </w:r>
      <w:proofErr w:type="spellEnd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>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 Съгласно чл. 2, параграф 2 от Регламент (ЕС) 2020/2220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 крайният срок за извършване на плащанията по Програмата за развитие на селските райони 2014-2020 г. (</w:t>
      </w:r>
      <w:proofErr w:type="spellStart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>ПРСР</w:t>
      </w:r>
      <w:proofErr w:type="spellEnd"/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 2014-2020) и оперативните програми се удължава до 31 декември 2025 г. 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Съгласно чл. 26, ал. 7, т. 1 от Закона за управление на средствата от Европейските структурни и инвестиционни фондове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след откриване на процедура чрез подбор насоките за кандидатстване може да се изменят при промени в правото на Европейския съюз.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Предвид гореизложеното и факта, че комисията за оценка приключи своята работа през месец юли 2021 г., за да се осигури възможност на бенефициентите да изпълнят своите проектни предложения в рамките на 36 месеца е необходимо да бъдат изменени Условията за кандидатстване и Условията за изпълнение по процедура № BG06RDNP001-4.010, като бъде изменена крайната дата за изпълнение на одобрените проектни предложения.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Предвид гореизложеното, е подготвен проект на заповед за изменение на Заповед № РД09-336/02.04.2020 г. на заместник-министъра на земеделието, храните и горите и ръководител на Управляващия орган на Програма за развитие на селските райони </w:t>
      </w:r>
      <w:proofErr w:type="spellStart"/>
      <w:r w:rsidRPr="00F727A5">
        <w:rPr>
          <w:rFonts w:ascii="Times New Roman" w:eastAsia="Times New Roman" w:hAnsi="Times New Roman" w:cs="Times New Roman"/>
          <w:sz w:val="24"/>
          <w:szCs w:val="24"/>
        </w:rPr>
        <w:t>ПРСР</w:t>
      </w:r>
      <w:proofErr w:type="spellEnd"/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2014 – 2020 г., с които се предлага увеличение на </w:t>
      </w:r>
      <w:r w:rsidRPr="00185DD2">
        <w:rPr>
          <w:rFonts w:ascii="Times New Roman" w:eastAsia="Times New Roman" w:hAnsi="Times New Roman" w:cs="Times New Roman"/>
          <w:sz w:val="24"/>
          <w:szCs w:val="24"/>
        </w:rPr>
        <w:t>бюджета с</w:t>
      </w:r>
      <w:r w:rsidR="00EF7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796A">
        <w:rPr>
          <w:rFonts w:ascii="Times New Roman" w:eastAsia="Times New Roman" w:hAnsi="Times New Roman" w:cs="Times New Roman"/>
          <w:sz w:val="24"/>
          <w:szCs w:val="24"/>
        </w:rPr>
        <w:t xml:space="preserve">199 834,42 </w:t>
      </w:r>
      <w:bookmarkStart w:id="0" w:name="_GoBack"/>
      <w:bookmarkEnd w:id="0"/>
      <w:r w:rsidRPr="00185DD2">
        <w:rPr>
          <w:rFonts w:ascii="Times New Roman" w:eastAsia="Times New Roman" w:hAnsi="Times New Roman" w:cs="Times New Roman"/>
          <w:sz w:val="24"/>
          <w:szCs w:val="24"/>
        </w:rPr>
        <w:t>лева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публични средства и за удължаване на срока за изпълнение на одобрените проекти.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Проектът на заповед и проект на доклад на заместник-министъра на земеделието, храните и горите, съдържащ мотивите за издаване на заповедта беше публикуван на електронната страница на Министерството на земеделието, храните и горите и в Информационната система за управление и наблюдение на средствата от Европейските структурни и инвестиционни фондове (</w:t>
      </w:r>
      <w:proofErr w:type="spellStart"/>
      <w:r w:rsidRPr="00F727A5">
        <w:rPr>
          <w:rFonts w:ascii="Times New Roman" w:eastAsia="Times New Roman" w:hAnsi="Times New Roman" w:cs="Times New Roman"/>
          <w:sz w:val="24"/>
          <w:szCs w:val="24"/>
        </w:rPr>
        <w:t>ИСУН</w:t>
      </w:r>
      <w:proofErr w:type="spellEnd"/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) за писмени възражения и предложения в съответствие с чл. 26, ал. 4 от ЗУСЕСИФ. </w:t>
      </w:r>
    </w:p>
    <w:p w:rsidR="00F727A5" w:rsidRPr="00F727A5" w:rsidRDefault="00F727A5" w:rsidP="00F727A5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36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Default="00F727A5" w:rsidP="00F727A5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36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ГОСПОДИН СЪБЕВ,</w:t>
      </w:r>
    </w:p>
    <w:p w:rsidR="00AB6781" w:rsidRPr="00F727A5" w:rsidRDefault="00AB6781" w:rsidP="00F727A5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36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Във връзка с гореизложеното и на основание чл. 9, ал. 5 и чл. 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t xml:space="preserve">26, ал. 7, т. 1 и 2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от Закона за управление на средствата от Европейски структурни и инвестиционни фондове предлагам да издадете заповед за изменение на Заповед № РД09-336/02.04.2020г. 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заместник-министъра на земеделието, храните и горите и ръководител на Управляващия орган на Програма за развитие на селските райони 2014 – 2020 г., с която са утвърдени 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Насоки за кандидатстване по процедура чрез процедура № BG06RDNP001-4.010 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2014 - 2020 г.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С уважение,</w:t>
      </w:r>
    </w:p>
    <w:p w:rsidR="00F727A5" w:rsidRPr="00F727A5" w:rsidRDefault="002070CB" w:rsidP="00F727A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alt="Microsoft Office Signature Line..." style="width:191.6pt;height:96.4pt">
            <v:imagedata r:id="rId9" o:title=""/>
            <o:lock v:ext="edit" ungrouping="t" rotation="t" cropping="t" verticies="t" text="t" grouping="t"/>
            <o:signatureline v:ext="edit" id="{3BFF29DF-6FA6-4003-BE8E-806328CF430C}" provid="{00000000-0000-0000-0000-000000000000}" o:suggestedsigner="Елена Иванова" o:suggestedsigner2="Директор" issignatureline="t"/>
          </v:shape>
        </w:pict>
      </w:r>
    </w:p>
    <w:p w:rsidR="00051F1B" w:rsidRDefault="00051F1B"/>
    <w:sectPr w:rsidR="00051F1B" w:rsidSect="00C0277E">
      <w:footerReference w:type="even" r:id="rId10"/>
      <w:footerReference w:type="default" r:id="rId11"/>
      <w:headerReference w:type="first" r:id="rId12"/>
      <w:pgSz w:w="11907" w:h="16840" w:code="9"/>
      <w:pgMar w:top="1135" w:right="1134" w:bottom="851" w:left="1170" w:header="570" w:footer="10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EA6" w:rsidRDefault="00C60EA6" w:rsidP="00A75420">
      <w:pPr>
        <w:spacing w:after="0" w:line="240" w:lineRule="auto"/>
      </w:pPr>
      <w:r>
        <w:separator/>
      </w:r>
    </w:p>
  </w:endnote>
  <w:endnote w:type="continuationSeparator" w:id="0">
    <w:p w:rsidR="00C60EA6" w:rsidRDefault="00C60EA6" w:rsidP="00A75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C52D0D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C60EA6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C52D0D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21796A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C52D0D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              </w:t>
    </w:r>
    <w:r w:rsidRPr="00627A1B">
      <w:rPr>
        <w:rFonts w:ascii="Verdana" w:hAnsi="Verdana"/>
        <w:noProof/>
        <w:sz w:val="16"/>
        <w:szCs w:val="16"/>
      </w:rPr>
      <w:t>гр. София 10</w:t>
    </w:r>
    <w:r>
      <w:rPr>
        <w:rFonts w:ascii="Verdana" w:hAnsi="Verdana"/>
        <w:noProof/>
        <w:sz w:val="16"/>
        <w:szCs w:val="16"/>
      </w:rPr>
      <w:t>40</w:t>
    </w:r>
    <w:r w:rsidRPr="00627A1B">
      <w:rPr>
        <w:rFonts w:ascii="Verdana" w:hAnsi="Verdana"/>
        <w:noProof/>
        <w:sz w:val="16"/>
        <w:szCs w:val="16"/>
      </w:rPr>
      <w:t xml:space="preserve">, </w:t>
    </w:r>
    <w:r>
      <w:rPr>
        <w:rFonts w:ascii="Verdana" w:hAnsi="Verdana"/>
        <w:noProof/>
        <w:sz w:val="16"/>
        <w:szCs w:val="16"/>
      </w:rPr>
      <w:t>б</w:t>
    </w:r>
    <w:r w:rsidRPr="00627A1B">
      <w:rPr>
        <w:rFonts w:ascii="Verdana" w:hAnsi="Verdana"/>
        <w:noProof/>
        <w:sz w:val="16"/>
        <w:szCs w:val="16"/>
      </w:rPr>
      <w:t>ул. "</w:t>
    </w:r>
    <w:r>
      <w:rPr>
        <w:rFonts w:ascii="Verdana" w:hAnsi="Verdana"/>
        <w:noProof/>
        <w:sz w:val="16"/>
        <w:szCs w:val="16"/>
      </w:rPr>
      <w:t>Христо Ботев</w:t>
    </w:r>
    <w:r w:rsidRPr="00627A1B">
      <w:rPr>
        <w:rFonts w:ascii="Verdana" w:hAnsi="Verdana"/>
        <w:noProof/>
        <w:sz w:val="16"/>
        <w:szCs w:val="16"/>
      </w:rPr>
      <w:t>" №</w:t>
    </w:r>
    <w:r>
      <w:rPr>
        <w:rFonts w:ascii="Verdana" w:hAnsi="Verdana"/>
        <w:noProof/>
        <w:sz w:val="16"/>
        <w:szCs w:val="16"/>
      </w:rPr>
      <w:t xml:space="preserve"> 55</w:t>
    </w:r>
  </w:p>
  <w:p w:rsidR="009E45B1" w:rsidRPr="00E0514A" w:rsidRDefault="00C52D0D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</w:rPr>
      <w:t xml:space="preserve">Тел: </w:t>
    </w:r>
    <w:r>
      <w:rPr>
        <w:rFonts w:ascii="Verdana" w:hAnsi="Verdana"/>
        <w:noProof/>
        <w:sz w:val="16"/>
        <w:szCs w:val="16"/>
      </w:rPr>
      <w:t>(</w:t>
    </w:r>
    <w:r w:rsidRPr="00627A1B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</w:rPr>
      <w:t>)</w:t>
    </w:r>
    <w:r w:rsidRPr="00627A1B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EA6" w:rsidRDefault="00C60EA6" w:rsidP="00A75420">
      <w:pPr>
        <w:spacing w:after="0" w:line="240" w:lineRule="auto"/>
      </w:pPr>
      <w:r>
        <w:separator/>
      </w:r>
    </w:p>
  </w:footnote>
  <w:footnote w:type="continuationSeparator" w:id="0">
    <w:p w:rsidR="00C60EA6" w:rsidRDefault="00C60EA6" w:rsidP="00A75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C52D0D" w:rsidP="00A73715">
    <w:pPr>
      <w:widowControl w:val="0"/>
      <w:jc w:val="right"/>
      <w:rPr>
        <w:rFonts w:ascii="Verdana" w:hAnsi="Verdana" w:cs="Verdana"/>
        <w:sz w:val="16"/>
        <w:szCs w:val="16"/>
        <w:lang w:eastAsia="bg-BG"/>
      </w:rPr>
    </w:pP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 wp14:anchorId="43AAFA37" wp14:editId="114DD90A">
          <wp:simplePos x="0" y="0"/>
          <wp:positionH relativeFrom="column">
            <wp:posOffset>2205355</wp:posOffset>
          </wp:positionH>
          <wp:positionV relativeFrom="paragraph">
            <wp:posOffset>-53255</wp:posOffset>
          </wp:positionV>
          <wp:extent cx="1223010" cy="1214120"/>
          <wp:effectExtent l="0" t="0" r="0" b="508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8532F" w:rsidRDefault="00C8532F" w:rsidP="00C8532F">
    <w:pPr>
      <w:keepNext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  <w:rPr>
        <w:rFonts w:ascii="Platinum Bg" w:eastAsia="Times New Roman" w:hAnsi="Platinum Bg" w:cs="Times New Roman"/>
        <w:spacing w:val="40"/>
        <w:sz w:val="36"/>
        <w:szCs w:val="36"/>
      </w:rPr>
    </w:pPr>
  </w:p>
  <w:p w:rsidR="00C8532F" w:rsidRDefault="00C8532F" w:rsidP="00C8532F">
    <w:pPr>
      <w:keepNext/>
      <w:overflowPunct w:val="0"/>
      <w:autoSpaceDE w:val="0"/>
      <w:autoSpaceDN w:val="0"/>
      <w:adjustRightInd w:val="0"/>
      <w:spacing w:after="0" w:line="360" w:lineRule="exact"/>
      <w:textAlignment w:val="baseline"/>
      <w:outlineLvl w:val="0"/>
      <w:rPr>
        <w:rFonts w:ascii="Platinum Bg" w:eastAsia="Times New Roman" w:hAnsi="Platinum Bg" w:cs="Times New Roman"/>
        <w:spacing w:val="40"/>
        <w:sz w:val="36"/>
        <w:szCs w:val="36"/>
      </w:rPr>
    </w:pPr>
  </w:p>
  <w:p w:rsidR="00C8532F" w:rsidRDefault="00C8532F" w:rsidP="00C8532F"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  <w:rPr>
        <w:rFonts w:ascii="Platinum Bg" w:eastAsia="Times New Roman" w:hAnsi="Platinum Bg" w:cs="Times New Roman"/>
        <w:spacing w:val="40"/>
        <w:sz w:val="36"/>
        <w:szCs w:val="36"/>
      </w:rPr>
    </w:pPr>
  </w:p>
  <w:p w:rsidR="00C8532F" w:rsidRDefault="00C8532F" w:rsidP="00C8532F"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  <w:rPr>
        <w:rFonts w:ascii="Platinum Bg" w:eastAsia="Times New Roman" w:hAnsi="Platinum Bg" w:cs="Times New Roman"/>
        <w:spacing w:val="40"/>
        <w:sz w:val="36"/>
        <w:szCs w:val="36"/>
      </w:rPr>
    </w:pPr>
  </w:p>
  <w:p w:rsidR="00C8532F" w:rsidRPr="00C8532F" w:rsidRDefault="00C8532F" w:rsidP="00C8532F"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  <w:rPr>
        <w:rFonts w:ascii="Platinum Bg" w:eastAsia="Times New Roman" w:hAnsi="Platinum Bg" w:cs="Times New Roman"/>
        <w:spacing w:val="40"/>
        <w:sz w:val="36"/>
        <w:szCs w:val="36"/>
      </w:rPr>
    </w:pPr>
    <w:r w:rsidRPr="00C8532F">
      <w:rPr>
        <w:rFonts w:ascii="Platinum Bg" w:eastAsia="Times New Roman" w:hAnsi="Platinum Bg" w:cs="Times New Roman"/>
        <w:spacing w:val="40"/>
        <w:sz w:val="36"/>
        <w:szCs w:val="36"/>
      </w:rPr>
      <w:t>РЕПУБЛИКА БЪЛГАРИЯ</w:t>
    </w:r>
  </w:p>
  <w:p w:rsidR="00205BED" w:rsidRPr="00936425" w:rsidRDefault="00C8532F" w:rsidP="00C8532F">
    <w:pPr>
      <w:pStyle w:val="Heading1"/>
      <w:tabs>
        <w:tab w:val="left" w:pos="1276"/>
      </w:tabs>
      <w:spacing w:before="0" w:line="240" w:lineRule="auto"/>
      <w:rPr>
        <w:rFonts w:ascii="Helen Bg Condensed" w:hAnsi="Helen Bg Condensed"/>
        <w:b w:val="0"/>
        <w:spacing w:val="40"/>
        <w:sz w:val="26"/>
        <w:szCs w:val="26"/>
      </w:rPr>
    </w:pPr>
    <w:proofErr w:type="spellStart"/>
    <w:r w:rsidRPr="00C8532F">
      <w:rPr>
        <w:rFonts w:ascii="Platinum Bg" w:eastAsia="Times New Roman" w:hAnsi="Platinum Bg" w:cs="Times New Roman"/>
        <w:b w:val="0"/>
        <w:bCs w:val="0"/>
        <w:color w:val="auto"/>
        <w:spacing w:val="40"/>
        <w:sz w:val="32"/>
        <w:szCs w:val="32"/>
        <w:lang w:val="en-US"/>
      </w:rPr>
      <w:t>Заместник-министър</w:t>
    </w:r>
    <w:proofErr w:type="spellEnd"/>
    <w:r w:rsidRPr="00C8532F">
      <w:rPr>
        <w:rFonts w:ascii="Platinum Bg" w:eastAsia="Times New Roman" w:hAnsi="Platinum Bg" w:cs="Times New Roman"/>
        <w:b w:val="0"/>
        <w:bCs w:val="0"/>
        <w:color w:val="auto"/>
        <w:spacing w:val="40"/>
        <w:sz w:val="32"/>
        <w:szCs w:val="32"/>
        <w:lang w:val="en-US"/>
      </w:rPr>
      <w:t xml:space="preserve"> на </w:t>
    </w:r>
    <w:proofErr w:type="spellStart"/>
    <w:r w:rsidRPr="00C8532F">
      <w:rPr>
        <w:rFonts w:ascii="Platinum Bg" w:eastAsia="Times New Roman" w:hAnsi="Platinum Bg" w:cs="Times New Roman"/>
        <w:b w:val="0"/>
        <w:bCs w:val="0"/>
        <w:color w:val="auto"/>
        <w:spacing w:val="40"/>
        <w:sz w:val="32"/>
        <w:szCs w:val="32"/>
        <w:lang w:val="en-US"/>
      </w:rPr>
      <w:t>земеделието</w:t>
    </w:r>
    <w:proofErr w:type="spellEnd"/>
    <w:r w:rsidRPr="00C8532F">
      <w:rPr>
        <w:rFonts w:ascii="Platinum Bg" w:eastAsia="Times New Roman" w:hAnsi="Platinum Bg" w:cs="Times New Roman"/>
        <w:b w:val="0"/>
        <w:bCs w:val="0"/>
        <w:color w:val="auto"/>
        <w:spacing w:val="40"/>
        <w:sz w:val="32"/>
        <w:szCs w:val="32"/>
        <w:lang w:val="en-US"/>
      </w:rPr>
      <w:t xml:space="preserve">, </w:t>
    </w:r>
    <w:proofErr w:type="spellStart"/>
    <w:r w:rsidRPr="00C8532F">
      <w:rPr>
        <w:rFonts w:ascii="Platinum Bg" w:eastAsia="Times New Roman" w:hAnsi="Platinum Bg" w:cs="Times New Roman"/>
        <w:b w:val="0"/>
        <w:bCs w:val="0"/>
        <w:color w:val="auto"/>
        <w:spacing w:val="40"/>
        <w:sz w:val="32"/>
        <w:szCs w:val="32"/>
        <w:lang w:val="en-US"/>
      </w:rPr>
      <w:t>храните</w:t>
    </w:r>
    <w:proofErr w:type="spellEnd"/>
    <w:r w:rsidRPr="00C8532F">
      <w:rPr>
        <w:rFonts w:ascii="Arial" w:eastAsia="Times New Roman" w:hAnsi="Arial" w:cs="Times New Roman"/>
        <w:b w:val="0"/>
        <w:bCs w:val="0"/>
        <w:noProof/>
        <w:color w:val="auto"/>
        <w:sz w:val="20"/>
        <w:szCs w:val="20"/>
        <w:lang w:eastAsia="bg-BG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9174817" wp14:editId="2D354C0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DxeRij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Pr="00C8532F">
      <w:rPr>
        <w:rFonts w:ascii="Platinum Bg" w:eastAsia="Times New Roman" w:hAnsi="Platinum Bg" w:cs="Times New Roman"/>
        <w:b w:val="0"/>
        <w:bCs w:val="0"/>
        <w:color w:val="auto"/>
        <w:spacing w:val="40"/>
        <w:sz w:val="32"/>
        <w:szCs w:val="32"/>
        <w:lang w:val="en-US"/>
      </w:rPr>
      <w:t xml:space="preserve"> и </w:t>
    </w:r>
    <w:proofErr w:type="spellStart"/>
    <w:r w:rsidRPr="00C8532F">
      <w:rPr>
        <w:rFonts w:ascii="Platinum Bg" w:eastAsia="Times New Roman" w:hAnsi="Platinum Bg" w:cs="Times New Roman"/>
        <w:b w:val="0"/>
        <w:bCs w:val="0"/>
        <w:color w:val="auto"/>
        <w:spacing w:val="40"/>
        <w:sz w:val="32"/>
        <w:szCs w:val="32"/>
        <w:lang w:val="en-US"/>
      </w:rPr>
      <w:t>горите</w:t>
    </w:r>
    <w:proofErr w:type="spellEnd"/>
    <w:r>
      <w:rPr>
        <w:noProof/>
        <w:lang w:eastAsia="bg-BG"/>
      </w:rPr>
      <w:t xml:space="preserve"> </w:t>
    </w:r>
    <w:r w:rsidR="00C52D0D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0B2B927" wp14:editId="1375FCBD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  <w:p w:rsidR="009E45B1" w:rsidRPr="00A73715" w:rsidRDefault="00C60EA6" w:rsidP="00C853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D3"/>
    <w:rsid w:val="00051F1B"/>
    <w:rsid w:val="001172C0"/>
    <w:rsid w:val="00185DD2"/>
    <w:rsid w:val="002070CB"/>
    <w:rsid w:val="0021796A"/>
    <w:rsid w:val="003D22D3"/>
    <w:rsid w:val="004E2C94"/>
    <w:rsid w:val="005358EA"/>
    <w:rsid w:val="005F5308"/>
    <w:rsid w:val="00771D65"/>
    <w:rsid w:val="007C0696"/>
    <w:rsid w:val="008421CF"/>
    <w:rsid w:val="00866DCA"/>
    <w:rsid w:val="00983748"/>
    <w:rsid w:val="00A75420"/>
    <w:rsid w:val="00AB6781"/>
    <w:rsid w:val="00AD3EE1"/>
    <w:rsid w:val="00C307F7"/>
    <w:rsid w:val="00C52D0D"/>
    <w:rsid w:val="00C60EA6"/>
    <w:rsid w:val="00C8532F"/>
    <w:rsid w:val="00CC41D0"/>
    <w:rsid w:val="00D444C2"/>
    <w:rsid w:val="00D64B3C"/>
    <w:rsid w:val="00EF784F"/>
    <w:rsid w:val="00F727A5"/>
    <w:rsid w:val="00F7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7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7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7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7A5"/>
  </w:style>
  <w:style w:type="paragraph" w:styleId="Footer">
    <w:name w:val="footer"/>
    <w:basedOn w:val="Normal"/>
    <w:link w:val="FooterChar"/>
    <w:uiPriority w:val="99"/>
    <w:unhideWhenUsed/>
    <w:rsid w:val="00F7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7A5"/>
  </w:style>
  <w:style w:type="character" w:styleId="PageNumber">
    <w:name w:val="page number"/>
    <w:basedOn w:val="DefaultParagraphFont"/>
    <w:rsid w:val="00F72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7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7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7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7A5"/>
  </w:style>
  <w:style w:type="paragraph" w:styleId="Footer">
    <w:name w:val="footer"/>
    <w:basedOn w:val="Normal"/>
    <w:link w:val="FooterChar"/>
    <w:uiPriority w:val="99"/>
    <w:unhideWhenUsed/>
    <w:rsid w:val="00F7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7A5"/>
  </w:style>
  <w:style w:type="character" w:styleId="PageNumber">
    <w:name w:val="page number"/>
    <w:basedOn w:val="DefaultParagraphFont"/>
    <w:rsid w:val="00F72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МЗХГ</dc:creator>
  <cp:lastModifiedBy>МЗХГ</cp:lastModifiedBy>
  <cp:revision>3</cp:revision>
  <dcterms:created xsi:type="dcterms:W3CDTF">2021-09-30T13:36:00Z</dcterms:created>
  <dcterms:modified xsi:type="dcterms:W3CDTF">2021-09-30T13:44:00Z</dcterms:modified>
</cp:coreProperties>
</file>