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BD4B4" w14:textId="77777777" w:rsidR="00F30E4D" w:rsidRPr="0015539D" w:rsidRDefault="00F30E4D" w:rsidP="009268E3">
      <w:pPr>
        <w:jc w:val="both"/>
      </w:pPr>
      <w:r w:rsidRPr="0015539D"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480F91A2" wp14:editId="1852C826">
            <wp:simplePos x="0" y="0"/>
            <wp:positionH relativeFrom="column">
              <wp:posOffset>2328083</wp:posOffset>
            </wp:positionH>
            <wp:positionV relativeFrom="paragraph">
              <wp:posOffset>-138200</wp:posOffset>
            </wp:positionV>
            <wp:extent cx="1011052" cy="1004221"/>
            <wp:effectExtent l="0" t="0" r="0" b="5715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88" cy="100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0BC937" w14:textId="77777777" w:rsidR="00F30E4D" w:rsidRPr="0015539D" w:rsidRDefault="00F30E4D" w:rsidP="00FD6165">
      <w:pPr>
        <w:ind w:firstLine="720"/>
        <w:jc w:val="both"/>
        <w:rPr>
          <w:lang w:val="bg-BG"/>
        </w:rPr>
      </w:pPr>
    </w:p>
    <w:p w14:paraId="54333C4A" w14:textId="77777777" w:rsidR="00FD6165" w:rsidRPr="0015539D" w:rsidRDefault="00FD6165" w:rsidP="00FD6165">
      <w:pPr>
        <w:ind w:firstLine="720"/>
        <w:jc w:val="both"/>
        <w:rPr>
          <w:lang w:val="bg-BG"/>
        </w:rPr>
      </w:pPr>
    </w:p>
    <w:p w14:paraId="4C9CBFB8" w14:textId="77777777" w:rsidR="000D5781" w:rsidRPr="0015539D" w:rsidRDefault="000D5781" w:rsidP="00FD6165">
      <w:pPr>
        <w:ind w:firstLine="720"/>
        <w:jc w:val="both"/>
        <w:rPr>
          <w:lang w:val="bg-BG"/>
        </w:rPr>
      </w:pPr>
    </w:p>
    <w:p w14:paraId="3473D1B5" w14:textId="77777777" w:rsidR="000D5781" w:rsidRPr="0015539D" w:rsidRDefault="000D5781" w:rsidP="000D5781">
      <w:pPr>
        <w:rPr>
          <w:lang w:val="bg-BG"/>
        </w:rPr>
      </w:pPr>
    </w:p>
    <w:p w14:paraId="5A40DAC1" w14:textId="77777777" w:rsidR="000D5781" w:rsidRPr="0015539D" w:rsidRDefault="000D5781" w:rsidP="006A6E7F">
      <w:pPr>
        <w:pStyle w:val="Heading1"/>
        <w:spacing w:line="240" w:lineRule="auto"/>
        <w:ind w:firstLine="0"/>
        <w:jc w:val="center"/>
        <w:rPr>
          <w:rFonts w:ascii="Platinum Bg" w:hAnsi="Platinum Bg"/>
          <w:b w:val="0"/>
          <w:spacing w:val="40"/>
          <w:sz w:val="36"/>
          <w:szCs w:val="36"/>
        </w:rPr>
      </w:pPr>
      <w:r w:rsidRPr="0015539D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14:paraId="0514FB54" w14:textId="77777777" w:rsidR="000D5781" w:rsidRPr="0015539D" w:rsidRDefault="00312345" w:rsidP="00B05EA2">
      <w:pPr>
        <w:pBdr>
          <w:bottom w:val="single" w:sz="4" w:space="1" w:color="auto"/>
        </w:pBdr>
        <w:jc w:val="center"/>
        <w:rPr>
          <w:rFonts w:ascii="Timok" w:hAnsi="Timok"/>
          <w:lang w:val="bg-BG"/>
        </w:rPr>
      </w:pPr>
      <w:r w:rsidRPr="0015539D">
        <w:rPr>
          <w:rFonts w:ascii="Platinum Bg" w:hAnsi="Platinum Bg"/>
          <w:spacing w:val="40"/>
          <w:sz w:val="32"/>
          <w:szCs w:val="32"/>
          <w:lang w:val="bg-BG"/>
        </w:rPr>
        <w:t xml:space="preserve">Министър на земеделието, </w:t>
      </w:r>
      <w:r w:rsidR="000D5781" w:rsidRPr="0015539D">
        <w:rPr>
          <w:rFonts w:ascii="Platinum Bg" w:hAnsi="Platinum Bg"/>
          <w:spacing w:val="40"/>
          <w:sz w:val="32"/>
          <w:szCs w:val="32"/>
          <w:lang w:val="bg-BG"/>
        </w:rPr>
        <w:t>храните</w:t>
      </w:r>
      <w:r w:rsidRPr="0015539D">
        <w:rPr>
          <w:rFonts w:ascii="Platinum Bg" w:hAnsi="Platinum Bg"/>
          <w:spacing w:val="40"/>
          <w:sz w:val="32"/>
          <w:szCs w:val="32"/>
          <w:lang w:val="bg-BG"/>
        </w:rPr>
        <w:t xml:space="preserve"> и горите</w:t>
      </w:r>
    </w:p>
    <w:p w14:paraId="10FA777F" w14:textId="77777777" w:rsidR="00331E68" w:rsidRPr="008714A3" w:rsidRDefault="00331E68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73C6FC87" w14:textId="77777777" w:rsidR="00EB7BA1" w:rsidRPr="008714A3" w:rsidRDefault="00EB7BA1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33D2CC7E" w14:textId="77777777" w:rsidR="00EB7BA1" w:rsidRPr="008714A3" w:rsidRDefault="00EB7BA1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38FBC495" w14:textId="413B20F8" w:rsidR="0086070B" w:rsidRPr="0015539D" w:rsidRDefault="0086070B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15539D">
        <w:rPr>
          <w:b/>
          <w:szCs w:val="24"/>
          <w:lang w:val="bg-BG"/>
        </w:rPr>
        <w:t>ДО</w:t>
      </w:r>
    </w:p>
    <w:p w14:paraId="2DB1548F" w14:textId="77777777" w:rsidR="0086070B" w:rsidRPr="0015539D" w:rsidRDefault="0086070B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15539D">
        <w:rPr>
          <w:b/>
          <w:szCs w:val="24"/>
          <w:lang w:val="bg-BG"/>
        </w:rPr>
        <w:t>МИНИСТЕРСКИЯ СЪВЕТ</w:t>
      </w:r>
    </w:p>
    <w:p w14:paraId="0705AFEB" w14:textId="77777777" w:rsidR="0086070B" w:rsidRPr="0015539D" w:rsidRDefault="0086070B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15539D">
        <w:rPr>
          <w:b/>
          <w:szCs w:val="24"/>
          <w:lang w:val="bg-BG"/>
        </w:rPr>
        <w:t>НА РЕПУБЛИКА БЪЛГАРИЯ</w:t>
      </w:r>
    </w:p>
    <w:p w14:paraId="003A862B" w14:textId="4101CC75" w:rsidR="00EB25AF" w:rsidRDefault="00EB25AF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7D0D720D" w14:textId="77777777" w:rsidR="009B4E3E" w:rsidRDefault="009B4E3E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6039D126" w14:textId="77777777" w:rsidR="00493016" w:rsidRPr="00513447" w:rsidRDefault="00493016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25197B1F" w14:textId="77777777" w:rsidR="0077037B" w:rsidRPr="00513447" w:rsidRDefault="0086070B" w:rsidP="00F30E4D">
      <w:pPr>
        <w:spacing w:line="360" w:lineRule="auto"/>
        <w:jc w:val="center"/>
        <w:outlineLvl w:val="0"/>
        <w:rPr>
          <w:b/>
          <w:spacing w:val="44"/>
          <w:sz w:val="28"/>
          <w:szCs w:val="28"/>
          <w:lang w:val="bg-BG"/>
        </w:rPr>
      </w:pPr>
      <w:r w:rsidRPr="00513447">
        <w:rPr>
          <w:b/>
          <w:spacing w:val="44"/>
          <w:sz w:val="28"/>
          <w:szCs w:val="28"/>
          <w:lang w:val="bg-BG"/>
        </w:rPr>
        <w:t>ДОКЛАД</w:t>
      </w:r>
    </w:p>
    <w:p w14:paraId="5D950DBB" w14:textId="77777777" w:rsidR="003F6847" w:rsidRPr="00513447" w:rsidRDefault="009F7300" w:rsidP="00E402DC">
      <w:pPr>
        <w:widowControl w:val="0"/>
        <w:autoSpaceDE w:val="0"/>
        <w:spacing w:line="360" w:lineRule="auto"/>
        <w:jc w:val="center"/>
        <w:rPr>
          <w:b/>
          <w:smallCaps/>
          <w:szCs w:val="24"/>
          <w:lang w:val="bg-BG" w:eastAsia="bg-BG"/>
        </w:rPr>
      </w:pPr>
      <w:r w:rsidRPr="00513447">
        <w:rPr>
          <w:b/>
          <w:smallCaps/>
          <w:szCs w:val="24"/>
          <w:lang w:val="bg-BG" w:eastAsia="bg-BG"/>
        </w:rPr>
        <w:t xml:space="preserve">от </w:t>
      </w:r>
      <w:r w:rsidR="005662DC" w:rsidRPr="00513447">
        <w:rPr>
          <w:b/>
          <w:smallCaps/>
          <w:szCs w:val="24"/>
          <w:lang w:val="bg-BG" w:eastAsia="bg-BG"/>
        </w:rPr>
        <w:t xml:space="preserve">проф. д-р </w:t>
      </w:r>
      <w:r w:rsidR="006E0015" w:rsidRPr="00513447">
        <w:rPr>
          <w:b/>
          <w:smallCaps/>
          <w:szCs w:val="24"/>
          <w:lang w:val="bg-BG" w:eastAsia="bg-BG"/>
        </w:rPr>
        <w:t>Христо Бозуков</w:t>
      </w:r>
      <w:r w:rsidRPr="00513447">
        <w:rPr>
          <w:b/>
          <w:smallCaps/>
          <w:szCs w:val="24"/>
          <w:lang w:val="bg-BG" w:eastAsia="bg-BG"/>
        </w:rPr>
        <w:t xml:space="preserve"> – министър на земеделието, храните и горите</w:t>
      </w:r>
    </w:p>
    <w:p w14:paraId="3A3CA4FD" w14:textId="77777777" w:rsidR="00E402DC" w:rsidRPr="00513447" w:rsidRDefault="00E402DC" w:rsidP="00F30E4D">
      <w:pPr>
        <w:spacing w:line="360" w:lineRule="auto"/>
        <w:jc w:val="center"/>
        <w:rPr>
          <w:b/>
          <w:szCs w:val="24"/>
          <w:lang w:val="bg-BG"/>
        </w:rPr>
      </w:pPr>
    </w:p>
    <w:p w14:paraId="43924086" w14:textId="77777777" w:rsidR="00493016" w:rsidRPr="00513447" w:rsidRDefault="00493016" w:rsidP="00F30E4D">
      <w:pPr>
        <w:spacing w:line="360" w:lineRule="auto"/>
        <w:jc w:val="center"/>
        <w:rPr>
          <w:b/>
          <w:szCs w:val="24"/>
          <w:lang w:val="bg-BG"/>
        </w:rPr>
      </w:pPr>
    </w:p>
    <w:p w14:paraId="5CC21A83" w14:textId="77777777" w:rsidR="00E55725" w:rsidRPr="00513447" w:rsidRDefault="009F7300" w:rsidP="00E253B1">
      <w:pPr>
        <w:widowControl w:val="0"/>
        <w:autoSpaceDE w:val="0"/>
        <w:autoSpaceDN w:val="0"/>
        <w:adjustRightInd w:val="0"/>
        <w:spacing w:line="360" w:lineRule="auto"/>
        <w:ind w:left="1077" w:hanging="1077"/>
        <w:jc w:val="both"/>
        <w:rPr>
          <w:szCs w:val="24"/>
          <w:lang w:val="bg-BG"/>
        </w:rPr>
      </w:pPr>
      <w:r w:rsidRPr="00513447">
        <w:rPr>
          <w:b/>
          <w:bCs/>
          <w:szCs w:val="24"/>
          <w:lang w:val="bg-BG" w:eastAsia="bg-BG"/>
        </w:rPr>
        <w:t>Относно</w:t>
      </w:r>
      <w:r w:rsidRPr="00513447">
        <w:rPr>
          <w:b/>
          <w:szCs w:val="24"/>
          <w:lang w:val="bg-BG" w:eastAsia="bg-BG"/>
        </w:rPr>
        <w:t>:</w:t>
      </w:r>
      <w:r w:rsidR="00A23F5A" w:rsidRPr="00513447">
        <w:rPr>
          <w:b/>
          <w:szCs w:val="24"/>
          <w:lang w:val="bg-BG" w:eastAsia="bg-BG"/>
        </w:rPr>
        <w:t xml:space="preserve"> </w:t>
      </w:r>
      <w:r w:rsidR="00E253B1" w:rsidRPr="00513447">
        <w:rPr>
          <w:szCs w:val="24"/>
          <w:lang w:val="bg-BG"/>
        </w:rPr>
        <w:t xml:space="preserve">Проект на Постановление на Министерския съвет за изменение и допълнение на </w:t>
      </w:r>
      <w:proofErr w:type="spellStart"/>
      <w:r w:rsidR="00E253B1" w:rsidRPr="00513447">
        <w:rPr>
          <w:szCs w:val="24"/>
          <w:lang w:val="bg-BG"/>
        </w:rPr>
        <w:t>Устройствения</w:t>
      </w:r>
      <w:proofErr w:type="spellEnd"/>
      <w:r w:rsidR="00E253B1" w:rsidRPr="00513447">
        <w:rPr>
          <w:szCs w:val="24"/>
          <w:lang w:val="bg-BG"/>
        </w:rPr>
        <w:t xml:space="preserve"> правилник на </w:t>
      </w:r>
      <w:r w:rsidR="00876DC5" w:rsidRPr="00513447">
        <w:rPr>
          <w:szCs w:val="24"/>
          <w:lang w:val="bg-BG"/>
        </w:rPr>
        <w:t>Селскостопанската академия</w:t>
      </w:r>
      <w:r w:rsidR="00E253B1" w:rsidRPr="00513447">
        <w:rPr>
          <w:szCs w:val="24"/>
          <w:lang w:val="bg-BG"/>
        </w:rPr>
        <w:t xml:space="preserve">, приет с </w:t>
      </w:r>
      <w:r w:rsidR="00876DC5" w:rsidRPr="00513447">
        <w:rPr>
          <w:szCs w:val="24"/>
          <w:lang w:val="bg-BG"/>
        </w:rPr>
        <w:t>Постановление № 151 на Министерския съвет от 2018</w:t>
      </w:r>
      <w:r w:rsidR="00D272AB" w:rsidRPr="00513447">
        <w:rPr>
          <w:szCs w:val="24"/>
          <w:lang w:val="bg-BG"/>
        </w:rPr>
        <w:t xml:space="preserve"> </w:t>
      </w:r>
      <w:r w:rsidR="00876DC5" w:rsidRPr="00513447">
        <w:rPr>
          <w:szCs w:val="24"/>
          <w:lang w:val="bg-BG"/>
        </w:rPr>
        <w:t>г. (</w:t>
      </w:r>
      <w:proofErr w:type="spellStart"/>
      <w:r w:rsidR="00876DC5" w:rsidRPr="00513447">
        <w:rPr>
          <w:szCs w:val="24"/>
          <w:lang w:val="bg-BG"/>
        </w:rPr>
        <w:t>обн</w:t>
      </w:r>
      <w:proofErr w:type="spellEnd"/>
      <w:r w:rsidR="00876DC5" w:rsidRPr="00513447">
        <w:rPr>
          <w:szCs w:val="24"/>
          <w:lang w:val="bg-BG"/>
        </w:rPr>
        <w:t>., ДВ, бр. 63 от 2018</w:t>
      </w:r>
      <w:r w:rsidR="00D272AB" w:rsidRPr="00513447">
        <w:rPr>
          <w:szCs w:val="24"/>
          <w:lang w:val="bg-BG"/>
        </w:rPr>
        <w:t xml:space="preserve"> </w:t>
      </w:r>
      <w:r w:rsidR="00876DC5" w:rsidRPr="00513447">
        <w:rPr>
          <w:szCs w:val="24"/>
          <w:lang w:val="bg-BG"/>
        </w:rPr>
        <w:t>г.)</w:t>
      </w:r>
    </w:p>
    <w:p w14:paraId="1D7FF885" w14:textId="77777777" w:rsidR="003161AC" w:rsidRPr="00513447" w:rsidRDefault="003161AC" w:rsidP="00F30E4D">
      <w:pPr>
        <w:spacing w:line="360" w:lineRule="auto"/>
        <w:ind w:firstLine="709"/>
        <w:outlineLvl w:val="0"/>
        <w:rPr>
          <w:b/>
          <w:szCs w:val="24"/>
          <w:lang w:val="bg-BG"/>
        </w:rPr>
      </w:pPr>
    </w:p>
    <w:p w14:paraId="516DD37E" w14:textId="77777777" w:rsidR="0086070B" w:rsidRPr="00513447" w:rsidRDefault="0086070B" w:rsidP="00F30E4D">
      <w:pPr>
        <w:spacing w:line="360" w:lineRule="auto"/>
        <w:outlineLvl w:val="0"/>
        <w:rPr>
          <w:b/>
          <w:szCs w:val="24"/>
          <w:lang w:val="bg-BG"/>
        </w:rPr>
      </w:pPr>
      <w:r w:rsidRPr="00513447">
        <w:rPr>
          <w:b/>
          <w:szCs w:val="24"/>
          <w:lang w:val="bg-BG"/>
        </w:rPr>
        <w:t>УВАЖАЕМИ ГОСПОДИН МИНИСТЪР-ПРЕДСЕДАТЕЛ,</w:t>
      </w:r>
    </w:p>
    <w:p w14:paraId="7D57660E" w14:textId="77777777" w:rsidR="0014101B" w:rsidRPr="00513447" w:rsidRDefault="0086070B" w:rsidP="00F30E4D">
      <w:pPr>
        <w:spacing w:after="120" w:line="360" w:lineRule="auto"/>
        <w:outlineLvl w:val="0"/>
        <w:rPr>
          <w:b/>
          <w:szCs w:val="24"/>
          <w:lang w:val="bg-BG"/>
        </w:rPr>
      </w:pPr>
      <w:r w:rsidRPr="00513447">
        <w:rPr>
          <w:b/>
          <w:szCs w:val="24"/>
          <w:lang w:val="bg-BG"/>
        </w:rPr>
        <w:t>УВАЖАЕМИ ГОСПОЖИ И ГОСПОДА МИНИСТРИ,</w:t>
      </w:r>
    </w:p>
    <w:p w14:paraId="1CF32CC3" w14:textId="77777777" w:rsidR="00876DC5" w:rsidRPr="00513447" w:rsidRDefault="009B247C" w:rsidP="00876D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>На основание чл.</w:t>
      </w:r>
      <w:r w:rsidR="00D272AB" w:rsidRPr="00513447">
        <w:rPr>
          <w:szCs w:val="24"/>
          <w:lang w:val="bg-BG"/>
        </w:rPr>
        <w:t xml:space="preserve"> </w:t>
      </w:r>
      <w:r w:rsidR="00507ABF" w:rsidRPr="00513447">
        <w:rPr>
          <w:szCs w:val="24"/>
          <w:lang w:val="bg-BG"/>
        </w:rPr>
        <w:t>31</w:t>
      </w:r>
      <w:r w:rsidRPr="00513447">
        <w:rPr>
          <w:szCs w:val="24"/>
          <w:lang w:val="bg-BG"/>
        </w:rPr>
        <w:t>, ал.</w:t>
      </w:r>
      <w:r w:rsidR="00D272AB" w:rsidRPr="00513447">
        <w:rPr>
          <w:szCs w:val="24"/>
          <w:lang w:val="bg-BG"/>
        </w:rPr>
        <w:t xml:space="preserve"> </w:t>
      </w:r>
      <w:r w:rsidR="0044228D" w:rsidRPr="00513447">
        <w:rPr>
          <w:szCs w:val="24"/>
          <w:lang w:val="bg-BG"/>
        </w:rPr>
        <w:t xml:space="preserve">2 </w:t>
      </w:r>
      <w:r w:rsidRPr="00513447">
        <w:rPr>
          <w:szCs w:val="24"/>
          <w:lang w:val="bg-BG"/>
        </w:rPr>
        <w:t xml:space="preserve">от </w:t>
      </w:r>
      <w:proofErr w:type="spellStart"/>
      <w:r w:rsidRPr="00513447">
        <w:rPr>
          <w:szCs w:val="24"/>
          <w:lang w:val="bg-BG"/>
        </w:rPr>
        <w:t>Устройствения</w:t>
      </w:r>
      <w:proofErr w:type="spellEnd"/>
      <w:r w:rsidRPr="00513447">
        <w:rPr>
          <w:szCs w:val="24"/>
          <w:lang w:val="bg-BG"/>
        </w:rPr>
        <w:t xml:space="preserve"> правилник на Министерския съвет и на неговата администрация</w:t>
      </w:r>
      <w:r w:rsidR="00741F4D" w:rsidRPr="00513447">
        <w:rPr>
          <w:szCs w:val="24"/>
          <w:lang w:val="bg-BG"/>
        </w:rPr>
        <w:t>,</w:t>
      </w:r>
      <w:r w:rsidR="00876DC5" w:rsidRPr="00513447">
        <w:rPr>
          <w:szCs w:val="24"/>
          <w:lang w:val="bg-BG"/>
        </w:rPr>
        <w:t xml:space="preserve"> </w:t>
      </w:r>
      <w:r w:rsidR="00741F4D" w:rsidRPr="00513447">
        <w:rPr>
          <w:szCs w:val="24"/>
          <w:lang w:val="bg-BG"/>
        </w:rPr>
        <w:t xml:space="preserve">внасям за разглеждане от Министерския съвет </w:t>
      </w:r>
      <w:r w:rsidR="000E55F4" w:rsidRPr="00513447">
        <w:rPr>
          <w:szCs w:val="24"/>
          <w:lang w:val="bg-BG"/>
        </w:rPr>
        <w:t xml:space="preserve">проект на </w:t>
      </w:r>
      <w:r w:rsidR="00876DC5" w:rsidRPr="00513447">
        <w:rPr>
          <w:szCs w:val="24"/>
          <w:lang w:val="bg-BG"/>
        </w:rPr>
        <w:t xml:space="preserve">Постановление на Министерския съвет за изменение и допълнение на </w:t>
      </w:r>
      <w:proofErr w:type="spellStart"/>
      <w:r w:rsidR="00876DC5" w:rsidRPr="00513447">
        <w:rPr>
          <w:szCs w:val="24"/>
          <w:lang w:val="bg-BG"/>
        </w:rPr>
        <w:t>Устройствения</w:t>
      </w:r>
      <w:proofErr w:type="spellEnd"/>
      <w:r w:rsidR="00876DC5" w:rsidRPr="00513447">
        <w:rPr>
          <w:szCs w:val="24"/>
          <w:lang w:val="bg-BG"/>
        </w:rPr>
        <w:t xml:space="preserve"> правилник на Селскостопанската академия, приет с Постановление № 151 на Министерския съвет от 2018</w:t>
      </w:r>
      <w:r w:rsidR="00D272AB" w:rsidRPr="00513447">
        <w:rPr>
          <w:szCs w:val="24"/>
          <w:lang w:val="bg-BG"/>
        </w:rPr>
        <w:t xml:space="preserve"> </w:t>
      </w:r>
      <w:r w:rsidR="00876DC5" w:rsidRPr="00513447">
        <w:rPr>
          <w:szCs w:val="24"/>
          <w:lang w:val="bg-BG"/>
        </w:rPr>
        <w:t>г. (</w:t>
      </w:r>
      <w:proofErr w:type="spellStart"/>
      <w:r w:rsidR="00876DC5" w:rsidRPr="00513447">
        <w:rPr>
          <w:szCs w:val="24"/>
          <w:lang w:val="bg-BG"/>
        </w:rPr>
        <w:t>обн</w:t>
      </w:r>
      <w:proofErr w:type="spellEnd"/>
      <w:r w:rsidR="00876DC5" w:rsidRPr="00513447">
        <w:rPr>
          <w:szCs w:val="24"/>
          <w:lang w:val="bg-BG"/>
        </w:rPr>
        <w:t>., ДВ, бр. 63 от 2018</w:t>
      </w:r>
      <w:r w:rsidR="00D272AB" w:rsidRPr="00513447">
        <w:rPr>
          <w:szCs w:val="24"/>
          <w:lang w:val="bg-BG"/>
        </w:rPr>
        <w:t xml:space="preserve"> </w:t>
      </w:r>
      <w:r w:rsidR="00876DC5" w:rsidRPr="00513447">
        <w:rPr>
          <w:szCs w:val="24"/>
          <w:lang w:val="bg-BG"/>
        </w:rPr>
        <w:t>г.).</w:t>
      </w:r>
    </w:p>
    <w:p w14:paraId="3808EA1D" w14:textId="77777777" w:rsidR="00EB7BA1" w:rsidRPr="00513447" w:rsidRDefault="00EB7BA1" w:rsidP="001410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</w:p>
    <w:p w14:paraId="490A39FE" w14:textId="77777777" w:rsidR="00D605CA" w:rsidRPr="00513447" w:rsidRDefault="00D605CA" w:rsidP="00F30E4D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b/>
          <w:szCs w:val="24"/>
          <w:lang w:val="bg-BG"/>
        </w:rPr>
      </w:pPr>
      <w:r w:rsidRPr="00513447">
        <w:rPr>
          <w:b/>
          <w:szCs w:val="24"/>
          <w:lang w:val="bg-BG"/>
        </w:rPr>
        <w:t xml:space="preserve">Причини, които налагат приемането на </w:t>
      </w:r>
      <w:r w:rsidR="00387DED" w:rsidRPr="00513447">
        <w:rPr>
          <w:b/>
          <w:szCs w:val="24"/>
          <w:lang w:val="bg-BG"/>
        </w:rPr>
        <w:t>акта</w:t>
      </w:r>
    </w:p>
    <w:p w14:paraId="285FAED9" w14:textId="401555A9" w:rsidR="00DC4F03" w:rsidRPr="00513447" w:rsidRDefault="00BD6EC6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proofErr w:type="spellStart"/>
      <w:r w:rsidRPr="00513447">
        <w:rPr>
          <w:szCs w:val="24"/>
          <w:lang w:val="bg-BG" w:eastAsia="en-US"/>
        </w:rPr>
        <w:t>Устройственият</w:t>
      </w:r>
      <w:proofErr w:type="spellEnd"/>
      <w:r w:rsidRPr="00513447">
        <w:rPr>
          <w:szCs w:val="24"/>
          <w:lang w:val="bg-BG" w:eastAsia="en-US"/>
        </w:rPr>
        <w:t xml:space="preserve"> правилник на </w:t>
      </w:r>
      <w:r w:rsidR="00876DC5" w:rsidRPr="00513447">
        <w:rPr>
          <w:szCs w:val="24"/>
          <w:lang w:val="bg-BG" w:eastAsia="en-US"/>
        </w:rPr>
        <w:t>Селскостопанската академия е приет през 2018</w:t>
      </w:r>
      <w:r w:rsidR="00D272AB" w:rsidRPr="00513447">
        <w:rPr>
          <w:szCs w:val="24"/>
          <w:lang w:val="bg-BG" w:eastAsia="en-US"/>
        </w:rPr>
        <w:t xml:space="preserve"> </w:t>
      </w:r>
      <w:r w:rsidR="00876DC5" w:rsidRPr="00513447">
        <w:rPr>
          <w:szCs w:val="24"/>
          <w:lang w:val="bg-BG" w:eastAsia="en-US"/>
        </w:rPr>
        <w:t>г.</w:t>
      </w:r>
      <w:r w:rsidR="00F02C71" w:rsidRPr="00513447">
        <w:rPr>
          <w:szCs w:val="24"/>
          <w:lang w:val="bg-BG" w:eastAsia="en-US"/>
        </w:rPr>
        <w:t>,</w:t>
      </w:r>
      <w:r w:rsidR="00876DC5" w:rsidRPr="00513447">
        <w:rPr>
          <w:szCs w:val="24"/>
          <w:lang w:val="bg-BG" w:eastAsia="en-US"/>
        </w:rPr>
        <w:t xml:space="preserve"> след влизане в сила на </w:t>
      </w:r>
      <w:r w:rsidR="00534067" w:rsidRPr="00513447">
        <w:rPr>
          <w:szCs w:val="24"/>
          <w:lang w:val="bg-BG" w:eastAsia="en-US"/>
        </w:rPr>
        <w:t xml:space="preserve">измененията и допълненията на </w:t>
      </w:r>
      <w:r w:rsidR="00876DC5" w:rsidRPr="00513447">
        <w:rPr>
          <w:szCs w:val="24"/>
          <w:lang w:val="bg-BG" w:eastAsia="en-US"/>
        </w:rPr>
        <w:t>Закона за</w:t>
      </w:r>
      <w:r w:rsidR="00534067" w:rsidRPr="00513447">
        <w:rPr>
          <w:szCs w:val="24"/>
          <w:lang w:val="bg-BG" w:eastAsia="en-US"/>
        </w:rPr>
        <w:t xml:space="preserve"> Селскостопанската </w:t>
      </w:r>
      <w:r w:rsidR="00534067" w:rsidRPr="00513447">
        <w:rPr>
          <w:szCs w:val="24"/>
          <w:lang w:val="bg-BG" w:eastAsia="en-US"/>
        </w:rPr>
        <w:lastRenderedPageBreak/>
        <w:t>академия</w:t>
      </w:r>
      <w:r w:rsidR="00F02C71" w:rsidRPr="00513447">
        <w:rPr>
          <w:rStyle w:val="historyitem"/>
          <w:color w:val="000000"/>
          <w:lang w:val="bg-BG"/>
        </w:rPr>
        <w:t>,</w:t>
      </w:r>
      <w:r w:rsidR="00534067" w:rsidRPr="00513447">
        <w:rPr>
          <w:rStyle w:val="historyitem"/>
          <w:color w:val="000000"/>
          <w:lang w:val="bg-BG"/>
        </w:rPr>
        <w:t xml:space="preserve"> с оглед привеждането му в съответствие</w:t>
      </w:r>
      <w:r w:rsidR="0014101B" w:rsidRPr="00513447">
        <w:rPr>
          <w:iCs/>
          <w:szCs w:val="24"/>
          <w:lang w:val="bg-BG" w:eastAsia="en-US"/>
        </w:rPr>
        <w:t xml:space="preserve"> с действащата нормативна уредба в страната.</w:t>
      </w:r>
      <w:r w:rsidR="00971298" w:rsidRPr="00513447">
        <w:rPr>
          <w:iCs/>
          <w:szCs w:val="24"/>
          <w:lang w:val="bg-BG" w:eastAsia="en-US"/>
        </w:rPr>
        <w:t xml:space="preserve"> </w:t>
      </w:r>
      <w:r w:rsidR="00DC4F03" w:rsidRPr="00513447">
        <w:rPr>
          <w:iCs/>
          <w:szCs w:val="24"/>
          <w:lang w:val="bg-BG" w:eastAsia="en-US"/>
        </w:rPr>
        <w:t>За и</w:t>
      </w:r>
      <w:r w:rsidR="00971298" w:rsidRPr="00513447">
        <w:rPr>
          <w:iCs/>
          <w:szCs w:val="24"/>
          <w:lang w:val="bg-BG" w:eastAsia="en-US"/>
        </w:rPr>
        <w:t>зминалия период от три години на действието му</w:t>
      </w:r>
      <w:r w:rsidR="00DC4F03" w:rsidRPr="00513447">
        <w:rPr>
          <w:iCs/>
          <w:szCs w:val="24"/>
          <w:lang w:val="bg-BG" w:eastAsia="en-US"/>
        </w:rPr>
        <w:t xml:space="preserve"> настоящият </w:t>
      </w:r>
      <w:proofErr w:type="spellStart"/>
      <w:r w:rsidR="00DC4F03" w:rsidRPr="00513447">
        <w:rPr>
          <w:iCs/>
          <w:szCs w:val="24"/>
          <w:lang w:val="bg-BG" w:eastAsia="en-US"/>
        </w:rPr>
        <w:t>Устройствен</w:t>
      </w:r>
      <w:proofErr w:type="spellEnd"/>
      <w:r w:rsidR="00DC4F03" w:rsidRPr="00513447">
        <w:rPr>
          <w:iCs/>
          <w:szCs w:val="24"/>
          <w:lang w:val="bg-BG" w:eastAsia="en-US"/>
        </w:rPr>
        <w:t xml:space="preserve"> правилник показа някои несъвършенства, както и трудности, свързани с организацията и функционирането на структурните звена на</w:t>
      </w:r>
      <w:r w:rsidR="00D272AB" w:rsidRPr="00513447">
        <w:rPr>
          <w:iCs/>
          <w:szCs w:val="24"/>
          <w:lang w:val="bg-BG" w:eastAsia="en-US"/>
        </w:rPr>
        <w:t xml:space="preserve"> </w:t>
      </w:r>
      <w:r w:rsidR="00DC4F03" w:rsidRPr="00513447">
        <w:rPr>
          <w:iCs/>
          <w:szCs w:val="24"/>
          <w:lang w:val="bg-BG" w:eastAsia="en-US"/>
        </w:rPr>
        <w:t>Централната</w:t>
      </w:r>
      <w:r w:rsidR="00D272AB" w:rsidRPr="00513447">
        <w:rPr>
          <w:iCs/>
          <w:szCs w:val="24"/>
          <w:lang w:val="bg-BG" w:eastAsia="en-US"/>
        </w:rPr>
        <w:t xml:space="preserve"> </w:t>
      </w:r>
      <w:r w:rsidR="00DC4F03" w:rsidRPr="00513447">
        <w:rPr>
          <w:iCs/>
          <w:szCs w:val="24"/>
          <w:lang w:val="bg-BG" w:eastAsia="en-US"/>
        </w:rPr>
        <w:t>администрация</w:t>
      </w:r>
      <w:r w:rsidR="00F02C71" w:rsidRPr="00513447">
        <w:rPr>
          <w:iCs/>
          <w:szCs w:val="24"/>
          <w:lang w:val="bg-BG" w:eastAsia="en-US"/>
        </w:rPr>
        <w:t xml:space="preserve"> на С</w:t>
      </w:r>
      <w:r w:rsidR="00D272AB" w:rsidRPr="00513447">
        <w:rPr>
          <w:iCs/>
          <w:szCs w:val="24"/>
          <w:lang w:val="bg-BG" w:eastAsia="en-US"/>
        </w:rPr>
        <w:t>елскостопанска академия (</w:t>
      </w:r>
      <w:r w:rsidR="00186CEF">
        <w:rPr>
          <w:iCs/>
          <w:szCs w:val="24"/>
          <w:lang w:val="bg-BG" w:eastAsia="en-US"/>
        </w:rPr>
        <w:t xml:space="preserve">ЦА на </w:t>
      </w:r>
      <w:r w:rsidR="00D272AB" w:rsidRPr="00513447">
        <w:rPr>
          <w:iCs/>
          <w:szCs w:val="24"/>
          <w:lang w:val="bg-BG" w:eastAsia="en-US"/>
        </w:rPr>
        <w:t>С</w:t>
      </w:r>
      <w:r w:rsidR="00F02C71" w:rsidRPr="00513447">
        <w:rPr>
          <w:iCs/>
          <w:szCs w:val="24"/>
          <w:lang w:val="bg-BG" w:eastAsia="en-US"/>
        </w:rPr>
        <w:t>СА</w:t>
      </w:r>
      <w:r w:rsidR="00D272AB" w:rsidRPr="00513447">
        <w:rPr>
          <w:iCs/>
          <w:szCs w:val="24"/>
          <w:lang w:val="bg-BG" w:eastAsia="en-US"/>
        </w:rPr>
        <w:t>)</w:t>
      </w:r>
      <w:r w:rsidR="00DC4F03" w:rsidRPr="00513447">
        <w:rPr>
          <w:iCs/>
          <w:szCs w:val="24"/>
          <w:lang w:val="bg-BG" w:eastAsia="en-US"/>
        </w:rPr>
        <w:t>. Констатирани бяха затруднения в оперативната организация на работата.</w:t>
      </w:r>
    </w:p>
    <w:p w14:paraId="79C3920C" w14:textId="77777777" w:rsidR="00493016" w:rsidRPr="00513447" w:rsidRDefault="00493016" w:rsidP="002E13BD">
      <w:pPr>
        <w:ind w:firstLine="720"/>
        <w:jc w:val="both"/>
        <w:rPr>
          <w:iCs/>
          <w:szCs w:val="24"/>
          <w:lang w:val="bg-BG" w:eastAsia="en-US"/>
        </w:rPr>
      </w:pPr>
    </w:p>
    <w:p w14:paraId="5EC6C0AE" w14:textId="1FE9110A" w:rsidR="0022653F" w:rsidRPr="00513447" w:rsidRDefault="00D13886" w:rsidP="00CC08F0">
      <w:pPr>
        <w:spacing w:line="360" w:lineRule="auto"/>
        <w:ind w:firstLine="720"/>
        <w:jc w:val="both"/>
        <w:rPr>
          <w:rStyle w:val="historyitem"/>
          <w:color w:val="000000"/>
          <w:spacing w:val="4"/>
          <w:lang w:val="bg-BG"/>
        </w:rPr>
      </w:pPr>
      <w:r w:rsidRPr="00513447">
        <w:rPr>
          <w:iCs/>
          <w:szCs w:val="24"/>
          <w:lang w:val="bg-BG" w:eastAsia="en-US"/>
        </w:rPr>
        <w:t>1</w:t>
      </w:r>
      <w:r w:rsidR="002E13BD" w:rsidRPr="00513447">
        <w:rPr>
          <w:iCs/>
          <w:szCs w:val="24"/>
          <w:lang w:val="bg-BG" w:eastAsia="en-US"/>
        </w:rPr>
        <w:t>.</w:t>
      </w:r>
      <w:r w:rsidRPr="00513447">
        <w:rPr>
          <w:iCs/>
          <w:szCs w:val="24"/>
          <w:lang w:val="bg-BG" w:eastAsia="en-US"/>
        </w:rPr>
        <w:t xml:space="preserve">) </w:t>
      </w:r>
      <w:r w:rsidR="0022653F" w:rsidRPr="00513447">
        <w:rPr>
          <w:iCs/>
          <w:spacing w:val="4"/>
          <w:szCs w:val="24"/>
          <w:lang w:val="bg-BG" w:eastAsia="en-US"/>
        </w:rPr>
        <w:t>Още</w:t>
      </w:r>
      <w:r w:rsidRPr="00513447">
        <w:rPr>
          <w:iCs/>
          <w:spacing w:val="4"/>
          <w:szCs w:val="24"/>
          <w:lang w:val="bg-BG" w:eastAsia="en-US"/>
        </w:rPr>
        <w:t xml:space="preserve"> </w:t>
      </w:r>
      <w:r w:rsidR="00F02C71" w:rsidRPr="00513447">
        <w:rPr>
          <w:iCs/>
          <w:spacing w:val="4"/>
          <w:szCs w:val="24"/>
          <w:lang w:val="bg-BG" w:eastAsia="en-US"/>
        </w:rPr>
        <w:t xml:space="preserve">с </w:t>
      </w:r>
      <w:r w:rsidRPr="00513447">
        <w:rPr>
          <w:iCs/>
          <w:spacing w:val="4"/>
          <w:szCs w:val="24"/>
          <w:lang w:val="bg-BG" w:eastAsia="en-US"/>
        </w:rPr>
        <w:t xml:space="preserve">приемането на </w:t>
      </w:r>
      <w:r w:rsidRPr="00513447">
        <w:rPr>
          <w:spacing w:val="4"/>
          <w:szCs w:val="24"/>
          <w:lang w:val="bg-BG" w:eastAsia="en-US"/>
        </w:rPr>
        <w:t>Закона за Селскостопанската академия</w:t>
      </w:r>
      <w:r w:rsidRPr="00513447">
        <w:rPr>
          <w:rStyle w:val="historyitem"/>
          <w:color w:val="000000"/>
          <w:spacing w:val="4"/>
          <w:lang w:val="bg-BG"/>
        </w:rPr>
        <w:t xml:space="preserve"> и </w:t>
      </w:r>
      <w:proofErr w:type="spellStart"/>
      <w:r w:rsidRPr="00513447">
        <w:rPr>
          <w:rStyle w:val="historyitem"/>
          <w:color w:val="000000"/>
          <w:spacing w:val="4"/>
          <w:lang w:val="bg-BG"/>
        </w:rPr>
        <w:t>Устройствения</w:t>
      </w:r>
      <w:proofErr w:type="spellEnd"/>
      <w:r w:rsidRPr="00513447">
        <w:rPr>
          <w:rStyle w:val="historyitem"/>
          <w:color w:val="000000"/>
          <w:spacing w:val="4"/>
          <w:lang w:val="bg-BG"/>
        </w:rPr>
        <w:t xml:space="preserve"> правилник на Селскостопанската академия</w:t>
      </w:r>
      <w:r w:rsidR="00F02C71" w:rsidRPr="00513447">
        <w:rPr>
          <w:rStyle w:val="historyitem"/>
          <w:color w:val="000000"/>
          <w:spacing w:val="4"/>
          <w:lang w:val="bg-BG"/>
        </w:rPr>
        <w:t>,</w:t>
      </w:r>
      <w:r w:rsidR="0022653F" w:rsidRPr="00513447">
        <w:rPr>
          <w:rStyle w:val="historyitem"/>
          <w:color w:val="000000"/>
          <w:spacing w:val="4"/>
          <w:lang w:val="bg-BG"/>
        </w:rPr>
        <w:t xml:space="preserve"> се установи нееднозначност по отношение </w:t>
      </w:r>
      <w:r w:rsidR="00F02C71" w:rsidRPr="00513447">
        <w:rPr>
          <w:rStyle w:val="historyitem"/>
          <w:color w:val="000000"/>
          <w:spacing w:val="4"/>
          <w:lang w:val="bg-BG"/>
        </w:rPr>
        <w:t xml:space="preserve">тълкуванията за </w:t>
      </w:r>
      <w:r w:rsidR="0022653F" w:rsidRPr="00513447">
        <w:rPr>
          <w:rStyle w:val="historyitem"/>
          <w:color w:val="000000"/>
          <w:spacing w:val="4"/>
          <w:lang w:val="bg-BG"/>
        </w:rPr>
        <w:t xml:space="preserve">статута на </w:t>
      </w:r>
      <w:r w:rsidR="00B27890" w:rsidRPr="00513447">
        <w:rPr>
          <w:rStyle w:val="historyitem"/>
          <w:color w:val="000000"/>
          <w:spacing w:val="4"/>
          <w:lang w:val="bg-BG"/>
        </w:rPr>
        <w:t xml:space="preserve">бюджета на </w:t>
      </w:r>
      <w:r w:rsidR="00D955E5">
        <w:rPr>
          <w:rStyle w:val="historyitem"/>
          <w:color w:val="000000"/>
          <w:spacing w:val="4"/>
          <w:lang w:val="bg-BG"/>
        </w:rPr>
        <w:t>ССА</w:t>
      </w:r>
      <w:r w:rsidR="0022653F" w:rsidRPr="00513447">
        <w:rPr>
          <w:rStyle w:val="historyitem"/>
          <w:color w:val="000000"/>
          <w:spacing w:val="4"/>
          <w:lang w:val="bg-BG"/>
        </w:rPr>
        <w:t>. По този повод</w:t>
      </w:r>
      <w:r w:rsidR="00F02C71" w:rsidRPr="00513447">
        <w:rPr>
          <w:rStyle w:val="historyitem"/>
          <w:color w:val="000000"/>
          <w:spacing w:val="4"/>
          <w:lang w:val="bg-BG"/>
        </w:rPr>
        <w:t>,</w:t>
      </w:r>
      <w:r w:rsidR="0022653F" w:rsidRPr="00513447">
        <w:rPr>
          <w:rStyle w:val="historyitem"/>
          <w:color w:val="000000"/>
          <w:spacing w:val="4"/>
          <w:lang w:val="bg-BG"/>
        </w:rPr>
        <w:t xml:space="preserve"> с наш изх. №</w:t>
      </w:r>
      <w:r w:rsidR="00F7501F" w:rsidRPr="00513447">
        <w:rPr>
          <w:rStyle w:val="historyitem"/>
          <w:color w:val="000000"/>
          <w:spacing w:val="4"/>
          <w:lang w:val="bg-BG"/>
        </w:rPr>
        <w:t xml:space="preserve"> </w:t>
      </w:r>
      <w:r w:rsidR="0022653F" w:rsidRPr="00513447">
        <w:rPr>
          <w:rStyle w:val="historyitem"/>
          <w:color w:val="000000"/>
          <w:spacing w:val="4"/>
          <w:lang w:val="bg-BG"/>
        </w:rPr>
        <w:t>14-26 от 24.07.2019</w:t>
      </w:r>
      <w:r w:rsidR="00F7501F" w:rsidRPr="00513447">
        <w:rPr>
          <w:rStyle w:val="historyitem"/>
          <w:color w:val="000000"/>
          <w:spacing w:val="4"/>
          <w:lang w:val="bg-BG"/>
        </w:rPr>
        <w:t xml:space="preserve"> </w:t>
      </w:r>
      <w:r w:rsidR="0022653F" w:rsidRPr="00513447">
        <w:rPr>
          <w:rStyle w:val="historyitem"/>
          <w:color w:val="000000"/>
          <w:spacing w:val="4"/>
          <w:lang w:val="bg-BG"/>
        </w:rPr>
        <w:t xml:space="preserve">г. поискахме от Министерство на финансите да изрази становище </w:t>
      </w:r>
      <w:r w:rsidR="00B27890" w:rsidRPr="00513447">
        <w:rPr>
          <w:rStyle w:val="historyitem"/>
          <w:color w:val="000000"/>
          <w:spacing w:val="4"/>
          <w:lang w:val="bg-BG"/>
        </w:rPr>
        <w:t xml:space="preserve">относно статута на </w:t>
      </w:r>
      <w:r w:rsidR="00D955E5">
        <w:rPr>
          <w:rStyle w:val="historyitem"/>
          <w:color w:val="000000"/>
          <w:spacing w:val="4"/>
          <w:lang w:val="bg-BG"/>
        </w:rPr>
        <w:t>ССА</w:t>
      </w:r>
      <w:r w:rsidR="0022653F" w:rsidRPr="00513447">
        <w:rPr>
          <w:rStyle w:val="historyitem"/>
          <w:color w:val="000000"/>
          <w:spacing w:val="4"/>
          <w:lang w:val="bg-BG"/>
        </w:rPr>
        <w:t xml:space="preserve">, по смисъла на Закона за публичните финанси. С писмо </w:t>
      </w:r>
      <w:r w:rsidR="00D955E5">
        <w:rPr>
          <w:rStyle w:val="historyitem"/>
          <w:color w:val="000000"/>
          <w:spacing w:val="4"/>
          <w:lang w:val="bg-BG"/>
        </w:rPr>
        <w:t xml:space="preserve">с </w:t>
      </w:r>
      <w:r w:rsidR="0022653F" w:rsidRPr="00513447">
        <w:rPr>
          <w:rStyle w:val="historyitem"/>
          <w:color w:val="000000"/>
          <w:spacing w:val="4"/>
          <w:lang w:val="bg-BG"/>
        </w:rPr>
        <w:t>техен изх. №</w:t>
      </w:r>
      <w:r w:rsidR="00F7501F" w:rsidRPr="00513447">
        <w:rPr>
          <w:rStyle w:val="historyitem"/>
          <w:color w:val="000000"/>
          <w:spacing w:val="4"/>
          <w:lang w:val="bg-BG"/>
        </w:rPr>
        <w:t xml:space="preserve"> </w:t>
      </w:r>
      <w:r w:rsidR="0022653F" w:rsidRPr="00513447">
        <w:rPr>
          <w:rStyle w:val="historyitem"/>
          <w:color w:val="000000"/>
          <w:spacing w:val="4"/>
          <w:lang w:val="bg-BG"/>
        </w:rPr>
        <w:t>13</w:t>
      </w:r>
      <w:r w:rsidR="00F02C71" w:rsidRPr="00513447">
        <w:rPr>
          <w:rStyle w:val="historyitem"/>
          <w:color w:val="000000"/>
          <w:spacing w:val="4"/>
          <w:lang w:val="bg-BG"/>
        </w:rPr>
        <w:t>-</w:t>
      </w:r>
      <w:r w:rsidR="0022653F" w:rsidRPr="00513447">
        <w:rPr>
          <w:rStyle w:val="historyitem"/>
          <w:color w:val="000000"/>
          <w:spacing w:val="4"/>
          <w:lang w:val="bg-BG"/>
        </w:rPr>
        <w:t>00</w:t>
      </w:r>
      <w:r w:rsidR="00F02C71" w:rsidRPr="00513447">
        <w:rPr>
          <w:rStyle w:val="historyitem"/>
          <w:color w:val="000000"/>
          <w:spacing w:val="4"/>
          <w:lang w:val="bg-BG"/>
        </w:rPr>
        <w:t>-</w:t>
      </w:r>
      <w:r w:rsidR="0022653F" w:rsidRPr="00513447">
        <w:rPr>
          <w:rStyle w:val="historyitem"/>
          <w:color w:val="000000"/>
          <w:spacing w:val="4"/>
          <w:lang w:val="bg-BG"/>
        </w:rPr>
        <w:t>32 от 12.09.2019</w:t>
      </w:r>
      <w:r w:rsidR="00F7501F" w:rsidRPr="00513447">
        <w:rPr>
          <w:rStyle w:val="historyitem"/>
          <w:color w:val="000000"/>
          <w:spacing w:val="4"/>
          <w:lang w:val="bg-BG"/>
        </w:rPr>
        <w:t xml:space="preserve"> </w:t>
      </w:r>
      <w:r w:rsidR="0022653F" w:rsidRPr="00513447">
        <w:rPr>
          <w:rStyle w:val="historyitem"/>
          <w:color w:val="000000"/>
          <w:spacing w:val="4"/>
          <w:lang w:val="bg-BG"/>
        </w:rPr>
        <w:t>г., Министерството на финансите изрази становище, че бюджетът на ССА е със статут на бюджет на първостепенен разпоредител.</w:t>
      </w:r>
    </w:p>
    <w:p w14:paraId="09DAC9D3" w14:textId="77777777" w:rsidR="00A4159C" w:rsidRPr="00513447" w:rsidRDefault="0022653F" w:rsidP="00CC08F0">
      <w:pPr>
        <w:spacing w:line="360" w:lineRule="auto"/>
        <w:ind w:firstLine="720"/>
        <w:jc w:val="both"/>
        <w:rPr>
          <w:rStyle w:val="historyitem"/>
          <w:color w:val="000000"/>
          <w:szCs w:val="24"/>
          <w:lang w:val="bg-BG"/>
        </w:rPr>
      </w:pPr>
      <w:r w:rsidRPr="00513447">
        <w:rPr>
          <w:rStyle w:val="historyitem"/>
          <w:color w:val="000000"/>
          <w:lang w:val="bg-BG"/>
        </w:rPr>
        <w:t>В тази връзка, в чл.</w:t>
      </w:r>
      <w:r w:rsidR="00F7501F" w:rsidRPr="00513447">
        <w:rPr>
          <w:rStyle w:val="historyitem"/>
          <w:color w:val="000000"/>
          <w:lang w:val="bg-BG"/>
        </w:rPr>
        <w:t xml:space="preserve"> </w:t>
      </w:r>
      <w:r w:rsidR="00CC2A52" w:rsidRPr="00513447">
        <w:rPr>
          <w:rStyle w:val="historyitem"/>
          <w:color w:val="000000"/>
          <w:lang w:val="bg-BG"/>
        </w:rPr>
        <w:t>2</w:t>
      </w:r>
      <w:r w:rsidRPr="00513447">
        <w:rPr>
          <w:rStyle w:val="historyitem"/>
          <w:color w:val="000000"/>
          <w:lang w:val="bg-BG"/>
        </w:rPr>
        <w:t xml:space="preserve"> създадохме </w:t>
      </w:r>
      <w:r w:rsidR="00CC2A52" w:rsidRPr="00513447">
        <w:rPr>
          <w:rStyle w:val="historyitem"/>
          <w:color w:val="000000"/>
          <w:lang w:val="bg-BG"/>
        </w:rPr>
        <w:t>изречение второ</w:t>
      </w:r>
      <w:r w:rsidRPr="00513447">
        <w:rPr>
          <w:rStyle w:val="historyitem"/>
          <w:color w:val="000000"/>
          <w:lang w:val="bg-BG"/>
        </w:rPr>
        <w:t>, в ко</w:t>
      </w:r>
      <w:r w:rsidR="00CC2A52" w:rsidRPr="00513447">
        <w:rPr>
          <w:rStyle w:val="historyitem"/>
          <w:color w:val="000000"/>
          <w:lang w:val="bg-BG"/>
        </w:rPr>
        <w:t>е</w:t>
      </w:r>
      <w:r w:rsidRPr="00513447">
        <w:rPr>
          <w:rStyle w:val="historyitem"/>
          <w:color w:val="000000"/>
          <w:lang w:val="bg-BG"/>
        </w:rPr>
        <w:t xml:space="preserve">то </w:t>
      </w:r>
      <w:r w:rsidR="00CC2A52" w:rsidRPr="00513447">
        <w:rPr>
          <w:rStyle w:val="historyitem"/>
          <w:color w:val="000000"/>
          <w:lang w:val="bg-BG"/>
        </w:rPr>
        <w:t xml:space="preserve">съобразихме </w:t>
      </w:r>
      <w:r w:rsidRPr="00513447">
        <w:rPr>
          <w:rStyle w:val="historyitem"/>
          <w:color w:val="000000"/>
          <w:lang w:val="bg-BG"/>
        </w:rPr>
        <w:t xml:space="preserve">становището на Министерство на финансите и уточняваме, </w:t>
      </w:r>
      <w:r w:rsidRPr="00513447">
        <w:rPr>
          <w:rStyle w:val="historyitem"/>
          <w:lang w:val="bg-BG"/>
        </w:rPr>
        <w:t xml:space="preserve">че </w:t>
      </w:r>
      <w:r w:rsidRPr="00513447">
        <w:rPr>
          <w:rStyle w:val="historyitem"/>
          <w:szCs w:val="24"/>
          <w:lang w:val="bg-BG"/>
        </w:rPr>
        <w:t>„</w:t>
      </w:r>
      <w:r w:rsidR="00CC2A52" w:rsidRPr="00513447">
        <w:rPr>
          <w:rFonts w:eastAsia="Calibri"/>
          <w:color w:val="000000" w:themeColor="text1"/>
          <w:szCs w:val="24"/>
          <w:lang w:val="bg-BG"/>
        </w:rPr>
        <w:t>Бюджетът на Академията е със статут на бюджет на първостепенен разпоредител  по смисъла на Закона за публичните финанси</w:t>
      </w:r>
      <w:r w:rsidRPr="00513447">
        <w:rPr>
          <w:szCs w:val="24"/>
          <w:lang w:val="bg-BG"/>
        </w:rPr>
        <w:t>”</w:t>
      </w:r>
      <w:r w:rsidR="00710E4D" w:rsidRPr="00513447">
        <w:rPr>
          <w:szCs w:val="24"/>
          <w:lang w:val="bg-BG"/>
        </w:rPr>
        <w:t>.</w:t>
      </w:r>
      <w:r w:rsidRPr="00513447">
        <w:rPr>
          <w:rStyle w:val="historyitem"/>
          <w:color w:val="000000"/>
          <w:szCs w:val="24"/>
          <w:lang w:val="bg-BG"/>
        </w:rPr>
        <w:t xml:space="preserve"> </w:t>
      </w:r>
    </w:p>
    <w:p w14:paraId="297D6BBC" w14:textId="77777777" w:rsidR="00493016" w:rsidRPr="00513447" w:rsidRDefault="00493016" w:rsidP="002E13BD">
      <w:pPr>
        <w:ind w:firstLine="720"/>
        <w:jc w:val="both"/>
        <w:rPr>
          <w:rStyle w:val="historyitem"/>
          <w:color w:val="000000"/>
          <w:lang w:val="bg-BG"/>
        </w:rPr>
      </w:pPr>
    </w:p>
    <w:p w14:paraId="4B9ADB18" w14:textId="67A2FDFB" w:rsidR="00640780" w:rsidRPr="00513447" w:rsidRDefault="00710E4D" w:rsidP="0064078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rStyle w:val="historyitem"/>
          <w:color w:val="000000"/>
          <w:lang w:val="bg-BG"/>
        </w:rPr>
        <w:t>2</w:t>
      </w:r>
      <w:r w:rsidR="002E13BD" w:rsidRPr="00513447">
        <w:rPr>
          <w:rStyle w:val="historyitem"/>
          <w:color w:val="000000"/>
          <w:lang w:val="bg-BG"/>
        </w:rPr>
        <w:t>.</w:t>
      </w:r>
      <w:r w:rsidRPr="00513447">
        <w:rPr>
          <w:rStyle w:val="historyitem"/>
          <w:color w:val="000000"/>
          <w:lang w:val="bg-BG"/>
        </w:rPr>
        <w:t>)</w:t>
      </w:r>
      <w:r w:rsidR="002B2937" w:rsidRPr="00513447">
        <w:rPr>
          <w:rStyle w:val="historyitem"/>
          <w:color w:val="000000"/>
          <w:lang w:val="bg-BG"/>
        </w:rPr>
        <w:t xml:space="preserve"> В действащия </w:t>
      </w:r>
      <w:proofErr w:type="spellStart"/>
      <w:r w:rsidR="002B2937" w:rsidRPr="00513447">
        <w:rPr>
          <w:rStyle w:val="historyitem"/>
          <w:color w:val="000000"/>
          <w:lang w:val="bg-BG"/>
        </w:rPr>
        <w:t>Устройствен</w:t>
      </w:r>
      <w:proofErr w:type="spellEnd"/>
      <w:r w:rsidR="002B2937" w:rsidRPr="00513447">
        <w:rPr>
          <w:rStyle w:val="historyitem"/>
          <w:color w:val="000000"/>
          <w:lang w:val="bg-BG"/>
        </w:rPr>
        <w:t xml:space="preserve"> правилник</w:t>
      </w:r>
      <w:r w:rsidR="002F75C5" w:rsidRPr="00513447">
        <w:rPr>
          <w:rStyle w:val="historyitem"/>
          <w:color w:val="000000"/>
          <w:lang w:val="bg-BG"/>
        </w:rPr>
        <w:t xml:space="preserve"> съществува разпоредба, която създава определени затруднен</w:t>
      </w:r>
      <w:r w:rsidR="00F7501F" w:rsidRPr="00513447">
        <w:rPr>
          <w:rStyle w:val="historyitem"/>
          <w:color w:val="000000"/>
          <w:lang w:val="bg-BG"/>
        </w:rPr>
        <w:t>ия при дефиниране функциите на з</w:t>
      </w:r>
      <w:r w:rsidR="002F75C5" w:rsidRPr="00513447">
        <w:rPr>
          <w:rStyle w:val="historyitem"/>
          <w:color w:val="000000"/>
          <w:lang w:val="bg-BG"/>
        </w:rPr>
        <w:t>аместник</w:t>
      </w:r>
      <w:r w:rsidR="00F02C71" w:rsidRPr="00513447">
        <w:rPr>
          <w:rStyle w:val="historyitem"/>
          <w:color w:val="000000"/>
          <w:lang w:val="bg-BG"/>
        </w:rPr>
        <w:t>-</w:t>
      </w:r>
      <w:r w:rsidR="002F75C5" w:rsidRPr="00513447">
        <w:rPr>
          <w:rStyle w:val="historyitem"/>
          <w:color w:val="000000"/>
          <w:lang w:val="bg-BG"/>
        </w:rPr>
        <w:t xml:space="preserve">председателя на ССА по време на </w:t>
      </w:r>
      <w:proofErr w:type="spellStart"/>
      <w:r w:rsidR="002F75C5" w:rsidRPr="00513447">
        <w:rPr>
          <w:rStyle w:val="historyitem"/>
          <w:color w:val="000000"/>
          <w:lang w:val="bg-BG"/>
        </w:rPr>
        <w:t>законоустановен</w:t>
      </w:r>
      <w:proofErr w:type="spellEnd"/>
      <w:r w:rsidR="002F75C5" w:rsidRPr="00513447">
        <w:rPr>
          <w:rStyle w:val="historyitem"/>
          <w:color w:val="000000"/>
          <w:lang w:val="bg-BG"/>
        </w:rPr>
        <w:t xml:space="preserve"> отпуск или друго отсъствие (например командировка) на </w:t>
      </w:r>
      <w:r w:rsidR="00F7501F" w:rsidRPr="00513447">
        <w:rPr>
          <w:rStyle w:val="historyitem"/>
          <w:color w:val="000000"/>
          <w:lang w:val="bg-BG"/>
        </w:rPr>
        <w:t>п</w:t>
      </w:r>
      <w:r w:rsidR="002F75C5" w:rsidRPr="00513447">
        <w:rPr>
          <w:rStyle w:val="historyitem"/>
          <w:color w:val="000000"/>
          <w:lang w:val="bg-BG"/>
        </w:rPr>
        <w:t>редседателя. Изисква</w:t>
      </w:r>
      <w:r w:rsidR="00F7501F" w:rsidRPr="00513447">
        <w:rPr>
          <w:rStyle w:val="historyitem"/>
          <w:color w:val="000000"/>
          <w:lang w:val="bg-BG"/>
        </w:rPr>
        <w:t xml:space="preserve"> </w:t>
      </w:r>
      <w:r w:rsidR="002F75C5" w:rsidRPr="00513447">
        <w:rPr>
          <w:rStyle w:val="historyitem"/>
          <w:color w:val="000000"/>
          <w:lang w:val="bg-BG"/>
        </w:rPr>
        <w:t xml:space="preserve">се </w:t>
      </w:r>
      <w:r w:rsidR="00D955E5">
        <w:rPr>
          <w:rStyle w:val="historyitem"/>
          <w:color w:val="000000"/>
          <w:lang w:val="bg-BG"/>
        </w:rPr>
        <w:t>з</w:t>
      </w:r>
      <w:r w:rsidR="002F75C5" w:rsidRPr="00513447">
        <w:rPr>
          <w:rStyle w:val="historyitem"/>
          <w:color w:val="000000"/>
          <w:lang w:val="bg-BG"/>
        </w:rPr>
        <w:t xml:space="preserve">аповед на </w:t>
      </w:r>
      <w:r w:rsidR="00F7501F" w:rsidRPr="00513447">
        <w:rPr>
          <w:rStyle w:val="historyitem"/>
          <w:color w:val="000000"/>
          <w:lang w:val="bg-BG"/>
        </w:rPr>
        <w:t>п</w:t>
      </w:r>
      <w:r w:rsidR="002F75C5" w:rsidRPr="00513447">
        <w:rPr>
          <w:rStyle w:val="historyitem"/>
          <w:color w:val="000000"/>
          <w:lang w:val="bg-BG"/>
        </w:rPr>
        <w:t xml:space="preserve">редседателя за всеки </w:t>
      </w:r>
      <w:r w:rsidR="00F02C71" w:rsidRPr="00513447">
        <w:rPr>
          <w:rStyle w:val="historyitem"/>
          <w:color w:val="000000"/>
          <w:lang w:val="bg-BG"/>
        </w:rPr>
        <w:t>к</w:t>
      </w:r>
      <w:r w:rsidR="002F75C5" w:rsidRPr="00513447">
        <w:rPr>
          <w:rStyle w:val="historyitem"/>
          <w:color w:val="000000"/>
          <w:lang w:val="bg-BG"/>
        </w:rPr>
        <w:t>онкретен случай, което не винаги е възможно да бъде организирано, особено при спешни командировки или при отпуск по болест. Предлагаме нов запис на тази разпоредба, който регламентира, че „</w:t>
      </w:r>
      <w:r w:rsidR="00CC2A52" w:rsidRPr="00513447">
        <w:rPr>
          <w:rFonts w:eastAsia="Calibri"/>
          <w:color w:val="000000" w:themeColor="text1"/>
          <w:szCs w:val="24"/>
          <w:lang w:val="bg-BG"/>
        </w:rPr>
        <w:t xml:space="preserve">Правомощията на </w:t>
      </w:r>
      <w:r w:rsidR="00D955E5">
        <w:rPr>
          <w:rFonts w:eastAsia="Calibri"/>
          <w:color w:val="000000" w:themeColor="text1"/>
          <w:szCs w:val="24"/>
          <w:lang w:val="bg-BG"/>
        </w:rPr>
        <w:t>п</w:t>
      </w:r>
      <w:r w:rsidR="00CC2A52" w:rsidRPr="00513447">
        <w:rPr>
          <w:rFonts w:eastAsia="Calibri"/>
          <w:color w:val="000000" w:themeColor="text1"/>
          <w:szCs w:val="24"/>
          <w:lang w:val="bg-BG"/>
        </w:rPr>
        <w:t xml:space="preserve">редседателя при служебно негово отсъствие или когато ползва </w:t>
      </w:r>
      <w:proofErr w:type="spellStart"/>
      <w:r w:rsidR="00CC2A52" w:rsidRPr="00513447">
        <w:rPr>
          <w:rFonts w:eastAsia="Calibri"/>
          <w:color w:val="000000" w:themeColor="text1"/>
          <w:szCs w:val="24"/>
          <w:lang w:val="bg-BG"/>
        </w:rPr>
        <w:t>законоустановен</w:t>
      </w:r>
      <w:proofErr w:type="spellEnd"/>
      <w:r w:rsidR="00CC2A52" w:rsidRPr="00513447">
        <w:rPr>
          <w:rFonts w:eastAsia="Calibri"/>
          <w:color w:val="000000" w:themeColor="text1"/>
          <w:szCs w:val="24"/>
          <w:lang w:val="bg-BG"/>
        </w:rPr>
        <w:t xml:space="preserve"> отпуск, се изпълняват от заместник-председателя, с изключение на сключването и прекратяването на трудови договори, налагането на дисциплинарни наказания и разпореждането с недвижими имоти – държавна собственост. При невъзможност, функциите се изпълняват от главния научен секретар, в който случай се издава </w:t>
      </w:r>
      <w:r w:rsidR="00D955E5">
        <w:rPr>
          <w:rFonts w:eastAsia="Calibri"/>
          <w:color w:val="000000" w:themeColor="text1"/>
          <w:szCs w:val="24"/>
          <w:lang w:val="bg-BG"/>
        </w:rPr>
        <w:t>з</w:t>
      </w:r>
      <w:r w:rsidR="00CC2A52" w:rsidRPr="00513447">
        <w:rPr>
          <w:rFonts w:eastAsia="Calibri"/>
          <w:color w:val="000000" w:themeColor="text1"/>
          <w:szCs w:val="24"/>
          <w:lang w:val="bg-BG"/>
        </w:rPr>
        <w:t>аповед на председателя</w:t>
      </w:r>
      <w:r w:rsidR="002F75C5" w:rsidRPr="00513447">
        <w:rPr>
          <w:lang w:val="bg-BG"/>
        </w:rPr>
        <w:t>.</w:t>
      </w:r>
      <w:r w:rsidR="00640780" w:rsidRPr="00513447">
        <w:rPr>
          <w:lang w:val="bg-BG"/>
        </w:rPr>
        <w:t>”</w:t>
      </w:r>
    </w:p>
    <w:p w14:paraId="0ED412B8" w14:textId="77777777" w:rsidR="00493016" w:rsidRPr="00513447" w:rsidRDefault="00493016" w:rsidP="002E13BD">
      <w:pPr>
        <w:ind w:firstLine="720"/>
        <w:jc w:val="both"/>
        <w:rPr>
          <w:iCs/>
          <w:szCs w:val="24"/>
          <w:lang w:val="bg-BG" w:eastAsia="en-US"/>
        </w:rPr>
      </w:pPr>
    </w:p>
    <w:p w14:paraId="78DEDF01" w14:textId="77777777" w:rsidR="00640780" w:rsidRPr="00513447" w:rsidRDefault="00640780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>3</w:t>
      </w:r>
      <w:r w:rsidR="002E13BD" w:rsidRPr="00513447">
        <w:rPr>
          <w:iCs/>
          <w:szCs w:val="24"/>
          <w:lang w:val="bg-BG" w:eastAsia="en-US"/>
        </w:rPr>
        <w:t>.</w:t>
      </w:r>
      <w:r w:rsidRPr="00513447">
        <w:rPr>
          <w:iCs/>
          <w:szCs w:val="24"/>
          <w:lang w:val="bg-BG" w:eastAsia="en-US"/>
        </w:rPr>
        <w:t xml:space="preserve">) </w:t>
      </w:r>
      <w:r w:rsidR="0045228B" w:rsidRPr="00513447">
        <w:rPr>
          <w:iCs/>
          <w:szCs w:val="24"/>
          <w:lang w:val="bg-BG" w:eastAsia="en-US"/>
        </w:rPr>
        <w:t>Предвидена е възможност за участието на представители на синдикатите в работата на Управителния съвет, когато имат отношение към разглежданите въпроси от дневния ред на заседанията.</w:t>
      </w:r>
    </w:p>
    <w:p w14:paraId="191E121E" w14:textId="77777777" w:rsidR="00493016" w:rsidRPr="00513447" w:rsidRDefault="00493016" w:rsidP="002E13BD">
      <w:pPr>
        <w:ind w:firstLine="720"/>
        <w:jc w:val="both"/>
        <w:rPr>
          <w:iCs/>
          <w:szCs w:val="24"/>
          <w:lang w:val="bg-BG" w:eastAsia="en-US"/>
        </w:rPr>
      </w:pPr>
    </w:p>
    <w:p w14:paraId="31A9B9FA" w14:textId="77777777" w:rsidR="000B697B" w:rsidRPr="00513447" w:rsidRDefault="000B697B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>4</w:t>
      </w:r>
      <w:r w:rsidR="002E13BD" w:rsidRPr="00513447">
        <w:rPr>
          <w:iCs/>
          <w:szCs w:val="24"/>
          <w:lang w:val="bg-BG" w:eastAsia="en-US"/>
        </w:rPr>
        <w:t>.</w:t>
      </w:r>
      <w:r w:rsidRPr="00513447">
        <w:rPr>
          <w:iCs/>
          <w:szCs w:val="24"/>
          <w:lang w:val="bg-BG" w:eastAsia="en-US"/>
        </w:rPr>
        <w:t xml:space="preserve">) </w:t>
      </w:r>
      <w:r w:rsidR="0045228B" w:rsidRPr="00513447">
        <w:rPr>
          <w:iCs/>
          <w:szCs w:val="24"/>
          <w:lang w:val="bg-BG" w:eastAsia="en-US"/>
        </w:rPr>
        <w:t xml:space="preserve">Във връзка с </w:t>
      </w:r>
      <w:proofErr w:type="spellStart"/>
      <w:r w:rsidR="0045228B" w:rsidRPr="00513447">
        <w:rPr>
          <w:iCs/>
          <w:szCs w:val="24"/>
          <w:lang w:val="bg-BG" w:eastAsia="en-US"/>
        </w:rPr>
        <w:t>пандемичната</w:t>
      </w:r>
      <w:proofErr w:type="spellEnd"/>
      <w:r w:rsidR="0045228B" w:rsidRPr="00513447">
        <w:rPr>
          <w:iCs/>
          <w:szCs w:val="24"/>
          <w:lang w:val="bg-BG" w:eastAsia="en-US"/>
        </w:rPr>
        <w:t xml:space="preserve"> обстановка от </w:t>
      </w:r>
      <w:proofErr w:type="spellStart"/>
      <w:r w:rsidR="0045228B" w:rsidRPr="00513447">
        <w:rPr>
          <w:iCs/>
          <w:szCs w:val="24"/>
          <w:lang w:val="bg-BG" w:eastAsia="en-US"/>
        </w:rPr>
        <w:t>Ковид</w:t>
      </w:r>
      <w:proofErr w:type="spellEnd"/>
      <w:r w:rsidR="0045228B" w:rsidRPr="00513447">
        <w:rPr>
          <w:iCs/>
          <w:szCs w:val="24"/>
          <w:lang w:val="bg-BG" w:eastAsia="en-US"/>
        </w:rPr>
        <w:t xml:space="preserve"> 19 и наложилата се в последната година схема за частична дистанционна форма за работа на служителите, се изчистват формулировките и регламента и се добавя възможност за дистанционно провеждане на заседанията на Управителния съвет на ССА.</w:t>
      </w:r>
    </w:p>
    <w:p w14:paraId="575084AF" w14:textId="77777777" w:rsidR="00493016" w:rsidRPr="00513447" w:rsidRDefault="00493016" w:rsidP="002E13BD">
      <w:pPr>
        <w:ind w:firstLine="720"/>
        <w:jc w:val="both"/>
        <w:rPr>
          <w:iCs/>
          <w:szCs w:val="24"/>
          <w:lang w:val="bg-BG" w:eastAsia="en-US"/>
        </w:rPr>
      </w:pPr>
    </w:p>
    <w:p w14:paraId="46FF17BF" w14:textId="77777777" w:rsidR="00640780" w:rsidRPr="00513447" w:rsidRDefault="000B697B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>5</w:t>
      </w:r>
      <w:r w:rsidR="002E13BD" w:rsidRPr="00513447">
        <w:rPr>
          <w:iCs/>
          <w:szCs w:val="24"/>
          <w:lang w:val="bg-BG" w:eastAsia="en-US"/>
        </w:rPr>
        <w:t>.</w:t>
      </w:r>
      <w:r w:rsidR="00124EE5" w:rsidRPr="00513447">
        <w:rPr>
          <w:iCs/>
          <w:szCs w:val="24"/>
          <w:lang w:val="bg-BG" w:eastAsia="en-US"/>
        </w:rPr>
        <w:t>) Изчистват се дублираните с п</w:t>
      </w:r>
      <w:r w:rsidR="00640780" w:rsidRPr="00513447">
        <w:rPr>
          <w:iCs/>
          <w:szCs w:val="24"/>
          <w:lang w:val="bg-BG" w:eastAsia="en-US"/>
        </w:rPr>
        <w:t>редседателя компетенции на Управителния съвет на ССА във връзка с приемане и утвърждаване на вътрешните нормативни документи</w:t>
      </w:r>
      <w:r w:rsidR="00225F7F" w:rsidRPr="00513447">
        <w:rPr>
          <w:iCs/>
          <w:szCs w:val="24"/>
          <w:lang w:val="bg-BG" w:eastAsia="en-US"/>
        </w:rPr>
        <w:t>.</w:t>
      </w:r>
    </w:p>
    <w:p w14:paraId="433EE2FD" w14:textId="77777777" w:rsidR="00493016" w:rsidRPr="00513447" w:rsidRDefault="00493016" w:rsidP="002E13BD">
      <w:pPr>
        <w:ind w:firstLine="720"/>
        <w:jc w:val="both"/>
        <w:rPr>
          <w:iCs/>
          <w:szCs w:val="24"/>
          <w:lang w:val="bg-BG" w:eastAsia="en-US"/>
        </w:rPr>
      </w:pPr>
    </w:p>
    <w:p w14:paraId="5E96CD43" w14:textId="7543C482" w:rsidR="005629C7" w:rsidRPr="00513447" w:rsidRDefault="00CC2A52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>6</w:t>
      </w:r>
      <w:r w:rsidR="002E13BD" w:rsidRPr="00513447">
        <w:rPr>
          <w:iCs/>
          <w:szCs w:val="24"/>
          <w:lang w:val="bg-BG" w:eastAsia="en-US"/>
        </w:rPr>
        <w:t>.</w:t>
      </w:r>
      <w:r w:rsidR="00CA54BC" w:rsidRPr="00513447">
        <w:rPr>
          <w:iCs/>
          <w:szCs w:val="24"/>
          <w:lang w:val="bg-BG" w:eastAsia="en-US"/>
        </w:rPr>
        <w:t xml:space="preserve">) </w:t>
      </w:r>
      <w:r w:rsidR="00340F12" w:rsidRPr="00513447">
        <w:rPr>
          <w:iCs/>
          <w:szCs w:val="24"/>
          <w:lang w:val="bg-BG" w:eastAsia="en-US"/>
        </w:rPr>
        <w:t xml:space="preserve">Основните промени в </w:t>
      </w:r>
      <w:proofErr w:type="spellStart"/>
      <w:r w:rsidR="00340F12" w:rsidRPr="00513447">
        <w:rPr>
          <w:iCs/>
          <w:szCs w:val="24"/>
          <w:lang w:val="bg-BG" w:eastAsia="en-US"/>
        </w:rPr>
        <w:t>Устройствения</w:t>
      </w:r>
      <w:proofErr w:type="spellEnd"/>
      <w:r w:rsidR="00340F12" w:rsidRPr="00513447">
        <w:rPr>
          <w:iCs/>
          <w:szCs w:val="24"/>
          <w:lang w:val="bg-BG" w:eastAsia="en-US"/>
        </w:rPr>
        <w:t xml:space="preserve"> правилник на ССА са предвидени в Раздел V Обща администрация и Раздел VI Специализирана администрация.</w:t>
      </w:r>
      <w:r w:rsidR="00F06587" w:rsidRPr="00513447">
        <w:rPr>
          <w:iCs/>
          <w:szCs w:val="24"/>
          <w:lang w:val="bg-BG" w:eastAsia="en-US"/>
        </w:rPr>
        <w:t xml:space="preserve"> Въведен е нов принцип на структуриране на Централната администрация. </w:t>
      </w:r>
      <w:r w:rsidR="005629C7" w:rsidRPr="00513447">
        <w:rPr>
          <w:iCs/>
          <w:szCs w:val="24"/>
          <w:lang w:val="bg-BG" w:eastAsia="en-US"/>
        </w:rPr>
        <w:t>В Раздел V Обща администрация</w:t>
      </w:r>
      <w:r w:rsidR="00F06587" w:rsidRPr="00513447">
        <w:rPr>
          <w:iCs/>
          <w:szCs w:val="24"/>
          <w:lang w:val="bg-BG" w:eastAsia="en-US"/>
        </w:rPr>
        <w:t xml:space="preserve">, дейността е обединена в две дирекции – </w:t>
      </w:r>
      <w:r w:rsidR="00887A61">
        <w:rPr>
          <w:iCs/>
          <w:szCs w:val="24"/>
          <w:lang w:val="bg-BG" w:eastAsia="en-US"/>
        </w:rPr>
        <w:t>д</w:t>
      </w:r>
      <w:r w:rsidR="00F06587" w:rsidRPr="00513447">
        <w:rPr>
          <w:iCs/>
          <w:szCs w:val="24"/>
          <w:lang w:val="bg-BG" w:eastAsia="en-US"/>
        </w:rPr>
        <w:t xml:space="preserve">ирекция „Финансово управление и човешки ресурси” и </w:t>
      </w:r>
      <w:r w:rsidR="00887A61">
        <w:rPr>
          <w:iCs/>
          <w:szCs w:val="24"/>
          <w:lang w:val="bg-BG" w:eastAsia="en-US"/>
        </w:rPr>
        <w:t>д</w:t>
      </w:r>
      <w:r w:rsidR="00F06587" w:rsidRPr="00513447">
        <w:rPr>
          <w:iCs/>
          <w:szCs w:val="24"/>
          <w:lang w:val="bg-BG" w:eastAsia="en-US"/>
        </w:rPr>
        <w:t>ирекция „Управление на административната дейност”.</w:t>
      </w:r>
    </w:p>
    <w:p w14:paraId="5A4D7CDF" w14:textId="43D69641" w:rsidR="005629C7" w:rsidRPr="00513447" w:rsidRDefault="00F06587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 xml:space="preserve">- Дирекция „Финансово управление и човешки ресурси” е предвидено да обедини всички дейности по управлението на бюджета на ССА, включително и </w:t>
      </w:r>
      <w:r w:rsidR="00826990" w:rsidRPr="00513447">
        <w:rPr>
          <w:iCs/>
          <w:szCs w:val="24"/>
          <w:lang w:val="bg-BG" w:eastAsia="en-US"/>
        </w:rPr>
        <w:t xml:space="preserve">дейността по </w:t>
      </w:r>
      <w:r w:rsidRPr="00513447">
        <w:rPr>
          <w:iCs/>
          <w:szCs w:val="24"/>
          <w:lang w:val="bg-BG" w:eastAsia="en-US"/>
        </w:rPr>
        <w:t xml:space="preserve">човешките ресурси, която към настоящия момент е част от </w:t>
      </w:r>
      <w:r w:rsidR="00887A61">
        <w:rPr>
          <w:iCs/>
          <w:szCs w:val="24"/>
          <w:lang w:val="bg-BG" w:eastAsia="en-US"/>
        </w:rPr>
        <w:t>д</w:t>
      </w:r>
      <w:r w:rsidRPr="00513447">
        <w:rPr>
          <w:iCs/>
          <w:szCs w:val="24"/>
          <w:lang w:val="bg-BG" w:eastAsia="en-US"/>
        </w:rPr>
        <w:t xml:space="preserve">ирекция </w:t>
      </w:r>
      <w:r w:rsidR="00D955E5">
        <w:rPr>
          <w:iCs/>
          <w:szCs w:val="24"/>
          <w:lang w:val="bg-BG" w:eastAsia="en-US"/>
        </w:rPr>
        <w:t>„</w:t>
      </w:r>
      <w:r w:rsidRPr="00513447">
        <w:rPr>
          <w:iCs/>
          <w:szCs w:val="24"/>
          <w:lang w:val="bg-BG" w:eastAsia="en-US"/>
        </w:rPr>
        <w:t>Административно-правна, обществени поръчки и човешки ресурси</w:t>
      </w:r>
      <w:r w:rsidR="00D955E5">
        <w:rPr>
          <w:iCs/>
          <w:szCs w:val="24"/>
          <w:lang w:val="bg-BG" w:eastAsia="en-US"/>
        </w:rPr>
        <w:t>“</w:t>
      </w:r>
      <w:r w:rsidRPr="00513447">
        <w:rPr>
          <w:iCs/>
          <w:szCs w:val="24"/>
          <w:lang w:val="bg-BG" w:eastAsia="en-US"/>
        </w:rPr>
        <w:t>;</w:t>
      </w:r>
    </w:p>
    <w:p w14:paraId="69BC68AD" w14:textId="3C33BE83" w:rsidR="00F06587" w:rsidRPr="00513447" w:rsidRDefault="00F06587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 xml:space="preserve">- Дирекция „Управление на административната дейност” се предвижда да обедини дейността на досегашните </w:t>
      </w:r>
      <w:r w:rsidR="00887A61">
        <w:rPr>
          <w:iCs/>
          <w:szCs w:val="24"/>
          <w:lang w:val="bg-BG" w:eastAsia="en-US"/>
        </w:rPr>
        <w:t>д</w:t>
      </w:r>
      <w:r w:rsidRPr="00513447">
        <w:rPr>
          <w:iCs/>
          <w:szCs w:val="24"/>
          <w:lang w:val="bg-BG" w:eastAsia="en-US"/>
        </w:rPr>
        <w:t xml:space="preserve">ирекции </w:t>
      </w:r>
      <w:r w:rsidR="00826990" w:rsidRPr="00513447">
        <w:rPr>
          <w:iCs/>
          <w:szCs w:val="24"/>
          <w:lang w:val="bg-BG" w:eastAsia="en-US"/>
        </w:rPr>
        <w:t>„</w:t>
      </w:r>
      <w:r w:rsidRPr="00513447">
        <w:rPr>
          <w:iCs/>
          <w:szCs w:val="24"/>
          <w:lang w:val="bg-BG" w:eastAsia="en-US"/>
        </w:rPr>
        <w:t>Управление на собствеността и стопански дейности</w:t>
      </w:r>
      <w:r w:rsidR="00826990" w:rsidRPr="00513447">
        <w:rPr>
          <w:iCs/>
          <w:szCs w:val="24"/>
          <w:lang w:val="bg-BG" w:eastAsia="en-US"/>
        </w:rPr>
        <w:t>”</w:t>
      </w:r>
      <w:r w:rsidRPr="00513447">
        <w:rPr>
          <w:iCs/>
          <w:szCs w:val="24"/>
          <w:lang w:val="bg-BG" w:eastAsia="en-US"/>
        </w:rPr>
        <w:t xml:space="preserve">, </w:t>
      </w:r>
      <w:r w:rsidR="00826990" w:rsidRPr="00513447">
        <w:rPr>
          <w:iCs/>
          <w:szCs w:val="24"/>
          <w:lang w:val="bg-BG" w:eastAsia="en-US"/>
        </w:rPr>
        <w:t>„</w:t>
      </w:r>
      <w:r w:rsidRPr="00513447">
        <w:rPr>
          <w:iCs/>
          <w:szCs w:val="24"/>
          <w:lang w:val="bg-BG" w:eastAsia="en-US"/>
        </w:rPr>
        <w:t>Административно-правна, обществени поръчки и човешки ресурси</w:t>
      </w:r>
      <w:r w:rsidR="00826990" w:rsidRPr="00513447">
        <w:rPr>
          <w:iCs/>
          <w:szCs w:val="24"/>
          <w:lang w:val="bg-BG" w:eastAsia="en-US"/>
        </w:rPr>
        <w:t>”</w:t>
      </w:r>
      <w:r w:rsidRPr="00513447">
        <w:rPr>
          <w:iCs/>
          <w:szCs w:val="24"/>
          <w:lang w:val="bg-BG" w:eastAsia="en-US"/>
        </w:rPr>
        <w:t xml:space="preserve">, </w:t>
      </w:r>
      <w:r w:rsidR="00826990" w:rsidRPr="00513447">
        <w:rPr>
          <w:iCs/>
          <w:szCs w:val="24"/>
          <w:lang w:val="bg-BG" w:eastAsia="en-US"/>
        </w:rPr>
        <w:t>„</w:t>
      </w:r>
      <w:r w:rsidRPr="00513447">
        <w:rPr>
          <w:iCs/>
          <w:szCs w:val="24"/>
          <w:lang w:val="bg-BG" w:eastAsia="en-US"/>
        </w:rPr>
        <w:t>Маркетинг и търговска дейност</w:t>
      </w:r>
      <w:r w:rsidR="00826990" w:rsidRPr="00513447">
        <w:rPr>
          <w:iCs/>
          <w:szCs w:val="24"/>
          <w:lang w:val="bg-BG" w:eastAsia="en-US"/>
        </w:rPr>
        <w:t>”</w:t>
      </w:r>
      <w:r w:rsidRPr="00513447">
        <w:rPr>
          <w:iCs/>
          <w:szCs w:val="24"/>
          <w:lang w:val="bg-BG" w:eastAsia="en-US"/>
        </w:rPr>
        <w:t xml:space="preserve"> и </w:t>
      </w:r>
      <w:r w:rsidR="00826990" w:rsidRPr="00513447">
        <w:rPr>
          <w:iCs/>
          <w:szCs w:val="24"/>
          <w:lang w:val="bg-BG" w:eastAsia="en-US"/>
        </w:rPr>
        <w:t>„</w:t>
      </w:r>
      <w:r w:rsidRPr="00513447">
        <w:rPr>
          <w:iCs/>
          <w:szCs w:val="24"/>
          <w:lang w:val="bg-BG" w:eastAsia="en-US"/>
        </w:rPr>
        <w:t>Информационно обслужване</w:t>
      </w:r>
      <w:r w:rsidR="00826990" w:rsidRPr="00513447">
        <w:rPr>
          <w:iCs/>
          <w:szCs w:val="24"/>
          <w:lang w:val="bg-BG" w:eastAsia="en-US"/>
        </w:rPr>
        <w:t>”</w:t>
      </w:r>
      <w:r w:rsidRPr="00513447">
        <w:rPr>
          <w:iCs/>
          <w:szCs w:val="24"/>
          <w:lang w:val="bg-BG" w:eastAsia="en-US"/>
        </w:rPr>
        <w:t xml:space="preserve">. Към тази дирекция ще бъдат насочени и служителите от </w:t>
      </w:r>
      <w:r w:rsidR="00887A61">
        <w:rPr>
          <w:iCs/>
          <w:szCs w:val="24"/>
          <w:lang w:val="bg-BG" w:eastAsia="en-US"/>
        </w:rPr>
        <w:t>д</w:t>
      </w:r>
      <w:r w:rsidRPr="00513447">
        <w:rPr>
          <w:iCs/>
          <w:szCs w:val="24"/>
          <w:lang w:val="bg-BG" w:eastAsia="en-US"/>
        </w:rPr>
        <w:t xml:space="preserve">ирекция </w:t>
      </w:r>
      <w:r w:rsidR="00826990" w:rsidRPr="00513447">
        <w:rPr>
          <w:iCs/>
          <w:szCs w:val="24"/>
          <w:lang w:val="bg-BG" w:eastAsia="en-US"/>
        </w:rPr>
        <w:t>„</w:t>
      </w:r>
      <w:r w:rsidRPr="00513447">
        <w:rPr>
          <w:iCs/>
          <w:szCs w:val="24"/>
          <w:lang w:val="bg-BG" w:eastAsia="en-US"/>
        </w:rPr>
        <w:t>Международно сътрудничество, връзки с обществеността и протокол</w:t>
      </w:r>
      <w:r w:rsidR="00826990" w:rsidRPr="00513447">
        <w:rPr>
          <w:iCs/>
          <w:szCs w:val="24"/>
          <w:lang w:val="bg-BG" w:eastAsia="en-US"/>
        </w:rPr>
        <w:t>”</w:t>
      </w:r>
      <w:r w:rsidRPr="00513447">
        <w:rPr>
          <w:iCs/>
          <w:szCs w:val="24"/>
          <w:lang w:val="bg-BG" w:eastAsia="en-US"/>
        </w:rPr>
        <w:t xml:space="preserve">, отговарящи за </w:t>
      </w:r>
      <w:r w:rsidR="00887A61">
        <w:rPr>
          <w:iCs/>
          <w:szCs w:val="24"/>
          <w:lang w:val="bg-BG" w:eastAsia="en-US"/>
        </w:rPr>
        <w:t>в</w:t>
      </w:r>
      <w:r w:rsidRPr="00513447">
        <w:rPr>
          <w:iCs/>
          <w:szCs w:val="24"/>
          <w:lang w:val="bg-BG" w:eastAsia="en-US"/>
        </w:rPr>
        <w:t>ръзките с обществеността и протокола.</w:t>
      </w:r>
    </w:p>
    <w:p w14:paraId="7C08A3BD" w14:textId="77777777" w:rsidR="00EB7BA1" w:rsidRPr="00513447" w:rsidRDefault="00F06587" w:rsidP="00EB7BA1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 xml:space="preserve"> Разписани са съответно функциите на новите дирекции, отразяващи горните промени.</w:t>
      </w:r>
    </w:p>
    <w:p w14:paraId="727E8344" w14:textId="77777777" w:rsidR="00A4159C" w:rsidRPr="00513447" w:rsidRDefault="00F06587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 xml:space="preserve"> </w:t>
      </w:r>
      <w:r w:rsidR="00BE2379" w:rsidRPr="00513447">
        <w:rPr>
          <w:iCs/>
          <w:szCs w:val="24"/>
          <w:lang w:val="bg-BG" w:eastAsia="en-US"/>
        </w:rPr>
        <w:t>В раздел VI</w:t>
      </w:r>
      <w:r w:rsidR="00EB7BA1" w:rsidRPr="00513447">
        <w:rPr>
          <w:iCs/>
          <w:szCs w:val="24"/>
          <w:lang w:val="bg-BG" w:eastAsia="en-US"/>
        </w:rPr>
        <w:t xml:space="preserve"> Специализирана администрация д</w:t>
      </w:r>
      <w:r w:rsidR="00BE2379" w:rsidRPr="00513447">
        <w:rPr>
          <w:iCs/>
          <w:szCs w:val="24"/>
          <w:lang w:val="bg-BG" w:eastAsia="en-US"/>
        </w:rPr>
        <w:t xml:space="preserve">ирекция </w:t>
      </w:r>
      <w:r w:rsidR="00826990" w:rsidRPr="00513447">
        <w:rPr>
          <w:iCs/>
          <w:szCs w:val="24"/>
          <w:lang w:val="bg-BG" w:eastAsia="en-US"/>
        </w:rPr>
        <w:t>„</w:t>
      </w:r>
      <w:r w:rsidR="00BE2379" w:rsidRPr="00513447">
        <w:rPr>
          <w:iCs/>
          <w:szCs w:val="24"/>
          <w:lang w:val="bg-BG" w:eastAsia="en-US"/>
        </w:rPr>
        <w:t>Наука, образование и иновации</w:t>
      </w:r>
      <w:r w:rsidR="00826990" w:rsidRPr="00513447">
        <w:rPr>
          <w:iCs/>
          <w:szCs w:val="24"/>
          <w:lang w:val="bg-BG" w:eastAsia="en-US"/>
        </w:rPr>
        <w:t>”</w:t>
      </w:r>
      <w:r w:rsidR="00BE2379" w:rsidRPr="00513447">
        <w:rPr>
          <w:iCs/>
          <w:szCs w:val="24"/>
          <w:lang w:val="bg-BG" w:eastAsia="en-US"/>
        </w:rPr>
        <w:t xml:space="preserve">, поема допълнително и функциите по международното сътрудничество, като новото наименование е </w:t>
      </w:r>
      <w:r w:rsidR="00124EE5" w:rsidRPr="00513447">
        <w:rPr>
          <w:iCs/>
          <w:szCs w:val="24"/>
          <w:lang w:val="bg-BG" w:eastAsia="en-US"/>
        </w:rPr>
        <w:t>д</w:t>
      </w:r>
      <w:r w:rsidR="00BE2379" w:rsidRPr="00513447">
        <w:rPr>
          <w:iCs/>
          <w:szCs w:val="24"/>
          <w:lang w:val="bg-BG" w:eastAsia="en-US"/>
        </w:rPr>
        <w:t>ирекция „Наука, образование, иновации и международна дейност”</w:t>
      </w:r>
      <w:r w:rsidR="00124EE5" w:rsidRPr="00513447">
        <w:rPr>
          <w:iCs/>
          <w:szCs w:val="24"/>
          <w:lang w:val="bg-BG" w:eastAsia="en-US"/>
        </w:rPr>
        <w:t>, к</w:t>
      </w:r>
      <w:r w:rsidR="00BE2379" w:rsidRPr="00513447">
        <w:rPr>
          <w:iCs/>
          <w:szCs w:val="24"/>
          <w:lang w:val="bg-BG" w:eastAsia="en-US"/>
        </w:rPr>
        <w:t xml:space="preserve">ато самостоятелно звено към тази </w:t>
      </w:r>
      <w:r w:rsidR="00124EE5" w:rsidRPr="00513447">
        <w:rPr>
          <w:iCs/>
          <w:szCs w:val="24"/>
          <w:lang w:val="bg-BG" w:eastAsia="en-US"/>
        </w:rPr>
        <w:t>д</w:t>
      </w:r>
      <w:r w:rsidR="00BE2379" w:rsidRPr="00513447">
        <w:rPr>
          <w:iCs/>
          <w:szCs w:val="24"/>
          <w:lang w:val="bg-BG" w:eastAsia="en-US"/>
        </w:rPr>
        <w:t>ирекция е Центърът за професионално обучение на ССА. Дирекция Библиотечна и издателска дейност остава като самостоятелн</w:t>
      </w:r>
      <w:r w:rsidR="00826990" w:rsidRPr="00513447">
        <w:rPr>
          <w:iCs/>
          <w:szCs w:val="24"/>
          <w:lang w:val="bg-BG" w:eastAsia="en-US"/>
        </w:rPr>
        <w:t>а</w:t>
      </w:r>
      <w:r w:rsidR="00BE2379" w:rsidRPr="00513447">
        <w:rPr>
          <w:iCs/>
          <w:szCs w:val="24"/>
          <w:lang w:val="bg-BG" w:eastAsia="en-US"/>
        </w:rPr>
        <w:t xml:space="preserve"> дирекция в раздел VI Специализирана администрация.</w:t>
      </w:r>
    </w:p>
    <w:p w14:paraId="7A7EC069" w14:textId="77777777" w:rsidR="00493016" w:rsidRPr="00513447" w:rsidRDefault="00493016" w:rsidP="002E13BD">
      <w:pPr>
        <w:ind w:firstLine="720"/>
        <w:jc w:val="both"/>
        <w:rPr>
          <w:iCs/>
          <w:szCs w:val="24"/>
          <w:lang w:val="bg-BG" w:eastAsia="en-US"/>
        </w:rPr>
      </w:pPr>
    </w:p>
    <w:p w14:paraId="6BA86DF5" w14:textId="28206DB9" w:rsidR="007B2C95" w:rsidRPr="00513447" w:rsidRDefault="00F7373D" w:rsidP="00D2741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lastRenderedPageBreak/>
        <w:t>7</w:t>
      </w:r>
      <w:r w:rsidR="002E13BD" w:rsidRPr="00513447">
        <w:rPr>
          <w:iCs/>
          <w:szCs w:val="24"/>
          <w:lang w:val="bg-BG" w:eastAsia="en-US"/>
        </w:rPr>
        <w:t>.</w:t>
      </w:r>
      <w:r w:rsidR="007B2C95" w:rsidRPr="00513447">
        <w:rPr>
          <w:iCs/>
          <w:szCs w:val="24"/>
          <w:lang w:val="bg-BG" w:eastAsia="en-US"/>
        </w:rPr>
        <w:t>)</w:t>
      </w:r>
      <w:r w:rsidR="00375662" w:rsidRPr="00513447">
        <w:rPr>
          <w:iCs/>
          <w:szCs w:val="24"/>
          <w:lang w:val="bg-BG" w:eastAsia="en-US"/>
        </w:rPr>
        <w:t xml:space="preserve"> В структурата на </w:t>
      </w:r>
      <w:r w:rsidR="00887A61">
        <w:rPr>
          <w:iCs/>
          <w:szCs w:val="24"/>
          <w:lang w:val="bg-BG" w:eastAsia="en-US"/>
        </w:rPr>
        <w:t>ССА</w:t>
      </w:r>
      <w:r w:rsidR="00375662" w:rsidRPr="00513447">
        <w:rPr>
          <w:iCs/>
          <w:szCs w:val="24"/>
          <w:lang w:val="bg-BG" w:eastAsia="en-US"/>
        </w:rPr>
        <w:t xml:space="preserve"> са и 29 Научни институти и Научни центрове. В някои от тези звена, поради ниската численост на хабилитирани лица, не е оправдано да съществува отделна длъжност „научен секретар”, която да бъде изпълнена със съдържание и натоварена със съответните компетенции. По тази причина се въвежда възможност, когато хабилитираните лица са под 10, </w:t>
      </w:r>
      <w:r w:rsidR="00E81BBD" w:rsidRPr="00513447">
        <w:rPr>
          <w:iCs/>
          <w:szCs w:val="24"/>
          <w:lang w:val="bg-BG" w:eastAsia="en-US"/>
        </w:rPr>
        <w:t>т</w:t>
      </w:r>
      <w:r w:rsidR="00375662" w:rsidRPr="00513447">
        <w:rPr>
          <w:iCs/>
          <w:szCs w:val="24"/>
          <w:lang w:val="bg-BG" w:eastAsia="en-US"/>
        </w:rPr>
        <w:t xml:space="preserve">ази длъжност да се съвместява, като са поставени конкретни изисквания към лицето – да бъде хабилитирано или поне притежаващо академична длъжност „главен асистент”. Предвидена е и възможност за самостоятелно наличие на такава длъжности в структурни звена с численост под 10 хабилитирани лица, но такава длъжност може да бъде разкрита по изключение, след мотивирано предложение на </w:t>
      </w:r>
      <w:r w:rsidR="00124EE5" w:rsidRPr="00513447">
        <w:rPr>
          <w:iCs/>
          <w:szCs w:val="24"/>
          <w:lang w:val="bg-BG" w:eastAsia="en-US"/>
        </w:rPr>
        <w:t>д</w:t>
      </w:r>
      <w:r w:rsidR="00375662" w:rsidRPr="00513447">
        <w:rPr>
          <w:iCs/>
          <w:szCs w:val="24"/>
          <w:lang w:val="bg-BG" w:eastAsia="en-US"/>
        </w:rPr>
        <w:t xml:space="preserve">иректора, одобрено от </w:t>
      </w:r>
      <w:r w:rsidR="00124EE5" w:rsidRPr="00513447">
        <w:rPr>
          <w:iCs/>
          <w:szCs w:val="24"/>
          <w:lang w:val="bg-BG" w:eastAsia="en-US"/>
        </w:rPr>
        <w:t>п</w:t>
      </w:r>
      <w:r w:rsidR="00375662" w:rsidRPr="00513447">
        <w:rPr>
          <w:iCs/>
          <w:szCs w:val="24"/>
          <w:lang w:val="bg-BG" w:eastAsia="en-US"/>
        </w:rPr>
        <w:t xml:space="preserve">редседателя на ССА. </w:t>
      </w:r>
    </w:p>
    <w:p w14:paraId="378F4CE9" w14:textId="77777777" w:rsidR="00493016" w:rsidRPr="00513447" w:rsidRDefault="00493016" w:rsidP="00D2741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</w:p>
    <w:p w14:paraId="0F8658B2" w14:textId="77777777" w:rsidR="00915116" w:rsidRPr="00513447" w:rsidRDefault="00D27410" w:rsidP="00D2741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 xml:space="preserve">8.) В разпоредбите за назначаване на ръководители на първични научни звена в научните институти и научните центрове считаме за целесъобразно да отпадне условието за избор на ръководител от страна на научния състав на звеното, преди назначаването му от директора. Основанията ни са, че </w:t>
      </w:r>
      <w:r w:rsidR="005439D2" w:rsidRPr="00513447">
        <w:rPr>
          <w:iCs/>
          <w:szCs w:val="24"/>
          <w:lang w:val="bg-BG" w:eastAsia="en-US"/>
        </w:rPr>
        <w:t>в значителна част от структурите тези звена са с малка численост и длъжността има основно</w:t>
      </w:r>
      <w:r w:rsidR="00915116" w:rsidRPr="00513447">
        <w:rPr>
          <w:iCs/>
          <w:szCs w:val="24"/>
          <w:lang w:val="bg-BG" w:eastAsia="en-US"/>
        </w:rPr>
        <w:t xml:space="preserve"> административни функции </w:t>
      </w:r>
      <w:r w:rsidR="005439D2" w:rsidRPr="00513447">
        <w:rPr>
          <w:iCs/>
          <w:szCs w:val="24"/>
          <w:lang w:val="bg-BG" w:eastAsia="en-US"/>
        </w:rPr>
        <w:t>по</w:t>
      </w:r>
      <w:r w:rsidR="00915116" w:rsidRPr="00513447">
        <w:rPr>
          <w:iCs/>
          <w:szCs w:val="24"/>
          <w:lang w:val="bg-BG" w:eastAsia="en-US"/>
        </w:rPr>
        <w:t xml:space="preserve"> подпомага</w:t>
      </w:r>
      <w:r w:rsidR="005439D2" w:rsidRPr="00513447">
        <w:rPr>
          <w:iCs/>
          <w:szCs w:val="24"/>
          <w:lang w:val="bg-BG" w:eastAsia="en-US"/>
        </w:rPr>
        <w:t>не</w:t>
      </w:r>
      <w:r w:rsidR="00915116" w:rsidRPr="00513447">
        <w:rPr>
          <w:iCs/>
          <w:szCs w:val="24"/>
          <w:lang w:val="bg-BG" w:eastAsia="en-US"/>
        </w:rPr>
        <w:t xml:space="preserve"> работата на директора за организиране на процесите, свързани с научната и образователната дейност в звеното</w:t>
      </w:r>
      <w:r w:rsidRPr="00513447">
        <w:rPr>
          <w:iCs/>
          <w:szCs w:val="24"/>
          <w:lang w:val="bg-BG" w:eastAsia="en-US"/>
        </w:rPr>
        <w:t xml:space="preserve">. </w:t>
      </w:r>
    </w:p>
    <w:p w14:paraId="3005542B" w14:textId="77777777" w:rsidR="005439D2" w:rsidRPr="00513447" w:rsidRDefault="005439D2" w:rsidP="00D2741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</w:p>
    <w:p w14:paraId="577AD59A" w14:textId="77777777" w:rsidR="0061481C" w:rsidRPr="00513447" w:rsidRDefault="0061481C" w:rsidP="00D2741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 xml:space="preserve">9.) Допълваме състава на Дирекционните съвети в разпоредбите за научните институти и научните центрове </w:t>
      </w:r>
      <w:r w:rsidR="00FC1561" w:rsidRPr="00513447">
        <w:rPr>
          <w:iCs/>
          <w:szCs w:val="24"/>
          <w:lang w:val="bg-BG" w:eastAsia="en-US"/>
        </w:rPr>
        <w:t>като</w:t>
      </w:r>
      <w:r w:rsidRPr="00513447">
        <w:rPr>
          <w:iCs/>
          <w:szCs w:val="24"/>
          <w:lang w:val="bg-BG" w:eastAsia="en-US"/>
        </w:rPr>
        <w:t xml:space="preserve"> добавяме главния счетоводител </w:t>
      </w:r>
      <w:r w:rsidR="00FC1561" w:rsidRPr="00513447">
        <w:rPr>
          <w:iCs/>
          <w:szCs w:val="24"/>
          <w:lang w:val="bg-BG" w:eastAsia="en-US"/>
        </w:rPr>
        <w:t>за</w:t>
      </w:r>
      <w:r w:rsidRPr="00513447">
        <w:rPr>
          <w:iCs/>
          <w:szCs w:val="24"/>
          <w:lang w:val="bg-BG" w:eastAsia="en-US"/>
        </w:rPr>
        <w:t xml:space="preserve"> редовен член на тези съвети. Мотивите ни са, че</w:t>
      </w:r>
      <w:r w:rsidR="00FC1561" w:rsidRPr="00513447">
        <w:rPr>
          <w:iCs/>
          <w:szCs w:val="24"/>
          <w:lang w:val="bg-BG" w:eastAsia="en-US"/>
        </w:rPr>
        <w:t xml:space="preserve"> бюджетните и финансовите теми съставляват</w:t>
      </w:r>
      <w:r w:rsidRPr="00513447">
        <w:rPr>
          <w:iCs/>
          <w:szCs w:val="24"/>
          <w:lang w:val="bg-BG" w:eastAsia="en-US"/>
        </w:rPr>
        <w:t xml:space="preserve"> значителна част от </w:t>
      </w:r>
      <w:r w:rsidR="00FC1561" w:rsidRPr="00513447">
        <w:rPr>
          <w:iCs/>
          <w:szCs w:val="24"/>
          <w:lang w:val="bg-BG" w:eastAsia="en-US"/>
        </w:rPr>
        <w:t>компетенциите</w:t>
      </w:r>
      <w:r w:rsidRPr="00513447">
        <w:rPr>
          <w:iCs/>
          <w:szCs w:val="24"/>
          <w:lang w:val="bg-BG" w:eastAsia="en-US"/>
        </w:rPr>
        <w:t xml:space="preserve"> на Дирекционните съвети</w:t>
      </w:r>
      <w:r w:rsidR="00FC1561" w:rsidRPr="00513447">
        <w:rPr>
          <w:iCs/>
          <w:szCs w:val="24"/>
          <w:lang w:val="bg-BG" w:eastAsia="en-US"/>
        </w:rPr>
        <w:t>, респективно от темите за обсъждане, което прави необходимо присъствието на съответното компетентно лице.</w:t>
      </w:r>
    </w:p>
    <w:p w14:paraId="1E6168F0" w14:textId="77777777" w:rsidR="005A68AE" w:rsidRPr="00513447" w:rsidRDefault="005A68AE" w:rsidP="00D2741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</w:p>
    <w:p w14:paraId="1A03798F" w14:textId="77777777" w:rsidR="00F30B94" w:rsidRPr="00513447" w:rsidRDefault="005A68AE" w:rsidP="00D2741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 xml:space="preserve">10.) В структурните звена на ССА – научни институти и научни центрове числеността </w:t>
      </w:r>
      <w:r w:rsidR="00F30B94" w:rsidRPr="00513447">
        <w:rPr>
          <w:iCs/>
          <w:szCs w:val="24"/>
          <w:lang w:val="bg-BG" w:eastAsia="en-US"/>
        </w:rPr>
        <w:t xml:space="preserve">на </w:t>
      </w:r>
      <w:r w:rsidR="00D31949" w:rsidRPr="00513447">
        <w:rPr>
          <w:iCs/>
          <w:szCs w:val="24"/>
          <w:lang w:val="bg-BG" w:eastAsia="en-US"/>
        </w:rPr>
        <w:t>членовете на академичния им състав</w:t>
      </w:r>
      <w:r w:rsidRPr="00513447">
        <w:rPr>
          <w:iCs/>
          <w:szCs w:val="24"/>
          <w:lang w:val="bg-BG" w:eastAsia="en-US"/>
        </w:rPr>
        <w:t xml:space="preserve"> е критично малка и са налице случаи, в които няма обективна възможност да бъд</w:t>
      </w:r>
      <w:r w:rsidR="00F30B94" w:rsidRPr="00513447">
        <w:rPr>
          <w:iCs/>
          <w:szCs w:val="24"/>
          <w:lang w:val="bg-BG" w:eastAsia="en-US"/>
        </w:rPr>
        <w:t>ат заети поотделно съответните административни длъжности. Поради това</w:t>
      </w:r>
      <w:r w:rsidR="00D31949" w:rsidRPr="00513447">
        <w:rPr>
          <w:iCs/>
          <w:szCs w:val="24"/>
          <w:lang w:val="bg-BG" w:eastAsia="en-US"/>
        </w:rPr>
        <w:t>,</w:t>
      </w:r>
      <w:r w:rsidR="00F30B94" w:rsidRPr="00513447">
        <w:rPr>
          <w:iCs/>
          <w:szCs w:val="24"/>
          <w:lang w:val="bg-BG" w:eastAsia="en-US"/>
        </w:rPr>
        <w:t xml:space="preserve"> </w:t>
      </w:r>
      <w:r w:rsidR="004A069F" w:rsidRPr="00513447">
        <w:rPr>
          <w:iCs/>
          <w:szCs w:val="24"/>
          <w:lang w:val="bg-BG" w:eastAsia="en-US"/>
        </w:rPr>
        <w:t xml:space="preserve">и поради обстоятелството, че естеството на работата е сходно, </w:t>
      </w:r>
      <w:r w:rsidR="00F30B94" w:rsidRPr="00513447">
        <w:rPr>
          <w:iCs/>
          <w:szCs w:val="24"/>
          <w:lang w:val="bg-BG" w:eastAsia="en-US"/>
        </w:rPr>
        <w:t>допускаме възможността за съвместя</w:t>
      </w:r>
      <w:r w:rsidR="00521CB4" w:rsidRPr="00513447">
        <w:rPr>
          <w:iCs/>
          <w:szCs w:val="24"/>
          <w:lang w:val="bg-BG" w:eastAsia="en-US"/>
        </w:rPr>
        <w:t xml:space="preserve">ване на длъжностите </w:t>
      </w:r>
      <w:r w:rsidR="00B00F84" w:rsidRPr="00513447">
        <w:rPr>
          <w:iCs/>
          <w:szCs w:val="24"/>
          <w:lang w:val="bg-BG" w:eastAsia="en-US"/>
        </w:rPr>
        <w:t>„научен секретар” и „ръководител на първично звено”</w:t>
      </w:r>
      <w:r w:rsidR="00D31949" w:rsidRPr="00513447">
        <w:rPr>
          <w:iCs/>
          <w:szCs w:val="24"/>
          <w:lang w:val="bg-BG" w:eastAsia="en-US"/>
        </w:rPr>
        <w:t xml:space="preserve"> при </w:t>
      </w:r>
      <w:r w:rsidR="00521CB4" w:rsidRPr="00513447">
        <w:rPr>
          <w:iCs/>
          <w:szCs w:val="24"/>
          <w:lang w:val="bg-BG" w:eastAsia="en-US"/>
        </w:rPr>
        <w:t>членовете на дирекционния съвет</w:t>
      </w:r>
      <w:r w:rsidR="00F30B94" w:rsidRPr="00513447">
        <w:rPr>
          <w:iCs/>
          <w:szCs w:val="24"/>
          <w:lang w:val="bg-BG" w:eastAsia="en-US"/>
        </w:rPr>
        <w:t xml:space="preserve">. </w:t>
      </w:r>
    </w:p>
    <w:p w14:paraId="125B2989" w14:textId="77777777" w:rsidR="00FC1561" w:rsidRPr="00513447" w:rsidRDefault="005A68AE" w:rsidP="00B00F84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 xml:space="preserve"> </w:t>
      </w:r>
    </w:p>
    <w:p w14:paraId="4E55244A" w14:textId="77777777" w:rsidR="002E13BD" w:rsidRPr="00513447" w:rsidRDefault="00A76ED3" w:rsidP="00D27410">
      <w:pPr>
        <w:spacing w:line="360" w:lineRule="auto"/>
        <w:ind w:firstLine="720"/>
        <w:jc w:val="both"/>
        <w:rPr>
          <w:iCs/>
          <w:spacing w:val="-2"/>
          <w:szCs w:val="24"/>
          <w:lang w:val="bg-BG" w:eastAsia="en-US"/>
        </w:rPr>
      </w:pPr>
      <w:r w:rsidRPr="00513447">
        <w:rPr>
          <w:iCs/>
          <w:szCs w:val="24"/>
          <w:lang w:val="bg-BG" w:eastAsia="en-US"/>
        </w:rPr>
        <w:t>11</w:t>
      </w:r>
      <w:r w:rsidR="002E13BD" w:rsidRPr="00513447">
        <w:rPr>
          <w:iCs/>
          <w:szCs w:val="24"/>
          <w:lang w:val="bg-BG" w:eastAsia="en-US"/>
        </w:rPr>
        <w:t>.</w:t>
      </w:r>
      <w:r w:rsidR="000B697B" w:rsidRPr="00513447">
        <w:rPr>
          <w:iCs/>
          <w:szCs w:val="24"/>
          <w:lang w:val="bg-BG" w:eastAsia="en-US"/>
        </w:rPr>
        <w:t xml:space="preserve">) </w:t>
      </w:r>
      <w:r w:rsidR="000B697B" w:rsidRPr="00513447">
        <w:rPr>
          <w:iCs/>
          <w:spacing w:val="-2"/>
          <w:szCs w:val="24"/>
          <w:lang w:val="bg-BG" w:eastAsia="en-US"/>
        </w:rPr>
        <w:t xml:space="preserve">Посочените промени са отразени съответно </w:t>
      </w:r>
      <w:r w:rsidR="003133DA" w:rsidRPr="00513447">
        <w:rPr>
          <w:iCs/>
          <w:spacing w:val="-2"/>
          <w:szCs w:val="24"/>
          <w:lang w:val="bg-BG" w:eastAsia="en-US"/>
        </w:rPr>
        <w:t xml:space="preserve">и </w:t>
      </w:r>
      <w:r w:rsidR="000B697B" w:rsidRPr="00513447">
        <w:rPr>
          <w:iCs/>
          <w:spacing w:val="-2"/>
          <w:szCs w:val="24"/>
          <w:lang w:val="bg-BG" w:eastAsia="en-US"/>
        </w:rPr>
        <w:t>в Приложение 1 към чл.</w:t>
      </w:r>
      <w:r w:rsidR="00124EE5" w:rsidRPr="00513447">
        <w:rPr>
          <w:iCs/>
          <w:spacing w:val="-2"/>
          <w:szCs w:val="24"/>
          <w:lang w:val="bg-BG" w:eastAsia="en-US"/>
        </w:rPr>
        <w:t xml:space="preserve"> </w:t>
      </w:r>
      <w:r w:rsidR="000B697B" w:rsidRPr="00513447">
        <w:rPr>
          <w:iCs/>
          <w:spacing w:val="-2"/>
          <w:szCs w:val="24"/>
          <w:lang w:val="bg-BG" w:eastAsia="en-US"/>
        </w:rPr>
        <w:t>5, ал.</w:t>
      </w:r>
      <w:r w:rsidR="00124EE5" w:rsidRPr="00513447">
        <w:rPr>
          <w:iCs/>
          <w:spacing w:val="-2"/>
          <w:szCs w:val="24"/>
          <w:lang w:val="bg-BG" w:eastAsia="en-US"/>
        </w:rPr>
        <w:t xml:space="preserve"> </w:t>
      </w:r>
      <w:r w:rsidR="000B697B" w:rsidRPr="00513447">
        <w:rPr>
          <w:iCs/>
          <w:spacing w:val="-2"/>
          <w:szCs w:val="24"/>
          <w:lang w:val="bg-BG" w:eastAsia="en-US"/>
        </w:rPr>
        <w:t xml:space="preserve">2 от </w:t>
      </w:r>
      <w:proofErr w:type="spellStart"/>
      <w:r w:rsidR="000B697B" w:rsidRPr="00513447">
        <w:rPr>
          <w:iCs/>
          <w:spacing w:val="-2"/>
          <w:szCs w:val="24"/>
          <w:lang w:val="bg-BG" w:eastAsia="en-US"/>
        </w:rPr>
        <w:t>Устройствения</w:t>
      </w:r>
      <w:proofErr w:type="spellEnd"/>
      <w:r w:rsidR="000B697B" w:rsidRPr="00513447">
        <w:rPr>
          <w:iCs/>
          <w:spacing w:val="-2"/>
          <w:szCs w:val="24"/>
          <w:lang w:val="bg-BG" w:eastAsia="en-US"/>
        </w:rPr>
        <w:t xml:space="preserve"> правилник, като се запазва общата численост на персонала. </w:t>
      </w:r>
    </w:p>
    <w:p w14:paraId="335E1B93" w14:textId="77777777" w:rsidR="002E13BD" w:rsidRPr="00513447" w:rsidRDefault="002E13BD" w:rsidP="00EB7BA1">
      <w:pPr>
        <w:spacing w:line="360" w:lineRule="auto"/>
        <w:jc w:val="both"/>
        <w:rPr>
          <w:lang w:val="bg-BG"/>
        </w:rPr>
      </w:pPr>
    </w:p>
    <w:p w14:paraId="5ED7E067" w14:textId="77777777" w:rsidR="009B4E3E" w:rsidRDefault="009B4E3E" w:rsidP="00E402DC">
      <w:pPr>
        <w:spacing w:line="360" w:lineRule="auto"/>
        <w:ind w:firstLine="720"/>
        <w:jc w:val="both"/>
        <w:rPr>
          <w:b/>
          <w:szCs w:val="24"/>
          <w:lang w:val="bg-BG"/>
        </w:rPr>
      </w:pPr>
    </w:p>
    <w:p w14:paraId="20E5A779" w14:textId="77777777" w:rsidR="009B4E3E" w:rsidRDefault="009B4E3E" w:rsidP="00E402DC">
      <w:pPr>
        <w:spacing w:line="360" w:lineRule="auto"/>
        <w:ind w:firstLine="720"/>
        <w:jc w:val="both"/>
        <w:rPr>
          <w:b/>
          <w:szCs w:val="24"/>
          <w:lang w:val="bg-BG"/>
        </w:rPr>
      </w:pPr>
    </w:p>
    <w:p w14:paraId="3C54B76F" w14:textId="2F245BE2" w:rsidR="00D605CA" w:rsidRPr="00513447" w:rsidRDefault="00D605CA" w:rsidP="00E402DC">
      <w:pPr>
        <w:spacing w:line="360" w:lineRule="auto"/>
        <w:ind w:firstLine="720"/>
        <w:jc w:val="both"/>
        <w:rPr>
          <w:b/>
          <w:szCs w:val="24"/>
          <w:lang w:val="bg-BG"/>
        </w:rPr>
      </w:pPr>
      <w:r w:rsidRPr="00513447">
        <w:rPr>
          <w:b/>
          <w:szCs w:val="24"/>
          <w:lang w:val="bg-BG"/>
        </w:rPr>
        <w:t>Цели</w:t>
      </w:r>
    </w:p>
    <w:p w14:paraId="190DFFC8" w14:textId="77777777" w:rsidR="00D727E5" w:rsidRPr="00513447" w:rsidRDefault="00D727E5" w:rsidP="00D727E5">
      <w:pPr>
        <w:spacing w:line="360" w:lineRule="auto"/>
        <w:ind w:firstLine="720"/>
        <w:jc w:val="both"/>
        <w:rPr>
          <w:szCs w:val="24"/>
          <w:lang w:val="bg-BG" w:eastAsia="en-US"/>
        </w:rPr>
      </w:pPr>
      <w:r w:rsidRPr="00513447">
        <w:rPr>
          <w:szCs w:val="24"/>
          <w:lang w:val="bg-BG"/>
        </w:rPr>
        <w:t>Създаване на ефективна организационна структура в ЦА на ССА, която да създаде предпоставки за добра организация на работата и управление на процесите и ресурсите в ЦА на ССА.</w:t>
      </w:r>
    </w:p>
    <w:p w14:paraId="491A690F" w14:textId="77777777" w:rsidR="00D727E5" w:rsidRPr="00513447" w:rsidRDefault="00D727E5" w:rsidP="00D727E5">
      <w:pPr>
        <w:spacing w:before="60" w:line="360" w:lineRule="auto"/>
        <w:ind w:firstLine="720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 xml:space="preserve">Прецизиране и оптимизиране на функциите на отделните административни звена в ЦА на ССА, съобразно приоритетите и дейностите, изпълнявани от тях, за да се обезпечи по-ефективното осъществяване на правомощията на </w:t>
      </w:r>
      <w:r w:rsidR="00124EE5" w:rsidRPr="00513447">
        <w:rPr>
          <w:szCs w:val="24"/>
          <w:lang w:val="bg-BG"/>
        </w:rPr>
        <w:t>п</w:t>
      </w:r>
      <w:r w:rsidRPr="00513447">
        <w:rPr>
          <w:szCs w:val="24"/>
          <w:lang w:val="bg-BG"/>
        </w:rPr>
        <w:t xml:space="preserve">редседателя на ССА. </w:t>
      </w:r>
    </w:p>
    <w:p w14:paraId="153D3048" w14:textId="77777777" w:rsidR="009268E3" w:rsidRPr="00513447" w:rsidRDefault="00D727E5" w:rsidP="00D727E5">
      <w:pPr>
        <w:spacing w:line="360" w:lineRule="auto"/>
        <w:ind w:firstLine="720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>Целесъобразно управление на общата щатна численост на Академията, съобразно нуждите и обема на осъществяваните дейности в Академията.</w:t>
      </w:r>
    </w:p>
    <w:p w14:paraId="6771E6BD" w14:textId="77777777" w:rsidR="00D727E5" w:rsidRPr="00513447" w:rsidRDefault="00D727E5" w:rsidP="00D727E5">
      <w:pPr>
        <w:spacing w:line="360" w:lineRule="auto"/>
        <w:ind w:firstLine="720"/>
        <w:jc w:val="both"/>
        <w:rPr>
          <w:szCs w:val="24"/>
          <w:lang w:val="bg-BG" w:eastAsia="en-US"/>
        </w:rPr>
      </w:pPr>
    </w:p>
    <w:p w14:paraId="17ADBD6D" w14:textId="77777777" w:rsidR="00D605CA" w:rsidRPr="00513447" w:rsidRDefault="00D605CA" w:rsidP="00F30E4D">
      <w:pPr>
        <w:widowControl w:val="0"/>
        <w:autoSpaceDE w:val="0"/>
        <w:spacing w:line="360" w:lineRule="auto"/>
        <w:ind w:firstLine="709"/>
        <w:jc w:val="both"/>
        <w:rPr>
          <w:b/>
          <w:szCs w:val="24"/>
          <w:lang w:val="bg-BG"/>
        </w:rPr>
      </w:pPr>
      <w:r w:rsidRPr="00513447">
        <w:rPr>
          <w:b/>
          <w:szCs w:val="24"/>
          <w:lang w:val="bg-BG"/>
        </w:rPr>
        <w:t xml:space="preserve">Финансови и други средства, </w:t>
      </w:r>
      <w:r w:rsidR="00387DED" w:rsidRPr="00513447">
        <w:rPr>
          <w:b/>
          <w:szCs w:val="24"/>
          <w:lang w:val="bg-BG"/>
        </w:rPr>
        <w:t>необходими за прилагането на новата уредба</w:t>
      </w:r>
    </w:p>
    <w:p w14:paraId="7F48AD20" w14:textId="77777777" w:rsidR="00E402DC" w:rsidRPr="00513447" w:rsidRDefault="00D605CA" w:rsidP="00F30E4D">
      <w:pPr>
        <w:spacing w:line="360" w:lineRule="auto"/>
        <w:ind w:firstLine="709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 xml:space="preserve">Към проекта на </w:t>
      </w:r>
      <w:r w:rsidR="003079E7" w:rsidRPr="00513447">
        <w:rPr>
          <w:szCs w:val="24"/>
          <w:lang w:val="bg-BG"/>
        </w:rPr>
        <w:t>постановление</w:t>
      </w:r>
      <w:r w:rsidRPr="00513447">
        <w:rPr>
          <w:szCs w:val="24"/>
          <w:lang w:val="bg-BG"/>
        </w:rPr>
        <w:t xml:space="preserve"> на Министерския съвет е приложена финансова обосновка за актове, които не водят до въздействие върху държавния бюджет, съгласно чл. 35, ал. 1, т. 4, буква „б“ от </w:t>
      </w:r>
      <w:proofErr w:type="spellStart"/>
      <w:r w:rsidRPr="00513447">
        <w:rPr>
          <w:szCs w:val="24"/>
          <w:lang w:val="bg-BG"/>
        </w:rPr>
        <w:t>Устройствения</w:t>
      </w:r>
      <w:proofErr w:type="spellEnd"/>
      <w:r w:rsidRPr="00513447">
        <w:rPr>
          <w:szCs w:val="24"/>
          <w:lang w:val="bg-BG"/>
        </w:rPr>
        <w:t xml:space="preserve"> правилник на Министерския съвет и на неговата администрация. </w:t>
      </w:r>
    </w:p>
    <w:p w14:paraId="22269D1D" w14:textId="77777777" w:rsidR="00D605CA" w:rsidRPr="00513447" w:rsidRDefault="00D605CA" w:rsidP="00F30E4D">
      <w:pPr>
        <w:spacing w:line="360" w:lineRule="auto"/>
        <w:ind w:firstLine="709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 xml:space="preserve">За приемането на проекта на акт не са необходими допълнителни разходи/трансфери/други плащания по </w:t>
      </w:r>
      <w:r w:rsidR="008918A1" w:rsidRPr="00513447">
        <w:rPr>
          <w:szCs w:val="24"/>
          <w:lang w:val="bg-BG"/>
        </w:rPr>
        <w:t>бюджет</w:t>
      </w:r>
      <w:r w:rsidRPr="00513447">
        <w:rPr>
          <w:szCs w:val="24"/>
          <w:lang w:val="bg-BG"/>
        </w:rPr>
        <w:t xml:space="preserve"> на Министерството на земеделието, храните и горите</w:t>
      </w:r>
      <w:r w:rsidR="00387DED" w:rsidRPr="00513447">
        <w:rPr>
          <w:szCs w:val="24"/>
          <w:lang w:val="bg-BG"/>
        </w:rPr>
        <w:t>.</w:t>
      </w:r>
    </w:p>
    <w:p w14:paraId="3E661802" w14:textId="77777777" w:rsidR="00F30E4D" w:rsidRPr="00513447" w:rsidRDefault="006B01DC" w:rsidP="0014101B">
      <w:pPr>
        <w:spacing w:line="360" w:lineRule="auto"/>
        <w:ind w:firstLine="709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 xml:space="preserve">Проекта на акт не води до изменения в целевите стойности на показателите за изпълнение, в т.ч. ключовите индикатори. </w:t>
      </w:r>
    </w:p>
    <w:p w14:paraId="6DB3E096" w14:textId="77777777" w:rsidR="009268E3" w:rsidRPr="00513447" w:rsidRDefault="009268E3" w:rsidP="0014101B">
      <w:pPr>
        <w:spacing w:line="360" w:lineRule="auto"/>
        <w:ind w:firstLine="709"/>
        <w:jc w:val="both"/>
        <w:rPr>
          <w:szCs w:val="24"/>
          <w:lang w:val="bg-BG"/>
        </w:rPr>
      </w:pPr>
    </w:p>
    <w:p w14:paraId="28BBCEDC" w14:textId="77777777" w:rsidR="00D605CA" w:rsidRPr="00513447" w:rsidRDefault="00D605CA" w:rsidP="00F30E4D">
      <w:pPr>
        <w:widowControl w:val="0"/>
        <w:autoSpaceDE w:val="0"/>
        <w:spacing w:line="360" w:lineRule="auto"/>
        <w:ind w:firstLine="709"/>
        <w:jc w:val="both"/>
        <w:rPr>
          <w:b/>
          <w:szCs w:val="24"/>
          <w:lang w:val="bg-BG"/>
        </w:rPr>
      </w:pPr>
      <w:r w:rsidRPr="00513447">
        <w:rPr>
          <w:b/>
          <w:szCs w:val="24"/>
          <w:lang w:val="bg-BG"/>
        </w:rPr>
        <w:t>Очаквани резултати от прилагането на акта</w:t>
      </w:r>
    </w:p>
    <w:p w14:paraId="47FB84D8" w14:textId="7F1E2CA4" w:rsidR="003B0E60" w:rsidRPr="00513447" w:rsidRDefault="000E6A9C" w:rsidP="0014101B">
      <w:pPr>
        <w:spacing w:line="360" w:lineRule="auto"/>
        <w:ind w:left="57" w:right="57" w:firstLine="652"/>
        <w:jc w:val="both"/>
        <w:rPr>
          <w:bCs/>
          <w:szCs w:val="24"/>
          <w:lang w:val="bg-BG" w:eastAsia="en-US"/>
        </w:rPr>
      </w:pPr>
      <w:r w:rsidRPr="00513447">
        <w:rPr>
          <w:bCs/>
          <w:szCs w:val="24"/>
          <w:lang w:val="bg-BG" w:eastAsia="en-US"/>
        </w:rPr>
        <w:t>Щ</w:t>
      </w:r>
      <w:r w:rsidR="00D727E5" w:rsidRPr="00513447">
        <w:rPr>
          <w:bCs/>
          <w:szCs w:val="24"/>
          <w:lang w:val="bg-BG" w:eastAsia="en-US"/>
        </w:rPr>
        <w:t xml:space="preserve">е се повиши цялостно ефективността по управление на процесите в </w:t>
      </w:r>
      <w:r w:rsidR="00887A61">
        <w:rPr>
          <w:bCs/>
          <w:szCs w:val="24"/>
          <w:lang w:val="bg-BG" w:eastAsia="en-US"/>
        </w:rPr>
        <w:t>ССА</w:t>
      </w:r>
      <w:r w:rsidRPr="00513447">
        <w:rPr>
          <w:bCs/>
          <w:szCs w:val="24"/>
          <w:lang w:val="bg-BG" w:eastAsia="en-US"/>
        </w:rPr>
        <w:t>.</w:t>
      </w:r>
    </w:p>
    <w:p w14:paraId="172431C8" w14:textId="77777777" w:rsidR="00EB25AF" w:rsidRPr="00513447" w:rsidRDefault="00EB25AF" w:rsidP="00F30E4D">
      <w:pPr>
        <w:widowControl w:val="0"/>
        <w:autoSpaceDE w:val="0"/>
        <w:spacing w:line="360" w:lineRule="auto"/>
        <w:ind w:firstLine="720"/>
        <w:jc w:val="both"/>
        <w:rPr>
          <w:b/>
          <w:szCs w:val="24"/>
          <w:lang w:val="bg-BG"/>
        </w:rPr>
      </w:pPr>
    </w:p>
    <w:p w14:paraId="62967AEE" w14:textId="77777777" w:rsidR="00D605CA" w:rsidRPr="00513447" w:rsidRDefault="00D605CA" w:rsidP="00F30E4D">
      <w:pPr>
        <w:widowControl w:val="0"/>
        <w:autoSpaceDE w:val="0"/>
        <w:spacing w:line="360" w:lineRule="auto"/>
        <w:ind w:firstLine="720"/>
        <w:jc w:val="both"/>
        <w:rPr>
          <w:b/>
          <w:szCs w:val="24"/>
          <w:lang w:val="bg-BG"/>
        </w:rPr>
      </w:pPr>
      <w:r w:rsidRPr="00513447">
        <w:rPr>
          <w:b/>
          <w:szCs w:val="24"/>
          <w:lang w:val="bg-BG"/>
        </w:rPr>
        <w:t>Анализ за съответствие с правото на Европейския съюз</w:t>
      </w:r>
    </w:p>
    <w:p w14:paraId="41F6DBEB" w14:textId="77777777" w:rsidR="00F30E4D" w:rsidRPr="00513447" w:rsidRDefault="00D605CA" w:rsidP="0014101B">
      <w:pPr>
        <w:widowControl w:val="0"/>
        <w:autoSpaceDE w:val="0"/>
        <w:spacing w:line="360" w:lineRule="auto"/>
        <w:ind w:firstLine="720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>С</w:t>
      </w:r>
      <w:r w:rsidR="00CC2A52" w:rsidRPr="00513447">
        <w:rPr>
          <w:szCs w:val="24"/>
          <w:lang w:val="bg-BG"/>
        </w:rPr>
        <w:t xml:space="preserve"> постановлението</w:t>
      </w:r>
      <w:r w:rsidRPr="00513447">
        <w:rPr>
          <w:szCs w:val="24"/>
          <w:lang w:val="bg-BG"/>
        </w:rPr>
        <w:t xml:space="preserve"> не се транспонират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365FAFF2" w14:textId="77777777" w:rsidR="009268E3" w:rsidRPr="00513447" w:rsidRDefault="009268E3" w:rsidP="0014101B">
      <w:pPr>
        <w:widowControl w:val="0"/>
        <w:autoSpaceDE w:val="0"/>
        <w:spacing w:line="360" w:lineRule="auto"/>
        <w:ind w:firstLine="720"/>
        <w:jc w:val="both"/>
        <w:rPr>
          <w:szCs w:val="24"/>
          <w:lang w:val="bg-BG"/>
        </w:rPr>
      </w:pPr>
    </w:p>
    <w:p w14:paraId="0FEDAE22" w14:textId="77777777" w:rsidR="00124EE5" w:rsidRPr="00513447" w:rsidRDefault="00D605CA" w:rsidP="00F30E4D">
      <w:pPr>
        <w:widowControl w:val="0"/>
        <w:autoSpaceDE w:val="0"/>
        <w:spacing w:line="360" w:lineRule="auto"/>
        <w:ind w:firstLine="720"/>
        <w:jc w:val="both"/>
        <w:rPr>
          <w:b/>
          <w:szCs w:val="24"/>
          <w:lang w:val="bg-BG"/>
        </w:rPr>
      </w:pPr>
      <w:r w:rsidRPr="00513447">
        <w:rPr>
          <w:b/>
          <w:szCs w:val="24"/>
          <w:lang w:val="bg-BG"/>
        </w:rPr>
        <w:t>Информация за проведените обществени консултации</w:t>
      </w:r>
    </w:p>
    <w:p w14:paraId="2C3E1250" w14:textId="77777777" w:rsidR="00D605CA" w:rsidRPr="00513447" w:rsidRDefault="00D605CA" w:rsidP="00F30E4D">
      <w:pPr>
        <w:widowControl w:val="0"/>
        <w:autoSpaceDE w:val="0"/>
        <w:spacing w:line="360" w:lineRule="auto"/>
        <w:ind w:firstLine="720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 xml:space="preserve">По проекта са проведени обществени консултации съгласно чл. 26, ал. 3 и 4 от Закона за нормативните актове, като проекта на </w:t>
      </w:r>
      <w:r w:rsidR="00E253B1" w:rsidRPr="00513447">
        <w:rPr>
          <w:szCs w:val="24"/>
          <w:lang w:val="bg-BG"/>
        </w:rPr>
        <w:t>Постановление</w:t>
      </w:r>
      <w:r w:rsidRPr="00513447">
        <w:rPr>
          <w:szCs w:val="24"/>
          <w:lang w:val="bg-BG"/>
        </w:rPr>
        <w:t xml:space="preserve">, </w:t>
      </w:r>
      <w:r w:rsidR="003079E7" w:rsidRPr="00513447">
        <w:rPr>
          <w:szCs w:val="24"/>
          <w:lang w:val="bg-BG"/>
        </w:rPr>
        <w:t xml:space="preserve">доклада </w:t>
      </w:r>
      <w:r w:rsidR="00E253B1" w:rsidRPr="00513447">
        <w:rPr>
          <w:szCs w:val="24"/>
          <w:lang w:val="bg-BG"/>
        </w:rPr>
        <w:t>(</w:t>
      </w:r>
      <w:r w:rsidRPr="00513447">
        <w:rPr>
          <w:szCs w:val="24"/>
          <w:lang w:val="bg-BG"/>
        </w:rPr>
        <w:t>мотивите</w:t>
      </w:r>
      <w:r w:rsidR="00E253B1" w:rsidRPr="00513447">
        <w:rPr>
          <w:szCs w:val="24"/>
          <w:lang w:val="bg-BG"/>
        </w:rPr>
        <w:t>)</w:t>
      </w:r>
      <w:r w:rsidRPr="00513447">
        <w:rPr>
          <w:szCs w:val="24"/>
          <w:lang w:val="bg-BG"/>
        </w:rPr>
        <w:t xml:space="preserve"> </w:t>
      </w:r>
      <w:r w:rsidRPr="00513447">
        <w:rPr>
          <w:szCs w:val="24"/>
          <w:lang w:val="bg-BG"/>
        </w:rPr>
        <w:lastRenderedPageBreak/>
        <w:t xml:space="preserve">към него, частичната предварителна оценка на въздействието и становището на дирекция „Модернизация на администрацията“ </w:t>
      </w:r>
      <w:r w:rsidR="00F30E4D" w:rsidRPr="00513447">
        <w:rPr>
          <w:szCs w:val="24"/>
          <w:lang w:val="bg-BG"/>
        </w:rPr>
        <w:t>в</w:t>
      </w:r>
      <w:r w:rsidRPr="00513447">
        <w:rPr>
          <w:szCs w:val="24"/>
          <w:lang w:val="bg-BG"/>
        </w:rPr>
        <w:t xml:space="preserve"> Министерския съвет по частичната предварителна оценка на въздействието са публикувани на интернет страницата на Министерството на земеделието, храните и горите и на Портала за обществени консултации, със срок за предложения и становища 30 дни.</w:t>
      </w:r>
    </w:p>
    <w:p w14:paraId="6451573C" w14:textId="77777777" w:rsidR="00F30E4D" w:rsidRPr="00513447" w:rsidRDefault="00D605CA" w:rsidP="00E253B1">
      <w:pPr>
        <w:autoSpaceDE w:val="0"/>
        <w:adjustRightInd w:val="0"/>
        <w:spacing w:line="360" w:lineRule="auto"/>
        <w:ind w:firstLine="709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 xml:space="preserve">В </w:t>
      </w:r>
      <w:r w:rsidR="00F30E4D" w:rsidRPr="00513447">
        <w:rPr>
          <w:szCs w:val="24"/>
          <w:lang w:val="bg-BG"/>
        </w:rPr>
        <w:t>изпълнение на</w:t>
      </w:r>
      <w:r w:rsidRPr="00513447">
        <w:rPr>
          <w:szCs w:val="24"/>
          <w:lang w:val="bg-BG"/>
        </w:rPr>
        <w:t xml:space="preserve"> чл. 26, ал. 5 от Закона за нормативните актове </w:t>
      </w:r>
      <w:r w:rsidR="005662DC" w:rsidRPr="00513447">
        <w:rPr>
          <w:szCs w:val="24"/>
          <w:lang w:val="bg-BG"/>
        </w:rPr>
        <w:t>с</w:t>
      </w:r>
      <w:r w:rsidR="002E13BD" w:rsidRPr="00513447">
        <w:rPr>
          <w:color w:val="000000" w:themeColor="text1"/>
          <w:szCs w:val="24"/>
          <w:lang w:val="bg-BG"/>
        </w:rPr>
        <w:t xml:space="preserve">правката за отразяване на </w:t>
      </w:r>
      <w:r w:rsidR="005662DC" w:rsidRPr="00513447">
        <w:rPr>
          <w:color w:val="000000" w:themeColor="text1"/>
          <w:szCs w:val="24"/>
          <w:lang w:val="bg-BG"/>
        </w:rPr>
        <w:t>постъпили</w:t>
      </w:r>
      <w:r w:rsidR="002E13BD" w:rsidRPr="00513447">
        <w:rPr>
          <w:color w:val="000000" w:themeColor="text1"/>
          <w:szCs w:val="24"/>
          <w:lang w:val="bg-BG"/>
        </w:rPr>
        <w:t>те</w:t>
      </w:r>
      <w:r w:rsidRPr="00513447">
        <w:rPr>
          <w:color w:val="000000" w:themeColor="text1"/>
          <w:szCs w:val="24"/>
          <w:lang w:val="bg-BG"/>
        </w:rPr>
        <w:t xml:space="preserve"> предложения и становища </w:t>
      </w:r>
      <w:r w:rsidR="005662DC" w:rsidRPr="00513447">
        <w:rPr>
          <w:color w:val="000000" w:themeColor="text1"/>
          <w:szCs w:val="24"/>
          <w:lang w:val="bg-BG"/>
        </w:rPr>
        <w:t>от</w:t>
      </w:r>
      <w:r w:rsidRPr="00513447">
        <w:rPr>
          <w:color w:val="000000" w:themeColor="text1"/>
          <w:szCs w:val="24"/>
          <w:lang w:val="bg-BG"/>
        </w:rPr>
        <w:t xml:space="preserve"> проведен</w:t>
      </w:r>
      <w:r w:rsidR="00F30E4D" w:rsidRPr="00513447">
        <w:rPr>
          <w:color w:val="000000" w:themeColor="text1"/>
          <w:szCs w:val="24"/>
          <w:lang w:val="bg-BG"/>
        </w:rPr>
        <w:t>ата</w:t>
      </w:r>
      <w:r w:rsidRPr="00513447">
        <w:rPr>
          <w:color w:val="000000" w:themeColor="text1"/>
          <w:szCs w:val="24"/>
          <w:lang w:val="bg-BG"/>
        </w:rPr>
        <w:t xml:space="preserve"> обществен</w:t>
      </w:r>
      <w:r w:rsidR="00F30E4D" w:rsidRPr="00513447">
        <w:rPr>
          <w:color w:val="000000" w:themeColor="text1"/>
          <w:szCs w:val="24"/>
          <w:lang w:val="bg-BG"/>
        </w:rPr>
        <w:t>а</w:t>
      </w:r>
      <w:r w:rsidRPr="00513447">
        <w:rPr>
          <w:color w:val="000000" w:themeColor="text1"/>
          <w:szCs w:val="24"/>
          <w:lang w:val="bg-BG"/>
        </w:rPr>
        <w:t xml:space="preserve"> консултаци</w:t>
      </w:r>
      <w:r w:rsidR="00F30E4D" w:rsidRPr="00513447">
        <w:rPr>
          <w:color w:val="000000" w:themeColor="text1"/>
          <w:szCs w:val="24"/>
          <w:lang w:val="bg-BG"/>
        </w:rPr>
        <w:t>я</w:t>
      </w:r>
      <w:r w:rsidR="002E13BD" w:rsidRPr="00513447">
        <w:rPr>
          <w:color w:val="000000" w:themeColor="text1"/>
          <w:szCs w:val="24"/>
          <w:lang w:val="bg-BG"/>
        </w:rPr>
        <w:t>, заедно с обосновка за неприетите предложения</w:t>
      </w:r>
      <w:r w:rsidRPr="00513447">
        <w:rPr>
          <w:color w:val="000000" w:themeColor="text1"/>
          <w:szCs w:val="24"/>
          <w:lang w:val="bg-BG"/>
        </w:rPr>
        <w:t xml:space="preserve"> е </w:t>
      </w:r>
      <w:r w:rsidR="002E13BD" w:rsidRPr="00513447">
        <w:rPr>
          <w:szCs w:val="24"/>
          <w:lang w:val="bg-BG"/>
        </w:rPr>
        <w:t>публикувана</w:t>
      </w:r>
      <w:r w:rsidRPr="00513447">
        <w:rPr>
          <w:szCs w:val="24"/>
          <w:lang w:val="bg-BG"/>
        </w:rPr>
        <w:t xml:space="preserve"> на интернет страницата на Министерството на земеделието, храните и горите и на Портала за обществени консултации. </w:t>
      </w:r>
    </w:p>
    <w:p w14:paraId="1F8C8046" w14:textId="77777777" w:rsidR="00E063B9" w:rsidRDefault="00E063B9" w:rsidP="002E13BD">
      <w:pPr>
        <w:autoSpaceDE w:val="0"/>
        <w:adjustRightInd w:val="0"/>
        <w:ind w:firstLine="709"/>
        <w:jc w:val="both"/>
        <w:rPr>
          <w:szCs w:val="24"/>
          <w:lang w:val="bg-BG"/>
        </w:rPr>
      </w:pPr>
    </w:p>
    <w:p w14:paraId="6C21D159" w14:textId="77777777" w:rsidR="00535FC6" w:rsidRPr="00513447" w:rsidRDefault="00535FC6" w:rsidP="002E13BD">
      <w:pPr>
        <w:autoSpaceDE w:val="0"/>
        <w:adjustRightInd w:val="0"/>
        <w:ind w:firstLine="709"/>
        <w:jc w:val="both"/>
        <w:rPr>
          <w:szCs w:val="24"/>
          <w:lang w:val="bg-BG"/>
        </w:rPr>
      </w:pPr>
    </w:p>
    <w:p w14:paraId="68692DF4" w14:textId="77777777" w:rsidR="00D605CA" w:rsidRPr="00513447" w:rsidRDefault="00D605CA" w:rsidP="00F30E4D">
      <w:pPr>
        <w:spacing w:line="360" w:lineRule="auto"/>
        <w:ind w:firstLine="709"/>
        <w:jc w:val="both"/>
        <w:rPr>
          <w:szCs w:val="24"/>
          <w:lang w:val="bg-BG"/>
        </w:rPr>
      </w:pPr>
      <w:r w:rsidRPr="00513447">
        <w:rPr>
          <w:szCs w:val="24"/>
          <w:lang w:val="bg-BG"/>
        </w:rPr>
        <w:t xml:space="preserve">Документите по проекта на </w:t>
      </w:r>
      <w:r w:rsidR="00E253B1" w:rsidRPr="00513447">
        <w:rPr>
          <w:szCs w:val="24"/>
          <w:lang w:val="bg-BG"/>
        </w:rPr>
        <w:t>Постановление</w:t>
      </w:r>
      <w:r w:rsidRPr="00513447">
        <w:rPr>
          <w:szCs w:val="24"/>
          <w:lang w:val="bg-BG"/>
        </w:rPr>
        <w:t xml:space="preserve"> на Министерския съвет са съгласувани по реда на чл. 32 от </w:t>
      </w:r>
      <w:proofErr w:type="spellStart"/>
      <w:r w:rsidRPr="00513447">
        <w:rPr>
          <w:szCs w:val="24"/>
          <w:lang w:val="bg-BG"/>
        </w:rPr>
        <w:t>Устройствения</w:t>
      </w:r>
      <w:proofErr w:type="spellEnd"/>
      <w:r w:rsidRPr="00513447">
        <w:rPr>
          <w:szCs w:val="24"/>
          <w:lang w:val="bg-BG"/>
        </w:rPr>
        <w:t xml:space="preserve">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отразяване на постъпилите становища. </w:t>
      </w:r>
    </w:p>
    <w:p w14:paraId="2614D5C4" w14:textId="77777777" w:rsidR="00D605CA" w:rsidRDefault="00D605CA" w:rsidP="00F30E4D">
      <w:pPr>
        <w:widowControl w:val="0"/>
        <w:autoSpaceDE w:val="0"/>
        <w:spacing w:line="360" w:lineRule="auto"/>
        <w:rPr>
          <w:b/>
          <w:bCs/>
          <w:szCs w:val="24"/>
          <w:lang w:val="bg-BG" w:eastAsia="bg-BG"/>
        </w:rPr>
      </w:pPr>
    </w:p>
    <w:p w14:paraId="085977CE" w14:textId="77777777" w:rsidR="00535FC6" w:rsidRPr="00513447" w:rsidRDefault="00535FC6" w:rsidP="00F30E4D">
      <w:pPr>
        <w:widowControl w:val="0"/>
        <w:autoSpaceDE w:val="0"/>
        <w:spacing w:line="360" w:lineRule="auto"/>
        <w:rPr>
          <w:b/>
          <w:bCs/>
          <w:szCs w:val="24"/>
          <w:lang w:val="bg-BG" w:eastAsia="bg-BG"/>
        </w:rPr>
      </w:pPr>
    </w:p>
    <w:p w14:paraId="6B55C4C4" w14:textId="77777777" w:rsidR="00D605CA" w:rsidRPr="00513447" w:rsidRDefault="00D605CA" w:rsidP="00F30E4D">
      <w:pPr>
        <w:widowControl w:val="0"/>
        <w:autoSpaceDE w:val="0"/>
        <w:spacing w:line="360" w:lineRule="auto"/>
        <w:rPr>
          <w:b/>
          <w:bCs/>
          <w:szCs w:val="24"/>
          <w:lang w:val="bg-BG" w:eastAsia="bg-BG"/>
        </w:rPr>
      </w:pPr>
      <w:r w:rsidRPr="00513447">
        <w:rPr>
          <w:b/>
          <w:bCs/>
          <w:szCs w:val="24"/>
          <w:lang w:val="bg-BG" w:eastAsia="bg-BG"/>
        </w:rPr>
        <w:t>УВАЖАЕМИ ГОСПОДИН МИНИСТЪР-ПРЕДСЕДАТЕЛ,</w:t>
      </w:r>
    </w:p>
    <w:p w14:paraId="546A967A" w14:textId="77777777" w:rsidR="00D605CA" w:rsidRPr="00513447" w:rsidRDefault="00D605CA" w:rsidP="00E063B9">
      <w:pPr>
        <w:widowControl w:val="0"/>
        <w:autoSpaceDE w:val="0"/>
        <w:spacing w:after="120" w:line="360" w:lineRule="auto"/>
        <w:rPr>
          <w:b/>
          <w:bCs/>
          <w:szCs w:val="24"/>
          <w:lang w:val="bg-BG" w:eastAsia="bg-BG"/>
        </w:rPr>
      </w:pPr>
      <w:r w:rsidRPr="00513447">
        <w:rPr>
          <w:b/>
          <w:bCs/>
          <w:szCs w:val="24"/>
          <w:lang w:val="bg-BG" w:eastAsia="bg-BG"/>
        </w:rPr>
        <w:t>УВАЖАЕМИ ГОСПОЖИ И ГОСПОДА МИНИСТРИ,</w:t>
      </w:r>
    </w:p>
    <w:p w14:paraId="181BA927" w14:textId="77777777" w:rsidR="00535FC6" w:rsidRDefault="00535FC6" w:rsidP="00331EEA">
      <w:pPr>
        <w:spacing w:line="360" w:lineRule="auto"/>
        <w:ind w:firstLine="709"/>
        <w:jc w:val="both"/>
        <w:rPr>
          <w:iCs/>
          <w:szCs w:val="24"/>
          <w:lang w:val="bg-BG"/>
        </w:rPr>
      </w:pPr>
    </w:p>
    <w:p w14:paraId="7835070B" w14:textId="77777777" w:rsidR="005662DC" w:rsidRPr="00513447" w:rsidRDefault="00D605CA" w:rsidP="00331EEA">
      <w:pPr>
        <w:spacing w:line="360" w:lineRule="auto"/>
        <w:ind w:firstLine="709"/>
        <w:jc w:val="both"/>
        <w:rPr>
          <w:iCs/>
          <w:szCs w:val="24"/>
          <w:lang w:val="bg-BG"/>
        </w:rPr>
      </w:pPr>
      <w:r w:rsidRPr="00513447">
        <w:rPr>
          <w:iCs/>
          <w:szCs w:val="24"/>
          <w:lang w:val="bg-BG"/>
        </w:rPr>
        <w:t xml:space="preserve">Във връзка с гореизложеното и на основание </w:t>
      </w:r>
      <w:r w:rsidR="000E55F4" w:rsidRPr="00513447">
        <w:rPr>
          <w:szCs w:val="24"/>
          <w:lang w:val="bg-BG" w:eastAsia="bg-BG"/>
        </w:rPr>
        <w:t>чл. 8, ал. 2</w:t>
      </w:r>
      <w:r w:rsidR="00D17EAB" w:rsidRPr="00513447">
        <w:rPr>
          <w:szCs w:val="24"/>
          <w:lang w:val="bg-BG" w:eastAsia="bg-BG"/>
        </w:rPr>
        <w:t xml:space="preserve"> </w:t>
      </w:r>
      <w:r w:rsidRPr="00513447">
        <w:rPr>
          <w:iCs/>
          <w:szCs w:val="24"/>
          <w:lang w:val="bg-BG"/>
        </w:rPr>
        <w:t xml:space="preserve">от </w:t>
      </w:r>
      <w:proofErr w:type="spellStart"/>
      <w:r w:rsidRPr="00513447">
        <w:rPr>
          <w:iCs/>
          <w:szCs w:val="24"/>
          <w:lang w:val="bg-BG"/>
        </w:rPr>
        <w:t>Устройствения</w:t>
      </w:r>
      <w:proofErr w:type="spellEnd"/>
      <w:r w:rsidRPr="00513447">
        <w:rPr>
          <w:iCs/>
          <w:szCs w:val="24"/>
          <w:lang w:val="bg-BG"/>
        </w:rPr>
        <w:t xml:space="preserve"> правилник на Министерския съвет и на</w:t>
      </w:r>
      <w:r w:rsidR="00D17EAB" w:rsidRPr="00513447">
        <w:rPr>
          <w:iCs/>
          <w:szCs w:val="24"/>
          <w:lang w:val="bg-BG"/>
        </w:rPr>
        <w:t xml:space="preserve"> </w:t>
      </w:r>
      <w:r w:rsidRPr="00513447">
        <w:rPr>
          <w:iCs/>
          <w:szCs w:val="24"/>
          <w:lang w:val="bg-BG"/>
        </w:rPr>
        <w:t>неговата администрация</w:t>
      </w:r>
      <w:r w:rsidR="00D17EAB" w:rsidRPr="00513447">
        <w:rPr>
          <w:iCs/>
          <w:szCs w:val="24"/>
          <w:lang w:val="bg-BG"/>
        </w:rPr>
        <w:t>,</w:t>
      </w:r>
      <w:r w:rsidRPr="00513447">
        <w:rPr>
          <w:iCs/>
          <w:szCs w:val="24"/>
          <w:lang w:val="bg-BG"/>
        </w:rPr>
        <w:t xml:space="preserve"> предлагам Министерският съвет да приеме приложения проект на </w:t>
      </w:r>
      <w:r w:rsidR="000E55F4" w:rsidRPr="00513447">
        <w:rPr>
          <w:iCs/>
          <w:szCs w:val="24"/>
          <w:lang w:val="bg-BG"/>
        </w:rPr>
        <w:t>постановление</w:t>
      </w:r>
      <w:r w:rsidRPr="00513447">
        <w:rPr>
          <w:iCs/>
          <w:szCs w:val="24"/>
          <w:lang w:val="bg-BG"/>
        </w:rPr>
        <w:t>.</w:t>
      </w:r>
    </w:p>
    <w:p w14:paraId="255C34F2" w14:textId="77777777" w:rsidR="00E063B9" w:rsidRDefault="00E063B9" w:rsidP="00E063B9">
      <w:pPr>
        <w:spacing w:line="360" w:lineRule="auto"/>
        <w:ind w:firstLine="709"/>
        <w:jc w:val="both"/>
        <w:rPr>
          <w:iCs/>
          <w:szCs w:val="24"/>
          <w:lang w:val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D605CA" w:rsidRPr="008714A3" w14:paraId="7CF7C61A" w14:textId="77777777" w:rsidTr="00047495">
        <w:tc>
          <w:tcPr>
            <w:tcW w:w="1781" w:type="dxa"/>
          </w:tcPr>
          <w:p w14:paraId="795A6351" w14:textId="77777777" w:rsidR="00D605CA" w:rsidRPr="00513447" w:rsidRDefault="00996BAC" w:rsidP="00996BAC">
            <w:pPr>
              <w:spacing w:line="360" w:lineRule="auto"/>
              <w:rPr>
                <w:b/>
                <w:bCs/>
                <w:szCs w:val="24"/>
                <w:lang w:val="bg-BG"/>
              </w:rPr>
            </w:pPr>
            <w:r w:rsidRPr="00513447">
              <w:rPr>
                <w:b/>
                <w:bCs/>
                <w:szCs w:val="24"/>
                <w:lang w:val="bg-BG"/>
              </w:rPr>
              <w:t>Приложение</w:t>
            </w:r>
            <w:r w:rsidR="00D605CA" w:rsidRPr="00513447">
              <w:rPr>
                <w:b/>
                <w:bCs/>
                <w:szCs w:val="24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14:paraId="1BA11DA1" w14:textId="77777777" w:rsidR="00D605CA" w:rsidRPr="00513447" w:rsidRDefault="00D605CA" w:rsidP="00996BA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3447">
              <w:rPr>
                <w:rFonts w:ascii="Times New Roman" w:hAnsi="Times New Roman" w:cs="Times New Roman"/>
              </w:rPr>
              <w:t xml:space="preserve">Проект на </w:t>
            </w:r>
            <w:r w:rsidR="00E253B1" w:rsidRPr="00513447">
              <w:rPr>
                <w:rFonts w:ascii="Times New Roman" w:hAnsi="Times New Roman" w:cs="Times New Roman"/>
              </w:rPr>
              <w:t>Постановление</w:t>
            </w:r>
            <w:r w:rsidRPr="00513447">
              <w:rPr>
                <w:rFonts w:ascii="Times New Roman" w:hAnsi="Times New Roman" w:cs="Times New Roman"/>
              </w:rPr>
              <w:t xml:space="preserve"> на Министерския съвет; </w:t>
            </w:r>
          </w:p>
          <w:p w14:paraId="0EFA5F11" w14:textId="77777777" w:rsidR="00D605CA" w:rsidRPr="00513447" w:rsidRDefault="00D605CA" w:rsidP="00996BA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3447">
              <w:rPr>
                <w:rFonts w:ascii="Times New Roman" w:hAnsi="Times New Roman" w:cs="Times New Roman"/>
              </w:rPr>
              <w:t xml:space="preserve">Частична предварителна оценка на въздействието; </w:t>
            </w:r>
          </w:p>
          <w:p w14:paraId="361DBDC8" w14:textId="77777777" w:rsidR="00D605CA" w:rsidRPr="00513447" w:rsidRDefault="00D605CA" w:rsidP="00996BA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3447">
              <w:rPr>
                <w:rFonts w:ascii="Times New Roman" w:hAnsi="Times New Roman" w:cs="Times New Roman"/>
              </w:rPr>
              <w:t>Становище</w:t>
            </w:r>
            <w:r w:rsidR="00124EE5" w:rsidRPr="00513447">
              <w:rPr>
                <w:rFonts w:ascii="Times New Roman" w:hAnsi="Times New Roman" w:cs="Times New Roman"/>
              </w:rPr>
              <w:t xml:space="preserve"> </w:t>
            </w:r>
            <w:r w:rsidRPr="00513447">
              <w:rPr>
                <w:rFonts w:ascii="Times New Roman" w:hAnsi="Times New Roman" w:cs="Times New Roman"/>
              </w:rPr>
              <w:t>на дирекция „Мод</w:t>
            </w:r>
            <w:r w:rsidR="00996BAC" w:rsidRPr="00513447">
              <w:rPr>
                <w:rFonts w:ascii="Times New Roman" w:hAnsi="Times New Roman" w:cs="Times New Roman"/>
              </w:rPr>
              <w:t>ернизация на администрацията“ в</w:t>
            </w:r>
            <w:r w:rsidRPr="00513447">
              <w:rPr>
                <w:rFonts w:ascii="Times New Roman" w:hAnsi="Times New Roman" w:cs="Times New Roman"/>
              </w:rPr>
              <w:t xml:space="preserve"> Министерския съвет;</w:t>
            </w:r>
          </w:p>
          <w:p w14:paraId="2E067ABF" w14:textId="77777777" w:rsidR="00D605CA" w:rsidRPr="00513447" w:rsidRDefault="00D605CA" w:rsidP="00996BA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3447">
              <w:rPr>
                <w:rFonts w:ascii="Times New Roman" w:hAnsi="Times New Roman" w:cs="Times New Roman"/>
              </w:rPr>
              <w:t>Финансова обосновка;</w:t>
            </w:r>
          </w:p>
          <w:p w14:paraId="499FCA1A" w14:textId="77777777" w:rsidR="00D605CA" w:rsidRPr="00513447" w:rsidRDefault="00D605CA" w:rsidP="00996BA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3447">
              <w:rPr>
                <w:rFonts w:ascii="Times New Roman" w:hAnsi="Times New Roman" w:cs="Times New Roman"/>
              </w:rPr>
              <w:t>Справка за отразяване на постъпилите по реда на чл. 32 – 34 от УПМСНА</w:t>
            </w:r>
            <w:r w:rsidR="00996BAC" w:rsidRPr="00513447">
              <w:rPr>
                <w:rFonts w:ascii="Times New Roman" w:hAnsi="Times New Roman" w:cs="Times New Roman"/>
              </w:rPr>
              <w:t xml:space="preserve"> становища</w:t>
            </w:r>
            <w:r w:rsidRPr="00513447">
              <w:rPr>
                <w:rFonts w:ascii="Times New Roman" w:hAnsi="Times New Roman" w:cs="Times New Roman"/>
              </w:rPr>
              <w:t>;</w:t>
            </w:r>
          </w:p>
          <w:p w14:paraId="121923AF" w14:textId="77777777" w:rsidR="001D2084" w:rsidRPr="00513447" w:rsidRDefault="001D2084" w:rsidP="00996BA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3447">
              <w:rPr>
                <w:rFonts w:ascii="Times New Roman" w:hAnsi="Times New Roman" w:cs="Times New Roman"/>
              </w:rPr>
              <w:t>Постъпили становища;</w:t>
            </w:r>
          </w:p>
          <w:p w14:paraId="697ABB0D" w14:textId="77777777" w:rsidR="00CA149E" w:rsidRPr="00513447" w:rsidRDefault="00CA149E" w:rsidP="00996BA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3447">
              <w:rPr>
                <w:rFonts w:ascii="Times New Roman" w:hAnsi="Times New Roman" w:cs="Times New Roman"/>
              </w:rPr>
              <w:t xml:space="preserve">Справка за отразяване на постъпилите предложения и становища от проведената обществена консултация; </w:t>
            </w:r>
          </w:p>
          <w:p w14:paraId="2466D0B2" w14:textId="77777777" w:rsidR="00CA149E" w:rsidRPr="00513447" w:rsidRDefault="00CA149E" w:rsidP="00996BA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3447">
              <w:rPr>
                <w:rFonts w:ascii="Times New Roman" w:hAnsi="Times New Roman" w:cs="Times New Roman"/>
              </w:rPr>
              <w:lastRenderedPageBreak/>
              <w:t>Постъпили предложения и становища от проведената обществена консултация;</w:t>
            </w:r>
          </w:p>
          <w:p w14:paraId="1760F084" w14:textId="77777777" w:rsidR="00D605CA" w:rsidRPr="00513447" w:rsidRDefault="00D605CA" w:rsidP="00996BA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3447">
              <w:rPr>
                <w:rFonts w:ascii="Times New Roman" w:hAnsi="Times New Roman" w:cs="Times New Roman"/>
              </w:rPr>
              <w:t>Проект на съобщение за средствата за масово осведомяване.</w:t>
            </w:r>
          </w:p>
        </w:tc>
      </w:tr>
    </w:tbl>
    <w:p w14:paraId="4877BE98" w14:textId="77777777" w:rsidR="00070AF2" w:rsidRPr="00513447" w:rsidRDefault="00070AF2" w:rsidP="00F30E4D">
      <w:pPr>
        <w:widowControl w:val="0"/>
        <w:autoSpaceDE w:val="0"/>
        <w:spacing w:line="360" w:lineRule="auto"/>
        <w:rPr>
          <w:b/>
          <w:bCs/>
          <w:caps/>
          <w:szCs w:val="24"/>
          <w:lang w:val="bg-BG" w:eastAsia="bg-BG"/>
        </w:rPr>
      </w:pPr>
    </w:p>
    <w:p w14:paraId="34D79D78" w14:textId="77777777" w:rsidR="00F7373D" w:rsidRPr="00513447" w:rsidRDefault="00F7373D" w:rsidP="00F30E4D">
      <w:pPr>
        <w:widowControl w:val="0"/>
        <w:autoSpaceDE w:val="0"/>
        <w:spacing w:line="360" w:lineRule="auto"/>
        <w:rPr>
          <w:b/>
          <w:bCs/>
          <w:caps/>
          <w:szCs w:val="24"/>
          <w:lang w:val="bg-BG" w:eastAsia="bg-BG"/>
        </w:rPr>
      </w:pPr>
    </w:p>
    <w:p w14:paraId="4EC0CCAD" w14:textId="77777777" w:rsidR="00D272AB" w:rsidRPr="00513447" w:rsidRDefault="00EB7BA1" w:rsidP="001D2084">
      <w:pPr>
        <w:widowControl w:val="0"/>
        <w:autoSpaceDE w:val="0"/>
        <w:spacing w:line="360" w:lineRule="auto"/>
        <w:jc w:val="both"/>
        <w:rPr>
          <w:smallCaps/>
          <w:szCs w:val="24"/>
          <w:lang w:val="bg-BG" w:eastAsia="bg-BG"/>
        </w:rPr>
      </w:pPr>
      <w:r w:rsidRPr="00513447">
        <w:rPr>
          <w:smallCaps/>
          <w:szCs w:val="24"/>
          <w:lang w:val="bg-BG" w:eastAsia="bg-BG"/>
        </w:rPr>
        <w:t>С уважение,</w:t>
      </w:r>
    </w:p>
    <w:p w14:paraId="5578D8A5" w14:textId="77777777" w:rsidR="00D272AB" w:rsidRPr="00513447" w:rsidRDefault="00D272AB" w:rsidP="001D2084">
      <w:pPr>
        <w:widowControl w:val="0"/>
        <w:autoSpaceDE w:val="0"/>
        <w:spacing w:line="360" w:lineRule="auto"/>
        <w:jc w:val="both"/>
        <w:rPr>
          <w:b/>
          <w:smallCaps/>
          <w:szCs w:val="24"/>
          <w:lang w:val="bg-BG" w:eastAsia="bg-BG"/>
        </w:rPr>
      </w:pPr>
    </w:p>
    <w:p w14:paraId="181C1CF1" w14:textId="77777777" w:rsidR="00F7373D" w:rsidRDefault="00F7373D" w:rsidP="001D2084">
      <w:pPr>
        <w:widowControl w:val="0"/>
        <w:autoSpaceDE w:val="0"/>
        <w:spacing w:line="360" w:lineRule="auto"/>
        <w:jc w:val="both"/>
        <w:rPr>
          <w:b/>
          <w:smallCaps/>
          <w:szCs w:val="24"/>
          <w:lang w:val="bg-BG" w:eastAsia="bg-BG"/>
        </w:rPr>
      </w:pPr>
    </w:p>
    <w:p w14:paraId="098F0BB7" w14:textId="77777777" w:rsidR="003347CC" w:rsidRDefault="00D272AB" w:rsidP="001D2084">
      <w:pPr>
        <w:widowControl w:val="0"/>
        <w:autoSpaceDE w:val="0"/>
        <w:spacing w:line="360" w:lineRule="auto"/>
        <w:jc w:val="both"/>
        <w:rPr>
          <w:b/>
          <w:smallCaps/>
          <w:szCs w:val="24"/>
          <w:lang w:val="bg-BG" w:eastAsia="bg-BG"/>
        </w:rPr>
      </w:pPr>
      <w:r>
        <w:rPr>
          <w:b/>
          <w:smallCaps/>
          <w:szCs w:val="24"/>
          <w:lang w:val="bg-BG" w:eastAsia="bg-BG"/>
        </w:rPr>
        <w:t>ПРОФ</w:t>
      </w:r>
      <w:r w:rsidR="005662DC">
        <w:rPr>
          <w:b/>
          <w:smallCaps/>
          <w:szCs w:val="24"/>
          <w:lang w:val="bg-BG" w:eastAsia="bg-BG"/>
        </w:rPr>
        <w:t xml:space="preserve">. </w:t>
      </w:r>
      <w:r>
        <w:rPr>
          <w:b/>
          <w:smallCaps/>
          <w:szCs w:val="24"/>
          <w:lang w:val="bg-BG" w:eastAsia="bg-BG"/>
        </w:rPr>
        <w:t>Д</w:t>
      </w:r>
      <w:r w:rsidR="005662DC">
        <w:rPr>
          <w:b/>
          <w:smallCaps/>
          <w:szCs w:val="24"/>
          <w:lang w:val="bg-BG" w:eastAsia="bg-BG"/>
        </w:rPr>
        <w:t>-</w:t>
      </w:r>
      <w:r>
        <w:rPr>
          <w:b/>
          <w:smallCaps/>
          <w:szCs w:val="24"/>
          <w:lang w:val="bg-BG" w:eastAsia="bg-BG"/>
        </w:rPr>
        <w:t>Р</w:t>
      </w:r>
      <w:r w:rsidR="005662DC">
        <w:rPr>
          <w:b/>
          <w:smallCaps/>
          <w:szCs w:val="24"/>
          <w:lang w:val="bg-BG" w:eastAsia="bg-BG"/>
        </w:rPr>
        <w:t xml:space="preserve"> </w:t>
      </w:r>
      <w:r w:rsidR="003347CC">
        <w:rPr>
          <w:b/>
          <w:smallCaps/>
          <w:szCs w:val="24"/>
          <w:lang w:val="bg-BG" w:eastAsia="bg-BG"/>
        </w:rPr>
        <w:t xml:space="preserve">ХРИСТО БОЗУКОВ </w:t>
      </w:r>
    </w:p>
    <w:p w14:paraId="4FC12DDE" w14:textId="77777777" w:rsidR="0014101B" w:rsidRPr="008714A3" w:rsidRDefault="00D605CA" w:rsidP="001D2084">
      <w:pPr>
        <w:widowControl w:val="0"/>
        <w:autoSpaceDE w:val="0"/>
        <w:spacing w:line="360" w:lineRule="auto"/>
        <w:jc w:val="both"/>
        <w:rPr>
          <w:bCs/>
          <w:i/>
          <w:iCs/>
          <w:szCs w:val="24"/>
          <w:lang w:val="bg-BG" w:eastAsia="bg-BG"/>
        </w:rPr>
      </w:pPr>
      <w:r w:rsidRPr="0015539D">
        <w:rPr>
          <w:bCs/>
          <w:i/>
          <w:iCs/>
          <w:szCs w:val="24"/>
          <w:lang w:val="bg-BG" w:eastAsia="bg-BG"/>
        </w:rPr>
        <w:t xml:space="preserve">Министър </w:t>
      </w:r>
      <w:r w:rsidR="008918A1" w:rsidRPr="0015539D">
        <w:rPr>
          <w:bCs/>
          <w:i/>
          <w:iCs/>
          <w:szCs w:val="24"/>
          <w:lang w:val="bg-BG" w:eastAsia="bg-BG"/>
        </w:rPr>
        <w:t>на земеделието, храните и горите</w:t>
      </w:r>
    </w:p>
    <w:p w14:paraId="410974F1" w14:textId="77777777" w:rsidR="005112CF" w:rsidRDefault="005112CF" w:rsidP="00A84F7F">
      <w:pPr>
        <w:tabs>
          <w:tab w:val="left" w:pos="0"/>
          <w:tab w:val="left" w:pos="1109"/>
        </w:tabs>
        <w:autoSpaceDE w:val="0"/>
        <w:adjustRightInd w:val="0"/>
        <w:contextualSpacing/>
        <w:rPr>
          <w:smallCaps/>
          <w:sz w:val="20"/>
          <w:lang w:val="bg-BG"/>
        </w:rPr>
      </w:pPr>
    </w:p>
    <w:p w14:paraId="22D80C7B" w14:textId="77777777" w:rsidR="00F7373D" w:rsidRDefault="00F7373D" w:rsidP="00A84F7F">
      <w:pPr>
        <w:tabs>
          <w:tab w:val="left" w:pos="0"/>
          <w:tab w:val="left" w:pos="1109"/>
        </w:tabs>
        <w:autoSpaceDE w:val="0"/>
        <w:adjustRightInd w:val="0"/>
        <w:contextualSpacing/>
        <w:rPr>
          <w:smallCaps/>
          <w:sz w:val="20"/>
          <w:lang w:val="bg-BG"/>
        </w:rPr>
      </w:pPr>
    </w:p>
    <w:p w14:paraId="556396BC" w14:textId="77777777" w:rsidR="00F7373D" w:rsidRDefault="00F7373D" w:rsidP="00A84F7F">
      <w:pPr>
        <w:tabs>
          <w:tab w:val="left" w:pos="0"/>
          <w:tab w:val="left" w:pos="1109"/>
        </w:tabs>
        <w:autoSpaceDE w:val="0"/>
        <w:adjustRightInd w:val="0"/>
        <w:contextualSpacing/>
        <w:rPr>
          <w:smallCaps/>
          <w:sz w:val="20"/>
          <w:lang w:val="bg-BG"/>
        </w:rPr>
      </w:pPr>
    </w:p>
    <w:p w14:paraId="4F184CA5" w14:textId="77777777" w:rsidR="00B342C8" w:rsidRDefault="00B342C8">
      <w:pPr>
        <w:overflowPunct w:val="0"/>
        <w:autoSpaceDE w:val="0"/>
        <w:adjustRightInd w:val="0"/>
        <w:jc w:val="both"/>
        <w:rPr>
          <w:smallCaps/>
          <w:sz w:val="18"/>
          <w:szCs w:val="18"/>
        </w:rPr>
      </w:pPr>
    </w:p>
    <w:p w14:paraId="11B592DE" w14:textId="77777777" w:rsidR="00682711" w:rsidRDefault="00682711">
      <w:pPr>
        <w:overflowPunct w:val="0"/>
        <w:autoSpaceDE w:val="0"/>
        <w:adjustRightInd w:val="0"/>
        <w:jc w:val="both"/>
        <w:rPr>
          <w:smallCaps/>
          <w:sz w:val="18"/>
          <w:szCs w:val="18"/>
        </w:rPr>
      </w:pPr>
    </w:p>
    <w:p w14:paraId="7DD00ABD" w14:textId="77777777" w:rsidR="00682711" w:rsidRDefault="00682711">
      <w:pPr>
        <w:overflowPunct w:val="0"/>
        <w:autoSpaceDE w:val="0"/>
        <w:adjustRightInd w:val="0"/>
        <w:jc w:val="both"/>
        <w:rPr>
          <w:smallCaps/>
          <w:sz w:val="18"/>
          <w:szCs w:val="18"/>
        </w:rPr>
      </w:pPr>
    </w:p>
    <w:p w14:paraId="3138E86D" w14:textId="77777777" w:rsidR="00682711" w:rsidRDefault="00682711">
      <w:pPr>
        <w:overflowPunct w:val="0"/>
        <w:autoSpaceDE w:val="0"/>
        <w:adjustRightInd w:val="0"/>
        <w:jc w:val="both"/>
        <w:rPr>
          <w:smallCaps/>
          <w:sz w:val="18"/>
          <w:szCs w:val="18"/>
        </w:rPr>
      </w:pPr>
    </w:p>
    <w:p w14:paraId="6F39697F" w14:textId="77777777" w:rsidR="00682711" w:rsidRDefault="00682711">
      <w:pPr>
        <w:overflowPunct w:val="0"/>
        <w:autoSpaceDE w:val="0"/>
        <w:adjustRightInd w:val="0"/>
        <w:jc w:val="both"/>
        <w:rPr>
          <w:smallCaps/>
          <w:sz w:val="18"/>
          <w:szCs w:val="18"/>
        </w:rPr>
      </w:pPr>
    </w:p>
    <w:p w14:paraId="08912D6B" w14:textId="77777777" w:rsidR="00682711" w:rsidRPr="00682711" w:rsidRDefault="00682711">
      <w:pPr>
        <w:overflowPunct w:val="0"/>
        <w:autoSpaceDE w:val="0"/>
        <w:adjustRightInd w:val="0"/>
        <w:jc w:val="both"/>
        <w:rPr>
          <w:smallCaps/>
          <w:sz w:val="18"/>
          <w:szCs w:val="18"/>
        </w:rPr>
      </w:pPr>
      <w:bookmarkStart w:id="0" w:name="_GoBack"/>
      <w:bookmarkEnd w:id="0"/>
    </w:p>
    <w:sectPr w:rsidR="00682711" w:rsidRPr="00682711" w:rsidSect="009B4E3E">
      <w:footerReference w:type="even" r:id="rId10"/>
      <w:footerReference w:type="default" r:id="rId11"/>
      <w:pgSz w:w="11907" w:h="16840" w:code="9"/>
      <w:pgMar w:top="1503" w:right="1134" w:bottom="96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586C2" w14:textId="77777777" w:rsidR="00195CAF" w:rsidRDefault="00195CAF">
      <w:r>
        <w:separator/>
      </w:r>
    </w:p>
  </w:endnote>
  <w:endnote w:type="continuationSeparator" w:id="0">
    <w:p w14:paraId="2B4383AA" w14:textId="77777777" w:rsidR="00195CAF" w:rsidRDefault="0019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C017" w14:textId="77777777" w:rsidR="00F30B94" w:rsidRDefault="00994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0B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B94">
      <w:rPr>
        <w:rStyle w:val="PageNumber"/>
        <w:noProof/>
      </w:rPr>
      <w:t>3</w:t>
    </w:r>
    <w:r>
      <w:rPr>
        <w:rStyle w:val="PageNumber"/>
      </w:rPr>
      <w:fldChar w:fldCharType="end"/>
    </w:r>
  </w:p>
  <w:p w14:paraId="4CF0EF9C" w14:textId="77777777" w:rsidR="00F30B94" w:rsidRDefault="00F30B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89857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727753CE" w14:textId="425164A5" w:rsidR="00F30B94" w:rsidRPr="00AF134E" w:rsidRDefault="00994CF0" w:rsidP="00AF134E">
        <w:pPr>
          <w:pStyle w:val="Footer"/>
          <w:jc w:val="right"/>
          <w:rPr>
            <w:sz w:val="20"/>
          </w:rPr>
        </w:pPr>
        <w:r w:rsidRPr="00AF134E">
          <w:rPr>
            <w:sz w:val="20"/>
          </w:rPr>
          <w:fldChar w:fldCharType="begin"/>
        </w:r>
        <w:r w:rsidR="00F30B94" w:rsidRPr="00AF134E">
          <w:rPr>
            <w:sz w:val="20"/>
          </w:rPr>
          <w:instrText xml:space="preserve"> PAGE   \* MERGEFORMAT </w:instrText>
        </w:r>
        <w:r w:rsidRPr="00AF134E">
          <w:rPr>
            <w:sz w:val="20"/>
          </w:rPr>
          <w:fldChar w:fldCharType="separate"/>
        </w:r>
        <w:r w:rsidR="002A0CE9">
          <w:rPr>
            <w:noProof/>
            <w:sz w:val="20"/>
          </w:rPr>
          <w:t>7</w:t>
        </w:r>
        <w:r w:rsidRPr="00AF134E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D717F" w14:textId="77777777" w:rsidR="00195CAF" w:rsidRDefault="00195CAF">
      <w:r>
        <w:separator/>
      </w:r>
    </w:p>
  </w:footnote>
  <w:footnote w:type="continuationSeparator" w:id="0">
    <w:p w14:paraId="0B76F580" w14:textId="77777777" w:rsidR="00195CAF" w:rsidRDefault="0019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8F5"/>
    <w:multiLevelType w:val="hybridMultilevel"/>
    <w:tmpl w:val="9A58D11A"/>
    <w:lvl w:ilvl="0" w:tplc="339C77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E7284"/>
    <w:multiLevelType w:val="hybridMultilevel"/>
    <w:tmpl w:val="07325AF2"/>
    <w:lvl w:ilvl="0" w:tplc="9D58B38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30DA"/>
    <w:multiLevelType w:val="hybridMultilevel"/>
    <w:tmpl w:val="8D5A5656"/>
    <w:lvl w:ilvl="0" w:tplc="3C563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980A77"/>
    <w:multiLevelType w:val="multilevel"/>
    <w:tmpl w:val="A786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rFonts w:hint="default"/>
      </w:rPr>
    </w:lvl>
  </w:abstractNum>
  <w:abstractNum w:abstractNumId="4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3"/>
    <w:rsid w:val="00002EFB"/>
    <w:rsid w:val="00003121"/>
    <w:rsid w:val="000073F2"/>
    <w:rsid w:val="0001018C"/>
    <w:rsid w:val="000245BF"/>
    <w:rsid w:val="0003101E"/>
    <w:rsid w:val="000363EF"/>
    <w:rsid w:val="00042889"/>
    <w:rsid w:val="0004625B"/>
    <w:rsid w:val="00047495"/>
    <w:rsid w:val="000520F9"/>
    <w:rsid w:val="00054ACD"/>
    <w:rsid w:val="00055349"/>
    <w:rsid w:val="00055B56"/>
    <w:rsid w:val="00063673"/>
    <w:rsid w:val="00070964"/>
    <w:rsid w:val="00070AF2"/>
    <w:rsid w:val="0008449D"/>
    <w:rsid w:val="0008796D"/>
    <w:rsid w:val="000901D1"/>
    <w:rsid w:val="00093CA0"/>
    <w:rsid w:val="00095C8B"/>
    <w:rsid w:val="000960E4"/>
    <w:rsid w:val="000A0CFC"/>
    <w:rsid w:val="000A5927"/>
    <w:rsid w:val="000A5CD4"/>
    <w:rsid w:val="000B1EA1"/>
    <w:rsid w:val="000B2585"/>
    <w:rsid w:val="000B697B"/>
    <w:rsid w:val="000B78AA"/>
    <w:rsid w:val="000B7CFC"/>
    <w:rsid w:val="000B7F49"/>
    <w:rsid w:val="000C4F36"/>
    <w:rsid w:val="000C5127"/>
    <w:rsid w:val="000C753A"/>
    <w:rsid w:val="000D05FA"/>
    <w:rsid w:val="000D5781"/>
    <w:rsid w:val="000D5F39"/>
    <w:rsid w:val="000E2715"/>
    <w:rsid w:val="000E55F4"/>
    <w:rsid w:val="000E6273"/>
    <w:rsid w:val="000E6A9C"/>
    <w:rsid w:val="000F141D"/>
    <w:rsid w:val="000F5B11"/>
    <w:rsid w:val="00105522"/>
    <w:rsid w:val="0011065E"/>
    <w:rsid w:val="001240F9"/>
    <w:rsid w:val="00124B6A"/>
    <w:rsid w:val="00124EE5"/>
    <w:rsid w:val="00125000"/>
    <w:rsid w:val="00133198"/>
    <w:rsid w:val="00137E96"/>
    <w:rsid w:val="0014101B"/>
    <w:rsid w:val="001431CE"/>
    <w:rsid w:val="0015539D"/>
    <w:rsid w:val="00162415"/>
    <w:rsid w:val="00163542"/>
    <w:rsid w:val="001648E7"/>
    <w:rsid w:val="00173608"/>
    <w:rsid w:val="00173AF4"/>
    <w:rsid w:val="001764F7"/>
    <w:rsid w:val="001829AF"/>
    <w:rsid w:val="001851E1"/>
    <w:rsid w:val="0018531D"/>
    <w:rsid w:val="00185FE3"/>
    <w:rsid w:val="00186CEF"/>
    <w:rsid w:val="001910D4"/>
    <w:rsid w:val="00195429"/>
    <w:rsid w:val="00195CAF"/>
    <w:rsid w:val="00196587"/>
    <w:rsid w:val="001A3D98"/>
    <w:rsid w:val="001A6746"/>
    <w:rsid w:val="001B089D"/>
    <w:rsid w:val="001B4BFA"/>
    <w:rsid w:val="001C1422"/>
    <w:rsid w:val="001C2BFA"/>
    <w:rsid w:val="001D2084"/>
    <w:rsid w:val="001D659E"/>
    <w:rsid w:val="001F235B"/>
    <w:rsid w:val="001F405B"/>
    <w:rsid w:val="001F4CC5"/>
    <w:rsid w:val="001F4EF1"/>
    <w:rsid w:val="001F50D4"/>
    <w:rsid w:val="002031B9"/>
    <w:rsid w:val="002159EA"/>
    <w:rsid w:val="00223693"/>
    <w:rsid w:val="0022466F"/>
    <w:rsid w:val="00224831"/>
    <w:rsid w:val="00225F7F"/>
    <w:rsid w:val="0022653F"/>
    <w:rsid w:val="002266C8"/>
    <w:rsid w:val="00226F93"/>
    <w:rsid w:val="0023008A"/>
    <w:rsid w:val="002335F0"/>
    <w:rsid w:val="00242EBB"/>
    <w:rsid w:val="00245114"/>
    <w:rsid w:val="002457A1"/>
    <w:rsid w:val="00252B4D"/>
    <w:rsid w:val="00261BEF"/>
    <w:rsid w:val="00261C0D"/>
    <w:rsid w:val="002761C7"/>
    <w:rsid w:val="002876B7"/>
    <w:rsid w:val="00295FE9"/>
    <w:rsid w:val="002A0CE9"/>
    <w:rsid w:val="002A2E9C"/>
    <w:rsid w:val="002A37D9"/>
    <w:rsid w:val="002B1051"/>
    <w:rsid w:val="002B2937"/>
    <w:rsid w:val="002B4225"/>
    <w:rsid w:val="002B61D4"/>
    <w:rsid w:val="002B786B"/>
    <w:rsid w:val="002C3C30"/>
    <w:rsid w:val="002D2CA0"/>
    <w:rsid w:val="002D5783"/>
    <w:rsid w:val="002E13BD"/>
    <w:rsid w:val="002E59C8"/>
    <w:rsid w:val="002E7EA8"/>
    <w:rsid w:val="002F1A68"/>
    <w:rsid w:val="002F4C15"/>
    <w:rsid w:val="002F75C5"/>
    <w:rsid w:val="003040B0"/>
    <w:rsid w:val="0030473A"/>
    <w:rsid w:val="003079E7"/>
    <w:rsid w:val="00307A19"/>
    <w:rsid w:val="00312345"/>
    <w:rsid w:val="00312382"/>
    <w:rsid w:val="003133DA"/>
    <w:rsid w:val="003161AC"/>
    <w:rsid w:val="00321551"/>
    <w:rsid w:val="003228E7"/>
    <w:rsid w:val="00324C5B"/>
    <w:rsid w:val="003277CF"/>
    <w:rsid w:val="00331E68"/>
    <w:rsid w:val="00331EEA"/>
    <w:rsid w:val="003347CC"/>
    <w:rsid w:val="00340F12"/>
    <w:rsid w:val="00351B61"/>
    <w:rsid w:val="00354744"/>
    <w:rsid w:val="00355109"/>
    <w:rsid w:val="00365382"/>
    <w:rsid w:val="00365E95"/>
    <w:rsid w:val="003665C8"/>
    <w:rsid w:val="00366B2D"/>
    <w:rsid w:val="00367EDD"/>
    <w:rsid w:val="00373605"/>
    <w:rsid w:val="003737DA"/>
    <w:rsid w:val="0037464A"/>
    <w:rsid w:val="00375662"/>
    <w:rsid w:val="0037661C"/>
    <w:rsid w:val="00377B4C"/>
    <w:rsid w:val="00377EE1"/>
    <w:rsid w:val="00383FCA"/>
    <w:rsid w:val="00386568"/>
    <w:rsid w:val="00387DED"/>
    <w:rsid w:val="0039405B"/>
    <w:rsid w:val="00397E63"/>
    <w:rsid w:val="003A245E"/>
    <w:rsid w:val="003B00E8"/>
    <w:rsid w:val="003B0E60"/>
    <w:rsid w:val="003B1252"/>
    <w:rsid w:val="003B63BE"/>
    <w:rsid w:val="003B6A14"/>
    <w:rsid w:val="003C0F22"/>
    <w:rsid w:val="003C3AB6"/>
    <w:rsid w:val="003E3480"/>
    <w:rsid w:val="003F2FD4"/>
    <w:rsid w:val="003F4DF5"/>
    <w:rsid w:val="003F6847"/>
    <w:rsid w:val="004049DE"/>
    <w:rsid w:val="00407BF5"/>
    <w:rsid w:val="00414D0B"/>
    <w:rsid w:val="0042205D"/>
    <w:rsid w:val="00422380"/>
    <w:rsid w:val="00427AA0"/>
    <w:rsid w:val="0043355D"/>
    <w:rsid w:val="00436A31"/>
    <w:rsid w:val="0044228D"/>
    <w:rsid w:val="00450FE3"/>
    <w:rsid w:val="00451F87"/>
    <w:rsid w:val="0045228B"/>
    <w:rsid w:val="004530C8"/>
    <w:rsid w:val="00456008"/>
    <w:rsid w:val="004568B6"/>
    <w:rsid w:val="00476188"/>
    <w:rsid w:val="00476AE8"/>
    <w:rsid w:val="00480AEB"/>
    <w:rsid w:val="00480E37"/>
    <w:rsid w:val="004874BD"/>
    <w:rsid w:val="00491386"/>
    <w:rsid w:val="00491E66"/>
    <w:rsid w:val="004923B3"/>
    <w:rsid w:val="00492DCB"/>
    <w:rsid w:val="00493016"/>
    <w:rsid w:val="00493BC4"/>
    <w:rsid w:val="004A069F"/>
    <w:rsid w:val="004A3CDF"/>
    <w:rsid w:val="004C47B7"/>
    <w:rsid w:val="004C7783"/>
    <w:rsid w:val="004D073F"/>
    <w:rsid w:val="004E4F8C"/>
    <w:rsid w:val="004F722D"/>
    <w:rsid w:val="0050328A"/>
    <w:rsid w:val="00503DE9"/>
    <w:rsid w:val="00507ABF"/>
    <w:rsid w:val="005112CF"/>
    <w:rsid w:val="005121BC"/>
    <w:rsid w:val="00513447"/>
    <w:rsid w:val="0051388C"/>
    <w:rsid w:val="00521BA4"/>
    <w:rsid w:val="00521CB4"/>
    <w:rsid w:val="00530C19"/>
    <w:rsid w:val="00534067"/>
    <w:rsid w:val="00535FC6"/>
    <w:rsid w:val="0054077B"/>
    <w:rsid w:val="005439D2"/>
    <w:rsid w:val="0054683E"/>
    <w:rsid w:val="00557A90"/>
    <w:rsid w:val="005629C7"/>
    <w:rsid w:val="005660BB"/>
    <w:rsid w:val="005662DC"/>
    <w:rsid w:val="005671B5"/>
    <w:rsid w:val="00571BA8"/>
    <w:rsid w:val="00571BDF"/>
    <w:rsid w:val="0058525D"/>
    <w:rsid w:val="00585A6A"/>
    <w:rsid w:val="0058606D"/>
    <w:rsid w:val="005863FD"/>
    <w:rsid w:val="0058705F"/>
    <w:rsid w:val="0059089F"/>
    <w:rsid w:val="0059176D"/>
    <w:rsid w:val="00592C11"/>
    <w:rsid w:val="005948C9"/>
    <w:rsid w:val="005958A4"/>
    <w:rsid w:val="00595E9D"/>
    <w:rsid w:val="005A58A8"/>
    <w:rsid w:val="005A68AE"/>
    <w:rsid w:val="005B15C4"/>
    <w:rsid w:val="005B2367"/>
    <w:rsid w:val="005B2D2C"/>
    <w:rsid w:val="005B364D"/>
    <w:rsid w:val="005B56F1"/>
    <w:rsid w:val="005C28BD"/>
    <w:rsid w:val="005C44C2"/>
    <w:rsid w:val="005C5534"/>
    <w:rsid w:val="005C6BD5"/>
    <w:rsid w:val="005C7DB7"/>
    <w:rsid w:val="005D1E80"/>
    <w:rsid w:val="005D345E"/>
    <w:rsid w:val="005D4A7B"/>
    <w:rsid w:val="005D7CBF"/>
    <w:rsid w:val="005E03CD"/>
    <w:rsid w:val="005E4BC6"/>
    <w:rsid w:val="005E5187"/>
    <w:rsid w:val="005E7D47"/>
    <w:rsid w:val="00600C06"/>
    <w:rsid w:val="006043B0"/>
    <w:rsid w:val="006114D0"/>
    <w:rsid w:val="0061481C"/>
    <w:rsid w:val="0062204B"/>
    <w:rsid w:val="006225BC"/>
    <w:rsid w:val="00625C1D"/>
    <w:rsid w:val="0063062C"/>
    <w:rsid w:val="006311A1"/>
    <w:rsid w:val="00632DF9"/>
    <w:rsid w:val="00635CCF"/>
    <w:rsid w:val="00640780"/>
    <w:rsid w:val="006415CB"/>
    <w:rsid w:val="00650ADB"/>
    <w:rsid w:val="00654D8C"/>
    <w:rsid w:val="00665251"/>
    <w:rsid w:val="006666A3"/>
    <w:rsid w:val="00667943"/>
    <w:rsid w:val="00671C21"/>
    <w:rsid w:val="00675C2C"/>
    <w:rsid w:val="006770A8"/>
    <w:rsid w:val="0068044D"/>
    <w:rsid w:val="00680E5B"/>
    <w:rsid w:val="00682711"/>
    <w:rsid w:val="006906F1"/>
    <w:rsid w:val="006922AD"/>
    <w:rsid w:val="00693836"/>
    <w:rsid w:val="0069709D"/>
    <w:rsid w:val="006A45D6"/>
    <w:rsid w:val="006A640E"/>
    <w:rsid w:val="006A6E7F"/>
    <w:rsid w:val="006B01DC"/>
    <w:rsid w:val="006B2D8F"/>
    <w:rsid w:val="006B446B"/>
    <w:rsid w:val="006B6132"/>
    <w:rsid w:val="006B70C3"/>
    <w:rsid w:val="006D1AB6"/>
    <w:rsid w:val="006E0015"/>
    <w:rsid w:val="006E03B3"/>
    <w:rsid w:val="006E08A8"/>
    <w:rsid w:val="006F7E6F"/>
    <w:rsid w:val="00705A41"/>
    <w:rsid w:val="007075EA"/>
    <w:rsid w:val="00710E4D"/>
    <w:rsid w:val="00713B16"/>
    <w:rsid w:val="0071600F"/>
    <w:rsid w:val="007272D3"/>
    <w:rsid w:val="00727759"/>
    <w:rsid w:val="00731A14"/>
    <w:rsid w:val="00732F67"/>
    <w:rsid w:val="0073531C"/>
    <w:rsid w:val="00736659"/>
    <w:rsid w:val="00736E06"/>
    <w:rsid w:val="00741607"/>
    <w:rsid w:val="00741627"/>
    <w:rsid w:val="00741F4D"/>
    <w:rsid w:val="00743897"/>
    <w:rsid w:val="0074798C"/>
    <w:rsid w:val="00750459"/>
    <w:rsid w:val="007521C6"/>
    <w:rsid w:val="007564A7"/>
    <w:rsid w:val="00767DAA"/>
    <w:rsid w:val="0077037B"/>
    <w:rsid w:val="00770AB7"/>
    <w:rsid w:val="007747B1"/>
    <w:rsid w:val="00776F6D"/>
    <w:rsid w:val="007774CE"/>
    <w:rsid w:val="00786F43"/>
    <w:rsid w:val="007914DD"/>
    <w:rsid w:val="00793391"/>
    <w:rsid w:val="00796C20"/>
    <w:rsid w:val="007A7021"/>
    <w:rsid w:val="007B1DF3"/>
    <w:rsid w:val="007B2C95"/>
    <w:rsid w:val="007B3997"/>
    <w:rsid w:val="007B4253"/>
    <w:rsid w:val="007B5DCF"/>
    <w:rsid w:val="007B7E70"/>
    <w:rsid w:val="007C13CB"/>
    <w:rsid w:val="007D2D1F"/>
    <w:rsid w:val="007E1382"/>
    <w:rsid w:val="007E4354"/>
    <w:rsid w:val="007F2E34"/>
    <w:rsid w:val="007F37D9"/>
    <w:rsid w:val="007F5532"/>
    <w:rsid w:val="007F5B98"/>
    <w:rsid w:val="007F7AA2"/>
    <w:rsid w:val="0080553A"/>
    <w:rsid w:val="008220F8"/>
    <w:rsid w:val="00822CF9"/>
    <w:rsid w:val="00826990"/>
    <w:rsid w:val="0082707A"/>
    <w:rsid w:val="0083493A"/>
    <w:rsid w:val="00852C11"/>
    <w:rsid w:val="0085689F"/>
    <w:rsid w:val="0086070B"/>
    <w:rsid w:val="00866DD7"/>
    <w:rsid w:val="008714A3"/>
    <w:rsid w:val="00871885"/>
    <w:rsid w:val="00872EF8"/>
    <w:rsid w:val="0087488E"/>
    <w:rsid w:val="00876DC5"/>
    <w:rsid w:val="00881EE1"/>
    <w:rsid w:val="00881FC0"/>
    <w:rsid w:val="00883B83"/>
    <w:rsid w:val="00887A61"/>
    <w:rsid w:val="008918A1"/>
    <w:rsid w:val="00897F01"/>
    <w:rsid w:val="008A103D"/>
    <w:rsid w:val="008B0FB5"/>
    <w:rsid w:val="008B4E83"/>
    <w:rsid w:val="008C0B4B"/>
    <w:rsid w:val="008C16F8"/>
    <w:rsid w:val="008C732B"/>
    <w:rsid w:val="008D1CFD"/>
    <w:rsid w:val="008D2503"/>
    <w:rsid w:val="008D6BA2"/>
    <w:rsid w:val="008E4A3A"/>
    <w:rsid w:val="008E5B0E"/>
    <w:rsid w:val="008F27FB"/>
    <w:rsid w:val="008F29F5"/>
    <w:rsid w:val="008F5CB6"/>
    <w:rsid w:val="008F7FD5"/>
    <w:rsid w:val="00900AD1"/>
    <w:rsid w:val="00910C62"/>
    <w:rsid w:val="0091155C"/>
    <w:rsid w:val="00915116"/>
    <w:rsid w:val="00915890"/>
    <w:rsid w:val="00917306"/>
    <w:rsid w:val="00920836"/>
    <w:rsid w:val="009268E3"/>
    <w:rsid w:val="00927AF1"/>
    <w:rsid w:val="00941CA6"/>
    <w:rsid w:val="009428AD"/>
    <w:rsid w:val="0096541E"/>
    <w:rsid w:val="00971298"/>
    <w:rsid w:val="009727EA"/>
    <w:rsid w:val="009807C8"/>
    <w:rsid w:val="00986098"/>
    <w:rsid w:val="00994CF0"/>
    <w:rsid w:val="00995FAB"/>
    <w:rsid w:val="00996BAC"/>
    <w:rsid w:val="00997913"/>
    <w:rsid w:val="009A379C"/>
    <w:rsid w:val="009A5FD4"/>
    <w:rsid w:val="009A7B99"/>
    <w:rsid w:val="009B247C"/>
    <w:rsid w:val="009B4E3E"/>
    <w:rsid w:val="009D1C36"/>
    <w:rsid w:val="009D2BD8"/>
    <w:rsid w:val="009D6E05"/>
    <w:rsid w:val="009D746E"/>
    <w:rsid w:val="009F088F"/>
    <w:rsid w:val="009F67EC"/>
    <w:rsid w:val="009F7300"/>
    <w:rsid w:val="009F7CF2"/>
    <w:rsid w:val="00A00B65"/>
    <w:rsid w:val="00A04FE9"/>
    <w:rsid w:val="00A23F5A"/>
    <w:rsid w:val="00A26597"/>
    <w:rsid w:val="00A265E4"/>
    <w:rsid w:val="00A31941"/>
    <w:rsid w:val="00A4159C"/>
    <w:rsid w:val="00A41D48"/>
    <w:rsid w:val="00A428B0"/>
    <w:rsid w:val="00A43D50"/>
    <w:rsid w:val="00A5287B"/>
    <w:rsid w:val="00A53FED"/>
    <w:rsid w:val="00A6714E"/>
    <w:rsid w:val="00A676AD"/>
    <w:rsid w:val="00A71269"/>
    <w:rsid w:val="00A76ED3"/>
    <w:rsid w:val="00A806F8"/>
    <w:rsid w:val="00A84F7F"/>
    <w:rsid w:val="00A90667"/>
    <w:rsid w:val="00A96A2A"/>
    <w:rsid w:val="00AA0A10"/>
    <w:rsid w:val="00AA0BA0"/>
    <w:rsid w:val="00AB77C6"/>
    <w:rsid w:val="00AC1822"/>
    <w:rsid w:val="00AC3884"/>
    <w:rsid w:val="00AD22CB"/>
    <w:rsid w:val="00AD2E0C"/>
    <w:rsid w:val="00AD33A7"/>
    <w:rsid w:val="00AD42F8"/>
    <w:rsid w:val="00AD713B"/>
    <w:rsid w:val="00AD7292"/>
    <w:rsid w:val="00AE08E6"/>
    <w:rsid w:val="00AE77C8"/>
    <w:rsid w:val="00AF134E"/>
    <w:rsid w:val="00AF392B"/>
    <w:rsid w:val="00AF3D0E"/>
    <w:rsid w:val="00B0083D"/>
    <w:rsid w:val="00B00F84"/>
    <w:rsid w:val="00B01E38"/>
    <w:rsid w:val="00B05EA2"/>
    <w:rsid w:val="00B06524"/>
    <w:rsid w:val="00B12837"/>
    <w:rsid w:val="00B13595"/>
    <w:rsid w:val="00B17250"/>
    <w:rsid w:val="00B215C9"/>
    <w:rsid w:val="00B22580"/>
    <w:rsid w:val="00B23DDA"/>
    <w:rsid w:val="00B259BB"/>
    <w:rsid w:val="00B27890"/>
    <w:rsid w:val="00B342C8"/>
    <w:rsid w:val="00B342F6"/>
    <w:rsid w:val="00B368A7"/>
    <w:rsid w:val="00B41A53"/>
    <w:rsid w:val="00B45B02"/>
    <w:rsid w:val="00B50D9C"/>
    <w:rsid w:val="00B52CF2"/>
    <w:rsid w:val="00B579BB"/>
    <w:rsid w:val="00B63287"/>
    <w:rsid w:val="00B76430"/>
    <w:rsid w:val="00B902A3"/>
    <w:rsid w:val="00B94BDF"/>
    <w:rsid w:val="00B94CAD"/>
    <w:rsid w:val="00B95AB7"/>
    <w:rsid w:val="00BA60CD"/>
    <w:rsid w:val="00BB19AE"/>
    <w:rsid w:val="00BB2FF1"/>
    <w:rsid w:val="00BC2CBD"/>
    <w:rsid w:val="00BC3EEB"/>
    <w:rsid w:val="00BC5A99"/>
    <w:rsid w:val="00BD1103"/>
    <w:rsid w:val="00BD3169"/>
    <w:rsid w:val="00BD6EC6"/>
    <w:rsid w:val="00BE2379"/>
    <w:rsid w:val="00BE373F"/>
    <w:rsid w:val="00BE645C"/>
    <w:rsid w:val="00BF2A99"/>
    <w:rsid w:val="00BF445F"/>
    <w:rsid w:val="00BF578E"/>
    <w:rsid w:val="00C03D1D"/>
    <w:rsid w:val="00C069AC"/>
    <w:rsid w:val="00C22A3F"/>
    <w:rsid w:val="00C360DA"/>
    <w:rsid w:val="00C367BF"/>
    <w:rsid w:val="00C379A6"/>
    <w:rsid w:val="00C4404D"/>
    <w:rsid w:val="00C45CED"/>
    <w:rsid w:val="00C46B8A"/>
    <w:rsid w:val="00C50FFB"/>
    <w:rsid w:val="00C523F5"/>
    <w:rsid w:val="00C607B2"/>
    <w:rsid w:val="00C62135"/>
    <w:rsid w:val="00C64B58"/>
    <w:rsid w:val="00C6537C"/>
    <w:rsid w:val="00C72500"/>
    <w:rsid w:val="00C72E2A"/>
    <w:rsid w:val="00C753C3"/>
    <w:rsid w:val="00C775D1"/>
    <w:rsid w:val="00C81CA8"/>
    <w:rsid w:val="00C859D4"/>
    <w:rsid w:val="00C9097E"/>
    <w:rsid w:val="00C914A6"/>
    <w:rsid w:val="00C9172C"/>
    <w:rsid w:val="00C96997"/>
    <w:rsid w:val="00C97618"/>
    <w:rsid w:val="00C97ACC"/>
    <w:rsid w:val="00CA149E"/>
    <w:rsid w:val="00CA17AF"/>
    <w:rsid w:val="00CA1D41"/>
    <w:rsid w:val="00CA2C36"/>
    <w:rsid w:val="00CA54BC"/>
    <w:rsid w:val="00CA78F3"/>
    <w:rsid w:val="00CB25C4"/>
    <w:rsid w:val="00CC08F0"/>
    <w:rsid w:val="00CC2A52"/>
    <w:rsid w:val="00CC340D"/>
    <w:rsid w:val="00CD0A0A"/>
    <w:rsid w:val="00CD0BE7"/>
    <w:rsid w:val="00CD7B6A"/>
    <w:rsid w:val="00CE0359"/>
    <w:rsid w:val="00CE1B04"/>
    <w:rsid w:val="00CE25E6"/>
    <w:rsid w:val="00CF0EC5"/>
    <w:rsid w:val="00CF155F"/>
    <w:rsid w:val="00D1313B"/>
    <w:rsid w:val="00D13886"/>
    <w:rsid w:val="00D1531D"/>
    <w:rsid w:val="00D17EAB"/>
    <w:rsid w:val="00D21965"/>
    <w:rsid w:val="00D224E2"/>
    <w:rsid w:val="00D24E75"/>
    <w:rsid w:val="00D25FE9"/>
    <w:rsid w:val="00D26093"/>
    <w:rsid w:val="00D272AB"/>
    <w:rsid w:val="00D27410"/>
    <w:rsid w:val="00D30A55"/>
    <w:rsid w:val="00D31949"/>
    <w:rsid w:val="00D32C1D"/>
    <w:rsid w:val="00D35C06"/>
    <w:rsid w:val="00D411E5"/>
    <w:rsid w:val="00D4388F"/>
    <w:rsid w:val="00D5016B"/>
    <w:rsid w:val="00D51218"/>
    <w:rsid w:val="00D54AF2"/>
    <w:rsid w:val="00D605CA"/>
    <w:rsid w:val="00D66711"/>
    <w:rsid w:val="00D727E5"/>
    <w:rsid w:val="00D874E4"/>
    <w:rsid w:val="00D9264B"/>
    <w:rsid w:val="00D948A2"/>
    <w:rsid w:val="00D94E18"/>
    <w:rsid w:val="00D955E5"/>
    <w:rsid w:val="00D95C91"/>
    <w:rsid w:val="00D9791E"/>
    <w:rsid w:val="00DB5163"/>
    <w:rsid w:val="00DB5D21"/>
    <w:rsid w:val="00DC3589"/>
    <w:rsid w:val="00DC4F03"/>
    <w:rsid w:val="00DC5733"/>
    <w:rsid w:val="00DD00E1"/>
    <w:rsid w:val="00DD45E3"/>
    <w:rsid w:val="00DD4AB0"/>
    <w:rsid w:val="00DD55A9"/>
    <w:rsid w:val="00DD7CDE"/>
    <w:rsid w:val="00DE7477"/>
    <w:rsid w:val="00DF1494"/>
    <w:rsid w:val="00E008DC"/>
    <w:rsid w:val="00E063B9"/>
    <w:rsid w:val="00E0744E"/>
    <w:rsid w:val="00E10E78"/>
    <w:rsid w:val="00E11F34"/>
    <w:rsid w:val="00E16A91"/>
    <w:rsid w:val="00E253B1"/>
    <w:rsid w:val="00E26F02"/>
    <w:rsid w:val="00E3218F"/>
    <w:rsid w:val="00E402DC"/>
    <w:rsid w:val="00E44F17"/>
    <w:rsid w:val="00E46FC0"/>
    <w:rsid w:val="00E52F51"/>
    <w:rsid w:val="00E55725"/>
    <w:rsid w:val="00E66B33"/>
    <w:rsid w:val="00E6757F"/>
    <w:rsid w:val="00E711CB"/>
    <w:rsid w:val="00E72235"/>
    <w:rsid w:val="00E81BBD"/>
    <w:rsid w:val="00E831A0"/>
    <w:rsid w:val="00E9001D"/>
    <w:rsid w:val="00E94E8B"/>
    <w:rsid w:val="00E95473"/>
    <w:rsid w:val="00E97FC1"/>
    <w:rsid w:val="00EA14DB"/>
    <w:rsid w:val="00EA752A"/>
    <w:rsid w:val="00EB0065"/>
    <w:rsid w:val="00EB0653"/>
    <w:rsid w:val="00EB25AF"/>
    <w:rsid w:val="00EB7974"/>
    <w:rsid w:val="00EB7BA1"/>
    <w:rsid w:val="00ED0BE6"/>
    <w:rsid w:val="00ED0EED"/>
    <w:rsid w:val="00ED109E"/>
    <w:rsid w:val="00ED130B"/>
    <w:rsid w:val="00ED7577"/>
    <w:rsid w:val="00EE012F"/>
    <w:rsid w:val="00EE0CB9"/>
    <w:rsid w:val="00EE1451"/>
    <w:rsid w:val="00EE40F1"/>
    <w:rsid w:val="00EE6745"/>
    <w:rsid w:val="00EE72F7"/>
    <w:rsid w:val="00EF49FD"/>
    <w:rsid w:val="00EF7100"/>
    <w:rsid w:val="00F02775"/>
    <w:rsid w:val="00F02C71"/>
    <w:rsid w:val="00F06587"/>
    <w:rsid w:val="00F14C16"/>
    <w:rsid w:val="00F16F9C"/>
    <w:rsid w:val="00F26FBD"/>
    <w:rsid w:val="00F30B94"/>
    <w:rsid w:val="00F30E4D"/>
    <w:rsid w:val="00F35057"/>
    <w:rsid w:val="00F511CE"/>
    <w:rsid w:val="00F57868"/>
    <w:rsid w:val="00F6136F"/>
    <w:rsid w:val="00F61561"/>
    <w:rsid w:val="00F6324E"/>
    <w:rsid w:val="00F67AE1"/>
    <w:rsid w:val="00F71ACD"/>
    <w:rsid w:val="00F7373D"/>
    <w:rsid w:val="00F73787"/>
    <w:rsid w:val="00F73968"/>
    <w:rsid w:val="00F746BA"/>
    <w:rsid w:val="00F7501F"/>
    <w:rsid w:val="00F8150D"/>
    <w:rsid w:val="00F81D94"/>
    <w:rsid w:val="00F832C3"/>
    <w:rsid w:val="00F833A7"/>
    <w:rsid w:val="00FA02E7"/>
    <w:rsid w:val="00FA3D41"/>
    <w:rsid w:val="00FB07D0"/>
    <w:rsid w:val="00FB6942"/>
    <w:rsid w:val="00FC1561"/>
    <w:rsid w:val="00FC263B"/>
    <w:rsid w:val="00FC3AE6"/>
    <w:rsid w:val="00FC63FD"/>
    <w:rsid w:val="00FD405D"/>
    <w:rsid w:val="00FD45F0"/>
    <w:rsid w:val="00FD6165"/>
    <w:rsid w:val="00FE10E8"/>
    <w:rsid w:val="00FE1496"/>
    <w:rsid w:val="00FE40BC"/>
    <w:rsid w:val="00FF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8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F8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A806F8"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06F8"/>
    <w:pPr>
      <w:spacing w:line="360" w:lineRule="auto"/>
      <w:jc w:val="both"/>
    </w:pPr>
    <w:rPr>
      <w:lang w:val="bg-BG"/>
    </w:rPr>
  </w:style>
  <w:style w:type="character" w:styleId="Hyperlink">
    <w:name w:val="Hyperlink"/>
    <w:rsid w:val="00A806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806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6F8"/>
  </w:style>
  <w:style w:type="paragraph" w:styleId="Header">
    <w:name w:val="header"/>
    <w:basedOn w:val="Normal"/>
    <w:rsid w:val="00A806F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806F8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rsid w:val="00A806F8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rsid w:val="00A806F8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rsid w:val="00A806F8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rsid w:val="00A806F8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rsid w:val="00A806F8"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rsid w:val="00A806F8"/>
    <w:pPr>
      <w:jc w:val="center"/>
    </w:pPr>
    <w:rPr>
      <w:b/>
      <w:lang w:val="bg-BG"/>
    </w:rPr>
  </w:style>
  <w:style w:type="paragraph" w:styleId="PlainText">
    <w:name w:val="Plain Text"/>
    <w:basedOn w:val="Normal"/>
    <w:rsid w:val="00A806F8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605CA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Cs w:val="24"/>
      <w:lang w:val="bg-BG" w:eastAsia="bg-BG"/>
    </w:rPr>
  </w:style>
  <w:style w:type="paragraph" w:customStyle="1" w:styleId="TableParagraph">
    <w:name w:val="Table Paragraph"/>
    <w:basedOn w:val="Normal"/>
    <w:uiPriority w:val="1"/>
    <w:qFormat/>
    <w:rsid w:val="00D605CA"/>
    <w:pPr>
      <w:widowControl w:val="0"/>
      <w:autoSpaceDE w:val="0"/>
      <w:autoSpaceDN w:val="0"/>
      <w:ind w:left="124"/>
    </w:pPr>
    <w:rPr>
      <w:rFonts w:ascii="Liberation Serif" w:eastAsia="Liberation Serif" w:hAnsi="Liberation Serif" w:cs="Liberation Serif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134E"/>
    <w:rPr>
      <w:sz w:val="24"/>
      <w:lang w:eastAsia="zh-CN"/>
    </w:rPr>
  </w:style>
  <w:style w:type="character" w:customStyle="1" w:styleId="historyitem">
    <w:name w:val="historyitem"/>
    <w:basedOn w:val="DefaultParagraphFont"/>
    <w:rsid w:val="00534067"/>
  </w:style>
  <w:style w:type="character" w:styleId="CommentReference">
    <w:name w:val="annotation reference"/>
    <w:basedOn w:val="DefaultParagraphFont"/>
    <w:semiHidden/>
    <w:unhideWhenUsed/>
    <w:rsid w:val="003865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65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656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6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6568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F8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A806F8"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06F8"/>
    <w:pPr>
      <w:spacing w:line="360" w:lineRule="auto"/>
      <w:jc w:val="both"/>
    </w:pPr>
    <w:rPr>
      <w:lang w:val="bg-BG"/>
    </w:rPr>
  </w:style>
  <w:style w:type="character" w:styleId="Hyperlink">
    <w:name w:val="Hyperlink"/>
    <w:rsid w:val="00A806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806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6F8"/>
  </w:style>
  <w:style w:type="paragraph" w:styleId="Header">
    <w:name w:val="header"/>
    <w:basedOn w:val="Normal"/>
    <w:rsid w:val="00A806F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806F8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rsid w:val="00A806F8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rsid w:val="00A806F8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rsid w:val="00A806F8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rsid w:val="00A806F8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rsid w:val="00A806F8"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rsid w:val="00A806F8"/>
    <w:pPr>
      <w:jc w:val="center"/>
    </w:pPr>
    <w:rPr>
      <w:b/>
      <w:lang w:val="bg-BG"/>
    </w:rPr>
  </w:style>
  <w:style w:type="paragraph" w:styleId="PlainText">
    <w:name w:val="Plain Text"/>
    <w:basedOn w:val="Normal"/>
    <w:rsid w:val="00A806F8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605CA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Cs w:val="24"/>
      <w:lang w:val="bg-BG" w:eastAsia="bg-BG"/>
    </w:rPr>
  </w:style>
  <w:style w:type="paragraph" w:customStyle="1" w:styleId="TableParagraph">
    <w:name w:val="Table Paragraph"/>
    <w:basedOn w:val="Normal"/>
    <w:uiPriority w:val="1"/>
    <w:qFormat/>
    <w:rsid w:val="00D605CA"/>
    <w:pPr>
      <w:widowControl w:val="0"/>
      <w:autoSpaceDE w:val="0"/>
      <w:autoSpaceDN w:val="0"/>
      <w:ind w:left="124"/>
    </w:pPr>
    <w:rPr>
      <w:rFonts w:ascii="Liberation Serif" w:eastAsia="Liberation Serif" w:hAnsi="Liberation Serif" w:cs="Liberation Serif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134E"/>
    <w:rPr>
      <w:sz w:val="24"/>
      <w:lang w:eastAsia="zh-CN"/>
    </w:rPr>
  </w:style>
  <w:style w:type="character" w:customStyle="1" w:styleId="historyitem">
    <w:name w:val="historyitem"/>
    <w:basedOn w:val="DefaultParagraphFont"/>
    <w:rsid w:val="00534067"/>
  </w:style>
  <w:style w:type="character" w:styleId="CommentReference">
    <w:name w:val="annotation reference"/>
    <w:basedOn w:val="DefaultParagraphFont"/>
    <w:semiHidden/>
    <w:unhideWhenUsed/>
    <w:rsid w:val="003865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65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656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6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656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099">
                      <w:marLeft w:val="-1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CEA4-442F-4D39-8547-0F2B1C26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1718</Words>
  <Characters>9794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ЗЕМЕДЕЛИЕТО,</vt:lpstr>
      <vt:lpstr>МИНИСТЕРСТВО НА ЗЕМЕДЕЛИЕТО,</vt:lpstr>
    </vt:vector>
  </TitlesOfParts>
  <Company>NFB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</dc:title>
  <dc:creator>fff</dc:creator>
  <cp:lastModifiedBy>Nataliya Slavova</cp:lastModifiedBy>
  <cp:revision>6</cp:revision>
  <cp:lastPrinted>2021-08-25T12:28:00Z</cp:lastPrinted>
  <dcterms:created xsi:type="dcterms:W3CDTF">2021-08-26T10:52:00Z</dcterms:created>
  <dcterms:modified xsi:type="dcterms:W3CDTF">2021-09-03T11:16:00Z</dcterms:modified>
</cp:coreProperties>
</file>