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EAE" w:rsidRPr="00BC507E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№ </w:t>
      </w:r>
      <w:r w:rsidR="007C6BE1" w:rsidRPr="007C6BE1">
        <w:rPr>
          <w:rFonts w:ascii="Times New Roman" w:hAnsi="Times New Roman" w:cs="Times New Roman"/>
          <w:b/>
          <w:sz w:val="24"/>
          <w:szCs w:val="24"/>
        </w:rPr>
        <w:t>BG06RDNP001-4.00</w:t>
      </w:r>
      <w:r w:rsidR="007C6BE1">
        <w:rPr>
          <w:rFonts w:ascii="Times New Roman" w:hAnsi="Times New Roman" w:cs="Times New Roman"/>
          <w:b/>
          <w:sz w:val="24"/>
          <w:szCs w:val="24"/>
        </w:rPr>
        <w:t>1</w:t>
      </w:r>
      <w:r w:rsidR="007C6BE1" w:rsidRPr="007C6B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6BE1" w:rsidRPr="007C6BE1">
        <w:rPr>
          <w:rFonts w:ascii="Times New Roman" w:hAnsi="Times New Roman" w:cs="Times New Roman"/>
          <w:b/>
          <w:bCs/>
          <w:sz w:val="24"/>
          <w:szCs w:val="24"/>
        </w:rPr>
        <w:t>по подмярка 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>.</w:t>
      </w:r>
    </w:p>
    <w:p w:rsidR="00B54443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№ </w:t>
      </w:r>
      <w:r w:rsidR="007C6BE1" w:rsidRPr="007C6BE1">
        <w:rPr>
          <w:rFonts w:ascii="Times New Roman" w:hAnsi="Times New Roman" w:cs="Times New Roman"/>
          <w:sz w:val="24"/>
          <w:szCs w:val="24"/>
        </w:rPr>
        <w:t>BG06RDNP001-4.001 по подмярка 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</w:r>
      <w:r>
        <w:rPr>
          <w:rFonts w:ascii="Times New Roman" w:hAnsi="Times New Roman" w:cs="Times New Roman"/>
          <w:sz w:val="24"/>
          <w:szCs w:val="24"/>
        </w:rPr>
        <w:t xml:space="preserve">, с която се </w:t>
      </w:r>
      <w:r w:rsidR="00BC507E">
        <w:rPr>
          <w:rFonts w:ascii="Times New Roman" w:hAnsi="Times New Roman" w:cs="Times New Roman"/>
          <w:sz w:val="24"/>
          <w:szCs w:val="24"/>
        </w:rPr>
        <w:t>увеличава бюджета по процедурата</w:t>
      </w:r>
      <w:r w:rsidR="00B54443">
        <w:rPr>
          <w:rFonts w:ascii="Times New Roman" w:hAnsi="Times New Roman" w:cs="Times New Roman"/>
          <w:sz w:val="24"/>
          <w:szCs w:val="24"/>
        </w:rPr>
        <w:t>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 се публикува на основание чл. 26, ал. 4 от Закона за управление на средства от </w:t>
      </w:r>
      <w:r w:rsidR="00F251F2">
        <w:rPr>
          <w:rFonts w:ascii="Times New Roman" w:hAnsi="Times New Roman" w:cs="Times New Roman"/>
          <w:sz w:val="24"/>
          <w:szCs w:val="24"/>
        </w:rPr>
        <w:t xml:space="preserve">европейските </w:t>
      </w:r>
      <w:r>
        <w:rPr>
          <w:rFonts w:ascii="Times New Roman" w:hAnsi="Times New Roman" w:cs="Times New Roman"/>
          <w:sz w:val="24"/>
          <w:szCs w:val="24"/>
        </w:rPr>
        <w:t>структурни и инвестиционни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</w:t>
      </w:r>
      <w:r w:rsidRPr="00EB5F96">
        <w:rPr>
          <w:rFonts w:ascii="Times New Roman" w:hAnsi="Times New Roman" w:cs="Times New Roman"/>
          <w:sz w:val="24"/>
          <w:szCs w:val="24"/>
        </w:rPr>
        <w:t xml:space="preserve">срок до </w:t>
      </w:r>
      <w:r w:rsidR="00EB5F96" w:rsidRPr="00EB5F96">
        <w:rPr>
          <w:rFonts w:ascii="Times New Roman" w:hAnsi="Times New Roman" w:cs="Times New Roman"/>
          <w:sz w:val="24"/>
          <w:szCs w:val="24"/>
        </w:rPr>
        <w:t>14</w:t>
      </w:r>
      <w:r w:rsidR="00BA1688" w:rsidRPr="00EB5F9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A1688" w:rsidRPr="00EB5F96">
        <w:rPr>
          <w:rFonts w:ascii="Times New Roman" w:hAnsi="Times New Roman" w:cs="Times New Roman"/>
          <w:sz w:val="24"/>
          <w:szCs w:val="24"/>
        </w:rPr>
        <w:t>ю</w:t>
      </w:r>
      <w:r w:rsidR="00BD0A2F" w:rsidRPr="00EB5F96">
        <w:rPr>
          <w:rFonts w:ascii="Times New Roman" w:hAnsi="Times New Roman" w:cs="Times New Roman"/>
          <w:sz w:val="24"/>
          <w:szCs w:val="24"/>
        </w:rPr>
        <w:t>л</w:t>
      </w:r>
      <w:r w:rsidR="00BA1688" w:rsidRPr="00EB5F96">
        <w:rPr>
          <w:rFonts w:ascii="Times New Roman" w:hAnsi="Times New Roman" w:cs="Times New Roman"/>
          <w:sz w:val="24"/>
          <w:szCs w:val="24"/>
        </w:rPr>
        <w:t>и</w:t>
      </w:r>
      <w:r w:rsidRPr="00EB5F96">
        <w:rPr>
          <w:rFonts w:ascii="Times New Roman" w:hAnsi="Times New Roman" w:cs="Times New Roman"/>
          <w:sz w:val="24"/>
          <w:szCs w:val="24"/>
        </w:rPr>
        <w:t xml:space="preserve"> 2021 г. (включително</w:t>
      </w:r>
      <w:r>
        <w:rPr>
          <w:rFonts w:ascii="Times New Roman" w:hAnsi="Times New Roman" w:cs="Times New Roman"/>
          <w:sz w:val="24"/>
          <w:szCs w:val="24"/>
        </w:rPr>
        <w:t xml:space="preserve">) на следната електронна поща: </w:t>
      </w:r>
      <w:hyperlink r:id="rId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5326D1"/>
    <w:rsid w:val="00637F1F"/>
    <w:rsid w:val="006E1126"/>
    <w:rsid w:val="007C6BE1"/>
    <w:rsid w:val="00843F4E"/>
    <w:rsid w:val="009D6EAE"/>
    <w:rsid w:val="00B54443"/>
    <w:rsid w:val="00BA1688"/>
    <w:rsid w:val="00BC507E"/>
    <w:rsid w:val="00BD0A2F"/>
    <w:rsid w:val="00E1781F"/>
    <w:rsid w:val="00EA5342"/>
    <w:rsid w:val="00EB5F96"/>
    <w:rsid w:val="00F2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Vladislav E. Tsvetanov</cp:lastModifiedBy>
  <cp:revision>6</cp:revision>
  <dcterms:created xsi:type="dcterms:W3CDTF">2021-07-05T12:27:00Z</dcterms:created>
  <dcterms:modified xsi:type="dcterms:W3CDTF">2021-07-06T11:25:00Z</dcterms:modified>
</cp:coreProperties>
</file>