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5A" w:rsidRPr="008C779C" w:rsidRDefault="00B1635A"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rsidR="001E7A57" w:rsidRDefault="001E7A57"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rsidR="00E55523" w:rsidRDefault="00E55523"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rsidR="00E55523" w:rsidRPr="008C779C" w:rsidRDefault="00E55523"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rsidR="00B1635A" w:rsidRPr="008C779C" w:rsidRDefault="00B1635A"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rsidR="005D4F39" w:rsidRPr="008C779C" w:rsidRDefault="005D4F39">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8C779C" w:rsidRPr="008C779C" w:rsidTr="00291E9B">
        <w:trPr>
          <w:trHeight w:val="958"/>
          <w:jc w:val="center"/>
        </w:trPr>
        <w:tc>
          <w:tcPr>
            <w:tcW w:w="15650" w:type="dxa"/>
            <w:tcBorders>
              <w:bottom w:val="single" w:sz="36" w:space="0" w:color="2E74B5"/>
            </w:tcBorders>
            <w:shd w:val="clear" w:color="auto" w:fill="BDD6EE"/>
          </w:tcPr>
          <w:p w:rsidR="00C975B4" w:rsidRPr="008C779C" w:rsidRDefault="00C975B4" w:rsidP="00291E9B">
            <w:pPr>
              <w:tabs>
                <w:tab w:val="left" w:pos="2190"/>
              </w:tabs>
              <w:spacing w:before="120" w:line="360" w:lineRule="auto"/>
              <w:jc w:val="center"/>
              <w:rPr>
                <w:rFonts w:ascii="Times New Roman Bold" w:hAnsi="Times New Roman Bold"/>
                <w:b/>
                <w:spacing w:val="60"/>
                <w:sz w:val="26"/>
                <w:szCs w:val="26"/>
              </w:rPr>
            </w:pPr>
            <w:r w:rsidRPr="008C779C">
              <w:rPr>
                <w:rFonts w:ascii="Times New Roman Bold" w:hAnsi="Times New Roman Bold"/>
                <w:b/>
                <w:spacing w:val="60"/>
                <w:sz w:val="26"/>
                <w:szCs w:val="26"/>
              </w:rPr>
              <w:t>СПРАВКА</w:t>
            </w:r>
          </w:p>
          <w:p w:rsidR="00E220AD" w:rsidRPr="008C779C" w:rsidRDefault="00643D87" w:rsidP="00F97E40">
            <w:pPr>
              <w:spacing w:line="360" w:lineRule="auto"/>
              <w:ind w:left="340" w:right="340"/>
              <w:jc w:val="center"/>
              <w:rPr>
                <w:b/>
                <w:sz w:val="23"/>
                <w:szCs w:val="23"/>
              </w:rPr>
            </w:pPr>
            <w:r w:rsidRPr="008C779C">
              <w:rPr>
                <w:b/>
                <w:sz w:val="23"/>
                <w:szCs w:val="23"/>
              </w:rPr>
              <w:t xml:space="preserve">ЗА ОТРАЗЯВАНЕ НА ПОСТЪПИЛИТЕ ПРЕДЛОЖЕНИЯ ОТ ОБЩЕСТВЕНИТЕ КОНСУЛТАЦИИ НА ПРОЕКТА НА </w:t>
            </w:r>
            <w:r w:rsidR="005542D4" w:rsidRPr="008C779C">
              <w:rPr>
                <w:b/>
                <w:sz w:val="23"/>
                <w:szCs w:val="23"/>
              </w:rPr>
              <w:t xml:space="preserve">НАРЕДБА ЗА </w:t>
            </w:r>
            <w:r w:rsidR="005542D4" w:rsidRPr="008C779C">
              <w:rPr>
                <w:b/>
                <w:sz w:val="23"/>
                <w:szCs w:val="23"/>
              </w:rPr>
              <w:br/>
              <w:t xml:space="preserve">ИЗМЕНЕНИЕ И ДОПЪЛНЕНИЕ НА НАРЕДБА № 6 ОТ 2018 Г. ЗА УСЛОВИЯТА И РЕДА ЗА ПРЕДОСТАВЯНЕ НА ФИНАНСОВА </w:t>
            </w:r>
            <w:r w:rsidR="005542D4" w:rsidRPr="008C779C">
              <w:rPr>
                <w:b/>
                <w:sz w:val="23"/>
                <w:szCs w:val="23"/>
              </w:rPr>
              <w:br/>
              <w:t>ПОМОЩ ПО НАЦИОНАЛНА ПРОГРАМА ЗА ПОДПОМАГАНЕ НА ЛОЗАРО-ВИНАРСКИЯ СЕКТОР ЗА ПЕРИОДА 2019 – 2023 Г.</w:t>
            </w:r>
          </w:p>
        </w:tc>
      </w:tr>
    </w:tbl>
    <w:p w:rsidR="00291E9B" w:rsidRPr="008C779C"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8C779C" w:rsidRPr="008C779C" w:rsidTr="0021398A">
        <w:trPr>
          <w:trHeight w:val="565"/>
          <w:tblHeader/>
          <w:jc w:val="center"/>
        </w:trPr>
        <w:tc>
          <w:tcPr>
            <w:tcW w:w="622" w:type="dxa"/>
            <w:shd w:val="clear" w:color="auto" w:fill="DEEAF6"/>
            <w:vAlign w:val="center"/>
          </w:tcPr>
          <w:p w:rsidR="00E220AD" w:rsidRPr="008C779C" w:rsidRDefault="00E220AD" w:rsidP="00E220AD">
            <w:pPr>
              <w:tabs>
                <w:tab w:val="left" w:pos="192"/>
              </w:tabs>
              <w:jc w:val="center"/>
              <w:rPr>
                <w:b/>
                <w:sz w:val="23"/>
                <w:szCs w:val="23"/>
              </w:rPr>
            </w:pPr>
            <w:r w:rsidRPr="008C779C">
              <w:rPr>
                <w:b/>
                <w:sz w:val="23"/>
                <w:szCs w:val="23"/>
              </w:rPr>
              <w:t>№</w:t>
            </w:r>
          </w:p>
        </w:tc>
        <w:tc>
          <w:tcPr>
            <w:tcW w:w="2410" w:type="dxa"/>
            <w:shd w:val="clear" w:color="auto" w:fill="DEEAF6"/>
            <w:vAlign w:val="center"/>
          </w:tcPr>
          <w:p w:rsidR="00E220AD" w:rsidRPr="008C779C" w:rsidRDefault="00E220AD" w:rsidP="00E220AD">
            <w:pPr>
              <w:jc w:val="center"/>
              <w:rPr>
                <w:b/>
                <w:sz w:val="23"/>
                <w:szCs w:val="23"/>
              </w:rPr>
            </w:pPr>
            <w:r w:rsidRPr="008C779C">
              <w:rPr>
                <w:b/>
                <w:sz w:val="23"/>
                <w:szCs w:val="23"/>
              </w:rPr>
              <w:t>Организация/</w:t>
            </w:r>
            <w:r w:rsidR="00E10FC0" w:rsidRPr="008C779C">
              <w:rPr>
                <w:b/>
                <w:sz w:val="23"/>
                <w:szCs w:val="23"/>
              </w:rPr>
              <w:br/>
            </w:r>
            <w:r w:rsidRPr="008C779C">
              <w:rPr>
                <w:b/>
                <w:sz w:val="23"/>
                <w:szCs w:val="23"/>
              </w:rPr>
              <w:t>потребител</w:t>
            </w:r>
          </w:p>
          <w:p w:rsidR="005424B9" w:rsidRPr="008C779C" w:rsidRDefault="00291E9B" w:rsidP="00291E9B">
            <w:pPr>
              <w:jc w:val="center"/>
              <w:rPr>
                <w:b/>
                <w:sz w:val="16"/>
                <w:szCs w:val="16"/>
              </w:rPr>
            </w:pPr>
            <w:r w:rsidRPr="008C779C">
              <w:rPr>
                <w:b/>
                <w:sz w:val="16"/>
                <w:szCs w:val="16"/>
              </w:rPr>
              <w:t>(</w:t>
            </w:r>
            <w:r w:rsidR="005424B9" w:rsidRPr="008C779C">
              <w:rPr>
                <w:b/>
                <w:sz w:val="16"/>
                <w:szCs w:val="16"/>
              </w:rPr>
              <w:t>вкл. начина на получаване на предложението</w:t>
            </w:r>
            <w:r w:rsidRPr="008C779C">
              <w:rPr>
                <w:b/>
                <w:sz w:val="16"/>
                <w:szCs w:val="16"/>
              </w:rPr>
              <w:t>)</w:t>
            </w:r>
          </w:p>
        </w:tc>
        <w:tc>
          <w:tcPr>
            <w:tcW w:w="6467" w:type="dxa"/>
            <w:shd w:val="clear" w:color="auto" w:fill="DEEAF6"/>
            <w:vAlign w:val="center"/>
          </w:tcPr>
          <w:p w:rsidR="00E220AD" w:rsidRPr="008C779C" w:rsidRDefault="005542D4" w:rsidP="00E220AD">
            <w:pPr>
              <w:jc w:val="center"/>
              <w:rPr>
                <w:b/>
                <w:sz w:val="23"/>
                <w:szCs w:val="23"/>
              </w:rPr>
            </w:pPr>
            <w:r w:rsidRPr="008C779C">
              <w:rPr>
                <w:b/>
                <w:sz w:val="23"/>
                <w:szCs w:val="23"/>
              </w:rPr>
              <w:t>Бележки и предложения</w:t>
            </w:r>
          </w:p>
        </w:tc>
        <w:tc>
          <w:tcPr>
            <w:tcW w:w="1613" w:type="dxa"/>
            <w:shd w:val="clear" w:color="auto" w:fill="DEEAF6"/>
            <w:vAlign w:val="center"/>
          </w:tcPr>
          <w:p w:rsidR="00E220AD" w:rsidRPr="008C779C" w:rsidRDefault="00E220AD" w:rsidP="00E220AD">
            <w:pPr>
              <w:jc w:val="center"/>
              <w:rPr>
                <w:b/>
                <w:sz w:val="23"/>
                <w:szCs w:val="23"/>
              </w:rPr>
            </w:pPr>
            <w:r w:rsidRPr="008C779C">
              <w:rPr>
                <w:b/>
                <w:sz w:val="23"/>
                <w:szCs w:val="23"/>
              </w:rPr>
              <w:t>Приети/</w:t>
            </w:r>
          </w:p>
          <w:p w:rsidR="00E220AD" w:rsidRPr="008C779C" w:rsidRDefault="00E220AD" w:rsidP="00E220AD">
            <w:pPr>
              <w:jc w:val="center"/>
              <w:rPr>
                <w:b/>
                <w:sz w:val="23"/>
                <w:szCs w:val="23"/>
              </w:rPr>
            </w:pPr>
            <w:r w:rsidRPr="008C779C">
              <w:rPr>
                <w:b/>
                <w:sz w:val="23"/>
                <w:szCs w:val="23"/>
              </w:rPr>
              <w:t>неприети</w:t>
            </w:r>
          </w:p>
        </w:tc>
        <w:tc>
          <w:tcPr>
            <w:tcW w:w="4538" w:type="dxa"/>
            <w:shd w:val="clear" w:color="auto" w:fill="DEEAF6"/>
            <w:vAlign w:val="center"/>
          </w:tcPr>
          <w:p w:rsidR="00E220AD" w:rsidRPr="008C779C" w:rsidRDefault="00E220AD" w:rsidP="00E220AD">
            <w:pPr>
              <w:jc w:val="center"/>
              <w:rPr>
                <w:sz w:val="23"/>
                <w:szCs w:val="23"/>
              </w:rPr>
            </w:pPr>
            <w:r w:rsidRPr="008C779C">
              <w:rPr>
                <w:b/>
                <w:sz w:val="23"/>
                <w:szCs w:val="23"/>
              </w:rPr>
              <w:t>Мотиви</w:t>
            </w:r>
          </w:p>
        </w:tc>
      </w:tr>
      <w:tr w:rsidR="008C779C" w:rsidRPr="008C779C" w:rsidTr="00E37A49">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386E49" w:rsidRPr="008C779C" w:rsidRDefault="00386E49" w:rsidP="00FD2B31">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386E49" w:rsidRPr="008C779C" w:rsidRDefault="00386E49" w:rsidP="00FB2DD0">
            <w:pPr>
              <w:jc w:val="both"/>
            </w:pPr>
            <w:r w:rsidRPr="008C779C">
              <w:t>Tzviatkov</w:t>
            </w:r>
          </w:p>
          <w:p w:rsidR="00386E49" w:rsidRPr="008C779C" w:rsidRDefault="00386E49" w:rsidP="00FB2DD0">
            <w:pPr>
              <w:rPr>
                <w:bCs/>
                <w:sz w:val="23"/>
                <w:szCs w:val="23"/>
              </w:rPr>
            </w:pPr>
            <w:r w:rsidRPr="008C779C">
              <w:rPr>
                <w:bCs/>
                <w:sz w:val="23"/>
                <w:szCs w:val="23"/>
              </w:rPr>
              <w:t xml:space="preserve">от Портала за общест-вени консултации – получено на 27 </w:t>
            </w:r>
            <w:r w:rsidRPr="008C779C">
              <w:rPr>
                <w:bCs/>
                <w:sz w:val="23"/>
                <w:szCs w:val="23"/>
              </w:rPr>
              <w:br/>
              <w:t xml:space="preserve">май 2021 г.  </w:t>
            </w:r>
          </w:p>
        </w:tc>
        <w:tc>
          <w:tcPr>
            <w:tcW w:w="6467" w:type="dxa"/>
            <w:vMerge w:val="restart"/>
            <w:tcBorders>
              <w:top w:val="single" w:sz="18" w:space="0" w:color="2E74B5"/>
              <w:left w:val="single" w:sz="18" w:space="0" w:color="2E74B5"/>
              <w:right w:val="single" w:sz="18" w:space="0" w:color="2E74B5"/>
            </w:tcBorders>
            <w:shd w:val="clear" w:color="auto" w:fill="auto"/>
          </w:tcPr>
          <w:p w:rsidR="00386E49" w:rsidRPr="008C779C" w:rsidRDefault="00386E49" w:rsidP="00FB2DD0">
            <w:pPr>
              <w:jc w:val="both"/>
              <w:rPr>
                <w:sz w:val="23"/>
                <w:szCs w:val="23"/>
              </w:rPr>
            </w:pPr>
            <w:r w:rsidRPr="008C779C">
              <w:rPr>
                <w:sz w:val="23"/>
                <w:szCs w:val="23"/>
              </w:rPr>
              <w:t>Предложения по НИД</w:t>
            </w:r>
          </w:p>
          <w:p w:rsidR="00386E49" w:rsidRPr="008C779C" w:rsidRDefault="00386E49" w:rsidP="00FB2DD0">
            <w:pPr>
              <w:jc w:val="both"/>
              <w:rPr>
                <w:sz w:val="23"/>
                <w:szCs w:val="23"/>
              </w:rPr>
            </w:pPr>
            <w:r w:rsidRPr="008C779C">
              <w:rPr>
                <w:sz w:val="23"/>
                <w:szCs w:val="23"/>
              </w:rPr>
              <w:t>§ 1. В чл. 17 се правят следните изменения и допълнения:</w:t>
            </w:r>
          </w:p>
          <w:p w:rsidR="00386E49" w:rsidRPr="008C779C" w:rsidRDefault="00386E49" w:rsidP="00FB2DD0">
            <w:pPr>
              <w:jc w:val="both"/>
              <w:rPr>
                <w:sz w:val="23"/>
                <w:szCs w:val="23"/>
              </w:rPr>
            </w:pPr>
            <w:r w:rsidRPr="008C779C">
              <w:rPr>
                <w:sz w:val="23"/>
                <w:szCs w:val="23"/>
              </w:rPr>
              <w:t>2. В ал. 3:</w:t>
            </w:r>
          </w:p>
          <w:p w:rsidR="00386E49" w:rsidRPr="008C779C" w:rsidRDefault="00386E49" w:rsidP="00FB2DD0">
            <w:pPr>
              <w:jc w:val="both"/>
              <w:rPr>
                <w:sz w:val="23"/>
                <w:szCs w:val="23"/>
              </w:rPr>
            </w:pPr>
            <w:r w:rsidRPr="008C779C">
              <w:rPr>
                <w:sz w:val="23"/>
                <w:szCs w:val="23"/>
              </w:rPr>
              <w:t>б) точка 2 се изменя така:</w:t>
            </w:r>
          </w:p>
          <w:p w:rsidR="00386E49" w:rsidRPr="008C779C" w:rsidRDefault="00386E49" w:rsidP="00FB2DD0">
            <w:pPr>
              <w:jc w:val="both"/>
              <w:rPr>
                <w:sz w:val="23"/>
                <w:szCs w:val="23"/>
              </w:rPr>
            </w:pPr>
            <w:r w:rsidRPr="008C779C">
              <w:rPr>
                <w:sz w:val="23"/>
                <w:szCs w:val="23"/>
              </w:rPr>
              <w:t>„2. приемно-предавателни протоколи с изпълнителите за извършените дейности по операции и материали по проекта, от който да е видна датата за всяка извършена операция по дейности и/или доставяните материали;“;</w:t>
            </w:r>
          </w:p>
          <w:p w:rsidR="00386E49" w:rsidRPr="008C779C" w:rsidRDefault="00386E49" w:rsidP="00111E86">
            <w:pPr>
              <w:jc w:val="both"/>
              <w:rPr>
                <w:sz w:val="23"/>
                <w:szCs w:val="23"/>
              </w:rPr>
            </w:pPr>
            <w:r w:rsidRPr="008C779C">
              <w:rPr>
                <w:sz w:val="23"/>
                <w:szCs w:val="23"/>
              </w:rPr>
              <w:t>ПРЕДЛОЖЕНИЕ:</w:t>
            </w:r>
          </w:p>
          <w:p w:rsidR="00386E49" w:rsidRPr="008C779C" w:rsidRDefault="00386E49" w:rsidP="00111E86">
            <w:pPr>
              <w:jc w:val="both"/>
              <w:rPr>
                <w:sz w:val="23"/>
                <w:szCs w:val="23"/>
              </w:rPr>
            </w:pPr>
            <w:r w:rsidRPr="008C779C">
              <w:rPr>
                <w:sz w:val="23"/>
                <w:szCs w:val="23"/>
              </w:rPr>
              <w:t>1. Предлагам изискването за посочване на дата да отпадне или да се прецизира текста, като се поясни коя дата трябва да се запише в протокола:</w:t>
            </w:r>
          </w:p>
          <w:p w:rsidR="00386E49" w:rsidRPr="008C779C" w:rsidRDefault="00386E49" w:rsidP="00111E86">
            <w:pPr>
              <w:jc w:val="both"/>
              <w:rPr>
                <w:sz w:val="23"/>
                <w:szCs w:val="23"/>
              </w:rPr>
            </w:pPr>
            <w:r w:rsidRPr="008C779C">
              <w:rPr>
                <w:sz w:val="23"/>
                <w:szCs w:val="23"/>
              </w:rPr>
              <w:t>1) датата, на която изпълнителят заявява, че е изпълнил операцията или доставил материала;</w:t>
            </w:r>
          </w:p>
          <w:p w:rsidR="00386E49" w:rsidRPr="008C779C" w:rsidRDefault="00386E49" w:rsidP="00111E86">
            <w:pPr>
              <w:jc w:val="both"/>
              <w:rPr>
                <w:sz w:val="23"/>
                <w:szCs w:val="23"/>
              </w:rPr>
            </w:pPr>
            <w:r w:rsidRPr="008C779C">
              <w:rPr>
                <w:sz w:val="23"/>
                <w:szCs w:val="23"/>
              </w:rPr>
              <w:t>2) датата, на която възложителят приема операцията или доставката на материала;</w:t>
            </w:r>
          </w:p>
          <w:p w:rsidR="00386E49" w:rsidRPr="008C779C" w:rsidRDefault="00386E49" w:rsidP="00111E86">
            <w:pPr>
              <w:jc w:val="both"/>
              <w:rPr>
                <w:sz w:val="23"/>
                <w:szCs w:val="23"/>
              </w:rPr>
            </w:pPr>
            <w:r w:rsidRPr="008C779C">
              <w:rPr>
                <w:sz w:val="23"/>
                <w:szCs w:val="23"/>
              </w:rPr>
              <w:t>3) датата, на която се подписва протокола за приемо- предаване на дейности и материали..</w:t>
            </w:r>
          </w:p>
          <w:p w:rsidR="00386E49" w:rsidRPr="008C779C" w:rsidRDefault="00386E49" w:rsidP="00FB2DD0">
            <w:pPr>
              <w:jc w:val="both"/>
              <w:rPr>
                <w:sz w:val="23"/>
                <w:szCs w:val="23"/>
              </w:rPr>
            </w:pPr>
            <w:r w:rsidRPr="008C779C">
              <w:rPr>
                <w:sz w:val="23"/>
                <w:szCs w:val="23"/>
              </w:rPr>
              <w:t>2. Предлагам да се поясни дали протокола трябва, освен наи</w:t>
            </w:r>
            <w:r w:rsidRPr="008C779C">
              <w:rPr>
                <w:sz w:val="23"/>
                <w:szCs w:val="23"/>
              </w:rPr>
              <w:lastRenderedPageBreak/>
              <w:t>менование на операция/материал, да съдържа и мерна единица и количество за тях, защото в текста не се съдържа такова изискване и не става ясно какво друго следва да съдържа протокола</w:t>
            </w:r>
          </w:p>
        </w:tc>
        <w:tc>
          <w:tcPr>
            <w:tcW w:w="1613" w:type="dxa"/>
            <w:vMerge w:val="restart"/>
            <w:tcBorders>
              <w:top w:val="single" w:sz="18" w:space="0" w:color="2E74B5"/>
              <w:left w:val="single" w:sz="18" w:space="0" w:color="2E74B5"/>
              <w:right w:val="single" w:sz="18" w:space="0" w:color="2E74B5"/>
            </w:tcBorders>
            <w:shd w:val="clear" w:color="auto" w:fill="auto"/>
          </w:tcPr>
          <w:p w:rsidR="00386E49" w:rsidRPr="008C779C" w:rsidRDefault="00386E49" w:rsidP="00FD2B31">
            <w:pPr>
              <w:rPr>
                <w:sz w:val="23"/>
                <w:szCs w:val="23"/>
              </w:rPr>
            </w:pPr>
            <w:r w:rsidRPr="008C779C">
              <w:rPr>
                <w:sz w:val="23"/>
                <w:szCs w:val="23"/>
              </w:rPr>
              <w:lastRenderedPageBreak/>
              <w:t>Приема се частично</w:t>
            </w:r>
          </w:p>
        </w:tc>
        <w:tc>
          <w:tcPr>
            <w:tcW w:w="4538" w:type="dxa"/>
            <w:vMerge w:val="restart"/>
            <w:tcBorders>
              <w:top w:val="single" w:sz="18" w:space="0" w:color="2E74B5"/>
              <w:left w:val="single" w:sz="18" w:space="0" w:color="2E74B5"/>
              <w:right w:val="single" w:sz="36" w:space="0" w:color="2E74B5"/>
            </w:tcBorders>
            <w:shd w:val="clear" w:color="auto" w:fill="auto"/>
          </w:tcPr>
          <w:p w:rsidR="000D3302" w:rsidRPr="008C779C" w:rsidRDefault="00386E49" w:rsidP="00752C33">
            <w:pPr>
              <w:jc w:val="both"/>
              <w:rPr>
                <w:sz w:val="23"/>
                <w:szCs w:val="23"/>
              </w:rPr>
            </w:pPr>
            <w:r w:rsidRPr="008C779C">
              <w:rPr>
                <w:sz w:val="23"/>
                <w:szCs w:val="23"/>
              </w:rPr>
              <w:t>Текстът е коригиран. За целите на контрола разпоредбата определя задължителните елементи на протокола.</w:t>
            </w:r>
          </w:p>
        </w:tc>
      </w:tr>
      <w:tr w:rsidR="008C779C" w:rsidRPr="008C779C" w:rsidTr="00E37A4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right w:val="single" w:sz="18" w:space="0" w:color="2E74B5"/>
            </w:tcBorders>
            <w:shd w:val="clear" w:color="auto" w:fill="auto"/>
          </w:tcPr>
          <w:p w:rsidR="00386E49" w:rsidRPr="008C779C" w:rsidRDefault="00386E49" w:rsidP="00FB2DD0">
            <w:pPr>
              <w:jc w:val="both"/>
              <w:rPr>
                <w:sz w:val="23"/>
                <w:szCs w:val="23"/>
              </w:rPr>
            </w:pPr>
          </w:p>
        </w:tc>
        <w:tc>
          <w:tcPr>
            <w:tcW w:w="1613" w:type="dxa"/>
            <w:vMerge/>
            <w:tcBorders>
              <w:left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E37A4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386E49" w:rsidRPr="008C779C" w:rsidRDefault="00386E49" w:rsidP="00FB2DD0">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A2583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386E49" w:rsidRPr="008C779C" w:rsidRDefault="00386E49" w:rsidP="00111E86">
            <w:pPr>
              <w:jc w:val="both"/>
              <w:rPr>
                <w:sz w:val="23"/>
                <w:szCs w:val="23"/>
              </w:rPr>
            </w:pPr>
            <w:r w:rsidRPr="008C779C">
              <w:rPr>
                <w:sz w:val="23"/>
                <w:szCs w:val="23"/>
              </w:rPr>
              <w:t>§ 1. В чл. 17 се правят следните изменения и допълнения:</w:t>
            </w:r>
          </w:p>
          <w:p w:rsidR="00386E49" w:rsidRPr="008C779C" w:rsidRDefault="00386E49" w:rsidP="00111E86">
            <w:pPr>
              <w:jc w:val="both"/>
              <w:rPr>
                <w:sz w:val="23"/>
                <w:szCs w:val="23"/>
              </w:rPr>
            </w:pPr>
            <w:r w:rsidRPr="008C779C">
              <w:rPr>
                <w:sz w:val="23"/>
                <w:szCs w:val="23"/>
              </w:rPr>
              <w:t>3. В ал. 10 се добавя изречение трето „За дейността по чл. 5, ал. 1, т. 3, буква „в“ не се изплаща частта от разходите за елементи, които не са включени в приложение № 1.“;</w:t>
            </w:r>
          </w:p>
          <w:p w:rsidR="00386E49" w:rsidRPr="008C779C" w:rsidRDefault="00386E49" w:rsidP="00111E86">
            <w:pPr>
              <w:jc w:val="both"/>
              <w:rPr>
                <w:sz w:val="23"/>
                <w:szCs w:val="23"/>
              </w:rPr>
            </w:pPr>
            <w:r w:rsidRPr="008C779C">
              <w:rPr>
                <w:sz w:val="23"/>
                <w:szCs w:val="23"/>
              </w:rPr>
              <w:t>ПРЕДЛОЖЕНИЕ:</w:t>
            </w:r>
          </w:p>
          <w:p w:rsidR="00386E49" w:rsidRPr="008C779C" w:rsidRDefault="00386E49" w:rsidP="00111E86">
            <w:pPr>
              <w:jc w:val="both"/>
              <w:rPr>
                <w:sz w:val="23"/>
                <w:szCs w:val="23"/>
              </w:rPr>
            </w:pPr>
            <w:r w:rsidRPr="008C779C">
              <w:rPr>
                <w:sz w:val="23"/>
                <w:szCs w:val="23"/>
              </w:rPr>
              <w:t>1. Предлагам текста „елементи“ да се замени с „операции/материали“;</w:t>
            </w:r>
          </w:p>
          <w:p w:rsidR="00386E49" w:rsidRPr="008C779C" w:rsidRDefault="00386E49" w:rsidP="00111E86">
            <w:pPr>
              <w:jc w:val="both"/>
              <w:rPr>
                <w:sz w:val="23"/>
                <w:szCs w:val="23"/>
              </w:rPr>
            </w:pPr>
            <w:r w:rsidRPr="008C779C">
              <w:rPr>
                <w:sz w:val="23"/>
                <w:szCs w:val="23"/>
              </w:rPr>
              <w:t>2. Предлагам да се поясни как условието „които не са включени в приложение № 1“ ще се прилага- спрямо текста на колона „Операции и материали“ или спрямо текста на колона „Включва“?</w:t>
            </w:r>
          </w:p>
          <w:p w:rsidR="00386E49" w:rsidRPr="008C779C" w:rsidRDefault="00386E49" w:rsidP="00111E86">
            <w:pPr>
              <w:jc w:val="both"/>
              <w:rPr>
                <w:sz w:val="23"/>
                <w:szCs w:val="23"/>
              </w:rPr>
            </w:pPr>
            <w:r w:rsidRPr="008C779C">
              <w:rPr>
                <w:sz w:val="23"/>
                <w:szCs w:val="23"/>
              </w:rPr>
              <w:t>3. Предлагам да се поясни как ще се прилага предложения нов абзац, ако в технологичната карта е посочен текста на операцията, както е по колона „Операции и материали“, но не са включени всички изброени текстове в колона „Включва“?</w:t>
            </w:r>
          </w:p>
          <w:p w:rsidR="00386E49" w:rsidRPr="008C779C" w:rsidRDefault="00386E49" w:rsidP="00FB2DD0">
            <w:pPr>
              <w:jc w:val="both"/>
              <w:rPr>
                <w:sz w:val="23"/>
                <w:szCs w:val="23"/>
              </w:rPr>
            </w:pPr>
            <w:r w:rsidRPr="008C779C">
              <w:rPr>
                <w:sz w:val="23"/>
                <w:szCs w:val="23"/>
              </w:rPr>
              <w:t>4. Предлагам да се поясни дали изискването ще се прилага само за бъдещи проекти или и за такива, които са в процес на изпълнение, спрямо датата на влизане в сила на НИД! Ако да- как следва бенефициенти, които изпълняват договорирани проекти с ДФЗ, да отчете проекта с подадени при кандидатстване технологичните карти, които не са съобразени с новото съдържание на „Пределна цена на оборудване за автоматизирани системи за капково напояване“ от Приложение №1.</w:t>
            </w:r>
          </w:p>
        </w:tc>
        <w:tc>
          <w:tcPr>
            <w:tcW w:w="1613" w:type="dxa"/>
            <w:vMerge w:val="restart"/>
            <w:tcBorders>
              <w:top w:val="single" w:sz="18" w:space="0" w:color="2E74B5"/>
              <w:left w:val="single" w:sz="18" w:space="0" w:color="2E74B5"/>
              <w:right w:val="single" w:sz="18" w:space="0" w:color="2E74B5"/>
            </w:tcBorders>
            <w:shd w:val="clear" w:color="auto" w:fill="auto"/>
          </w:tcPr>
          <w:p w:rsidR="00386E49" w:rsidRPr="008C779C" w:rsidRDefault="00386E49" w:rsidP="00FD2B31">
            <w:pPr>
              <w:rPr>
                <w:sz w:val="23"/>
                <w:szCs w:val="23"/>
              </w:rPr>
            </w:pPr>
            <w:r w:rsidRPr="008C779C">
              <w:rPr>
                <w:sz w:val="23"/>
                <w:szCs w:val="23"/>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386E49" w:rsidRPr="008C779C" w:rsidRDefault="00386E49" w:rsidP="007462C3">
            <w:pPr>
              <w:jc w:val="both"/>
              <w:rPr>
                <w:sz w:val="23"/>
                <w:szCs w:val="23"/>
              </w:rPr>
            </w:pPr>
            <w:r w:rsidRPr="008C779C">
              <w:rPr>
                <w:sz w:val="23"/>
                <w:szCs w:val="23"/>
              </w:rPr>
              <w:t>Третата колона от таблицата в приложение 1, обект на НИД, е „включва елементи“. Това е колоната, която пояснява</w:t>
            </w:r>
            <w:r w:rsidR="00D02986" w:rsidRPr="008C779C">
              <w:rPr>
                <w:sz w:val="23"/>
                <w:szCs w:val="23"/>
              </w:rPr>
              <w:t xml:space="preserve"> именно елементите на </w:t>
            </w:r>
            <w:r w:rsidRPr="008C779C">
              <w:rPr>
                <w:sz w:val="23"/>
                <w:szCs w:val="23"/>
              </w:rPr>
              <w:t xml:space="preserve"> операции</w:t>
            </w:r>
            <w:r w:rsidR="00F74211" w:rsidRPr="008C779C">
              <w:rPr>
                <w:sz w:val="23"/>
                <w:szCs w:val="23"/>
              </w:rPr>
              <w:t>те</w:t>
            </w:r>
            <w:r w:rsidRPr="008C779C">
              <w:rPr>
                <w:sz w:val="23"/>
                <w:szCs w:val="23"/>
              </w:rPr>
              <w:t xml:space="preserve"> и материали</w:t>
            </w:r>
            <w:r w:rsidR="00F74211" w:rsidRPr="008C779C">
              <w:rPr>
                <w:sz w:val="23"/>
                <w:szCs w:val="23"/>
              </w:rPr>
              <w:t>те</w:t>
            </w:r>
            <w:r w:rsidRPr="008C779C">
              <w:rPr>
                <w:sz w:val="23"/>
                <w:szCs w:val="23"/>
              </w:rPr>
              <w:t xml:space="preserve"> допустим</w:t>
            </w:r>
            <w:r w:rsidR="007462C3" w:rsidRPr="008C779C">
              <w:rPr>
                <w:sz w:val="23"/>
                <w:szCs w:val="23"/>
              </w:rPr>
              <w:t>и</w:t>
            </w:r>
            <w:r w:rsidRPr="008C779C">
              <w:rPr>
                <w:sz w:val="23"/>
                <w:szCs w:val="23"/>
              </w:rPr>
              <w:t xml:space="preserve"> за финансиране по мярката. Бенефициентът следва да представи към досието си документи, от които да е видно, за какво точно е извършен разхода, а технологичната карта към проекта следва да бъде съобразена с изискванията на Наредбата. Единичната цена за всяка операция/материал е формирана на база конкретни елементи, изброени в</w:t>
            </w:r>
            <w:r w:rsidR="007462C3" w:rsidRPr="008C779C">
              <w:rPr>
                <w:sz w:val="23"/>
                <w:szCs w:val="23"/>
              </w:rPr>
              <w:t xml:space="preserve"> колона 3 на</w:t>
            </w:r>
            <w:r w:rsidRPr="008C779C">
              <w:rPr>
                <w:sz w:val="23"/>
                <w:szCs w:val="23"/>
              </w:rPr>
              <w:t xml:space="preserve"> Приложение 1.</w:t>
            </w:r>
          </w:p>
          <w:p w:rsidR="00AA1DF2" w:rsidRPr="008C779C" w:rsidRDefault="00221641" w:rsidP="007462C3">
            <w:pPr>
              <w:jc w:val="both"/>
              <w:rPr>
                <w:sz w:val="23"/>
                <w:szCs w:val="23"/>
              </w:rPr>
            </w:pPr>
            <w:r w:rsidRPr="008C779C">
              <w:rPr>
                <w:sz w:val="23"/>
                <w:szCs w:val="23"/>
              </w:rPr>
              <w:t>Изискването виза в сила от деня на обнародване на НИД в Държавен вестник и ще бъде приложимо за проекти, договорени след тази дата.</w:t>
            </w:r>
          </w:p>
        </w:tc>
      </w:tr>
      <w:tr w:rsidR="008C779C" w:rsidRPr="008C779C" w:rsidTr="00A2583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right w:val="single" w:sz="18" w:space="0" w:color="2E74B5"/>
            </w:tcBorders>
            <w:shd w:val="clear" w:color="auto" w:fill="auto"/>
          </w:tcPr>
          <w:p w:rsidR="00386E49" w:rsidRPr="008C779C" w:rsidRDefault="00386E49" w:rsidP="00FB2DD0">
            <w:pPr>
              <w:jc w:val="both"/>
              <w:rPr>
                <w:sz w:val="23"/>
                <w:szCs w:val="23"/>
              </w:rPr>
            </w:pPr>
          </w:p>
        </w:tc>
        <w:tc>
          <w:tcPr>
            <w:tcW w:w="1613" w:type="dxa"/>
            <w:vMerge/>
            <w:tcBorders>
              <w:left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A2583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right w:val="single" w:sz="18" w:space="0" w:color="2E74B5"/>
            </w:tcBorders>
            <w:shd w:val="clear" w:color="auto" w:fill="auto"/>
          </w:tcPr>
          <w:p w:rsidR="00386E49" w:rsidRPr="008C779C" w:rsidRDefault="00386E49" w:rsidP="00FB2DD0">
            <w:pPr>
              <w:jc w:val="both"/>
              <w:rPr>
                <w:sz w:val="23"/>
                <w:szCs w:val="23"/>
              </w:rPr>
            </w:pPr>
          </w:p>
        </w:tc>
        <w:tc>
          <w:tcPr>
            <w:tcW w:w="1613" w:type="dxa"/>
            <w:vMerge/>
            <w:tcBorders>
              <w:left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A2583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right w:val="single" w:sz="18" w:space="0" w:color="2E74B5"/>
            </w:tcBorders>
            <w:shd w:val="clear" w:color="auto" w:fill="auto"/>
          </w:tcPr>
          <w:p w:rsidR="00386E49" w:rsidRPr="008C779C" w:rsidRDefault="00386E49" w:rsidP="00FB2DD0">
            <w:pPr>
              <w:jc w:val="both"/>
              <w:rPr>
                <w:sz w:val="23"/>
                <w:szCs w:val="23"/>
              </w:rPr>
            </w:pPr>
          </w:p>
        </w:tc>
        <w:tc>
          <w:tcPr>
            <w:tcW w:w="1613" w:type="dxa"/>
            <w:vMerge/>
            <w:tcBorders>
              <w:left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A2583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386E49" w:rsidRPr="008C779C" w:rsidRDefault="00386E49" w:rsidP="00FB2DD0">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15572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386E49" w:rsidRPr="008C779C" w:rsidRDefault="00386E49" w:rsidP="00111E86">
            <w:pPr>
              <w:jc w:val="both"/>
              <w:rPr>
                <w:sz w:val="23"/>
                <w:szCs w:val="23"/>
              </w:rPr>
            </w:pPr>
            <w:r w:rsidRPr="008C779C">
              <w:rPr>
                <w:sz w:val="23"/>
                <w:szCs w:val="23"/>
              </w:rPr>
              <w:t>§ 2. В приложение № 1 таблиците и текстът под думите „Пределни цени за дейност „Изграждане на автоматизирани системи за капково напояване““ се изменят така:</w:t>
            </w:r>
          </w:p>
          <w:p w:rsidR="00386E49" w:rsidRPr="008C779C" w:rsidRDefault="00386E49" w:rsidP="00DD31A1">
            <w:pPr>
              <w:jc w:val="both"/>
              <w:rPr>
                <w:sz w:val="23"/>
                <w:szCs w:val="23"/>
              </w:rPr>
            </w:pPr>
            <w:r w:rsidRPr="008C779C">
              <w:rPr>
                <w:sz w:val="23"/>
                <w:szCs w:val="23"/>
              </w:rPr>
              <w:t>ПРЕДЛОЖЕНИЕ:</w:t>
            </w:r>
          </w:p>
          <w:p w:rsidR="00386E49" w:rsidRPr="008C779C" w:rsidRDefault="00386E49" w:rsidP="00DD31A1">
            <w:pPr>
              <w:jc w:val="both"/>
              <w:rPr>
                <w:sz w:val="23"/>
                <w:szCs w:val="23"/>
              </w:rPr>
            </w:pPr>
            <w:r w:rsidRPr="008C779C">
              <w:rPr>
                <w:sz w:val="23"/>
                <w:szCs w:val="23"/>
              </w:rPr>
              <w:lastRenderedPageBreak/>
              <w:t>Предлагам да се пояснят следните обстоятелства:</w:t>
            </w:r>
          </w:p>
          <w:p w:rsidR="00386E49" w:rsidRPr="008C779C" w:rsidRDefault="00386E49" w:rsidP="00DD31A1">
            <w:pPr>
              <w:jc w:val="both"/>
              <w:rPr>
                <w:sz w:val="23"/>
                <w:szCs w:val="23"/>
              </w:rPr>
            </w:pPr>
            <w:r w:rsidRPr="008C779C">
              <w:rPr>
                <w:sz w:val="23"/>
                <w:szCs w:val="23"/>
              </w:rPr>
              <w:t>1) „Водовземане“:</w:t>
            </w:r>
          </w:p>
          <w:p w:rsidR="00386E49" w:rsidRPr="008C779C" w:rsidRDefault="00386E49" w:rsidP="00111E86">
            <w:pPr>
              <w:jc w:val="both"/>
              <w:rPr>
                <w:sz w:val="23"/>
                <w:szCs w:val="23"/>
              </w:rPr>
            </w:pPr>
            <w:r w:rsidRPr="008C779C">
              <w:rPr>
                <w:sz w:val="23"/>
                <w:szCs w:val="23"/>
              </w:rPr>
              <w:t>1.1) „Резервоар или лагуна“- съоръжението само като една бройка ли може да бъде доставено по позицията или може да бъдат доставени и два резервоара в един комплект?</w:t>
            </w:r>
          </w:p>
          <w:p w:rsidR="00386E49" w:rsidRPr="008C779C" w:rsidRDefault="00386E49" w:rsidP="00111E86">
            <w:pPr>
              <w:jc w:val="both"/>
              <w:rPr>
                <w:sz w:val="23"/>
                <w:szCs w:val="23"/>
              </w:rPr>
            </w:pPr>
            <w:r w:rsidRPr="008C779C">
              <w:rPr>
                <w:sz w:val="23"/>
                <w:szCs w:val="23"/>
              </w:rPr>
              <w:t>1.2) „Напорна помпа с параметри, съобразени с вида и капацитета на водоизточника“- кой капацитет се има в предвид- минимален/номинален/максимален за водовземане или капацитет спрямо инженерния проект за напояване на лозята по проекта?</w:t>
            </w:r>
          </w:p>
          <w:p w:rsidR="00386E49" w:rsidRPr="008C779C" w:rsidRDefault="00386E49" w:rsidP="00DD31A1">
            <w:pPr>
              <w:jc w:val="both"/>
              <w:rPr>
                <w:sz w:val="23"/>
                <w:szCs w:val="23"/>
              </w:rPr>
            </w:pPr>
            <w:r w:rsidRPr="008C779C">
              <w:rPr>
                <w:sz w:val="23"/>
                <w:szCs w:val="23"/>
              </w:rPr>
              <w:t>1.3) „Изгребване на хумус, доставка и разстилане на трошен камък, уплътняване с ръчна трамбовка и разстилане на пясък за подравняване“- площта по операцията трябва да отговаря на заетата площ на резервоара или се включва и обслужващ периметър около него?</w:t>
            </w:r>
          </w:p>
          <w:p w:rsidR="00386E49" w:rsidRPr="008C779C" w:rsidRDefault="00386E49" w:rsidP="00DD31A1">
            <w:pPr>
              <w:jc w:val="both"/>
              <w:rPr>
                <w:sz w:val="23"/>
                <w:szCs w:val="23"/>
              </w:rPr>
            </w:pPr>
            <w:r w:rsidRPr="008C779C">
              <w:rPr>
                <w:sz w:val="23"/>
                <w:szCs w:val="23"/>
              </w:rPr>
              <w:t>1.4) „Поставяне, позициониране и сглобяване на резервоар/лагуна - специализиран труд - човекоден“- колко човекодни са приети за изпълнение на операцията и допустими за целите на технологичната карта?</w:t>
            </w:r>
          </w:p>
          <w:p w:rsidR="00386E49" w:rsidRPr="008C779C" w:rsidRDefault="00386E49" w:rsidP="00DD31A1">
            <w:pPr>
              <w:jc w:val="both"/>
              <w:rPr>
                <w:sz w:val="23"/>
                <w:szCs w:val="23"/>
              </w:rPr>
            </w:pPr>
            <w:r w:rsidRPr="008C779C">
              <w:rPr>
                <w:sz w:val="23"/>
                <w:szCs w:val="23"/>
              </w:rPr>
              <w:t>1.5) Предлагам да се посочат или разяснят какви мерни единици трябва да се посочат в технологичната карта за всяка една операция или материал от позицията.</w:t>
            </w:r>
          </w:p>
        </w:tc>
        <w:tc>
          <w:tcPr>
            <w:tcW w:w="1613" w:type="dxa"/>
            <w:vMerge w:val="restart"/>
            <w:tcBorders>
              <w:top w:val="single" w:sz="18" w:space="0" w:color="2E74B5"/>
              <w:left w:val="single" w:sz="18" w:space="0" w:color="2E74B5"/>
              <w:right w:val="single" w:sz="18" w:space="0" w:color="2E74B5"/>
            </w:tcBorders>
            <w:shd w:val="clear" w:color="auto" w:fill="auto"/>
          </w:tcPr>
          <w:p w:rsidR="00386E49" w:rsidRPr="008C779C" w:rsidRDefault="00386E49" w:rsidP="00FD2B31">
            <w:pPr>
              <w:rPr>
                <w:sz w:val="23"/>
                <w:szCs w:val="23"/>
              </w:rPr>
            </w:pPr>
            <w:r w:rsidRPr="008C779C">
              <w:rPr>
                <w:sz w:val="23"/>
                <w:szCs w:val="23"/>
              </w:rPr>
              <w:lastRenderedPageBreak/>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386E49" w:rsidRPr="008C779C" w:rsidRDefault="00386E49" w:rsidP="00B875D1">
            <w:pPr>
              <w:jc w:val="both"/>
              <w:rPr>
                <w:sz w:val="23"/>
                <w:szCs w:val="23"/>
              </w:rPr>
            </w:pPr>
            <w:r w:rsidRPr="008C779C">
              <w:rPr>
                <w:sz w:val="23"/>
                <w:szCs w:val="23"/>
              </w:rPr>
              <w:t xml:space="preserve">Броят на резервоарите зависи от спецификите на терена, от неговата големина и от решението на проектанта. Не е предвиден лимит на броя на резервоарите, поставен е </w:t>
            </w:r>
            <w:r w:rsidRPr="008C779C">
              <w:rPr>
                <w:sz w:val="23"/>
                <w:szCs w:val="23"/>
              </w:rPr>
              <w:lastRenderedPageBreak/>
              <w:t>лимит на цената, която може да бъде възстановена по реда на мярката за тази дейност. Напорната помпа, монтажът на резервоара и земните дейности също следва да са съобразени с параметрите в инженерния проект, който е част от досието на кандидата. Необходимото време за монтаж на капковата система (човекоден) е също операция, която е строго зависима от спецификите на отделните проекти (важи за всички операции за тази дейност, които са на база човекоден). Не е възможно фиксирането на конкретни мерни единици, тъй като това би утежнило контрола по тази дейност и би създало проблем при самото изпълнение (важи за всички операции/материали за тази дейност).</w:t>
            </w:r>
          </w:p>
        </w:tc>
      </w:tr>
      <w:tr w:rsidR="008C779C" w:rsidRPr="008C779C" w:rsidTr="0015572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right w:val="single" w:sz="18" w:space="0" w:color="2E74B5"/>
            </w:tcBorders>
            <w:shd w:val="clear" w:color="auto" w:fill="auto"/>
          </w:tcPr>
          <w:p w:rsidR="00386E49" w:rsidRPr="008C779C" w:rsidRDefault="00386E49"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15572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right w:val="single" w:sz="18" w:space="0" w:color="2E74B5"/>
            </w:tcBorders>
            <w:shd w:val="clear" w:color="auto" w:fill="auto"/>
          </w:tcPr>
          <w:p w:rsidR="00386E49" w:rsidRPr="008C779C" w:rsidRDefault="00386E49"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15572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right w:val="single" w:sz="18" w:space="0" w:color="2E74B5"/>
            </w:tcBorders>
            <w:shd w:val="clear" w:color="auto" w:fill="auto"/>
          </w:tcPr>
          <w:p w:rsidR="00386E49" w:rsidRPr="008C779C" w:rsidRDefault="00386E49"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2C553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right w:val="single" w:sz="18" w:space="0" w:color="2E74B5"/>
            </w:tcBorders>
            <w:shd w:val="clear" w:color="auto" w:fill="auto"/>
          </w:tcPr>
          <w:p w:rsidR="00386E49" w:rsidRPr="008C779C" w:rsidRDefault="00386E49"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2C553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86E49" w:rsidRPr="008C779C" w:rsidRDefault="00386E49"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86E49" w:rsidRPr="008C779C" w:rsidRDefault="00386E49" w:rsidP="008513E0">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386E49" w:rsidRPr="008C779C" w:rsidRDefault="00386E49" w:rsidP="00DD31A1">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386E49" w:rsidRPr="008C779C" w:rsidRDefault="00386E49" w:rsidP="00FD2B31">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386E49" w:rsidRPr="008C779C" w:rsidRDefault="00386E49" w:rsidP="00B875D1">
            <w:pPr>
              <w:jc w:val="both"/>
              <w:rPr>
                <w:sz w:val="23"/>
                <w:szCs w:val="23"/>
              </w:rPr>
            </w:pPr>
          </w:p>
        </w:tc>
      </w:tr>
      <w:tr w:rsidR="008C779C" w:rsidRPr="008C779C" w:rsidTr="003B602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3D6A77" w:rsidRPr="008C779C" w:rsidRDefault="003D6A77" w:rsidP="00DD31A1">
            <w:pPr>
              <w:jc w:val="both"/>
              <w:rPr>
                <w:sz w:val="23"/>
                <w:szCs w:val="23"/>
              </w:rPr>
            </w:pPr>
            <w:r w:rsidRPr="008C779C">
              <w:rPr>
                <w:sz w:val="23"/>
                <w:szCs w:val="23"/>
              </w:rPr>
              <w:t>2) „Помпена станция“:</w:t>
            </w:r>
          </w:p>
          <w:p w:rsidR="003D6A77" w:rsidRPr="008C779C" w:rsidRDefault="003D6A77" w:rsidP="00DD31A1">
            <w:pPr>
              <w:jc w:val="both"/>
              <w:rPr>
                <w:sz w:val="23"/>
                <w:szCs w:val="23"/>
              </w:rPr>
            </w:pPr>
            <w:r w:rsidRPr="008C779C">
              <w:rPr>
                <w:sz w:val="23"/>
                <w:szCs w:val="23"/>
              </w:rPr>
              <w:t>2.1) „Ел. Помпа, моторна помпа/помпи“- помпата може ли да е моторна, защото в следващата колона е записано „електрическа“? Ако е разрешено- означава ли, че са допустими и повече от един брой, защото са посочени в множествено число?</w:t>
            </w:r>
          </w:p>
          <w:p w:rsidR="003D6A77" w:rsidRPr="008C779C" w:rsidRDefault="003D6A77" w:rsidP="00DD31A1">
            <w:pPr>
              <w:jc w:val="both"/>
              <w:rPr>
                <w:sz w:val="23"/>
                <w:szCs w:val="23"/>
              </w:rPr>
            </w:pPr>
            <w:r w:rsidRPr="008C779C">
              <w:rPr>
                <w:sz w:val="23"/>
                <w:szCs w:val="23"/>
              </w:rPr>
              <w:t>2.2) „При използване на моторна помпа, цената за нея не надвишава сумата от цените на ел. помпа и генератор“- какви са цените на ел.помпа и генератор, които са приемливи за целите на приложението и спрямо които следва да се направи избора?</w:t>
            </w:r>
          </w:p>
          <w:p w:rsidR="003D6A77" w:rsidRPr="008C779C" w:rsidRDefault="003D6A77" w:rsidP="00DD31A1">
            <w:pPr>
              <w:jc w:val="both"/>
              <w:rPr>
                <w:sz w:val="23"/>
                <w:szCs w:val="23"/>
              </w:rPr>
            </w:pPr>
            <w:r w:rsidRPr="008C779C">
              <w:rPr>
                <w:sz w:val="23"/>
                <w:szCs w:val="23"/>
              </w:rPr>
              <w:t xml:space="preserve">2.3) „При генератор, захранващ до две електрически помпи“- </w:t>
            </w:r>
            <w:r w:rsidRPr="008C779C">
              <w:rPr>
                <w:sz w:val="23"/>
                <w:szCs w:val="23"/>
              </w:rPr>
              <w:lastRenderedPageBreak/>
              <w:t>предлагам да се поясни дали изискването е до две или за поне две електрически помпи?</w:t>
            </w:r>
          </w:p>
          <w:p w:rsidR="003D6A77" w:rsidRPr="008C779C" w:rsidRDefault="003D6A77" w:rsidP="00DD31A1">
            <w:pPr>
              <w:jc w:val="both"/>
              <w:rPr>
                <w:sz w:val="23"/>
                <w:szCs w:val="23"/>
              </w:rPr>
            </w:pPr>
            <w:r w:rsidRPr="008C779C">
              <w:rPr>
                <w:sz w:val="23"/>
                <w:szCs w:val="23"/>
              </w:rPr>
              <w:t>2.4) „Контейнер, обезопасяване“- какви са приемливите изисквания към контейнера за целите на приложението, като материал, габаритни размери и др.?</w:t>
            </w:r>
          </w:p>
          <w:p w:rsidR="003D6A77" w:rsidRPr="008C779C" w:rsidRDefault="003D6A77" w:rsidP="00DD31A1">
            <w:pPr>
              <w:jc w:val="both"/>
              <w:rPr>
                <w:sz w:val="23"/>
                <w:szCs w:val="23"/>
              </w:rPr>
            </w:pPr>
            <w:r w:rsidRPr="008C779C">
              <w:rPr>
                <w:sz w:val="23"/>
                <w:szCs w:val="23"/>
              </w:rPr>
              <w:t>2.5) „Подготовка на площадка за разполагане на помпената станция“- каква е приемливата площ за целите на приложението?</w:t>
            </w:r>
          </w:p>
          <w:p w:rsidR="003D6A77" w:rsidRPr="008C779C" w:rsidRDefault="003D6A77" w:rsidP="00DD31A1">
            <w:pPr>
              <w:jc w:val="both"/>
              <w:rPr>
                <w:sz w:val="23"/>
                <w:szCs w:val="23"/>
              </w:rPr>
            </w:pPr>
            <w:r w:rsidRPr="008C779C">
              <w:rPr>
                <w:sz w:val="23"/>
                <w:szCs w:val="23"/>
              </w:rPr>
              <w:t>2.6) „Доставка и монтаж на оборудването, подвързване“- колко човекодни са приети за изпълнение на операцията и допустими за целите на технологичната карта</w:t>
            </w:r>
          </w:p>
          <w:p w:rsidR="003D6A77" w:rsidRPr="008C779C" w:rsidRDefault="003D6A77" w:rsidP="00DD31A1">
            <w:pPr>
              <w:jc w:val="both"/>
              <w:rPr>
                <w:sz w:val="23"/>
                <w:szCs w:val="23"/>
              </w:rPr>
            </w:pPr>
            <w:r w:rsidRPr="008C779C">
              <w:rPr>
                <w:sz w:val="23"/>
                <w:szCs w:val="23"/>
              </w:rPr>
              <w:t>2.7) Предлагам да се посочат или разяснят какви мерни единици трябва да се посочат в технологичната карта за всяка една операция или материал от позицията.</w:t>
            </w:r>
          </w:p>
        </w:tc>
        <w:tc>
          <w:tcPr>
            <w:tcW w:w="1613" w:type="dxa"/>
            <w:vMerge w:val="restart"/>
            <w:tcBorders>
              <w:top w:val="single" w:sz="18" w:space="0" w:color="2E74B5"/>
              <w:left w:val="single" w:sz="18" w:space="0" w:color="2E74B5"/>
              <w:right w:val="single" w:sz="18" w:space="0" w:color="2E74B5"/>
            </w:tcBorders>
            <w:shd w:val="clear" w:color="auto" w:fill="auto"/>
          </w:tcPr>
          <w:p w:rsidR="003D6A77" w:rsidRPr="008C779C" w:rsidRDefault="003D6A77" w:rsidP="00FD2B31">
            <w:pPr>
              <w:rPr>
                <w:sz w:val="23"/>
                <w:szCs w:val="23"/>
              </w:rPr>
            </w:pPr>
            <w:r w:rsidRPr="008C779C">
              <w:rPr>
                <w:sz w:val="23"/>
                <w:szCs w:val="23"/>
              </w:rPr>
              <w:lastRenderedPageBreak/>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3D6A77" w:rsidRPr="008C779C" w:rsidRDefault="003D6A77" w:rsidP="00B875D1">
            <w:pPr>
              <w:jc w:val="both"/>
              <w:rPr>
                <w:sz w:val="23"/>
                <w:szCs w:val="23"/>
              </w:rPr>
            </w:pPr>
            <w:r w:rsidRPr="008C779C">
              <w:rPr>
                <w:sz w:val="23"/>
                <w:szCs w:val="23"/>
              </w:rPr>
              <w:t xml:space="preserve">Помпата може да бъде електрическа или моторна, като броят на помпите е в зависимост от спецификите на терена, неговата големина и проектантското решение. Цените на материалите са пазарни. Изискването за ел. табло е ясно посочено в колона „включва елементи“ и не е налице обективна причина за допълнително поясняване. Конкретните параметри на контейнера зависят от инженерния проект. По въпроси </w:t>
            </w:r>
            <w:r w:rsidRPr="008C779C">
              <w:rPr>
                <w:sz w:val="23"/>
                <w:szCs w:val="23"/>
              </w:rPr>
              <w:lastRenderedPageBreak/>
              <w:t>2.5, 2.6 и 2.7 мотивите са изложени по-горе в частта за „водовземане“.</w:t>
            </w:r>
          </w:p>
        </w:tc>
      </w:tr>
      <w:tr w:rsidR="008C779C" w:rsidRPr="008C779C" w:rsidTr="003B602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tcBorders>
              <w:left w:val="single" w:sz="18" w:space="0" w:color="2E74B5"/>
              <w:right w:val="single" w:sz="18" w:space="0" w:color="2E74B5"/>
            </w:tcBorders>
            <w:shd w:val="clear" w:color="auto" w:fill="auto"/>
          </w:tcPr>
          <w:p w:rsidR="003D6A77" w:rsidRPr="008C779C" w:rsidRDefault="003D6A77"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D6A77" w:rsidRPr="008C779C" w:rsidRDefault="003D6A77" w:rsidP="00FD2B31">
            <w:pPr>
              <w:rPr>
                <w:sz w:val="23"/>
                <w:szCs w:val="23"/>
              </w:rPr>
            </w:pPr>
          </w:p>
        </w:tc>
        <w:tc>
          <w:tcPr>
            <w:tcW w:w="4538" w:type="dxa"/>
            <w:vMerge/>
            <w:tcBorders>
              <w:left w:val="single" w:sz="18" w:space="0" w:color="2E74B5"/>
              <w:right w:val="single" w:sz="36" w:space="0" w:color="2E74B5"/>
            </w:tcBorders>
            <w:shd w:val="clear" w:color="auto" w:fill="auto"/>
          </w:tcPr>
          <w:p w:rsidR="003D6A77" w:rsidRPr="008C779C" w:rsidRDefault="003D6A77" w:rsidP="00B875D1">
            <w:pPr>
              <w:jc w:val="both"/>
              <w:rPr>
                <w:sz w:val="23"/>
                <w:szCs w:val="23"/>
              </w:rPr>
            </w:pPr>
          </w:p>
        </w:tc>
      </w:tr>
      <w:tr w:rsidR="008C779C" w:rsidRPr="008C779C" w:rsidTr="003B602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tcBorders>
              <w:left w:val="single" w:sz="18" w:space="0" w:color="2E74B5"/>
              <w:right w:val="single" w:sz="18" w:space="0" w:color="2E74B5"/>
            </w:tcBorders>
            <w:shd w:val="clear" w:color="auto" w:fill="auto"/>
          </w:tcPr>
          <w:p w:rsidR="003D6A77" w:rsidRPr="008C779C" w:rsidRDefault="003D6A77"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D6A77" w:rsidRPr="008C779C" w:rsidRDefault="003D6A77" w:rsidP="00FD2B31">
            <w:pPr>
              <w:rPr>
                <w:sz w:val="23"/>
                <w:szCs w:val="23"/>
              </w:rPr>
            </w:pPr>
          </w:p>
        </w:tc>
        <w:tc>
          <w:tcPr>
            <w:tcW w:w="4538" w:type="dxa"/>
            <w:vMerge/>
            <w:tcBorders>
              <w:left w:val="single" w:sz="18" w:space="0" w:color="2E74B5"/>
              <w:right w:val="single" w:sz="36" w:space="0" w:color="2E74B5"/>
            </w:tcBorders>
            <w:shd w:val="clear" w:color="auto" w:fill="auto"/>
          </w:tcPr>
          <w:p w:rsidR="003D6A77" w:rsidRPr="008C779C" w:rsidRDefault="003D6A77" w:rsidP="00B875D1">
            <w:pPr>
              <w:jc w:val="both"/>
              <w:rPr>
                <w:sz w:val="23"/>
                <w:szCs w:val="23"/>
              </w:rPr>
            </w:pPr>
          </w:p>
        </w:tc>
      </w:tr>
      <w:tr w:rsidR="008C779C" w:rsidRPr="008C779C" w:rsidTr="003B602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tcBorders>
              <w:left w:val="single" w:sz="18" w:space="0" w:color="2E74B5"/>
              <w:right w:val="single" w:sz="18" w:space="0" w:color="2E74B5"/>
            </w:tcBorders>
            <w:shd w:val="clear" w:color="auto" w:fill="auto"/>
          </w:tcPr>
          <w:p w:rsidR="003D6A77" w:rsidRPr="008C779C" w:rsidRDefault="003D6A77"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D6A77" w:rsidRPr="008C779C" w:rsidRDefault="003D6A77" w:rsidP="00FD2B31">
            <w:pPr>
              <w:rPr>
                <w:sz w:val="23"/>
                <w:szCs w:val="23"/>
              </w:rPr>
            </w:pPr>
          </w:p>
        </w:tc>
        <w:tc>
          <w:tcPr>
            <w:tcW w:w="4538" w:type="dxa"/>
            <w:vMerge/>
            <w:tcBorders>
              <w:left w:val="single" w:sz="18" w:space="0" w:color="2E74B5"/>
              <w:right w:val="single" w:sz="36" w:space="0" w:color="2E74B5"/>
            </w:tcBorders>
            <w:shd w:val="clear" w:color="auto" w:fill="auto"/>
          </w:tcPr>
          <w:p w:rsidR="003D6A77" w:rsidRPr="008C779C" w:rsidRDefault="003D6A77" w:rsidP="00B875D1">
            <w:pPr>
              <w:jc w:val="both"/>
              <w:rPr>
                <w:sz w:val="23"/>
                <w:szCs w:val="23"/>
              </w:rPr>
            </w:pPr>
          </w:p>
        </w:tc>
      </w:tr>
      <w:tr w:rsidR="008C779C" w:rsidRPr="008C779C" w:rsidTr="003B602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tcBorders>
              <w:left w:val="single" w:sz="18" w:space="0" w:color="2E74B5"/>
              <w:right w:val="single" w:sz="18" w:space="0" w:color="2E74B5"/>
            </w:tcBorders>
            <w:shd w:val="clear" w:color="auto" w:fill="auto"/>
          </w:tcPr>
          <w:p w:rsidR="003D6A77" w:rsidRPr="008C779C" w:rsidRDefault="003D6A77"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D6A77" w:rsidRPr="008C779C" w:rsidRDefault="003D6A77" w:rsidP="00FD2B31">
            <w:pPr>
              <w:rPr>
                <w:sz w:val="23"/>
                <w:szCs w:val="23"/>
              </w:rPr>
            </w:pPr>
          </w:p>
        </w:tc>
        <w:tc>
          <w:tcPr>
            <w:tcW w:w="4538" w:type="dxa"/>
            <w:vMerge/>
            <w:tcBorders>
              <w:left w:val="single" w:sz="18" w:space="0" w:color="2E74B5"/>
              <w:right w:val="single" w:sz="36" w:space="0" w:color="2E74B5"/>
            </w:tcBorders>
            <w:shd w:val="clear" w:color="auto" w:fill="auto"/>
          </w:tcPr>
          <w:p w:rsidR="003D6A77" w:rsidRPr="008C779C" w:rsidRDefault="003D6A77" w:rsidP="00B875D1">
            <w:pPr>
              <w:jc w:val="both"/>
              <w:rPr>
                <w:sz w:val="23"/>
                <w:szCs w:val="23"/>
              </w:rPr>
            </w:pPr>
          </w:p>
        </w:tc>
      </w:tr>
      <w:tr w:rsidR="008C779C" w:rsidRPr="008C779C" w:rsidTr="003B602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tcBorders>
              <w:left w:val="single" w:sz="18" w:space="0" w:color="2E74B5"/>
              <w:right w:val="single" w:sz="18" w:space="0" w:color="2E74B5"/>
            </w:tcBorders>
            <w:shd w:val="clear" w:color="auto" w:fill="auto"/>
          </w:tcPr>
          <w:p w:rsidR="003D6A77" w:rsidRPr="008C779C" w:rsidRDefault="003D6A77"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D6A77" w:rsidRPr="008C779C" w:rsidRDefault="003D6A77" w:rsidP="00FD2B31">
            <w:pPr>
              <w:rPr>
                <w:sz w:val="23"/>
                <w:szCs w:val="23"/>
              </w:rPr>
            </w:pPr>
          </w:p>
        </w:tc>
        <w:tc>
          <w:tcPr>
            <w:tcW w:w="4538" w:type="dxa"/>
            <w:vMerge/>
            <w:tcBorders>
              <w:left w:val="single" w:sz="18" w:space="0" w:color="2E74B5"/>
              <w:right w:val="single" w:sz="36" w:space="0" w:color="2E74B5"/>
            </w:tcBorders>
            <w:shd w:val="clear" w:color="auto" w:fill="auto"/>
          </w:tcPr>
          <w:p w:rsidR="003D6A77" w:rsidRPr="008C779C" w:rsidRDefault="003D6A77" w:rsidP="00B875D1">
            <w:pPr>
              <w:jc w:val="both"/>
              <w:rPr>
                <w:sz w:val="23"/>
                <w:szCs w:val="23"/>
              </w:rPr>
            </w:pPr>
          </w:p>
        </w:tc>
      </w:tr>
      <w:tr w:rsidR="008C779C" w:rsidRPr="008C779C" w:rsidTr="003B602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3D6A77" w:rsidRPr="008C779C" w:rsidRDefault="003D6A77" w:rsidP="00DD31A1">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3D6A77" w:rsidRPr="008C779C" w:rsidRDefault="003D6A77" w:rsidP="00FD2B31">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3D6A77" w:rsidRPr="008C779C" w:rsidRDefault="003D6A77" w:rsidP="00B875D1">
            <w:pPr>
              <w:jc w:val="both"/>
              <w:rPr>
                <w:sz w:val="23"/>
                <w:szCs w:val="23"/>
              </w:rPr>
            </w:pPr>
          </w:p>
        </w:tc>
      </w:tr>
      <w:tr w:rsidR="008C779C" w:rsidRPr="008C779C" w:rsidTr="00E34C6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3D6A77" w:rsidRPr="008C779C" w:rsidRDefault="003D6A77" w:rsidP="00DD31A1">
            <w:pPr>
              <w:jc w:val="both"/>
              <w:rPr>
                <w:sz w:val="23"/>
                <w:szCs w:val="23"/>
              </w:rPr>
            </w:pPr>
            <w:r w:rsidRPr="008C779C">
              <w:rPr>
                <w:sz w:val="23"/>
                <w:szCs w:val="23"/>
              </w:rPr>
              <w:t>3) „Филтърна група“:</w:t>
            </w:r>
          </w:p>
          <w:p w:rsidR="003D6A77" w:rsidRPr="008C779C" w:rsidRDefault="003D6A77" w:rsidP="00DD31A1">
            <w:pPr>
              <w:jc w:val="both"/>
              <w:rPr>
                <w:sz w:val="23"/>
                <w:szCs w:val="23"/>
              </w:rPr>
            </w:pPr>
            <w:r w:rsidRPr="008C779C">
              <w:rPr>
                <w:sz w:val="23"/>
                <w:szCs w:val="23"/>
              </w:rPr>
              <w:t>3.1) „Монтаж на филтърна група“- колко човекодни са приети за изпълнение на операцията и допустими за целите на технологичната карта</w:t>
            </w:r>
          </w:p>
          <w:p w:rsidR="003D6A77" w:rsidRPr="008C779C" w:rsidRDefault="003D6A77" w:rsidP="00DD31A1">
            <w:pPr>
              <w:jc w:val="both"/>
              <w:rPr>
                <w:sz w:val="23"/>
                <w:szCs w:val="23"/>
              </w:rPr>
            </w:pPr>
            <w:r w:rsidRPr="008C779C">
              <w:rPr>
                <w:sz w:val="23"/>
                <w:szCs w:val="23"/>
              </w:rPr>
              <w:t>3.2) Предлагам да се посочат или разяснят какви мерни единици трябва да се посочат в технологичната карта за всяка една операция или материал от позицията.</w:t>
            </w:r>
          </w:p>
        </w:tc>
        <w:tc>
          <w:tcPr>
            <w:tcW w:w="1613" w:type="dxa"/>
            <w:vMerge w:val="restart"/>
            <w:tcBorders>
              <w:top w:val="single" w:sz="18" w:space="0" w:color="2E74B5"/>
              <w:left w:val="single" w:sz="18" w:space="0" w:color="2E74B5"/>
              <w:right w:val="single" w:sz="18" w:space="0" w:color="2E74B5"/>
            </w:tcBorders>
            <w:shd w:val="clear" w:color="auto" w:fill="auto"/>
          </w:tcPr>
          <w:p w:rsidR="003D6A77" w:rsidRPr="008C779C" w:rsidRDefault="003D6A77" w:rsidP="00FD2B31">
            <w:pPr>
              <w:rPr>
                <w:sz w:val="23"/>
                <w:szCs w:val="23"/>
              </w:rPr>
            </w:pPr>
            <w:r w:rsidRPr="008C779C">
              <w:rPr>
                <w:sz w:val="23"/>
                <w:szCs w:val="23"/>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3D6A77" w:rsidRPr="008C779C" w:rsidRDefault="003D6A77" w:rsidP="00D22102">
            <w:pPr>
              <w:jc w:val="both"/>
              <w:rPr>
                <w:sz w:val="23"/>
                <w:szCs w:val="23"/>
              </w:rPr>
            </w:pPr>
            <w:r w:rsidRPr="008C779C">
              <w:rPr>
                <w:sz w:val="23"/>
                <w:szCs w:val="23"/>
              </w:rPr>
              <w:t>Мотивите са аналогични</w:t>
            </w:r>
            <w:r w:rsidR="00D22102" w:rsidRPr="008C779C">
              <w:rPr>
                <w:sz w:val="23"/>
                <w:szCs w:val="23"/>
              </w:rPr>
              <w:t xml:space="preserve"> на</w:t>
            </w:r>
            <w:r w:rsidRPr="008C779C">
              <w:rPr>
                <w:sz w:val="23"/>
                <w:szCs w:val="23"/>
              </w:rPr>
              <w:t xml:space="preserve"> изложените в частта за водовземане</w:t>
            </w:r>
          </w:p>
        </w:tc>
      </w:tr>
      <w:tr w:rsidR="008C779C" w:rsidRPr="008C779C" w:rsidTr="00E34C6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3D6A77" w:rsidRPr="008C779C" w:rsidRDefault="003D6A77" w:rsidP="00DD31A1">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3D6A77" w:rsidRPr="008C779C" w:rsidRDefault="003D6A77" w:rsidP="00FD2B31">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3D6A77" w:rsidRPr="008C779C" w:rsidRDefault="003D6A77" w:rsidP="00B875D1">
            <w:pPr>
              <w:jc w:val="both"/>
              <w:rPr>
                <w:sz w:val="23"/>
                <w:szCs w:val="23"/>
              </w:rPr>
            </w:pPr>
          </w:p>
        </w:tc>
      </w:tr>
      <w:tr w:rsidR="008C779C" w:rsidRPr="008C779C" w:rsidTr="00760A2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3D6A77" w:rsidRPr="008C779C" w:rsidRDefault="003D6A77" w:rsidP="00DD31A1">
            <w:pPr>
              <w:jc w:val="both"/>
              <w:rPr>
                <w:sz w:val="23"/>
                <w:szCs w:val="23"/>
              </w:rPr>
            </w:pPr>
            <w:r w:rsidRPr="008C779C">
              <w:rPr>
                <w:sz w:val="23"/>
                <w:szCs w:val="23"/>
              </w:rPr>
              <w:t>4) „Устройство за прецизно торовнасяне“:</w:t>
            </w:r>
          </w:p>
          <w:p w:rsidR="003D6A77" w:rsidRPr="008C779C" w:rsidRDefault="003D6A77" w:rsidP="00DD31A1">
            <w:pPr>
              <w:jc w:val="both"/>
              <w:rPr>
                <w:sz w:val="23"/>
                <w:szCs w:val="23"/>
              </w:rPr>
            </w:pPr>
            <w:r w:rsidRPr="008C779C">
              <w:rPr>
                <w:sz w:val="23"/>
                <w:szCs w:val="23"/>
              </w:rPr>
              <w:t>4.1) „Съд за торовнасяне“- какъв е приемливият обем за целите на приложението?</w:t>
            </w:r>
          </w:p>
          <w:p w:rsidR="003D6A77" w:rsidRPr="008C779C" w:rsidRDefault="003D6A77" w:rsidP="00DD31A1">
            <w:pPr>
              <w:jc w:val="both"/>
              <w:rPr>
                <w:sz w:val="23"/>
                <w:szCs w:val="23"/>
              </w:rPr>
            </w:pPr>
            <w:r w:rsidRPr="008C779C">
              <w:rPr>
                <w:sz w:val="23"/>
                <w:szCs w:val="23"/>
              </w:rPr>
              <w:t>4.2) „Монтаж на устройство за торовнасяне“- колко човекодни са приети за изпълнение на операцията и допустими за целите на технологичната карта.</w:t>
            </w:r>
          </w:p>
          <w:p w:rsidR="003D6A77" w:rsidRPr="008C779C" w:rsidRDefault="003D6A77" w:rsidP="00DD31A1">
            <w:pPr>
              <w:jc w:val="both"/>
              <w:rPr>
                <w:sz w:val="23"/>
                <w:szCs w:val="23"/>
              </w:rPr>
            </w:pPr>
            <w:r w:rsidRPr="008C779C">
              <w:rPr>
                <w:sz w:val="23"/>
                <w:szCs w:val="23"/>
              </w:rPr>
              <w:t>4.3) Предлагам да се посочат или разяснят какви мерни единици трябва да се посочат в технологичната карта за всяка една операция или материал от позицията.</w:t>
            </w:r>
          </w:p>
        </w:tc>
        <w:tc>
          <w:tcPr>
            <w:tcW w:w="1613" w:type="dxa"/>
            <w:vMerge w:val="restart"/>
            <w:tcBorders>
              <w:top w:val="single" w:sz="18" w:space="0" w:color="2E74B5"/>
              <w:left w:val="single" w:sz="18" w:space="0" w:color="2E74B5"/>
              <w:right w:val="single" w:sz="18" w:space="0" w:color="2E74B5"/>
            </w:tcBorders>
            <w:shd w:val="clear" w:color="auto" w:fill="auto"/>
          </w:tcPr>
          <w:p w:rsidR="003D6A77" w:rsidRPr="008C779C" w:rsidRDefault="003D6A77" w:rsidP="00FD2B31">
            <w:pPr>
              <w:rPr>
                <w:sz w:val="23"/>
                <w:szCs w:val="23"/>
              </w:rPr>
            </w:pPr>
            <w:r w:rsidRPr="008C779C">
              <w:rPr>
                <w:sz w:val="23"/>
                <w:szCs w:val="23"/>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3D6A77" w:rsidRPr="008C779C" w:rsidRDefault="003D6A77" w:rsidP="00E80437">
            <w:pPr>
              <w:jc w:val="both"/>
              <w:rPr>
                <w:sz w:val="23"/>
                <w:szCs w:val="23"/>
              </w:rPr>
            </w:pPr>
            <w:r w:rsidRPr="008C779C">
              <w:rPr>
                <w:sz w:val="23"/>
                <w:szCs w:val="23"/>
              </w:rPr>
              <w:t>Обемът на съда за торовнасяне е съобразно спецификите на терена и на инженерния проект. Мотивите са аналогични</w:t>
            </w:r>
            <w:r w:rsidR="00D22102" w:rsidRPr="008C779C">
              <w:rPr>
                <w:sz w:val="23"/>
                <w:szCs w:val="23"/>
              </w:rPr>
              <w:t xml:space="preserve"> на</w:t>
            </w:r>
            <w:r w:rsidRPr="008C779C">
              <w:rPr>
                <w:sz w:val="23"/>
                <w:szCs w:val="23"/>
              </w:rPr>
              <w:t xml:space="preserve"> изложените в частта за водовземане.</w:t>
            </w:r>
          </w:p>
        </w:tc>
      </w:tr>
      <w:tr w:rsidR="008C779C" w:rsidRPr="008C779C" w:rsidTr="00760A2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tcBorders>
              <w:left w:val="single" w:sz="18" w:space="0" w:color="2E74B5"/>
              <w:right w:val="single" w:sz="18" w:space="0" w:color="2E74B5"/>
            </w:tcBorders>
            <w:shd w:val="clear" w:color="auto" w:fill="auto"/>
          </w:tcPr>
          <w:p w:rsidR="003D6A77" w:rsidRPr="008C779C" w:rsidRDefault="003D6A77" w:rsidP="00DD31A1">
            <w:pPr>
              <w:jc w:val="both"/>
              <w:rPr>
                <w:sz w:val="23"/>
                <w:szCs w:val="23"/>
              </w:rPr>
            </w:pPr>
          </w:p>
        </w:tc>
        <w:tc>
          <w:tcPr>
            <w:tcW w:w="1613" w:type="dxa"/>
            <w:vMerge/>
            <w:tcBorders>
              <w:left w:val="single" w:sz="18" w:space="0" w:color="2E74B5"/>
              <w:right w:val="single" w:sz="18" w:space="0" w:color="2E74B5"/>
            </w:tcBorders>
            <w:shd w:val="clear" w:color="auto" w:fill="auto"/>
          </w:tcPr>
          <w:p w:rsidR="003D6A77" w:rsidRPr="008C779C" w:rsidRDefault="003D6A77" w:rsidP="00FD2B31">
            <w:pPr>
              <w:rPr>
                <w:sz w:val="23"/>
                <w:szCs w:val="23"/>
              </w:rPr>
            </w:pPr>
          </w:p>
        </w:tc>
        <w:tc>
          <w:tcPr>
            <w:tcW w:w="4538" w:type="dxa"/>
            <w:vMerge/>
            <w:tcBorders>
              <w:left w:val="single" w:sz="18" w:space="0" w:color="2E74B5"/>
              <w:right w:val="single" w:sz="36" w:space="0" w:color="2E74B5"/>
            </w:tcBorders>
            <w:shd w:val="clear" w:color="auto" w:fill="auto"/>
          </w:tcPr>
          <w:p w:rsidR="003D6A77" w:rsidRPr="008C779C" w:rsidRDefault="003D6A77" w:rsidP="00B875D1">
            <w:pPr>
              <w:jc w:val="both"/>
              <w:rPr>
                <w:sz w:val="23"/>
                <w:szCs w:val="23"/>
              </w:rPr>
            </w:pPr>
          </w:p>
        </w:tc>
      </w:tr>
      <w:tr w:rsidR="008C779C" w:rsidRPr="008C779C" w:rsidTr="00760A2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D6A77" w:rsidRPr="008C779C" w:rsidRDefault="003D6A77"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D6A77" w:rsidRPr="008C779C" w:rsidRDefault="003D6A77" w:rsidP="008513E0">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3D6A77" w:rsidRPr="008C779C" w:rsidRDefault="003D6A77" w:rsidP="00DD31A1">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3D6A77" w:rsidRPr="008C779C" w:rsidRDefault="003D6A77" w:rsidP="00FD2B31">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3D6A77" w:rsidRPr="008C779C" w:rsidRDefault="003D6A77" w:rsidP="00B875D1">
            <w:pPr>
              <w:jc w:val="both"/>
              <w:rPr>
                <w:sz w:val="23"/>
                <w:szCs w:val="23"/>
              </w:rPr>
            </w:pPr>
          </w:p>
        </w:tc>
      </w:tr>
      <w:tr w:rsidR="008C779C" w:rsidRPr="008C779C" w:rsidTr="00FB2D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D31A1" w:rsidRPr="008C779C" w:rsidRDefault="00DD31A1"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D31A1" w:rsidRPr="008C779C" w:rsidRDefault="00DD31A1" w:rsidP="008513E0">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D31A1" w:rsidRPr="008C779C" w:rsidRDefault="00DD31A1" w:rsidP="00DD31A1">
            <w:pPr>
              <w:jc w:val="both"/>
              <w:rPr>
                <w:sz w:val="23"/>
                <w:szCs w:val="23"/>
              </w:rPr>
            </w:pPr>
            <w:r w:rsidRPr="008C779C">
              <w:rPr>
                <w:sz w:val="23"/>
                <w:szCs w:val="23"/>
              </w:rPr>
              <w:t>5) „Главни (магистрални) и захранващи тръбопроводи“:</w:t>
            </w:r>
          </w:p>
          <w:p w:rsidR="00DD31A1" w:rsidRPr="008C779C" w:rsidRDefault="00DD31A1" w:rsidP="00DD31A1">
            <w:pPr>
              <w:jc w:val="both"/>
              <w:rPr>
                <w:sz w:val="23"/>
                <w:szCs w:val="23"/>
              </w:rPr>
            </w:pPr>
            <w:r w:rsidRPr="008C779C">
              <w:rPr>
                <w:sz w:val="23"/>
                <w:szCs w:val="23"/>
              </w:rPr>
              <w:t>5.1) Предлагам да се посочат или разяснят какви мерни едини</w:t>
            </w:r>
            <w:r w:rsidRPr="008C779C">
              <w:rPr>
                <w:sz w:val="23"/>
                <w:szCs w:val="23"/>
              </w:rPr>
              <w:lastRenderedPageBreak/>
              <w:t>ци трябва да се посочат в технологичната карта за всяка една операция или материал от позицията.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D31A1" w:rsidRPr="008C779C" w:rsidRDefault="00100C8F" w:rsidP="00FD2B31">
            <w:pPr>
              <w:rPr>
                <w:sz w:val="23"/>
                <w:szCs w:val="23"/>
              </w:rPr>
            </w:pPr>
            <w:r w:rsidRPr="008C779C">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00C8F" w:rsidRPr="008C779C" w:rsidRDefault="00100C8F" w:rsidP="00100C8F">
            <w:pPr>
              <w:jc w:val="both"/>
              <w:rPr>
                <w:sz w:val="23"/>
                <w:szCs w:val="23"/>
              </w:rPr>
            </w:pPr>
            <w:r w:rsidRPr="008C779C">
              <w:rPr>
                <w:sz w:val="23"/>
                <w:szCs w:val="23"/>
              </w:rPr>
              <w:t xml:space="preserve">Мотивите са аналогични, като изложените в частта за </w:t>
            </w:r>
            <w:r w:rsidR="00A9758C" w:rsidRPr="008C779C">
              <w:rPr>
                <w:sz w:val="23"/>
                <w:szCs w:val="23"/>
              </w:rPr>
              <w:t>„</w:t>
            </w:r>
            <w:r w:rsidRPr="008C779C">
              <w:rPr>
                <w:sz w:val="23"/>
                <w:szCs w:val="23"/>
              </w:rPr>
              <w:t>водовземане</w:t>
            </w:r>
            <w:r w:rsidR="00A9758C" w:rsidRPr="008C779C">
              <w:rPr>
                <w:sz w:val="23"/>
                <w:szCs w:val="23"/>
              </w:rPr>
              <w:t>“.</w:t>
            </w:r>
          </w:p>
          <w:p w:rsidR="00DD31A1" w:rsidRPr="008C779C" w:rsidRDefault="00100C8F" w:rsidP="00100C8F">
            <w:pPr>
              <w:jc w:val="both"/>
              <w:rPr>
                <w:sz w:val="23"/>
                <w:szCs w:val="23"/>
              </w:rPr>
            </w:pPr>
            <w:r w:rsidRPr="008C779C">
              <w:rPr>
                <w:sz w:val="23"/>
                <w:szCs w:val="23"/>
              </w:rPr>
              <w:lastRenderedPageBreak/>
              <w:tab/>
            </w:r>
          </w:p>
        </w:tc>
      </w:tr>
      <w:tr w:rsidR="008C779C" w:rsidRPr="008C779C" w:rsidTr="005954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A9758C" w:rsidRPr="008C779C" w:rsidRDefault="00A9758C"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A9758C" w:rsidRPr="008C779C" w:rsidRDefault="00A9758C" w:rsidP="008513E0">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A9758C" w:rsidRPr="008C779C" w:rsidRDefault="00A9758C" w:rsidP="00DD31A1">
            <w:pPr>
              <w:jc w:val="both"/>
              <w:rPr>
                <w:sz w:val="23"/>
                <w:szCs w:val="23"/>
              </w:rPr>
            </w:pPr>
            <w:r w:rsidRPr="008C779C">
              <w:rPr>
                <w:sz w:val="23"/>
                <w:szCs w:val="23"/>
              </w:rPr>
              <w:t>6) „Автоматизация“:</w:t>
            </w:r>
          </w:p>
          <w:p w:rsidR="00A9758C" w:rsidRPr="008C779C" w:rsidRDefault="00A9758C" w:rsidP="00DD31A1">
            <w:pPr>
              <w:jc w:val="both"/>
              <w:rPr>
                <w:sz w:val="23"/>
                <w:szCs w:val="23"/>
              </w:rPr>
            </w:pPr>
            <w:r w:rsidRPr="008C779C">
              <w:rPr>
                <w:sz w:val="23"/>
                <w:szCs w:val="23"/>
              </w:rPr>
              <w:t>6.1) „С централизирано управление чрез радио или кодиране /изключва вариант с програматори на батерия/“.</w:t>
            </w:r>
          </w:p>
          <w:p w:rsidR="00A9758C" w:rsidRPr="008C779C" w:rsidRDefault="00A9758C" w:rsidP="00DD31A1">
            <w:pPr>
              <w:jc w:val="both"/>
              <w:rPr>
                <w:sz w:val="23"/>
                <w:szCs w:val="23"/>
              </w:rPr>
            </w:pPr>
            <w:r w:rsidRPr="008C779C">
              <w:rPr>
                <w:sz w:val="23"/>
                <w:szCs w:val="23"/>
              </w:rPr>
              <w:t>6.2) „Монтаж на автоматизация и климатична станция“- колко човекодни са приети за изпълнение на операцията и допустими за целите на технологичната карта.</w:t>
            </w:r>
          </w:p>
          <w:p w:rsidR="00A9758C" w:rsidRPr="008C779C" w:rsidRDefault="00A9758C" w:rsidP="00FB2DD0">
            <w:pPr>
              <w:jc w:val="both"/>
              <w:rPr>
                <w:sz w:val="23"/>
                <w:szCs w:val="23"/>
              </w:rPr>
            </w:pPr>
            <w:r w:rsidRPr="008C779C">
              <w:rPr>
                <w:sz w:val="23"/>
                <w:szCs w:val="23"/>
              </w:rPr>
              <w:t>6.3) Предлагам да се посочат или разяснят какви мерни единици трябва да се посочат в технологичната карта за всяка една операция или материал от позицията.</w:t>
            </w:r>
          </w:p>
        </w:tc>
        <w:tc>
          <w:tcPr>
            <w:tcW w:w="1613" w:type="dxa"/>
            <w:vMerge w:val="restart"/>
            <w:tcBorders>
              <w:top w:val="single" w:sz="18" w:space="0" w:color="2E74B5"/>
              <w:left w:val="single" w:sz="18" w:space="0" w:color="2E74B5"/>
              <w:right w:val="single" w:sz="18" w:space="0" w:color="2E74B5"/>
            </w:tcBorders>
            <w:shd w:val="clear" w:color="auto" w:fill="auto"/>
          </w:tcPr>
          <w:p w:rsidR="00A9758C" w:rsidRPr="008C779C" w:rsidRDefault="00A9758C" w:rsidP="00FD2B31">
            <w:pPr>
              <w:rPr>
                <w:sz w:val="23"/>
                <w:szCs w:val="23"/>
              </w:rPr>
            </w:pPr>
            <w:r w:rsidRPr="008C779C">
              <w:rPr>
                <w:sz w:val="23"/>
                <w:szCs w:val="23"/>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A9758C" w:rsidRPr="008C779C" w:rsidRDefault="00A9758C" w:rsidP="00B875D1">
            <w:pPr>
              <w:jc w:val="both"/>
              <w:rPr>
                <w:sz w:val="23"/>
                <w:szCs w:val="23"/>
              </w:rPr>
            </w:pPr>
            <w:r w:rsidRPr="008C779C">
              <w:rPr>
                <w:sz w:val="23"/>
                <w:szCs w:val="23"/>
              </w:rPr>
              <w:t>Мотивите са аналогични, като изложените в частта за „водовземане“.</w:t>
            </w:r>
          </w:p>
        </w:tc>
      </w:tr>
      <w:tr w:rsidR="008C779C" w:rsidRPr="008C779C" w:rsidTr="005954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A9758C" w:rsidRPr="008C779C" w:rsidRDefault="00A9758C"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A9758C" w:rsidRPr="008C779C" w:rsidRDefault="00A9758C" w:rsidP="008513E0">
            <w:pPr>
              <w:rPr>
                <w:bCs/>
                <w:sz w:val="23"/>
                <w:szCs w:val="23"/>
              </w:rPr>
            </w:pPr>
          </w:p>
        </w:tc>
        <w:tc>
          <w:tcPr>
            <w:tcW w:w="6467" w:type="dxa"/>
            <w:vMerge/>
            <w:tcBorders>
              <w:left w:val="single" w:sz="18" w:space="0" w:color="2E74B5"/>
              <w:right w:val="single" w:sz="18" w:space="0" w:color="2E74B5"/>
            </w:tcBorders>
            <w:shd w:val="clear" w:color="auto" w:fill="auto"/>
          </w:tcPr>
          <w:p w:rsidR="00A9758C" w:rsidRPr="008C779C" w:rsidRDefault="00A9758C" w:rsidP="00FB2DD0">
            <w:pPr>
              <w:jc w:val="both"/>
              <w:rPr>
                <w:sz w:val="23"/>
                <w:szCs w:val="23"/>
              </w:rPr>
            </w:pPr>
          </w:p>
        </w:tc>
        <w:tc>
          <w:tcPr>
            <w:tcW w:w="1613" w:type="dxa"/>
            <w:vMerge/>
            <w:tcBorders>
              <w:left w:val="single" w:sz="18" w:space="0" w:color="2E74B5"/>
              <w:right w:val="single" w:sz="18" w:space="0" w:color="2E74B5"/>
            </w:tcBorders>
            <w:shd w:val="clear" w:color="auto" w:fill="auto"/>
          </w:tcPr>
          <w:p w:rsidR="00A9758C" w:rsidRPr="008C779C" w:rsidRDefault="00A9758C" w:rsidP="00FD2B31">
            <w:pPr>
              <w:rPr>
                <w:sz w:val="23"/>
                <w:szCs w:val="23"/>
              </w:rPr>
            </w:pPr>
          </w:p>
        </w:tc>
        <w:tc>
          <w:tcPr>
            <w:tcW w:w="4538" w:type="dxa"/>
            <w:vMerge/>
            <w:tcBorders>
              <w:left w:val="single" w:sz="18" w:space="0" w:color="2E74B5"/>
              <w:right w:val="single" w:sz="36" w:space="0" w:color="2E74B5"/>
            </w:tcBorders>
            <w:shd w:val="clear" w:color="auto" w:fill="auto"/>
          </w:tcPr>
          <w:p w:rsidR="00A9758C" w:rsidRPr="008C779C" w:rsidRDefault="00A9758C" w:rsidP="00B875D1">
            <w:pPr>
              <w:jc w:val="both"/>
              <w:rPr>
                <w:sz w:val="23"/>
                <w:szCs w:val="23"/>
              </w:rPr>
            </w:pPr>
          </w:p>
        </w:tc>
      </w:tr>
      <w:tr w:rsidR="008C779C" w:rsidRPr="008C779C" w:rsidTr="005954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A9758C" w:rsidRPr="008C779C" w:rsidRDefault="00A9758C"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A9758C" w:rsidRPr="008C779C" w:rsidRDefault="00A9758C" w:rsidP="008513E0">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A9758C" w:rsidRPr="008C779C" w:rsidRDefault="00A9758C" w:rsidP="00FB2DD0">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A9758C" w:rsidRPr="008C779C" w:rsidRDefault="00A9758C" w:rsidP="00FD2B31">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A9758C" w:rsidRPr="008C779C" w:rsidRDefault="00A9758C" w:rsidP="00B875D1">
            <w:pPr>
              <w:jc w:val="both"/>
              <w:rPr>
                <w:sz w:val="23"/>
                <w:szCs w:val="23"/>
              </w:rPr>
            </w:pPr>
          </w:p>
        </w:tc>
      </w:tr>
      <w:tr w:rsidR="008C779C" w:rsidRPr="008C779C" w:rsidTr="004F346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815A4C" w:rsidRPr="008C779C" w:rsidRDefault="00815A4C"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815A4C" w:rsidRPr="008C779C" w:rsidRDefault="00815A4C" w:rsidP="008513E0">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815A4C" w:rsidRPr="008C779C" w:rsidRDefault="00815A4C" w:rsidP="00DD31A1">
            <w:pPr>
              <w:jc w:val="both"/>
              <w:rPr>
                <w:sz w:val="23"/>
                <w:szCs w:val="23"/>
              </w:rPr>
            </w:pPr>
            <w:r w:rsidRPr="008C779C">
              <w:rPr>
                <w:sz w:val="23"/>
                <w:szCs w:val="23"/>
              </w:rPr>
              <w:t>Предложения по Наредбата, извън обхвата на НИД</w:t>
            </w:r>
          </w:p>
          <w:p w:rsidR="00815A4C" w:rsidRPr="008C779C" w:rsidRDefault="00815A4C" w:rsidP="00DD31A1">
            <w:pPr>
              <w:jc w:val="both"/>
              <w:rPr>
                <w:sz w:val="23"/>
                <w:szCs w:val="23"/>
              </w:rPr>
            </w:pPr>
            <w:r w:rsidRPr="008C779C">
              <w:rPr>
                <w:sz w:val="23"/>
                <w:szCs w:val="23"/>
              </w:rPr>
              <w:t>1. Въвеждане на задължаващи текстове в наредбата за публично обсъждане на всички образци на документи, които се ползват за нейното прилагане, от страна на ИАЛВ и ДФЗ;</w:t>
            </w:r>
          </w:p>
          <w:p w:rsidR="00815A4C" w:rsidRPr="008C779C" w:rsidRDefault="00815A4C" w:rsidP="00F352FA">
            <w:pPr>
              <w:jc w:val="both"/>
              <w:rPr>
                <w:sz w:val="23"/>
                <w:szCs w:val="23"/>
              </w:rPr>
            </w:pPr>
            <w:r w:rsidRPr="008C779C">
              <w:rPr>
                <w:sz w:val="23"/>
                <w:szCs w:val="23"/>
              </w:rPr>
              <w:t>2. Намаляване на сроковете за административна обработка на заявления за участие по мерки от Наредбата, защото с няколко поредни изменения на Наредбата те бяха увеличени без мотивирана обосновка за това;</w:t>
            </w:r>
          </w:p>
          <w:p w:rsidR="00815A4C" w:rsidRPr="008C779C" w:rsidRDefault="00815A4C" w:rsidP="00F352FA">
            <w:pPr>
              <w:jc w:val="both"/>
              <w:rPr>
                <w:sz w:val="23"/>
                <w:szCs w:val="23"/>
              </w:rPr>
            </w:pPr>
            <w:r w:rsidRPr="008C779C">
              <w:rPr>
                <w:sz w:val="23"/>
                <w:szCs w:val="23"/>
              </w:rPr>
              <w:t>3. Премахване от Наредбата на задължително прилагане на копие на скица за имот, който е в землище с действаща кадастрална карта;</w:t>
            </w:r>
          </w:p>
          <w:p w:rsidR="00815A4C" w:rsidRPr="008C779C" w:rsidRDefault="00815A4C" w:rsidP="00F352FA">
            <w:pPr>
              <w:jc w:val="both"/>
              <w:rPr>
                <w:sz w:val="23"/>
                <w:szCs w:val="23"/>
              </w:rPr>
            </w:pPr>
            <w:r w:rsidRPr="008C779C">
              <w:rPr>
                <w:sz w:val="23"/>
                <w:szCs w:val="23"/>
              </w:rPr>
              <w:t>4. Изцяло електронно кандидатстване и отчитане по мерките от Наредбата, като се въведе подписването на всички електронни документи с КЕП;</w:t>
            </w:r>
          </w:p>
          <w:p w:rsidR="00815A4C" w:rsidRPr="008C779C" w:rsidRDefault="00815A4C" w:rsidP="00FB2DD0">
            <w:pPr>
              <w:jc w:val="both"/>
              <w:rPr>
                <w:sz w:val="23"/>
                <w:szCs w:val="23"/>
              </w:rPr>
            </w:pPr>
            <w:r w:rsidRPr="008C779C">
              <w:rPr>
                <w:sz w:val="23"/>
                <w:szCs w:val="23"/>
              </w:rPr>
              <w:t>5. В резултатите от обществено обсъждане на НИД на Наредбата да се записва само „ПРИЕМА/НЕПРИЕМА“, като във втория случай да се посочват точни и ясни мотиви за това. Да се премахне практиката за ползване на текст „ПРИЕМА СЕ ПО ПРИНЦИП“, защото не се мотивира по кой точно принцип се приема това и какво точно се приема!</w:t>
            </w:r>
          </w:p>
        </w:tc>
        <w:tc>
          <w:tcPr>
            <w:tcW w:w="1613" w:type="dxa"/>
            <w:vMerge w:val="restart"/>
            <w:tcBorders>
              <w:top w:val="single" w:sz="18" w:space="0" w:color="2E74B5"/>
              <w:left w:val="single" w:sz="18" w:space="0" w:color="2E74B5"/>
              <w:right w:val="single" w:sz="18" w:space="0" w:color="2E74B5"/>
            </w:tcBorders>
            <w:shd w:val="clear" w:color="auto" w:fill="auto"/>
          </w:tcPr>
          <w:p w:rsidR="00815A4C" w:rsidRPr="008C779C" w:rsidRDefault="00815A4C" w:rsidP="00FD2B31">
            <w:pPr>
              <w:rPr>
                <w:sz w:val="23"/>
                <w:szCs w:val="23"/>
              </w:rPr>
            </w:pPr>
            <w:r w:rsidRPr="008C779C">
              <w:rPr>
                <w:sz w:val="23"/>
                <w:szCs w:val="23"/>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815A4C" w:rsidRPr="008C779C" w:rsidRDefault="00815A4C" w:rsidP="00B875D1">
            <w:pPr>
              <w:jc w:val="both"/>
              <w:rPr>
                <w:sz w:val="23"/>
                <w:szCs w:val="23"/>
              </w:rPr>
            </w:pPr>
            <w:r w:rsidRPr="008C779C">
              <w:rPr>
                <w:sz w:val="23"/>
                <w:szCs w:val="23"/>
              </w:rPr>
              <w:t>Предложенията не са обект на настоящата НИД.</w:t>
            </w:r>
          </w:p>
        </w:tc>
      </w:tr>
      <w:tr w:rsidR="008C779C" w:rsidRPr="008C779C" w:rsidTr="004F346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815A4C" w:rsidRPr="008C779C" w:rsidRDefault="00815A4C"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815A4C" w:rsidRPr="008C779C" w:rsidRDefault="00815A4C" w:rsidP="008513E0">
            <w:pPr>
              <w:rPr>
                <w:bCs/>
                <w:sz w:val="23"/>
                <w:szCs w:val="23"/>
              </w:rPr>
            </w:pPr>
          </w:p>
        </w:tc>
        <w:tc>
          <w:tcPr>
            <w:tcW w:w="6467" w:type="dxa"/>
            <w:vMerge/>
            <w:tcBorders>
              <w:left w:val="single" w:sz="18" w:space="0" w:color="2E74B5"/>
              <w:right w:val="single" w:sz="18" w:space="0" w:color="2E74B5"/>
            </w:tcBorders>
            <w:shd w:val="clear" w:color="auto" w:fill="auto"/>
          </w:tcPr>
          <w:p w:rsidR="00815A4C" w:rsidRPr="008C779C" w:rsidRDefault="00815A4C" w:rsidP="00FB2DD0">
            <w:pPr>
              <w:jc w:val="both"/>
              <w:rPr>
                <w:sz w:val="23"/>
                <w:szCs w:val="23"/>
              </w:rPr>
            </w:pPr>
          </w:p>
        </w:tc>
        <w:tc>
          <w:tcPr>
            <w:tcW w:w="1613" w:type="dxa"/>
            <w:vMerge/>
            <w:tcBorders>
              <w:left w:val="single" w:sz="18" w:space="0" w:color="2E74B5"/>
              <w:right w:val="single" w:sz="18" w:space="0" w:color="2E74B5"/>
            </w:tcBorders>
            <w:shd w:val="clear" w:color="auto" w:fill="auto"/>
          </w:tcPr>
          <w:p w:rsidR="00815A4C" w:rsidRPr="008C779C" w:rsidRDefault="00815A4C" w:rsidP="00FD2B31">
            <w:pPr>
              <w:rPr>
                <w:sz w:val="23"/>
                <w:szCs w:val="23"/>
              </w:rPr>
            </w:pPr>
          </w:p>
        </w:tc>
        <w:tc>
          <w:tcPr>
            <w:tcW w:w="4538" w:type="dxa"/>
            <w:vMerge/>
            <w:tcBorders>
              <w:left w:val="single" w:sz="18" w:space="0" w:color="2E74B5"/>
              <w:right w:val="single" w:sz="36" w:space="0" w:color="2E74B5"/>
            </w:tcBorders>
            <w:shd w:val="clear" w:color="auto" w:fill="auto"/>
          </w:tcPr>
          <w:p w:rsidR="00815A4C" w:rsidRPr="008C779C" w:rsidRDefault="00815A4C" w:rsidP="00B875D1">
            <w:pPr>
              <w:jc w:val="both"/>
              <w:rPr>
                <w:sz w:val="23"/>
                <w:szCs w:val="23"/>
              </w:rPr>
            </w:pPr>
          </w:p>
        </w:tc>
      </w:tr>
      <w:tr w:rsidR="008C779C" w:rsidRPr="008C779C" w:rsidTr="004F346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815A4C" w:rsidRPr="008C779C" w:rsidRDefault="00815A4C"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815A4C" w:rsidRPr="008C779C" w:rsidRDefault="00815A4C" w:rsidP="008513E0">
            <w:pPr>
              <w:rPr>
                <w:bCs/>
                <w:sz w:val="23"/>
                <w:szCs w:val="23"/>
              </w:rPr>
            </w:pPr>
          </w:p>
        </w:tc>
        <w:tc>
          <w:tcPr>
            <w:tcW w:w="6467" w:type="dxa"/>
            <w:vMerge/>
            <w:tcBorders>
              <w:left w:val="single" w:sz="18" w:space="0" w:color="2E74B5"/>
              <w:right w:val="single" w:sz="18" w:space="0" w:color="2E74B5"/>
            </w:tcBorders>
            <w:shd w:val="clear" w:color="auto" w:fill="auto"/>
          </w:tcPr>
          <w:p w:rsidR="00815A4C" w:rsidRPr="008C779C" w:rsidRDefault="00815A4C" w:rsidP="00FB2DD0">
            <w:pPr>
              <w:jc w:val="both"/>
              <w:rPr>
                <w:sz w:val="23"/>
                <w:szCs w:val="23"/>
              </w:rPr>
            </w:pPr>
          </w:p>
        </w:tc>
        <w:tc>
          <w:tcPr>
            <w:tcW w:w="1613" w:type="dxa"/>
            <w:vMerge/>
            <w:tcBorders>
              <w:left w:val="single" w:sz="18" w:space="0" w:color="2E74B5"/>
              <w:right w:val="single" w:sz="18" w:space="0" w:color="2E74B5"/>
            </w:tcBorders>
            <w:shd w:val="clear" w:color="auto" w:fill="auto"/>
          </w:tcPr>
          <w:p w:rsidR="00815A4C" w:rsidRPr="008C779C" w:rsidRDefault="00815A4C" w:rsidP="00FD2B31">
            <w:pPr>
              <w:rPr>
                <w:sz w:val="23"/>
                <w:szCs w:val="23"/>
              </w:rPr>
            </w:pPr>
          </w:p>
        </w:tc>
        <w:tc>
          <w:tcPr>
            <w:tcW w:w="4538" w:type="dxa"/>
            <w:vMerge/>
            <w:tcBorders>
              <w:left w:val="single" w:sz="18" w:space="0" w:color="2E74B5"/>
              <w:right w:val="single" w:sz="36" w:space="0" w:color="2E74B5"/>
            </w:tcBorders>
            <w:shd w:val="clear" w:color="auto" w:fill="auto"/>
          </w:tcPr>
          <w:p w:rsidR="00815A4C" w:rsidRPr="008C779C" w:rsidRDefault="00815A4C" w:rsidP="00B875D1">
            <w:pPr>
              <w:jc w:val="both"/>
              <w:rPr>
                <w:sz w:val="23"/>
                <w:szCs w:val="23"/>
              </w:rPr>
            </w:pPr>
          </w:p>
        </w:tc>
      </w:tr>
      <w:tr w:rsidR="008C779C" w:rsidRPr="008C779C" w:rsidTr="004F346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815A4C" w:rsidRPr="008C779C" w:rsidRDefault="00815A4C"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815A4C" w:rsidRPr="008C779C" w:rsidRDefault="00815A4C" w:rsidP="008513E0">
            <w:pPr>
              <w:rPr>
                <w:bCs/>
                <w:sz w:val="23"/>
                <w:szCs w:val="23"/>
              </w:rPr>
            </w:pPr>
          </w:p>
        </w:tc>
        <w:tc>
          <w:tcPr>
            <w:tcW w:w="6467" w:type="dxa"/>
            <w:vMerge/>
            <w:tcBorders>
              <w:left w:val="single" w:sz="18" w:space="0" w:color="2E74B5"/>
              <w:right w:val="single" w:sz="18" w:space="0" w:color="2E74B5"/>
            </w:tcBorders>
            <w:shd w:val="clear" w:color="auto" w:fill="auto"/>
          </w:tcPr>
          <w:p w:rsidR="00815A4C" w:rsidRPr="008C779C" w:rsidRDefault="00815A4C" w:rsidP="00FB2DD0">
            <w:pPr>
              <w:jc w:val="both"/>
              <w:rPr>
                <w:sz w:val="23"/>
                <w:szCs w:val="23"/>
              </w:rPr>
            </w:pPr>
          </w:p>
        </w:tc>
        <w:tc>
          <w:tcPr>
            <w:tcW w:w="1613" w:type="dxa"/>
            <w:vMerge/>
            <w:tcBorders>
              <w:left w:val="single" w:sz="18" w:space="0" w:color="2E74B5"/>
              <w:right w:val="single" w:sz="18" w:space="0" w:color="2E74B5"/>
            </w:tcBorders>
            <w:shd w:val="clear" w:color="auto" w:fill="auto"/>
          </w:tcPr>
          <w:p w:rsidR="00815A4C" w:rsidRPr="008C779C" w:rsidRDefault="00815A4C" w:rsidP="00FD2B31">
            <w:pPr>
              <w:rPr>
                <w:sz w:val="23"/>
                <w:szCs w:val="23"/>
              </w:rPr>
            </w:pPr>
          </w:p>
        </w:tc>
        <w:tc>
          <w:tcPr>
            <w:tcW w:w="4538" w:type="dxa"/>
            <w:vMerge/>
            <w:tcBorders>
              <w:left w:val="single" w:sz="18" w:space="0" w:color="2E74B5"/>
              <w:right w:val="single" w:sz="36" w:space="0" w:color="2E74B5"/>
            </w:tcBorders>
            <w:shd w:val="clear" w:color="auto" w:fill="auto"/>
          </w:tcPr>
          <w:p w:rsidR="00815A4C" w:rsidRPr="008C779C" w:rsidRDefault="00815A4C" w:rsidP="00B875D1">
            <w:pPr>
              <w:jc w:val="both"/>
              <w:rPr>
                <w:sz w:val="23"/>
                <w:szCs w:val="23"/>
              </w:rPr>
            </w:pPr>
          </w:p>
        </w:tc>
      </w:tr>
      <w:tr w:rsidR="008C779C" w:rsidRPr="008C779C" w:rsidTr="004F346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815A4C" w:rsidRPr="008C779C" w:rsidRDefault="00815A4C" w:rsidP="00FB2DD0">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815A4C" w:rsidRPr="008C779C" w:rsidRDefault="00815A4C" w:rsidP="008513E0">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815A4C" w:rsidRPr="008C779C" w:rsidRDefault="00815A4C" w:rsidP="00FB2DD0">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815A4C" w:rsidRPr="008C779C" w:rsidRDefault="00815A4C" w:rsidP="00FD2B31">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815A4C" w:rsidRPr="008C779C" w:rsidRDefault="00815A4C" w:rsidP="00B875D1">
            <w:pPr>
              <w:jc w:val="both"/>
              <w:rPr>
                <w:sz w:val="23"/>
                <w:szCs w:val="23"/>
              </w:rPr>
            </w:pPr>
          </w:p>
        </w:tc>
      </w:tr>
      <w:tr w:rsidR="008C779C" w:rsidRPr="008C779C" w:rsidTr="007C1C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D677F2" w:rsidRPr="008C779C" w:rsidRDefault="00D677F2" w:rsidP="00FD2B31">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D677F2" w:rsidRPr="008C779C" w:rsidRDefault="00D677F2" w:rsidP="00FB2DD0">
            <w:r w:rsidRPr="008C779C">
              <w:t>Nikolovd</w:t>
            </w:r>
          </w:p>
          <w:p w:rsidR="00D677F2" w:rsidRPr="008C779C" w:rsidRDefault="00D677F2" w:rsidP="00FB2DD0">
            <w:pPr>
              <w:rPr>
                <w:bCs/>
                <w:sz w:val="23"/>
                <w:szCs w:val="23"/>
              </w:rPr>
            </w:pPr>
            <w:r w:rsidRPr="008C779C">
              <w:rPr>
                <w:bCs/>
                <w:sz w:val="23"/>
                <w:szCs w:val="23"/>
              </w:rPr>
              <w:t xml:space="preserve">от Портала за общест-вени консултации – получено на 27 </w:t>
            </w:r>
            <w:r w:rsidRPr="008C779C">
              <w:rPr>
                <w:bCs/>
                <w:sz w:val="23"/>
                <w:szCs w:val="23"/>
              </w:rPr>
              <w:br/>
              <w:t xml:space="preserve">май 2021 г.  </w:t>
            </w:r>
          </w:p>
        </w:tc>
        <w:tc>
          <w:tcPr>
            <w:tcW w:w="6467" w:type="dxa"/>
            <w:vMerge w:val="restart"/>
            <w:tcBorders>
              <w:top w:val="single" w:sz="18" w:space="0" w:color="2E74B5"/>
              <w:left w:val="single" w:sz="18" w:space="0" w:color="2E74B5"/>
              <w:right w:val="single" w:sz="18" w:space="0" w:color="2E74B5"/>
            </w:tcBorders>
            <w:shd w:val="clear" w:color="auto" w:fill="auto"/>
          </w:tcPr>
          <w:p w:rsidR="00D677F2" w:rsidRPr="008C779C" w:rsidRDefault="00D677F2" w:rsidP="00F352FA">
            <w:pPr>
              <w:jc w:val="both"/>
              <w:rPr>
                <w:sz w:val="23"/>
                <w:szCs w:val="23"/>
              </w:rPr>
            </w:pPr>
            <w:r w:rsidRPr="008C779C">
              <w:rPr>
                <w:sz w:val="23"/>
                <w:szCs w:val="23"/>
              </w:rPr>
              <w:t>ПРЕДЛОЖЕНИЯ ПО НИД</w:t>
            </w:r>
          </w:p>
          <w:p w:rsidR="00D677F2" w:rsidRPr="008C779C" w:rsidRDefault="00D677F2" w:rsidP="00F352FA">
            <w:pPr>
              <w:jc w:val="both"/>
              <w:rPr>
                <w:sz w:val="23"/>
                <w:szCs w:val="23"/>
              </w:rPr>
            </w:pPr>
            <w:r w:rsidRPr="008C779C">
              <w:rPr>
                <w:sz w:val="23"/>
                <w:szCs w:val="23"/>
              </w:rPr>
              <w:t>§ 1. В чл. 17 се правят следните изменения и допълнения:</w:t>
            </w:r>
          </w:p>
          <w:p w:rsidR="00D677F2" w:rsidRPr="008C779C" w:rsidRDefault="00D677F2" w:rsidP="00F352FA">
            <w:pPr>
              <w:jc w:val="both"/>
              <w:rPr>
                <w:sz w:val="23"/>
                <w:szCs w:val="23"/>
              </w:rPr>
            </w:pPr>
            <w:r w:rsidRPr="008C779C">
              <w:rPr>
                <w:sz w:val="23"/>
                <w:szCs w:val="23"/>
              </w:rPr>
              <w:t>2. В ал. 3:</w:t>
            </w:r>
          </w:p>
          <w:p w:rsidR="00D677F2" w:rsidRPr="008C779C" w:rsidRDefault="00D677F2" w:rsidP="00F352FA">
            <w:pPr>
              <w:jc w:val="both"/>
              <w:rPr>
                <w:sz w:val="23"/>
                <w:szCs w:val="23"/>
              </w:rPr>
            </w:pPr>
            <w:r w:rsidRPr="008C779C">
              <w:rPr>
                <w:sz w:val="23"/>
                <w:szCs w:val="23"/>
              </w:rPr>
              <w:t>б) точка 2 се изменя така:</w:t>
            </w:r>
          </w:p>
          <w:p w:rsidR="00D677F2" w:rsidRPr="008C779C" w:rsidRDefault="00D677F2" w:rsidP="00F352FA">
            <w:pPr>
              <w:jc w:val="both"/>
              <w:rPr>
                <w:sz w:val="23"/>
                <w:szCs w:val="23"/>
              </w:rPr>
            </w:pPr>
            <w:r w:rsidRPr="008C779C">
              <w:rPr>
                <w:sz w:val="23"/>
                <w:szCs w:val="23"/>
              </w:rPr>
              <w:t>„2. приемно-предавателни протоколи с изпълнителите за извършените дейности по операции и материали по проекта, от който да е видна датата за всяка извършена операция по дейности и/или доставяните материали;“;</w:t>
            </w:r>
          </w:p>
          <w:p w:rsidR="00D677F2" w:rsidRPr="008C779C" w:rsidRDefault="00D677F2" w:rsidP="00F352FA">
            <w:pPr>
              <w:jc w:val="both"/>
              <w:rPr>
                <w:sz w:val="23"/>
                <w:szCs w:val="23"/>
              </w:rPr>
            </w:pPr>
            <w:r w:rsidRPr="008C779C">
              <w:rPr>
                <w:sz w:val="23"/>
                <w:szCs w:val="23"/>
              </w:rPr>
              <w:t>ПРЕДЛОЖЕНИЕ:</w:t>
            </w:r>
          </w:p>
          <w:p w:rsidR="00D677F2" w:rsidRPr="008C779C" w:rsidRDefault="00D677F2" w:rsidP="00F352FA">
            <w:pPr>
              <w:jc w:val="both"/>
              <w:rPr>
                <w:sz w:val="23"/>
                <w:szCs w:val="23"/>
              </w:rPr>
            </w:pPr>
            <w:r w:rsidRPr="008C779C">
              <w:rPr>
                <w:sz w:val="23"/>
                <w:szCs w:val="23"/>
              </w:rPr>
              <w:t>Да не се прави изменение в действащия към момента чл. 17, ал. 3, т. 2</w:t>
            </w:r>
          </w:p>
          <w:p w:rsidR="00D677F2" w:rsidRPr="008C779C" w:rsidRDefault="00D677F2" w:rsidP="00F352FA">
            <w:pPr>
              <w:jc w:val="both"/>
              <w:rPr>
                <w:sz w:val="23"/>
                <w:szCs w:val="23"/>
              </w:rPr>
            </w:pPr>
            <w:r w:rsidRPr="008C779C">
              <w:rPr>
                <w:sz w:val="23"/>
                <w:szCs w:val="23"/>
              </w:rPr>
              <w:t>МОТИВИ:</w:t>
            </w:r>
          </w:p>
          <w:p w:rsidR="00D677F2" w:rsidRPr="008C779C" w:rsidRDefault="00D677F2" w:rsidP="00F352FA">
            <w:pPr>
              <w:jc w:val="both"/>
              <w:rPr>
                <w:sz w:val="23"/>
                <w:szCs w:val="23"/>
              </w:rPr>
            </w:pPr>
            <w:r w:rsidRPr="008C779C">
              <w:rPr>
                <w:sz w:val="23"/>
                <w:szCs w:val="23"/>
              </w:rPr>
              <w:t>1. Предлаганите изменения не са обсъждани на заседание на ПРГ "Вино";</w:t>
            </w:r>
          </w:p>
          <w:p w:rsidR="00D677F2" w:rsidRPr="008C779C" w:rsidRDefault="00D677F2" w:rsidP="00F352FA">
            <w:pPr>
              <w:jc w:val="both"/>
              <w:rPr>
                <w:sz w:val="23"/>
                <w:szCs w:val="23"/>
              </w:rPr>
            </w:pPr>
            <w:r w:rsidRPr="008C779C">
              <w:rPr>
                <w:sz w:val="23"/>
                <w:szCs w:val="23"/>
              </w:rPr>
              <w:t>2. Системата за капково напояване е ДМА, който се завежда в баланса на предприятието в сч. сметка 204 „Машини и съоръжения“, съобразно натрупаните в сч. сметка 613 „Разходи за придобиване“, които включват извършените разходи по доставка на материали и труд, свързани с изграждането на съоръжението. Доколкото извършването на разходите по придобиване е продължителен процес, а не еднократен акт и доколкото по мярката се финансира действащо съоръжение, а не отделни негови елементи, приемо-предавателен протокол следва да се съставя/подписва, след извършване на 72-часови проби и пускане в експлоатация на съоръжението.</w:t>
            </w:r>
          </w:p>
        </w:tc>
        <w:tc>
          <w:tcPr>
            <w:tcW w:w="1613" w:type="dxa"/>
            <w:vMerge w:val="restart"/>
            <w:tcBorders>
              <w:top w:val="single" w:sz="18" w:space="0" w:color="2E74B5"/>
              <w:left w:val="single" w:sz="18" w:space="0" w:color="2E74B5"/>
              <w:right w:val="single" w:sz="18" w:space="0" w:color="2E74B5"/>
            </w:tcBorders>
            <w:shd w:val="clear" w:color="auto" w:fill="auto"/>
          </w:tcPr>
          <w:p w:rsidR="00D677F2" w:rsidRPr="008C779C" w:rsidRDefault="00D677F2" w:rsidP="00FD2B31">
            <w:pPr>
              <w:rPr>
                <w:sz w:val="23"/>
                <w:szCs w:val="23"/>
              </w:rPr>
            </w:pPr>
            <w:r w:rsidRPr="008C779C">
              <w:rPr>
                <w:sz w:val="23"/>
                <w:szCs w:val="23"/>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D677F2" w:rsidRPr="008C779C" w:rsidRDefault="00D677F2" w:rsidP="00E80437">
            <w:pPr>
              <w:jc w:val="both"/>
              <w:rPr>
                <w:sz w:val="23"/>
                <w:szCs w:val="23"/>
              </w:rPr>
            </w:pPr>
            <w:r w:rsidRPr="008C779C">
              <w:rPr>
                <w:sz w:val="23"/>
                <w:szCs w:val="23"/>
              </w:rPr>
              <w:t xml:space="preserve">Предложените промени в разпоредбата са технически, с </w:t>
            </w:r>
            <w:r w:rsidR="00E80437" w:rsidRPr="008C779C">
              <w:rPr>
                <w:sz w:val="23"/>
                <w:szCs w:val="23"/>
              </w:rPr>
              <w:t xml:space="preserve">оптимизиране на </w:t>
            </w:r>
            <w:r w:rsidRPr="008C779C">
              <w:rPr>
                <w:sz w:val="23"/>
                <w:szCs w:val="23"/>
              </w:rPr>
              <w:t>подредба</w:t>
            </w:r>
            <w:r w:rsidR="000D3302" w:rsidRPr="008C779C">
              <w:rPr>
                <w:sz w:val="23"/>
                <w:szCs w:val="23"/>
              </w:rPr>
              <w:t>та</w:t>
            </w:r>
            <w:r w:rsidRPr="008C779C">
              <w:rPr>
                <w:sz w:val="23"/>
                <w:szCs w:val="23"/>
                <w:highlight w:val="yellow"/>
              </w:rPr>
              <w:t xml:space="preserve"> </w:t>
            </w:r>
            <w:r w:rsidRPr="008C779C">
              <w:rPr>
                <w:sz w:val="23"/>
                <w:szCs w:val="23"/>
              </w:rPr>
              <w:t>на текста. § 1. от НИД не променя по същество изискванията по наредбата.</w:t>
            </w:r>
          </w:p>
        </w:tc>
      </w:tr>
      <w:tr w:rsidR="008C779C" w:rsidRPr="008C779C" w:rsidTr="007C1C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677F2" w:rsidRPr="008C779C" w:rsidRDefault="00D677F2" w:rsidP="00FD2B31">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677F2" w:rsidRPr="008C779C" w:rsidRDefault="00D677F2" w:rsidP="00FD2B31">
            <w:pPr>
              <w:jc w:val="both"/>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D677F2" w:rsidRPr="008C779C" w:rsidRDefault="00D677F2" w:rsidP="00F352FA">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D677F2" w:rsidRPr="008C779C" w:rsidRDefault="00D677F2" w:rsidP="00FD2B31">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D677F2" w:rsidRPr="008C779C" w:rsidRDefault="00D677F2" w:rsidP="00FF0208">
            <w:pPr>
              <w:jc w:val="both"/>
              <w:rPr>
                <w:sz w:val="23"/>
                <w:szCs w:val="23"/>
              </w:rPr>
            </w:pPr>
          </w:p>
        </w:tc>
      </w:tr>
      <w:tr w:rsidR="008C779C" w:rsidRPr="008C779C" w:rsidTr="006E40F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677F2" w:rsidRPr="008C779C" w:rsidRDefault="00D677F2" w:rsidP="00F352F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677F2" w:rsidRPr="008C779C" w:rsidRDefault="00D677F2" w:rsidP="00F352FA">
            <w:pPr>
              <w:jc w:val="both"/>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D677F2" w:rsidRPr="008C779C" w:rsidRDefault="00D677F2" w:rsidP="00F352FA">
            <w:pPr>
              <w:jc w:val="both"/>
              <w:rPr>
                <w:sz w:val="23"/>
                <w:szCs w:val="23"/>
              </w:rPr>
            </w:pPr>
            <w:r w:rsidRPr="008C779C">
              <w:rPr>
                <w:sz w:val="23"/>
                <w:szCs w:val="23"/>
              </w:rPr>
              <w:t>§ 2. В приложение № 1 таблиците и текстът под думите „Пределни цени за дейност „Изграждане на автоматизирани системи за капково напояване“ се изменят така:</w:t>
            </w:r>
          </w:p>
          <w:p w:rsidR="00D677F2" w:rsidRPr="008C779C" w:rsidRDefault="00D677F2" w:rsidP="00F352FA">
            <w:pPr>
              <w:jc w:val="both"/>
              <w:rPr>
                <w:sz w:val="23"/>
                <w:szCs w:val="23"/>
              </w:rPr>
            </w:pPr>
            <w:r w:rsidRPr="008C779C">
              <w:rPr>
                <w:sz w:val="23"/>
                <w:szCs w:val="23"/>
              </w:rPr>
              <w:t>„Пределната цена е сума от два компонента: компонент с променлив характер и компонент с постоянен характер според площта на лозовото насаждение , както следва:</w:t>
            </w:r>
          </w:p>
          <w:p w:rsidR="00D677F2" w:rsidRPr="008C779C" w:rsidRDefault="00D677F2" w:rsidP="00F352FA">
            <w:pPr>
              <w:jc w:val="both"/>
              <w:rPr>
                <w:sz w:val="23"/>
                <w:szCs w:val="23"/>
              </w:rPr>
            </w:pPr>
            <w:r w:rsidRPr="008C779C">
              <w:rPr>
                <w:sz w:val="23"/>
                <w:szCs w:val="23"/>
              </w:rPr>
              <w:t>Пределна цена на основно оборудване за автоматизирани системи за капково напояване.</w:t>
            </w:r>
          </w:p>
          <w:p w:rsidR="00D677F2" w:rsidRPr="008C779C" w:rsidRDefault="00D677F2" w:rsidP="00994C53">
            <w:pPr>
              <w:jc w:val="both"/>
              <w:rPr>
                <w:sz w:val="23"/>
                <w:szCs w:val="23"/>
              </w:rPr>
            </w:pPr>
            <w:r w:rsidRPr="008C779C">
              <w:rPr>
                <w:sz w:val="23"/>
                <w:szCs w:val="23"/>
              </w:rPr>
              <w:lastRenderedPageBreak/>
              <w:t>ПРЕДЛОЖЕНИЕ:</w:t>
            </w:r>
          </w:p>
          <w:p w:rsidR="00D677F2" w:rsidRPr="008C779C" w:rsidRDefault="00D677F2" w:rsidP="00994C53">
            <w:pPr>
              <w:jc w:val="both"/>
              <w:rPr>
                <w:sz w:val="23"/>
                <w:szCs w:val="23"/>
              </w:rPr>
            </w:pPr>
            <w:r w:rsidRPr="008C779C">
              <w:rPr>
                <w:sz w:val="23"/>
                <w:szCs w:val="23"/>
              </w:rPr>
              <w:t>Да бъдат публикувани всички пределни единични цени на дейностите/операциите/доставките по прил. 1, в т.ч. и за дейност ;</w:t>
            </w:r>
          </w:p>
          <w:p w:rsidR="00D677F2" w:rsidRPr="008C779C" w:rsidRDefault="00D677F2" w:rsidP="003F3AB6">
            <w:pPr>
              <w:jc w:val="both"/>
              <w:rPr>
                <w:sz w:val="23"/>
                <w:szCs w:val="23"/>
              </w:rPr>
            </w:pPr>
            <w:r w:rsidRPr="008C779C">
              <w:rPr>
                <w:sz w:val="23"/>
                <w:szCs w:val="23"/>
              </w:rPr>
              <w:t>МОТИВИ: Публикуването на цените, определени със заповед на Министъра на земеделието, храните и горите по реда на Наредба №6/26.10.2018 г. ще внесе яснота у бенефициерите и ще спомогне за планиране и вземане на правилни инвестиционни решения. Следва да се има предвид, че действащите към момента пазарни цени по повечето от дейностите, финансирани по мярката, са значително по-високи от тези, по които се оценяват от ДФ „Земеделие“ проектните предложения и реалният процент на финансовата помощ е значително по-нисък от обявения.</w:t>
            </w:r>
          </w:p>
        </w:tc>
        <w:tc>
          <w:tcPr>
            <w:tcW w:w="1613" w:type="dxa"/>
            <w:vMerge w:val="restart"/>
            <w:tcBorders>
              <w:top w:val="single" w:sz="18" w:space="0" w:color="2E74B5"/>
              <w:left w:val="single" w:sz="18" w:space="0" w:color="2E74B5"/>
              <w:right w:val="single" w:sz="18" w:space="0" w:color="2E74B5"/>
            </w:tcBorders>
            <w:shd w:val="clear" w:color="auto" w:fill="auto"/>
          </w:tcPr>
          <w:p w:rsidR="00D677F2" w:rsidRPr="008C779C" w:rsidRDefault="00D677F2" w:rsidP="00F352FA">
            <w:pPr>
              <w:rPr>
                <w:sz w:val="23"/>
                <w:szCs w:val="23"/>
              </w:rPr>
            </w:pPr>
            <w:r w:rsidRPr="008C779C">
              <w:rPr>
                <w:sz w:val="23"/>
                <w:szCs w:val="23"/>
              </w:rPr>
              <w:lastRenderedPageBreak/>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D677F2" w:rsidRPr="008C779C" w:rsidRDefault="00D677F2" w:rsidP="00AA7681">
            <w:pPr>
              <w:jc w:val="both"/>
              <w:rPr>
                <w:sz w:val="23"/>
                <w:szCs w:val="23"/>
              </w:rPr>
            </w:pPr>
            <w:r w:rsidRPr="008C779C">
              <w:rPr>
                <w:sz w:val="23"/>
                <w:szCs w:val="23"/>
              </w:rPr>
              <w:t>Подходът, дефиниран в наредбата, е съобразен с нуждите на контрола по мярката и с изискванията на европейското законодателство за изграждане на ефективна система за прилагане и контрол. Наредбата предвижда публичност на пределните цени за допустими</w:t>
            </w:r>
            <w:r w:rsidR="00AA7681" w:rsidRPr="008C779C">
              <w:rPr>
                <w:sz w:val="23"/>
                <w:szCs w:val="23"/>
              </w:rPr>
              <w:t>те</w:t>
            </w:r>
            <w:r w:rsidRPr="008C779C">
              <w:rPr>
                <w:sz w:val="23"/>
                <w:szCs w:val="23"/>
              </w:rPr>
              <w:t xml:space="preserve"> за подпомагане дейности по мярка „Преструктуриране и конверсия </w:t>
            </w:r>
            <w:r w:rsidRPr="008C779C">
              <w:rPr>
                <w:sz w:val="23"/>
                <w:szCs w:val="23"/>
              </w:rPr>
              <w:lastRenderedPageBreak/>
              <w:t>на лозя“, като същите са съобразени с обичайните пазарни стойности.</w:t>
            </w:r>
          </w:p>
        </w:tc>
      </w:tr>
      <w:tr w:rsidR="008C779C" w:rsidRPr="008C779C" w:rsidTr="006E40F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677F2" w:rsidRPr="008C779C" w:rsidRDefault="00D677F2" w:rsidP="00F352FA">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677F2" w:rsidRPr="008C779C" w:rsidRDefault="00D677F2" w:rsidP="00F352FA">
            <w:pPr>
              <w:jc w:val="both"/>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D677F2" w:rsidRPr="008C779C" w:rsidRDefault="00D677F2" w:rsidP="003F3AB6">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D677F2" w:rsidRPr="008C779C" w:rsidRDefault="00D677F2" w:rsidP="00F352FA">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D677F2" w:rsidRPr="008C779C" w:rsidRDefault="00D677F2" w:rsidP="00F352FA">
            <w:pPr>
              <w:jc w:val="both"/>
              <w:rPr>
                <w:sz w:val="23"/>
                <w:szCs w:val="23"/>
              </w:rPr>
            </w:pPr>
          </w:p>
        </w:tc>
      </w:tr>
      <w:tr w:rsidR="00944BD1" w:rsidRPr="008C779C" w:rsidTr="00111E8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F352FA" w:rsidRPr="008C779C" w:rsidRDefault="00F352FA" w:rsidP="00F352FA">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F352FA" w:rsidRPr="008C779C" w:rsidRDefault="00F352FA" w:rsidP="00F352FA">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94C53" w:rsidRPr="008C779C" w:rsidRDefault="00994C53" w:rsidP="00994C53">
            <w:pPr>
              <w:jc w:val="both"/>
              <w:rPr>
                <w:sz w:val="23"/>
                <w:szCs w:val="23"/>
              </w:rPr>
            </w:pPr>
            <w:r w:rsidRPr="008C779C">
              <w:rPr>
                <w:sz w:val="23"/>
                <w:szCs w:val="23"/>
              </w:rPr>
              <w:t>ПРЕДЛОЖЕНИЯ извън обхвата на НИД</w:t>
            </w:r>
          </w:p>
          <w:p w:rsidR="00994C53" w:rsidRPr="008C779C" w:rsidRDefault="00994C53" w:rsidP="00994C53">
            <w:pPr>
              <w:jc w:val="both"/>
              <w:rPr>
                <w:sz w:val="23"/>
                <w:szCs w:val="23"/>
              </w:rPr>
            </w:pPr>
            <w:r w:rsidRPr="008C779C">
              <w:rPr>
                <w:sz w:val="23"/>
                <w:szCs w:val="23"/>
              </w:rPr>
              <w:t>Във връзка с чл. 3, ал. 3 от Наредба № 6/26.10.2018 г., за следващите приеми по НППЛВС 2019-2023 г. да бъдат утвърдени условия и ред за подаване на заявления за предоставяне на финансова помощ по всички мерки, изцяло по електронен път с КЕП.</w:t>
            </w:r>
          </w:p>
          <w:p w:rsidR="00F352FA" w:rsidRPr="008C779C" w:rsidRDefault="00994C53" w:rsidP="003F3AB6">
            <w:pPr>
              <w:jc w:val="both"/>
              <w:rPr>
                <w:sz w:val="23"/>
                <w:szCs w:val="23"/>
              </w:rPr>
            </w:pPr>
            <w:r w:rsidRPr="008C779C">
              <w:rPr>
                <w:sz w:val="23"/>
                <w:szCs w:val="23"/>
              </w:rPr>
              <w:t>МОТИВИ:</w:t>
            </w:r>
            <w:r w:rsidR="003F3AB6" w:rsidRPr="008C779C">
              <w:rPr>
                <w:sz w:val="23"/>
                <w:szCs w:val="23"/>
              </w:rPr>
              <w:t xml:space="preserve"> </w:t>
            </w:r>
            <w:r w:rsidRPr="008C779C">
              <w:rPr>
                <w:sz w:val="23"/>
                <w:szCs w:val="23"/>
              </w:rPr>
              <w:t>Подаването по електронен път на заявления за финансова помощ по Наредба № 6/26.10.2018 г. ще спести време и разходи на бенефициерите и ще намали административната тежест.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352FA" w:rsidRPr="008C779C" w:rsidRDefault="00D677F2" w:rsidP="00F352FA">
            <w:pPr>
              <w:rPr>
                <w:sz w:val="23"/>
                <w:szCs w:val="23"/>
              </w:rPr>
            </w:pPr>
            <w:r w:rsidRPr="008C779C">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352FA" w:rsidRPr="008C779C" w:rsidRDefault="00D677F2" w:rsidP="00F352FA">
            <w:pPr>
              <w:jc w:val="both"/>
              <w:rPr>
                <w:sz w:val="23"/>
                <w:szCs w:val="23"/>
              </w:rPr>
            </w:pPr>
            <w:r w:rsidRPr="008C779C">
              <w:rPr>
                <w:sz w:val="23"/>
                <w:szCs w:val="23"/>
              </w:rPr>
              <w:t>Предложението е извън обхвата на НИД.</w:t>
            </w:r>
          </w:p>
        </w:tc>
      </w:tr>
    </w:tbl>
    <w:p w:rsidR="005D4F39" w:rsidRPr="008C779C" w:rsidRDefault="005D4F39" w:rsidP="009C59D8">
      <w:pPr>
        <w:rPr>
          <w:i/>
          <w:iCs/>
        </w:rPr>
      </w:pPr>
      <w:bookmarkStart w:id="0" w:name="_GoBack"/>
      <w:bookmarkEnd w:id="0"/>
    </w:p>
    <w:sectPr w:rsidR="005D4F39" w:rsidRPr="008C779C" w:rsidSect="00F61382">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9D" w:rsidRDefault="000D6D9D">
      <w:r>
        <w:separator/>
      </w:r>
    </w:p>
  </w:endnote>
  <w:endnote w:type="continuationSeparator" w:id="0">
    <w:p w:rsidR="000D6D9D" w:rsidRDefault="000D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8AD" w:rsidRDefault="004068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68AD" w:rsidRDefault="004068A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4068AD" w:rsidRPr="00AF12B7" w:rsidRDefault="004068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E55523">
          <w:rPr>
            <w:noProof/>
            <w:sz w:val="18"/>
            <w:szCs w:val="18"/>
          </w:rPr>
          <w:t>6</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9D" w:rsidRDefault="000D6D9D">
      <w:r>
        <w:separator/>
      </w:r>
    </w:p>
  </w:footnote>
  <w:footnote w:type="continuationSeparator" w:id="0">
    <w:p w:rsidR="000D6D9D" w:rsidRDefault="000D6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6"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CB8"/>
    <w:rsid w:val="00001AAD"/>
    <w:rsid w:val="00002A98"/>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3183"/>
    <w:rsid w:val="0003349E"/>
    <w:rsid w:val="00033713"/>
    <w:rsid w:val="000357B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535"/>
    <w:rsid w:val="00063709"/>
    <w:rsid w:val="00063E4B"/>
    <w:rsid w:val="00065A71"/>
    <w:rsid w:val="000673CE"/>
    <w:rsid w:val="00067C92"/>
    <w:rsid w:val="00070496"/>
    <w:rsid w:val="00070B2A"/>
    <w:rsid w:val="000718C7"/>
    <w:rsid w:val="00074277"/>
    <w:rsid w:val="00075594"/>
    <w:rsid w:val="000757FC"/>
    <w:rsid w:val="000764C8"/>
    <w:rsid w:val="000769B1"/>
    <w:rsid w:val="0008079F"/>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39B"/>
    <w:rsid w:val="000C1697"/>
    <w:rsid w:val="000C1765"/>
    <w:rsid w:val="000C292F"/>
    <w:rsid w:val="000C3296"/>
    <w:rsid w:val="000C3DF4"/>
    <w:rsid w:val="000C46A7"/>
    <w:rsid w:val="000C4915"/>
    <w:rsid w:val="000C5E61"/>
    <w:rsid w:val="000C778C"/>
    <w:rsid w:val="000D0414"/>
    <w:rsid w:val="000D1E2E"/>
    <w:rsid w:val="000D3302"/>
    <w:rsid w:val="000D3F6C"/>
    <w:rsid w:val="000D4198"/>
    <w:rsid w:val="000D6D9D"/>
    <w:rsid w:val="000E200A"/>
    <w:rsid w:val="000E22EA"/>
    <w:rsid w:val="000E3570"/>
    <w:rsid w:val="000E38E0"/>
    <w:rsid w:val="000E6E1C"/>
    <w:rsid w:val="000E747B"/>
    <w:rsid w:val="000F02C5"/>
    <w:rsid w:val="000F0C56"/>
    <w:rsid w:val="000F1AA3"/>
    <w:rsid w:val="000F31C8"/>
    <w:rsid w:val="000F3490"/>
    <w:rsid w:val="000F4E61"/>
    <w:rsid w:val="000F73D3"/>
    <w:rsid w:val="000F7943"/>
    <w:rsid w:val="00100C8F"/>
    <w:rsid w:val="001012EC"/>
    <w:rsid w:val="001024F9"/>
    <w:rsid w:val="0010687D"/>
    <w:rsid w:val="00110FB3"/>
    <w:rsid w:val="00111E86"/>
    <w:rsid w:val="001143E4"/>
    <w:rsid w:val="001146B4"/>
    <w:rsid w:val="0011484F"/>
    <w:rsid w:val="001159A1"/>
    <w:rsid w:val="00115EDD"/>
    <w:rsid w:val="00116FC6"/>
    <w:rsid w:val="001171CC"/>
    <w:rsid w:val="00120ABA"/>
    <w:rsid w:val="0012451B"/>
    <w:rsid w:val="0013020E"/>
    <w:rsid w:val="001311AD"/>
    <w:rsid w:val="001325CE"/>
    <w:rsid w:val="00133565"/>
    <w:rsid w:val="00133A14"/>
    <w:rsid w:val="00134E1D"/>
    <w:rsid w:val="0013629D"/>
    <w:rsid w:val="00137EBE"/>
    <w:rsid w:val="00140C69"/>
    <w:rsid w:val="00141BFB"/>
    <w:rsid w:val="00142877"/>
    <w:rsid w:val="0014331B"/>
    <w:rsid w:val="00144034"/>
    <w:rsid w:val="001440FE"/>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2509"/>
    <w:rsid w:val="00182D32"/>
    <w:rsid w:val="0018509E"/>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4CD8"/>
    <w:rsid w:val="001B7D6A"/>
    <w:rsid w:val="001C04F7"/>
    <w:rsid w:val="001C1607"/>
    <w:rsid w:val="001C519D"/>
    <w:rsid w:val="001C6E95"/>
    <w:rsid w:val="001D21DA"/>
    <w:rsid w:val="001D362A"/>
    <w:rsid w:val="001D3B7E"/>
    <w:rsid w:val="001D5186"/>
    <w:rsid w:val="001D6013"/>
    <w:rsid w:val="001D6E75"/>
    <w:rsid w:val="001E1107"/>
    <w:rsid w:val="001E13F5"/>
    <w:rsid w:val="001E174B"/>
    <w:rsid w:val="001E4C0A"/>
    <w:rsid w:val="001E4FE9"/>
    <w:rsid w:val="001E5E9B"/>
    <w:rsid w:val="001E64F2"/>
    <w:rsid w:val="001E7A57"/>
    <w:rsid w:val="001E7FE4"/>
    <w:rsid w:val="001F0567"/>
    <w:rsid w:val="001F075C"/>
    <w:rsid w:val="001F1F60"/>
    <w:rsid w:val="001F314D"/>
    <w:rsid w:val="001F4EB3"/>
    <w:rsid w:val="001F6BC2"/>
    <w:rsid w:val="001F718C"/>
    <w:rsid w:val="00200292"/>
    <w:rsid w:val="0020103A"/>
    <w:rsid w:val="00201455"/>
    <w:rsid w:val="0020385A"/>
    <w:rsid w:val="00205C0D"/>
    <w:rsid w:val="00206678"/>
    <w:rsid w:val="00210233"/>
    <w:rsid w:val="0021035B"/>
    <w:rsid w:val="00212D43"/>
    <w:rsid w:val="0021398A"/>
    <w:rsid w:val="00214B75"/>
    <w:rsid w:val="00215178"/>
    <w:rsid w:val="00221143"/>
    <w:rsid w:val="00221641"/>
    <w:rsid w:val="002217C0"/>
    <w:rsid w:val="00221B68"/>
    <w:rsid w:val="0023062F"/>
    <w:rsid w:val="002308B5"/>
    <w:rsid w:val="00230E0E"/>
    <w:rsid w:val="00231D0F"/>
    <w:rsid w:val="002326AA"/>
    <w:rsid w:val="0023383E"/>
    <w:rsid w:val="00233C04"/>
    <w:rsid w:val="002348DC"/>
    <w:rsid w:val="00236878"/>
    <w:rsid w:val="002369C8"/>
    <w:rsid w:val="00236E4D"/>
    <w:rsid w:val="002375B3"/>
    <w:rsid w:val="00237A17"/>
    <w:rsid w:val="00241F4C"/>
    <w:rsid w:val="00243442"/>
    <w:rsid w:val="002440AF"/>
    <w:rsid w:val="0024444A"/>
    <w:rsid w:val="00245164"/>
    <w:rsid w:val="0024573F"/>
    <w:rsid w:val="00245FCD"/>
    <w:rsid w:val="002470E3"/>
    <w:rsid w:val="002472CF"/>
    <w:rsid w:val="002536A8"/>
    <w:rsid w:val="00254AD6"/>
    <w:rsid w:val="002569AF"/>
    <w:rsid w:val="00257983"/>
    <w:rsid w:val="002579FE"/>
    <w:rsid w:val="002609DA"/>
    <w:rsid w:val="00260F55"/>
    <w:rsid w:val="002632C1"/>
    <w:rsid w:val="00263E76"/>
    <w:rsid w:val="002640E1"/>
    <w:rsid w:val="0026413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87EE5"/>
    <w:rsid w:val="002900C5"/>
    <w:rsid w:val="00290332"/>
    <w:rsid w:val="00290843"/>
    <w:rsid w:val="002912D1"/>
    <w:rsid w:val="00291E9B"/>
    <w:rsid w:val="002929C9"/>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1FF"/>
    <w:rsid w:val="002A7AE5"/>
    <w:rsid w:val="002B11DA"/>
    <w:rsid w:val="002B5FA5"/>
    <w:rsid w:val="002B7149"/>
    <w:rsid w:val="002B754C"/>
    <w:rsid w:val="002C03AF"/>
    <w:rsid w:val="002C2A3E"/>
    <w:rsid w:val="002C2EEA"/>
    <w:rsid w:val="002C5843"/>
    <w:rsid w:val="002C7160"/>
    <w:rsid w:val="002C7F10"/>
    <w:rsid w:val="002D083C"/>
    <w:rsid w:val="002D2176"/>
    <w:rsid w:val="002D3D00"/>
    <w:rsid w:val="002D492A"/>
    <w:rsid w:val="002D5694"/>
    <w:rsid w:val="002E032B"/>
    <w:rsid w:val="002E1478"/>
    <w:rsid w:val="002E537C"/>
    <w:rsid w:val="002E57D4"/>
    <w:rsid w:val="002E5E3F"/>
    <w:rsid w:val="002E6ADC"/>
    <w:rsid w:val="002E6ADF"/>
    <w:rsid w:val="002E7352"/>
    <w:rsid w:val="002E73FF"/>
    <w:rsid w:val="002F011D"/>
    <w:rsid w:val="002F0752"/>
    <w:rsid w:val="002F12A5"/>
    <w:rsid w:val="002F1666"/>
    <w:rsid w:val="002F3EFB"/>
    <w:rsid w:val="002F5944"/>
    <w:rsid w:val="002F5C68"/>
    <w:rsid w:val="002F63E8"/>
    <w:rsid w:val="002F6611"/>
    <w:rsid w:val="002F7B2A"/>
    <w:rsid w:val="00300B99"/>
    <w:rsid w:val="00300D63"/>
    <w:rsid w:val="00301069"/>
    <w:rsid w:val="00302942"/>
    <w:rsid w:val="00303148"/>
    <w:rsid w:val="003037B1"/>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4A06"/>
    <w:rsid w:val="003251F7"/>
    <w:rsid w:val="00325961"/>
    <w:rsid w:val="00326572"/>
    <w:rsid w:val="00326B58"/>
    <w:rsid w:val="003302BD"/>
    <w:rsid w:val="0033234C"/>
    <w:rsid w:val="003336CE"/>
    <w:rsid w:val="00333BD7"/>
    <w:rsid w:val="00335999"/>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5DB"/>
    <w:rsid w:val="0038492A"/>
    <w:rsid w:val="00384B8B"/>
    <w:rsid w:val="003866E1"/>
    <w:rsid w:val="00386E49"/>
    <w:rsid w:val="00387130"/>
    <w:rsid w:val="00387162"/>
    <w:rsid w:val="003903E2"/>
    <w:rsid w:val="00390D8E"/>
    <w:rsid w:val="00392C43"/>
    <w:rsid w:val="00394A7A"/>
    <w:rsid w:val="00395655"/>
    <w:rsid w:val="003962A0"/>
    <w:rsid w:val="003978B4"/>
    <w:rsid w:val="00397CDA"/>
    <w:rsid w:val="003A060F"/>
    <w:rsid w:val="003A0BAC"/>
    <w:rsid w:val="003A48EE"/>
    <w:rsid w:val="003B3D0C"/>
    <w:rsid w:val="003B3E46"/>
    <w:rsid w:val="003B7804"/>
    <w:rsid w:val="003C1F1E"/>
    <w:rsid w:val="003C461A"/>
    <w:rsid w:val="003C557F"/>
    <w:rsid w:val="003C563D"/>
    <w:rsid w:val="003C5C7B"/>
    <w:rsid w:val="003D1994"/>
    <w:rsid w:val="003D2805"/>
    <w:rsid w:val="003D49CF"/>
    <w:rsid w:val="003D5D9A"/>
    <w:rsid w:val="003D5DF8"/>
    <w:rsid w:val="003D6231"/>
    <w:rsid w:val="003D6261"/>
    <w:rsid w:val="003D6A77"/>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3AB6"/>
    <w:rsid w:val="003F56E7"/>
    <w:rsid w:val="003F5F0C"/>
    <w:rsid w:val="003F7612"/>
    <w:rsid w:val="003F7CD4"/>
    <w:rsid w:val="004000FF"/>
    <w:rsid w:val="004027A6"/>
    <w:rsid w:val="0040510D"/>
    <w:rsid w:val="0040672F"/>
    <w:rsid w:val="004068AD"/>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5157"/>
    <w:rsid w:val="004361F2"/>
    <w:rsid w:val="004366E8"/>
    <w:rsid w:val="004371A3"/>
    <w:rsid w:val="004376C2"/>
    <w:rsid w:val="00441B13"/>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40D0"/>
    <w:rsid w:val="00464CF9"/>
    <w:rsid w:val="00467192"/>
    <w:rsid w:val="0046759A"/>
    <w:rsid w:val="00467C52"/>
    <w:rsid w:val="0047031B"/>
    <w:rsid w:val="004717AC"/>
    <w:rsid w:val="0047261C"/>
    <w:rsid w:val="00472720"/>
    <w:rsid w:val="0047324B"/>
    <w:rsid w:val="00473833"/>
    <w:rsid w:val="004739BA"/>
    <w:rsid w:val="004759B0"/>
    <w:rsid w:val="00483378"/>
    <w:rsid w:val="00485A09"/>
    <w:rsid w:val="004868D0"/>
    <w:rsid w:val="00487E51"/>
    <w:rsid w:val="00490F10"/>
    <w:rsid w:val="004911D5"/>
    <w:rsid w:val="00492898"/>
    <w:rsid w:val="004942CA"/>
    <w:rsid w:val="00496086"/>
    <w:rsid w:val="00496618"/>
    <w:rsid w:val="004A0A82"/>
    <w:rsid w:val="004A207E"/>
    <w:rsid w:val="004A27CC"/>
    <w:rsid w:val="004A284B"/>
    <w:rsid w:val="004A285F"/>
    <w:rsid w:val="004A2C87"/>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9D1"/>
    <w:rsid w:val="004D24E9"/>
    <w:rsid w:val="004D3191"/>
    <w:rsid w:val="004D5FF9"/>
    <w:rsid w:val="004E0260"/>
    <w:rsid w:val="004E0C62"/>
    <w:rsid w:val="004E1396"/>
    <w:rsid w:val="004E16EE"/>
    <w:rsid w:val="004E4897"/>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33C4"/>
    <w:rsid w:val="00514AC6"/>
    <w:rsid w:val="0051624B"/>
    <w:rsid w:val="00516A22"/>
    <w:rsid w:val="00517A62"/>
    <w:rsid w:val="00520109"/>
    <w:rsid w:val="00520903"/>
    <w:rsid w:val="00521528"/>
    <w:rsid w:val="00521850"/>
    <w:rsid w:val="0052213D"/>
    <w:rsid w:val="00522CF9"/>
    <w:rsid w:val="00522F73"/>
    <w:rsid w:val="00524038"/>
    <w:rsid w:val="0052467D"/>
    <w:rsid w:val="00524AA8"/>
    <w:rsid w:val="005260B9"/>
    <w:rsid w:val="00527393"/>
    <w:rsid w:val="00527A1F"/>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2D4"/>
    <w:rsid w:val="00554B28"/>
    <w:rsid w:val="00554CC1"/>
    <w:rsid w:val="00557BD7"/>
    <w:rsid w:val="00562C44"/>
    <w:rsid w:val="00563FA3"/>
    <w:rsid w:val="005644C8"/>
    <w:rsid w:val="00564E98"/>
    <w:rsid w:val="005650A0"/>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C79"/>
    <w:rsid w:val="005A5DAE"/>
    <w:rsid w:val="005A6C42"/>
    <w:rsid w:val="005B17FB"/>
    <w:rsid w:val="005C0CE7"/>
    <w:rsid w:val="005C2DFD"/>
    <w:rsid w:val="005C348E"/>
    <w:rsid w:val="005C39F5"/>
    <w:rsid w:val="005C43C6"/>
    <w:rsid w:val="005C5217"/>
    <w:rsid w:val="005C6AF8"/>
    <w:rsid w:val="005C7A87"/>
    <w:rsid w:val="005C7D79"/>
    <w:rsid w:val="005D0318"/>
    <w:rsid w:val="005D0610"/>
    <w:rsid w:val="005D06F0"/>
    <w:rsid w:val="005D094A"/>
    <w:rsid w:val="005D276C"/>
    <w:rsid w:val="005D362C"/>
    <w:rsid w:val="005D3B47"/>
    <w:rsid w:val="005D4F39"/>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0F3E"/>
    <w:rsid w:val="00612829"/>
    <w:rsid w:val="00614103"/>
    <w:rsid w:val="00614586"/>
    <w:rsid w:val="00617D55"/>
    <w:rsid w:val="00620B65"/>
    <w:rsid w:val="006236C6"/>
    <w:rsid w:val="006240D8"/>
    <w:rsid w:val="006245B7"/>
    <w:rsid w:val="00625853"/>
    <w:rsid w:val="00626132"/>
    <w:rsid w:val="00626CF4"/>
    <w:rsid w:val="006331B2"/>
    <w:rsid w:val="00634DDD"/>
    <w:rsid w:val="006361E3"/>
    <w:rsid w:val="0063730A"/>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E5D"/>
    <w:rsid w:val="006712A6"/>
    <w:rsid w:val="00671E4E"/>
    <w:rsid w:val="00671E68"/>
    <w:rsid w:val="00673CF7"/>
    <w:rsid w:val="0067456E"/>
    <w:rsid w:val="006747A4"/>
    <w:rsid w:val="00675133"/>
    <w:rsid w:val="006802C1"/>
    <w:rsid w:val="0068063C"/>
    <w:rsid w:val="00685E6E"/>
    <w:rsid w:val="00686496"/>
    <w:rsid w:val="00687936"/>
    <w:rsid w:val="00690FE6"/>
    <w:rsid w:val="00691B2B"/>
    <w:rsid w:val="00691BD4"/>
    <w:rsid w:val="00692196"/>
    <w:rsid w:val="00692D9D"/>
    <w:rsid w:val="00693F48"/>
    <w:rsid w:val="00694141"/>
    <w:rsid w:val="006941C8"/>
    <w:rsid w:val="00695A47"/>
    <w:rsid w:val="00696129"/>
    <w:rsid w:val="006961C6"/>
    <w:rsid w:val="00696F11"/>
    <w:rsid w:val="00697863"/>
    <w:rsid w:val="006978A2"/>
    <w:rsid w:val="006A0D8A"/>
    <w:rsid w:val="006A36D7"/>
    <w:rsid w:val="006A3AD5"/>
    <w:rsid w:val="006A512F"/>
    <w:rsid w:val="006A70E2"/>
    <w:rsid w:val="006B18CB"/>
    <w:rsid w:val="006B4070"/>
    <w:rsid w:val="006B55E9"/>
    <w:rsid w:val="006B5E2B"/>
    <w:rsid w:val="006B7BD0"/>
    <w:rsid w:val="006C1FAA"/>
    <w:rsid w:val="006C3057"/>
    <w:rsid w:val="006C605F"/>
    <w:rsid w:val="006C647A"/>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7DC"/>
    <w:rsid w:val="006E58C1"/>
    <w:rsid w:val="006E7B3B"/>
    <w:rsid w:val="006F282A"/>
    <w:rsid w:val="006F33DD"/>
    <w:rsid w:val="006F3447"/>
    <w:rsid w:val="006F35F8"/>
    <w:rsid w:val="006F4F54"/>
    <w:rsid w:val="006F6420"/>
    <w:rsid w:val="006F7A97"/>
    <w:rsid w:val="00700BF6"/>
    <w:rsid w:val="00700FB0"/>
    <w:rsid w:val="007030A8"/>
    <w:rsid w:val="007040D8"/>
    <w:rsid w:val="0070437E"/>
    <w:rsid w:val="00704988"/>
    <w:rsid w:val="00704C50"/>
    <w:rsid w:val="0070553B"/>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2028"/>
    <w:rsid w:val="00723D89"/>
    <w:rsid w:val="0072429A"/>
    <w:rsid w:val="007261CF"/>
    <w:rsid w:val="00727844"/>
    <w:rsid w:val="00730BC2"/>
    <w:rsid w:val="00731B88"/>
    <w:rsid w:val="0073242C"/>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2C3"/>
    <w:rsid w:val="00746C7D"/>
    <w:rsid w:val="007511D5"/>
    <w:rsid w:val="00751475"/>
    <w:rsid w:val="007516D1"/>
    <w:rsid w:val="0075175D"/>
    <w:rsid w:val="0075213E"/>
    <w:rsid w:val="00752C33"/>
    <w:rsid w:val="00752DBA"/>
    <w:rsid w:val="00753049"/>
    <w:rsid w:val="00756290"/>
    <w:rsid w:val="00756A19"/>
    <w:rsid w:val="0076108C"/>
    <w:rsid w:val="007617F9"/>
    <w:rsid w:val="00761B5E"/>
    <w:rsid w:val="00761B96"/>
    <w:rsid w:val="00762089"/>
    <w:rsid w:val="00762F0B"/>
    <w:rsid w:val="0076408A"/>
    <w:rsid w:val="007739EB"/>
    <w:rsid w:val="00773DD9"/>
    <w:rsid w:val="00774BE7"/>
    <w:rsid w:val="0077586F"/>
    <w:rsid w:val="00775F15"/>
    <w:rsid w:val="00776946"/>
    <w:rsid w:val="00776A2A"/>
    <w:rsid w:val="00777754"/>
    <w:rsid w:val="00780256"/>
    <w:rsid w:val="00781306"/>
    <w:rsid w:val="007836C8"/>
    <w:rsid w:val="00787073"/>
    <w:rsid w:val="007930FB"/>
    <w:rsid w:val="00793484"/>
    <w:rsid w:val="007934F1"/>
    <w:rsid w:val="00794229"/>
    <w:rsid w:val="00794C34"/>
    <w:rsid w:val="00795A1B"/>
    <w:rsid w:val="00795AF0"/>
    <w:rsid w:val="007970F0"/>
    <w:rsid w:val="007971F3"/>
    <w:rsid w:val="007A1D90"/>
    <w:rsid w:val="007A28F1"/>
    <w:rsid w:val="007A4157"/>
    <w:rsid w:val="007B02DE"/>
    <w:rsid w:val="007B1141"/>
    <w:rsid w:val="007B24F7"/>
    <w:rsid w:val="007B2762"/>
    <w:rsid w:val="007B3D33"/>
    <w:rsid w:val="007C1C22"/>
    <w:rsid w:val="007C393A"/>
    <w:rsid w:val="007C3AC6"/>
    <w:rsid w:val="007C4D3E"/>
    <w:rsid w:val="007C6C8E"/>
    <w:rsid w:val="007D09DC"/>
    <w:rsid w:val="007D3E23"/>
    <w:rsid w:val="007D6B06"/>
    <w:rsid w:val="007D6C28"/>
    <w:rsid w:val="007D76D7"/>
    <w:rsid w:val="007E249E"/>
    <w:rsid w:val="007E291C"/>
    <w:rsid w:val="007E52EB"/>
    <w:rsid w:val="007E5ED7"/>
    <w:rsid w:val="007E6242"/>
    <w:rsid w:val="007E633B"/>
    <w:rsid w:val="007E6AD6"/>
    <w:rsid w:val="007E73D9"/>
    <w:rsid w:val="007E7A0A"/>
    <w:rsid w:val="007F135A"/>
    <w:rsid w:val="007F1C5D"/>
    <w:rsid w:val="007F43C0"/>
    <w:rsid w:val="007F5275"/>
    <w:rsid w:val="007F5901"/>
    <w:rsid w:val="00800310"/>
    <w:rsid w:val="0080232E"/>
    <w:rsid w:val="00803951"/>
    <w:rsid w:val="00803CA0"/>
    <w:rsid w:val="00804E76"/>
    <w:rsid w:val="00812789"/>
    <w:rsid w:val="00813EBF"/>
    <w:rsid w:val="00815A4C"/>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AA1"/>
    <w:rsid w:val="008354CC"/>
    <w:rsid w:val="00835F01"/>
    <w:rsid w:val="00836C6C"/>
    <w:rsid w:val="00841854"/>
    <w:rsid w:val="00842C8D"/>
    <w:rsid w:val="00844CC3"/>
    <w:rsid w:val="00845BC3"/>
    <w:rsid w:val="00846FFC"/>
    <w:rsid w:val="008476BF"/>
    <w:rsid w:val="00847CFC"/>
    <w:rsid w:val="008508D5"/>
    <w:rsid w:val="008513E0"/>
    <w:rsid w:val="008516FD"/>
    <w:rsid w:val="00852130"/>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7913"/>
    <w:rsid w:val="00890675"/>
    <w:rsid w:val="0089123B"/>
    <w:rsid w:val="00891BE7"/>
    <w:rsid w:val="00894526"/>
    <w:rsid w:val="00894946"/>
    <w:rsid w:val="0089506D"/>
    <w:rsid w:val="008A00BC"/>
    <w:rsid w:val="008A1687"/>
    <w:rsid w:val="008A1B10"/>
    <w:rsid w:val="008A2346"/>
    <w:rsid w:val="008A2DF5"/>
    <w:rsid w:val="008A3A73"/>
    <w:rsid w:val="008A4915"/>
    <w:rsid w:val="008A52D8"/>
    <w:rsid w:val="008A5E27"/>
    <w:rsid w:val="008A721D"/>
    <w:rsid w:val="008B0845"/>
    <w:rsid w:val="008B3BC6"/>
    <w:rsid w:val="008B42F0"/>
    <w:rsid w:val="008B48E6"/>
    <w:rsid w:val="008B57E9"/>
    <w:rsid w:val="008B60C2"/>
    <w:rsid w:val="008B7FF8"/>
    <w:rsid w:val="008C01F4"/>
    <w:rsid w:val="008C0503"/>
    <w:rsid w:val="008C2B16"/>
    <w:rsid w:val="008C4A55"/>
    <w:rsid w:val="008C5E5E"/>
    <w:rsid w:val="008C6781"/>
    <w:rsid w:val="008C6A0D"/>
    <w:rsid w:val="008C779C"/>
    <w:rsid w:val="008D000D"/>
    <w:rsid w:val="008D08F5"/>
    <w:rsid w:val="008D0DDB"/>
    <w:rsid w:val="008D16AB"/>
    <w:rsid w:val="008D1875"/>
    <w:rsid w:val="008D1CAD"/>
    <w:rsid w:val="008D209F"/>
    <w:rsid w:val="008D2350"/>
    <w:rsid w:val="008D2AEB"/>
    <w:rsid w:val="008D56D6"/>
    <w:rsid w:val="008D579B"/>
    <w:rsid w:val="008D583E"/>
    <w:rsid w:val="008D7657"/>
    <w:rsid w:val="008E19D3"/>
    <w:rsid w:val="008E1CC8"/>
    <w:rsid w:val="008E24D8"/>
    <w:rsid w:val="008E3AC0"/>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A3A"/>
    <w:rsid w:val="00903D82"/>
    <w:rsid w:val="00904369"/>
    <w:rsid w:val="009047B6"/>
    <w:rsid w:val="00904E1A"/>
    <w:rsid w:val="009052E9"/>
    <w:rsid w:val="00905EB8"/>
    <w:rsid w:val="00905F3A"/>
    <w:rsid w:val="009061AE"/>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524A"/>
    <w:rsid w:val="00936845"/>
    <w:rsid w:val="00936B7F"/>
    <w:rsid w:val="009415CD"/>
    <w:rsid w:val="0094334A"/>
    <w:rsid w:val="00943E2F"/>
    <w:rsid w:val="009442E0"/>
    <w:rsid w:val="009447DC"/>
    <w:rsid w:val="00944BD1"/>
    <w:rsid w:val="0094580B"/>
    <w:rsid w:val="0095009A"/>
    <w:rsid w:val="00950ABA"/>
    <w:rsid w:val="009513AF"/>
    <w:rsid w:val="00952C1F"/>
    <w:rsid w:val="00952D0A"/>
    <w:rsid w:val="00953DF5"/>
    <w:rsid w:val="00953FD7"/>
    <w:rsid w:val="00954732"/>
    <w:rsid w:val="009551F9"/>
    <w:rsid w:val="009555F8"/>
    <w:rsid w:val="00956BD2"/>
    <w:rsid w:val="0096092A"/>
    <w:rsid w:val="00963058"/>
    <w:rsid w:val="00963AE2"/>
    <w:rsid w:val="00963E2A"/>
    <w:rsid w:val="00963E96"/>
    <w:rsid w:val="00964E8D"/>
    <w:rsid w:val="00966375"/>
    <w:rsid w:val="00972F4C"/>
    <w:rsid w:val="00975F5E"/>
    <w:rsid w:val="00976158"/>
    <w:rsid w:val="00977612"/>
    <w:rsid w:val="0098102B"/>
    <w:rsid w:val="00981EBF"/>
    <w:rsid w:val="009827FE"/>
    <w:rsid w:val="009836C4"/>
    <w:rsid w:val="00983B09"/>
    <w:rsid w:val="00985DEA"/>
    <w:rsid w:val="009865EA"/>
    <w:rsid w:val="009876EF"/>
    <w:rsid w:val="0099001A"/>
    <w:rsid w:val="00990860"/>
    <w:rsid w:val="00990FC4"/>
    <w:rsid w:val="00992009"/>
    <w:rsid w:val="009933AA"/>
    <w:rsid w:val="00994604"/>
    <w:rsid w:val="00994C53"/>
    <w:rsid w:val="0099513B"/>
    <w:rsid w:val="009969EB"/>
    <w:rsid w:val="00996B48"/>
    <w:rsid w:val="009A0071"/>
    <w:rsid w:val="009A19C4"/>
    <w:rsid w:val="009A6C5C"/>
    <w:rsid w:val="009A7E32"/>
    <w:rsid w:val="009B03DD"/>
    <w:rsid w:val="009B0A1C"/>
    <w:rsid w:val="009B1744"/>
    <w:rsid w:val="009B1EE9"/>
    <w:rsid w:val="009B3DAC"/>
    <w:rsid w:val="009B568A"/>
    <w:rsid w:val="009B66E4"/>
    <w:rsid w:val="009C08B5"/>
    <w:rsid w:val="009C306B"/>
    <w:rsid w:val="009C3F93"/>
    <w:rsid w:val="009C4545"/>
    <w:rsid w:val="009C4DFC"/>
    <w:rsid w:val="009C59D8"/>
    <w:rsid w:val="009C6B50"/>
    <w:rsid w:val="009D0944"/>
    <w:rsid w:val="009D6D2E"/>
    <w:rsid w:val="009D753B"/>
    <w:rsid w:val="009E0470"/>
    <w:rsid w:val="009E0CEB"/>
    <w:rsid w:val="009E1011"/>
    <w:rsid w:val="009E1691"/>
    <w:rsid w:val="009E2EB9"/>
    <w:rsid w:val="009E4D07"/>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313B"/>
    <w:rsid w:val="00A04A98"/>
    <w:rsid w:val="00A06132"/>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2F19"/>
    <w:rsid w:val="00A334AF"/>
    <w:rsid w:val="00A3356F"/>
    <w:rsid w:val="00A342A5"/>
    <w:rsid w:val="00A3568B"/>
    <w:rsid w:val="00A367E0"/>
    <w:rsid w:val="00A377AE"/>
    <w:rsid w:val="00A4234B"/>
    <w:rsid w:val="00A426CE"/>
    <w:rsid w:val="00A428B2"/>
    <w:rsid w:val="00A437B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6985"/>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2DAB"/>
    <w:rsid w:val="00A94187"/>
    <w:rsid w:val="00A94B87"/>
    <w:rsid w:val="00A9750F"/>
    <w:rsid w:val="00A9758C"/>
    <w:rsid w:val="00AA1DF2"/>
    <w:rsid w:val="00AA599A"/>
    <w:rsid w:val="00AA5E2F"/>
    <w:rsid w:val="00AA7681"/>
    <w:rsid w:val="00AB15E9"/>
    <w:rsid w:val="00AB24F1"/>
    <w:rsid w:val="00AB3A8B"/>
    <w:rsid w:val="00AB42DB"/>
    <w:rsid w:val="00AB5812"/>
    <w:rsid w:val="00AB5BFC"/>
    <w:rsid w:val="00AB7845"/>
    <w:rsid w:val="00AB7DD1"/>
    <w:rsid w:val="00AC135D"/>
    <w:rsid w:val="00AC1543"/>
    <w:rsid w:val="00AC2072"/>
    <w:rsid w:val="00AC40DC"/>
    <w:rsid w:val="00AC4ECB"/>
    <w:rsid w:val="00AC508F"/>
    <w:rsid w:val="00AC71A5"/>
    <w:rsid w:val="00AC72E7"/>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3860"/>
    <w:rsid w:val="00B04B07"/>
    <w:rsid w:val="00B05A10"/>
    <w:rsid w:val="00B05D3A"/>
    <w:rsid w:val="00B06244"/>
    <w:rsid w:val="00B0691A"/>
    <w:rsid w:val="00B07AFE"/>
    <w:rsid w:val="00B11252"/>
    <w:rsid w:val="00B1358E"/>
    <w:rsid w:val="00B145B3"/>
    <w:rsid w:val="00B15A64"/>
    <w:rsid w:val="00B1635A"/>
    <w:rsid w:val="00B17C0F"/>
    <w:rsid w:val="00B17C41"/>
    <w:rsid w:val="00B17FDB"/>
    <w:rsid w:val="00B21966"/>
    <w:rsid w:val="00B22F5B"/>
    <w:rsid w:val="00B240A8"/>
    <w:rsid w:val="00B24B51"/>
    <w:rsid w:val="00B26852"/>
    <w:rsid w:val="00B31B92"/>
    <w:rsid w:val="00B320D9"/>
    <w:rsid w:val="00B321D4"/>
    <w:rsid w:val="00B330B9"/>
    <w:rsid w:val="00B347AF"/>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91C"/>
    <w:rsid w:val="00B5758A"/>
    <w:rsid w:val="00B6355E"/>
    <w:rsid w:val="00B64471"/>
    <w:rsid w:val="00B64952"/>
    <w:rsid w:val="00B65B84"/>
    <w:rsid w:val="00B6676C"/>
    <w:rsid w:val="00B7272A"/>
    <w:rsid w:val="00B73133"/>
    <w:rsid w:val="00B74629"/>
    <w:rsid w:val="00B75F90"/>
    <w:rsid w:val="00B76C15"/>
    <w:rsid w:val="00B8036D"/>
    <w:rsid w:val="00B82C78"/>
    <w:rsid w:val="00B84A5C"/>
    <w:rsid w:val="00B85009"/>
    <w:rsid w:val="00B854AD"/>
    <w:rsid w:val="00B87124"/>
    <w:rsid w:val="00B875D0"/>
    <w:rsid w:val="00B875D1"/>
    <w:rsid w:val="00B90197"/>
    <w:rsid w:val="00B90656"/>
    <w:rsid w:val="00B90ABC"/>
    <w:rsid w:val="00B910C1"/>
    <w:rsid w:val="00B918EE"/>
    <w:rsid w:val="00B91C04"/>
    <w:rsid w:val="00B926CC"/>
    <w:rsid w:val="00B93841"/>
    <w:rsid w:val="00B948D2"/>
    <w:rsid w:val="00B95598"/>
    <w:rsid w:val="00B95B2B"/>
    <w:rsid w:val="00B96224"/>
    <w:rsid w:val="00BA24C4"/>
    <w:rsid w:val="00BA478A"/>
    <w:rsid w:val="00BA66F5"/>
    <w:rsid w:val="00BA726F"/>
    <w:rsid w:val="00BB04E0"/>
    <w:rsid w:val="00BB1D85"/>
    <w:rsid w:val="00BC2E70"/>
    <w:rsid w:val="00BC3DD4"/>
    <w:rsid w:val="00BC5048"/>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528"/>
    <w:rsid w:val="00BF0CB7"/>
    <w:rsid w:val="00BF5B8B"/>
    <w:rsid w:val="00BF6196"/>
    <w:rsid w:val="00C00CB3"/>
    <w:rsid w:val="00C03495"/>
    <w:rsid w:val="00C0707D"/>
    <w:rsid w:val="00C11946"/>
    <w:rsid w:val="00C1385A"/>
    <w:rsid w:val="00C13CC8"/>
    <w:rsid w:val="00C13E68"/>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403B4"/>
    <w:rsid w:val="00C406DE"/>
    <w:rsid w:val="00C411FE"/>
    <w:rsid w:val="00C41B61"/>
    <w:rsid w:val="00C42886"/>
    <w:rsid w:val="00C43256"/>
    <w:rsid w:val="00C434F9"/>
    <w:rsid w:val="00C45CC3"/>
    <w:rsid w:val="00C45CCE"/>
    <w:rsid w:val="00C46170"/>
    <w:rsid w:val="00C467CA"/>
    <w:rsid w:val="00C467D4"/>
    <w:rsid w:val="00C46941"/>
    <w:rsid w:val="00C47381"/>
    <w:rsid w:val="00C50FAA"/>
    <w:rsid w:val="00C51234"/>
    <w:rsid w:val="00C5278E"/>
    <w:rsid w:val="00C538D8"/>
    <w:rsid w:val="00C53FB9"/>
    <w:rsid w:val="00C550EA"/>
    <w:rsid w:val="00C62F52"/>
    <w:rsid w:val="00C63AA7"/>
    <w:rsid w:val="00C657F9"/>
    <w:rsid w:val="00C65F90"/>
    <w:rsid w:val="00C666AF"/>
    <w:rsid w:val="00C70C53"/>
    <w:rsid w:val="00C718DA"/>
    <w:rsid w:val="00C7226C"/>
    <w:rsid w:val="00C72BBA"/>
    <w:rsid w:val="00C73873"/>
    <w:rsid w:val="00C75905"/>
    <w:rsid w:val="00C75FCC"/>
    <w:rsid w:val="00C76FA7"/>
    <w:rsid w:val="00C82D65"/>
    <w:rsid w:val="00C86431"/>
    <w:rsid w:val="00C86776"/>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1739"/>
    <w:rsid w:val="00CB21C5"/>
    <w:rsid w:val="00CB3AFC"/>
    <w:rsid w:val="00CB4E0C"/>
    <w:rsid w:val="00CB5097"/>
    <w:rsid w:val="00CB6814"/>
    <w:rsid w:val="00CC0DD8"/>
    <w:rsid w:val="00CC2885"/>
    <w:rsid w:val="00CC47AC"/>
    <w:rsid w:val="00CC65BE"/>
    <w:rsid w:val="00CD056E"/>
    <w:rsid w:val="00CD1405"/>
    <w:rsid w:val="00CD394F"/>
    <w:rsid w:val="00CD44C9"/>
    <w:rsid w:val="00CD518F"/>
    <w:rsid w:val="00CD7BBE"/>
    <w:rsid w:val="00CE2A7F"/>
    <w:rsid w:val="00CE3610"/>
    <w:rsid w:val="00CE45EC"/>
    <w:rsid w:val="00CE51D8"/>
    <w:rsid w:val="00CF00CF"/>
    <w:rsid w:val="00CF24CD"/>
    <w:rsid w:val="00CF5221"/>
    <w:rsid w:val="00CF5822"/>
    <w:rsid w:val="00CF5A9B"/>
    <w:rsid w:val="00CF61A2"/>
    <w:rsid w:val="00CF6672"/>
    <w:rsid w:val="00D02986"/>
    <w:rsid w:val="00D03A5F"/>
    <w:rsid w:val="00D04E79"/>
    <w:rsid w:val="00D057C0"/>
    <w:rsid w:val="00D07E6A"/>
    <w:rsid w:val="00D10712"/>
    <w:rsid w:val="00D11E74"/>
    <w:rsid w:val="00D11FEB"/>
    <w:rsid w:val="00D13C4D"/>
    <w:rsid w:val="00D144A4"/>
    <w:rsid w:val="00D15FB8"/>
    <w:rsid w:val="00D176BD"/>
    <w:rsid w:val="00D22102"/>
    <w:rsid w:val="00D22435"/>
    <w:rsid w:val="00D23711"/>
    <w:rsid w:val="00D237B5"/>
    <w:rsid w:val="00D243D6"/>
    <w:rsid w:val="00D24EE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806"/>
    <w:rsid w:val="00D54A83"/>
    <w:rsid w:val="00D5612E"/>
    <w:rsid w:val="00D5652A"/>
    <w:rsid w:val="00D6240F"/>
    <w:rsid w:val="00D626A1"/>
    <w:rsid w:val="00D62F5A"/>
    <w:rsid w:val="00D63557"/>
    <w:rsid w:val="00D63E2F"/>
    <w:rsid w:val="00D63E9B"/>
    <w:rsid w:val="00D64AE7"/>
    <w:rsid w:val="00D677F2"/>
    <w:rsid w:val="00D71C75"/>
    <w:rsid w:val="00D742C8"/>
    <w:rsid w:val="00D76AAD"/>
    <w:rsid w:val="00D76DCC"/>
    <w:rsid w:val="00D77062"/>
    <w:rsid w:val="00D77C89"/>
    <w:rsid w:val="00D80965"/>
    <w:rsid w:val="00D82A70"/>
    <w:rsid w:val="00D82B55"/>
    <w:rsid w:val="00D83702"/>
    <w:rsid w:val="00D838C4"/>
    <w:rsid w:val="00D83EDD"/>
    <w:rsid w:val="00D921AE"/>
    <w:rsid w:val="00D942A7"/>
    <w:rsid w:val="00D9606E"/>
    <w:rsid w:val="00D96DF5"/>
    <w:rsid w:val="00DA06CB"/>
    <w:rsid w:val="00DA0F8B"/>
    <w:rsid w:val="00DA4C8E"/>
    <w:rsid w:val="00DA6E8C"/>
    <w:rsid w:val="00DB1897"/>
    <w:rsid w:val="00DB3140"/>
    <w:rsid w:val="00DB331C"/>
    <w:rsid w:val="00DB3489"/>
    <w:rsid w:val="00DB58FE"/>
    <w:rsid w:val="00DB5EFB"/>
    <w:rsid w:val="00DB75E1"/>
    <w:rsid w:val="00DB7BFD"/>
    <w:rsid w:val="00DC253D"/>
    <w:rsid w:val="00DC5031"/>
    <w:rsid w:val="00DC51F3"/>
    <w:rsid w:val="00DC60E2"/>
    <w:rsid w:val="00DC61A2"/>
    <w:rsid w:val="00DC68D2"/>
    <w:rsid w:val="00DD139E"/>
    <w:rsid w:val="00DD2356"/>
    <w:rsid w:val="00DD253B"/>
    <w:rsid w:val="00DD31A1"/>
    <w:rsid w:val="00DD4DA6"/>
    <w:rsid w:val="00DD7AA4"/>
    <w:rsid w:val="00DD7FB9"/>
    <w:rsid w:val="00DE0E1E"/>
    <w:rsid w:val="00DE1442"/>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53AC"/>
    <w:rsid w:val="00E25B77"/>
    <w:rsid w:val="00E26258"/>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523"/>
    <w:rsid w:val="00E556ED"/>
    <w:rsid w:val="00E57957"/>
    <w:rsid w:val="00E60C5D"/>
    <w:rsid w:val="00E61E3D"/>
    <w:rsid w:val="00E61F16"/>
    <w:rsid w:val="00E62F50"/>
    <w:rsid w:val="00E63921"/>
    <w:rsid w:val="00E65C58"/>
    <w:rsid w:val="00E669D0"/>
    <w:rsid w:val="00E67755"/>
    <w:rsid w:val="00E67830"/>
    <w:rsid w:val="00E67E4B"/>
    <w:rsid w:val="00E7123A"/>
    <w:rsid w:val="00E720E0"/>
    <w:rsid w:val="00E72CDA"/>
    <w:rsid w:val="00E7677D"/>
    <w:rsid w:val="00E76BD1"/>
    <w:rsid w:val="00E77098"/>
    <w:rsid w:val="00E7793E"/>
    <w:rsid w:val="00E7794B"/>
    <w:rsid w:val="00E77E47"/>
    <w:rsid w:val="00E80437"/>
    <w:rsid w:val="00E804F0"/>
    <w:rsid w:val="00E82A84"/>
    <w:rsid w:val="00E83E23"/>
    <w:rsid w:val="00E83EBA"/>
    <w:rsid w:val="00E8474D"/>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C7BF5"/>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745"/>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089"/>
    <w:rsid w:val="00F10406"/>
    <w:rsid w:val="00F1104B"/>
    <w:rsid w:val="00F126A2"/>
    <w:rsid w:val="00F128D2"/>
    <w:rsid w:val="00F12D4D"/>
    <w:rsid w:val="00F12F9E"/>
    <w:rsid w:val="00F14E41"/>
    <w:rsid w:val="00F15297"/>
    <w:rsid w:val="00F179CF"/>
    <w:rsid w:val="00F23427"/>
    <w:rsid w:val="00F251C7"/>
    <w:rsid w:val="00F27716"/>
    <w:rsid w:val="00F32469"/>
    <w:rsid w:val="00F32681"/>
    <w:rsid w:val="00F3425E"/>
    <w:rsid w:val="00F352FA"/>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4121"/>
    <w:rsid w:val="00F54AC6"/>
    <w:rsid w:val="00F54CE4"/>
    <w:rsid w:val="00F56DE6"/>
    <w:rsid w:val="00F60CC6"/>
    <w:rsid w:val="00F61382"/>
    <w:rsid w:val="00F61E91"/>
    <w:rsid w:val="00F679DE"/>
    <w:rsid w:val="00F71E8F"/>
    <w:rsid w:val="00F73826"/>
    <w:rsid w:val="00F73987"/>
    <w:rsid w:val="00F74211"/>
    <w:rsid w:val="00F75AC1"/>
    <w:rsid w:val="00F7694A"/>
    <w:rsid w:val="00F77544"/>
    <w:rsid w:val="00F80CD3"/>
    <w:rsid w:val="00F80FDF"/>
    <w:rsid w:val="00F82678"/>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A710A"/>
    <w:rsid w:val="00FB0D80"/>
    <w:rsid w:val="00FB1992"/>
    <w:rsid w:val="00FB2DD0"/>
    <w:rsid w:val="00FB3A31"/>
    <w:rsid w:val="00FB4BB4"/>
    <w:rsid w:val="00FB55BD"/>
    <w:rsid w:val="00FB7529"/>
    <w:rsid w:val="00FC1297"/>
    <w:rsid w:val="00FC2DFB"/>
    <w:rsid w:val="00FC3643"/>
    <w:rsid w:val="00FC3975"/>
    <w:rsid w:val="00FC445F"/>
    <w:rsid w:val="00FC4AF4"/>
    <w:rsid w:val="00FC53F3"/>
    <w:rsid w:val="00FC5B63"/>
    <w:rsid w:val="00FC6F59"/>
    <w:rsid w:val="00FD0C75"/>
    <w:rsid w:val="00FD0C89"/>
    <w:rsid w:val="00FD125F"/>
    <w:rsid w:val="00FD2B31"/>
    <w:rsid w:val="00FD2E83"/>
    <w:rsid w:val="00FD2ECA"/>
    <w:rsid w:val="00FD49E9"/>
    <w:rsid w:val="00FD6185"/>
    <w:rsid w:val="00FD773B"/>
    <w:rsid w:val="00FD7CEB"/>
    <w:rsid w:val="00FE05A8"/>
    <w:rsid w:val="00FE3243"/>
    <w:rsid w:val="00FE447A"/>
    <w:rsid w:val="00FE49AA"/>
    <w:rsid w:val="00FE532B"/>
    <w:rsid w:val="00FE5904"/>
    <w:rsid w:val="00FE6CB3"/>
    <w:rsid w:val="00FF0208"/>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5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32"/>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5542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 w:type="character" w:customStyle="1" w:styleId="Heading4Char">
    <w:name w:val="Heading 4 Char"/>
    <w:basedOn w:val="DefaultParagraphFont"/>
    <w:link w:val="Heading4"/>
    <w:semiHidden/>
    <w:rsid w:val="005542D4"/>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5090008">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24606604">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84626610">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8895-2E1D-40C2-B75F-19771D07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2026</Words>
  <Characters>11554</Characters>
  <Application>Microsoft Office Word</Application>
  <DocSecurity>0</DocSecurity>
  <Lines>96</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13553</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2021-05-28T13:08:00Z</dcterms:created>
  <dcterms:modified xsi:type="dcterms:W3CDTF">2021-06-09T12:09:00Z</dcterms:modified>
</cp:coreProperties>
</file>