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8B5E07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>7, т. 2 и 3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, чл. 11, ал. 5, т. 1 от 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Постановление № 162 на Министерския съвет от 05 юли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 (ДВ, бр. 53 от 2016 г</w:t>
      </w:r>
      <w:r w:rsidR="00017C67">
        <w:rPr>
          <w:rFonts w:ascii="Times New Roman" w:hAnsi="Times New Roman"/>
          <w:sz w:val="24"/>
          <w:szCs w:val="24"/>
          <w:lang w:val="bg-BG"/>
        </w:rPr>
        <w:t>.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)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364F05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364F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4C7">
        <w:rPr>
          <w:rFonts w:ascii="Times New Roman" w:hAnsi="Times New Roman"/>
          <w:sz w:val="24"/>
          <w:szCs w:val="24"/>
        </w:rPr>
        <w:t xml:space="preserve">09-544 </w:t>
      </w:r>
      <w:r w:rsidR="008764C7" w:rsidRPr="008764C7">
        <w:rPr>
          <w:rFonts w:ascii="Times New Roman" w:hAnsi="Times New Roman"/>
          <w:sz w:val="24"/>
          <w:szCs w:val="24"/>
          <w:lang w:val="bg-BG"/>
        </w:rPr>
        <w:t>от 03.06</w:t>
      </w:r>
      <w:r w:rsidR="00731C79" w:rsidRPr="008764C7">
        <w:rPr>
          <w:rFonts w:ascii="Times New Roman" w:hAnsi="Times New Roman"/>
          <w:sz w:val="24"/>
          <w:szCs w:val="24"/>
          <w:lang w:val="bg-BG"/>
        </w:rPr>
        <w:t>.2021</w:t>
      </w:r>
      <w:r w:rsidR="00390454" w:rsidRPr="008764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764C7">
        <w:rPr>
          <w:rFonts w:ascii="Times New Roman" w:hAnsi="Times New Roman"/>
          <w:sz w:val="24"/>
          <w:szCs w:val="24"/>
          <w:lang w:val="bg-BG"/>
        </w:rPr>
        <w:t>г</w:t>
      </w:r>
      <w:bookmarkStart w:id="0" w:name="_GoBack"/>
      <w:bookmarkEnd w:id="0"/>
      <w:r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РД09-399/19.04.2021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ПРСР 2014 – 2020 г. както следва: </w:t>
      </w:r>
    </w:p>
    <w:p w:rsidR="00D82E68" w:rsidRDefault="00D82E68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>Условия за кандидатстване с проектни предложения за предоставяне на безвъзмездна финансова помощ по процедура чрез подбор № BG06RDNP001-4.012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  <w:r>
        <w:rPr>
          <w:rFonts w:ascii="Times New Roman" w:hAnsi="Times New Roman"/>
          <w:sz w:val="24"/>
          <w:szCs w:val="24"/>
          <w:lang w:val="bg-BG"/>
        </w:rPr>
        <w:t>“:</w:t>
      </w:r>
    </w:p>
    <w:p w:rsidR="003058DB" w:rsidRDefault="003058D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2E68" w:rsidRPr="00D82E68" w:rsidRDefault="009B7C64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proofErr w:type="spellStart"/>
      <w:r w:rsidR="00D82E68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="00D82E68">
        <w:rPr>
          <w:rFonts w:ascii="Times New Roman" w:hAnsi="Times New Roman"/>
          <w:sz w:val="24"/>
          <w:szCs w:val="24"/>
          <w:lang w:val="bg-BG"/>
        </w:rPr>
        <w:t>.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Раздел 8 „Общ размер на безвъзмездната финансова помощ по процедурата“ се изменя така:</w:t>
      </w:r>
    </w:p>
    <w:p w:rsidR="00D82E68" w:rsidRPr="00D82E68" w:rsidRDefault="00D82E68" w:rsidP="00D82E6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0"/>
        <w:rPr>
          <w:rFonts w:ascii="Times New Roman" w:eastAsiaTheme="majorEastAsia" w:hAnsi="Times New Roman"/>
          <w:b/>
          <w:bCs/>
          <w:sz w:val="24"/>
          <w:szCs w:val="28"/>
          <w:lang w:val="bg-BG"/>
        </w:rPr>
      </w:pPr>
      <w:bookmarkStart w:id="1" w:name="_Toc69388897"/>
      <w:r w:rsidRPr="00D82E68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1"/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39"/>
      </w:tblGrid>
      <w:tr w:rsidR="00D82E68" w:rsidRPr="00D82E68" w:rsidTr="006313B7">
        <w:trPr>
          <w:trHeight w:val="563"/>
        </w:trPr>
        <w:tc>
          <w:tcPr>
            <w:tcW w:w="5000" w:type="pct"/>
            <w:shd w:val="clear" w:color="auto" w:fill="auto"/>
          </w:tcPr>
          <w:p w:rsidR="00D82E68" w:rsidRPr="00D82E68" w:rsidRDefault="00D82E68" w:rsidP="00D82E68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ascii="Times New Roman" w:hAnsi="Times New Roman"/>
              </w:rPr>
            </w:pPr>
            <w:r w:rsidRPr="00D82E68">
              <w:rPr>
                <w:rFonts w:ascii="Times New Roman" w:hAnsi="Times New Roman"/>
              </w:rPr>
              <w:t xml:space="preserve">1. Общият размер на безвъзмездната финансова помощ по настоящата процедура възлиза </w:t>
            </w:r>
            <w:r w:rsidRPr="00110907">
              <w:rPr>
                <w:rFonts w:ascii="Times New Roman" w:hAnsi="Times New Roman"/>
              </w:rPr>
              <w:t xml:space="preserve">на </w:t>
            </w:r>
            <w:r w:rsidR="00110907" w:rsidRPr="00110907">
              <w:rPr>
                <w:rFonts w:ascii="Times New Roman" w:hAnsi="Times New Roman"/>
              </w:rPr>
              <w:t>431 997 104</w:t>
            </w:r>
            <w:r w:rsidRPr="00110907">
              <w:rPr>
                <w:rFonts w:ascii="Times New Roman" w:hAnsi="Times New Roman"/>
              </w:rPr>
              <w:t>, 00 лева</w:t>
            </w:r>
            <w:r w:rsidR="00110907">
              <w:rPr>
                <w:rFonts w:ascii="Times New Roman" w:hAnsi="Times New Roman"/>
              </w:rPr>
              <w:t xml:space="preserve">   </w:t>
            </w:r>
          </w:p>
          <w:tbl>
            <w:tblPr>
              <w:tblW w:w="10197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4394"/>
              <w:gridCol w:w="2547"/>
            </w:tblGrid>
            <w:tr w:rsidR="00D82E68" w:rsidRPr="00D82E68" w:rsidTr="00110907">
              <w:trPr>
                <w:trHeight w:val="945"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Средства от Европейски фондове 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Национално 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съфинансиране</w:t>
                  </w:r>
                  <w:proofErr w:type="spellEnd"/>
                </w:p>
              </w:tc>
            </w:tr>
            <w:tr w:rsidR="00D82E68" w:rsidRPr="00A72436" w:rsidTr="00110907">
              <w:trPr>
                <w:trHeight w:val="87"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110907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431 997 104,00 </w:t>
                  </w:r>
                  <w:r w:rsidR="00D82E68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7364A7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en-GB"/>
                    </w:rPr>
                    <w:t>379 660 280.32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D82E68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7D70A4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52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336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823,68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D82E68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</w:tr>
            <w:tr w:rsidR="00D82E68" w:rsidRPr="00A72436" w:rsidTr="00110907">
              <w:trPr>
                <w:trHeight w:val="87"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110907" w:rsidP="00110907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220 880 000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,00 евро</w:t>
                  </w:r>
                  <w:r w:rsidR="00B23AC9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7D70A4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194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120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196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,50 евро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D82E68" w:rsidRPr="00A72436" w:rsidRDefault="007D70A4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26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759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803,5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 евро</w:t>
                  </w:r>
                </w:p>
              </w:tc>
            </w:tr>
            <w:tr w:rsidR="00D82E68" w:rsidRPr="00A72436" w:rsidTr="00110907">
              <w:trPr>
                <w:trHeight w:val="87"/>
                <w:jc w:val="center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-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-</w:t>
                  </w:r>
                </w:p>
              </w:tc>
            </w:tr>
          </w:tbl>
          <w:p w:rsidR="00D82E68" w:rsidRPr="00A72436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lang w:eastAsia="bg-BG"/>
              </w:rPr>
            </w:pPr>
            <w:r w:rsidRPr="00A72436">
              <w:rPr>
                <w:rFonts w:ascii="Times New Roman" w:hAnsi="Times New Roman"/>
                <w:lang w:eastAsia="bg-BG"/>
              </w:rPr>
              <w:t>Разпределението по източници на финансиране е както следва:</w:t>
            </w: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14"/>
              <w:gridCol w:w="4440"/>
              <w:gridCol w:w="2359"/>
            </w:tblGrid>
            <w:tr w:rsidR="00D82E68" w:rsidRPr="00A72436" w:rsidTr="00110907">
              <w:trPr>
                <w:trHeight w:val="945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4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Средства от Европейския земеделски фонд за развитие на селските райони (ЕЗФРСР)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Национално </w:t>
                  </w:r>
                  <w:proofErr w:type="spellStart"/>
                  <w:r w:rsidRPr="00A7243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съфинансиране</w:t>
                  </w:r>
                  <w:proofErr w:type="spellEnd"/>
                </w:p>
              </w:tc>
            </w:tr>
            <w:tr w:rsidR="00D82E68" w:rsidRPr="00A72436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110907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301 506 128,00  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лева</w:t>
                  </w:r>
                </w:p>
              </w:tc>
              <w:tc>
                <w:tcPr>
                  <w:tcW w:w="4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7D70A4" w:rsidP="007364A7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249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169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304,</w:t>
                  </w:r>
                  <w:r w:rsidR="007364A7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3</w:t>
                  </w:r>
                  <w:r w:rsidR="007364A7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en-GB"/>
                    </w:rPr>
                    <w:t>2</w:t>
                  </w:r>
                  <w:r w:rsidR="007364A7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7D70A4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52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336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823,68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лева</w:t>
                  </w:r>
                </w:p>
              </w:tc>
            </w:tr>
            <w:tr w:rsidR="00D82E68" w:rsidRPr="00A72436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110907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154 160 000,00  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  <w:tc>
                <w:tcPr>
                  <w:tcW w:w="4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7D70A4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127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400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196,5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 евро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A72436" w:rsidRDefault="007D70A4" w:rsidP="007D70A4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26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 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759</w:t>
                  </w:r>
                  <w:r w:rsidR="003058D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803,5</w:t>
                  </w:r>
                  <w:r w:rsidR="00D82E68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 евро</w:t>
                  </w:r>
                </w:p>
              </w:tc>
            </w:tr>
            <w:tr w:rsidR="00D82E68" w:rsidRPr="00D82E68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4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A72436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85 % *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15 %</w:t>
                  </w:r>
                </w:p>
              </w:tc>
            </w:tr>
          </w:tbl>
          <w:p w:rsidR="00D82E68" w:rsidRPr="00D82E68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14"/>
              <w:gridCol w:w="4394"/>
              <w:gridCol w:w="2405"/>
            </w:tblGrid>
            <w:tr w:rsidR="00D82E68" w:rsidRPr="00D82E68" w:rsidTr="00110907">
              <w:trPr>
                <w:trHeight w:val="945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Средства от Инструмент на Европейския съюз за възстановяване (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European</w:t>
                  </w:r>
                  <w:proofErr w:type="spellEnd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Union</w:t>
                  </w:r>
                  <w:proofErr w:type="spellEnd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Recovery</w:t>
                  </w:r>
                  <w:proofErr w:type="spellEnd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Instrument</w:t>
                  </w:r>
                  <w:proofErr w:type="spellEnd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– EURI)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Национално </w:t>
                  </w:r>
                  <w:proofErr w:type="spellStart"/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съфинансиране</w:t>
                  </w:r>
                  <w:proofErr w:type="spellEnd"/>
                </w:p>
              </w:tc>
            </w:tr>
            <w:tr w:rsidR="00D82E68" w:rsidRPr="00D82E68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130 490 976,00 лева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130 490 976,00 лева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0,00 лева</w:t>
                  </w:r>
                </w:p>
              </w:tc>
            </w:tr>
            <w:tr w:rsidR="00D82E68" w:rsidRPr="00D82E68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66 720 000,00 евро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66 720 000,00 евро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D82E68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0,00 евро</w:t>
                  </w:r>
                </w:p>
              </w:tc>
            </w:tr>
            <w:tr w:rsidR="00D82E68" w:rsidRPr="00D82E68" w:rsidTr="00110907">
              <w:trPr>
                <w:trHeight w:val="87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82E68" w:rsidRPr="00D82E68" w:rsidRDefault="00D82E68" w:rsidP="00D82E68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0 %</w:t>
                  </w:r>
                </w:p>
              </w:tc>
            </w:tr>
          </w:tbl>
          <w:p w:rsidR="001F1F59" w:rsidRDefault="001F1F59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lang w:eastAsia="bg-BG"/>
              </w:rPr>
            </w:pPr>
          </w:p>
          <w:p w:rsidR="00D82E68" w:rsidRPr="00D82E68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D82E68">
              <w:rPr>
                <w:rFonts w:ascii="Times New Roman" w:hAnsi="Times New Roman"/>
                <w:lang w:eastAsia="bg-BG"/>
              </w:rPr>
              <w:t>* Посоченият интензитет на средствата от ЕЗФРСР са индикативни, тъй като подпомогнатите проектни предложения по подмярка 4.1 „Инвестиции в земеделски стопанства“ допринасят за постигане на три от приоритетите за развитие на селските райони.</w:t>
            </w:r>
          </w:p>
        </w:tc>
      </w:tr>
    </w:tbl>
    <w:p w:rsidR="00D82E68" w:rsidRDefault="00D82E68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2E68" w:rsidRDefault="009B7C64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D82E68">
        <w:rPr>
          <w:rFonts w:ascii="Times New Roman" w:hAnsi="Times New Roman"/>
          <w:sz w:val="24"/>
          <w:szCs w:val="24"/>
          <w:lang w:val="bg-BG"/>
        </w:rPr>
        <w:t xml:space="preserve">2. </w:t>
      </w:r>
      <w:r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Pr="009B7C64">
        <w:rPr>
          <w:rFonts w:ascii="Times New Roman" w:hAnsi="Times New Roman"/>
          <w:sz w:val="24"/>
          <w:szCs w:val="24"/>
          <w:lang w:val="bg-BG"/>
        </w:rPr>
        <w:t xml:space="preserve">25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9B7C64">
        <w:rPr>
          <w:rFonts w:ascii="Times New Roman" w:hAnsi="Times New Roman"/>
          <w:sz w:val="24"/>
          <w:szCs w:val="24"/>
          <w:lang w:val="bg-BG"/>
        </w:rPr>
        <w:t>Краен срок за подаване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>“, т. 4 се изменя така:</w:t>
      </w:r>
    </w:p>
    <w:p w:rsidR="009B7C64" w:rsidRDefault="009B7C64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9B7C64">
        <w:rPr>
          <w:rFonts w:ascii="Times New Roman" w:hAnsi="Times New Roman"/>
          <w:sz w:val="24"/>
          <w:szCs w:val="24"/>
          <w:lang w:val="bg-BG"/>
        </w:rPr>
        <w:t xml:space="preserve">Крайният срок за подаване на проектни предложения е 17:30 часа на 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30 септември </w:t>
      </w:r>
      <w:r w:rsidRPr="009B7C64">
        <w:rPr>
          <w:rFonts w:ascii="Times New Roman" w:hAnsi="Times New Roman"/>
          <w:sz w:val="24"/>
          <w:szCs w:val="24"/>
          <w:lang w:val="bg-BG"/>
        </w:rPr>
        <w:t>2021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3058DB" w:rsidRPr="009B7C64" w:rsidRDefault="003058D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F1F59" w:rsidRDefault="009B7C64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В Приложение № 3 „Обява за откриване на процедура чрез подбор“</w:t>
      </w:r>
      <w:r w:rsidR="001F1F59">
        <w:rPr>
          <w:rFonts w:ascii="Times New Roman" w:hAnsi="Times New Roman"/>
          <w:sz w:val="24"/>
          <w:szCs w:val="24"/>
          <w:lang w:val="bg-BG"/>
        </w:rPr>
        <w:t>:</w:t>
      </w:r>
    </w:p>
    <w:p w:rsidR="001F1F59" w:rsidRP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</w:t>
      </w:r>
      <w:r w:rsidRPr="001F1F59">
        <w:rPr>
          <w:rFonts w:ascii="Times New Roman" w:hAnsi="Times New Roman"/>
          <w:sz w:val="24"/>
          <w:szCs w:val="24"/>
          <w:lang w:val="bg-BG"/>
        </w:rPr>
        <w:t>.</w:t>
      </w:r>
      <w:r w:rsidRPr="001F1F59">
        <w:rPr>
          <w:rFonts w:ascii="Times New Roman" w:hAnsi="Times New Roman"/>
          <w:sz w:val="24"/>
          <w:szCs w:val="24"/>
        </w:rPr>
        <w:t xml:space="preserve"> </w:t>
      </w:r>
      <w:r w:rsidRPr="001F1F59">
        <w:rPr>
          <w:rFonts w:ascii="Times New Roman" w:hAnsi="Times New Roman"/>
          <w:sz w:val="24"/>
          <w:szCs w:val="24"/>
          <w:lang w:val="bg-BG"/>
        </w:rPr>
        <w:t>Във втори параграф, изречение второ се изменя така:</w:t>
      </w:r>
    </w:p>
    <w:p w:rsid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по процедурата за всички одобрени проектни предложения възлиза на </w:t>
      </w:r>
      <w:r w:rsidR="00110907" w:rsidRPr="00110907">
        <w:rPr>
          <w:rFonts w:ascii="Times New Roman" w:hAnsi="Times New Roman"/>
          <w:sz w:val="24"/>
          <w:szCs w:val="24"/>
          <w:lang w:val="bg-BG"/>
        </w:rPr>
        <w:t>431 997 104, 00</w:t>
      </w:r>
      <w:r w:rsidR="0011090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F1F59">
        <w:rPr>
          <w:rFonts w:ascii="Times New Roman" w:hAnsi="Times New Roman"/>
          <w:sz w:val="24"/>
          <w:szCs w:val="24"/>
          <w:lang w:val="bg-BG"/>
        </w:rPr>
        <w:t>лв.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FC07D6" w:rsidRPr="00FC07D6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зречение последно се изменя така:</w:t>
      </w:r>
    </w:p>
    <w:p w:rsidR="00D82E68" w:rsidRDefault="00FC07D6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„Крайният срок за подаване на проектни предложения е 17:30 часа на 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30 </w:t>
      </w:r>
      <w:r w:rsidR="006A3813" w:rsidRPr="006A3813">
        <w:rPr>
          <w:rFonts w:ascii="Times New Roman" w:hAnsi="Times New Roman"/>
          <w:sz w:val="24"/>
          <w:szCs w:val="24"/>
          <w:lang w:val="bg-BG"/>
        </w:rPr>
        <w:t xml:space="preserve">септември </w:t>
      </w:r>
      <w:r w:rsidRPr="006A3813">
        <w:rPr>
          <w:rFonts w:ascii="Times New Roman" w:hAnsi="Times New Roman"/>
          <w:sz w:val="24"/>
          <w:szCs w:val="24"/>
          <w:lang w:val="bg-BG"/>
        </w:rPr>
        <w:t>202</w:t>
      </w:r>
      <w:r w:rsidR="001F1F59" w:rsidRPr="006A3813">
        <w:rPr>
          <w:rFonts w:ascii="Times New Roman" w:hAnsi="Times New Roman"/>
          <w:sz w:val="24"/>
          <w:szCs w:val="24"/>
          <w:lang w:val="bg-BG"/>
        </w:rPr>
        <w:t>1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г.“.</w:t>
      </w:r>
    </w:p>
    <w:p w:rsidR="00FC07D6" w:rsidRPr="00FC07D6" w:rsidRDefault="00FC07D6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кандидатстване и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</w:t>
      </w:r>
      <w:r w:rsidRPr="00FC07D6">
        <w:rPr>
          <w:rFonts w:ascii="Times New Roman" w:hAnsi="Times New Roman"/>
          <w:sz w:val="24"/>
          <w:szCs w:val="24"/>
          <w:lang w:val="bg-BG"/>
        </w:rPr>
        <w:lastRenderedPageBreak/>
        <w:t xml:space="preserve">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8764C7">
        <w:rPr>
          <w:b/>
        </w:rPr>
        <w:pict>
          <v:shape id="_x0000_i1026" type="#_x0000_t75" alt="Microsoft Office Signature Line..." style="width:191.6pt;height:96.4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E07" w:rsidRDefault="008B5E07">
      <w:r>
        <w:separator/>
      </w:r>
    </w:p>
  </w:endnote>
  <w:endnote w:type="continuationSeparator" w:id="0">
    <w:p w:rsidR="008B5E07" w:rsidRDefault="008B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764C7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E07" w:rsidRDefault="008B5E07">
      <w:r>
        <w:separator/>
      </w:r>
    </w:p>
  </w:footnote>
  <w:footnote w:type="continuationSeparator" w:id="0">
    <w:p w:rsidR="008B5E07" w:rsidRDefault="008B5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,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храните</w:t>
    </w: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и горите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41EB5-7868-464D-AF79-7AD88E72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9</cp:revision>
  <cp:lastPrinted>2021-05-25T07:51:00Z</cp:lastPrinted>
  <dcterms:created xsi:type="dcterms:W3CDTF">2021-06-02T11:42:00Z</dcterms:created>
  <dcterms:modified xsi:type="dcterms:W3CDTF">2021-06-03T13:55:00Z</dcterms:modified>
</cp:coreProperties>
</file>