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312" w:rsidRPr="0059329C" w:rsidRDefault="00926312" w:rsidP="0059329C">
      <w:pPr>
        <w:spacing w:line="350" w:lineRule="auto"/>
        <w:rPr>
          <w:rFonts w:ascii="Verdana" w:hAnsi="Verdana"/>
          <w:b/>
          <w:lang w:val="bg-BG"/>
        </w:rPr>
      </w:pPr>
    </w:p>
    <w:p w:rsidR="00B5546B" w:rsidRPr="0059329C" w:rsidRDefault="00B5546B" w:rsidP="0059329C">
      <w:pPr>
        <w:spacing w:line="350" w:lineRule="auto"/>
        <w:rPr>
          <w:rFonts w:ascii="Verdana" w:hAnsi="Verdana"/>
          <w:b/>
          <w:lang w:val="bg-BG"/>
        </w:rPr>
      </w:pPr>
    </w:p>
    <w:p w:rsidR="003F5B76" w:rsidRPr="0059329C" w:rsidRDefault="005F3625" w:rsidP="0059329C">
      <w:pPr>
        <w:spacing w:line="350" w:lineRule="auto"/>
        <w:rPr>
          <w:rFonts w:ascii="Verdana" w:hAnsi="Verdana"/>
          <w:b/>
          <w:lang w:val="bg-BG"/>
        </w:rPr>
      </w:pPr>
      <w:r w:rsidRPr="0059329C">
        <w:rPr>
          <w:rFonts w:ascii="Verdana" w:hAnsi="Verdana"/>
          <w:b/>
          <w:lang w:val="bg-BG"/>
        </w:rPr>
        <w:t>ДО</w:t>
      </w:r>
    </w:p>
    <w:p w:rsidR="003F5B76" w:rsidRPr="0059329C" w:rsidRDefault="005F3625" w:rsidP="0059329C">
      <w:pPr>
        <w:spacing w:line="350" w:lineRule="auto"/>
        <w:jc w:val="both"/>
        <w:outlineLvl w:val="0"/>
        <w:rPr>
          <w:rFonts w:ascii="Verdana" w:hAnsi="Verdana"/>
          <w:b/>
          <w:lang w:val="bg-BG"/>
        </w:rPr>
      </w:pPr>
      <w:r w:rsidRPr="0059329C">
        <w:rPr>
          <w:rFonts w:ascii="Verdana" w:hAnsi="Verdana"/>
          <w:b/>
          <w:lang w:val="bg-BG"/>
        </w:rPr>
        <w:t>МИНИСТЕРСКИЯ СЪВЕТ</w:t>
      </w:r>
    </w:p>
    <w:p w:rsidR="003F5B76" w:rsidRPr="0059329C" w:rsidRDefault="005F3625" w:rsidP="0059329C">
      <w:pPr>
        <w:spacing w:line="350" w:lineRule="auto"/>
        <w:jc w:val="both"/>
        <w:outlineLvl w:val="0"/>
        <w:rPr>
          <w:rFonts w:ascii="Verdana" w:hAnsi="Verdana"/>
          <w:b/>
          <w:lang w:val="bg-BG"/>
        </w:rPr>
      </w:pPr>
      <w:r w:rsidRPr="0059329C">
        <w:rPr>
          <w:rFonts w:ascii="Verdana" w:hAnsi="Verdana"/>
          <w:b/>
          <w:lang w:val="bg-BG"/>
        </w:rPr>
        <w:t>НА РЕПУБЛИКА БЪЛГАРИЯ</w:t>
      </w:r>
    </w:p>
    <w:p w:rsidR="009B0162" w:rsidRPr="0059329C" w:rsidRDefault="009B0162" w:rsidP="00181E3F">
      <w:pPr>
        <w:spacing w:line="350" w:lineRule="auto"/>
        <w:rPr>
          <w:rFonts w:ascii="Verdana" w:hAnsi="Verdana"/>
          <w:b/>
          <w:spacing w:val="60"/>
          <w:lang w:val="bg-BG"/>
        </w:rPr>
      </w:pPr>
    </w:p>
    <w:p w:rsidR="003F5B76" w:rsidRPr="0059329C" w:rsidRDefault="005F3625" w:rsidP="0059329C">
      <w:pPr>
        <w:spacing w:line="350" w:lineRule="auto"/>
        <w:jc w:val="center"/>
        <w:rPr>
          <w:rFonts w:ascii="Verdana" w:hAnsi="Verdana"/>
          <w:b/>
          <w:spacing w:val="60"/>
          <w:sz w:val="24"/>
          <w:szCs w:val="24"/>
          <w:lang w:val="bg-BG"/>
        </w:rPr>
      </w:pPr>
      <w:r w:rsidRPr="0059329C">
        <w:rPr>
          <w:rFonts w:ascii="Verdana" w:hAnsi="Verdana"/>
          <w:b/>
          <w:spacing w:val="60"/>
          <w:sz w:val="24"/>
          <w:szCs w:val="24"/>
          <w:lang w:val="bg-BG"/>
        </w:rPr>
        <w:t>ДОКЛАД</w:t>
      </w:r>
    </w:p>
    <w:p w:rsidR="003F5B76" w:rsidRPr="0059329C" w:rsidRDefault="00B5546B" w:rsidP="0059329C">
      <w:pPr>
        <w:spacing w:line="350" w:lineRule="auto"/>
        <w:jc w:val="center"/>
        <w:rPr>
          <w:rFonts w:ascii="Verdana" w:hAnsi="Verdana"/>
          <w:b/>
          <w:lang w:val="bg-BG"/>
        </w:rPr>
      </w:pPr>
      <w:r w:rsidRPr="0059329C">
        <w:rPr>
          <w:rFonts w:ascii="Verdana" w:hAnsi="Verdana"/>
          <w:b/>
          <w:lang w:val="bg-BG"/>
        </w:rPr>
        <w:t>от Десислава Танева</w:t>
      </w:r>
      <w:r w:rsidR="005F3625" w:rsidRPr="0059329C">
        <w:rPr>
          <w:rFonts w:ascii="Verdana" w:hAnsi="Verdana"/>
          <w:b/>
          <w:lang w:val="bg-BG"/>
        </w:rPr>
        <w:t xml:space="preserve"> – </w:t>
      </w:r>
      <w:r w:rsidRPr="0059329C">
        <w:rPr>
          <w:rFonts w:ascii="Verdana" w:hAnsi="Verdana"/>
          <w:b/>
          <w:lang w:val="bg-BG"/>
        </w:rPr>
        <w:t>министър на земеделието, храните и горите</w:t>
      </w:r>
    </w:p>
    <w:p w:rsidR="009B0162" w:rsidRPr="0059329C" w:rsidRDefault="009B0162" w:rsidP="00181E3F">
      <w:pPr>
        <w:spacing w:line="350" w:lineRule="auto"/>
        <w:rPr>
          <w:rFonts w:ascii="Verdana" w:hAnsi="Verdana"/>
          <w:b/>
          <w:lang w:val="bg-BG"/>
        </w:rPr>
      </w:pPr>
    </w:p>
    <w:p w:rsidR="00F67383" w:rsidRPr="0059329C" w:rsidRDefault="005F3625" w:rsidP="0059329C">
      <w:pPr>
        <w:spacing w:line="350" w:lineRule="auto"/>
        <w:ind w:left="1134" w:hanging="1134"/>
        <w:jc w:val="both"/>
        <w:rPr>
          <w:rFonts w:ascii="Verdana" w:hAnsi="Verdana"/>
          <w:lang w:val="bg-BG"/>
        </w:rPr>
      </w:pPr>
      <w:r w:rsidRPr="0059329C">
        <w:rPr>
          <w:rFonts w:ascii="Verdana" w:hAnsi="Verdana"/>
          <w:b/>
          <w:lang w:val="bg-BG"/>
        </w:rPr>
        <w:t>Относно:</w:t>
      </w:r>
      <w:r w:rsidRPr="0059329C">
        <w:rPr>
          <w:rFonts w:ascii="Verdana" w:hAnsi="Verdana"/>
          <w:lang w:val="bg-BG"/>
        </w:rPr>
        <w:t xml:space="preserve"> Проект на Постановление на Министерския съвет за приемане на </w:t>
      </w:r>
      <w:r w:rsidR="00F67383" w:rsidRPr="0059329C">
        <w:rPr>
          <w:rFonts w:ascii="Verdana" w:hAnsi="Verdana"/>
          <w:lang w:val="bg-BG"/>
        </w:rPr>
        <w:t>Наредба за специфичните изисквания към казеините и казеинатите, предназначени за консумация от човека</w:t>
      </w:r>
    </w:p>
    <w:p w:rsidR="00B5546B" w:rsidRPr="0059329C" w:rsidRDefault="00B5546B" w:rsidP="0059329C">
      <w:pPr>
        <w:spacing w:line="350" w:lineRule="auto"/>
        <w:jc w:val="both"/>
        <w:outlineLvl w:val="0"/>
        <w:rPr>
          <w:rFonts w:ascii="Verdana" w:hAnsi="Verdana"/>
          <w:b/>
          <w:lang w:val="bg-BG"/>
        </w:rPr>
      </w:pPr>
    </w:p>
    <w:p w:rsidR="003F5B76" w:rsidRPr="0059329C" w:rsidRDefault="005F3625" w:rsidP="0059329C">
      <w:pPr>
        <w:spacing w:line="350" w:lineRule="auto"/>
        <w:rPr>
          <w:rFonts w:ascii="Verdana" w:hAnsi="Verdana"/>
          <w:b/>
          <w:lang w:val="bg-BG"/>
        </w:rPr>
      </w:pPr>
      <w:r w:rsidRPr="0059329C">
        <w:rPr>
          <w:rFonts w:ascii="Verdana" w:hAnsi="Verdana"/>
          <w:b/>
          <w:lang w:val="bg-BG"/>
        </w:rPr>
        <w:t>УВАЖАЕМИ ГОСПОДИН МИНИСТЪР-ПРЕДСЕДАТЕЛ,</w:t>
      </w:r>
    </w:p>
    <w:p w:rsidR="003F5B76" w:rsidRPr="0059329C" w:rsidRDefault="005F3625" w:rsidP="0059329C">
      <w:pPr>
        <w:spacing w:after="120" w:line="350" w:lineRule="auto"/>
        <w:rPr>
          <w:rFonts w:ascii="Verdana" w:hAnsi="Verdana"/>
          <w:b/>
          <w:lang w:val="bg-BG"/>
        </w:rPr>
      </w:pPr>
      <w:r w:rsidRPr="0059329C">
        <w:rPr>
          <w:rFonts w:ascii="Verdana" w:hAnsi="Verdana"/>
          <w:b/>
          <w:lang w:val="bg-BG"/>
        </w:rPr>
        <w:t>УВАЖАЕМИ ГОСПОЖИ И ГОСПОДА МИНИСТРИ,</w:t>
      </w:r>
    </w:p>
    <w:p w:rsidR="003F5B76" w:rsidRPr="0059329C" w:rsidRDefault="005F3625" w:rsidP="0059329C">
      <w:pPr>
        <w:spacing w:line="350" w:lineRule="auto"/>
        <w:ind w:firstLine="709"/>
        <w:jc w:val="both"/>
        <w:rPr>
          <w:rFonts w:ascii="Verdana" w:hAnsi="Verdana"/>
          <w:lang w:val="bg-BG"/>
        </w:rPr>
      </w:pPr>
      <w:r w:rsidRPr="0059329C">
        <w:rPr>
          <w:rFonts w:ascii="Verdana" w:hAnsi="Verdana" w:cs="Verdana"/>
          <w:lang w:val="bg-BG" w:eastAsia="zh-CN"/>
        </w:rPr>
        <w:t xml:space="preserve">На основание чл. 31, ал. 2 от Устройствения правилник на Министерския съвет и на неговата администрация, внасям за разглеждане от Министерския съвет проект на Постановление за приемане на </w:t>
      </w:r>
      <w:r w:rsidR="00F67383" w:rsidRPr="0059329C">
        <w:rPr>
          <w:rFonts w:ascii="Verdana" w:hAnsi="Verdana"/>
          <w:lang w:val="bg-BG"/>
        </w:rPr>
        <w:t>Наредба за специфичните изисквания към казеините и казеинатите, предназначени за консумация от човека</w:t>
      </w:r>
      <w:r w:rsidRPr="0059329C">
        <w:rPr>
          <w:rFonts w:ascii="Verdana" w:hAnsi="Verdana" w:cs="Verdana"/>
          <w:lang w:val="bg-BG" w:eastAsia="zh-CN"/>
        </w:rPr>
        <w:t xml:space="preserve">. </w:t>
      </w:r>
    </w:p>
    <w:p w:rsidR="009B0162" w:rsidRPr="0059329C" w:rsidRDefault="009B0162" w:rsidP="0059329C">
      <w:pPr>
        <w:spacing w:line="350" w:lineRule="auto"/>
        <w:ind w:firstLine="709"/>
        <w:jc w:val="both"/>
        <w:rPr>
          <w:rFonts w:ascii="Verdana" w:hAnsi="Verdana" w:cs="Verdana"/>
          <w:b/>
          <w:lang w:val="bg-BG"/>
        </w:rPr>
      </w:pPr>
    </w:p>
    <w:p w:rsidR="00EB278A" w:rsidRPr="0059329C" w:rsidRDefault="00EB278A" w:rsidP="0059329C">
      <w:pPr>
        <w:spacing w:line="350" w:lineRule="auto"/>
        <w:ind w:firstLine="709"/>
        <w:jc w:val="both"/>
        <w:rPr>
          <w:rFonts w:ascii="Verdana" w:hAnsi="Verdana" w:cs="Verdana"/>
          <w:b/>
          <w:lang w:val="bg-BG"/>
        </w:rPr>
      </w:pPr>
      <w:r w:rsidRPr="0059329C">
        <w:rPr>
          <w:rFonts w:ascii="Verdana" w:hAnsi="Verdana" w:cs="Verdana"/>
          <w:b/>
          <w:lang w:val="bg-BG"/>
        </w:rPr>
        <w:t>Причини, които налагат приемането на акта</w:t>
      </w:r>
    </w:p>
    <w:p w:rsidR="001A7B68" w:rsidRPr="0059329C" w:rsidRDefault="001A7B68" w:rsidP="0059329C">
      <w:pPr>
        <w:spacing w:line="350" w:lineRule="auto"/>
        <w:ind w:firstLine="709"/>
        <w:jc w:val="both"/>
        <w:rPr>
          <w:rFonts w:ascii="Verdana" w:hAnsi="Verdana"/>
          <w:lang w:val="bg-BG"/>
        </w:rPr>
      </w:pPr>
      <w:r w:rsidRPr="0059329C">
        <w:rPr>
          <w:rFonts w:ascii="Verdana" w:hAnsi="Verdana"/>
          <w:bCs/>
          <w:lang w:val="bg-BG"/>
        </w:rPr>
        <w:t>В „Държавен вестник“ бр. 52 от 09.06.2020 г. е публикуван нов Закон за храните. Законът влиза в сила в деня на</w:t>
      </w:r>
      <w:r w:rsidRPr="0059329C">
        <w:rPr>
          <w:rFonts w:ascii="Verdana" w:hAnsi="Verdana"/>
          <w:lang w:val="bg-BG"/>
        </w:rPr>
        <w:t xml:space="preserve"> обнародването му в „Държавен вестник</w:t>
      </w:r>
      <w:r w:rsidRPr="0059329C">
        <w:rPr>
          <w:rFonts w:ascii="Verdana" w:hAnsi="Verdana"/>
          <w:bCs/>
          <w:lang w:val="bg-BG"/>
        </w:rPr>
        <w:t>”</w:t>
      </w:r>
      <w:r w:rsidRPr="0059329C">
        <w:rPr>
          <w:rFonts w:ascii="Verdana" w:hAnsi="Verdana"/>
          <w:lang w:val="bg-BG"/>
        </w:rPr>
        <w:t>.</w:t>
      </w:r>
    </w:p>
    <w:p w:rsidR="001A7B68" w:rsidRPr="0059329C" w:rsidRDefault="001A7B68" w:rsidP="0059329C">
      <w:pPr>
        <w:spacing w:line="350" w:lineRule="auto"/>
        <w:ind w:firstLine="709"/>
        <w:jc w:val="both"/>
        <w:rPr>
          <w:rFonts w:ascii="Verdana" w:hAnsi="Verdana"/>
          <w:bCs/>
          <w:lang w:val="bg-BG"/>
        </w:rPr>
      </w:pPr>
      <w:r w:rsidRPr="0059329C">
        <w:rPr>
          <w:rFonts w:ascii="Verdana" w:hAnsi="Verdana"/>
          <w:bCs/>
          <w:lang w:val="bg-BG"/>
        </w:rPr>
        <w:t>Съгласно § 8, ал. 1 от преходните и заключителни разпоредби на Закона за храните, подзаконовите нормативни актове по прилагането му се приемат, съответно издават, в 6-месечен срок от влизането на закона в сила, а съгласно ал. 3, до приемането, съответно издаването на актовете по ал. 1 се прилагат подзаконовите нормативни актове по прилагането на отменения Закон за храните, доколкото</w:t>
      </w:r>
      <w:r w:rsidR="005A2DDD" w:rsidRPr="0059329C">
        <w:rPr>
          <w:rFonts w:ascii="Verdana" w:hAnsi="Verdana"/>
          <w:bCs/>
          <w:lang w:val="bg-BG"/>
        </w:rPr>
        <w:t xml:space="preserve"> не противоречат на този закон.</w:t>
      </w:r>
    </w:p>
    <w:p w:rsidR="003E1A4F" w:rsidRPr="0059329C" w:rsidRDefault="003E1A4F" w:rsidP="0059329C">
      <w:pPr>
        <w:spacing w:line="350" w:lineRule="auto"/>
        <w:ind w:firstLine="709"/>
        <w:jc w:val="both"/>
        <w:rPr>
          <w:rFonts w:ascii="Verdana" w:hAnsi="Verdana"/>
          <w:bCs/>
          <w:shd w:val="clear" w:color="auto" w:fill="FEFEFE"/>
          <w:lang w:val="bg-BG"/>
        </w:rPr>
      </w:pPr>
      <w:r w:rsidRPr="0059329C">
        <w:rPr>
          <w:rFonts w:ascii="Verdana" w:hAnsi="Verdana"/>
          <w:bCs/>
          <w:shd w:val="clear" w:color="auto" w:fill="FEFEFE"/>
          <w:lang w:val="bg-BG"/>
        </w:rPr>
        <w:t xml:space="preserve">Наредбата се </w:t>
      </w:r>
      <w:r w:rsidR="00B5546B" w:rsidRPr="00F01AC3">
        <w:rPr>
          <w:rFonts w:ascii="Verdana" w:hAnsi="Verdana"/>
          <w:bCs/>
          <w:shd w:val="clear" w:color="auto" w:fill="FEFEFE"/>
          <w:lang w:val="bg-BG"/>
        </w:rPr>
        <w:t xml:space="preserve">приема </w:t>
      </w:r>
      <w:r w:rsidRPr="00F01AC3">
        <w:rPr>
          <w:rFonts w:ascii="Verdana" w:hAnsi="Verdana"/>
          <w:bCs/>
          <w:shd w:val="clear" w:color="auto" w:fill="FEFEFE"/>
          <w:lang w:val="bg-BG"/>
        </w:rPr>
        <w:t>на</w:t>
      </w:r>
      <w:r w:rsidRPr="0059329C">
        <w:rPr>
          <w:rFonts w:ascii="Verdana" w:hAnsi="Verdana"/>
          <w:bCs/>
          <w:shd w:val="clear" w:color="auto" w:fill="FEFEFE"/>
          <w:lang w:val="bg-BG"/>
        </w:rPr>
        <w:t xml:space="preserve"> основание чл. 5 от Закона за храните.</w:t>
      </w:r>
    </w:p>
    <w:p w:rsidR="00F67383" w:rsidRPr="00F01AC3" w:rsidRDefault="00F67383" w:rsidP="0059329C">
      <w:pPr>
        <w:pStyle w:val="NormalWeb"/>
        <w:shd w:val="clear" w:color="auto" w:fill="FFFFFF"/>
        <w:spacing w:before="0" w:beforeAutospacing="0" w:after="0" w:afterAutospacing="0" w:line="350" w:lineRule="auto"/>
        <w:ind w:firstLine="709"/>
        <w:jc w:val="both"/>
        <w:rPr>
          <w:rFonts w:ascii="Verdana" w:hAnsi="Verdana"/>
          <w:bCs/>
          <w:iCs/>
          <w:spacing w:val="-2"/>
          <w:sz w:val="20"/>
          <w:szCs w:val="20"/>
          <w:lang w:eastAsia="en-US"/>
        </w:rPr>
      </w:pPr>
      <w:r w:rsidRPr="0059329C">
        <w:rPr>
          <w:rFonts w:ascii="Verdana" w:hAnsi="Verdana"/>
          <w:bCs/>
          <w:iCs/>
          <w:spacing w:val="-2"/>
          <w:sz w:val="20"/>
          <w:szCs w:val="20"/>
          <w:lang w:eastAsia="en-US"/>
        </w:rPr>
        <w:t xml:space="preserve">С проекта на Постановление на Министерския съвет за приемане на Наредба за специфичните изисквания към казеините и казеинатите, предназначени за консумация от човека ще бъде отменена действащата в момента Наредба за специфичните изисквания към казеините и казеинатите, предназначени за </w:t>
      </w:r>
      <w:r w:rsidRPr="0059329C">
        <w:rPr>
          <w:rFonts w:ascii="Verdana" w:hAnsi="Verdana"/>
          <w:bCs/>
          <w:iCs/>
          <w:spacing w:val="-2"/>
          <w:sz w:val="20"/>
          <w:szCs w:val="20"/>
          <w:lang w:eastAsia="en-US"/>
        </w:rPr>
        <w:lastRenderedPageBreak/>
        <w:t xml:space="preserve">консумация от човека, приета с </w:t>
      </w:r>
      <w:r w:rsidR="00B5546B" w:rsidRPr="0059329C">
        <w:rPr>
          <w:rFonts w:ascii="Verdana" w:hAnsi="Verdana"/>
          <w:bCs/>
          <w:iCs/>
          <w:spacing w:val="-2"/>
          <w:sz w:val="20"/>
          <w:szCs w:val="20"/>
          <w:lang w:eastAsia="en-US"/>
        </w:rPr>
        <w:t>Постановление</w:t>
      </w:r>
      <w:r w:rsidRPr="0059329C">
        <w:rPr>
          <w:rFonts w:ascii="Verdana" w:hAnsi="Verdana"/>
          <w:bCs/>
          <w:iCs/>
          <w:spacing w:val="-2"/>
          <w:sz w:val="20"/>
          <w:szCs w:val="20"/>
          <w:lang w:eastAsia="en-US"/>
        </w:rPr>
        <w:t xml:space="preserve"> № 2</w:t>
      </w:r>
      <w:r w:rsidR="00B5546B" w:rsidRPr="0059329C">
        <w:rPr>
          <w:rFonts w:ascii="Verdana" w:hAnsi="Verdana"/>
          <w:bCs/>
          <w:iCs/>
          <w:spacing w:val="-2"/>
          <w:sz w:val="20"/>
          <w:szCs w:val="20"/>
          <w:lang w:eastAsia="en-US"/>
        </w:rPr>
        <w:t xml:space="preserve"> на Министерския съвет от </w:t>
      </w:r>
      <w:r w:rsidRPr="0059329C">
        <w:rPr>
          <w:rFonts w:ascii="Verdana" w:hAnsi="Verdana"/>
          <w:bCs/>
          <w:iCs/>
          <w:spacing w:val="-2"/>
          <w:sz w:val="20"/>
          <w:szCs w:val="20"/>
          <w:lang w:eastAsia="en-US"/>
        </w:rPr>
        <w:t xml:space="preserve">2017 г. </w:t>
      </w:r>
      <w:r w:rsidRPr="00F01AC3">
        <w:rPr>
          <w:rFonts w:ascii="Verdana" w:hAnsi="Verdana"/>
          <w:bCs/>
          <w:iCs/>
          <w:spacing w:val="-2"/>
          <w:sz w:val="20"/>
          <w:szCs w:val="20"/>
          <w:lang w:eastAsia="en-US"/>
        </w:rPr>
        <w:t>(</w:t>
      </w:r>
      <w:r w:rsidR="00B5546B" w:rsidRPr="00F01AC3">
        <w:rPr>
          <w:rFonts w:ascii="Verdana" w:hAnsi="Verdana"/>
          <w:bCs/>
          <w:iCs/>
          <w:spacing w:val="-2"/>
          <w:sz w:val="20"/>
          <w:szCs w:val="20"/>
          <w:lang w:eastAsia="en-US"/>
        </w:rPr>
        <w:t>о</w:t>
      </w:r>
      <w:r w:rsidRPr="00F01AC3">
        <w:rPr>
          <w:rFonts w:ascii="Verdana" w:hAnsi="Verdana"/>
          <w:bCs/>
          <w:iCs/>
          <w:spacing w:val="-2"/>
          <w:sz w:val="20"/>
          <w:szCs w:val="20"/>
          <w:lang w:eastAsia="en-US"/>
        </w:rPr>
        <w:t>бн.</w:t>
      </w:r>
      <w:r w:rsidR="00B5546B" w:rsidRPr="00F01AC3">
        <w:rPr>
          <w:rFonts w:ascii="Verdana" w:hAnsi="Verdana"/>
          <w:bCs/>
          <w:iCs/>
          <w:spacing w:val="-2"/>
          <w:sz w:val="20"/>
          <w:szCs w:val="20"/>
          <w:lang w:eastAsia="en-US"/>
        </w:rPr>
        <w:t>, ДВ,</w:t>
      </w:r>
      <w:r w:rsidRPr="00F01AC3">
        <w:rPr>
          <w:rFonts w:ascii="Verdana" w:hAnsi="Verdana"/>
          <w:bCs/>
          <w:iCs/>
          <w:spacing w:val="-2"/>
          <w:sz w:val="20"/>
          <w:szCs w:val="20"/>
          <w:lang w:eastAsia="en-US"/>
        </w:rPr>
        <w:t xml:space="preserve"> бр. 4 от 2017 г.).</w:t>
      </w:r>
    </w:p>
    <w:p w:rsidR="009B0162" w:rsidRPr="0059329C" w:rsidRDefault="009B0162" w:rsidP="0059329C">
      <w:pPr>
        <w:spacing w:line="350" w:lineRule="auto"/>
        <w:ind w:firstLine="709"/>
        <w:jc w:val="both"/>
        <w:rPr>
          <w:rFonts w:ascii="Verdana" w:hAnsi="Verdana"/>
          <w:b/>
          <w:lang w:val="bg-BG"/>
        </w:rPr>
      </w:pPr>
    </w:p>
    <w:p w:rsidR="00CC6B92" w:rsidRPr="0059329C" w:rsidRDefault="00CC6B92" w:rsidP="0059329C">
      <w:pPr>
        <w:spacing w:line="350" w:lineRule="auto"/>
        <w:ind w:firstLine="709"/>
        <w:jc w:val="both"/>
        <w:rPr>
          <w:rFonts w:ascii="Verdana" w:hAnsi="Verdana"/>
          <w:b/>
          <w:lang w:val="bg-BG"/>
        </w:rPr>
      </w:pPr>
      <w:r w:rsidRPr="0059329C">
        <w:rPr>
          <w:rFonts w:ascii="Verdana" w:hAnsi="Verdana"/>
          <w:b/>
          <w:lang w:val="bg-BG"/>
        </w:rPr>
        <w:t>Цели</w:t>
      </w:r>
    </w:p>
    <w:p w:rsidR="003E1A4F" w:rsidRPr="0059329C" w:rsidRDefault="003E1A4F" w:rsidP="0059329C">
      <w:pPr>
        <w:spacing w:line="350" w:lineRule="auto"/>
        <w:ind w:firstLine="709"/>
        <w:jc w:val="both"/>
        <w:rPr>
          <w:rFonts w:ascii="Verdana" w:hAnsi="Verdana"/>
          <w:color w:val="000000"/>
          <w:shd w:val="clear" w:color="auto" w:fill="FFFFFF"/>
          <w:lang w:val="bg-BG"/>
        </w:rPr>
      </w:pPr>
      <w:r w:rsidRPr="0059329C">
        <w:rPr>
          <w:rFonts w:ascii="Verdana" w:hAnsi="Verdana"/>
          <w:color w:val="000000"/>
          <w:shd w:val="clear" w:color="auto" w:fill="FFFFFF"/>
          <w:lang w:val="bg-BG"/>
        </w:rPr>
        <w:t>Проектът на наредба се прилага по отношение на казеини и казеинати, които са предназначени за хранителни цели, както и техните смеси.</w:t>
      </w:r>
    </w:p>
    <w:p w:rsidR="003E1A4F" w:rsidRPr="0059329C" w:rsidRDefault="003E1A4F" w:rsidP="0059329C">
      <w:pPr>
        <w:overflowPunct/>
        <w:autoSpaceDE/>
        <w:autoSpaceDN/>
        <w:adjustRightInd/>
        <w:spacing w:line="350" w:lineRule="auto"/>
        <w:ind w:firstLine="709"/>
        <w:jc w:val="both"/>
        <w:textAlignment w:val="auto"/>
        <w:rPr>
          <w:rFonts w:ascii="Verdana" w:hAnsi="Verdana"/>
          <w:color w:val="000000"/>
          <w:lang w:val="bg-BG" w:eastAsia="bg-BG"/>
        </w:rPr>
      </w:pPr>
      <w:r w:rsidRPr="0059329C">
        <w:rPr>
          <w:rFonts w:ascii="Verdana" w:hAnsi="Verdana"/>
          <w:color w:val="000000"/>
          <w:lang w:val="bg-BG" w:eastAsia="bg-BG"/>
        </w:rPr>
        <w:t>Казеинът е един от основните протеини в млякото. Той се използва в производството на сирене, като подобряващ агент в производството на вино и като хранителна добавка. Казеините, обхванати от проекта са:</w:t>
      </w:r>
    </w:p>
    <w:p w:rsidR="003E1A4F" w:rsidRPr="0059329C" w:rsidRDefault="00D2751F" w:rsidP="0059329C">
      <w:pPr>
        <w:numPr>
          <w:ilvl w:val="0"/>
          <w:numId w:val="36"/>
        </w:numPr>
        <w:tabs>
          <w:tab w:val="left" w:pos="993"/>
        </w:tabs>
        <w:overflowPunct/>
        <w:autoSpaceDE/>
        <w:autoSpaceDN/>
        <w:adjustRightInd/>
        <w:spacing w:line="350" w:lineRule="auto"/>
        <w:ind w:left="1200"/>
        <w:jc w:val="both"/>
        <w:textAlignment w:val="auto"/>
        <w:rPr>
          <w:rFonts w:ascii="Verdana" w:hAnsi="Verdana"/>
          <w:color w:val="000000"/>
          <w:lang w:val="bg-BG" w:eastAsia="bg-BG"/>
        </w:rPr>
      </w:pPr>
      <w:r w:rsidRPr="0059329C">
        <w:rPr>
          <w:rFonts w:ascii="Verdana" w:hAnsi="Verdana"/>
          <w:color w:val="000000"/>
          <w:lang w:val="bg-BG" w:eastAsia="bg-BG"/>
        </w:rPr>
        <w:t xml:space="preserve"> </w:t>
      </w:r>
      <w:r w:rsidR="003E1A4F" w:rsidRPr="0059329C">
        <w:rPr>
          <w:rFonts w:ascii="Verdana" w:hAnsi="Verdana"/>
          <w:color w:val="000000"/>
          <w:lang w:val="bg-BG" w:eastAsia="bg-BG"/>
        </w:rPr>
        <w:t>кисел казеин за хранителни цели;</w:t>
      </w:r>
    </w:p>
    <w:p w:rsidR="003E1A4F" w:rsidRPr="0059329C" w:rsidRDefault="00D2751F" w:rsidP="0059329C">
      <w:pPr>
        <w:numPr>
          <w:ilvl w:val="0"/>
          <w:numId w:val="36"/>
        </w:numPr>
        <w:tabs>
          <w:tab w:val="left" w:pos="993"/>
        </w:tabs>
        <w:overflowPunct/>
        <w:autoSpaceDE/>
        <w:autoSpaceDN/>
        <w:adjustRightInd/>
        <w:spacing w:line="350" w:lineRule="auto"/>
        <w:ind w:left="1200"/>
        <w:jc w:val="both"/>
        <w:textAlignment w:val="auto"/>
        <w:rPr>
          <w:rFonts w:ascii="Verdana" w:hAnsi="Verdana"/>
          <w:color w:val="000000"/>
          <w:lang w:val="bg-BG" w:eastAsia="bg-BG"/>
        </w:rPr>
      </w:pPr>
      <w:r w:rsidRPr="0059329C">
        <w:rPr>
          <w:rFonts w:ascii="Verdana" w:hAnsi="Verdana"/>
          <w:color w:val="000000"/>
          <w:lang w:val="bg-BG" w:eastAsia="bg-BG"/>
        </w:rPr>
        <w:t xml:space="preserve"> </w:t>
      </w:r>
      <w:r w:rsidR="003E1A4F" w:rsidRPr="0059329C">
        <w:rPr>
          <w:rFonts w:ascii="Verdana" w:hAnsi="Verdana"/>
          <w:color w:val="000000"/>
          <w:lang w:val="bg-BG" w:eastAsia="bg-BG"/>
        </w:rPr>
        <w:t>сирищен казеин за хранителни цели;</w:t>
      </w:r>
    </w:p>
    <w:p w:rsidR="003E1A4F" w:rsidRPr="0059329C" w:rsidRDefault="00D2751F" w:rsidP="0059329C">
      <w:pPr>
        <w:numPr>
          <w:ilvl w:val="0"/>
          <w:numId w:val="36"/>
        </w:numPr>
        <w:tabs>
          <w:tab w:val="left" w:pos="851"/>
          <w:tab w:val="left" w:pos="993"/>
        </w:tabs>
        <w:overflowPunct/>
        <w:autoSpaceDE/>
        <w:autoSpaceDN/>
        <w:adjustRightInd/>
        <w:spacing w:line="350" w:lineRule="auto"/>
        <w:ind w:left="1200"/>
        <w:textAlignment w:val="auto"/>
        <w:rPr>
          <w:rFonts w:ascii="Verdana" w:hAnsi="Verdana"/>
          <w:color w:val="000000"/>
          <w:lang w:val="bg-BG" w:eastAsia="bg-BG"/>
        </w:rPr>
      </w:pPr>
      <w:r w:rsidRPr="0059329C">
        <w:rPr>
          <w:rFonts w:ascii="Verdana" w:hAnsi="Verdana"/>
          <w:color w:val="000000"/>
          <w:lang w:val="bg-BG" w:eastAsia="bg-BG"/>
        </w:rPr>
        <w:t xml:space="preserve"> </w:t>
      </w:r>
      <w:r w:rsidR="003E1A4F" w:rsidRPr="0059329C">
        <w:rPr>
          <w:rFonts w:ascii="Verdana" w:hAnsi="Verdana"/>
          <w:color w:val="000000"/>
          <w:lang w:val="bg-BG" w:eastAsia="bg-BG"/>
        </w:rPr>
        <w:t>казеинат за хранителни цели.</w:t>
      </w:r>
    </w:p>
    <w:p w:rsidR="00DD3BC7" w:rsidRPr="0059329C" w:rsidRDefault="00DD3BC7" w:rsidP="0059329C">
      <w:pPr>
        <w:spacing w:line="350" w:lineRule="auto"/>
        <w:ind w:firstLine="709"/>
        <w:jc w:val="both"/>
        <w:rPr>
          <w:rFonts w:ascii="Verdana" w:hAnsi="Verdana"/>
          <w:lang w:val="bg-BG"/>
        </w:rPr>
      </w:pPr>
      <w:r w:rsidRPr="0059329C">
        <w:rPr>
          <w:rFonts w:ascii="Verdana" w:hAnsi="Verdana"/>
          <w:lang w:val="bg-BG"/>
        </w:rPr>
        <w:t xml:space="preserve">С проекта </w:t>
      </w:r>
      <w:r w:rsidR="005A2DDD" w:rsidRPr="0059329C">
        <w:rPr>
          <w:rFonts w:ascii="Verdana" w:hAnsi="Verdana"/>
          <w:lang w:val="bg-BG"/>
        </w:rPr>
        <w:t xml:space="preserve">на наредба </w:t>
      </w:r>
      <w:r w:rsidRPr="0059329C">
        <w:rPr>
          <w:rFonts w:ascii="Verdana" w:hAnsi="Verdana"/>
          <w:lang w:val="bg-BG"/>
        </w:rPr>
        <w:t>се определят</w:t>
      </w:r>
      <w:r w:rsidR="00F67383" w:rsidRPr="0059329C">
        <w:rPr>
          <w:rFonts w:ascii="Verdana" w:hAnsi="Verdana"/>
          <w:highlight w:val="white"/>
          <w:shd w:val="clear" w:color="auto" w:fill="FEFEFE"/>
          <w:lang w:val="bg-BG"/>
        </w:rPr>
        <w:t xml:space="preserve"> специфичните </w:t>
      </w:r>
      <w:r w:rsidR="00F67383" w:rsidRPr="0059329C">
        <w:rPr>
          <w:rFonts w:ascii="Verdana" w:hAnsi="Verdana"/>
          <w:shd w:val="clear" w:color="auto" w:fill="FEFEFE"/>
          <w:lang w:val="bg-BG"/>
        </w:rPr>
        <w:t>изисквания към</w:t>
      </w:r>
      <w:r w:rsidRPr="0059329C">
        <w:rPr>
          <w:rFonts w:ascii="Verdana" w:hAnsi="Verdana"/>
          <w:lang w:val="bg-BG"/>
        </w:rPr>
        <w:t xml:space="preserve">: </w:t>
      </w:r>
    </w:p>
    <w:p w:rsidR="00DD3BC7" w:rsidRPr="0059329C" w:rsidRDefault="00DD3BC7" w:rsidP="0059329C">
      <w:pPr>
        <w:spacing w:line="350" w:lineRule="auto"/>
        <w:ind w:firstLine="709"/>
        <w:jc w:val="both"/>
        <w:rPr>
          <w:rFonts w:ascii="Verdana" w:hAnsi="Verdana"/>
          <w:lang w:val="bg-BG"/>
        </w:rPr>
      </w:pPr>
      <w:r w:rsidRPr="0059329C">
        <w:rPr>
          <w:rFonts w:ascii="Verdana" w:hAnsi="Verdana"/>
          <w:lang w:val="bg-BG"/>
        </w:rPr>
        <w:t xml:space="preserve">- </w:t>
      </w:r>
      <w:r w:rsidR="00F67383" w:rsidRPr="0059329C">
        <w:rPr>
          <w:rFonts w:ascii="Verdana" w:hAnsi="Verdana"/>
          <w:bCs/>
          <w:shd w:val="clear" w:color="auto" w:fill="FEFEFE"/>
          <w:lang w:val="bg-BG"/>
        </w:rPr>
        <w:t>наименованията, състава и характеристиките на казеините и казеинатите, предназначени за консумация от човека</w:t>
      </w:r>
      <w:r w:rsidRPr="0059329C">
        <w:rPr>
          <w:rFonts w:ascii="Verdana" w:hAnsi="Verdana"/>
          <w:lang w:val="bg-BG"/>
        </w:rPr>
        <w:t>;</w:t>
      </w:r>
    </w:p>
    <w:p w:rsidR="00DD3BC7" w:rsidRPr="0059329C" w:rsidRDefault="00DD3BC7" w:rsidP="0059329C">
      <w:pPr>
        <w:spacing w:line="350" w:lineRule="auto"/>
        <w:ind w:firstLine="709"/>
        <w:jc w:val="both"/>
        <w:rPr>
          <w:rFonts w:ascii="Verdana" w:hAnsi="Verdana"/>
          <w:bCs/>
          <w:shd w:val="clear" w:color="auto" w:fill="FEFEFE"/>
          <w:lang w:val="bg-BG"/>
        </w:rPr>
      </w:pPr>
      <w:r w:rsidRPr="0059329C">
        <w:rPr>
          <w:rFonts w:ascii="Verdana" w:hAnsi="Verdana"/>
          <w:lang w:val="bg-BG"/>
        </w:rPr>
        <w:t xml:space="preserve">- </w:t>
      </w:r>
      <w:r w:rsidR="00F67383" w:rsidRPr="0059329C">
        <w:rPr>
          <w:rFonts w:ascii="Verdana" w:hAnsi="Verdana"/>
          <w:bCs/>
          <w:shd w:val="clear" w:color="auto" w:fill="FEFEFE"/>
          <w:lang w:val="bg-BG"/>
        </w:rPr>
        <w:t>етикетирането на казеините и казеинатите, предназначени за консумация от човека</w:t>
      </w:r>
      <w:r w:rsidRPr="0059329C">
        <w:rPr>
          <w:rFonts w:ascii="Verdana" w:hAnsi="Verdana"/>
          <w:lang w:val="bg-BG"/>
        </w:rPr>
        <w:t>;</w:t>
      </w:r>
    </w:p>
    <w:p w:rsidR="00DD3BC7" w:rsidRPr="0059329C" w:rsidRDefault="00DD3BC7" w:rsidP="0059329C">
      <w:pPr>
        <w:spacing w:line="350" w:lineRule="auto"/>
        <w:ind w:firstLine="709"/>
        <w:jc w:val="both"/>
        <w:rPr>
          <w:rFonts w:ascii="Verdana" w:hAnsi="Verdana"/>
          <w:lang w:val="bg-BG"/>
        </w:rPr>
      </w:pPr>
      <w:r w:rsidRPr="0059329C">
        <w:rPr>
          <w:rFonts w:ascii="Verdana" w:hAnsi="Verdana"/>
          <w:lang w:val="bg-BG"/>
        </w:rPr>
        <w:t xml:space="preserve">- </w:t>
      </w:r>
      <w:r w:rsidR="00F67383" w:rsidRPr="0059329C">
        <w:rPr>
          <w:rFonts w:ascii="Verdana" w:hAnsi="Verdana"/>
          <w:bCs/>
          <w:highlight w:val="white"/>
          <w:shd w:val="clear" w:color="auto" w:fill="FEFEFE"/>
          <w:lang w:val="bg-BG"/>
        </w:rPr>
        <w:t xml:space="preserve">методите за вземане на проби и методите за анализ </w:t>
      </w:r>
      <w:r w:rsidR="00F67383" w:rsidRPr="0059329C">
        <w:rPr>
          <w:rFonts w:ascii="Verdana" w:hAnsi="Verdana"/>
          <w:bCs/>
          <w:shd w:val="clear" w:color="auto" w:fill="FEFEFE"/>
          <w:lang w:val="bg-BG"/>
        </w:rPr>
        <w:t>на казеините и казеинатите, предназначени за консумация от човека</w:t>
      </w:r>
      <w:r w:rsidR="005A2DDD" w:rsidRPr="0059329C">
        <w:rPr>
          <w:rFonts w:ascii="Verdana" w:hAnsi="Verdana"/>
          <w:lang w:val="bg-BG"/>
        </w:rPr>
        <w:t>.</w:t>
      </w:r>
    </w:p>
    <w:p w:rsidR="006D082F" w:rsidRPr="0059329C" w:rsidRDefault="006D082F" w:rsidP="0059329C">
      <w:pPr>
        <w:spacing w:line="350" w:lineRule="auto"/>
        <w:ind w:firstLine="709"/>
        <w:jc w:val="both"/>
        <w:rPr>
          <w:rFonts w:ascii="Verdana" w:hAnsi="Verdana"/>
          <w:lang w:val="bg-BG"/>
        </w:rPr>
      </w:pPr>
    </w:p>
    <w:p w:rsidR="006D082F" w:rsidRPr="0059329C" w:rsidRDefault="006D082F" w:rsidP="0059329C">
      <w:pPr>
        <w:spacing w:line="350" w:lineRule="auto"/>
        <w:ind w:firstLine="709"/>
        <w:jc w:val="both"/>
        <w:rPr>
          <w:rFonts w:ascii="Verdana" w:hAnsi="Verdana"/>
          <w:b/>
          <w:color w:val="000000"/>
          <w:shd w:val="clear" w:color="auto" w:fill="FEFEFE"/>
          <w:lang w:val="bg-BG"/>
        </w:rPr>
      </w:pPr>
      <w:r w:rsidRPr="0059329C">
        <w:rPr>
          <w:rFonts w:ascii="Verdana" w:hAnsi="Verdana"/>
          <w:b/>
          <w:color w:val="000000"/>
          <w:shd w:val="clear" w:color="auto" w:fill="FEFEFE"/>
          <w:lang w:val="bg-BG"/>
        </w:rPr>
        <w:t xml:space="preserve">Финансови и други средства, необходими за прилагането на новата уредба </w:t>
      </w:r>
    </w:p>
    <w:p w:rsidR="006D082F" w:rsidRPr="0059329C" w:rsidRDefault="006D082F" w:rsidP="0059329C">
      <w:pPr>
        <w:spacing w:line="350" w:lineRule="auto"/>
        <w:ind w:firstLine="709"/>
        <w:jc w:val="both"/>
        <w:rPr>
          <w:rFonts w:ascii="Verdana" w:hAnsi="Verdana" w:cs="Verdana"/>
          <w:lang w:val="bg-BG"/>
        </w:rPr>
      </w:pPr>
      <w:r w:rsidRPr="0059329C">
        <w:rPr>
          <w:rFonts w:ascii="Verdana" w:hAnsi="Verdana" w:cs="Verdana"/>
          <w:lang w:val="bg-BG"/>
        </w:rPr>
        <w:t xml:space="preserve">Предложеният проект на акт не води до въздействие върху държавния бюджет, поради което е приложена финансова обосновка съгласно чл. 35, ал. 1, т. 4, буква „б“ от Устройствения правилник на Министерския съвет и на неговата администрация. </w:t>
      </w:r>
    </w:p>
    <w:p w:rsidR="006D082F" w:rsidRPr="0059329C" w:rsidRDefault="006D082F" w:rsidP="0059329C">
      <w:pPr>
        <w:spacing w:line="350" w:lineRule="auto"/>
        <w:ind w:firstLine="709"/>
        <w:jc w:val="both"/>
        <w:rPr>
          <w:rFonts w:ascii="Verdana" w:hAnsi="Verdana" w:cs="Verdana"/>
          <w:lang w:val="bg-BG"/>
        </w:rPr>
      </w:pPr>
      <w:r w:rsidRPr="0059329C">
        <w:rPr>
          <w:rFonts w:ascii="Verdana" w:hAnsi="Verdana" w:cs="Verdana"/>
          <w:lang w:val="bg-BG"/>
        </w:rPr>
        <w:t xml:space="preserve">Не са необходими допълнителни разходи/трансфери и други плащания по бюджета на Министерството на земеделието, храните и горите за 2021 г. </w:t>
      </w:r>
    </w:p>
    <w:p w:rsidR="006D082F" w:rsidRPr="0059329C" w:rsidRDefault="006D082F" w:rsidP="0059329C">
      <w:pPr>
        <w:spacing w:line="350" w:lineRule="auto"/>
        <w:ind w:firstLine="709"/>
        <w:jc w:val="both"/>
        <w:rPr>
          <w:rFonts w:ascii="Verdana" w:hAnsi="Verdana" w:cs="Verdana"/>
          <w:lang w:val="bg-BG"/>
        </w:rPr>
      </w:pPr>
      <w:r w:rsidRPr="0059329C">
        <w:rPr>
          <w:rFonts w:ascii="Verdana" w:hAnsi="Verdana" w:cs="Verdana"/>
          <w:lang w:val="bg-BG"/>
        </w:rPr>
        <w:t xml:space="preserve">Проектът на акт не води до изменения в целевите стойности на показателите за изпълнение, в това число ключовите индикатори. </w:t>
      </w:r>
    </w:p>
    <w:p w:rsidR="006D082F" w:rsidRPr="0059329C" w:rsidRDefault="006D082F" w:rsidP="0059329C">
      <w:pPr>
        <w:spacing w:line="350" w:lineRule="auto"/>
        <w:ind w:firstLine="709"/>
        <w:jc w:val="both"/>
        <w:rPr>
          <w:rFonts w:ascii="Verdana" w:hAnsi="Verdana"/>
          <w:b/>
          <w:lang w:val="bg-BG"/>
        </w:rPr>
      </w:pPr>
    </w:p>
    <w:p w:rsidR="00CC6B92" w:rsidRPr="0059329C" w:rsidRDefault="00CC6B92" w:rsidP="0059329C">
      <w:pPr>
        <w:spacing w:line="350" w:lineRule="auto"/>
        <w:ind w:firstLine="709"/>
        <w:jc w:val="both"/>
        <w:rPr>
          <w:rFonts w:ascii="Verdana" w:hAnsi="Verdana"/>
          <w:b/>
          <w:lang w:val="bg-BG"/>
        </w:rPr>
      </w:pPr>
      <w:r w:rsidRPr="0059329C">
        <w:rPr>
          <w:rFonts w:ascii="Verdana" w:hAnsi="Verdana"/>
          <w:b/>
          <w:lang w:val="bg-BG"/>
        </w:rPr>
        <w:t>Очаквани резултати от прилагането на акта</w:t>
      </w:r>
    </w:p>
    <w:p w:rsidR="00102147" w:rsidRPr="0059329C" w:rsidRDefault="005A2DDD" w:rsidP="0059329C">
      <w:pPr>
        <w:spacing w:line="350" w:lineRule="auto"/>
        <w:ind w:firstLine="709"/>
        <w:jc w:val="both"/>
        <w:rPr>
          <w:rFonts w:ascii="Verdana" w:hAnsi="Verdana"/>
          <w:color w:val="000000"/>
          <w:lang w:val="bg-BG"/>
        </w:rPr>
      </w:pPr>
      <w:r w:rsidRPr="0059329C">
        <w:rPr>
          <w:rFonts w:ascii="Verdana" w:hAnsi="Verdana"/>
          <w:color w:val="000000"/>
          <w:lang w:val="bg-BG"/>
        </w:rPr>
        <w:t>С проекта се транспонират актове на Европейския съюз. Актуализират се и се опростяват правилата за етикетиране на казеин, когато е предна</w:t>
      </w:r>
      <w:r w:rsidR="00102147" w:rsidRPr="0059329C">
        <w:rPr>
          <w:rFonts w:ascii="Verdana" w:hAnsi="Verdana"/>
          <w:color w:val="000000"/>
          <w:lang w:val="bg-BG"/>
        </w:rPr>
        <w:t>значен за консумация от човека.</w:t>
      </w:r>
    </w:p>
    <w:p w:rsidR="005A2DDD" w:rsidRPr="0059329C" w:rsidRDefault="005A2DDD" w:rsidP="0059329C">
      <w:pPr>
        <w:spacing w:line="350" w:lineRule="auto"/>
        <w:ind w:firstLine="709"/>
        <w:jc w:val="both"/>
        <w:rPr>
          <w:rFonts w:ascii="Verdana" w:hAnsi="Verdana"/>
          <w:color w:val="000000"/>
          <w:lang w:val="bg-BG"/>
        </w:rPr>
      </w:pPr>
      <w:r w:rsidRPr="0059329C">
        <w:rPr>
          <w:rFonts w:ascii="Verdana" w:hAnsi="Verdana"/>
          <w:color w:val="000000"/>
          <w:lang w:val="bg-BG"/>
        </w:rPr>
        <w:t>Проект</w:t>
      </w:r>
      <w:r w:rsidR="003E1A4F" w:rsidRPr="0059329C">
        <w:rPr>
          <w:rFonts w:ascii="Verdana" w:hAnsi="Verdana"/>
          <w:color w:val="000000"/>
          <w:lang w:val="bg-BG"/>
        </w:rPr>
        <w:t>ът</w:t>
      </w:r>
      <w:r w:rsidRPr="0059329C">
        <w:rPr>
          <w:rFonts w:ascii="Verdana" w:hAnsi="Verdana"/>
          <w:color w:val="000000"/>
          <w:lang w:val="bg-BG"/>
        </w:rPr>
        <w:t xml:space="preserve"> предоставя на </w:t>
      </w:r>
      <w:r w:rsidR="00E85A68" w:rsidRPr="0059329C">
        <w:rPr>
          <w:rFonts w:ascii="Verdana" w:hAnsi="Verdana"/>
          <w:color w:val="000000"/>
          <w:lang w:val="bg-BG"/>
        </w:rPr>
        <w:t>бизнес операторите</w:t>
      </w:r>
      <w:r w:rsidRPr="0059329C">
        <w:rPr>
          <w:rFonts w:ascii="Verdana" w:hAnsi="Verdana"/>
          <w:color w:val="000000"/>
          <w:lang w:val="bg-BG"/>
        </w:rPr>
        <w:t xml:space="preserve"> информацията, която им е необходима за правилното определяне и етикетиране на казеините и казеинатите. Това е изключително важно и помага </w:t>
      </w:r>
      <w:r w:rsidR="003E1A4F" w:rsidRPr="0059329C">
        <w:rPr>
          <w:rFonts w:ascii="Verdana" w:hAnsi="Verdana"/>
          <w:color w:val="000000"/>
          <w:lang w:val="bg-BG"/>
        </w:rPr>
        <w:t>за идентифициране на алергените в храните</w:t>
      </w:r>
      <w:r w:rsidRPr="0059329C">
        <w:rPr>
          <w:rFonts w:ascii="Verdana" w:hAnsi="Verdana"/>
          <w:color w:val="000000"/>
          <w:lang w:val="bg-BG"/>
        </w:rPr>
        <w:t>.</w:t>
      </w:r>
    </w:p>
    <w:p w:rsidR="00102147" w:rsidRPr="0059329C" w:rsidRDefault="00102147" w:rsidP="0059329C">
      <w:pPr>
        <w:spacing w:line="350" w:lineRule="auto"/>
        <w:ind w:firstLine="709"/>
        <w:jc w:val="both"/>
        <w:rPr>
          <w:rFonts w:ascii="Verdana" w:hAnsi="Verdana"/>
          <w:lang w:val="bg-BG"/>
        </w:rPr>
      </w:pPr>
      <w:r w:rsidRPr="0059329C">
        <w:rPr>
          <w:rFonts w:ascii="Verdana" w:hAnsi="Verdana"/>
          <w:bCs/>
          <w:iCs/>
          <w:lang w:val="bg-BG"/>
        </w:rPr>
        <w:t>Проектът ще улесни и подобри извършването на официалния контрол при производството и използването на тези продукти.</w:t>
      </w:r>
    </w:p>
    <w:p w:rsidR="00023BAF" w:rsidRPr="0059329C" w:rsidRDefault="00023BAF" w:rsidP="0059329C">
      <w:pPr>
        <w:pStyle w:val="Normal1"/>
        <w:spacing w:before="0" w:beforeAutospacing="0" w:after="0" w:afterAutospacing="0" w:line="350" w:lineRule="auto"/>
        <w:ind w:right="57" w:firstLine="709"/>
        <w:jc w:val="both"/>
        <w:rPr>
          <w:rFonts w:ascii="Verdana" w:hAnsi="Verdana"/>
          <w:color w:val="000000"/>
          <w:sz w:val="20"/>
          <w:szCs w:val="20"/>
        </w:rPr>
      </w:pPr>
      <w:r w:rsidRPr="0059329C">
        <w:rPr>
          <w:rFonts w:ascii="Verdana" w:hAnsi="Verdana"/>
          <w:color w:val="000000"/>
          <w:sz w:val="20"/>
          <w:szCs w:val="20"/>
        </w:rPr>
        <w:t xml:space="preserve">В проекта са регламентирани стандарти, приложими за </w:t>
      </w:r>
      <w:r w:rsidRPr="0059329C">
        <w:rPr>
          <w:rFonts w:ascii="Verdana" w:hAnsi="Verdana"/>
          <w:bCs/>
          <w:sz w:val="20"/>
          <w:szCs w:val="20"/>
          <w:shd w:val="clear" w:color="auto" w:fill="FEFEFE"/>
        </w:rPr>
        <w:t>казеините и казеинатите</w:t>
      </w:r>
      <w:r w:rsidRPr="0059329C">
        <w:rPr>
          <w:rFonts w:ascii="Verdana" w:hAnsi="Verdana"/>
          <w:color w:val="000000"/>
          <w:sz w:val="20"/>
          <w:szCs w:val="20"/>
        </w:rPr>
        <w:t xml:space="preserve"> за хранителни цели, съдържание на замърсители, примеси и спомагателни вещества, както и органолептичните им характеристики.</w:t>
      </w:r>
    </w:p>
    <w:p w:rsidR="0092688F" w:rsidRPr="0059329C" w:rsidRDefault="00023BAF" w:rsidP="0059329C">
      <w:pPr>
        <w:spacing w:line="350" w:lineRule="auto"/>
        <w:ind w:firstLine="709"/>
        <w:jc w:val="both"/>
        <w:rPr>
          <w:rFonts w:ascii="Verdana" w:hAnsi="Verdana"/>
          <w:color w:val="000000"/>
          <w:shd w:val="clear" w:color="auto" w:fill="FFFFFF"/>
          <w:lang w:val="bg-BG"/>
        </w:rPr>
      </w:pPr>
      <w:r w:rsidRPr="0059329C">
        <w:rPr>
          <w:rFonts w:ascii="Verdana" w:hAnsi="Verdana"/>
          <w:lang w:val="bg-BG"/>
        </w:rPr>
        <w:t>Дадени са определения за казеини и каз</w:t>
      </w:r>
      <w:r w:rsidR="003E1A4F" w:rsidRPr="0059329C">
        <w:rPr>
          <w:rFonts w:ascii="Verdana" w:hAnsi="Verdana"/>
          <w:lang w:val="bg-BG"/>
        </w:rPr>
        <w:t>еинати и кога не се използват</w:t>
      </w:r>
      <w:r w:rsidRPr="0059329C">
        <w:rPr>
          <w:rFonts w:ascii="Verdana" w:hAnsi="Verdana"/>
          <w:lang w:val="bg-BG"/>
        </w:rPr>
        <w:t xml:space="preserve"> </w:t>
      </w:r>
      <w:r w:rsidRPr="0059329C">
        <w:rPr>
          <w:rFonts w:ascii="Verdana" w:hAnsi="Verdana"/>
          <w:color w:val="000000"/>
          <w:shd w:val="clear" w:color="auto" w:fill="FFFFFF"/>
          <w:lang w:val="bg-BG"/>
        </w:rPr>
        <w:t>за консумация от човека.</w:t>
      </w:r>
    </w:p>
    <w:p w:rsidR="00023BAF" w:rsidRPr="0059329C" w:rsidRDefault="00023BAF" w:rsidP="0059329C">
      <w:pPr>
        <w:spacing w:line="350" w:lineRule="auto"/>
        <w:ind w:firstLine="709"/>
        <w:jc w:val="both"/>
        <w:rPr>
          <w:rFonts w:ascii="Verdana" w:hAnsi="Verdana"/>
          <w:lang w:val="bg-BG"/>
        </w:rPr>
      </w:pPr>
      <w:r w:rsidRPr="0059329C">
        <w:rPr>
          <w:rFonts w:ascii="Verdana" w:hAnsi="Verdana"/>
          <w:lang w:val="bg-BG"/>
        </w:rPr>
        <w:t>Определени са изисквания за наименованията им, етикетирането и пускането на пазара.</w:t>
      </w:r>
    </w:p>
    <w:p w:rsidR="00023BAF" w:rsidRPr="0059329C" w:rsidRDefault="00023BAF" w:rsidP="0059329C">
      <w:pPr>
        <w:spacing w:line="350" w:lineRule="auto"/>
        <w:ind w:firstLine="709"/>
        <w:jc w:val="both"/>
        <w:rPr>
          <w:rFonts w:ascii="Verdana" w:hAnsi="Verdana"/>
          <w:shd w:val="clear" w:color="auto" w:fill="FEFEFE"/>
          <w:lang w:val="bg-BG"/>
        </w:rPr>
      </w:pPr>
      <w:r w:rsidRPr="0059329C">
        <w:rPr>
          <w:rFonts w:ascii="Verdana" w:hAnsi="Verdana"/>
          <w:shd w:val="clear" w:color="auto" w:fill="FEFEFE"/>
          <w:lang w:val="bg-BG"/>
        </w:rPr>
        <w:t xml:space="preserve">Подробно са регламентирани методите за вземане на проби за целите на химичния анализ </w:t>
      </w:r>
      <w:r w:rsidR="00650E82" w:rsidRPr="0059329C">
        <w:rPr>
          <w:rFonts w:ascii="Verdana" w:hAnsi="Verdana"/>
          <w:shd w:val="clear" w:color="auto" w:fill="FEFEFE"/>
          <w:lang w:val="bg-BG"/>
        </w:rPr>
        <w:t xml:space="preserve">и </w:t>
      </w:r>
      <w:r w:rsidRPr="0059329C">
        <w:rPr>
          <w:rFonts w:ascii="Verdana" w:hAnsi="Verdana"/>
          <w:shd w:val="clear" w:color="auto" w:fill="FEFEFE"/>
          <w:lang w:val="bg-BG"/>
        </w:rPr>
        <w:t>за анализ на състава на казеините и казеинатите.</w:t>
      </w:r>
    </w:p>
    <w:p w:rsidR="003E1A4F" w:rsidRPr="0059329C" w:rsidRDefault="003E1A4F" w:rsidP="0059329C">
      <w:pPr>
        <w:spacing w:line="350" w:lineRule="auto"/>
        <w:ind w:firstLine="709"/>
        <w:jc w:val="both"/>
        <w:rPr>
          <w:rFonts w:ascii="Verdana" w:hAnsi="Verdana"/>
          <w:b/>
          <w:shd w:val="clear" w:color="auto" w:fill="FEFEFE"/>
          <w:lang w:val="bg-BG"/>
        </w:rPr>
      </w:pPr>
    </w:p>
    <w:p w:rsidR="00CC6B92" w:rsidRPr="0059329C" w:rsidRDefault="00CC6B92" w:rsidP="0059329C">
      <w:pPr>
        <w:spacing w:line="350" w:lineRule="auto"/>
        <w:ind w:firstLine="709"/>
        <w:jc w:val="both"/>
        <w:rPr>
          <w:rFonts w:ascii="Verdana" w:hAnsi="Verdana"/>
          <w:b/>
          <w:lang w:val="bg-BG"/>
        </w:rPr>
      </w:pPr>
      <w:r w:rsidRPr="0059329C">
        <w:rPr>
          <w:rFonts w:ascii="Verdana" w:hAnsi="Verdana"/>
          <w:b/>
          <w:lang w:val="bg-BG"/>
        </w:rPr>
        <w:t>Анализ за съответствие с правото на Европейския съюз</w:t>
      </w:r>
    </w:p>
    <w:p w:rsidR="00F67383" w:rsidRPr="0059329C" w:rsidRDefault="00DD3BC7" w:rsidP="0059329C">
      <w:pPr>
        <w:spacing w:line="350" w:lineRule="auto"/>
        <w:ind w:firstLine="709"/>
        <w:jc w:val="both"/>
        <w:rPr>
          <w:rFonts w:ascii="Verdana" w:hAnsi="Verdana"/>
          <w:bCs/>
          <w:shd w:val="clear" w:color="auto" w:fill="FEFEFE"/>
          <w:lang w:val="bg-BG"/>
        </w:rPr>
      </w:pPr>
      <w:r w:rsidRPr="0059329C">
        <w:rPr>
          <w:rFonts w:ascii="Verdana" w:hAnsi="Verdana"/>
          <w:lang w:val="bg-BG"/>
        </w:rPr>
        <w:t xml:space="preserve">С </w:t>
      </w:r>
      <w:r w:rsidR="00F67383" w:rsidRPr="0059329C">
        <w:rPr>
          <w:rFonts w:ascii="Verdana" w:hAnsi="Verdana"/>
          <w:lang w:val="bg-BG"/>
        </w:rPr>
        <w:t>проекта на наредба</w:t>
      </w:r>
      <w:r w:rsidRPr="0059329C">
        <w:rPr>
          <w:rFonts w:ascii="Verdana" w:hAnsi="Verdana"/>
          <w:lang w:val="bg-BG"/>
        </w:rPr>
        <w:t xml:space="preserve"> се въвеждат разпоредбите </w:t>
      </w:r>
      <w:r w:rsidR="00F67383" w:rsidRPr="0059329C">
        <w:rPr>
          <w:rFonts w:ascii="Verdana" w:hAnsi="Verdana"/>
          <w:bCs/>
          <w:shd w:val="clear" w:color="auto" w:fill="FEFEFE"/>
          <w:lang w:val="bg-BG"/>
        </w:rPr>
        <w:t>на:</w:t>
      </w:r>
    </w:p>
    <w:p w:rsidR="00F67383" w:rsidRPr="0059329C" w:rsidRDefault="00F67383" w:rsidP="0059329C">
      <w:pPr>
        <w:spacing w:line="350" w:lineRule="auto"/>
        <w:ind w:firstLine="709"/>
        <w:jc w:val="both"/>
        <w:rPr>
          <w:rFonts w:ascii="Verdana" w:hAnsi="Verdana"/>
          <w:bCs/>
          <w:shd w:val="clear" w:color="auto" w:fill="FEFEFE"/>
          <w:lang w:val="bg-BG"/>
        </w:rPr>
      </w:pPr>
      <w:r w:rsidRPr="0059329C">
        <w:rPr>
          <w:rFonts w:ascii="Verdana" w:hAnsi="Verdana"/>
          <w:bCs/>
          <w:shd w:val="clear" w:color="auto" w:fill="FEFEFE"/>
          <w:lang w:val="bg-BG"/>
        </w:rPr>
        <w:t>- Директива (ЕС) 2015/2203 на Европейския парламент и на Съвета от 25 ноември 2015 година относно сближаването на законодателствата на държавите членки във връзка с казеините и казеинатите, предназначени за консумация от човека и за отмяна на Директива 83/417/ЕИО на Съвета (ОВ, L 314 от 01.12.2015 г.);</w:t>
      </w:r>
    </w:p>
    <w:p w:rsidR="00F67383" w:rsidRPr="007D4647" w:rsidRDefault="00F67383" w:rsidP="0059329C">
      <w:pPr>
        <w:spacing w:line="350" w:lineRule="auto"/>
        <w:ind w:firstLine="709"/>
        <w:jc w:val="both"/>
        <w:rPr>
          <w:rFonts w:ascii="Verdana" w:hAnsi="Verdana"/>
          <w:bCs/>
          <w:spacing w:val="4"/>
          <w:shd w:val="clear" w:color="auto" w:fill="FEFEFE"/>
          <w:lang w:val="bg-BG"/>
        </w:rPr>
      </w:pPr>
      <w:r w:rsidRPr="0059329C">
        <w:rPr>
          <w:rFonts w:ascii="Verdana" w:hAnsi="Verdana"/>
          <w:bCs/>
          <w:shd w:val="clear" w:color="auto" w:fill="FEFEFE"/>
          <w:lang w:val="bg-BG"/>
        </w:rPr>
        <w:t xml:space="preserve">- </w:t>
      </w:r>
      <w:r w:rsidRPr="007D4647">
        <w:rPr>
          <w:rFonts w:ascii="Verdana" w:hAnsi="Verdana"/>
          <w:bCs/>
          <w:spacing w:val="4"/>
          <w:shd w:val="clear" w:color="auto" w:fill="FEFEFE"/>
          <w:lang w:val="bg-BG"/>
        </w:rPr>
        <w:t>Първа Директива на Комисията от 15 юли 1986 година относно общностните методи за вземане на проби за химически анализ от предназначени за консумация казеини и казеинати консумация (ОВ, специално българско издание: глава 13, том 007);</w:t>
      </w:r>
    </w:p>
    <w:p w:rsidR="00F67383" w:rsidRPr="007D4647" w:rsidRDefault="00F67383" w:rsidP="0059329C">
      <w:pPr>
        <w:spacing w:line="350" w:lineRule="auto"/>
        <w:ind w:firstLine="709"/>
        <w:jc w:val="both"/>
        <w:rPr>
          <w:rFonts w:ascii="Verdana" w:hAnsi="Verdana"/>
          <w:highlight w:val="white"/>
          <w:shd w:val="clear" w:color="auto" w:fill="FEFEFE"/>
          <w:lang w:val="bg-BG"/>
        </w:rPr>
      </w:pPr>
      <w:r w:rsidRPr="0059329C">
        <w:rPr>
          <w:rFonts w:ascii="Verdana" w:hAnsi="Verdana"/>
          <w:bCs/>
          <w:shd w:val="clear" w:color="auto" w:fill="FEFEFE"/>
          <w:lang w:val="bg-BG"/>
        </w:rPr>
        <w:t xml:space="preserve">- </w:t>
      </w:r>
      <w:r w:rsidRPr="007D4647">
        <w:rPr>
          <w:rFonts w:ascii="Verdana" w:hAnsi="Verdana"/>
          <w:bCs/>
          <w:shd w:val="clear" w:color="auto" w:fill="FEFEFE"/>
          <w:lang w:val="bg-BG"/>
        </w:rPr>
        <w:t>Първа Директива на Комисията oт 25 октомври 1985 година относно методите за анализ на казеини и казеинати, предназначени за консумация (ОВ, специално българско издание: глава 13, том 007).</w:t>
      </w:r>
    </w:p>
    <w:p w:rsidR="008B5CFD" w:rsidRDefault="00DD3BC7" w:rsidP="008B5CFD">
      <w:pPr>
        <w:spacing w:line="350" w:lineRule="auto"/>
        <w:ind w:firstLine="709"/>
        <w:jc w:val="both"/>
        <w:rPr>
          <w:rFonts w:ascii="Verdana" w:hAnsi="Verdana"/>
        </w:rPr>
      </w:pPr>
      <w:r w:rsidRPr="0059329C">
        <w:rPr>
          <w:rFonts w:ascii="Verdana" w:hAnsi="Verdana"/>
          <w:lang w:val="bg-BG"/>
        </w:rPr>
        <w:t xml:space="preserve">Във връзка с това </w:t>
      </w:r>
      <w:r w:rsidR="00951EF1" w:rsidRPr="0059329C">
        <w:rPr>
          <w:rFonts w:ascii="Verdana" w:hAnsi="Verdana"/>
          <w:lang w:val="bg-BG"/>
        </w:rPr>
        <w:t xml:space="preserve">са приложени таблици </w:t>
      </w:r>
      <w:r w:rsidRPr="0059329C">
        <w:rPr>
          <w:rFonts w:ascii="Verdana" w:hAnsi="Verdana"/>
          <w:lang w:val="bg-BG"/>
        </w:rPr>
        <w:t>н</w:t>
      </w:r>
      <w:r w:rsidR="00D2751F" w:rsidRPr="0059329C">
        <w:rPr>
          <w:rFonts w:ascii="Verdana" w:hAnsi="Verdana"/>
          <w:lang w:val="bg-BG"/>
        </w:rPr>
        <w:t>а съответствието с правото на Европейския съюз</w:t>
      </w:r>
      <w:r w:rsidRPr="0059329C">
        <w:rPr>
          <w:rFonts w:ascii="Verdana" w:hAnsi="Verdana"/>
          <w:lang w:val="bg-BG"/>
        </w:rPr>
        <w:t xml:space="preserve">. </w:t>
      </w:r>
    </w:p>
    <w:p w:rsidR="0060494C" w:rsidRPr="007D4647" w:rsidRDefault="008B5CFD" w:rsidP="008B5CFD">
      <w:pPr>
        <w:spacing w:line="350" w:lineRule="auto"/>
        <w:ind w:firstLine="709"/>
        <w:jc w:val="both"/>
        <w:rPr>
          <w:rFonts w:ascii="Verdana" w:hAnsi="Verdana"/>
          <w:color w:val="000000"/>
          <w:spacing w:val="4"/>
          <w:shd w:val="clear" w:color="auto" w:fill="FEFEFE"/>
        </w:rPr>
      </w:pPr>
      <w:r w:rsidRPr="007D4647">
        <w:rPr>
          <w:rFonts w:ascii="Verdana" w:hAnsi="Verdana"/>
          <w:color w:val="000000"/>
          <w:spacing w:val="4"/>
          <w:shd w:val="clear" w:color="auto" w:fill="FEFEFE"/>
          <w:lang w:val="bg-BG"/>
        </w:rPr>
        <w:t xml:space="preserve">С проекта на наредба се създават и условия за прилагането на </w:t>
      </w:r>
      <w:r w:rsidR="007D4647">
        <w:rPr>
          <w:rFonts w:ascii="Verdana" w:hAnsi="Verdana"/>
          <w:color w:val="000000"/>
          <w:spacing w:val="4"/>
          <w:shd w:val="clear" w:color="auto" w:fill="FEFEFE"/>
          <w:lang w:val="bg-BG"/>
        </w:rPr>
        <w:t xml:space="preserve">    </w:t>
      </w:r>
      <w:r w:rsidRPr="007D4647">
        <w:rPr>
          <w:rFonts w:ascii="Verdana" w:hAnsi="Verdana"/>
          <w:color w:val="000000"/>
          <w:spacing w:val="4"/>
          <w:shd w:val="clear" w:color="auto" w:fill="FEFEFE"/>
          <w:lang w:val="bg-BG"/>
        </w:rPr>
        <w:t>Регламент (ЕС) № 1169/2011</w:t>
      </w:r>
      <w:r w:rsidRPr="007D4647">
        <w:rPr>
          <w:rFonts w:ascii="Verdana" w:hAnsi="Verdana"/>
          <w:color w:val="000000"/>
          <w:spacing w:val="4"/>
          <w:shd w:val="clear" w:color="auto" w:fill="FEFEFE"/>
        </w:rPr>
        <w:t>.</w:t>
      </w:r>
    </w:p>
    <w:p w:rsidR="007D4647" w:rsidRPr="007D4647" w:rsidRDefault="007D4647" w:rsidP="008B5CFD">
      <w:pPr>
        <w:spacing w:line="350" w:lineRule="auto"/>
        <w:ind w:firstLine="709"/>
        <w:jc w:val="both"/>
        <w:rPr>
          <w:rFonts w:ascii="Verdana" w:hAnsi="Verdana"/>
          <w:spacing w:val="4"/>
        </w:rPr>
      </w:pPr>
    </w:p>
    <w:p w:rsidR="0074318D" w:rsidRPr="0059329C" w:rsidRDefault="0074318D" w:rsidP="00926312">
      <w:pPr>
        <w:spacing w:after="120" w:line="350" w:lineRule="auto"/>
        <w:ind w:firstLine="709"/>
        <w:jc w:val="both"/>
        <w:rPr>
          <w:rFonts w:ascii="Verdana" w:hAnsi="Verdana"/>
          <w:b/>
          <w:color w:val="000000"/>
          <w:shd w:val="clear" w:color="auto" w:fill="FEFEFE"/>
          <w:lang w:val="bg-BG"/>
        </w:rPr>
      </w:pPr>
      <w:r w:rsidRPr="0059329C">
        <w:rPr>
          <w:rFonts w:ascii="Verdana" w:hAnsi="Verdana"/>
          <w:b/>
          <w:color w:val="000000"/>
          <w:shd w:val="clear" w:color="auto" w:fill="FEFEFE"/>
          <w:lang w:val="bg-BG"/>
        </w:rPr>
        <w:t>Информация за проведените обществени консултации</w:t>
      </w:r>
    </w:p>
    <w:p w:rsidR="003F5B76" w:rsidRPr="0059329C" w:rsidRDefault="005F3625" w:rsidP="0059329C">
      <w:pPr>
        <w:overflowPunct/>
        <w:spacing w:line="350" w:lineRule="auto"/>
        <w:ind w:firstLine="709"/>
        <w:jc w:val="both"/>
        <w:textAlignment w:val="auto"/>
        <w:rPr>
          <w:rFonts w:ascii="Verdana" w:hAnsi="Verdana" w:cs="Verdana"/>
          <w:lang w:val="bg-BG" w:eastAsia="zh-CN"/>
        </w:rPr>
      </w:pPr>
      <w:r w:rsidRPr="0059329C">
        <w:rPr>
          <w:rFonts w:ascii="Verdana" w:hAnsi="Verdana" w:cs="Verdana"/>
          <w:lang w:val="bg-BG" w:eastAsia="zh-CN"/>
        </w:rPr>
        <w:t>Съгласно чл. 26, ал. 3 и 4 от Закона</w:t>
      </w:r>
      <w:r w:rsidR="00D2751F" w:rsidRPr="0059329C">
        <w:rPr>
          <w:rFonts w:ascii="Verdana" w:hAnsi="Verdana" w:cs="Verdana"/>
          <w:lang w:val="bg-BG" w:eastAsia="zh-CN"/>
        </w:rPr>
        <w:t xml:space="preserve"> за нормативните актове </w:t>
      </w:r>
      <w:r w:rsidR="00926312" w:rsidRPr="00926312">
        <w:rPr>
          <w:rFonts w:ascii="Verdana" w:hAnsi="Verdana" w:cs="Verdana"/>
          <w:lang w:val="bg-BG" w:eastAsia="zh-CN"/>
        </w:rPr>
        <w:t xml:space="preserve">проектите на постановление, наредба и доклад (мотиви), както и частичната предварителната оценка на въздействието и становището на дирекция „Модернизация на администрацията“ в Министерския съвет </w:t>
      </w:r>
      <w:r w:rsidR="00926312">
        <w:rPr>
          <w:rFonts w:ascii="Verdana" w:hAnsi="Verdana" w:cs="Verdana"/>
          <w:lang w:val="bg-BG" w:eastAsia="zh-CN"/>
        </w:rPr>
        <w:t>са</w:t>
      </w:r>
      <w:r w:rsidR="00926312" w:rsidRPr="00926312">
        <w:rPr>
          <w:rFonts w:ascii="Verdana" w:hAnsi="Verdana" w:cs="Verdana"/>
          <w:lang w:val="bg-BG" w:eastAsia="zh-CN"/>
        </w:rPr>
        <w:t xml:space="preserve"> публикувани за провеждане на обществена консултация на интернет страницата на Министерството на земеделието, храните и горите и на Портала за обществени консултации със срок за предложения и становища 30 дни.</w:t>
      </w:r>
    </w:p>
    <w:p w:rsidR="003F5B76" w:rsidRPr="0059329C" w:rsidRDefault="005F3625" w:rsidP="0059329C">
      <w:pPr>
        <w:overflowPunct/>
        <w:autoSpaceDE/>
        <w:autoSpaceDN/>
        <w:adjustRightInd/>
        <w:spacing w:line="350" w:lineRule="auto"/>
        <w:ind w:firstLine="709"/>
        <w:jc w:val="both"/>
        <w:textAlignment w:val="auto"/>
        <w:rPr>
          <w:rFonts w:ascii="Verdana" w:hAnsi="Verdana" w:cs="Verdana"/>
          <w:lang w:val="bg-BG"/>
        </w:rPr>
      </w:pPr>
      <w:r w:rsidRPr="0059329C">
        <w:rPr>
          <w:rFonts w:ascii="Verdana" w:hAnsi="Verdana" w:cs="Verdana"/>
          <w:lang w:val="bg-BG"/>
        </w:rPr>
        <w:t>В съответствие с чл. 26, ал. 5 от Закона за нормативните актове справката за постъпилите предложения</w:t>
      </w:r>
      <w:r w:rsidR="00D2751F" w:rsidRPr="0059329C">
        <w:rPr>
          <w:rFonts w:ascii="Verdana" w:hAnsi="Verdana" w:cs="Verdana"/>
          <w:lang w:val="bg-BG"/>
        </w:rPr>
        <w:t xml:space="preserve"> и становища от проведената обществена консултация</w:t>
      </w:r>
      <w:r w:rsidR="00F67383" w:rsidRPr="0059329C">
        <w:rPr>
          <w:rFonts w:ascii="Verdana" w:hAnsi="Verdana" w:cs="Verdana"/>
          <w:lang w:val="bg-BG"/>
        </w:rPr>
        <w:t>,</w:t>
      </w:r>
      <w:r w:rsidRPr="0059329C">
        <w:rPr>
          <w:rFonts w:ascii="Verdana" w:hAnsi="Verdana" w:cs="Verdana"/>
          <w:lang w:val="bg-BG"/>
        </w:rPr>
        <w:t xml:space="preserve"> заедно с обосновка за неприетите предложения</w:t>
      </w:r>
      <w:r w:rsidR="00F67383" w:rsidRPr="0059329C">
        <w:rPr>
          <w:rFonts w:ascii="Verdana" w:hAnsi="Verdana" w:cs="Verdana"/>
          <w:lang w:val="bg-BG"/>
        </w:rPr>
        <w:t>,</w:t>
      </w:r>
      <w:r w:rsidRPr="0059329C">
        <w:rPr>
          <w:rFonts w:ascii="Verdana" w:hAnsi="Verdana" w:cs="Verdana"/>
          <w:lang w:val="bg-BG"/>
        </w:rPr>
        <w:t xml:space="preserve"> </w:t>
      </w:r>
      <w:r w:rsidR="009217EC">
        <w:rPr>
          <w:rFonts w:ascii="Verdana" w:hAnsi="Verdana" w:cs="Verdana"/>
          <w:lang w:val="bg-BG"/>
        </w:rPr>
        <w:t>щ</w:t>
      </w:r>
      <w:r w:rsidRPr="0059329C">
        <w:rPr>
          <w:rFonts w:ascii="Verdana" w:hAnsi="Verdana" w:cs="Verdana"/>
          <w:lang w:val="bg-BG"/>
        </w:rPr>
        <w:t>е</w:t>
      </w:r>
      <w:r w:rsidR="009217EC">
        <w:rPr>
          <w:rFonts w:ascii="Verdana" w:hAnsi="Verdana" w:cs="Verdana"/>
          <w:lang w:val="bg-BG"/>
        </w:rPr>
        <w:t xml:space="preserve"> бъде</w:t>
      </w:r>
      <w:r w:rsidRPr="0059329C">
        <w:rPr>
          <w:rFonts w:ascii="Verdana" w:hAnsi="Verdana" w:cs="Verdana"/>
          <w:lang w:val="bg-BG"/>
        </w:rPr>
        <w:t xml:space="preserve"> публикувана на интернет страницата на Министерството на земеделието, храните и горите и на Портала за обществени консултации. </w:t>
      </w:r>
    </w:p>
    <w:p w:rsidR="00D2751F" w:rsidRPr="0059329C" w:rsidRDefault="00D2751F" w:rsidP="0059329C">
      <w:pPr>
        <w:overflowPunct/>
        <w:autoSpaceDE/>
        <w:autoSpaceDN/>
        <w:adjustRightInd/>
        <w:spacing w:line="350" w:lineRule="auto"/>
        <w:ind w:firstLine="709"/>
        <w:jc w:val="both"/>
        <w:textAlignment w:val="auto"/>
        <w:rPr>
          <w:rFonts w:ascii="Verdana" w:hAnsi="Verdana" w:cs="Verdana"/>
          <w:lang w:val="bg-BG"/>
        </w:rPr>
      </w:pPr>
    </w:p>
    <w:p w:rsidR="003F5B76" w:rsidRPr="0059329C" w:rsidRDefault="005F3625" w:rsidP="0059329C">
      <w:pPr>
        <w:overflowPunct/>
        <w:autoSpaceDE/>
        <w:autoSpaceDN/>
        <w:adjustRightInd/>
        <w:spacing w:line="350" w:lineRule="auto"/>
        <w:ind w:firstLine="709"/>
        <w:jc w:val="both"/>
        <w:textAlignment w:val="auto"/>
        <w:rPr>
          <w:rFonts w:ascii="Verdana" w:hAnsi="Verdana" w:cs="Verdana"/>
          <w:lang w:val="bg-BG"/>
        </w:rPr>
      </w:pPr>
      <w:r w:rsidRPr="0059329C">
        <w:rPr>
          <w:rFonts w:ascii="Verdana" w:hAnsi="Verdana" w:cs="Verdana"/>
          <w:lang w:val="bg-BG"/>
        </w:rPr>
        <w:t xml:space="preserve">Проектът на Постановление на Министерския съвет за приемане на </w:t>
      </w:r>
      <w:r w:rsidR="00F67383" w:rsidRPr="0059329C">
        <w:rPr>
          <w:rFonts w:ascii="Verdana" w:hAnsi="Verdana"/>
          <w:bCs/>
          <w:iCs/>
          <w:lang w:val="bg-BG"/>
        </w:rPr>
        <w:t>Наредба за специфичните изисквания към казеините и казеинатите, предназначени за консумация от човека</w:t>
      </w:r>
      <w:r w:rsidR="00DD3BC7" w:rsidRPr="0059329C">
        <w:rPr>
          <w:rFonts w:ascii="Verdana" w:hAnsi="Verdana" w:cs="Verdana"/>
          <w:lang w:val="bg-BG"/>
        </w:rPr>
        <w:t xml:space="preserve"> </w:t>
      </w:r>
      <w:r w:rsidRPr="0059329C">
        <w:rPr>
          <w:rFonts w:ascii="Verdana" w:hAnsi="Verdana" w:cs="Verdana"/>
          <w:lang w:val="bg-BG"/>
        </w:rPr>
        <w:t>е съгласуван в съответствие с разпоредбите на чл. 32 от Устройствения правилник на Министерския съвет и на неговата администрация. Направените целесъобразни бележки и предложения са отразени.</w:t>
      </w:r>
    </w:p>
    <w:p w:rsidR="009B0162" w:rsidRPr="0059329C" w:rsidRDefault="009B0162" w:rsidP="0059329C">
      <w:pPr>
        <w:spacing w:line="350" w:lineRule="auto"/>
        <w:rPr>
          <w:rFonts w:ascii="Verdana" w:hAnsi="Verdana"/>
          <w:b/>
          <w:lang w:val="bg-BG"/>
        </w:rPr>
      </w:pPr>
    </w:p>
    <w:p w:rsidR="003F5B76" w:rsidRPr="0059329C" w:rsidRDefault="005F3625" w:rsidP="0059329C">
      <w:pPr>
        <w:spacing w:line="350" w:lineRule="auto"/>
        <w:rPr>
          <w:rFonts w:ascii="Verdana" w:hAnsi="Verdana"/>
          <w:b/>
          <w:lang w:val="bg-BG"/>
        </w:rPr>
      </w:pPr>
      <w:r w:rsidRPr="0059329C">
        <w:rPr>
          <w:rFonts w:ascii="Verdana" w:hAnsi="Verdana"/>
          <w:b/>
          <w:lang w:val="bg-BG"/>
        </w:rPr>
        <w:t>УВАЖАЕМИ ГОСПОДИН МИНИСТЪР-ПРЕДСЕДАТЕЛ,</w:t>
      </w:r>
    </w:p>
    <w:p w:rsidR="003F5B76" w:rsidRPr="0059329C" w:rsidRDefault="005F3625" w:rsidP="0059329C">
      <w:pPr>
        <w:spacing w:after="120" w:line="350" w:lineRule="auto"/>
        <w:rPr>
          <w:rFonts w:ascii="Verdana" w:hAnsi="Verdana"/>
          <w:b/>
          <w:lang w:val="bg-BG"/>
        </w:rPr>
      </w:pPr>
      <w:r w:rsidRPr="0059329C">
        <w:rPr>
          <w:rFonts w:ascii="Verdana" w:hAnsi="Verdana"/>
          <w:b/>
          <w:lang w:val="bg-BG"/>
        </w:rPr>
        <w:t>УВАЖАЕМИ ГОСПОЖИ И ГОСПОДА МИНИСТРИ,</w:t>
      </w:r>
    </w:p>
    <w:p w:rsidR="003F5B76" w:rsidRDefault="005F3625" w:rsidP="0059329C">
      <w:pPr>
        <w:widowControl w:val="0"/>
        <w:overflowPunct/>
        <w:spacing w:line="350" w:lineRule="auto"/>
        <w:ind w:firstLine="709"/>
        <w:jc w:val="both"/>
        <w:textAlignment w:val="auto"/>
        <w:rPr>
          <w:rFonts w:ascii="Verdana" w:hAnsi="Verdana" w:cs="Verdana"/>
          <w:spacing w:val="2"/>
          <w:lang w:val="bg-BG" w:eastAsia="zh-CN"/>
        </w:rPr>
      </w:pPr>
      <w:r w:rsidRPr="0059329C">
        <w:rPr>
          <w:rFonts w:ascii="Verdana" w:hAnsi="Verdana" w:cs="Verdana"/>
          <w:spacing w:val="2"/>
          <w:lang w:val="bg-BG" w:eastAsia="zh-CN"/>
        </w:rPr>
        <w:t>Във връзка с гореи</w:t>
      </w:r>
      <w:r w:rsidR="005750F9" w:rsidRPr="0059329C">
        <w:rPr>
          <w:rFonts w:ascii="Verdana" w:hAnsi="Verdana" w:cs="Verdana"/>
          <w:spacing w:val="2"/>
          <w:lang w:val="bg-BG" w:eastAsia="zh-CN"/>
        </w:rPr>
        <w:t xml:space="preserve">зложеното и на основание </w:t>
      </w:r>
      <w:r w:rsidR="00F67383" w:rsidRPr="0059329C">
        <w:rPr>
          <w:rFonts w:ascii="Verdana" w:hAnsi="Verdana"/>
          <w:bCs/>
          <w:spacing w:val="2"/>
          <w:shd w:val="clear" w:color="auto" w:fill="FEFEFE"/>
          <w:lang w:val="bg-BG"/>
        </w:rPr>
        <w:t>чл. 5 от Закона за храните</w:t>
      </w:r>
      <w:r w:rsidR="00C8760D" w:rsidRPr="0059329C">
        <w:rPr>
          <w:rFonts w:ascii="Verdana" w:hAnsi="Verdana" w:cs="Verdana"/>
          <w:spacing w:val="2"/>
          <w:lang w:val="bg-BG" w:eastAsia="zh-CN"/>
        </w:rPr>
        <w:t xml:space="preserve"> </w:t>
      </w:r>
      <w:r w:rsidRPr="0059329C">
        <w:rPr>
          <w:rFonts w:ascii="Verdana" w:hAnsi="Verdana" w:cs="Verdana"/>
          <w:spacing w:val="2"/>
          <w:lang w:val="bg-BG" w:eastAsia="zh-CN"/>
        </w:rPr>
        <w:t>и чл. 8, ал. 2 от Устройствения правилник на Министерският съвет и на неговата администрация предлагам Министерския</w:t>
      </w:r>
      <w:r w:rsidR="00D01474" w:rsidRPr="0059329C">
        <w:rPr>
          <w:rFonts w:ascii="Verdana" w:hAnsi="Verdana" w:cs="Verdana"/>
          <w:spacing w:val="2"/>
          <w:lang w:val="bg-BG" w:eastAsia="zh-CN"/>
        </w:rPr>
        <w:t>т</w:t>
      </w:r>
      <w:r w:rsidRPr="0059329C">
        <w:rPr>
          <w:rFonts w:ascii="Verdana" w:hAnsi="Verdana" w:cs="Verdana"/>
          <w:spacing w:val="2"/>
          <w:lang w:val="bg-BG" w:eastAsia="zh-CN"/>
        </w:rPr>
        <w:t xml:space="preserve"> съвет да приеме приложения проект на Постановление. </w:t>
      </w:r>
    </w:p>
    <w:p w:rsidR="0059329C" w:rsidRPr="0059329C" w:rsidRDefault="0059329C" w:rsidP="0059329C">
      <w:pPr>
        <w:widowControl w:val="0"/>
        <w:overflowPunct/>
        <w:spacing w:line="350" w:lineRule="auto"/>
        <w:ind w:firstLine="709"/>
        <w:jc w:val="both"/>
        <w:textAlignment w:val="auto"/>
        <w:rPr>
          <w:rFonts w:ascii="Verdana" w:hAnsi="Verdana" w:cs="Verdana"/>
          <w:strike/>
          <w:spacing w:val="2"/>
          <w:lang w:val="bg-BG" w:eastAsia="zh-CN"/>
        </w:rPr>
      </w:pPr>
    </w:p>
    <w:tbl>
      <w:tblPr>
        <w:tblW w:w="8512" w:type="dxa"/>
        <w:tblInd w:w="668" w:type="dxa"/>
        <w:tblLook w:val="01E0" w:firstRow="1" w:lastRow="1" w:firstColumn="1" w:lastColumn="1" w:noHBand="0" w:noVBand="0"/>
      </w:tblPr>
      <w:tblGrid>
        <w:gridCol w:w="1781"/>
        <w:gridCol w:w="6731"/>
      </w:tblGrid>
      <w:tr w:rsidR="003F5B76" w:rsidRPr="0059329C" w:rsidTr="00D2751F">
        <w:tc>
          <w:tcPr>
            <w:tcW w:w="1781" w:type="dxa"/>
          </w:tcPr>
          <w:p w:rsidR="003F5B76" w:rsidRPr="0059329C" w:rsidRDefault="009B0162" w:rsidP="0059329C">
            <w:pPr>
              <w:spacing w:line="350" w:lineRule="auto"/>
              <w:rPr>
                <w:rFonts w:ascii="Verdana" w:hAnsi="Verdana"/>
                <w:b/>
                <w:bCs/>
                <w:lang w:val="bg-BG"/>
              </w:rPr>
            </w:pPr>
            <w:r w:rsidRPr="0059329C">
              <w:rPr>
                <w:rFonts w:ascii="Verdana" w:hAnsi="Verdana"/>
                <w:b/>
                <w:bCs/>
                <w:lang w:val="bg-BG"/>
              </w:rPr>
              <w:t>Приложение</w:t>
            </w:r>
            <w:r w:rsidR="005F3625" w:rsidRPr="0059329C">
              <w:rPr>
                <w:rFonts w:ascii="Verdana" w:hAnsi="Verdana"/>
                <w:b/>
                <w:bCs/>
                <w:lang w:val="bg-BG"/>
              </w:rPr>
              <w:t xml:space="preserve">: </w:t>
            </w:r>
          </w:p>
        </w:tc>
        <w:tc>
          <w:tcPr>
            <w:tcW w:w="6731" w:type="dxa"/>
          </w:tcPr>
          <w:p w:rsidR="003F5B76" w:rsidRPr="0059329C" w:rsidRDefault="005F3625" w:rsidP="0059329C">
            <w:pPr>
              <w:pStyle w:val="ListParagraph"/>
              <w:numPr>
                <w:ilvl w:val="0"/>
                <w:numId w:val="33"/>
              </w:numPr>
              <w:overflowPunct/>
              <w:autoSpaceDE/>
              <w:autoSpaceDN/>
              <w:adjustRightInd/>
              <w:spacing w:line="350" w:lineRule="auto"/>
              <w:contextualSpacing w:val="0"/>
              <w:jc w:val="both"/>
              <w:textAlignment w:val="auto"/>
              <w:rPr>
                <w:rFonts w:ascii="Verdana" w:hAnsi="Verdana"/>
                <w:lang w:val="bg-BG"/>
              </w:rPr>
            </w:pPr>
            <w:r w:rsidRPr="0059329C">
              <w:rPr>
                <w:rFonts w:ascii="Verdana" w:hAnsi="Verdana"/>
                <w:lang w:val="bg-BG"/>
              </w:rPr>
              <w:t>Проект на Постановление</w:t>
            </w:r>
            <w:r w:rsidR="00734C3D" w:rsidRPr="0059329C">
              <w:rPr>
                <w:rFonts w:ascii="Verdana" w:hAnsi="Verdana"/>
                <w:lang w:val="bg-BG"/>
              </w:rPr>
              <w:t xml:space="preserve"> на Министерския съвет</w:t>
            </w:r>
            <w:r w:rsidRPr="0059329C">
              <w:rPr>
                <w:rFonts w:ascii="Verdana" w:hAnsi="Verdana"/>
                <w:lang w:val="bg-BG"/>
              </w:rPr>
              <w:t xml:space="preserve">; </w:t>
            </w:r>
          </w:p>
          <w:p w:rsidR="003F5B76" w:rsidRPr="0059329C" w:rsidRDefault="005F3625" w:rsidP="0059329C">
            <w:pPr>
              <w:pStyle w:val="ListParagraph"/>
              <w:numPr>
                <w:ilvl w:val="0"/>
                <w:numId w:val="33"/>
              </w:numPr>
              <w:overflowPunct/>
              <w:autoSpaceDE/>
              <w:autoSpaceDN/>
              <w:adjustRightInd/>
              <w:spacing w:line="350" w:lineRule="auto"/>
              <w:contextualSpacing w:val="0"/>
              <w:jc w:val="both"/>
              <w:textAlignment w:val="auto"/>
              <w:rPr>
                <w:rFonts w:ascii="Verdana" w:hAnsi="Verdana"/>
                <w:lang w:val="bg-BG"/>
              </w:rPr>
            </w:pPr>
            <w:r w:rsidRPr="0059329C">
              <w:rPr>
                <w:rFonts w:ascii="Verdana" w:hAnsi="Verdana"/>
                <w:lang w:val="bg-BG"/>
              </w:rPr>
              <w:t xml:space="preserve">Проект на </w:t>
            </w:r>
            <w:r w:rsidR="00F67383" w:rsidRPr="0059329C">
              <w:rPr>
                <w:rFonts w:ascii="Verdana" w:hAnsi="Verdana"/>
                <w:bCs/>
                <w:iCs/>
                <w:lang w:val="bg-BG"/>
              </w:rPr>
              <w:t>Наредба за специфичните изисквания към казеините и казеинатите, предназначени за консумация от човека</w:t>
            </w:r>
            <w:r w:rsidRPr="0059329C">
              <w:rPr>
                <w:rFonts w:ascii="Verdana" w:hAnsi="Verdana"/>
                <w:lang w:val="bg-BG"/>
              </w:rPr>
              <w:t xml:space="preserve">; </w:t>
            </w:r>
          </w:p>
          <w:p w:rsidR="003F5B76" w:rsidRPr="0059329C" w:rsidRDefault="005F3625" w:rsidP="0059329C">
            <w:pPr>
              <w:pStyle w:val="ListParagraph"/>
              <w:numPr>
                <w:ilvl w:val="0"/>
                <w:numId w:val="33"/>
              </w:numPr>
              <w:overflowPunct/>
              <w:autoSpaceDE/>
              <w:autoSpaceDN/>
              <w:adjustRightInd/>
              <w:spacing w:line="350" w:lineRule="auto"/>
              <w:contextualSpacing w:val="0"/>
              <w:jc w:val="both"/>
              <w:textAlignment w:val="auto"/>
              <w:rPr>
                <w:rFonts w:ascii="Verdana" w:hAnsi="Verdana"/>
                <w:lang w:val="bg-BG"/>
              </w:rPr>
            </w:pPr>
            <w:r w:rsidRPr="0059329C">
              <w:rPr>
                <w:rFonts w:ascii="Verdana" w:hAnsi="Verdana"/>
                <w:lang w:val="bg-BG"/>
              </w:rPr>
              <w:t xml:space="preserve">Частична предварителна оценка на въздействието; </w:t>
            </w:r>
          </w:p>
          <w:p w:rsidR="003F5B76" w:rsidRPr="0059329C" w:rsidRDefault="005F3625" w:rsidP="0059329C">
            <w:pPr>
              <w:pStyle w:val="ListParagraph"/>
              <w:numPr>
                <w:ilvl w:val="0"/>
                <w:numId w:val="33"/>
              </w:numPr>
              <w:overflowPunct/>
              <w:autoSpaceDE/>
              <w:autoSpaceDN/>
              <w:adjustRightInd/>
              <w:spacing w:line="350" w:lineRule="auto"/>
              <w:contextualSpacing w:val="0"/>
              <w:jc w:val="both"/>
              <w:textAlignment w:val="auto"/>
              <w:rPr>
                <w:rFonts w:ascii="Verdana" w:hAnsi="Verdana"/>
                <w:lang w:val="bg-BG"/>
              </w:rPr>
            </w:pPr>
            <w:r w:rsidRPr="0059329C">
              <w:rPr>
                <w:rFonts w:ascii="Verdana" w:hAnsi="Verdana"/>
                <w:spacing w:val="-6"/>
                <w:lang w:val="bg-BG"/>
              </w:rPr>
              <w:t>Становище на дирекция „М</w:t>
            </w:r>
            <w:r w:rsidR="00734C3D" w:rsidRPr="0059329C">
              <w:rPr>
                <w:rFonts w:ascii="Verdana" w:hAnsi="Verdana"/>
                <w:spacing w:val="-6"/>
                <w:lang w:val="bg-BG"/>
              </w:rPr>
              <w:t>одернизация</w:t>
            </w:r>
            <w:r w:rsidR="00734C3D" w:rsidRPr="0059329C">
              <w:rPr>
                <w:rFonts w:ascii="Verdana" w:hAnsi="Verdana"/>
                <w:lang w:val="bg-BG"/>
              </w:rPr>
              <w:t xml:space="preserve"> на администрацията</w:t>
            </w:r>
            <w:r w:rsidR="009B0162" w:rsidRPr="0059329C">
              <w:rPr>
                <w:rFonts w:ascii="Verdana" w:hAnsi="Verdana"/>
                <w:lang w:val="bg-BG"/>
              </w:rPr>
              <w:t>“</w:t>
            </w:r>
            <w:r w:rsidR="001A08FC">
              <w:rPr>
                <w:rFonts w:ascii="Verdana" w:hAnsi="Verdana"/>
                <w:lang w:val="bg-BG"/>
              </w:rPr>
              <w:t xml:space="preserve"> в</w:t>
            </w:r>
            <w:r w:rsidR="00734C3D" w:rsidRPr="0059329C">
              <w:rPr>
                <w:rFonts w:ascii="Verdana" w:hAnsi="Verdana"/>
                <w:lang w:val="bg-BG"/>
              </w:rPr>
              <w:t xml:space="preserve"> Министерския съвет</w:t>
            </w:r>
            <w:r w:rsidRPr="0059329C">
              <w:rPr>
                <w:rFonts w:ascii="Verdana" w:hAnsi="Verdana"/>
                <w:lang w:val="bg-BG"/>
              </w:rPr>
              <w:t>;</w:t>
            </w:r>
          </w:p>
          <w:p w:rsidR="00734C3D" w:rsidRPr="0059329C" w:rsidRDefault="00734C3D" w:rsidP="0059329C">
            <w:pPr>
              <w:pStyle w:val="ListParagraph"/>
              <w:numPr>
                <w:ilvl w:val="0"/>
                <w:numId w:val="33"/>
              </w:numPr>
              <w:overflowPunct/>
              <w:autoSpaceDE/>
              <w:autoSpaceDN/>
              <w:adjustRightInd/>
              <w:spacing w:line="350" w:lineRule="auto"/>
              <w:contextualSpacing w:val="0"/>
              <w:jc w:val="both"/>
              <w:textAlignment w:val="auto"/>
              <w:rPr>
                <w:rFonts w:ascii="Verdana" w:hAnsi="Verdana"/>
                <w:lang w:val="bg-BG"/>
              </w:rPr>
            </w:pPr>
            <w:r w:rsidRPr="0059329C">
              <w:rPr>
                <w:rFonts w:ascii="Verdana" w:hAnsi="Verdana"/>
                <w:lang w:val="bg-BG"/>
              </w:rPr>
              <w:t>Финансова обосновка;</w:t>
            </w:r>
          </w:p>
          <w:p w:rsidR="002F53D3" w:rsidRPr="0059329C" w:rsidRDefault="00D2751F" w:rsidP="0059329C">
            <w:pPr>
              <w:pStyle w:val="ListParagraph"/>
              <w:numPr>
                <w:ilvl w:val="0"/>
                <w:numId w:val="33"/>
              </w:numPr>
              <w:overflowPunct/>
              <w:autoSpaceDE/>
              <w:autoSpaceDN/>
              <w:adjustRightInd/>
              <w:spacing w:line="350" w:lineRule="auto"/>
              <w:contextualSpacing w:val="0"/>
              <w:jc w:val="both"/>
              <w:textAlignment w:val="auto"/>
              <w:rPr>
                <w:rFonts w:ascii="Verdana" w:hAnsi="Verdana"/>
                <w:lang w:val="bg-BG"/>
              </w:rPr>
            </w:pPr>
            <w:r w:rsidRPr="0059329C">
              <w:rPr>
                <w:rFonts w:ascii="Verdana" w:hAnsi="Verdana"/>
                <w:spacing w:val="-6"/>
                <w:lang w:val="bg-BG"/>
              </w:rPr>
              <w:t>Таблици</w:t>
            </w:r>
            <w:r w:rsidR="0038409B" w:rsidRPr="0059329C">
              <w:rPr>
                <w:rFonts w:ascii="Verdana" w:hAnsi="Verdana"/>
                <w:spacing w:val="-6"/>
                <w:lang w:val="bg-BG"/>
              </w:rPr>
              <w:t xml:space="preserve"> на съответствието с правото на Европейския</w:t>
            </w:r>
            <w:r w:rsidR="0038409B" w:rsidRPr="0059329C">
              <w:rPr>
                <w:rFonts w:ascii="Verdana" w:hAnsi="Verdana"/>
                <w:lang w:val="bg-BG"/>
              </w:rPr>
              <w:t xml:space="preserve"> съюз</w:t>
            </w:r>
            <w:r w:rsidRPr="0059329C">
              <w:rPr>
                <w:rFonts w:ascii="Verdana" w:hAnsi="Verdana"/>
                <w:lang w:val="bg-BG"/>
              </w:rPr>
              <w:t xml:space="preserve"> – 3 бр.</w:t>
            </w:r>
            <w:r w:rsidR="002F53D3" w:rsidRPr="0059329C">
              <w:rPr>
                <w:rFonts w:ascii="Verdana" w:hAnsi="Verdana"/>
                <w:lang w:val="bg-BG"/>
              </w:rPr>
              <w:t>;</w:t>
            </w:r>
          </w:p>
          <w:p w:rsidR="003F5B76" w:rsidRPr="0059329C" w:rsidRDefault="005F3625" w:rsidP="0059329C">
            <w:pPr>
              <w:pStyle w:val="ListParagraph"/>
              <w:numPr>
                <w:ilvl w:val="0"/>
                <w:numId w:val="33"/>
              </w:numPr>
              <w:overflowPunct/>
              <w:autoSpaceDE/>
              <w:autoSpaceDN/>
              <w:adjustRightInd/>
              <w:spacing w:line="350" w:lineRule="auto"/>
              <w:contextualSpacing w:val="0"/>
              <w:jc w:val="both"/>
              <w:textAlignment w:val="auto"/>
              <w:rPr>
                <w:rFonts w:ascii="Verdana" w:hAnsi="Verdana"/>
                <w:lang w:val="bg-BG"/>
              </w:rPr>
            </w:pPr>
            <w:r w:rsidRPr="0059329C">
              <w:rPr>
                <w:rFonts w:ascii="Verdana" w:hAnsi="Verdana"/>
                <w:lang w:val="bg-BG"/>
              </w:rPr>
              <w:t>Справка за отразяване</w:t>
            </w:r>
            <w:r w:rsidR="00D2751F" w:rsidRPr="0059329C">
              <w:rPr>
                <w:rFonts w:ascii="Verdana" w:hAnsi="Verdana"/>
                <w:lang w:val="bg-BG"/>
              </w:rPr>
              <w:t xml:space="preserve"> на становищата, постъпили</w:t>
            </w:r>
            <w:r w:rsidRPr="0059329C">
              <w:rPr>
                <w:rFonts w:ascii="Verdana" w:hAnsi="Verdana"/>
                <w:lang w:val="bg-BG"/>
              </w:rPr>
              <w:t xml:space="preserve"> по реда на чл. 32 – 34 от УПМСНА;</w:t>
            </w:r>
          </w:p>
          <w:p w:rsidR="00734C3D" w:rsidRPr="0059329C" w:rsidRDefault="00734C3D" w:rsidP="0059329C">
            <w:pPr>
              <w:pStyle w:val="ListParagraph"/>
              <w:numPr>
                <w:ilvl w:val="0"/>
                <w:numId w:val="33"/>
              </w:numPr>
              <w:overflowPunct/>
              <w:autoSpaceDE/>
              <w:autoSpaceDN/>
              <w:adjustRightInd/>
              <w:spacing w:line="350" w:lineRule="auto"/>
              <w:contextualSpacing w:val="0"/>
              <w:jc w:val="both"/>
              <w:textAlignment w:val="auto"/>
              <w:rPr>
                <w:rFonts w:ascii="Verdana" w:hAnsi="Verdana"/>
                <w:lang w:val="bg-BG"/>
              </w:rPr>
            </w:pPr>
            <w:r w:rsidRPr="0059329C">
              <w:rPr>
                <w:rFonts w:ascii="Verdana" w:hAnsi="Verdana"/>
                <w:lang w:val="bg-BG"/>
              </w:rPr>
              <w:t>Постъпили становища</w:t>
            </w:r>
            <w:r w:rsidR="00425292" w:rsidRPr="0059329C">
              <w:rPr>
                <w:rFonts w:ascii="Verdana" w:hAnsi="Verdana"/>
                <w:lang w:val="bg-BG"/>
              </w:rPr>
              <w:t xml:space="preserve"> по реда на чл. 32-34 от УПМСНА</w:t>
            </w:r>
            <w:r w:rsidRPr="0059329C">
              <w:rPr>
                <w:rFonts w:ascii="Verdana" w:hAnsi="Verdana"/>
                <w:lang w:val="bg-BG"/>
              </w:rPr>
              <w:t>;</w:t>
            </w:r>
          </w:p>
          <w:p w:rsidR="00D2751F" w:rsidRPr="0059329C" w:rsidRDefault="00D2751F" w:rsidP="0059329C">
            <w:pPr>
              <w:pStyle w:val="ListParagraph"/>
              <w:numPr>
                <w:ilvl w:val="0"/>
                <w:numId w:val="33"/>
              </w:numPr>
              <w:overflowPunct/>
              <w:autoSpaceDE/>
              <w:autoSpaceDN/>
              <w:adjustRightInd/>
              <w:spacing w:line="350" w:lineRule="auto"/>
              <w:contextualSpacing w:val="0"/>
              <w:jc w:val="both"/>
              <w:textAlignment w:val="auto"/>
              <w:rPr>
                <w:rFonts w:ascii="Verdana" w:hAnsi="Verdana"/>
                <w:lang w:val="bg-BG"/>
              </w:rPr>
            </w:pPr>
            <w:r w:rsidRPr="0059329C">
              <w:rPr>
                <w:rFonts w:ascii="Verdana" w:hAnsi="Verdana"/>
                <w:lang w:val="bg-BG"/>
              </w:rPr>
              <w:t>Становищ</w:t>
            </w:r>
            <w:r w:rsidR="009217EC">
              <w:rPr>
                <w:rFonts w:ascii="Verdana" w:hAnsi="Verdana"/>
                <w:lang w:val="bg-BG"/>
              </w:rPr>
              <w:t>а</w:t>
            </w:r>
            <w:r w:rsidRPr="0059329C">
              <w:rPr>
                <w:rFonts w:ascii="Verdana" w:hAnsi="Verdana"/>
                <w:lang w:val="bg-BG"/>
              </w:rPr>
              <w:t xml:space="preserve"> на Работна група 1 „Свободно движение на стоки”;</w:t>
            </w:r>
          </w:p>
          <w:p w:rsidR="00D2751F" w:rsidRPr="0059329C" w:rsidRDefault="009217EC" w:rsidP="0059329C">
            <w:pPr>
              <w:pStyle w:val="ListParagraph"/>
              <w:numPr>
                <w:ilvl w:val="0"/>
                <w:numId w:val="33"/>
              </w:numPr>
              <w:overflowPunct/>
              <w:autoSpaceDE/>
              <w:autoSpaceDN/>
              <w:adjustRightInd/>
              <w:spacing w:line="350" w:lineRule="auto"/>
              <w:contextualSpacing w:val="0"/>
              <w:jc w:val="both"/>
              <w:textAlignment w:val="auto"/>
              <w:rPr>
                <w:rFonts w:ascii="Verdana" w:hAnsi="Verdana"/>
                <w:lang w:val="bg-BG"/>
              </w:rPr>
            </w:pPr>
            <w:r>
              <w:rPr>
                <w:rFonts w:ascii="Verdana" w:hAnsi="Verdana"/>
                <w:lang w:val="bg-BG"/>
              </w:rPr>
              <w:t>Становища</w:t>
            </w:r>
            <w:r w:rsidR="00D2751F" w:rsidRPr="0059329C">
              <w:rPr>
                <w:rFonts w:ascii="Verdana" w:hAnsi="Verdana"/>
                <w:lang w:val="bg-BG"/>
              </w:rPr>
              <w:t xml:space="preserve"> на Работна група 7 „Земеделие”;</w:t>
            </w:r>
          </w:p>
          <w:p w:rsidR="003F5B76" w:rsidRPr="0059329C" w:rsidRDefault="005F3625" w:rsidP="0059329C">
            <w:pPr>
              <w:pStyle w:val="ListParagraph"/>
              <w:numPr>
                <w:ilvl w:val="0"/>
                <w:numId w:val="33"/>
              </w:numPr>
              <w:overflowPunct/>
              <w:autoSpaceDE/>
              <w:autoSpaceDN/>
              <w:adjustRightInd/>
              <w:spacing w:line="350" w:lineRule="auto"/>
              <w:contextualSpacing w:val="0"/>
              <w:jc w:val="both"/>
              <w:textAlignment w:val="auto"/>
              <w:rPr>
                <w:rFonts w:ascii="Verdana" w:hAnsi="Verdana"/>
                <w:lang w:val="bg-BG"/>
              </w:rPr>
            </w:pPr>
            <w:r w:rsidRPr="0059329C">
              <w:rPr>
                <w:rFonts w:ascii="Verdana" w:hAnsi="Verdana"/>
                <w:lang w:val="bg-BG"/>
              </w:rPr>
              <w:t>Справка за</w:t>
            </w:r>
            <w:r w:rsidR="00425292" w:rsidRPr="0059329C">
              <w:rPr>
                <w:rFonts w:ascii="Verdana" w:hAnsi="Verdana"/>
                <w:lang w:val="bg-BG"/>
              </w:rPr>
              <w:t xml:space="preserve"> отразяване на постъпилите</w:t>
            </w:r>
            <w:r w:rsidR="00734C3D" w:rsidRPr="0059329C">
              <w:rPr>
                <w:rFonts w:ascii="Verdana" w:hAnsi="Verdana"/>
                <w:lang w:val="bg-BG"/>
              </w:rPr>
              <w:t xml:space="preserve"> предложения и становища от</w:t>
            </w:r>
            <w:r w:rsidRPr="0059329C">
              <w:rPr>
                <w:rFonts w:ascii="Verdana" w:hAnsi="Verdana"/>
                <w:lang w:val="bg-BG"/>
              </w:rPr>
              <w:t xml:space="preserve"> </w:t>
            </w:r>
            <w:r w:rsidR="00734C3D" w:rsidRPr="0059329C">
              <w:rPr>
                <w:rFonts w:ascii="Verdana" w:hAnsi="Verdana"/>
                <w:lang w:val="bg-BG"/>
              </w:rPr>
              <w:t>проведената обществена</w:t>
            </w:r>
            <w:r w:rsidRPr="0059329C">
              <w:rPr>
                <w:rFonts w:ascii="Verdana" w:hAnsi="Verdana"/>
                <w:lang w:val="bg-BG"/>
              </w:rPr>
              <w:t xml:space="preserve"> консултация; </w:t>
            </w:r>
          </w:p>
          <w:p w:rsidR="003F5B76" w:rsidRPr="0059329C" w:rsidRDefault="00425292" w:rsidP="0059329C">
            <w:pPr>
              <w:pStyle w:val="ListParagraph"/>
              <w:numPr>
                <w:ilvl w:val="0"/>
                <w:numId w:val="33"/>
              </w:numPr>
              <w:overflowPunct/>
              <w:autoSpaceDE/>
              <w:autoSpaceDN/>
              <w:adjustRightInd/>
              <w:spacing w:line="350" w:lineRule="auto"/>
              <w:contextualSpacing w:val="0"/>
              <w:jc w:val="both"/>
              <w:textAlignment w:val="auto"/>
              <w:rPr>
                <w:rFonts w:ascii="Verdana" w:hAnsi="Verdana"/>
                <w:lang w:val="bg-BG"/>
              </w:rPr>
            </w:pPr>
            <w:r w:rsidRPr="0059329C">
              <w:rPr>
                <w:rFonts w:ascii="Verdana" w:hAnsi="Verdana"/>
                <w:lang w:val="bg-BG"/>
              </w:rPr>
              <w:t>Постъпили</w:t>
            </w:r>
            <w:r w:rsidR="00734C3D" w:rsidRPr="0059329C">
              <w:rPr>
                <w:rFonts w:ascii="Verdana" w:hAnsi="Verdana"/>
                <w:lang w:val="bg-BG"/>
              </w:rPr>
              <w:t xml:space="preserve"> предложения и становища</w:t>
            </w:r>
            <w:r w:rsidRPr="0059329C">
              <w:rPr>
                <w:rFonts w:ascii="Verdana" w:hAnsi="Verdana"/>
                <w:lang w:val="bg-BG"/>
              </w:rPr>
              <w:t xml:space="preserve"> от проведената обществена консултация</w:t>
            </w:r>
            <w:r w:rsidR="005F3625" w:rsidRPr="0059329C">
              <w:rPr>
                <w:rFonts w:ascii="Verdana" w:hAnsi="Verdana"/>
                <w:lang w:val="bg-BG"/>
              </w:rPr>
              <w:t>;</w:t>
            </w:r>
          </w:p>
          <w:p w:rsidR="003F5B76" w:rsidRPr="0059329C" w:rsidRDefault="005F3625" w:rsidP="0059329C">
            <w:pPr>
              <w:pStyle w:val="ListParagraph"/>
              <w:numPr>
                <w:ilvl w:val="0"/>
                <w:numId w:val="33"/>
              </w:numPr>
              <w:overflowPunct/>
              <w:autoSpaceDE/>
              <w:autoSpaceDN/>
              <w:adjustRightInd/>
              <w:spacing w:line="350" w:lineRule="auto"/>
              <w:contextualSpacing w:val="0"/>
              <w:jc w:val="both"/>
              <w:textAlignment w:val="auto"/>
              <w:rPr>
                <w:rFonts w:ascii="Verdana" w:hAnsi="Verdana"/>
                <w:lang w:val="bg-BG"/>
              </w:rPr>
            </w:pPr>
            <w:r w:rsidRPr="0059329C">
              <w:rPr>
                <w:rFonts w:ascii="Verdana" w:hAnsi="Verdana"/>
                <w:lang w:val="bg-BG"/>
              </w:rPr>
              <w:t>Проект на съобщение за средствата за масово осведомяване.</w:t>
            </w:r>
          </w:p>
        </w:tc>
      </w:tr>
    </w:tbl>
    <w:p w:rsidR="00CE0AEA" w:rsidRPr="0059329C" w:rsidRDefault="00CE0AEA" w:rsidP="0059329C">
      <w:pPr>
        <w:spacing w:line="350" w:lineRule="auto"/>
        <w:jc w:val="both"/>
        <w:rPr>
          <w:rFonts w:ascii="Verdana" w:eastAsia="PMingLiU" w:hAnsi="Verdana" w:cs="Verdana"/>
          <w:b/>
          <w:bCs/>
          <w:lang w:val="bg-BG"/>
        </w:rPr>
      </w:pPr>
    </w:p>
    <w:p w:rsidR="009A6BE1" w:rsidRDefault="00627DFD" w:rsidP="007D4647">
      <w:pPr>
        <w:spacing w:after="260" w:line="350" w:lineRule="auto"/>
        <w:jc w:val="both"/>
        <w:rPr>
          <w:rFonts w:ascii="Verdana" w:eastAsia="PMingLiU" w:hAnsi="Verdana" w:cs="Verdana"/>
          <w:bCs/>
          <w:lang w:val="bg-BG"/>
        </w:rPr>
      </w:pPr>
      <w:r w:rsidRPr="00627DFD">
        <w:rPr>
          <w:rFonts w:ascii="Verdana" w:eastAsia="PMingLiU" w:hAnsi="Verdana" w:cs="Verdana"/>
          <w:bCs/>
          <w:lang w:val="bg-BG"/>
        </w:rPr>
        <w:t>С уважение,</w:t>
      </w:r>
    </w:p>
    <w:p w:rsidR="00627DFD" w:rsidRPr="00627DFD" w:rsidRDefault="00627DFD" w:rsidP="0059329C">
      <w:pPr>
        <w:spacing w:line="350" w:lineRule="auto"/>
        <w:jc w:val="both"/>
        <w:rPr>
          <w:rFonts w:ascii="Verdana" w:eastAsia="PMingLiU" w:hAnsi="Verdana" w:cs="Verdana"/>
          <w:bCs/>
          <w:lang w:val="bg-BG"/>
        </w:rPr>
      </w:pPr>
    </w:p>
    <w:p w:rsidR="003F5B76" w:rsidRPr="0059329C" w:rsidRDefault="005F3625" w:rsidP="0059329C">
      <w:pPr>
        <w:spacing w:line="350" w:lineRule="auto"/>
        <w:jc w:val="both"/>
        <w:rPr>
          <w:rFonts w:ascii="Verdana" w:eastAsia="PMingLiU" w:hAnsi="Verdana" w:cs="Verdana"/>
          <w:b/>
          <w:bCs/>
          <w:lang w:val="bg-BG"/>
        </w:rPr>
      </w:pPr>
      <w:r w:rsidRPr="0059329C">
        <w:rPr>
          <w:rFonts w:ascii="Verdana" w:eastAsia="PMingLiU" w:hAnsi="Verdana" w:cs="Verdana"/>
          <w:b/>
          <w:bCs/>
          <w:lang w:val="bg-BG"/>
        </w:rPr>
        <w:t>ДЕСИСЛАВА ТАНЕВА</w:t>
      </w:r>
    </w:p>
    <w:p w:rsidR="009B0162" w:rsidRPr="00587AD8" w:rsidRDefault="005F3625" w:rsidP="00587AD8">
      <w:pPr>
        <w:tabs>
          <w:tab w:val="left" w:pos="0"/>
        </w:tabs>
        <w:spacing w:line="350" w:lineRule="auto"/>
        <w:jc w:val="both"/>
        <w:outlineLvl w:val="0"/>
        <w:rPr>
          <w:rFonts w:ascii="Verdana" w:eastAsia="PMingLiU" w:hAnsi="Verdana" w:cs="Verdana"/>
          <w:i/>
          <w:iCs/>
          <w:lang w:val="bg-BG"/>
        </w:rPr>
      </w:pPr>
      <w:r w:rsidRPr="0059329C">
        <w:rPr>
          <w:rFonts w:ascii="Verdana" w:eastAsia="PMingLiU" w:hAnsi="Verdana" w:cs="Verdana"/>
          <w:i/>
          <w:iCs/>
          <w:lang w:val="bg-BG"/>
        </w:rPr>
        <w:t xml:space="preserve">Министър </w:t>
      </w:r>
      <w:bookmarkStart w:id="0" w:name="_GoBack"/>
      <w:bookmarkEnd w:id="0"/>
    </w:p>
    <w:sectPr w:rsidR="009B0162" w:rsidRPr="00587AD8" w:rsidSect="00CF70F3">
      <w:footerReference w:type="even" r:id="rId8"/>
      <w:footerReference w:type="default" r:id="rId9"/>
      <w:headerReference w:type="first" r:id="rId10"/>
      <w:pgSz w:w="11907" w:h="16840" w:code="9"/>
      <w:pgMar w:top="1134" w:right="1134" w:bottom="567" w:left="1701"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3545" w:rsidRDefault="004A3545">
      <w:r>
        <w:separator/>
      </w:r>
    </w:p>
  </w:endnote>
  <w:endnote w:type="continuationSeparator" w:id="0">
    <w:p w:rsidR="004A3545" w:rsidRDefault="004A3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10601000101010101"/>
    <w:charset w:val="88"/>
    <w:family w:val="roman"/>
    <w:pitch w:val="variable"/>
    <w:sig w:usb0="00000000" w:usb1="28CFFCFA" w:usb2="00000016" w:usb3="00000000" w:csb0="00100001" w:csb1="00000000"/>
  </w:font>
  <w:font w:name="Platinum Bg">
    <w:altName w:val="Times New Roman"/>
    <w:charset w:val="CC"/>
    <w:family w:val="auto"/>
    <w:pitch w:val="variable"/>
    <w:sig w:usb0="8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B76" w:rsidRDefault="00584F9F">
    <w:pPr>
      <w:pStyle w:val="Footer"/>
      <w:framePr w:wrap="around" w:vAnchor="text" w:hAnchor="margin" w:xAlign="right" w:y="1"/>
      <w:rPr>
        <w:rStyle w:val="PageNumber"/>
      </w:rPr>
    </w:pPr>
    <w:r>
      <w:rPr>
        <w:rStyle w:val="PageNumber"/>
      </w:rPr>
      <w:fldChar w:fldCharType="begin"/>
    </w:r>
    <w:r w:rsidR="005F3625">
      <w:rPr>
        <w:rStyle w:val="PageNumber"/>
      </w:rPr>
      <w:instrText xml:space="preserve">PAGE  </w:instrText>
    </w:r>
    <w:r>
      <w:rPr>
        <w:rStyle w:val="PageNumber"/>
      </w:rPr>
      <w:fldChar w:fldCharType="end"/>
    </w:r>
  </w:p>
  <w:p w:rsidR="003F5B76" w:rsidRDefault="003F5B7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B76" w:rsidRDefault="00584F9F">
    <w:pPr>
      <w:pStyle w:val="Footer"/>
      <w:jc w:val="right"/>
      <w:rPr>
        <w:rFonts w:ascii="Verdana" w:hAnsi="Verdana"/>
        <w:sz w:val="16"/>
        <w:szCs w:val="16"/>
        <w:lang w:val="bg-BG"/>
      </w:rPr>
    </w:pPr>
    <w:r>
      <w:rPr>
        <w:rFonts w:ascii="Verdana" w:hAnsi="Verdana"/>
        <w:sz w:val="16"/>
        <w:szCs w:val="16"/>
      </w:rPr>
      <w:fldChar w:fldCharType="begin"/>
    </w:r>
    <w:r w:rsidR="005F3625">
      <w:rPr>
        <w:rFonts w:ascii="Verdana" w:hAnsi="Verdana"/>
        <w:sz w:val="16"/>
        <w:szCs w:val="16"/>
      </w:rPr>
      <w:instrText xml:space="preserve"> PAGE   \* MERGEFORMAT </w:instrText>
    </w:r>
    <w:r>
      <w:rPr>
        <w:rFonts w:ascii="Verdana" w:hAnsi="Verdana"/>
        <w:sz w:val="16"/>
        <w:szCs w:val="16"/>
      </w:rPr>
      <w:fldChar w:fldCharType="separate"/>
    </w:r>
    <w:r w:rsidR="00587AD8">
      <w:rPr>
        <w:rFonts w:ascii="Verdana" w:hAnsi="Verdana"/>
        <w:noProof/>
        <w:sz w:val="16"/>
        <w:szCs w:val="16"/>
      </w:rPr>
      <w:t>3</w:t>
    </w:r>
    <w:r>
      <w:rPr>
        <w:rFonts w:ascii="Verdana" w:hAnsi="Verdana"/>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3545" w:rsidRDefault="004A3545">
      <w:r>
        <w:separator/>
      </w:r>
    </w:p>
  </w:footnote>
  <w:footnote w:type="continuationSeparator" w:id="0">
    <w:p w:rsidR="004A3545" w:rsidRDefault="004A3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B76" w:rsidRDefault="005F3625">
    <w:pPr>
      <w:pStyle w:val="Heading1"/>
      <w:framePr w:w="0" w:hRule="auto" w:wrap="auto" w:vAnchor="margin" w:hAnchor="text" w:xAlign="left" w:yAlign="inline"/>
      <w:rPr>
        <w:rFonts w:ascii="Platinum Bg" w:hAnsi="Platinum Bg"/>
        <w:spacing w:val="40"/>
        <w:sz w:val="22"/>
      </w:rPr>
    </w:pPr>
    <w:r>
      <w:rPr>
        <w:noProof/>
      </w:rPr>
      <w:drawing>
        <wp:anchor distT="0" distB="0" distL="114300" distR="114300" simplePos="0" relativeHeight="251656192" behindDoc="1" locked="0" layoutInCell="1" allowOverlap="1">
          <wp:simplePos x="0" y="0"/>
          <wp:positionH relativeFrom="column">
            <wp:posOffset>2378682</wp:posOffset>
          </wp:positionH>
          <wp:positionV relativeFrom="paragraph">
            <wp:posOffset>106376</wp:posOffset>
          </wp:positionV>
          <wp:extent cx="1176352" cy="1214359"/>
          <wp:effectExtent l="0" t="0" r="5080" b="508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1371" cy="1229863"/>
                  </a:xfrm>
                  <a:prstGeom prst="rect">
                    <a:avLst/>
                  </a:prstGeom>
                  <a:noFill/>
                </pic:spPr>
              </pic:pic>
            </a:graphicData>
          </a:graphic>
          <wp14:sizeRelH relativeFrom="margin">
            <wp14:pctWidth>0</wp14:pctWidth>
          </wp14:sizeRelH>
          <wp14:sizeRelV relativeFrom="margin">
            <wp14:pctHeight>0</wp14:pctHeight>
          </wp14:sizeRelV>
        </wp:anchor>
      </w:drawing>
    </w:r>
  </w:p>
  <w:p w:rsidR="003F5B76" w:rsidRDefault="003F5B76">
    <w:pPr>
      <w:pStyle w:val="Heading1"/>
      <w:framePr w:w="0" w:hRule="auto" w:wrap="auto" w:vAnchor="margin" w:hAnchor="text" w:xAlign="left" w:yAlign="inline"/>
      <w:rPr>
        <w:rFonts w:ascii="Platinum Bg" w:hAnsi="Platinum Bg"/>
        <w:spacing w:val="40"/>
        <w:sz w:val="40"/>
        <w:szCs w:val="40"/>
      </w:rPr>
    </w:pPr>
  </w:p>
  <w:p w:rsidR="003F5B76" w:rsidRDefault="003F5B76">
    <w:pPr>
      <w:pStyle w:val="Heading1"/>
      <w:framePr w:w="0" w:hRule="auto" w:wrap="auto" w:vAnchor="margin" w:hAnchor="text" w:xAlign="left" w:yAlign="inline"/>
      <w:rPr>
        <w:rFonts w:ascii="Platinum Bg" w:hAnsi="Platinum Bg"/>
        <w:spacing w:val="40"/>
        <w:sz w:val="40"/>
        <w:szCs w:val="40"/>
      </w:rPr>
    </w:pPr>
  </w:p>
  <w:p w:rsidR="003F5B76" w:rsidRDefault="003F5B76">
    <w:pPr>
      <w:pStyle w:val="Heading1"/>
      <w:framePr w:w="0" w:hRule="auto" w:wrap="auto" w:vAnchor="margin" w:hAnchor="text" w:xAlign="left" w:yAlign="inline"/>
      <w:rPr>
        <w:rFonts w:ascii="Platinum Bg" w:hAnsi="Platinum Bg"/>
        <w:spacing w:val="40"/>
        <w:sz w:val="40"/>
        <w:szCs w:val="40"/>
      </w:rPr>
    </w:pPr>
  </w:p>
  <w:p w:rsidR="003F5B76" w:rsidRDefault="003F5B76">
    <w:pPr>
      <w:pStyle w:val="Heading1"/>
      <w:framePr w:w="0" w:hRule="auto" w:wrap="auto" w:vAnchor="margin" w:hAnchor="text" w:xAlign="left" w:yAlign="inline"/>
      <w:rPr>
        <w:rFonts w:ascii="Platinum Bg" w:hAnsi="Platinum Bg"/>
        <w:b w:val="0"/>
        <w:spacing w:val="40"/>
        <w:sz w:val="36"/>
        <w:szCs w:val="36"/>
      </w:rPr>
    </w:pPr>
  </w:p>
  <w:p w:rsidR="003F5B76" w:rsidRDefault="003F5B76">
    <w:pPr>
      <w:pStyle w:val="Heading1"/>
      <w:framePr w:w="0" w:hRule="auto" w:wrap="auto" w:vAnchor="margin" w:hAnchor="text" w:xAlign="left" w:yAlign="inline"/>
      <w:rPr>
        <w:rFonts w:ascii="Platinum Bg" w:hAnsi="Platinum Bg"/>
        <w:b w:val="0"/>
        <w:spacing w:val="40"/>
        <w:sz w:val="36"/>
        <w:szCs w:val="36"/>
        <w:lang w:val="bg-BG"/>
      </w:rPr>
    </w:pPr>
  </w:p>
  <w:p w:rsidR="003F5B76" w:rsidRDefault="005F3625">
    <w:pPr>
      <w:pStyle w:val="Heading1"/>
      <w:framePr w:w="0" w:hRule="auto" w:wrap="auto" w:vAnchor="margin" w:hAnchor="text" w:xAlign="left" w:yAlign="inline"/>
      <w:rPr>
        <w:rFonts w:ascii="Platinum Bg" w:hAnsi="Platinum Bg"/>
        <w:b w:val="0"/>
        <w:spacing w:val="40"/>
        <w:sz w:val="36"/>
        <w:szCs w:val="36"/>
        <w:lang w:val="bg-BG"/>
      </w:rPr>
    </w:pPr>
    <w:r>
      <w:rPr>
        <w:rFonts w:ascii="Platinum Bg" w:hAnsi="Platinum Bg"/>
        <w:b w:val="0"/>
        <w:spacing w:val="40"/>
        <w:sz w:val="36"/>
        <w:szCs w:val="36"/>
        <w:lang w:val="bg-BG"/>
      </w:rPr>
      <w:t>РЕПУБЛИКА БЪЛГАРИЯ</w:t>
    </w:r>
  </w:p>
  <w:p w:rsidR="003F5B76" w:rsidRDefault="005F3625">
    <w:pPr>
      <w:pStyle w:val="Heading1"/>
      <w:framePr w:w="0" w:hRule="auto" w:wrap="auto" w:vAnchor="margin" w:hAnchor="text" w:xAlign="left" w:yAlign="inline"/>
      <w:pBdr>
        <w:bottom w:val="single" w:sz="4" w:space="1" w:color="auto"/>
      </w:pBdr>
      <w:rPr>
        <w:lang w:val="ru-RU"/>
      </w:rPr>
    </w:pPr>
    <w:r>
      <w:rPr>
        <w:rFonts w:ascii="Platinum Bg" w:hAnsi="Platinum Bg"/>
        <w:b w:val="0"/>
        <w:spacing w:val="40"/>
        <w:lang w:val="bg-BG"/>
      </w:rPr>
      <w:t>Министър на земеделието, храните и горите</w:t>
    </w:r>
    <w:r w:rsidR="00DD1A35">
      <w:rPr>
        <w:noProof/>
      </w:rPr>
      <mc:AlternateContent>
        <mc:Choice Requires="wps">
          <w:drawing>
            <wp:anchor distT="4294967294" distB="4294967294" distL="114300" distR="114300" simplePos="0" relativeHeight="251660288" behindDoc="0" locked="0" layoutInCell="0" allowOverlap="1">
              <wp:simplePos x="0" y="0"/>
              <wp:positionH relativeFrom="column">
                <wp:posOffset>-226695</wp:posOffset>
              </wp:positionH>
              <wp:positionV relativeFrom="paragraph">
                <wp:posOffset>9744074</wp:posOffset>
              </wp:positionV>
              <wp:extent cx="7589520" cy="0"/>
              <wp:effectExtent l="0" t="0" r="1143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89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F9D497" id="Line 2"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85pt,767.25pt" to="579.75pt,76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VFUEA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" o:allowincell="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43778"/>
    <w:multiLevelType w:val="multilevel"/>
    <w:tmpl w:val="9AAE6FA0"/>
    <w:lvl w:ilvl="0">
      <w:start w:val="268"/>
      <w:numFmt w:val="bullet"/>
      <w:suff w:val="space"/>
      <w:lvlText w:val="-"/>
      <w:lvlJc w:val="left"/>
      <w:pPr>
        <w:ind w:left="170" w:firstLine="0"/>
      </w:pPr>
      <w:rPr>
        <w:rFonts w:ascii="Verdana" w:hAnsi="Verdana"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 w15:restartNumberingAfterBreak="0">
    <w:nsid w:val="0BCD5EFD"/>
    <w:multiLevelType w:val="hybridMultilevel"/>
    <w:tmpl w:val="28940D26"/>
    <w:lvl w:ilvl="0" w:tplc="380690F2">
      <w:start w:val="1"/>
      <w:numFmt w:val="upperRoman"/>
      <w:lvlText w:val="%1."/>
      <w:lvlJc w:val="left"/>
      <w:pPr>
        <w:ind w:left="108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D2E53FA"/>
    <w:multiLevelType w:val="hybridMultilevel"/>
    <w:tmpl w:val="520E5522"/>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 w15:restartNumberingAfterBreak="0">
    <w:nsid w:val="115D610D"/>
    <w:multiLevelType w:val="hybridMultilevel"/>
    <w:tmpl w:val="F98293BE"/>
    <w:lvl w:ilvl="0" w:tplc="BA4C6CE4">
      <w:start w:val="1"/>
      <w:numFmt w:val="upperRoman"/>
      <w:lvlText w:val="%1."/>
      <w:lvlJc w:val="left"/>
      <w:pPr>
        <w:ind w:left="927" w:hanging="720"/>
      </w:pPr>
      <w:rPr>
        <w:rFonts w:hint="default"/>
      </w:rPr>
    </w:lvl>
    <w:lvl w:ilvl="1" w:tplc="04020019" w:tentative="1">
      <w:start w:val="1"/>
      <w:numFmt w:val="lowerLetter"/>
      <w:lvlText w:val="%2."/>
      <w:lvlJc w:val="left"/>
      <w:pPr>
        <w:ind w:left="1287" w:hanging="360"/>
      </w:pPr>
    </w:lvl>
    <w:lvl w:ilvl="2" w:tplc="0402001B" w:tentative="1">
      <w:start w:val="1"/>
      <w:numFmt w:val="lowerRoman"/>
      <w:lvlText w:val="%3."/>
      <w:lvlJc w:val="right"/>
      <w:pPr>
        <w:ind w:left="2007" w:hanging="180"/>
      </w:pPr>
    </w:lvl>
    <w:lvl w:ilvl="3" w:tplc="0402000F" w:tentative="1">
      <w:start w:val="1"/>
      <w:numFmt w:val="decimal"/>
      <w:lvlText w:val="%4."/>
      <w:lvlJc w:val="left"/>
      <w:pPr>
        <w:ind w:left="2727" w:hanging="360"/>
      </w:pPr>
    </w:lvl>
    <w:lvl w:ilvl="4" w:tplc="04020019" w:tentative="1">
      <w:start w:val="1"/>
      <w:numFmt w:val="lowerLetter"/>
      <w:lvlText w:val="%5."/>
      <w:lvlJc w:val="left"/>
      <w:pPr>
        <w:ind w:left="3447" w:hanging="360"/>
      </w:pPr>
    </w:lvl>
    <w:lvl w:ilvl="5" w:tplc="0402001B" w:tentative="1">
      <w:start w:val="1"/>
      <w:numFmt w:val="lowerRoman"/>
      <w:lvlText w:val="%6."/>
      <w:lvlJc w:val="right"/>
      <w:pPr>
        <w:ind w:left="4167" w:hanging="180"/>
      </w:pPr>
    </w:lvl>
    <w:lvl w:ilvl="6" w:tplc="0402000F" w:tentative="1">
      <w:start w:val="1"/>
      <w:numFmt w:val="decimal"/>
      <w:lvlText w:val="%7."/>
      <w:lvlJc w:val="left"/>
      <w:pPr>
        <w:ind w:left="4887" w:hanging="360"/>
      </w:pPr>
    </w:lvl>
    <w:lvl w:ilvl="7" w:tplc="04020019" w:tentative="1">
      <w:start w:val="1"/>
      <w:numFmt w:val="lowerLetter"/>
      <w:lvlText w:val="%8."/>
      <w:lvlJc w:val="left"/>
      <w:pPr>
        <w:ind w:left="5607" w:hanging="360"/>
      </w:pPr>
    </w:lvl>
    <w:lvl w:ilvl="8" w:tplc="0402001B" w:tentative="1">
      <w:start w:val="1"/>
      <w:numFmt w:val="lowerRoman"/>
      <w:lvlText w:val="%9."/>
      <w:lvlJc w:val="right"/>
      <w:pPr>
        <w:ind w:left="6327" w:hanging="180"/>
      </w:pPr>
    </w:lvl>
  </w:abstractNum>
  <w:abstractNum w:abstractNumId="4" w15:restartNumberingAfterBreak="0">
    <w:nsid w:val="13526059"/>
    <w:multiLevelType w:val="hybridMultilevel"/>
    <w:tmpl w:val="9D76252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19C604E4"/>
    <w:multiLevelType w:val="hybridMultilevel"/>
    <w:tmpl w:val="38D0D526"/>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1C07705A"/>
    <w:multiLevelType w:val="hybridMultilevel"/>
    <w:tmpl w:val="E74A8390"/>
    <w:lvl w:ilvl="0" w:tplc="569AC13E">
      <w:numFmt w:val="bullet"/>
      <w:lvlText w:val="-"/>
      <w:lvlJc w:val="left"/>
      <w:pPr>
        <w:ind w:left="1429" w:hanging="360"/>
      </w:pPr>
      <w:rPr>
        <w:rFonts w:ascii="Verdana" w:eastAsia="Calibri" w:hAnsi="Verdana"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15:restartNumberingAfterBreak="0">
    <w:nsid w:val="1D8C370F"/>
    <w:multiLevelType w:val="hybridMultilevel"/>
    <w:tmpl w:val="DB1AFB4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1EB71CE6"/>
    <w:multiLevelType w:val="hybridMultilevel"/>
    <w:tmpl w:val="0918235A"/>
    <w:lvl w:ilvl="0" w:tplc="04020001">
      <w:start w:val="1"/>
      <w:numFmt w:val="bullet"/>
      <w:lvlText w:val=""/>
      <w:lvlJc w:val="left"/>
      <w:pPr>
        <w:ind w:left="1571" w:hanging="360"/>
      </w:pPr>
      <w:rPr>
        <w:rFonts w:ascii="Symbol" w:hAnsi="Symbol"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9" w15:restartNumberingAfterBreak="0">
    <w:nsid w:val="219348DC"/>
    <w:multiLevelType w:val="hybridMultilevel"/>
    <w:tmpl w:val="FE68999A"/>
    <w:lvl w:ilvl="0" w:tplc="AFE2FEAE">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0" w15:restartNumberingAfterBreak="0">
    <w:nsid w:val="34AF6043"/>
    <w:multiLevelType w:val="hybridMultilevel"/>
    <w:tmpl w:val="8B083A3E"/>
    <w:lvl w:ilvl="0" w:tplc="A1560F34">
      <w:start w:val="1"/>
      <w:numFmt w:val="upperRoman"/>
      <w:lvlText w:val="%1."/>
      <w:lvlJc w:val="left"/>
      <w:pPr>
        <w:ind w:left="927" w:hanging="720"/>
      </w:pPr>
      <w:rPr>
        <w:rFonts w:hint="default"/>
      </w:rPr>
    </w:lvl>
    <w:lvl w:ilvl="1" w:tplc="04020019" w:tentative="1">
      <w:start w:val="1"/>
      <w:numFmt w:val="lowerLetter"/>
      <w:lvlText w:val="%2."/>
      <w:lvlJc w:val="left"/>
      <w:pPr>
        <w:ind w:left="1287" w:hanging="360"/>
      </w:pPr>
    </w:lvl>
    <w:lvl w:ilvl="2" w:tplc="0402001B" w:tentative="1">
      <w:start w:val="1"/>
      <w:numFmt w:val="lowerRoman"/>
      <w:lvlText w:val="%3."/>
      <w:lvlJc w:val="right"/>
      <w:pPr>
        <w:ind w:left="2007" w:hanging="180"/>
      </w:pPr>
    </w:lvl>
    <w:lvl w:ilvl="3" w:tplc="0402000F" w:tentative="1">
      <w:start w:val="1"/>
      <w:numFmt w:val="decimal"/>
      <w:lvlText w:val="%4."/>
      <w:lvlJc w:val="left"/>
      <w:pPr>
        <w:ind w:left="2727" w:hanging="360"/>
      </w:pPr>
    </w:lvl>
    <w:lvl w:ilvl="4" w:tplc="04020019" w:tentative="1">
      <w:start w:val="1"/>
      <w:numFmt w:val="lowerLetter"/>
      <w:lvlText w:val="%5."/>
      <w:lvlJc w:val="left"/>
      <w:pPr>
        <w:ind w:left="3447" w:hanging="360"/>
      </w:pPr>
    </w:lvl>
    <w:lvl w:ilvl="5" w:tplc="0402001B" w:tentative="1">
      <w:start w:val="1"/>
      <w:numFmt w:val="lowerRoman"/>
      <w:lvlText w:val="%6."/>
      <w:lvlJc w:val="right"/>
      <w:pPr>
        <w:ind w:left="4167" w:hanging="180"/>
      </w:pPr>
    </w:lvl>
    <w:lvl w:ilvl="6" w:tplc="0402000F" w:tentative="1">
      <w:start w:val="1"/>
      <w:numFmt w:val="decimal"/>
      <w:lvlText w:val="%7."/>
      <w:lvlJc w:val="left"/>
      <w:pPr>
        <w:ind w:left="4887" w:hanging="360"/>
      </w:pPr>
    </w:lvl>
    <w:lvl w:ilvl="7" w:tplc="04020019" w:tentative="1">
      <w:start w:val="1"/>
      <w:numFmt w:val="lowerLetter"/>
      <w:lvlText w:val="%8."/>
      <w:lvlJc w:val="left"/>
      <w:pPr>
        <w:ind w:left="5607" w:hanging="360"/>
      </w:pPr>
    </w:lvl>
    <w:lvl w:ilvl="8" w:tplc="0402001B" w:tentative="1">
      <w:start w:val="1"/>
      <w:numFmt w:val="lowerRoman"/>
      <w:lvlText w:val="%9."/>
      <w:lvlJc w:val="right"/>
      <w:pPr>
        <w:ind w:left="6327" w:hanging="180"/>
      </w:pPr>
    </w:lvl>
  </w:abstractNum>
  <w:abstractNum w:abstractNumId="11" w15:restartNumberingAfterBreak="0">
    <w:nsid w:val="34CF3453"/>
    <w:multiLevelType w:val="hybridMultilevel"/>
    <w:tmpl w:val="E4BEEDBC"/>
    <w:lvl w:ilvl="0" w:tplc="4412E842">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358156F1"/>
    <w:multiLevelType w:val="hybridMultilevel"/>
    <w:tmpl w:val="405C9048"/>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3" w15:restartNumberingAfterBreak="0">
    <w:nsid w:val="394F5667"/>
    <w:multiLevelType w:val="hybridMultilevel"/>
    <w:tmpl w:val="B10C91D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39633DF3"/>
    <w:multiLevelType w:val="multilevel"/>
    <w:tmpl w:val="A14EC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D10AA7"/>
    <w:multiLevelType w:val="hybridMultilevel"/>
    <w:tmpl w:val="DC8EF442"/>
    <w:lvl w:ilvl="0" w:tplc="F5A45B44">
      <w:start w:val="1"/>
      <w:numFmt w:val="decimal"/>
      <w:lvlText w:val="%1."/>
      <w:lvlJc w:val="left"/>
      <w:pPr>
        <w:ind w:left="1140" w:hanging="390"/>
      </w:pPr>
      <w:rPr>
        <w:rFonts w:hint="default"/>
        <w:b/>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6" w15:restartNumberingAfterBreak="0">
    <w:nsid w:val="41EA5D6D"/>
    <w:multiLevelType w:val="hybridMultilevel"/>
    <w:tmpl w:val="F654C040"/>
    <w:lvl w:ilvl="0" w:tplc="04020001">
      <w:start w:val="1"/>
      <w:numFmt w:val="bullet"/>
      <w:lvlText w:val=""/>
      <w:lvlJc w:val="left"/>
      <w:pPr>
        <w:ind w:left="1571" w:hanging="360"/>
      </w:pPr>
      <w:rPr>
        <w:rFonts w:ascii="Symbol" w:hAnsi="Symbol"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17" w15:restartNumberingAfterBreak="0">
    <w:nsid w:val="437D442F"/>
    <w:multiLevelType w:val="hybridMultilevel"/>
    <w:tmpl w:val="69F6621C"/>
    <w:lvl w:ilvl="0" w:tplc="0DE2F06E">
      <w:start w:val="1"/>
      <w:numFmt w:val="upperRoman"/>
      <w:lvlText w:val="%1."/>
      <w:lvlJc w:val="left"/>
      <w:pPr>
        <w:ind w:left="1789" w:hanging="1080"/>
      </w:pPr>
      <w:rPr>
        <w:rFonts w:hint="default"/>
        <w:b/>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8" w15:restartNumberingAfterBreak="0">
    <w:nsid w:val="460B45F6"/>
    <w:multiLevelType w:val="hybridMultilevel"/>
    <w:tmpl w:val="5D666B6C"/>
    <w:lvl w:ilvl="0" w:tplc="669CF6FA">
      <w:start w:val="1"/>
      <w:numFmt w:val="decimal"/>
      <w:lvlText w:val="%1."/>
      <w:lvlJc w:val="left"/>
      <w:pPr>
        <w:ind w:left="1818" w:hanging="111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9" w15:restartNumberingAfterBreak="0">
    <w:nsid w:val="4AD81551"/>
    <w:multiLevelType w:val="hybridMultilevel"/>
    <w:tmpl w:val="4FD4E300"/>
    <w:lvl w:ilvl="0" w:tplc="388241E4">
      <w:start w:val="1"/>
      <w:numFmt w:val="upperRoman"/>
      <w:lvlText w:val="%1."/>
      <w:lvlJc w:val="left"/>
      <w:pPr>
        <w:ind w:left="1287" w:hanging="72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0" w15:restartNumberingAfterBreak="0">
    <w:nsid w:val="4D673EEE"/>
    <w:multiLevelType w:val="hybridMultilevel"/>
    <w:tmpl w:val="325AFE42"/>
    <w:lvl w:ilvl="0" w:tplc="D82A789E">
      <w:start w:val="2"/>
      <w:numFmt w:val="bullet"/>
      <w:lvlText w:val="-"/>
      <w:lvlJc w:val="left"/>
      <w:pPr>
        <w:tabs>
          <w:tab w:val="num" w:pos="1428"/>
        </w:tabs>
        <w:ind w:left="708" w:firstLine="360"/>
      </w:pPr>
      <w:rPr>
        <w:rFonts w:ascii="Verdana" w:eastAsia="Times New Roman" w:hAnsi="Verdana" w:hint="default"/>
      </w:rPr>
    </w:lvl>
    <w:lvl w:ilvl="1" w:tplc="04020003">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21" w15:restartNumberingAfterBreak="0">
    <w:nsid w:val="5AFC47AF"/>
    <w:multiLevelType w:val="hybridMultilevel"/>
    <w:tmpl w:val="AF4206D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2" w15:restartNumberingAfterBreak="0">
    <w:nsid w:val="5BE17F70"/>
    <w:multiLevelType w:val="multilevel"/>
    <w:tmpl w:val="F3A6E5CE"/>
    <w:lvl w:ilvl="0">
      <w:start w:val="1"/>
      <w:numFmt w:val="bullet"/>
      <w:suff w:val="space"/>
      <w:lvlText w:val=""/>
      <w:lvlJc w:val="left"/>
      <w:pPr>
        <w:ind w:left="0" w:firstLine="851"/>
      </w:pPr>
      <w:rPr>
        <w:rFonts w:ascii="Symbol" w:hAnsi="Symbol" w:hint="default"/>
      </w:rPr>
    </w:lvl>
    <w:lvl w:ilvl="1">
      <w:start w:val="1"/>
      <w:numFmt w:val="bullet"/>
      <w:lvlText w:val="o"/>
      <w:lvlJc w:val="left"/>
      <w:pPr>
        <w:ind w:left="1515" w:hanging="360"/>
      </w:pPr>
      <w:rPr>
        <w:rFonts w:ascii="Courier New" w:hAnsi="Courier New" w:cs="Courier New" w:hint="default"/>
      </w:rPr>
    </w:lvl>
    <w:lvl w:ilvl="2">
      <w:start w:val="1"/>
      <w:numFmt w:val="bullet"/>
      <w:lvlText w:val=""/>
      <w:lvlJc w:val="left"/>
      <w:pPr>
        <w:ind w:left="2235" w:hanging="360"/>
      </w:pPr>
      <w:rPr>
        <w:rFonts w:ascii="Wingdings" w:hAnsi="Wingdings" w:hint="default"/>
      </w:rPr>
    </w:lvl>
    <w:lvl w:ilvl="3">
      <w:start w:val="1"/>
      <w:numFmt w:val="bullet"/>
      <w:lvlText w:val=""/>
      <w:lvlJc w:val="left"/>
      <w:pPr>
        <w:ind w:left="2955" w:hanging="360"/>
      </w:pPr>
      <w:rPr>
        <w:rFonts w:ascii="Symbol" w:hAnsi="Symbol" w:hint="default"/>
      </w:rPr>
    </w:lvl>
    <w:lvl w:ilvl="4">
      <w:start w:val="1"/>
      <w:numFmt w:val="bullet"/>
      <w:lvlText w:val="o"/>
      <w:lvlJc w:val="left"/>
      <w:pPr>
        <w:ind w:left="3675" w:hanging="360"/>
      </w:pPr>
      <w:rPr>
        <w:rFonts w:ascii="Courier New" w:hAnsi="Courier New" w:cs="Courier New" w:hint="default"/>
      </w:rPr>
    </w:lvl>
    <w:lvl w:ilvl="5">
      <w:start w:val="1"/>
      <w:numFmt w:val="bullet"/>
      <w:lvlText w:val=""/>
      <w:lvlJc w:val="left"/>
      <w:pPr>
        <w:ind w:left="4395" w:hanging="360"/>
      </w:pPr>
      <w:rPr>
        <w:rFonts w:ascii="Wingdings" w:hAnsi="Wingdings" w:hint="default"/>
      </w:rPr>
    </w:lvl>
    <w:lvl w:ilvl="6">
      <w:start w:val="1"/>
      <w:numFmt w:val="bullet"/>
      <w:lvlText w:val=""/>
      <w:lvlJc w:val="left"/>
      <w:pPr>
        <w:ind w:left="5115" w:hanging="360"/>
      </w:pPr>
      <w:rPr>
        <w:rFonts w:ascii="Symbol" w:hAnsi="Symbol" w:hint="default"/>
      </w:rPr>
    </w:lvl>
    <w:lvl w:ilvl="7">
      <w:start w:val="1"/>
      <w:numFmt w:val="bullet"/>
      <w:lvlText w:val="o"/>
      <w:lvlJc w:val="left"/>
      <w:pPr>
        <w:ind w:left="5835" w:hanging="360"/>
      </w:pPr>
      <w:rPr>
        <w:rFonts w:ascii="Courier New" w:hAnsi="Courier New" w:cs="Courier New" w:hint="default"/>
      </w:rPr>
    </w:lvl>
    <w:lvl w:ilvl="8">
      <w:start w:val="1"/>
      <w:numFmt w:val="bullet"/>
      <w:lvlText w:val=""/>
      <w:lvlJc w:val="left"/>
      <w:pPr>
        <w:ind w:left="6555" w:hanging="360"/>
      </w:pPr>
      <w:rPr>
        <w:rFonts w:ascii="Wingdings" w:hAnsi="Wingdings" w:hint="default"/>
      </w:rPr>
    </w:lvl>
  </w:abstractNum>
  <w:abstractNum w:abstractNumId="23" w15:restartNumberingAfterBreak="0">
    <w:nsid w:val="5C980A77"/>
    <w:multiLevelType w:val="multilevel"/>
    <w:tmpl w:val="97AAFFA4"/>
    <w:lvl w:ilvl="0">
      <w:start w:val="1"/>
      <w:numFmt w:val="decimal"/>
      <w:suff w:val="space"/>
      <w:lvlText w:val="%1."/>
      <w:lvlJc w:val="right"/>
      <w:pPr>
        <w:ind w:left="340" w:firstLine="0"/>
      </w:pPr>
      <w:rPr>
        <w:rFonts w:hint="default"/>
      </w:rPr>
    </w:lvl>
    <w:lvl w:ilvl="1">
      <w:start w:val="1"/>
      <w:numFmt w:val="lowerLetter"/>
      <w:lvlText w:val="%2."/>
      <w:lvlJc w:val="left"/>
      <w:pPr>
        <w:ind w:left="2517" w:hanging="360"/>
      </w:pPr>
      <w:rPr>
        <w:rFonts w:hint="default"/>
      </w:rPr>
    </w:lvl>
    <w:lvl w:ilvl="2">
      <w:start w:val="1"/>
      <w:numFmt w:val="lowerRoman"/>
      <w:lvlText w:val="%3."/>
      <w:lvlJc w:val="right"/>
      <w:pPr>
        <w:ind w:left="3237" w:hanging="180"/>
      </w:pPr>
      <w:rPr>
        <w:rFonts w:hint="default"/>
      </w:rPr>
    </w:lvl>
    <w:lvl w:ilvl="3">
      <w:start w:val="1"/>
      <w:numFmt w:val="decimal"/>
      <w:lvlText w:val="%4."/>
      <w:lvlJc w:val="left"/>
      <w:pPr>
        <w:ind w:left="3957" w:hanging="360"/>
      </w:pPr>
      <w:rPr>
        <w:rFonts w:hint="default"/>
      </w:rPr>
    </w:lvl>
    <w:lvl w:ilvl="4">
      <w:start w:val="1"/>
      <w:numFmt w:val="lowerLetter"/>
      <w:lvlText w:val="%5."/>
      <w:lvlJc w:val="left"/>
      <w:pPr>
        <w:ind w:left="4677" w:hanging="360"/>
      </w:pPr>
      <w:rPr>
        <w:rFonts w:hint="default"/>
      </w:rPr>
    </w:lvl>
    <w:lvl w:ilvl="5">
      <w:start w:val="1"/>
      <w:numFmt w:val="lowerRoman"/>
      <w:lvlText w:val="%6."/>
      <w:lvlJc w:val="right"/>
      <w:pPr>
        <w:ind w:left="5397" w:hanging="180"/>
      </w:pPr>
      <w:rPr>
        <w:rFonts w:hint="default"/>
      </w:rPr>
    </w:lvl>
    <w:lvl w:ilvl="6">
      <w:start w:val="1"/>
      <w:numFmt w:val="decimal"/>
      <w:lvlText w:val="%7."/>
      <w:lvlJc w:val="left"/>
      <w:pPr>
        <w:ind w:left="6117" w:hanging="360"/>
      </w:pPr>
      <w:rPr>
        <w:rFonts w:hint="default"/>
      </w:rPr>
    </w:lvl>
    <w:lvl w:ilvl="7">
      <w:start w:val="1"/>
      <w:numFmt w:val="lowerLetter"/>
      <w:lvlText w:val="%8."/>
      <w:lvlJc w:val="left"/>
      <w:pPr>
        <w:ind w:left="6837" w:hanging="360"/>
      </w:pPr>
      <w:rPr>
        <w:rFonts w:hint="default"/>
      </w:rPr>
    </w:lvl>
    <w:lvl w:ilvl="8">
      <w:start w:val="1"/>
      <w:numFmt w:val="lowerRoman"/>
      <w:lvlText w:val="%9."/>
      <w:lvlJc w:val="right"/>
      <w:pPr>
        <w:ind w:left="7557" w:hanging="180"/>
      </w:pPr>
      <w:rPr>
        <w:rFonts w:hint="default"/>
      </w:rPr>
    </w:lvl>
  </w:abstractNum>
  <w:abstractNum w:abstractNumId="24" w15:restartNumberingAfterBreak="0">
    <w:nsid w:val="616E76E7"/>
    <w:multiLevelType w:val="multilevel"/>
    <w:tmpl w:val="1C1A5D1E"/>
    <w:lvl w:ilvl="0">
      <w:start w:val="1"/>
      <w:numFmt w:val="decimal"/>
      <w:suff w:val="space"/>
      <w:lvlText w:val="%1."/>
      <w:lvlJc w:val="right"/>
      <w:pPr>
        <w:ind w:left="284" w:firstLine="0"/>
      </w:pPr>
      <w:rPr>
        <w:rFonts w:cs="Times New Roman" w:hint="default"/>
      </w:rPr>
    </w:lvl>
    <w:lvl w:ilvl="1">
      <w:start w:val="1"/>
      <w:numFmt w:val="decimal"/>
      <w:lvlText w:val="%1.%2."/>
      <w:lvlJc w:val="right"/>
      <w:pPr>
        <w:tabs>
          <w:tab w:val="num" w:pos="964"/>
        </w:tabs>
        <w:ind w:left="0" w:firstLine="907"/>
      </w:pPr>
      <w:rPr>
        <w:rFonts w:cs="Times New Roman" w:hint="default"/>
      </w:rPr>
    </w:lvl>
    <w:lvl w:ilvl="2">
      <w:start w:val="1"/>
      <w:numFmt w:val="none"/>
      <w:lvlText w:val="%2%1.7.1%3."/>
      <w:lvlJc w:val="right"/>
      <w:pPr>
        <w:tabs>
          <w:tab w:val="num" w:pos="1224"/>
        </w:tabs>
        <w:ind w:left="1224" w:hanging="203"/>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5" w15:restartNumberingAfterBreak="0">
    <w:nsid w:val="623D7B66"/>
    <w:multiLevelType w:val="hybridMultilevel"/>
    <w:tmpl w:val="E6CA4F9A"/>
    <w:lvl w:ilvl="0" w:tplc="BE9846C4">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15:restartNumberingAfterBreak="0">
    <w:nsid w:val="626D3A9C"/>
    <w:multiLevelType w:val="hybridMultilevel"/>
    <w:tmpl w:val="581474AE"/>
    <w:lvl w:ilvl="0" w:tplc="0402000F">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7" w15:restartNumberingAfterBreak="0">
    <w:nsid w:val="62F05412"/>
    <w:multiLevelType w:val="hybridMultilevel"/>
    <w:tmpl w:val="FC90A33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15:restartNumberingAfterBreak="0">
    <w:nsid w:val="701B117F"/>
    <w:multiLevelType w:val="hybridMultilevel"/>
    <w:tmpl w:val="D528097A"/>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29" w15:restartNumberingAfterBreak="0">
    <w:nsid w:val="703868DD"/>
    <w:multiLevelType w:val="hybridMultilevel"/>
    <w:tmpl w:val="86BEA408"/>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0" w15:restartNumberingAfterBreak="0">
    <w:nsid w:val="72817FA7"/>
    <w:multiLevelType w:val="hybridMultilevel"/>
    <w:tmpl w:val="0EDEAF16"/>
    <w:lvl w:ilvl="0" w:tplc="0409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15:restartNumberingAfterBreak="0">
    <w:nsid w:val="76365300"/>
    <w:multiLevelType w:val="hybridMultilevel"/>
    <w:tmpl w:val="AB00AE5E"/>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2" w15:restartNumberingAfterBreak="0">
    <w:nsid w:val="78C15304"/>
    <w:multiLevelType w:val="hybridMultilevel"/>
    <w:tmpl w:val="FBD24344"/>
    <w:lvl w:ilvl="0" w:tplc="04020001">
      <w:start w:val="1"/>
      <w:numFmt w:val="bullet"/>
      <w:lvlText w:val=""/>
      <w:lvlJc w:val="left"/>
      <w:pPr>
        <w:ind w:left="1571" w:hanging="360"/>
      </w:pPr>
      <w:rPr>
        <w:rFonts w:ascii="Symbol" w:hAnsi="Symbol"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33" w15:restartNumberingAfterBreak="0">
    <w:nsid w:val="78DF550F"/>
    <w:multiLevelType w:val="multilevel"/>
    <w:tmpl w:val="86B6846E"/>
    <w:lvl w:ilvl="0">
      <w:start w:val="1"/>
      <w:numFmt w:val="decimal"/>
      <w:lvlText w:val="%1."/>
      <w:lvlJc w:val="right"/>
      <w:pPr>
        <w:tabs>
          <w:tab w:val="num" w:pos="284"/>
        </w:tabs>
        <w:ind w:left="284" w:hanging="57"/>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15:restartNumberingAfterBreak="0">
    <w:nsid w:val="7A445FB8"/>
    <w:multiLevelType w:val="hybridMultilevel"/>
    <w:tmpl w:val="C2FCEA12"/>
    <w:lvl w:ilvl="0" w:tplc="0BA881AE">
      <w:start w:val="1"/>
      <w:numFmt w:val="bullet"/>
      <w:lvlText w:val="-"/>
      <w:lvlJc w:val="left"/>
      <w:pPr>
        <w:ind w:left="1287" w:hanging="360"/>
      </w:pPr>
      <w:rPr>
        <w:rFonts w:ascii="Calibri" w:eastAsia="Calibri" w:hAnsi="Calibri" w:cs="Calibri"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5" w15:restartNumberingAfterBreak="0">
    <w:nsid w:val="7AA27D53"/>
    <w:multiLevelType w:val="hybridMultilevel"/>
    <w:tmpl w:val="A7CCA992"/>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num w:numId="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33"/>
  </w:num>
  <w:num w:numId="4">
    <w:abstractNumId w:val="24"/>
  </w:num>
  <w:num w:numId="5">
    <w:abstractNumId w:val="25"/>
  </w:num>
  <w:num w:numId="6">
    <w:abstractNumId w:val="12"/>
  </w:num>
  <w:num w:numId="7">
    <w:abstractNumId w:val="28"/>
  </w:num>
  <w:num w:numId="8">
    <w:abstractNumId w:val="35"/>
  </w:num>
  <w:num w:numId="9">
    <w:abstractNumId w:val="31"/>
  </w:num>
  <w:num w:numId="10">
    <w:abstractNumId w:val="29"/>
  </w:num>
  <w:num w:numId="11">
    <w:abstractNumId w:val="18"/>
  </w:num>
  <w:num w:numId="12">
    <w:abstractNumId w:val="2"/>
  </w:num>
  <w:num w:numId="13">
    <w:abstractNumId w:val="8"/>
  </w:num>
  <w:num w:numId="14">
    <w:abstractNumId w:val="32"/>
  </w:num>
  <w:num w:numId="15">
    <w:abstractNumId w:val="16"/>
  </w:num>
  <w:num w:numId="16">
    <w:abstractNumId w:val="10"/>
  </w:num>
  <w:num w:numId="17">
    <w:abstractNumId w:val="19"/>
  </w:num>
  <w:num w:numId="18">
    <w:abstractNumId w:val="3"/>
  </w:num>
  <w:num w:numId="19">
    <w:abstractNumId w:val="27"/>
  </w:num>
  <w:num w:numId="20">
    <w:abstractNumId w:val="0"/>
  </w:num>
  <w:num w:numId="21">
    <w:abstractNumId w:val="22"/>
  </w:num>
  <w:num w:numId="22">
    <w:abstractNumId w:val="7"/>
  </w:num>
  <w:num w:numId="23">
    <w:abstractNumId w:val="5"/>
  </w:num>
  <w:num w:numId="24">
    <w:abstractNumId w:val="34"/>
  </w:num>
  <w:num w:numId="25">
    <w:abstractNumId w:val="6"/>
  </w:num>
  <w:num w:numId="26">
    <w:abstractNumId w:val="9"/>
  </w:num>
  <w:num w:numId="27">
    <w:abstractNumId w:val="17"/>
  </w:num>
  <w:num w:numId="28">
    <w:abstractNumId w:val="1"/>
  </w:num>
  <w:num w:numId="29">
    <w:abstractNumId w:val="11"/>
  </w:num>
  <w:num w:numId="30">
    <w:abstractNumId w:val="4"/>
  </w:num>
  <w:num w:numId="31">
    <w:abstractNumId w:val="13"/>
  </w:num>
  <w:num w:numId="32">
    <w:abstractNumId w:val="26"/>
  </w:num>
  <w:num w:numId="33">
    <w:abstractNumId w:val="23"/>
  </w:num>
  <w:num w:numId="34">
    <w:abstractNumId w:val="21"/>
  </w:num>
  <w:num w:numId="35">
    <w:abstractNumId w:val="30"/>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B76"/>
    <w:rsid w:val="00005557"/>
    <w:rsid w:val="00017D99"/>
    <w:rsid w:val="00021FE3"/>
    <w:rsid w:val="00023BAF"/>
    <w:rsid w:val="000342B9"/>
    <w:rsid w:val="00040A6B"/>
    <w:rsid w:val="00046EB4"/>
    <w:rsid w:val="0005301D"/>
    <w:rsid w:val="00060CE5"/>
    <w:rsid w:val="000632F6"/>
    <w:rsid w:val="00075364"/>
    <w:rsid w:val="0008263A"/>
    <w:rsid w:val="0008520F"/>
    <w:rsid w:val="000A7FEC"/>
    <w:rsid w:val="000C1B39"/>
    <w:rsid w:val="000C5BAF"/>
    <w:rsid w:val="000D5626"/>
    <w:rsid w:val="000E2A68"/>
    <w:rsid w:val="000F4EF1"/>
    <w:rsid w:val="000F6D55"/>
    <w:rsid w:val="00102147"/>
    <w:rsid w:val="00123C4C"/>
    <w:rsid w:val="00150BFF"/>
    <w:rsid w:val="0015511C"/>
    <w:rsid w:val="00161D4D"/>
    <w:rsid w:val="00162C85"/>
    <w:rsid w:val="001774B3"/>
    <w:rsid w:val="00181E3F"/>
    <w:rsid w:val="00187C1E"/>
    <w:rsid w:val="00191421"/>
    <w:rsid w:val="00191544"/>
    <w:rsid w:val="00192B75"/>
    <w:rsid w:val="001A08FC"/>
    <w:rsid w:val="001A7B68"/>
    <w:rsid w:val="001B21DB"/>
    <w:rsid w:val="001B5A90"/>
    <w:rsid w:val="001C056F"/>
    <w:rsid w:val="001C5521"/>
    <w:rsid w:val="001D0720"/>
    <w:rsid w:val="001D4C42"/>
    <w:rsid w:val="001F0D89"/>
    <w:rsid w:val="00201B94"/>
    <w:rsid w:val="00216F08"/>
    <w:rsid w:val="0022515E"/>
    <w:rsid w:val="00227A6B"/>
    <w:rsid w:val="00234686"/>
    <w:rsid w:val="00234B5F"/>
    <w:rsid w:val="00247F92"/>
    <w:rsid w:val="00254B6F"/>
    <w:rsid w:val="002567B4"/>
    <w:rsid w:val="00275596"/>
    <w:rsid w:val="00275663"/>
    <w:rsid w:val="00292359"/>
    <w:rsid w:val="00294EF8"/>
    <w:rsid w:val="002B4189"/>
    <w:rsid w:val="002C35B9"/>
    <w:rsid w:val="002D10DA"/>
    <w:rsid w:val="002D60CC"/>
    <w:rsid w:val="002D7411"/>
    <w:rsid w:val="002E148A"/>
    <w:rsid w:val="002E436D"/>
    <w:rsid w:val="002F53D3"/>
    <w:rsid w:val="00300689"/>
    <w:rsid w:val="00306EDB"/>
    <w:rsid w:val="00316F96"/>
    <w:rsid w:val="00322469"/>
    <w:rsid w:val="00332BC0"/>
    <w:rsid w:val="003431DC"/>
    <w:rsid w:val="00344D6C"/>
    <w:rsid w:val="00366D49"/>
    <w:rsid w:val="00372388"/>
    <w:rsid w:val="00383BFF"/>
    <w:rsid w:val="0038409B"/>
    <w:rsid w:val="003A339C"/>
    <w:rsid w:val="003C57D6"/>
    <w:rsid w:val="003C72BA"/>
    <w:rsid w:val="003E1A4F"/>
    <w:rsid w:val="003E6BEC"/>
    <w:rsid w:val="003F5B76"/>
    <w:rsid w:val="00415A2F"/>
    <w:rsid w:val="00422287"/>
    <w:rsid w:val="00425292"/>
    <w:rsid w:val="00433AAB"/>
    <w:rsid w:val="004371EC"/>
    <w:rsid w:val="00452CA0"/>
    <w:rsid w:val="00455651"/>
    <w:rsid w:val="00456508"/>
    <w:rsid w:val="00462290"/>
    <w:rsid w:val="004748B9"/>
    <w:rsid w:val="0048510A"/>
    <w:rsid w:val="00490A58"/>
    <w:rsid w:val="00493769"/>
    <w:rsid w:val="004A3545"/>
    <w:rsid w:val="004A697B"/>
    <w:rsid w:val="004B7FE2"/>
    <w:rsid w:val="004C0C71"/>
    <w:rsid w:val="004C0F55"/>
    <w:rsid w:val="004D3170"/>
    <w:rsid w:val="004F787A"/>
    <w:rsid w:val="005620E8"/>
    <w:rsid w:val="0057413A"/>
    <w:rsid w:val="005750F9"/>
    <w:rsid w:val="00584F9F"/>
    <w:rsid w:val="00587AD8"/>
    <w:rsid w:val="0059329C"/>
    <w:rsid w:val="005A2DDD"/>
    <w:rsid w:val="005C311B"/>
    <w:rsid w:val="005D5B90"/>
    <w:rsid w:val="005D5CBB"/>
    <w:rsid w:val="005D71C4"/>
    <w:rsid w:val="005F3625"/>
    <w:rsid w:val="0060494C"/>
    <w:rsid w:val="00610179"/>
    <w:rsid w:val="0062377F"/>
    <w:rsid w:val="00627DFD"/>
    <w:rsid w:val="00634D16"/>
    <w:rsid w:val="00637F63"/>
    <w:rsid w:val="00650E82"/>
    <w:rsid w:val="00664D2C"/>
    <w:rsid w:val="00680135"/>
    <w:rsid w:val="0068180C"/>
    <w:rsid w:val="00683B4E"/>
    <w:rsid w:val="00684943"/>
    <w:rsid w:val="00687120"/>
    <w:rsid w:val="00692B6C"/>
    <w:rsid w:val="006A1179"/>
    <w:rsid w:val="006A1741"/>
    <w:rsid w:val="006A220E"/>
    <w:rsid w:val="006A7052"/>
    <w:rsid w:val="006B5295"/>
    <w:rsid w:val="006D082F"/>
    <w:rsid w:val="00700E64"/>
    <w:rsid w:val="0071183E"/>
    <w:rsid w:val="00714227"/>
    <w:rsid w:val="00730FDE"/>
    <w:rsid w:val="00734C3D"/>
    <w:rsid w:val="0074318D"/>
    <w:rsid w:val="00766E02"/>
    <w:rsid w:val="007A440E"/>
    <w:rsid w:val="007D29BC"/>
    <w:rsid w:val="007D42CB"/>
    <w:rsid w:val="007D4647"/>
    <w:rsid w:val="007E3E0B"/>
    <w:rsid w:val="00831010"/>
    <w:rsid w:val="008400FF"/>
    <w:rsid w:val="008521CF"/>
    <w:rsid w:val="00881CDA"/>
    <w:rsid w:val="008A343B"/>
    <w:rsid w:val="008B0CB5"/>
    <w:rsid w:val="008B4B87"/>
    <w:rsid w:val="008B5CFD"/>
    <w:rsid w:val="008C52D0"/>
    <w:rsid w:val="008C6CE2"/>
    <w:rsid w:val="008E60AE"/>
    <w:rsid w:val="008F5F26"/>
    <w:rsid w:val="00912C13"/>
    <w:rsid w:val="009217EC"/>
    <w:rsid w:val="00926312"/>
    <w:rsid w:val="0092688F"/>
    <w:rsid w:val="0094448D"/>
    <w:rsid w:val="00951EF1"/>
    <w:rsid w:val="009628A1"/>
    <w:rsid w:val="00963C55"/>
    <w:rsid w:val="00973EB2"/>
    <w:rsid w:val="00981F74"/>
    <w:rsid w:val="00991A4F"/>
    <w:rsid w:val="009A18FA"/>
    <w:rsid w:val="009A6BE1"/>
    <w:rsid w:val="009B0162"/>
    <w:rsid w:val="009D0593"/>
    <w:rsid w:val="009E6E7D"/>
    <w:rsid w:val="009F2B5F"/>
    <w:rsid w:val="009F4BCD"/>
    <w:rsid w:val="009F5E33"/>
    <w:rsid w:val="00A37445"/>
    <w:rsid w:val="00A4289F"/>
    <w:rsid w:val="00A46B31"/>
    <w:rsid w:val="00A70FD9"/>
    <w:rsid w:val="00A9242D"/>
    <w:rsid w:val="00A97A50"/>
    <w:rsid w:val="00AA0D37"/>
    <w:rsid w:val="00AA74BF"/>
    <w:rsid w:val="00AB0B34"/>
    <w:rsid w:val="00AC7144"/>
    <w:rsid w:val="00AE59DD"/>
    <w:rsid w:val="00B124D1"/>
    <w:rsid w:val="00B149E4"/>
    <w:rsid w:val="00B25BE6"/>
    <w:rsid w:val="00B34CF6"/>
    <w:rsid w:val="00B43B7B"/>
    <w:rsid w:val="00B46C83"/>
    <w:rsid w:val="00B5546B"/>
    <w:rsid w:val="00B56A97"/>
    <w:rsid w:val="00B8015F"/>
    <w:rsid w:val="00B83F28"/>
    <w:rsid w:val="00B857B7"/>
    <w:rsid w:val="00B9324E"/>
    <w:rsid w:val="00BC4055"/>
    <w:rsid w:val="00C03B2D"/>
    <w:rsid w:val="00C12FC9"/>
    <w:rsid w:val="00C608A3"/>
    <w:rsid w:val="00C65637"/>
    <w:rsid w:val="00C65BA9"/>
    <w:rsid w:val="00C80072"/>
    <w:rsid w:val="00C8760D"/>
    <w:rsid w:val="00CB0D48"/>
    <w:rsid w:val="00CC628A"/>
    <w:rsid w:val="00CC6B92"/>
    <w:rsid w:val="00CE0AEA"/>
    <w:rsid w:val="00CF70F3"/>
    <w:rsid w:val="00D01474"/>
    <w:rsid w:val="00D055E2"/>
    <w:rsid w:val="00D1504E"/>
    <w:rsid w:val="00D22645"/>
    <w:rsid w:val="00D2751F"/>
    <w:rsid w:val="00D32658"/>
    <w:rsid w:val="00D42DE3"/>
    <w:rsid w:val="00D450EF"/>
    <w:rsid w:val="00D530F7"/>
    <w:rsid w:val="00D629D8"/>
    <w:rsid w:val="00D74610"/>
    <w:rsid w:val="00D852AD"/>
    <w:rsid w:val="00D92C10"/>
    <w:rsid w:val="00D97853"/>
    <w:rsid w:val="00DB7ECD"/>
    <w:rsid w:val="00DD1A35"/>
    <w:rsid w:val="00DD3BC7"/>
    <w:rsid w:val="00DE1CC8"/>
    <w:rsid w:val="00DF4B69"/>
    <w:rsid w:val="00E20BF0"/>
    <w:rsid w:val="00E27C6C"/>
    <w:rsid w:val="00E41F18"/>
    <w:rsid w:val="00E57DC4"/>
    <w:rsid w:val="00E648F4"/>
    <w:rsid w:val="00E82489"/>
    <w:rsid w:val="00E83A70"/>
    <w:rsid w:val="00E85A68"/>
    <w:rsid w:val="00E96ECA"/>
    <w:rsid w:val="00EB278A"/>
    <w:rsid w:val="00EC3E42"/>
    <w:rsid w:val="00ED3385"/>
    <w:rsid w:val="00ED5808"/>
    <w:rsid w:val="00ED5BA5"/>
    <w:rsid w:val="00EF441F"/>
    <w:rsid w:val="00F01AC3"/>
    <w:rsid w:val="00F07232"/>
    <w:rsid w:val="00F31A25"/>
    <w:rsid w:val="00F323DF"/>
    <w:rsid w:val="00F33A68"/>
    <w:rsid w:val="00F36BD4"/>
    <w:rsid w:val="00F42998"/>
    <w:rsid w:val="00F42C30"/>
    <w:rsid w:val="00F56592"/>
    <w:rsid w:val="00F64AB4"/>
    <w:rsid w:val="00F66707"/>
    <w:rsid w:val="00F67383"/>
    <w:rsid w:val="00F9261A"/>
    <w:rsid w:val="00F96C56"/>
    <w:rsid w:val="00FA4EEC"/>
    <w:rsid w:val="00FA6783"/>
    <w:rsid w:val="00FA7F0A"/>
    <w:rsid w:val="00FC5CFD"/>
    <w:rsid w:val="00FD47FB"/>
    <w:rsid w:val="00FD6067"/>
    <w:rsid w:val="00FE3581"/>
    <w:rsid w:val="00FF359B"/>
  </w:rsids>
  <m:mathPr>
    <m:mathFont m:val="Cambria Math"/>
    <m:brkBin m:val="before"/>
    <m:brkBinSub m:val="--"/>
    <m:smallFrac/>
    <m:dispDef/>
    <m:lMargin m:val="0"/>
    <m:rMargin m:val="0"/>
    <m:defJc m:val="centerGroup"/>
    <m:wrapIndent m:val="1440"/>
    <m:intLim m:val="subSup"/>
    <m:naryLim m:val="undOvr"/>
  </m:mathPr>
  <w:themeFontLang w:val="bg-BG"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069F791"/>
  <w15:docId w15:val="{91C41ECE-8C14-486E-AA3B-C9EACC2B6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71C4"/>
    <w:pPr>
      <w:overflowPunct w:val="0"/>
      <w:autoSpaceDE w:val="0"/>
      <w:autoSpaceDN w:val="0"/>
      <w:adjustRightInd w:val="0"/>
      <w:textAlignment w:val="baseline"/>
    </w:pPr>
    <w:rPr>
      <w:rFonts w:ascii="Arial" w:hAnsi="Arial"/>
      <w:lang w:val="en-US" w:eastAsia="en-US"/>
    </w:rPr>
  </w:style>
  <w:style w:type="paragraph" w:styleId="Heading1">
    <w:name w:val="heading 1"/>
    <w:basedOn w:val="Normal"/>
    <w:next w:val="Normal"/>
    <w:link w:val="Heading1Char"/>
    <w:uiPriority w:val="99"/>
    <w:qFormat/>
    <w:rsid w:val="005D71C4"/>
    <w:pPr>
      <w:keepNext/>
      <w:framePr w:w="6313" w:h="429" w:wrap="auto" w:vAnchor="page" w:hAnchor="page" w:x="2305" w:y="2161"/>
      <w:spacing w:line="360" w:lineRule="exact"/>
      <w:jc w:val="center"/>
      <w:outlineLvl w:val="0"/>
    </w:pPr>
    <w:rPr>
      <w:rFonts w:ascii="Cambria" w:hAnsi="Cambria"/>
      <w:b/>
      <w:kern w:val="32"/>
      <w:sz w:val="32"/>
    </w:rPr>
  </w:style>
  <w:style w:type="paragraph" w:styleId="Heading2">
    <w:name w:val="heading 2"/>
    <w:basedOn w:val="Normal"/>
    <w:next w:val="Normal"/>
    <w:link w:val="Heading2Char"/>
    <w:uiPriority w:val="99"/>
    <w:qFormat/>
    <w:rsid w:val="005D71C4"/>
    <w:pPr>
      <w:keepNext/>
      <w:jc w:val="right"/>
      <w:outlineLvl w:val="1"/>
    </w:pPr>
    <w:rPr>
      <w:rFonts w:ascii="Cambria" w:hAnsi="Cambria"/>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D71C4"/>
    <w:rPr>
      <w:rFonts w:ascii="Cambria" w:hAnsi="Cambria" w:cs="Times New Roman"/>
      <w:b/>
      <w:kern w:val="32"/>
      <w:sz w:val="32"/>
      <w:lang w:val="en-US" w:eastAsia="en-US"/>
    </w:rPr>
  </w:style>
  <w:style w:type="character" w:customStyle="1" w:styleId="Heading2Char">
    <w:name w:val="Heading 2 Char"/>
    <w:link w:val="Heading2"/>
    <w:uiPriority w:val="99"/>
    <w:semiHidden/>
    <w:locked/>
    <w:rsid w:val="005D71C4"/>
    <w:rPr>
      <w:rFonts w:ascii="Cambria" w:hAnsi="Cambria" w:cs="Times New Roman"/>
      <w:b/>
      <w:i/>
      <w:sz w:val="28"/>
      <w:lang w:val="en-US" w:eastAsia="en-US"/>
    </w:rPr>
  </w:style>
  <w:style w:type="paragraph" w:styleId="Footer">
    <w:name w:val="footer"/>
    <w:basedOn w:val="Normal"/>
    <w:link w:val="FooterChar"/>
    <w:uiPriority w:val="99"/>
    <w:rsid w:val="005D71C4"/>
    <w:pPr>
      <w:tabs>
        <w:tab w:val="center" w:pos="4320"/>
        <w:tab w:val="right" w:pos="8640"/>
      </w:tabs>
    </w:pPr>
  </w:style>
  <w:style w:type="character" w:customStyle="1" w:styleId="FooterChar">
    <w:name w:val="Footer Char"/>
    <w:link w:val="Footer"/>
    <w:uiPriority w:val="99"/>
    <w:locked/>
    <w:rsid w:val="005D71C4"/>
    <w:rPr>
      <w:rFonts w:ascii="Arial" w:hAnsi="Arial" w:cs="Times New Roman"/>
      <w:lang w:val="en-US" w:eastAsia="en-US"/>
    </w:rPr>
  </w:style>
  <w:style w:type="paragraph" w:customStyle="1" w:styleId="a">
    <w:name w:val="Знак Знак"/>
    <w:basedOn w:val="Normal"/>
    <w:uiPriority w:val="99"/>
    <w:rsid w:val="005D71C4"/>
    <w:pPr>
      <w:overflowPunct/>
      <w:autoSpaceDE/>
      <w:autoSpaceDN/>
      <w:adjustRightInd/>
      <w:textAlignment w:val="auto"/>
    </w:pPr>
    <w:rPr>
      <w:rFonts w:ascii="Times New Roman" w:hAnsi="Times New Roman"/>
      <w:sz w:val="24"/>
      <w:szCs w:val="24"/>
      <w:lang w:val="pl-PL" w:eastAsia="pl-PL"/>
    </w:rPr>
  </w:style>
  <w:style w:type="paragraph" w:customStyle="1" w:styleId="ManualNumPar1">
    <w:name w:val="Manual NumPar 1"/>
    <w:basedOn w:val="Normal"/>
    <w:next w:val="Normal"/>
    <w:uiPriority w:val="99"/>
    <w:rsid w:val="005D71C4"/>
    <w:pPr>
      <w:overflowPunct/>
      <w:autoSpaceDE/>
      <w:autoSpaceDN/>
      <w:adjustRightInd/>
      <w:spacing w:before="120" w:after="120"/>
      <w:ind w:left="850" w:hanging="850"/>
      <w:jc w:val="both"/>
      <w:textAlignment w:val="auto"/>
    </w:pPr>
    <w:rPr>
      <w:rFonts w:ascii="Times New Roman" w:hAnsi="Times New Roman"/>
      <w:sz w:val="24"/>
      <w:szCs w:val="24"/>
      <w:lang w:val="bg-BG" w:eastAsia="bg-BG"/>
    </w:rPr>
  </w:style>
  <w:style w:type="paragraph" w:customStyle="1" w:styleId="CharCharCharChar">
    <w:name w:val="Char Char Char Char"/>
    <w:basedOn w:val="Normal"/>
    <w:uiPriority w:val="99"/>
    <w:rsid w:val="005D71C4"/>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CharCharCharChar">
    <w:name w:val="Знак Char Char Знак Знак Char Char Знак Знак Char Char Char Char Char Знак"/>
    <w:basedOn w:val="Normal"/>
    <w:uiPriority w:val="99"/>
    <w:rsid w:val="005D71C4"/>
    <w:pPr>
      <w:overflowPunct/>
      <w:autoSpaceDE/>
      <w:autoSpaceDN/>
      <w:adjustRightInd/>
      <w:textAlignment w:val="auto"/>
    </w:pPr>
    <w:rPr>
      <w:rFonts w:ascii="Times New Roman" w:hAnsi="Times New Roman"/>
      <w:sz w:val="24"/>
      <w:szCs w:val="24"/>
      <w:lang w:val="pl-PL" w:eastAsia="pl-PL"/>
    </w:rPr>
  </w:style>
  <w:style w:type="paragraph" w:customStyle="1" w:styleId="Text1">
    <w:name w:val="Text 1"/>
    <w:basedOn w:val="Normal"/>
    <w:link w:val="Text1Char"/>
    <w:uiPriority w:val="99"/>
    <w:rsid w:val="005D71C4"/>
    <w:pPr>
      <w:overflowPunct/>
      <w:autoSpaceDE/>
      <w:autoSpaceDN/>
      <w:adjustRightInd/>
      <w:spacing w:after="240"/>
      <w:ind w:left="482"/>
      <w:jc w:val="both"/>
      <w:textAlignment w:val="auto"/>
    </w:pPr>
    <w:rPr>
      <w:rFonts w:ascii="Times New Roman" w:hAnsi="Times New Roman"/>
      <w:sz w:val="24"/>
      <w:lang w:val="bg-BG"/>
    </w:rPr>
  </w:style>
  <w:style w:type="character" w:customStyle="1" w:styleId="Text1Char">
    <w:name w:val="Text 1 Char"/>
    <w:link w:val="Text1"/>
    <w:uiPriority w:val="99"/>
    <w:locked/>
    <w:rsid w:val="005D71C4"/>
    <w:rPr>
      <w:sz w:val="24"/>
      <w:lang w:val="bg-BG" w:eastAsia="en-US"/>
    </w:rPr>
  </w:style>
  <w:style w:type="paragraph" w:customStyle="1" w:styleId="Default">
    <w:name w:val="Default"/>
    <w:rsid w:val="005D71C4"/>
    <w:pPr>
      <w:autoSpaceDE w:val="0"/>
      <w:autoSpaceDN w:val="0"/>
      <w:adjustRightInd w:val="0"/>
    </w:pPr>
    <w:rPr>
      <w:color w:val="000000"/>
      <w:sz w:val="24"/>
      <w:szCs w:val="24"/>
    </w:rPr>
  </w:style>
  <w:style w:type="paragraph" w:customStyle="1" w:styleId="2">
    <w:name w:val="Знак Знак2"/>
    <w:basedOn w:val="Normal"/>
    <w:uiPriority w:val="99"/>
    <w:rsid w:val="005D71C4"/>
    <w:pPr>
      <w:tabs>
        <w:tab w:val="left" w:pos="709"/>
      </w:tabs>
      <w:overflowPunct/>
      <w:autoSpaceDE/>
      <w:autoSpaceDN/>
      <w:adjustRightInd/>
      <w:textAlignment w:val="auto"/>
    </w:pPr>
    <w:rPr>
      <w:rFonts w:ascii="Tahoma" w:hAnsi="Tahoma"/>
      <w:sz w:val="24"/>
      <w:szCs w:val="24"/>
      <w:lang w:val="pl-PL" w:eastAsia="pl-PL"/>
    </w:rPr>
  </w:style>
  <w:style w:type="character" w:customStyle="1" w:styleId="newdocreference2">
    <w:name w:val="newdocreference2"/>
    <w:uiPriority w:val="99"/>
    <w:rsid w:val="005D71C4"/>
    <w:rPr>
      <w:color w:val="0000FF"/>
      <w:u w:val="single"/>
    </w:rPr>
  </w:style>
  <w:style w:type="paragraph" w:styleId="BodyText2">
    <w:name w:val="Body Text 2"/>
    <w:basedOn w:val="Normal"/>
    <w:link w:val="BodyText2Char1"/>
    <w:uiPriority w:val="99"/>
    <w:rsid w:val="005D71C4"/>
    <w:pPr>
      <w:widowControl w:val="0"/>
      <w:overflowPunct/>
      <w:spacing w:after="120" w:line="480" w:lineRule="auto"/>
      <w:textAlignment w:val="auto"/>
    </w:pPr>
    <w:rPr>
      <w:rFonts w:ascii="Verdana" w:hAnsi="Verdana"/>
      <w:sz w:val="24"/>
      <w:lang w:val="bg-BG" w:eastAsia="bg-BG"/>
    </w:rPr>
  </w:style>
  <w:style w:type="character" w:customStyle="1" w:styleId="BodyText2Char">
    <w:name w:val="Body Text 2 Char"/>
    <w:uiPriority w:val="99"/>
    <w:semiHidden/>
    <w:locked/>
    <w:rsid w:val="005D71C4"/>
    <w:rPr>
      <w:rFonts w:ascii="Arial" w:hAnsi="Arial" w:cs="Times New Roman"/>
      <w:sz w:val="20"/>
      <w:lang w:val="en-US" w:eastAsia="en-US"/>
    </w:rPr>
  </w:style>
  <w:style w:type="character" w:customStyle="1" w:styleId="BodyText2Char1">
    <w:name w:val="Body Text 2 Char1"/>
    <w:link w:val="BodyText2"/>
    <w:uiPriority w:val="99"/>
    <w:semiHidden/>
    <w:locked/>
    <w:rsid w:val="005D71C4"/>
    <w:rPr>
      <w:rFonts w:ascii="Verdana" w:hAnsi="Verdana"/>
      <w:sz w:val="24"/>
      <w:lang w:val="bg-BG" w:eastAsia="bg-BG"/>
    </w:rPr>
  </w:style>
  <w:style w:type="paragraph" w:styleId="BodyText">
    <w:name w:val="Body Text"/>
    <w:basedOn w:val="Normal"/>
    <w:link w:val="BodyTextChar"/>
    <w:uiPriority w:val="99"/>
    <w:rsid w:val="005D71C4"/>
    <w:pPr>
      <w:spacing w:after="120"/>
    </w:pPr>
  </w:style>
  <w:style w:type="character" w:customStyle="1" w:styleId="BodyTextChar">
    <w:name w:val="Body Text Char"/>
    <w:link w:val="BodyText"/>
    <w:uiPriority w:val="99"/>
    <w:semiHidden/>
    <w:locked/>
    <w:rsid w:val="005D71C4"/>
    <w:rPr>
      <w:rFonts w:ascii="Arial" w:hAnsi="Arial" w:cs="Times New Roman"/>
      <w:sz w:val="20"/>
      <w:lang w:val="en-US" w:eastAsia="en-US"/>
    </w:rPr>
  </w:style>
  <w:style w:type="paragraph" w:customStyle="1" w:styleId="title5">
    <w:name w:val="title5"/>
    <w:basedOn w:val="Normal"/>
    <w:uiPriority w:val="99"/>
    <w:rsid w:val="005D71C4"/>
    <w:pPr>
      <w:overflowPunct/>
      <w:autoSpaceDE/>
      <w:autoSpaceDN/>
      <w:adjustRightInd/>
      <w:spacing w:before="100" w:beforeAutospacing="1" w:after="100" w:afterAutospacing="1"/>
      <w:jc w:val="center"/>
      <w:textAlignment w:val="center"/>
    </w:pPr>
    <w:rPr>
      <w:rFonts w:ascii="Times New Roman" w:hAnsi="Times New Roman"/>
      <w:b/>
      <w:bCs/>
      <w:sz w:val="26"/>
      <w:szCs w:val="26"/>
      <w:lang w:val="bg-BG" w:eastAsia="bg-BG"/>
    </w:rPr>
  </w:style>
  <w:style w:type="paragraph" w:styleId="BalloonText">
    <w:name w:val="Balloon Text"/>
    <w:basedOn w:val="Normal"/>
    <w:link w:val="BalloonTextChar"/>
    <w:uiPriority w:val="99"/>
    <w:semiHidden/>
    <w:rsid w:val="005D71C4"/>
    <w:rPr>
      <w:rFonts w:ascii="Times New Roman" w:hAnsi="Times New Roman"/>
      <w:sz w:val="2"/>
    </w:rPr>
  </w:style>
  <w:style w:type="character" w:customStyle="1" w:styleId="BalloonTextChar">
    <w:name w:val="Balloon Text Char"/>
    <w:link w:val="BalloonText"/>
    <w:uiPriority w:val="99"/>
    <w:semiHidden/>
    <w:locked/>
    <w:rsid w:val="005D71C4"/>
    <w:rPr>
      <w:rFonts w:cs="Times New Roman"/>
      <w:sz w:val="2"/>
      <w:lang w:val="en-US" w:eastAsia="en-US"/>
    </w:rPr>
  </w:style>
  <w:style w:type="character" w:customStyle="1" w:styleId="samedocreference1">
    <w:name w:val="samedocreference1"/>
    <w:uiPriority w:val="99"/>
    <w:rsid w:val="005D71C4"/>
    <w:rPr>
      <w:color w:val="8B0000"/>
      <w:u w:val="single"/>
    </w:rPr>
  </w:style>
  <w:style w:type="paragraph" w:styleId="Header">
    <w:name w:val="header"/>
    <w:aliases w:val="Header Char2,Header Char1 Char1,Header Char Char Char1,Header Char1 Char Char Char,Header Char Char Char Char Char,Header Char Char1,Header Char1 Char Char1,Header Char Char Char Char1"/>
    <w:basedOn w:val="Normal"/>
    <w:link w:val="HeaderChar"/>
    <w:uiPriority w:val="99"/>
    <w:rsid w:val="005D71C4"/>
    <w:pPr>
      <w:tabs>
        <w:tab w:val="center" w:pos="4703"/>
        <w:tab w:val="right" w:pos="9406"/>
      </w:tabs>
    </w:pPr>
  </w:style>
  <w:style w:type="character" w:customStyle="1" w:styleId="HeaderChar">
    <w:name w:val="Header Char"/>
    <w:aliases w:val="Header Char2 Char,Header Char1 Char1 Char,Header Char Char Char1 Char,Header Char1 Char Char Char Char,Header Char Char Char Char Char Char,Header Char Char1 Char,Header Char1 Char Char1 Char,Header Char Char Char Char1 Char"/>
    <w:link w:val="Header"/>
    <w:uiPriority w:val="99"/>
    <w:semiHidden/>
    <w:locked/>
    <w:rsid w:val="005D71C4"/>
    <w:rPr>
      <w:rFonts w:ascii="Arial" w:hAnsi="Arial" w:cs="Times New Roman"/>
      <w:sz w:val="20"/>
      <w:lang w:val="en-US" w:eastAsia="en-US"/>
    </w:rPr>
  </w:style>
  <w:style w:type="character" w:customStyle="1" w:styleId="historyitem">
    <w:name w:val="historyitem"/>
    <w:uiPriority w:val="99"/>
    <w:rsid w:val="005D71C4"/>
  </w:style>
  <w:style w:type="character" w:customStyle="1" w:styleId="historyitemselected1">
    <w:name w:val="historyitemselected1"/>
    <w:uiPriority w:val="99"/>
    <w:rsid w:val="005D71C4"/>
    <w:rPr>
      <w:b/>
      <w:color w:val="0086C6"/>
    </w:rPr>
  </w:style>
  <w:style w:type="character" w:styleId="Hyperlink">
    <w:name w:val="Hyperlink"/>
    <w:uiPriority w:val="99"/>
    <w:rsid w:val="005D71C4"/>
    <w:rPr>
      <w:rFonts w:ascii="Times New Roman" w:hAnsi="Times New Roman" w:cs="Times New Roman"/>
      <w:color w:val="0000FF"/>
      <w:u w:val="single"/>
    </w:rPr>
  </w:style>
  <w:style w:type="character" w:customStyle="1" w:styleId="HeaderChar21">
    <w:name w:val="Header Char2 Знак1"/>
    <w:aliases w:val="Header Char1 Char1 Знак1,Header Char Char Char1 Знак1,Header Char1 Char Char Char Знак1,Header Char Char Char Char Char Знак1,Header Char Char1 Знак1,Header Char1 Char Char1 Знак1,Header Char Char Char Char1 Знак Знак1"/>
    <w:uiPriority w:val="99"/>
    <w:locked/>
    <w:rsid w:val="005D71C4"/>
    <w:rPr>
      <w:rFonts w:ascii="Arial" w:hAnsi="Arial" w:cs="Arial"/>
      <w:lang w:val="en-US" w:eastAsia="en-US" w:bidi="ar-SA"/>
    </w:rPr>
  </w:style>
  <w:style w:type="character" w:styleId="PageNumber">
    <w:name w:val="page number"/>
    <w:uiPriority w:val="99"/>
    <w:rsid w:val="005D71C4"/>
    <w:rPr>
      <w:rFonts w:cs="Times New Roman"/>
    </w:rPr>
  </w:style>
  <w:style w:type="paragraph" w:styleId="ListParagraph">
    <w:name w:val="List Paragraph"/>
    <w:basedOn w:val="Normal"/>
    <w:uiPriority w:val="99"/>
    <w:qFormat/>
    <w:rsid w:val="005D71C4"/>
    <w:pPr>
      <w:ind w:left="720"/>
      <w:contextualSpacing/>
    </w:pPr>
    <w:rPr>
      <w:rFonts w:ascii="Times New Roman" w:hAnsi="Times New Roman"/>
      <w:lang w:val="en-GB"/>
    </w:rPr>
  </w:style>
  <w:style w:type="paragraph" w:styleId="BodyTextIndent">
    <w:name w:val="Body Text Indent"/>
    <w:basedOn w:val="Normal"/>
    <w:link w:val="BodyTextIndentChar"/>
    <w:rsid w:val="005D71C4"/>
    <w:pPr>
      <w:spacing w:after="120"/>
      <w:ind w:left="283"/>
    </w:pPr>
  </w:style>
  <w:style w:type="character" w:customStyle="1" w:styleId="BodyTextIndentChar">
    <w:name w:val="Body Text Indent Char"/>
    <w:link w:val="BodyTextIndent"/>
    <w:rsid w:val="005D71C4"/>
    <w:rPr>
      <w:rFonts w:ascii="Arial" w:hAnsi="Arial"/>
      <w:lang w:val="en-US" w:eastAsia="en-US"/>
    </w:rPr>
  </w:style>
  <w:style w:type="table" w:customStyle="1" w:styleId="TableGrid2">
    <w:name w:val="Table Grid2"/>
    <w:basedOn w:val="TableNormal"/>
    <w:next w:val="TableGrid"/>
    <w:uiPriority w:val="59"/>
    <w:rsid w:val="005D71C4"/>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locked/>
    <w:rsid w:val="005D71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
    <w:name w:val="m"/>
    <w:basedOn w:val="Normal"/>
    <w:rsid w:val="005D71C4"/>
    <w:pPr>
      <w:overflowPunct/>
      <w:autoSpaceDE/>
      <w:autoSpaceDN/>
      <w:adjustRightInd/>
      <w:ind w:firstLine="990"/>
      <w:jc w:val="both"/>
      <w:textAlignment w:val="auto"/>
    </w:pPr>
    <w:rPr>
      <w:rFonts w:ascii="Times New Roman" w:hAnsi="Times New Roman"/>
      <w:color w:val="000000"/>
      <w:sz w:val="24"/>
      <w:szCs w:val="24"/>
      <w:lang w:val="bg-BG" w:eastAsia="bg-BG"/>
    </w:rPr>
  </w:style>
  <w:style w:type="paragraph" w:styleId="BodyTextIndent2">
    <w:name w:val="Body Text Indent 2"/>
    <w:basedOn w:val="Normal"/>
    <w:link w:val="BodyTextIndent2Char"/>
    <w:uiPriority w:val="99"/>
    <w:semiHidden/>
    <w:unhideWhenUsed/>
    <w:rsid w:val="00963C55"/>
    <w:pPr>
      <w:spacing w:after="120" w:line="480" w:lineRule="auto"/>
      <w:ind w:left="283"/>
    </w:pPr>
  </w:style>
  <w:style w:type="character" w:customStyle="1" w:styleId="BodyTextIndent2Char">
    <w:name w:val="Body Text Indent 2 Char"/>
    <w:basedOn w:val="DefaultParagraphFont"/>
    <w:link w:val="BodyTextIndent2"/>
    <w:uiPriority w:val="99"/>
    <w:semiHidden/>
    <w:rsid w:val="00963C55"/>
    <w:rPr>
      <w:rFonts w:ascii="Arial" w:hAnsi="Arial"/>
      <w:lang w:val="en-US" w:eastAsia="en-US"/>
    </w:rPr>
  </w:style>
  <w:style w:type="paragraph" w:styleId="NormalWeb">
    <w:name w:val="Normal (Web)"/>
    <w:basedOn w:val="Normal"/>
    <w:uiPriority w:val="99"/>
    <w:unhideWhenUsed/>
    <w:rsid w:val="00F67383"/>
    <w:pPr>
      <w:overflowPunct/>
      <w:autoSpaceDE/>
      <w:autoSpaceDN/>
      <w:adjustRightInd/>
      <w:spacing w:before="100" w:beforeAutospacing="1" w:after="100" w:afterAutospacing="1"/>
      <w:textAlignment w:val="auto"/>
    </w:pPr>
    <w:rPr>
      <w:rFonts w:ascii="Times New Roman" w:hAnsi="Times New Roman"/>
      <w:sz w:val="24"/>
      <w:szCs w:val="24"/>
      <w:lang w:val="bg-BG" w:eastAsia="bg-BG"/>
    </w:rPr>
  </w:style>
  <w:style w:type="paragraph" w:customStyle="1" w:styleId="Normal1">
    <w:name w:val="Normal1"/>
    <w:basedOn w:val="Normal"/>
    <w:rsid w:val="00023BAF"/>
    <w:pPr>
      <w:overflowPunct/>
      <w:autoSpaceDE/>
      <w:autoSpaceDN/>
      <w:adjustRightInd/>
      <w:spacing w:before="100" w:beforeAutospacing="1" w:after="100" w:afterAutospacing="1"/>
      <w:textAlignment w:val="auto"/>
    </w:pPr>
    <w:rPr>
      <w:rFonts w:ascii="Times New Roman" w:hAnsi="Times New Roman"/>
      <w:sz w:val="24"/>
      <w:szCs w:val="24"/>
      <w:lang w:val="bg-BG" w:eastAsia="bg-BG"/>
    </w:rPr>
  </w:style>
  <w:style w:type="paragraph" w:customStyle="1" w:styleId="1">
    <w:name w:val="Нормален1"/>
    <w:basedOn w:val="Normal"/>
    <w:rsid w:val="002B4189"/>
    <w:pPr>
      <w:overflowPunct/>
      <w:autoSpaceDE/>
      <w:autoSpaceDN/>
      <w:adjustRightInd/>
      <w:spacing w:before="100" w:beforeAutospacing="1" w:after="100" w:afterAutospacing="1"/>
      <w:textAlignment w:val="auto"/>
    </w:pPr>
    <w:rPr>
      <w:rFonts w:ascii="Times New Roman" w:hAnsi="Times New Roman"/>
      <w:sz w:val="24"/>
      <w:szCs w:val="24"/>
      <w:lang w:val="bg-BG" w:eastAsia="bg-BG"/>
    </w:rPr>
  </w:style>
  <w:style w:type="character" w:customStyle="1" w:styleId="bold">
    <w:name w:val="bold"/>
    <w:basedOn w:val="DefaultParagraphFont"/>
    <w:rsid w:val="002B41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096545">
      <w:bodyDiv w:val="1"/>
      <w:marLeft w:val="0"/>
      <w:marRight w:val="0"/>
      <w:marTop w:val="0"/>
      <w:marBottom w:val="0"/>
      <w:divBdr>
        <w:top w:val="none" w:sz="0" w:space="0" w:color="auto"/>
        <w:left w:val="none" w:sz="0" w:space="0" w:color="auto"/>
        <w:bottom w:val="none" w:sz="0" w:space="0" w:color="auto"/>
        <w:right w:val="none" w:sz="0" w:space="0" w:color="auto"/>
      </w:divBdr>
    </w:div>
    <w:div w:id="343820663">
      <w:bodyDiv w:val="1"/>
      <w:marLeft w:val="0"/>
      <w:marRight w:val="0"/>
      <w:marTop w:val="0"/>
      <w:marBottom w:val="0"/>
      <w:divBdr>
        <w:top w:val="none" w:sz="0" w:space="0" w:color="auto"/>
        <w:left w:val="none" w:sz="0" w:space="0" w:color="auto"/>
        <w:bottom w:val="none" w:sz="0" w:space="0" w:color="auto"/>
        <w:right w:val="none" w:sz="0" w:space="0" w:color="auto"/>
      </w:divBdr>
    </w:div>
    <w:div w:id="602955246">
      <w:bodyDiv w:val="1"/>
      <w:marLeft w:val="0"/>
      <w:marRight w:val="0"/>
      <w:marTop w:val="0"/>
      <w:marBottom w:val="0"/>
      <w:divBdr>
        <w:top w:val="none" w:sz="0" w:space="0" w:color="auto"/>
        <w:left w:val="none" w:sz="0" w:space="0" w:color="auto"/>
        <w:bottom w:val="none" w:sz="0" w:space="0" w:color="auto"/>
        <w:right w:val="none" w:sz="0" w:space="0" w:color="auto"/>
      </w:divBdr>
    </w:div>
    <w:div w:id="644967196">
      <w:bodyDiv w:val="1"/>
      <w:marLeft w:val="0"/>
      <w:marRight w:val="0"/>
      <w:marTop w:val="0"/>
      <w:marBottom w:val="0"/>
      <w:divBdr>
        <w:top w:val="none" w:sz="0" w:space="0" w:color="auto"/>
        <w:left w:val="none" w:sz="0" w:space="0" w:color="auto"/>
        <w:bottom w:val="none" w:sz="0" w:space="0" w:color="auto"/>
        <w:right w:val="none" w:sz="0" w:space="0" w:color="auto"/>
      </w:divBdr>
    </w:div>
    <w:div w:id="674457798">
      <w:bodyDiv w:val="1"/>
      <w:marLeft w:val="0"/>
      <w:marRight w:val="0"/>
      <w:marTop w:val="0"/>
      <w:marBottom w:val="0"/>
      <w:divBdr>
        <w:top w:val="none" w:sz="0" w:space="0" w:color="auto"/>
        <w:left w:val="none" w:sz="0" w:space="0" w:color="auto"/>
        <w:bottom w:val="none" w:sz="0" w:space="0" w:color="auto"/>
        <w:right w:val="none" w:sz="0" w:space="0" w:color="auto"/>
      </w:divBdr>
    </w:div>
    <w:div w:id="815531760">
      <w:bodyDiv w:val="1"/>
      <w:marLeft w:val="0"/>
      <w:marRight w:val="0"/>
      <w:marTop w:val="0"/>
      <w:marBottom w:val="0"/>
      <w:divBdr>
        <w:top w:val="none" w:sz="0" w:space="0" w:color="auto"/>
        <w:left w:val="none" w:sz="0" w:space="0" w:color="auto"/>
        <w:bottom w:val="none" w:sz="0" w:space="0" w:color="auto"/>
        <w:right w:val="none" w:sz="0" w:space="0" w:color="auto"/>
      </w:divBdr>
    </w:div>
    <w:div w:id="991719554">
      <w:bodyDiv w:val="1"/>
      <w:marLeft w:val="0"/>
      <w:marRight w:val="0"/>
      <w:marTop w:val="0"/>
      <w:marBottom w:val="0"/>
      <w:divBdr>
        <w:top w:val="none" w:sz="0" w:space="0" w:color="auto"/>
        <w:left w:val="none" w:sz="0" w:space="0" w:color="auto"/>
        <w:bottom w:val="none" w:sz="0" w:space="0" w:color="auto"/>
        <w:right w:val="none" w:sz="0" w:space="0" w:color="auto"/>
      </w:divBdr>
    </w:div>
    <w:div w:id="1166434607">
      <w:bodyDiv w:val="1"/>
      <w:marLeft w:val="0"/>
      <w:marRight w:val="0"/>
      <w:marTop w:val="0"/>
      <w:marBottom w:val="0"/>
      <w:divBdr>
        <w:top w:val="none" w:sz="0" w:space="0" w:color="auto"/>
        <w:left w:val="none" w:sz="0" w:space="0" w:color="auto"/>
        <w:bottom w:val="none" w:sz="0" w:space="0" w:color="auto"/>
        <w:right w:val="none" w:sz="0" w:space="0" w:color="auto"/>
      </w:divBdr>
    </w:div>
    <w:div w:id="1335886716">
      <w:bodyDiv w:val="1"/>
      <w:marLeft w:val="0"/>
      <w:marRight w:val="0"/>
      <w:marTop w:val="0"/>
      <w:marBottom w:val="0"/>
      <w:divBdr>
        <w:top w:val="none" w:sz="0" w:space="0" w:color="auto"/>
        <w:left w:val="none" w:sz="0" w:space="0" w:color="auto"/>
        <w:bottom w:val="none" w:sz="0" w:space="0" w:color="auto"/>
        <w:right w:val="none" w:sz="0" w:space="0" w:color="auto"/>
      </w:divBdr>
      <w:divsChild>
        <w:div w:id="599606972">
          <w:marLeft w:val="0"/>
          <w:marRight w:val="0"/>
          <w:marTop w:val="0"/>
          <w:marBottom w:val="0"/>
          <w:divBdr>
            <w:top w:val="none" w:sz="0" w:space="0" w:color="auto"/>
            <w:left w:val="none" w:sz="0" w:space="0" w:color="auto"/>
            <w:bottom w:val="none" w:sz="0" w:space="0" w:color="auto"/>
            <w:right w:val="none" w:sz="0" w:space="0" w:color="auto"/>
          </w:divBdr>
          <w:divsChild>
            <w:div w:id="2087996566">
              <w:marLeft w:val="0"/>
              <w:marRight w:val="0"/>
              <w:marTop w:val="0"/>
              <w:marBottom w:val="0"/>
              <w:divBdr>
                <w:top w:val="none" w:sz="0" w:space="0" w:color="auto"/>
                <w:left w:val="none" w:sz="0" w:space="0" w:color="auto"/>
                <w:bottom w:val="none" w:sz="0" w:space="0" w:color="auto"/>
                <w:right w:val="none" w:sz="0" w:space="0" w:color="auto"/>
              </w:divBdr>
            </w:div>
          </w:divsChild>
        </w:div>
        <w:div w:id="457912572">
          <w:marLeft w:val="0"/>
          <w:marRight w:val="0"/>
          <w:marTop w:val="0"/>
          <w:marBottom w:val="0"/>
          <w:divBdr>
            <w:top w:val="none" w:sz="0" w:space="0" w:color="auto"/>
            <w:left w:val="none" w:sz="0" w:space="0" w:color="auto"/>
            <w:bottom w:val="none" w:sz="0" w:space="0" w:color="auto"/>
            <w:right w:val="none" w:sz="0" w:space="0" w:color="auto"/>
          </w:divBdr>
          <w:divsChild>
            <w:div w:id="1216502114">
              <w:marLeft w:val="0"/>
              <w:marRight w:val="0"/>
              <w:marTop w:val="0"/>
              <w:marBottom w:val="0"/>
              <w:divBdr>
                <w:top w:val="none" w:sz="0" w:space="0" w:color="auto"/>
                <w:left w:val="none" w:sz="0" w:space="0" w:color="auto"/>
                <w:bottom w:val="none" w:sz="0" w:space="0" w:color="auto"/>
                <w:right w:val="none" w:sz="0" w:space="0" w:color="auto"/>
              </w:divBdr>
            </w:div>
          </w:divsChild>
        </w:div>
        <w:div w:id="1703171130">
          <w:marLeft w:val="0"/>
          <w:marRight w:val="0"/>
          <w:marTop w:val="0"/>
          <w:marBottom w:val="0"/>
          <w:divBdr>
            <w:top w:val="none" w:sz="0" w:space="0" w:color="auto"/>
            <w:left w:val="none" w:sz="0" w:space="0" w:color="auto"/>
            <w:bottom w:val="none" w:sz="0" w:space="0" w:color="auto"/>
            <w:right w:val="none" w:sz="0" w:space="0" w:color="auto"/>
          </w:divBdr>
          <w:divsChild>
            <w:div w:id="545606817">
              <w:marLeft w:val="0"/>
              <w:marRight w:val="0"/>
              <w:marTop w:val="0"/>
              <w:marBottom w:val="0"/>
              <w:divBdr>
                <w:top w:val="none" w:sz="0" w:space="0" w:color="auto"/>
                <w:left w:val="none" w:sz="0" w:space="0" w:color="auto"/>
                <w:bottom w:val="none" w:sz="0" w:space="0" w:color="auto"/>
                <w:right w:val="none" w:sz="0" w:space="0" w:color="auto"/>
              </w:divBdr>
              <w:divsChild>
                <w:div w:id="108556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519742">
      <w:marLeft w:val="0"/>
      <w:marRight w:val="0"/>
      <w:marTop w:val="0"/>
      <w:marBottom w:val="0"/>
      <w:divBdr>
        <w:top w:val="none" w:sz="0" w:space="0" w:color="auto"/>
        <w:left w:val="none" w:sz="0" w:space="0" w:color="auto"/>
        <w:bottom w:val="none" w:sz="0" w:space="0" w:color="auto"/>
        <w:right w:val="none" w:sz="0" w:space="0" w:color="auto"/>
      </w:divBdr>
    </w:div>
    <w:div w:id="1794519743">
      <w:marLeft w:val="0"/>
      <w:marRight w:val="0"/>
      <w:marTop w:val="0"/>
      <w:marBottom w:val="0"/>
      <w:divBdr>
        <w:top w:val="none" w:sz="0" w:space="0" w:color="auto"/>
        <w:left w:val="none" w:sz="0" w:space="0" w:color="auto"/>
        <w:bottom w:val="none" w:sz="0" w:space="0" w:color="auto"/>
        <w:right w:val="none" w:sz="0" w:space="0" w:color="auto"/>
      </w:divBdr>
    </w:div>
    <w:div w:id="1794519744">
      <w:marLeft w:val="0"/>
      <w:marRight w:val="0"/>
      <w:marTop w:val="0"/>
      <w:marBottom w:val="0"/>
      <w:divBdr>
        <w:top w:val="none" w:sz="0" w:space="0" w:color="auto"/>
        <w:left w:val="none" w:sz="0" w:space="0" w:color="auto"/>
        <w:bottom w:val="none" w:sz="0" w:space="0" w:color="auto"/>
        <w:right w:val="none" w:sz="0" w:space="0" w:color="auto"/>
      </w:divBdr>
    </w:div>
    <w:div w:id="1794519745">
      <w:marLeft w:val="0"/>
      <w:marRight w:val="0"/>
      <w:marTop w:val="0"/>
      <w:marBottom w:val="0"/>
      <w:divBdr>
        <w:top w:val="none" w:sz="0" w:space="0" w:color="auto"/>
        <w:left w:val="none" w:sz="0" w:space="0" w:color="auto"/>
        <w:bottom w:val="none" w:sz="0" w:space="0" w:color="auto"/>
        <w:right w:val="none" w:sz="0" w:space="0" w:color="auto"/>
      </w:divBdr>
    </w:div>
    <w:div w:id="1794519747">
      <w:marLeft w:val="0"/>
      <w:marRight w:val="0"/>
      <w:marTop w:val="0"/>
      <w:marBottom w:val="0"/>
      <w:divBdr>
        <w:top w:val="none" w:sz="0" w:space="0" w:color="auto"/>
        <w:left w:val="none" w:sz="0" w:space="0" w:color="auto"/>
        <w:bottom w:val="none" w:sz="0" w:space="0" w:color="auto"/>
        <w:right w:val="none" w:sz="0" w:space="0" w:color="auto"/>
      </w:divBdr>
      <w:divsChild>
        <w:div w:id="1794519746">
          <w:marLeft w:val="0"/>
          <w:marRight w:val="0"/>
          <w:marTop w:val="0"/>
          <w:marBottom w:val="0"/>
          <w:divBdr>
            <w:top w:val="none" w:sz="0" w:space="0" w:color="auto"/>
            <w:left w:val="none" w:sz="0" w:space="0" w:color="auto"/>
            <w:bottom w:val="none" w:sz="0" w:space="0" w:color="auto"/>
            <w:right w:val="none" w:sz="0" w:space="0" w:color="auto"/>
          </w:divBdr>
        </w:div>
        <w:div w:id="1794519748">
          <w:marLeft w:val="0"/>
          <w:marRight w:val="0"/>
          <w:marTop w:val="225"/>
          <w:marBottom w:val="0"/>
          <w:divBdr>
            <w:top w:val="none" w:sz="0" w:space="0" w:color="auto"/>
            <w:left w:val="none" w:sz="0" w:space="0" w:color="auto"/>
            <w:bottom w:val="none" w:sz="0" w:space="0" w:color="auto"/>
            <w:right w:val="none" w:sz="0" w:space="0" w:color="auto"/>
          </w:divBdr>
        </w:div>
      </w:divsChild>
    </w:div>
    <w:div w:id="1794519749">
      <w:marLeft w:val="0"/>
      <w:marRight w:val="0"/>
      <w:marTop w:val="0"/>
      <w:marBottom w:val="0"/>
      <w:divBdr>
        <w:top w:val="none" w:sz="0" w:space="0" w:color="auto"/>
        <w:left w:val="none" w:sz="0" w:space="0" w:color="auto"/>
        <w:bottom w:val="none" w:sz="0" w:space="0" w:color="auto"/>
        <w:right w:val="none" w:sz="0" w:space="0" w:color="auto"/>
      </w:divBdr>
    </w:div>
    <w:div w:id="1794519750">
      <w:marLeft w:val="0"/>
      <w:marRight w:val="0"/>
      <w:marTop w:val="0"/>
      <w:marBottom w:val="0"/>
      <w:divBdr>
        <w:top w:val="none" w:sz="0" w:space="0" w:color="auto"/>
        <w:left w:val="none" w:sz="0" w:space="0" w:color="auto"/>
        <w:bottom w:val="none" w:sz="0" w:space="0" w:color="auto"/>
        <w:right w:val="none" w:sz="0" w:space="0" w:color="auto"/>
      </w:divBdr>
    </w:div>
    <w:div w:id="1794519751">
      <w:marLeft w:val="0"/>
      <w:marRight w:val="0"/>
      <w:marTop w:val="0"/>
      <w:marBottom w:val="0"/>
      <w:divBdr>
        <w:top w:val="none" w:sz="0" w:space="0" w:color="auto"/>
        <w:left w:val="none" w:sz="0" w:space="0" w:color="auto"/>
        <w:bottom w:val="none" w:sz="0" w:space="0" w:color="auto"/>
        <w:right w:val="none" w:sz="0" w:space="0" w:color="auto"/>
      </w:divBdr>
    </w:div>
    <w:div w:id="1794519752">
      <w:marLeft w:val="0"/>
      <w:marRight w:val="0"/>
      <w:marTop w:val="0"/>
      <w:marBottom w:val="0"/>
      <w:divBdr>
        <w:top w:val="none" w:sz="0" w:space="0" w:color="auto"/>
        <w:left w:val="none" w:sz="0" w:space="0" w:color="auto"/>
        <w:bottom w:val="none" w:sz="0" w:space="0" w:color="auto"/>
        <w:right w:val="none" w:sz="0" w:space="0" w:color="auto"/>
      </w:divBdr>
    </w:div>
    <w:div w:id="1794519753">
      <w:marLeft w:val="0"/>
      <w:marRight w:val="0"/>
      <w:marTop w:val="0"/>
      <w:marBottom w:val="0"/>
      <w:divBdr>
        <w:top w:val="none" w:sz="0" w:space="0" w:color="auto"/>
        <w:left w:val="none" w:sz="0" w:space="0" w:color="auto"/>
        <w:bottom w:val="none" w:sz="0" w:space="0" w:color="auto"/>
        <w:right w:val="none" w:sz="0" w:space="0" w:color="auto"/>
      </w:divBdr>
    </w:div>
    <w:div w:id="1794519754">
      <w:marLeft w:val="0"/>
      <w:marRight w:val="0"/>
      <w:marTop w:val="0"/>
      <w:marBottom w:val="0"/>
      <w:divBdr>
        <w:top w:val="none" w:sz="0" w:space="0" w:color="auto"/>
        <w:left w:val="none" w:sz="0" w:space="0" w:color="auto"/>
        <w:bottom w:val="none" w:sz="0" w:space="0" w:color="auto"/>
        <w:right w:val="none" w:sz="0" w:space="0" w:color="auto"/>
      </w:divBdr>
    </w:div>
    <w:div w:id="1794519755">
      <w:marLeft w:val="0"/>
      <w:marRight w:val="0"/>
      <w:marTop w:val="0"/>
      <w:marBottom w:val="0"/>
      <w:divBdr>
        <w:top w:val="none" w:sz="0" w:space="0" w:color="auto"/>
        <w:left w:val="none" w:sz="0" w:space="0" w:color="auto"/>
        <w:bottom w:val="none" w:sz="0" w:space="0" w:color="auto"/>
        <w:right w:val="none" w:sz="0" w:space="0" w:color="auto"/>
      </w:divBdr>
    </w:div>
    <w:div w:id="1794519756">
      <w:marLeft w:val="0"/>
      <w:marRight w:val="0"/>
      <w:marTop w:val="0"/>
      <w:marBottom w:val="0"/>
      <w:divBdr>
        <w:top w:val="none" w:sz="0" w:space="0" w:color="auto"/>
        <w:left w:val="none" w:sz="0" w:space="0" w:color="auto"/>
        <w:bottom w:val="none" w:sz="0" w:space="0" w:color="auto"/>
        <w:right w:val="none" w:sz="0" w:space="0" w:color="auto"/>
      </w:divBdr>
    </w:div>
    <w:div w:id="1794519757">
      <w:marLeft w:val="0"/>
      <w:marRight w:val="0"/>
      <w:marTop w:val="0"/>
      <w:marBottom w:val="0"/>
      <w:divBdr>
        <w:top w:val="none" w:sz="0" w:space="0" w:color="auto"/>
        <w:left w:val="none" w:sz="0" w:space="0" w:color="auto"/>
        <w:bottom w:val="none" w:sz="0" w:space="0" w:color="auto"/>
        <w:right w:val="none" w:sz="0" w:space="0" w:color="auto"/>
      </w:divBdr>
    </w:div>
    <w:div w:id="1794519758">
      <w:marLeft w:val="0"/>
      <w:marRight w:val="0"/>
      <w:marTop w:val="0"/>
      <w:marBottom w:val="0"/>
      <w:divBdr>
        <w:top w:val="none" w:sz="0" w:space="0" w:color="auto"/>
        <w:left w:val="none" w:sz="0" w:space="0" w:color="auto"/>
        <w:bottom w:val="none" w:sz="0" w:space="0" w:color="auto"/>
        <w:right w:val="none" w:sz="0" w:space="0" w:color="auto"/>
      </w:divBdr>
    </w:div>
    <w:div w:id="1856578457">
      <w:bodyDiv w:val="1"/>
      <w:marLeft w:val="0"/>
      <w:marRight w:val="0"/>
      <w:marTop w:val="0"/>
      <w:marBottom w:val="0"/>
      <w:divBdr>
        <w:top w:val="none" w:sz="0" w:space="0" w:color="auto"/>
        <w:left w:val="none" w:sz="0" w:space="0" w:color="auto"/>
        <w:bottom w:val="none" w:sz="0" w:space="0" w:color="auto"/>
        <w:right w:val="none" w:sz="0" w:space="0" w:color="auto"/>
      </w:divBdr>
    </w:div>
    <w:div w:id="1867332549">
      <w:bodyDiv w:val="1"/>
      <w:marLeft w:val="0"/>
      <w:marRight w:val="0"/>
      <w:marTop w:val="0"/>
      <w:marBottom w:val="0"/>
      <w:divBdr>
        <w:top w:val="none" w:sz="0" w:space="0" w:color="auto"/>
        <w:left w:val="none" w:sz="0" w:space="0" w:color="auto"/>
        <w:bottom w:val="none" w:sz="0" w:space="0" w:color="auto"/>
        <w:right w:val="none" w:sz="0" w:space="0" w:color="auto"/>
      </w:divBdr>
    </w:div>
    <w:div w:id="2106992904">
      <w:bodyDiv w:val="1"/>
      <w:marLeft w:val="0"/>
      <w:marRight w:val="0"/>
      <w:marTop w:val="0"/>
      <w:marBottom w:val="0"/>
      <w:divBdr>
        <w:top w:val="none" w:sz="0" w:space="0" w:color="auto"/>
        <w:left w:val="none" w:sz="0" w:space="0" w:color="auto"/>
        <w:bottom w:val="none" w:sz="0" w:space="0" w:color="auto"/>
        <w:right w:val="none" w:sz="0" w:space="0" w:color="auto"/>
      </w:divBdr>
      <w:divsChild>
        <w:div w:id="998733582">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1B740-4CB2-498A-A50C-D146ED465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1138</Words>
  <Characters>6493</Characters>
  <Application>Microsoft Office Word</Application>
  <DocSecurity>0</DocSecurity>
  <Lines>54</Lines>
  <Paragraphs>15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ДО</vt:lpstr>
      <vt:lpstr>ДО</vt:lpstr>
    </vt:vector>
  </TitlesOfParts>
  <Company>mzg</Company>
  <LinksUpToDate>false</LinksUpToDate>
  <CharactersWithSpaces>7616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creator>mzg</dc:creator>
  <cp:lastModifiedBy>laptop-mzhg</cp:lastModifiedBy>
  <cp:revision>11</cp:revision>
  <cp:lastPrinted>2021-01-20T13:20:00Z</cp:lastPrinted>
  <dcterms:created xsi:type="dcterms:W3CDTF">2021-04-14T07:19:00Z</dcterms:created>
  <dcterms:modified xsi:type="dcterms:W3CDTF">2021-05-06T14:31:00Z</dcterms:modified>
</cp:coreProperties>
</file>